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1DE1A5E4" w:rsidR="00872E8F" w:rsidRPr="00A6439B" w:rsidRDefault="00C820B5" w:rsidP="00C820B5">
      <w:pPr>
        <w:pStyle w:val="1MainTitle"/>
        <w:ind w:left="907" w:hanging="907"/>
        <w:jc w:val="left"/>
      </w:pPr>
      <w:r>
        <w:t>11.02</w:t>
      </w:r>
      <w:r w:rsidR="00872E8F" w:rsidRPr="00A6439B">
        <w:tab/>
      </w:r>
      <w:r w:rsidR="007C3CF3">
        <w:t>NINTEDANIB</w:t>
      </w:r>
      <w:r w:rsidR="70971A32" w:rsidRPr="00A6439B">
        <w:t>,</w:t>
      </w:r>
      <w:r w:rsidR="00872E8F" w:rsidRPr="00A6439B">
        <w:br/>
      </w:r>
      <w:r w:rsidR="00957A76">
        <w:t>Capsule 100 mg</w:t>
      </w:r>
      <w:r w:rsidR="00957A76">
        <w:br/>
        <w:t>Capsule 150 mg</w:t>
      </w:r>
      <w:r w:rsidR="00872E8F" w:rsidRPr="00A6439B">
        <w:br/>
      </w:r>
      <w:r w:rsidR="00957A76">
        <w:t>Ofev</w:t>
      </w:r>
      <w:r w:rsidR="70971A32" w:rsidRPr="00A6439B">
        <w:t>®,</w:t>
      </w:r>
      <w:r w:rsidR="00872E8F" w:rsidRPr="00A6439B">
        <w:br/>
      </w:r>
      <w:r w:rsidR="00957A76">
        <w:t>B</w:t>
      </w:r>
      <w:r w:rsidR="00DC4263">
        <w:t>oehringer Ingelheim Pty Ltd</w:t>
      </w:r>
    </w:p>
    <w:p w14:paraId="5F4D54C1" w14:textId="58CADB20" w:rsidR="00E11F44" w:rsidRPr="00D155A1" w:rsidRDefault="007E490F" w:rsidP="00D21158">
      <w:pPr>
        <w:pStyle w:val="2-SectionHeading"/>
        <w:rPr>
          <w:rFonts w:cstheme="minorHAnsi"/>
        </w:rPr>
      </w:pPr>
      <w:r w:rsidRPr="007E1673">
        <w:t xml:space="preserve">Purpose of </w:t>
      </w:r>
      <w:r w:rsidR="00FA0B04" w:rsidRPr="00D155A1">
        <w:t>Submission</w:t>
      </w:r>
      <w:r w:rsidRPr="00D155A1">
        <w:t xml:space="preserve"> </w:t>
      </w:r>
    </w:p>
    <w:p w14:paraId="1A682292" w14:textId="6A922C71" w:rsidR="00286273" w:rsidRPr="00D155A1" w:rsidRDefault="006C6C10" w:rsidP="00286273">
      <w:pPr>
        <w:pStyle w:val="3-BodyText"/>
      </w:pPr>
      <w:r w:rsidRPr="00D155A1">
        <w:t xml:space="preserve">The Category </w:t>
      </w:r>
      <w:r w:rsidR="002F681D" w:rsidRPr="00D155A1">
        <w:t>3</w:t>
      </w:r>
      <w:r w:rsidR="00C96EC0" w:rsidRPr="00D155A1">
        <w:t xml:space="preserve"> </w:t>
      </w:r>
      <w:r w:rsidRPr="00D155A1">
        <w:t xml:space="preserve">submission </w:t>
      </w:r>
      <w:r w:rsidR="00244BEC" w:rsidRPr="00D155A1">
        <w:t>requested</w:t>
      </w:r>
      <w:r w:rsidRPr="00D155A1">
        <w:t xml:space="preserve"> </w:t>
      </w:r>
      <w:r w:rsidR="00286273" w:rsidRPr="00D155A1">
        <w:t xml:space="preserve">the PBAC to revise the </w:t>
      </w:r>
      <w:r w:rsidR="0089423C" w:rsidRPr="00D155A1">
        <w:t xml:space="preserve">subsidisation caps for nintedanib for </w:t>
      </w:r>
      <w:r w:rsidR="00E305F1" w:rsidRPr="00D155A1">
        <w:t>Idiopathic Pulmonary Fibrosis (IPF) and Chronic Fibrosing Interstitial Lung Disease with a progressive phenotype PF-ILD</w:t>
      </w:r>
      <w:r w:rsidR="00286273" w:rsidRPr="00D155A1">
        <w:t>.</w:t>
      </w:r>
    </w:p>
    <w:p w14:paraId="1B64C81B" w14:textId="432430F5" w:rsidR="0073736F" w:rsidRPr="00D155A1" w:rsidRDefault="00286273">
      <w:pPr>
        <w:pStyle w:val="3-BodyText"/>
      </w:pPr>
      <w:r w:rsidRPr="00D155A1">
        <w:t xml:space="preserve">The sponsor proposed that the </w:t>
      </w:r>
      <w:r w:rsidR="00E305F1" w:rsidRPr="00D155A1">
        <w:t xml:space="preserve">subsidisation caps for IPF and PF-ILD be combined for the remaining duration of the PF-ILD </w:t>
      </w:r>
      <w:r w:rsidR="00D430C8" w:rsidRPr="00D155A1">
        <w:t>deed</w:t>
      </w:r>
      <w:r w:rsidRPr="00D155A1">
        <w:t xml:space="preserve">. </w:t>
      </w:r>
    </w:p>
    <w:p w14:paraId="542B6426" w14:textId="77777777" w:rsidR="00614C60" w:rsidRPr="00D155A1" w:rsidRDefault="00614C60" w:rsidP="00614C60">
      <w:pPr>
        <w:pStyle w:val="2-SectionHeading"/>
      </w:pPr>
      <w:r w:rsidRPr="00D155A1">
        <w:t xml:space="preserve">Requested listing </w:t>
      </w:r>
    </w:p>
    <w:p w14:paraId="1FADF8BF" w14:textId="5D3F2FC3" w:rsidR="00614C60" w:rsidRPr="00D155A1" w:rsidRDefault="00EA27C9" w:rsidP="00614C60">
      <w:pPr>
        <w:pStyle w:val="3-BodyText"/>
        <w:rPr>
          <w:rFonts w:cstheme="minorHAnsi"/>
          <w:szCs w:val="24"/>
        </w:rPr>
      </w:pPr>
      <w:r w:rsidRPr="00D155A1">
        <w:rPr>
          <w:rFonts w:cstheme="minorHAnsi"/>
          <w:szCs w:val="24"/>
        </w:rPr>
        <w:t>The submission proposed no changes to the existing listing. Therefore, the full restrictions have not been included here.</w:t>
      </w:r>
      <w:r w:rsidR="00614C60" w:rsidRPr="00D155A1">
        <w:rPr>
          <w:rFonts w:cstheme="minorHAnsi"/>
          <w:szCs w:val="24"/>
        </w:rPr>
        <w:t xml:space="preserve">  </w:t>
      </w:r>
    </w:p>
    <w:p w14:paraId="3D1D4320" w14:textId="77777777" w:rsidR="007E490F" w:rsidRPr="00A6439B" w:rsidRDefault="007E490F" w:rsidP="002F3E12">
      <w:pPr>
        <w:pStyle w:val="2-SectionHeading"/>
        <w:numPr>
          <w:ilvl w:val="0"/>
          <w:numId w:val="1"/>
        </w:numPr>
      </w:pPr>
      <w:r w:rsidRPr="00A6439B">
        <w:t xml:space="preserve">Background </w:t>
      </w:r>
    </w:p>
    <w:p w14:paraId="0094486E" w14:textId="77777777" w:rsidR="007E490F" w:rsidRPr="00A6439B" w:rsidRDefault="007E490F" w:rsidP="00691A2C">
      <w:pPr>
        <w:pStyle w:val="4-SubsectionHeading"/>
      </w:pPr>
      <w:bookmarkStart w:id="0" w:name="_Hlk177378690"/>
      <w:r w:rsidRPr="00A6439B">
        <w:t xml:space="preserve">Previous PBAC </w:t>
      </w:r>
      <w:r w:rsidRPr="00691A2C">
        <w:t>consideration</w:t>
      </w:r>
      <w:r w:rsidRPr="00A6439B">
        <w:t xml:space="preserve"> </w:t>
      </w:r>
    </w:p>
    <w:bookmarkEnd w:id="0"/>
    <w:p w14:paraId="56C938A2" w14:textId="2AF955DE" w:rsidR="007E490F" w:rsidRPr="003C6262" w:rsidRDefault="00243B69">
      <w:pPr>
        <w:pStyle w:val="3-BodyText"/>
        <w:rPr>
          <w:i/>
        </w:rPr>
      </w:pPr>
      <w:r w:rsidRPr="007353F8">
        <w:t xml:space="preserve">Nintedanib </w:t>
      </w:r>
      <w:r w:rsidR="007E490F" w:rsidRPr="007353F8">
        <w:t xml:space="preserve">was previously considered for </w:t>
      </w:r>
      <w:r w:rsidR="00104BF7" w:rsidRPr="007353F8">
        <w:t>treatment of IPF</w:t>
      </w:r>
      <w:r w:rsidR="007E490F" w:rsidRPr="007353F8">
        <w:t xml:space="preserve"> by the PBAC </w:t>
      </w:r>
      <w:r w:rsidR="000B5CD1" w:rsidRPr="007353F8">
        <w:t>in</w:t>
      </w:r>
      <w:r w:rsidR="007E490F" w:rsidRPr="007353F8">
        <w:t xml:space="preserve"> </w:t>
      </w:r>
      <w:r w:rsidR="00104BF7" w:rsidRPr="007353F8">
        <w:t>March 2015</w:t>
      </w:r>
      <w:r w:rsidR="00FD7FB2" w:rsidRPr="007353F8">
        <w:t xml:space="preserve"> and</w:t>
      </w:r>
      <w:r w:rsidR="00104BF7" w:rsidRPr="007353F8">
        <w:t xml:space="preserve"> </w:t>
      </w:r>
      <w:proofErr w:type="gramStart"/>
      <w:r w:rsidR="008B44C2" w:rsidRPr="007353F8">
        <w:t>November 2015</w:t>
      </w:r>
      <w:r w:rsidR="00FD7FB2" w:rsidRPr="007353F8">
        <w:t>, and</w:t>
      </w:r>
      <w:proofErr w:type="gramEnd"/>
      <w:r w:rsidR="00FD7FB2" w:rsidRPr="007353F8">
        <w:t xml:space="preserve"> was </w:t>
      </w:r>
      <w:r w:rsidR="000B5CD1" w:rsidRPr="007353F8">
        <w:t>recommended at its November 2016 meeting</w:t>
      </w:r>
      <w:r w:rsidR="007E490F" w:rsidRPr="007353F8">
        <w:t>.</w:t>
      </w:r>
      <w:r w:rsidR="00626CD1" w:rsidRPr="007353F8">
        <w:t xml:space="preserve"> Nintedanib was previously considered for treatment of</w:t>
      </w:r>
      <w:r w:rsidR="00BB238E" w:rsidRPr="007353F8">
        <w:t xml:space="preserve"> PF-ILD by the PBAC </w:t>
      </w:r>
      <w:r w:rsidR="009E7D0B" w:rsidRPr="007353F8">
        <w:t>in</w:t>
      </w:r>
      <w:r w:rsidR="00BB238E" w:rsidRPr="007353F8">
        <w:t xml:space="preserve"> March</w:t>
      </w:r>
      <w:r w:rsidR="00CC573A">
        <w:t> </w:t>
      </w:r>
      <w:r w:rsidR="00BB238E">
        <w:t xml:space="preserve">2021, </w:t>
      </w:r>
      <w:r w:rsidR="002805A1">
        <w:t xml:space="preserve">and it was recommended </w:t>
      </w:r>
      <w:r w:rsidR="00614C9C">
        <w:t xml:space="preserve">by the PBAC </w:t>
      </w:r>
      <w:r w:rsidR="002805A1">
        <w:t>at its September 2021 meeting</w:t>
      </w:r>
      <w:r w:rsidR="008B593E">
        <w:t>.</w:t>
      </w:r>
      <w:r w:rsidR="00DD3517">
        <w:t xml:space="preserve"> Nintedanib </w:t>
      </w:r>
      <w:r w:rsidR="003C6262">
        <w:t xml:space="preserve">in combination with docetaxel </w:t>
      </w:r>
      <w:r w:rsidR="00DD3517">
        <w:t xml:space="preserve">was previously considered </w:t>
      </w:r>
      <w:r w:rsidR="003C6262">
        <w:t>by the PBAC for second line treatment of non-small cell lung cancer (NSCLC) in March 2015</w:t>
      </w:r>
      <w:r w:rsidR="003D7EE3">
        <w:t xml:space="preserve"> and March</w:t>
      </w:r>
      <w:r w:rsidR="00CC573A">
        <w:t> </w:t>
      </w:r>
      <w:r w:rsidR="003D7EE3">
        <w:t xml:space="preserve">2016 </w:t>
      </w:r>
      <w:r w:rsidR="007353F8">
        <w:t>and has not been recommended by the PBAC.</w:t>
      </w:r>
    </w:p>
    <w:p w14:paraId="385B372B" w14:textId="1FB90600" w:rsidR="008B593E" w:rsidRPr="00525EC1" w:rsidRDefault="00614C9C">
      <w:pPr>
        <w:pStyle w:val="3-BodyText"/>
        <w:rPr>
          <w:i/>
        </w:rPr>
      </w:pPr>
      <w:r>
        <w:rPr>
          <w:iCs/>
        </w:rPr>
        <w:t>In November 2016, t</w:t>
      </w:r>
      <w:r w:rsidR="003965B6" w:rsidRPr="003965B6">
        <w:rPr>
          <w:iCs/>
        </w:rPr>
        <w:t xml:space="preserve">he PBAC recommended </w:t>
      </w:r>
      <w:r w:rsidR="00A22DF8">
        <w:rPr>
          <w:iCs/>
        </w:rPr>
        <w:t xml:space="preserve">nintedanib </w:t>
      </w:r>
      <w:r w:rsidR="002A356E">
        <w:rPr>
          <w:iCs/>
        </w:rPr>
        <w:t>for the IPF population</w:t>
      </w:r>
      <w:r w:rsidR="003965B6" w:rsidRPr="003965B6">
        <w:rPr>
          <w:iCs/>
        </w:rPr>
        <w:t>,</w:t>
      </w:r>
      <w:r w:rsidR="00A22DF8">
        <w:rPr>
          <w:iCs/>
        </w:rPr>
        <w:t xml:space="preserve"> and recommended </w:t>
      </w:r>
      <w:r w:rsidR="00A22DF8" w:rsidRPr="00A22DF8">
        <w:rPr>
          <w:iCs/>
        </w:rPr>
        <w:t xml:space="preserve">a </w:t>
      </w:r>
      <w:r>
        <w:rPr>
          <w:iCs/>
        </w:rPr>
        <w:t>risk sharing arrangement (</w:t>
      </w:r>
      <w:r w:rsidR="00A22DF8" w:rsidRPr="00A22DF8">
        <w:rPr>
          <w:iCs/>
        </w:rPr>
        <w:t>RSA</w:t>
      </w:r>
      <w:r>
        <w:rPr>
          <w:iCs/>
        </w:rPr>
        <w:t>)</w:t>
      </w:r>
      <w:r w:rsidR="003965B6" w:rsidRPr="003965B6">
        <w:rPr>
          <w:iCs/>
        </w:rPr>
        <w:t xml:space="preserve"> which would cap Government financial expenditure based on the submission’s estimates for treated patients and adjusted for the continuation rule. </w:t>
      </w:r>
      <w:r w:rsidR="00FB2B2E">
        <w:rPr>
          <w:iCs/>
        </w:rPr>
        <w:t>The PBAC re</w:t>
      </w:r>
      <w:r w:rsidR="00E55E1B">
        <w:rPr>
          <w:iCs/>
        </w:rPr>
        <w:t>commended a</w:t>
      </w:r>
      <w:r w:rsidR="003965B6" w:rsidRPr="003965B6">
        <w:rPr>
          <w:iCs/>
        </w:rPr>
        <w:t xml:space="preserve"> </w:t>
      </w:r>
      <w:r w:rsidR="003965B6" w:rsidRPr="00DF4CCB">
        <w:rPr>
          <w:iCs/>
        </w:rPr>
        <w:t>100% rebate</w:t>
      </w:r>
      <w:r w:rsidR="003965B6" w:rsidRPr="003965B6">
        <w:rPr>
          <w:iCs/>
        </w:rPr>
        <w:t xml:space="preserve"> should apply to any Government expenditure beyond the financial cap. The PBAC further recommended that any other drugs recommended for the treatment of IPF in the future should be included within the same financial caps</w:t>
      </w:r>
      <w:r w:rsidR="003965B6">
        <w:rPr>
          <w:iCs/>
        </w:rPr>
        <w:t>.</w:t>
      </w:r>
    </w:p>
    <w:p w14:paraId="23A1FFD2" w14:textId="2E66C0FF" w:rsidR="00525EC1" w:rsidRPr="00F1461E" w:rsidRDefault="000C273D">
      <w:pPr>
        <w:pStyle w:val="3-BodyText"/>
        <w:rPr>
          <w:i/>
        </w:rPr>
      </w:pPr>
      <w:r>
        <w:t>Following a deferred outcome at the November 2016 PBAC m</w:t>
      </w:r>
      <w:r w:rsidR="007A60B3">
        <w:t>e</w:t>
      </w:r>
      <w:r>
        <w:t>eting, p</w:t>
      </w:r>
      <w:r w:rsidR="00525EC1">
        <w:t>irfenidone</w:t>
      </w:r>
      <w:r>
        <w:t xml:space="preserve"> was recommended on a cost minimisation bas</w:t>
      </w:r>
      <w:r w:rsidR="00A46C2E">
        <w:t xml:space="preserve">is </w:t>
      </w:r>
      <w:r w:rsidR="00075DC2">
        <w:t xml:space="preserve">compared to nintedanib </w:t>
      </w:r>
      <w:r w:rsidR="00A46C2E">
        <w:t>at the December</w:t>
      </w:r>
      <w:r w:rsidR="00113292">
        <w:t> </w:t>
      </w:r>
      <w:r w:rsidR="00A46C2E">
        <w:t>2016 PBAC meeting.</w:t>
      </w:r>
      <w:r w:rsidR="00F1461E">
        <w:t xml:space="preserve"> </w:t>
      </w:r>
      <w:r w:rsidR="00F1461E" w:rsidRPr="00F1461E">
        <w:rPr>
          <w:iCs/>
        </w:rPr>
        <w:t xml:space="preserve">The PBAC recalled that nintedanib was recommended for IPF with a risk sharing arrangement which would cap Government financial </w:t>
      </w:r>
      <w:r w:rsidR="00F1461E" w:rsidRPr="00F1461E">
        <w:rPr>
          <w:iCs/>
        </w:rPr>
        <w:lastRenderedPageBreak/>
        <w:t xml:space="preserve">expenditure based on the nintedanib submission’s financial estimates and a </w:t>
      </w:r>
      <w:r w:rsidR="0035420E" w:rsidRPr="00097853">
        <w:rPr>
          <w:iCs/>
          <w:color w:val="000000"/>
          <w:w w:val="15"/>
          <w:shd w:val="solid" w:color="000000" w:fill="000000"/>
          <w:fitText w:val="-20" w:id="-762616576"/>
          <w14:textFill>
            <w14:solidFill>
              <w14:srgbClr w14:val="000000">
                <w14:alpha w14:val="100000"/>
              </w14:srgbClr>
            </w14:solidFill>
          </w14:textFill>
        </w:rPr>
        <w:t xml:space="preserve">|  </w:t>
      </w:r>
      <w:r w:rsidR="0035420E" w:rsidRPr="00097853">
        <w:rPr>
          <w:iCs/>
          <w:color w:val="000000"/>
          <w:spacing w:val="-69"/>
          <w:w w:val="15"/>
          <w:shd w:val="solid" w:color="000000" w:fill="000000"/>
          <w:fitText w:val="-20" w:id="-762616576"/>
          <w14:textFill>
            <w14:solidFill>
              <w14:srgbClr w14:val="000000">
                <w14:alpha w14:val="100000"/>
              </w14:srgbClr>
            </w14:solidFill>
          </w14:textFill>
        </w:rPr>
        <w:t>|</w:t>
      </w:r>
      <w:r w:rsidR="00F1461E" w:rsidRPr="00F1461E">
        <w:rPr>
          <w:iCs/>
        </w:rPr>
        <w:t>% rebate to any Government expenditure beyond the financial cap. The PBAC recommended that pirfenidone should be included within the</w:t>
      </w:r>
      <w:r w:rsidR="00F1461E">
        <w:rPr>
          <w:iCs/>
        </w:rPr>
        <w:t xml:space="preserve"> </w:t>
      </w:r>
      <w:r w:rsidR="00F1461E" w:rsidRPr="00F1461E">
        <w:rPr>
          <w:iCs/>
        </w:rPr>
        <w:t>same financial caps.</w:t>
      </w:r>
    </w:p>
    <w:p w14:paraId="6F596153" w14:textId="11CD4F53" w:rsidR="007B3C01" w:rsidRDefault="007B3C01" w:rsidP="007B3C01">
      <w:pPr>
        <w:pStyle w:val="3-BodyText"/>
        <w:rPr>
          <w:iCs/>
        </w:rPr>
      </w:pPr>
      <w:r w:rsidRPr="00A74D84">
        <w:rPr>
          <w:iCs/>
        </w:rPr>
        <w:t xml:space="preserve">In July 2019, </w:t>
      </w:r>
      <w:r>
        <w:rPr>
          <w:iCs/>
        </w:rPr>
        <w:t>the sponsor requested</w:t>
      </w:r>
      <w:r w:rsidRPr="00A74D84">
        <w:rPr>
          <w:iCs/>
        </w:rPr>
        <w:t xml:space="preserve"> </w:t>
      </w:r>
      <w:r>
        <w:rPr>
          <w:iCs/>
        </w:rPr>
        <w:t>an</w:t>
      </w:r>
      <w:r w:rsidRPr="00A74D84">
        <w:rPr>
          <w:iCs/>
        </w:rPr>
        <w:t xml:space="preserve"> increase</w:t>
      </w:r>
      <w:r>
        <w:rPr>
          <w:iCs/>
        </w:rPr>
        <w:t xml:space="preserve"> in the financial caps. </w:t>
      </w:r>
      <w:r w:rsidRPr="007B48F5">
        <w:rPr>
          <w:iCs/>
        </w:rPr>
        <w:t>The submission claimed that the estimates used in determining the caps were based on uptake rates specific for nintedanib.</w:t>
      </w:r>
      <w:r w:rsidRPr="00A74D84">
        <w:rPr>
          <w:iCs/>
        </w:rPr>
        <w:t xml:space="preserve"> </w:t>
      </w:r>
      <w:r w:rsidRPr="00704B08">
        <w:rPr>
          <w:iCs/>
        </w:rPr>
        <w:t xml:space="preserve">The submission proposed that the “class subsidisation caps” that had been presented in the sponsor’s submission to the November 2016 meeting should be used for Years 2 to 5 of the Deed. </w:t>
      </w:r>
      <w:r w:rsidRPr="003337D1">
        <w:rPr>
          <w:iCs/>
        </w:rPr>
        <w:t>The PBAC advise</w:t>
      </w:r>
      <w:r w:rsidR="00614C9C">
        <w:rPr>
          <w:iCs/>
        </w:rPr>
        <w:t>d</w:t>
      </w:r>
      <w:r w:rsidRPr="003337D1">
        <w:rPr>
          <w:iCs/>
        </w:rPr>
        <w:t xml:space="preserve"> that its previous recommendation about the RSA subsidisation caps for nintedanib for the treatment of IPF should </w:t>
      </w:r>
      <w:r w:rsidR="00614C9C">
        <w:rPr>
          <w:iCs/>
        </w:rPr>
        <w:t xml:space="preserve">not </w:t>
      </w:r>
      <w:r w:rsidRPr="003337D1">
        <w:rPr>
          <w:iCs/>
        </w:rPr>
        <w:t>be amended.</w:t>
      </w:r>
      <w:r>
        <w:t xml:space="preserve"> </w:t>
      </w:r>
      <w:r w:rsidRPr="00934C48">
        <w:t>The PBAC noted the submission’s reference to the different financial models that were presented to PBAC at its November 2016 meeting – a “class” model and a nintedanib-specific model that differed in rate of uptake. The submission claimed that using the nintedanib-specific model (which was used as the basis for the RSA caps) leads to an underestimation of the caps across the two therapies (nintedanib and pirfenidone). However, the PBAC noted the previous DUSC advice that class subsidisation caps would be expected to be consistent with nintedanib subsidisation caps in the context of no other available treatments.</w:t>
      </w:r>
    </w:p>
    <w:p w14:paraId="55A1C563" w14:textId="5B59740A" w:rsidR="002A356E" w:rsidRDefault="00614C9C">
      <w:pPr>
        <w:pStyle w:val="3-BodyText"/>
        <w:rPr>
          <w:iCs/>
        </w:rPr>
      </w:pPr>
      <w:r>
        <w:rPr>
          <w:iCs/>
        </w:rPr>
        <w:t>In September 2021, t</w:t>
      </w:r>
      <w:r w:rsidR="00CD292C" w:rsidRPr="00CD292C">
        <w:rPr>
          <w:iCs/>
        </w:rPr>
        <w:t xml:space="preserve">he PBAC </w:t>
      </w:r>
      <w:r w:rsidR="007B3C01" w:rsidRPr="007B3C01">
        <w:rPr>
          <w:iCs/>
        </w:rPr>
        <w:t xml:space="preserve">recommended </w:t>
      </w:r>
      <w:r w:rsidR="004C05D8" w:rsidRPr="004C05D8">
        <w:rPr>
          <w:iCs/>
        </w:rPr>
        <w:t xml:space="preserve">nintedanib for the PF-ILD population, and recommended an RSA </w:t>
      </w:r>
      <w:r w:rsidR="007B3C01" w:rsidRPr="007B3C01">
        <w:rPr>
          <w:iCs/>
        </w:rPr>
        <w:t xml:space="preserve">for the </w:t>
      </w:r>
      <w:r w:rsidR="007B3C01">
        <w:rPr>
          <w:iCs/>
        </w:rPr>
        <w:t>PF-ILD</w:t>
      </w:r>
      <w:r w:rsidR="007B3C01" w:rsidRPr="007B3C01">
        <w:rPr>
          <w:iCs/>
        </w:rPr>
        <w:t xml:space="preserve"> population</w:t>
      </w:r>
      <w:r w:rsidR="000739A4">
        <w:rPr>
          <w:iCs/>
        </w:rPr>
        <w:t>. The PBAC</w:t>
      </w:r>
      <w:r w:rsidR="00FC7D40">
        <w:rPr>
          <w:iCs/>
        </w:rPr>
        <w:t xml:space="preserve"> </w:t>
      </w:r>
      <w:r w:rsidR="00CD292C" w:rsidRPr="00CD292C">
        <w:rPr>
          <w:iCs/>
        </w:rPr>
        <w:t>noted the resubmission provided financial estimates which included revised uptake rates, a revised prevalence rate for PF-ILD and amended dose weightings for the 150</w:t>
      </w:r>
      <w:r w:rsidR="00113292">
        <w:rPr>
          <w:iCs/>
        </w:rPr>
        <w:t> </w:t>
      </w:r>
      <w:r w:rsidR="00CD292C" w:rsidRPr="00CD292C">
        <w:rPr>
          <w:iCs/>
        </w:rPr>
        <w:t xml:space="preserve">mg versus 100 mg dose. The PBAC considered the revised financial estimates resulted in a more reasonable estimate of utilisation and largely addressed the concerns raised by the Committee in March 2021. The PBAC considered that while the revised financial estimates and RSA did not account for potential overlap between ILD and PF-ILD, the proposed RSA would be adequate to mitigate the risk of expenditure associated with use outside the eligible </w:t>
      </w:r>
      <w:r w:rsidR="00CD292C" w:rsidRPr="00367F6E">
        <w:rPr>
          <w:iCs/>
        </w:rPr>
        <w:t xml:space="preserve">population. The PBAC advised that a rebate of at least </w:t>
      </w:r>
      <w:r w:rsidR="00726555" w:rsidRPr="00097853">
        <w:rPr>
          <w:iCs/>
          <w:color w:val="000000"/>
          <w:w w:val="15"/>
          <w:shd w:val="solid" w:color="000000" w:fill="000000"/>
          <w:fitText w:val="-20" w:id="-744333824"/>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4"/>
          <w14:textFill>
            <w14:solidFill>
              <w14:srgbClr w14:val="000000">
                <w14:alpha w14:val="100000"/>
              </w14:srgbClr>
            </w14:solidFill>
          </w14:textFill>
        </w:rPr>
        <w:t>|</w:t>
      </w:r>
      <w:r w:rsidR="00367F6E" w:rsidRPr="00513198">
        <w:rPr>
          <w:iCs/>
        </w:rPr>
        <w:t>%</w:t>
      </w:r>
      <w:r w:rsidR="00CD292C" w:rsidRPr="00367F6E">
        <w:rPr>
          <w:iCs/>
        </w:rPr>
        <w:t xml:space="preserve"> above the RSA caps should apply. The</w:t>
      </w:r>
      <w:r w:rsidR="00CD292C" w:rsidRPr="00CD292C">
        <w:rPr>
          <w:iCs/>
        </w:rPr>
        <w:t xml:space="preserve"> PBAC considered that the requirement for diagnosis by a multidisciplinary team, and the clinical criterion specifying that the patient must not have ILD due to IPF within the restriction should reduce the risk of IPF patients accessing nintedanib through the listing for PF-ILD.</w:t>
      </w:r>
    </w:p>
    <w:p w14:paraId="5A55DB88" w14:textId="46EE70C1" w:rsidR="00525EC1" w:rsidRPr="00052E25" w:rsidRDefault="00CB4B2C" w:rsidP="00052E25">
      <w:pPr>
        <w:pStyle w:val="4-SubsectionHeading"/>
      </w:pPr>
      <w:r>
        <w:t>Current RSA and expenditure</w:t>
      </w:r>
      <w:r w:rsidR="00525EC1" w:rsidRPr="00A6439B">
        <w:t xml:space="preserve"> </w:t>
      </w:r>
    </w:p>
    <w:p w14:paraId="2B7D6B2D" w14:textId="2C6C0789" w:rsidR="00C306B3" w:rsidRDefault="00031EB7">
      <w:pPr>
        <w:pStyle w:val="3-BodyText"/>
        <w:rPr>
          <w:iCs/>
        </w:rPr>
      </w:pPr>
      <w:r>
        <w:rPr>
          <w:iCs/>
        </w:rPr>
        <w:t>Nintedanib was PBS</w:t>
      </w:r>
      <w:r w:rsidR="004B5399">
        <w:rPr>
          <w:iCs/>
        </w:rPr>
        <w:t>-listed</w:t>
      </w:r>
      <w:r>
        <w:rPr>
          <w:iCs/>
        </w:rPr>
        <w:t xml:space="preserve"> for IPF on 1 May 2017, and for PF-ILD </w:t>
      </w:r>
      <w:r w:rsidR="00D25CA7">
        <w:rPr>
          <w:iCs/>
        </w:rPr>
        <w:t>on 1 May 2022</w:t>
      </w:r>
      <w:r w:rsidR="003C4744">
        <w:rPr>
          <w:iCs/>
        </w:rPr>
        <w:t xml:space="preserve">. The two listings are subject to separate </w:t>
      </w:r>
      <w:r w:rsidR="00C306B3">
        <w:rPr>
          <w:iCs/>
        </w:rPr>
        <w:t xml:space="preserve">Deeds with subsidisation caps. </w:t>
      </w:r>
    </w:p>
    <w:p w14:paraId="61481980" w14:textId="370983D7" w:rsidR="00112571" w:rsidRPr="00244D63" w:rsidRDefault="00112571">
      <w:pPr>
        <w:pStyle w:val="3-BodyText"/>
        <w:rPr>
          <w:iCs/>
        </w:rPr>
      </w:pPr>
      <w:r>
        <w:rPr>
          <w:iCs/>
        </w:rPr>
        <w:t xml:space="preserve">Pirfenidone was added to the IPF </w:t>
      </w:r>
      <w:r w:rsidR="004B5399">
        <w:rPr>
          <w:iCs/>
        </w:rPr>
        <w:t xml:space="preserve">RSA </w:t>
      </w:r>
      <w:r w:rsidR="007C0B6D">
        <w:rPr>
          <w:iCs/>
        </w:rPr>
        <w:t xml:space="preserve">when it was PBS listed, however the originator brand of pirfenidone </w:t>
      </w:r>
      <w:r w:rsidR="00765B55">
        <w:rPr>
          <w:iCs/>
        </w:rPr>
        <w:t xml:space="preserve">was </w:t>
      </w:r>
      <w:r w:rsidR="007C0B6D">
        <w:rPr>
          <w:iCs/>
        </w:rPr>
        <w:t xml:space="preserve">delisted </w:t>
      </w:r>
      <w:r w:rsidR="00765B55">
        <w:rPr>
          <w:iCs/>
        </w:rPr>
        <w:t xml:space="preserve">1 October 2023 </w:t>
      </w:r>
      <w:r w:rsidR="007C0B6D">
        <w:rPr>
          <w:iCs/>
        </w:rPr>
        <w:t>and i</w:t>
      </w:r>
      <w:r w:rsidR="003A222E">
        <w:rPr>
          <w:iCs/>
        </w:rPr>
        <w:t>t is now listed in the F2 formulary.</w:t>
      </w:r>
      <w:r w:rsidR="004452F9">
        <w:rPr>
          <w:iCs/>
        </w:rPr>
        <w:t xml:space="preserve"> </w:t>
      </w:r>
      <w:r w:rsidR="007D2374">
        <w:rPr>
          <w:iCs/>
        </w:rPr>
        <w:t xml:space="preserve">The </w:t>
      </w:r>
      <w:r w:rsidR="007D2374" w:rsidRPr="00244D63">
        <w:rPr>
          <w:iCs/>
        </w:rPr>
        <w:t xml:space="preserve">submission </w:t>
      </w:r>
      <w:r w:rsidR="00C76211" w:rsidRPr="00244D63">
        <w:rPr>
          <w:iCs/>
        </w:rPr>
        <w:t>stated that the sponsor understands pirfenidone is no longer subject to the IPF RSA.</w:t>
      </w:r>
      <w:r w:rsidR="00BF4AAB" w:rsidRPr="00244D63">
        <w:rPr>
          <w:iCs/>
        </w:rPr>
        <w:t xml:space="preserve"> T</w:t>
      </w:r>
      <w:r w:rsidR="00FD428E" w:rsidRPr="00244D63">
        <w:rPr>
          <w:iCs/>
        </w:rPr>
        <w:t xml:space="preserve">he Department </w:t>
      </w:r>
      <w:r w:rsidR="000C375B" w:rsidRPr="00244D63">
        <w:rPr>
          <w:iCs/>
        </w:rPr>
        <w:t xml:space="preserve">has </w:t>
      </w:r>
      <w:r w:rsidR="00FD428E" w:rsidRPr="00244D63">
        <w:rPr>
          <w:iCs/>
        </w:rPr>
        <w:t xml:space="preserve">advised the sponsor that </w:t>
      </w:r>
      <w:r w:rsidR="00FE648E" w:rsidRPr="00244D63">
        <w:rPr>
          <w:iCs/>
        </w:rPr>
        <w:t>under the current Deed</w:t>
      </w:r>
      <w:r w:rsidR="001626F4">
        <w:rPr>
          <w:iCs/>
        </w:rPr>
        <w:t xml:space="preserve">, </w:t>
      </w:r>
      <w:r w:rsidR="00726555" w:rsidRPr="00097853">
        <w:rPr>
          <w:iCs/>
          <w:color w:val="000000"/>
          <w:w w:val="15"/>
          <w:shd w:val="solid" w:color="000000" w:fill="000000"/>
          <w:fitText w:val="-20" w:id="-744333823"/>
          <w14:textFill>
            <w14:solidFill>
              <w14:srgbClr w14:val="000000">
                <w14:alpha w14:val="100000"/>
              </w14:srgbClr>
            </w14:solidFill>
          </w14:textFill>
        </w:rPr>
        <w:t>|</w:t>
      </w:r>
      <w:r w:rsidR="00F9124F" w:rsidRPr="00097853">
        <w:rPr>
          <w:iCs/>
          <w:color w:val="000000"/>
          <w:w w:val="15"/>
          <w:shd w:val="solid" w:color="000000" w:fill="000000"/>
          <w:fitText w:val="-20" w:id="-744333823"/>
          <w14:textFill>
            <w14:solidFill>
              <w14:srgbClr w14:val="000000">
                <w14:alpha w14:val="100000"/>
              </w14:srgbClr>
            </w14:solidFill>
          </w14:textFill>
        </w:rPr>
        <w:t xml:space="preserve"> </w:t>
      </w:r>
      <w:r w:rsidR="00726555" w:rsidRPr="00097853">
        <w:rPr>
          <w:iCs/>
          <w:color w:val="000000"/>
          <w:w w:val="15"/>
          <w:shd w:val="solid" w:color="000000" w:fill="000000"/>
          <w:fitText w:val="-20" w:id="-744333823"/>
          <w14:textFill>
            <w14:solidFill>
              <w14:srgbClr w14:val="000000">
                <w14:alpha w14:val="100000"/>
              </w14:srgbClr>
            </w14:solidFill>
          </w14:textFill>
        </w:rPr>
        <w:t xml:space="preserve">  </w:t>
      </w:r>
      <w:r w:rsidR="00726555" w:rsidRPr="00097853">
        <w:rPr>
          <w:iCs/>
          <w:color w:val="000000"/>
          <w:spacing w:val="-77"/>
          <w:w w:val="15"/>
          <w:shd w:val="solid" w:color="000000" w:fill="000000"/>
          <w:fitText w:val="-20" w:id="-744333823"/>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2"/>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2"/>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1"/>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1"/>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0"/>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0"/>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9"/>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9"/>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8"/>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8"/>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7"/>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7"/>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6"/>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6"/>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5"/>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5"/>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4"/>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4"/>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3"/>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3"/>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2"/>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2"/>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1"/>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1"/>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0"/>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0"/>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09"/>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09"/>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08"/>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08"/>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4"/>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4"/>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3"/>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3"/>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2"/>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2"/>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1"/>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1"/>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20"/>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20"/>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9"/>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9"/>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8"/>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8"/>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7"/>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7"/>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6"/>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6"/>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5"/>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5"/>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4"/>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4"/>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3"/>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3"/>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2"/>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2"/>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1"/>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1"/>
          <w14:textFill>
            <w14:solidFill>
              <w14:srgbClr w14:val="000000">
                <w14:alpha w14:val="100000"/>
              </w14:srgbClr>
            </w14:solidFill>
          </w14:textFill>
        </w:rPr>
        <w:t>|</w:t>
      </w:r>
      <w:r w:rsidR="00CA3353" w:rsidRPr="00CA3353">
        <w:rPr>
          <w:iCs/>
        </w:rPr>
        <w:t xml:space="preserve"> </w:t>
      </w:r>
      <w:r w:rsidR="00726555" w:rsidRPr="00097853">
        <w:rPr>
          <w:iCs/>
          <w:color w:val="000000"/>
          <w:w w:val="15"/>
          <w:shd w:val="solid" w:color="000000" w:fill="000000"/>
          <w:fitText w:val="-20" w:id="-744333810"/>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10"/>
          <w14:textFill>
            <w14:solidFill>
              <w14:srgbClr w14:val="000000">
                <w14:alpha w14:val="100000"/>
              </w14:srgbClr>
            </w14:solidFill>
          </w14:textFill>
        </w:rPr>
        <w:t>|</w:t>
      </w:r>
      <w:r w:rsidR="00FE648E" w:rsidRPr="00244D63">
        <w:rPr>
          <w:iCs/>
        </w:rPr>
        <w:t>.</w:t>
      </w:r>
    </w:p>
    <w:p w14:paraId="553F6BD6" w14:textId="37929144" w:rsidR="00EF2E24" w:rsidRDefault="003A5B45">
      <w:pPr>
        <w:pStyle w:val="3-BodyText"/>
        <w:rPr>
          <w:iCs/>
        </w:rPr>
      </w:pPr>
      <w:r w:rsidRPr="00244D63">
        <w:rPr>
          <w:iCs/>
        </w:rPr>
        <w:t>On 1 June 2022, the nominal Term of the Deed for IPF</w:t>
      </w:r>
      <w:r w:rsidRPr="003A5B45">
        <w:rPr>
          <w:iCs/>
        </w:rPr>
        <w:t xml:space="preserve"> lapsed beyond its original five years, and the Continued Operations clause came into effect (clause 7 of the Deed). </w:t>
      </w:r>
      <w:r>
        <w:rPr>
          <w:iCs/>
        </w:rPr>
        <w:t xml:space="preserve">Since then, the </w:t>
      </w:r>
      <w:r w:rsidRPr="003A5B45">
        <w:rPr>
          <w:iCs/>
        </w:rPr>
        <w:t>Year 5 subsidisation cap ($</w:t>
      </w:r>
      <w:r w:rsidR="0035420E" w:rsidRPr="00097853">
        <w:rPr>
          <w:iCs/>
          <w:color w:val="000000"/>
          <w:w w:val="15"/>
          <w:shd w:val="solid" w:color="000000" w:fill="000000"/>
          <w:fitText w:val="-20" w:id="-762616575"/>
          <w14:textFill>
            <w14:solidFill>
              <w14:srgbClr w14:val="000000">
                <w14:alpha w14:val="100000"/>
              </w14:srgbClr>
            </w14:solidFill>
          </w14:textFill>
        </w:rPr>
        <w:t xml:space="preserve">|  </w:t>
      </w:r>
      <w:r w:rsidR="0035420E" w:rsidRPr="00097853">
        <w:rPr>
          <w:iCs/>
          <w:color w:val="000000"/>
          <w:spacing w:val="-69"/>
          <w:w w:val="15"/>
          <w:shd w:val="solid" w:color="000000" w:fill="000000"/>
          <w:fitText w:val="-20" w:id="-762616575"/>
          <w14:textFill>
            <w14:solidFill>
              <w14:srgbClr w14:val="000000">
                <w14:alpha w14:val="100000"/>
              </w14:srgbClr>
            </w14:solidFill>
          </w14:textFill>
        </w:rPr>
        <w:t>|</w:t>
      </w:r>
      <w:r w:rsidRPr="003A5B45">
        <w:rPr>
          <w:iCs/>
        </w:rPr>
        <w:t xml:space="preserve">) </w:t>
      </w:r>
      <w:r w:rsidR="002D2E6A">
        <w:rPr>
          <w:iCs/>
        </w:rPr>
        <w:t>has applied</w:t>
      </w:r>
      <w:r w:rsidR="00FA5AB5">
        <w:rPr>
          <w:iCs/>
        </w:rPr>
        <w:t xml:space="preserve"> to each year</w:t>
      </w:r>
      <w:r w:rsidR="00BF5AC5">
        <w:rPr>
          <w:iCs/>
        </w:rPr>
        <w:t xml:space="preserve"> of </w:t>
      </w:r>
      <w:proofErr w:type="gramStart"/>
      <w:r w:rsidR="00BF5AC5">
        <w:rPr>
          <w:iCs/>
        </w:rPr>
        <w:t>expenditure</w:t>
      </w:r>
      <w:r w:rsidRPr="003A5B45">
        <w:rPr>
          <w:iCs/>
        </w:rPr>
        <w:t xml:space="preserve">, </w:t>
      </w:r>
      <w:r w:rsidR="005605FA">
        <w:rPr>
          <w:iCs/>
        </w:rPr>
        <w:t>and</w:t>
      </w:r>
      <w:proofErr w:type="gramEnd"/>
      <w:r w:rsidR="005605FA">
        <w:rPr>
          <w:iCs/>
        </w:rPr>
        <w:t xml:space="preserve"> will apply </w:t>
      </w:r>
      <w:r w:rsidRPr="003A5B45">
        <w:rPr>
          <w:iCs/>
        </w:rPr>
        <w:t xml:space="preserve">until </w:t>
      </w:r>
      <w:r w:rsidR="00BF5AC5">
        <w:rPr>
          <w:iCs/>
        </w:rPr>
        <w:t>a new Deed is</w:t>
      </w:r>
      <w:r w:rsidRPr="003A5B45">
        <w:rPr>
          <w:iCs/>
        </w:rPr>
        <w:t xml:space="preserve"> negotiated.</w:t>
      </w:r>
      <w:r w:rsidR="002D2E6A">
        <w:rPr>
          <w:iCs/>
        </w:rPr>
        <w:t xml:space="preserve"> </w:t>
      </w:r>
    </w:p>
    <w:p w14:paraId="01204755" w14:textId="72DDA02E" w:rsidR="00525EC1" w:rsidRDefault="00146B49">
      <w:pPr>
        <w:pStyle w:val="3-BodyText"/>
        <w:rPr>
          <w:iCs/>
        </w:rPr>
      </w:pPr>
      <w:r>
        <w:rPr>
          <w:iCs/>
        </w:rPr>
        <w:t xml:space="preserve">The submission </w:t>
      </w:r>
      <w:r w:rsidR="00E47885">
        <w:rPr>
          <w:iCs/>
        </w:rPr>
        <w:t>presented</w:t>
      </w:r>
      <w:r>
        <w:rPr>
          <w:iCs/>
        </w:rPr>
        <w:t xml:space="preserve"> the current IPF and PF-ILD caps</w:t>
      </w:r>
      <w:r w:rsidR="00E47885">
        <w:rPr>
          <w:iCs/>
        </w:rPr>
        <w:t xml:space="preserve"> as shown in Table </w:t>
      </w:r>
      <w:r w:rsidR="00FA1DB0">
        <w:rPr>
          <w:iCs/>
        </w:rPr>
        <w:t>1</w:t>
      </w:r>
      <w:r w:rsidR="00E47885">
        <w:rPr>
          <w:iCs/>
        </w:rPr>
        <w:t>.</w:t>
      </w:r>
    </w:p>
    <w:p w14:paraId="6629B9B8" w14:textId="43F8F612" w:rsidR="0075622C" w:rsidRPr="00AD0077" w:rsidRDefault="0075622C" w:rsidP="00C827F8">
      <w:pPr>
        <w:pStyle w:val="Caption"/>
        <w:keepNext/>
      </w:pPr>
      <w:bookmarkStart w:id="1" w:name="_Ref169613326"/>
      <w:r>
        <w:t xml:space="preserve">Table </w:t>
      </w:r>
      <w:r>
        <w:fldChar w:fldCharType="begin" w:fldLock="1"/>
      </w:r>
      <w:r>
        <w:instrText xml:space="preserve"> SEQ Table \* ARABIC </w:instrText>
      </w:r>
      <w:r>
        <w:fldChar w:fldCharType="separate"/>
      </w:r>
      <w:r w:rsidR="009F2559">
        <w:rPr>
          <w:noProof/>
        </w:rPr>
        <w:t>1</w:t>
      </w:r>
      <w:r>
        <w:rPr>
          <w:noProof/>
        </w:rPr>
        <w:fldChar w:fldCharType="end"/>
      </w:r>
      <w:bookmarkEnd w:id="1"/>
      <w:r w:rsidR="00311786">
        <w:rPr>
          <w:noProof/>
        </w:rPr>
        <w:t>:</w:t>
      </w:r>
      <w:r>
        <w:t xml:space="preserve"> </w:t>
      </w:r>
      <w:r w:rsidRPr="00AD0077">
        <w:t xml:space="preserve">Proposal for </w:t>
      </w:r>
      <w:r>
        <w:t>combined IPF and PF-ILD subsidisation caps*</w:t>
      </w:r>
    </w:p>
    <w:tbl>
      <w:tblPr>
        <w:tblStyle w:val="TableGrid"/>
        <w:tblW w:w="5000" w:type="pct"/>
        <w:shd w:val="clear" w:color="auto" w:fill="FFFFFF" w:themeFill="background1"/>
        <w:tblLook w:val="04A0" w:firstRow="1" w:lastRow="0" w:firstColumn="1" w:lastColumn="0" w:noHBand="0" w:noVBand="1"/>
        <w:tblCaption w:val="Table 1: Proposal for combined IPF and PF-ILD subsidisation caps*"/>
      </w:tblPr>
      <w:tblGrid>
        <w:gridCol w:w="3176"/>
        <w:gridCol w:w="1459"/>
        <w:gridCol w:w="1462"/>
        <w:gridCol w:w="1462"/>
        <w:gridCol w:w="1457"/>
      </w:tblGrid>
      <w:tr w:rsidR="0075622C" w:rsidRPr="008B4F72" w14:paraId="261B64FF" w14:textId="77777777" w:rsidTr="00ED36DC">
        <w:tc>
          <w:tcPr>
            <w:tcW w:w="1761" w:type="pct"/>
            <w:shd w:val="clear" w:color="auto" w:fill="FFFFFF" w:themeFill="background1"/>
          </w:tcPr>
          <w:p w14:paraId="69C6A4E7" w14:textId="77777777" w:rsidR="0075622C" w:rsidRPr="008B4F72" w:rsidRDefault="0075622C">
            <w:pPr>
              <w:pStyle w:val="TableText0"/>
            </w:pPr>
          </w:p>
        </w:tc>
        <w:tc>
          <w:tcPr>
            <w:tcW w:w="809" w:type="pct"/>
            <w:shd w:val="clear" w:color="auto" w:fill="FFFFFF" w:themeFill="background1"/>
            <w:vAlign w:val="center"/>
          </w:tcPr>
          <w:p w14:paraId="04B122B0" w14:textId="77777777" w:rsidR="0075622C" w:rsidRPr="008B4F72" w:rsidRDefault="0075622C" w:rsidP="00ED36DC">
            <w:pPr>
              <w:pStyle w:val="TableText0"/>
              <w:jc w:val="center"/>
            </w:pPr>
            <w:r>
              <w:rPr>
                <w:b/>
              </w:rPr>
              <w:t>2023-24</w:t>
            </w:r>
          </w:p>
        </w:tc>
        <w:tc>
          <w:tcPr>
            <w:tcW w:w="811" w:type="pct"/>
            <w:shd w:val="clear" w:color="auto" w:fill="FFFFFF" w:themeFill="background1"/>
            <w:vAlign w:val="center"/>
          </w:tcPr>
          <w:p w14:paraId="1A8C7B94" w14:textId="77777777" w:rsidR="0075622C" w:rsidRPr="008B4F72" w:rsidRDefault="0075622C" w:rsidP="00ED36DC">
            <w:pPr>
              <w:pStyle w:val="TableText0"/>
              <w:jc w:val="center"/>
            </w:pPr>
            <w:r>
              <w:rPr>
                <w:b/>
              </w:rPr>
              <w:t>2024-25</w:t>
            </w:r>
          </w:p>
        </w:tc>
        <w:tc>
          <w:tcPr>
            <w:tcW w:w="811" w:type="pct"/>
            <w:shd w:val="clear" w:color="auto" w:fill="FFFFFF" w:themeFill="background1"/>
            <w:vAlign w:val="center"/>
          </w:tcPr>
          <w:p w14:paraId="1A6D94BD" w14:textId="77777777" w:rsidR="0075622C" w:rsidRPr="008B4F72" w:rsidRDefault="0075622C" w:rsidP="00ED36DC">
            <w:pPr>
              <w:pStyle w:val="TableText0"/>
              <w:jc w:val="center"/>
            </w:pPr>
            <w:r>
              <w:rPr>
                <w:b/>
              </w:rPr>
              <w:t>2025-26</w:t>
            </w:r>
          </w:p>
        </w:tc>
        <w:tc>
          <w:tcPr>
            <w:tcW w:w="808" w:type="pct"/>
            <w:shd w:val="clear" w:color="auto" w:fill="FFFFFF" w:themeFill="background1"/>
            <w:vAlign w:val="center"/>
          </w:tcPr>
          <w:p w14:paraId="78EFE46F" w14:textId="77777777" w:rsidR="0075622C" w:rsidRPr="008B4F72" w:rsidRDefault="0075622C" w:rsidP="00ED36DC">
            <w:pPr>
              <w:pStyle w:val="TableText0"/>
              <w:jc w:val="center"/>
              <w:rPr>
                <w:b/>
                <w:bCs w:val="0"/>
              </w:rPr>
            </w:pPr>
            <w:r>
              <w:rPr>
                <w:b/>
              </w:rPr>
              <w:t>2026-27</w:t>
            </w:r>
          </w:p>
        </w:tc>
      </w:tr>
      <w:tr w:rsidR="0075622C" w:rsidRPr="008B4F72" w14:paraId="2466AA03" w14:textId="77777777" w:rsidTr="00ED36DC">
        <w:tc>
          <w:tcPr>
            <w:tcW w:w="1761" w:type="pct"/>
            <w:shd w:val="clear" w:color="auto" w:fill="FFFFFF" w:themeFill="background1"/>
          </w:tcPr>
          <w:p w14:paraId="03FE490E" w14:textId="02B4171D" w:rsidR="0075622C" w:rsidRPr="008B4F72" w:rsidRDefault="0075622C">
            <w:pPr>
              <w:pStyle w:val="TableText0"/>
            </w:pPr>
            <w:r>
              <w:t>Current IPF subsidisation caps</w:t>
            </w:r>
            <w:r w:rsidR="00685688">
              <w:t>($)</w:t>
            </w:r>
          </w:p>
        </w:tc>
        <w:tc>
          <w:tcPr>
            <w:tcW w:w="809" w:type="pct"/>
            <w:shd w:val="clear" w:color="auto" w:fill="FFFFFF" w:themeFill="background1"/>
            <w:vAlign w:val="center"/>
          </w:tcPr>
          <w:p w14:paraId="4D455D53" w14:textId="3003E643" w:rsidR="0075622C" w:rsidRPr="00CA7E02" w:rsidRDefault="0035420E" w:rsidP="00ED36DC">
            <w:pPr>
              <w:pStyle w:val="TableText0"/>
              <w:jc w:val="center"/>
              <w:rPr>
                <w:highlight w:val="darkGray"/>
              </w:rPr>
            </w:pPr>
            <w:r w:rsidRPr="00426997">
              <w:rPr>
                <w:color w:val="000000"/>
                <w:spacing w:val="54"/>
                <w:shd w:val="solid" w:color="000000" w:fill="000000"/>
                <w:fitText w:val="334" w:id="-762616574"/>
                <w14:textFill>
                  <w14:solidFill>
                    <w14:srgbClr w14:val="000000">
                      <w14:alpha w14:val="100000"/>
                    </w14:srgbClr>
                  </w14:solidFill>
                </w14:textFill>
              </w:rPr>
              <w:t>|||</w:t>
            </w:r>
            <w:r w:rsidRPr="00426997">
              <w:rPr>
                <w:color w:val="000000"/>
                <w:spacing w:val="2"/>
                <w:shd w:val="solid" w:color="000000" w:fill="000000"/>
                <w:fitText w:val="334" w:id="-762616574"/>
                <w14:textFill>
                  <w14:solidFill>
                    <w14:srgbClr w14:val="000000">
                      <w14:alpha w14:val="100000"/>
                    </w14:srgbClr>
                  </w14:solidFill>
                </w14:textFill>
              </w:rPr>
              <w:t>|</w:t>
            </w:r>
          </w:p>
        </w:tc>
        <w:tc>
          <w:tcPr>
            <w:tcW w:w="811" w:type="pct"/>
            <w:shd w:val="clear" w:color="auto" w:fill="FFFFFF" w:themeFill="background1"/>
            <w:vAlign w:val="center"/>
          </w:tcPr>
          <w:p w14:paraId="791A1EAD" w14:textId="20A5757A" w:rsidR="0075622C" w:rsidRPr="00CA7E02" w:rsidRDefault="0035420E" w:rsidP="00ED36DC">
            <w:pPr>
              <w:pStyle w:val="TableText0"/>
              <w:jc w:val="center"/>
              <w:rPr>
                <w:highlight w:val="darkGray"/>
              </w:rPr>
            </w:pPr>
            <w:r w:rsidRPr="00426997">
              <w:rPr>
                <w:color w:val="000000"/>
                <w:spacing w:val="54"/>
                <w:shd w:val="solid" w:color="000000" w:fill="000000"/>
                <w:fitText w:val="334" w:id="-762616573"/>
                <w14:textFill>
                  <w14:solidFill>
                    <w14:srgbClr w14:val="000000">
                      <w14:alpha w14:val="100000"/>
                    </w14:srgbClr>
                  </w14:solidFill>
                </w14:textFill>
              </w:rPr>
              <w:t>|||</w:t>
            </w:r>
            <w:r w:rsidRPr="00426997">
              <w:rPr>
                <w:color w:val="000000"/>
                <w:spacing w:val="2"/>
                <w:shd w:val="solid" w:color="000000" w:fill="000000"/>
                <w:fitText w:val="334" w:id="-762616573"/>
                <w14:textFill>
                  <w14:solidFill>
                    <w14:srgbClr w14:val="000000">
                      <w14:alpha w14:val="100000"/>
                    </w14:srgbClr>
                  </w14:solidFill>
                </w14:textFill>
              </w:rPr>
              <w:t>|</w:t>
            </w:r>
          </w:p>
        </w:tc>
        <w:tc>
          <w:tcPr>
            <w:tcW w:w="811" w:type="pct"/>
            <w:shd w:val="clear" w:color="auto" w:fill="FFFFFF" w:themeFill="background1"/>
            <w:vAlign w:val="center"/>
          </w:tcPr>
          <w:p w14:paraId="7A17D7C4" w14:textId="06989AB2" w:rsidR="0075622C" w:rsidRPr="00CA7E02" w:rsidRDefault="0035420E" w:rsidP="00ED36DC">
            <w:pPr>
              <w:pStyle w:val="TableText0"/>
              <w:jc w:val="center"/>
              <w:rPr>
                <w:highlight w:val="darkGray"/>
              </w:rPr>
            </w:pPr>
            <w:r w:rsidRPr="00426997">
              <w:rPr>
                <w:color w:val="000000"/>
                <w:spacing w:val="54"/>
                <w:shd w:val="solid" w:color="000000" w:fill="000000"/>
                <w:fitText w:val="334" w:id="-762616572"/>
                <w14:textFill>
                  <w14:solidFill>
                    <w14:srgbClr w14:val="000000">
                      <w14:alpha w14:val="100000"/>
                    </w14:srgbClr>
                  </w14:solidFill>
                </w14:textFill>
              </w:rPr>
              <w:t>|||</w:t>
            </w:r>
            <w:r w:rsidRPr="00426997">
              <w:rPr>
                <w:color w:val="000000"/>
                <w:spacing w:val="2"/>
                <w:shd w:val="solid" w:color="000000" w:fill="000000"/>
                <w:fitText w:val="334" w:id="-762616572"/>
                <w14:textFill>
                  <w14:solidFill>
                    <w14:srgbClr w14:val="000000">
                      <w14:alpha w14:val="100000"/>
                    </w14:srgbClr>
                  </w14:solidFill>
                </w14:textFill>
              </w:rPr>
              <w:t>|</w:t>
            </w:r>
          </w:p>
        </w:tc>
        <w:tc>
          <w:tcPr>
            <w:tcW w:w="808" w:type="pct"/>
            <w:shd w:val="clear" w:color="auto" w:fill="FFFFFF" w:themeFill="background1"/>
            <w:vAlign w:val="center"/>
          </w:tcPr>
          <w:p w14:paraId="7FBD8365" w14:textId="27735C2F" w:rsidR="0075622C" w:rsidRPr="00CA7E02" w:rsidRDefault="0035420E" w:rsidP="00ED36DC">
            <w:pPr>
              <w:pStyle w:val="TableText0"/>
              <w:jc w:val="center"/>
              <w:rPr>
                <w:highlight w:val="darkGray"/>
              </w:rPr>
            </w:pPr>
            <w:r w:rsidRPr="00426997">
              <w:rPr>
                <w:color w:val="000000"/>
                <w:spacing w:val="54"/>
                <w:shd w:val="solid" w:color="000000" w:fill="000000"/>
                <w:fitText w:val="334" w:id="-762616571"/>
                <w14:textFill>
                  <w14:solidFill>
                    <w14:srgbClr w14:val="000000">
                      <w14:alpha w14:val="100000"/>
                    </w14:srgbClr>
                  </w14:solidFill>
                </w14:textFill>
              </w:rPr>
              <w:t>|||</w:t>
            </w:r>
            <w:r w:rsidRPr="00426997">
              <w:rPr>
                <w:color w:val="000000"/>
                <w:spacing w:val="2"/>
                <w:shd w:val="solid" w:color="000000" w:fill="000000"/>
                <w:fitText w:val="334" w:id="-762616571"/>
                <w14:textFill>
                  <w14:solidFill>
                    <w14:srgbClr w14:val="000000">
                      <w14:alpha w14:val="100000"/>
                    </w14:srgbClr>
                  </w14:solidFill>
                </w14:textFill>
              </w:rPr>
              <w:t>|</w:t>
            </w:r>
          </w:p>
        </w:tc>
      </w:tr>
      <w:tr w:rsidR="0075622C" w:rsidRPr="008B4F72" w14:paraId="1C1561C6" w14:textId="77777777" w:rsidTr="00ED36DC">
        <w:tc>
          <w:tcPr>
            <w:tcW w:w="1761" w:type="pct"/>
            <w:shd w:val="clear" w:color="auto" w:fill="FFFFFF" w:themeFill="background1"/>
          </w:tcPr>
          <w:p w14:paraId="1194F35C" w14:textId="1E8A3292" w:rsidR="0075622C" w:rsidRPr="008B4F72" w:rsidRDefault="0075622C">
            <w:pPr>
              <w:pStyle w:val="TableText0"/>
            </w:pPr>
            <w:r>
              <w:t>Current PF-ILD subsidisation caps</w:t>
            </w:r>
            <w:r w:rsidR="00685688">
              <w:t xml:space="preserve"> ($)</w:t>
            </w:r>
          </w:p>
        </w:tc>
        <w:tc>
          <w:tcPr>
            <w:tcW w:w="809" w:type="pct"/>
            <w:shd w:val="clear" w:color="auto" w:fill="FFFFFF" w:themeFill="background1"/>
            <w:vAlign w:val="center"/>
          </w:tcPr>
          <w:p w14:paraId="1A48C1BA" w14:textId="0FA42F6C" w:rsidR="0075622C" w:rsidRPr="00CA7E02" w:rsidRDefault="0035420E" w:rsidP="00ED36DC">
            <w:pPr>
              <w:pStyle w:val="TableText0"/>
              <w:jc w:val="center"/>
              <w:rPr>
                <w:highlight w:val="darkGray"/>
              </w:rPr>
            </w:pPr>
            <w:r w:rsidRPr="00426997">
              <w:rPr>
                <w:color w:val="000000"/>
                <w:spacing w:val="54"/>
                <w:shd w:val="solid" w:color="000000" w:fill="000000"/>
                <w:fitText w:val="334" w:id="-762616570"/>
                <w14:textFill>
                  <w14:solidFill>
                    <w14:srgbClr w14:val="000000">
                      <w14:alpha w14:val="100000"/>
                    </w14:srgbClr>
                  </w14:solidFill>
                </w14:textFill>
              </w:rPr>
              <w:t>|||</w:t>
            </w:r>
            <w:r w:rsidRPr="00426997">
              <w:rPr>
                <w:color w:val="000000"/>
                <w:spacing w:val="2"/>
                <w:shd w:val="solid" w:color="000000" w:fill="000000"/>
                <w:fitText w:val="334" w:id="-762616570"/>
                <w14:textFill>
                  <w14:solidFill>
                    <w14:srgbClr w14:val="000000">
                      <w14:alpha w14:val="100000"/>
                    </w14:srgbClr>
                  </w14:solidFill>
                </w14:textFill>
              </w:rPr>
              <w:t>|</w:t>
            </w:r>
          </w:p>
        </w:tc>
        <w:tc>
          <w:tcPr>
            <w:tcW w:w="811" w:type="pct"/>
            <w:shd w:val="clear" w:color="auto" w:fill="FFFFFF" w:themeFill="background1"/>
            <w:vAlign w:val="center"/>
          </w:tcPr>
          <w:p w14:paraId="743CC3F9" w14:textId="28BC0C7D" w:rsidR="0075622C" w:rsidRPr="00CA7E02" w:rsidRDefault="0035420E" w:rsidP="00ED36DC">
            <w:pPr>
              <w:pStyle w:val="TableText0"/>
              <w:jc w:val="center"/>
              <w:rPr>
                <w:highlight w:val="darkGray"/>
              </w:rPr>
            </w:pPr>
            <w:r w:rsidRPr="00426997">
              <w:rPr>
                <w:color w:val="000000"/>
                <w:spacing w:val="54"/>
                <w:shd w:val="solid" w:color="000000" w:fill="000000"/>
                <w:fitText w:val="334" w:id="-762616569"/>
                <w14:textFill>
                  <w14:solidFill>
                    <w14:srgbClr w14:val="000000">
                      <w14:alpha w14:val="100000"/>
                    </w14:srgbClr>
                  </w14:solidFill>
                </w14:textFill>
              </w:rPr>
              <w:t>|||</w:t>
            </w:r>
            <w:r w:rsidRPr="00426997">
              <w:rPr>
                <w:color w:val="000000"/>
                <w:spacing w:val="2"/>
                <w:shd w:val="solid" w:color="000000" w:fill="000000"/>
                <w:fitText w:val="334" w:id="-762616569"/>
                <w14:textFill>
                  <w14:solidFill>
                    <w14:srgbClr w14:val="000000">
                      <w14:alpha w14:val="100000"/>
                    </w14:srgbClr>
                  </w14:solidFill>
                </w14:textFill>
              </w:rPr>
              <w:t>|</w:t>
            </w:r>
          </w:p>
        </w:tc>
        <w:tc>
          <w:tcPr>
            <w:tcW w:w="811" w:type="pct"/>
            <w:shd w:val="clear" w:color="auto" w:fill="FFFFFF" w:themeFill="background1"/>
            <w:vAlign w:val="center"/>
          </w:tcPr>
          <w:p w14:paraId="5A372BA1" w14:textId="5137F179" w:rsidR="0075622C" w:rsidRPr="00CA7E02" w:rsidRDefault="0035420E" w:rsidP="00ED36DC">
            <w:pPr>
              <w:pStyle w:val="TableText0"/>
              <w:jc w:val="center"/>
              <w:rPr>
                <w:highlight w:val="darkGray"/>
              </w:rPr>
            </w:pPr>
            <w:r w:rsidRPr="00426997">
              <w:rPr>
                <w:color w:val="000000"/>
                <w:spacing w:val="54"/>
                <w:shd w:val="solid" w:color="000000" w:fill="000000"/>
                <w:fitText w:val="334" w:id="-762616320"/>
                <w14:textFill>
                  <w14:solidFill>
                    <w14:srgbClr w14:val="000000">
                      <w14:alpha w14:val="100000"/>
                    </w14:srgbClr>
                  </w14:solidFill>
                </w14:textFill>
              </w:rPr>
              <w:t>|||</w:t>
            </w:r>
            <w:r w:rsidRPr="00426997">
              <w:rPr>
                <w:color w:val="000000"/>
                <w:spacing w:val="2"/>
                <w:shd w:val="solid" w:color="000000" w:fill="000000"/>
                <w:fitText w:val="334" w:id="-762616320"/>
                <w14:textFill>
                  <w14:solidFill>
                    <w14:srgbClr w14:val="000000">
                      <w14:alpha w14:val="100000"/>
                    </w14:srgbClr>
                  </w14:solidFill>
                </w14:textFill>
              </w:rPr>
              <w:t>|</w:t>
            </w:r>
          </w:p>
        </w:tc>
        <w:tc>
          <w:tcPr>
            <w:tcW w:w="808" w:type="pct"/>
            <w:shd w:val="clear" w:color="auto" w:fill="FFFFFF" w:themeFill="background1"/>
            <w:vAlign w:val="center"/>
          </w:tcPr>
          <w:p w14:paraId="1191A937" w14:textId="6A379588" w:rsidR="0075622C" w:rsidRPr="00CA7E02" w:rsidRDefault="0035420E" w:rsidP="00ED36DC">
            <w:pPr>
              <w:pStyle w:val="TableText0"/>
              <w:jc w:val="center"/>
              <w:rPr>
                <w:highlight w:val="darkGray"/>
              </w:rPr>
            </w:pPr>
            <w:r w:rsidRPr="00426997">
              <w:rPr>
                <w:color w:val="000000"/>
                <w:spacing w:val="54"/>
                <w:shd w:val="solid" w:color="000000" w:fill="000000"/>
                <w:fitText w:val="334" w:id="-762616319"/>
                <w14:textFill>
                  <w14:solidFill>
                    <w14:srgbClr w14:val="000000">
                      <w14:alpha w14:val="100000"/>
                    </w14:srgbClr>
                  </w14:solidFill>
                </w14:textFill>
              </w:rPr>
              <w:t>|||</w:t>
            </w:r>
            <w:r w:rsidRPr="00426997">
              <w:rPr>
                <w:color w:val="000000"/>
                <w:spacing w:val="2"/>
                <w:shd w:val="solid" w:color="000000" w:fill="000000"/>
                <w:fitText w:val="334" w:id="-762616319"/>
                <w14:textFill>
                  <w14:solidFill>
                    <w14:srgbClr w14:val="000000">
                      <w14:alpha w14:val="100000"/>
                    </w14:srgbClr>
                  </w14:solidFill>
                </w14:textFill>
              </w:rPr>
              <w:t>|</w:t>
            </w:r>
          </w:p>
        </w:tc>
      </w:tr>
      <w:tr w:rsidR="0075622C" w:rsidRPr="00606ABF" w14:paraId="6E744AE2" w14:textId="77777777" w:rsidTr="00ED36DC">
        <w:tc>
          <w:tcPr>
            <w:tcW w:w="1761" w:type="pct"/>
            <w:shd w:val="clear" w:color="auto" w:fill="FFFFFF" w:themeFill="background1"/>
          </w:tcPr>
          <w:p w14:paraId="7B54A4A5" w14:textId="5B9C8727" w:rsidR="0075622C" w:rsidRPr="00606ABF" w:rsidRDefault="0075622C">
            <w:pPr>
              <w:pStyle w:val="TableText0"/>
              <w:rPr>
                <w:bCs w:val="0"/>
              </w:rPr>
            </w:pPr>
            <w:r w:rsidRPr="00606ABF">
              <w:rPr>
                <w:bCs w:val="0"/>
              </w:rPr>
              <w:t xml:space="preserve">Proposal for combined IPF and PF-ILD subsidisation caps </w:t>
            </w:r>
            <w:r w:rsidR="006E612F">
              <w:rPr>
                <w:bCs w:val="0"/>
              </w:rPr>
              <w:t>($)</w:t>
            </w:r>
          </w:p>
        </w:tc>
        <w:tc>
          <w:tcPr>
            <w:tcW w:w="809" w:type="pct"/>
            <w:shd w:val="clear" w:color="auto" w:fill="FFFFFF" w:themeFill="background1"/>
            <w:vAlign w:val="center"/>
          </w:tcPr>
          <w:p w14:paraId="793D4539" w14:textId="717075CB" w:rsidR="0075622C" w:rsidRPr="00CA7E02" w:rsidRDefault="0035420E" w:rsidP="00ED36DC">
            <w:pPr>
              <w:pStyle w:val="TableText0"/>
              <w:jc w:val="center"/>
              <w:rPr>
                <w:bCs w:val="0"/>
                <w:highlight w:val="darkGray"/>
              </w:rPr>
            </w:pPr>
            <w:r w:rsidRPr="00ED36DC">
              <w:rPr>
                <w:bCs w:val="0"/>
                <w:color w:val="000000"/>
                <w:spacing w:val="54"/>
                <w:shd w:val="solid" w:color="000000" w:fill="000000"/>
                <w:fitText w:val="334" w:id="-762616318"/>
                <w14:textFill>
                  <w14:solidFill>
                    <w14:srgbClr w14:val="000000">
                      <w14:alpha w14:val="100000"/>
                    </w14:srgbClr>
                  </w14:solidFill>
                </w14:textFill>
              </w:rPr>
              <w:t>|||</w:t>
            </w:r>
            <w:r w:rsidRPr="00ED36DC">
              <w:rPr>
                <w:bCs w:val="0"/>
                <w:color w:val="000000"/>
                <w:spacing w:val="2"/>
                <w:shd w:val="solid" w:color="000000" w:fill="000000"/>
                <w:fitText w:val="334" w:id="-762616318"/>
                <w14:textFill>
                  <w14:solidFill>
                    <w14:srgbClr w14:val="000000">
                      <w14:alpha w14:val="100000"/>
                    </w14:srgbClr>
                  </w14:solidFill>
                </w14:textFill>
              </w:rPr>
              <w:t>|</w:t>
            </w:r>
          </w:p>
        </w:tc>
        <w:tc>
          <w:tcPr>
            <w:tcW w:w="811" w:type="pct"/>
            <w:shd w:val="clear" w:color="auto" w:fill="FFFFFF" w:themeFill="background1"/>
            <w:vAlign w:val="center"/>
          </w:tcPr>
          <w:p w14:paraId="3E95A281" w14:textId="0263E276" w:rsidR="0075622C" w:rsidRPr="00CA7E02" w:rsidRDefault="0035420E" w:rsidP="00ED36DC">
            <w:pPr>
              <w:pStyle w:val="TableText0"/>
              <w:jc w:val="center"/>
              <w:rPr>
                <w:bCs w:val="0"/>
                <w:highlight w:val="darkGray"/>
              </w:rPr>
            </w:pPr>
            <w:r w:rsidRPr="00426997">
              <w:rPr>
                <w:bCs w:val="0"/>
                <w:color w:val="000000"/>
                <w:spacing w:val="54"/>
                <w:shd w:val="solid" w:color="000000" w:fill="000000"/>
                <w:fitText w:val="334" w:id="-762616317"/>
                <w14:textFill>
                  <w14:solidFill>
                    <w14:srgbClr w14:val="000000">
                      <w14:alpha w14:val="100000"/>
                    </w14:srgbClr>
                  </w14:solidFill>
                </w14:textFill>
              </w:rPr>
              <w:t>|||</w:t>
            </w:r>
            <w:r w:rsidRPr="00426997">
              <w:rPr>
                <w:bCs w:val="0"/>
                <w:color w:val="000000"/>
                <w:spacing w:val="2"/>
                <w:shd w:val="solid" w:color="000000" w:fill="000000"/>
                <w:fitText w:val="334" w:id="-762616317"/>
                <w14:textFill>
                  <w14:solidFill>
                    <w14:srgbClr w14:val="000000">
                      <w14:alpha w14:val="100000"/>
                    </w14:srgbClr>
                  </w14:solidFill>
                </w14:textFill>
              </w:rPr>
              <w:t>|</w:t>
            </w:r>
          </w:p>
        </w:tc>
        <w:tc>
          <w:tcPr>
            <w:tcW w:w="811" w:type="pct"/>
            <w:shd w:val="clear" w:color="auto" w:fill="FFFFFF" w:themeFill="background1"/>
            <w:vAlign w:val="center"/>
          </w:tcPr>
          <w:p w14:paraId="0D880004" w14:textId="4CF38A21" w:rsidR="0075622C" w:rsidRPr="00CA7E02" w:rsidRDefault="0035420E" w:rsidP="00ED36DC">
            <w:pPr>
              <w:pStyle w:val="TableText0"/>
              <w:jc w:val="center"/>
              <w:rPr>
                <w:bCs w:val="0"/>
                <w:highlight w:val="darkGray"/>
              </w:rPr>
            </w:pPr>
            <w:r w:rsidRPr="00426997">
              <w:rPr>
                <w:bCs w:val="0"/>
                <w:color w:val="000000"/>
                <w:spacing w:val="54"/>
                <w:shd w:val="solid" w:color="000000" w:fill="000000"/>
                <w:fitText w:val="334" w:id="-762616316"/>
                <w14:textFill>
                  <w14:solidFill>
                    <w14:srgbClr w14:val="000000">
                      <w14:alpha w14:val="100000"/>
                    </w14:srgbClr>
                  </w14:solidFill>
                </w14:textFill>
              </w:rPr>
              <w:t>|||</w:t>
            </w:r>
            <w:r w:rsidRPr="00426997">
              <w:rPr>
                <w:bCs w:val="0"/>
                <w:color w:val="000000"/>
                <w:spacing w:val="2"/>
                <w:shd w:val="solid" w:color="000000" w:fill="000000"/>
                <w:fitText w:val="334" w:id="-762616316"/>
                <w14:textFill>
                  <w14:solidFill>
                    <w14:srgbClr w14:val="000000">
                      <w14:alpha w14:val="100000"/>
                    </w14:srgbClr>
                  </w14:solidFill>
                </w14:textFill>
              </w:rPr>
              <w:t>|</w:t>
            </w:r>
          </w:p>
        </w:tc>
        <w:tc>
          <w:tcPr>
            <w:tcW w:w="808" w:type="pct"/>
            <w:shd w:val="clear" w:color="auto" w:fill="FFFFFF" w:themeFill="background1"/>
            <w:vAlign w:val="center"/>
          </w:tcPr>
          <w:p w14:paraId="35754211" w14:textId="3606F5D9" w:rsidR="0075622C" w:rsidRPr="00CA7E02" w:rsidRDefault="0035420E" w:rsidP="00ED36DC">
            <w:pPr>
              <w:pStyle w:val="TableText0"/>
              <w:jc w:val="center"/>
              <w:rPr>
                <w:bCs w:val="0"/>
                <w:highlight w:val="darkGray"/>
              </w:rPr>
            </w:pPr>
            <w:r w:rsidRPr="00426997">
              <w:rPr>
                <w:bCs w:val="0"/>
                <w:color w:val="000000"/>
                <w:spacing w:val="54"/>
                <w:shd w:val="solid" w:color="000000" w:fill="000000"/>
                <w:fitText w:val="334" w:id="-762616315"/>
                <w14:textFill>
                  <w14:solidFill>
                    <w14:srgbClr w14:val="000000">
                      <w14:alpha w14:val="100000"/>
                    </w14:srgbClr>
                  </w14:solidFill>
                </w14:textFill>
              </w:rPr>
              <w:t>|||</w:t>
            </w:r>
            <w:r w:rsidRPr="00426997">
              <w:rPr>
                <w:bCs w:val="0"/>
                <w:color w:val="000000"/>
                <w:spacing w:val="2"/>
                <w:shd w:val="solid" w:color="000000" w:fill="000000"/>
                <w:fitText w:val="334" w:id="-762616315"/>
                <w14:textFill>
                  <w14:solidFill>
                    <w14:srgbClr w14:val="000000">
                      <w14:alpha w14:val="100000"/>
                    </w14:srgbClr>
                  </w14:solidFill>
                </w14:textFill>
              </w:rPr>
              <w:t>|</w:t>
            </w:r>
          </w:p>
        </w:tc>
      </w:tr>
    </w:tbl>
    <w:p w14:paraId="7E69AF97" w14:textId="47D1FEFB" w:rsidR="0075622C" w:rsidRPr="00ED36DC" w:rsidRDefault="000774CA" w:rsidP="00052E25">
      <w:pPr>
        <w:pStyle w:val="TableText0"/>
        <w:rPr>
          <w:sz w:val="18"/>
          <w:szCs w:val="22"/>
        </w:rPr>
      </w:pPr>
      <w:r w:rsidRPr="00ED36DC">
        <w:rPr>
          <w:sz w:val="18"/>
          <w:szCs w:val="22"/>
        </w:rPr>
        <w:t>Source: Submission Table 1, p1.</w:t>
      </w:r>
      <w:r w:rsidRPr="00ED36DC">
        <w:rPr>
          <w:sz w:val="18"/>
          <w:szCs w:val="22"/>
        </w:rPr>
        <w:br/>
      </w:r>
      <w:r w:rsidR="0075622C" w:rsidRPr="00ED36DC">
        <w:rPr>
          <w:sz w:val="18"/>
          <w:szCs w:val="22"/>
        </w:rPr>
        <w:t>Abbreviations: IPF, idiopathic pulmonary fibrosis; PF-ILD, chronic fibrosing interstitial lung disease with a progressive phenotype</w:t>
      </w:r>
    </w:p>
    <w:p w14:paraId="37823ED9" w14:textId="77777777" w:rsidR="0075622C" w:rsidRPr="00ED36DC" w:rsidRDefault="0075622C" w:rsidP="00052E25">
      <w:pPr>
        <w:pStyle w:val="TableText0"/>
        <w:rPr>
          <w:sz w:val="18"/>
          <w:szCs w:val="22"/>
        </w:rPr>
      </w:pPr>
      <w:r w:rsidRPr="00ED36DC">
        <w:rPr>
          <w:sz w:val="18"/>
          <w:szCs w:val="22"/>
        </w:rPr>
        <w:t xml:space="preserve">Note: Each year commences on 1 May </w:t>
      </w:r>
    </w:p>
    <w:p w14:paraId="3EEC9A79" w14:textId="1AB1E293" w:rsidR="00E47885" w:rsidRPr="00ED36DC" w:rsidRDefault="0075622C" w:rsidP="00052E25">
      <w:pPr>
        <w:pStyle w:val="TableText0"/>
        <w:rPr>
          <w:sz w:val="18"/>
          <w:szCs w:val="22"/>
        </w:rPr>
      </w:pPr>
      <w:r w:rsidRPr="00ED36DC">
        <w:rPr>
          <w:sz w:val="18"/>
          <w:szCs w:val="22"/>
        </w:rPr>
        <w:t>* Nintedanib has a special pricing arrangement</w:t>
      </w:r>
    </w:p>
    <w:p w14:paraId="635701A5" w14:textId="78D0A986" w:rsidR="009054DC" w:rsidRPr="00244D63" w:rsidRDefault="009054DC">
      <w:pPr>
        <w:pStyle w:val="3-BodyText"/>
      </w:pPr>
      <w:r w:rsidRPr="00244D63">
        <w:t xml:space="preserve">As </w:t>
      </w:r>
      <w:r w:rsidR="00B71EFA" w:rsidRPr="00244D63">
        <w:t xml:space="preserve">Year 7 of the Current </w:t>
      </w:r>
      <w:r w:rsidR="004B5399" w:rsidRPr="00244D63">
        <w:t xml:space="preserve">IPF </w:t>
      </w:r>
      <w:r w:rsidR="00B71EFA" w:rsidRPr="00244D63">
        <w:t xml:space="preserve">Deed (Period from 1 May 2023 to 30 April 2024) has already passed, </w:t>
      </w:r>
      <w:r w:rsidR="00A80883" w:rsidRPr="00244D63">
        <w:t xml:space="preserve">changes to this period cannot be made </w:t>
      </w:r>
      <w:r w:rsidR="00B71EFA" w:rsidRPr="00244D63">
        <w:t>retrospectively</w:t>
      </w:r>
      <w:r w:rsidR="00A80883" w:rsidRPr="00244D63">
        <w:t>.</w:t>
      </w:r>
    </w:p>
    <w:p w14:paraId="07AA3F31" w14:textId="44C56240" w:rsidR="00E47885" w:rsidRDefault="00F26B3C">
      <w:pPr>
        <w:pStyle w:val="3-BodyText"/>
        <w:rPr>
          <w:iCs/>
        </w:rPr>
      </w:pPr>
      <w:r w:rsidRPr="00244D63">
        <w:t xml:space="preserve">The submission presented </w:t>
      </w:r>
      <w:r w:rsidR="00FA1DB0" w:rsidRPr="00244D63">
        <w:t xml:space="preserve">the </w:t>
      </w:r>
      <w:r w:rsidR="000C47A0" w:rsidRPr="00244D63">
        <w:t>Commonwealth payments</w:t>
      </w:r>
      <w:r w:rsidR="000C47A0">
        <w:rPr>
          <w:iCs/>
        </w:rPr>
        <w:t xml:space="preserve"> and rebates for IPF since the commencement of the Deed on 1 May 2017 as shown in Table 2.</w:t>
      </w:r>
      <w:r w:rsidR="003C7868">
        <w:rPr>
          <w:iCs/>
        </w:rPr>
        <w:t xml:space="preserve"> Commonwealth payment for nintedanib for IPF </w:t>
      </w:r>
      <w:r w:rsidR="008E42F8">
        <w:rPr>
          <w:iCs/>
        </w:rPr>
        <w:t>was added.</w:t>
      </w:r>
    </w:p>
    <w:p w14:paraId="6DCD4965" w14:textId="7E579C0E" w:rsidR="008E49E1" w:rsidRPr="00AD0077" w:rsidRDefault="008E49E1" w:rsidP="008A37AE">
      <w:pPr>
        <w:pStyle w:val="Caption"/>
        <w:keepNext/>
        <w:keepLines/>
      </w:pPr>
      <w:bookmarkStart w:id="2" w:name="_Ref169682137"/>
      <w:r>
        <w:t xml:space="preserve">Table </w:t>
      </w:r>
      <w:r>
        <w:fldChar w:fldCharType="begin" w:fldLock="1"/>
      </w:r>
      <w:r>
        <w:instrText xml:space="preserve"> SEQ Table \* ARABIC </w:instrText>
      </w:r>
      <w:r>
        <w:fldChar w:fldCharType="separate"/>
      </w:r>
      <w:r w:rsidR="009F2559">
        <w:rPr>
          <w:noProof/>
        </w:rPr>
        <w:t>2</w:t>
      </w:r>
      <w:r>
        <w:rPr>
          <w:noProof/>
        </w:rPr>
        <w:fldChar w:fldCharType="end"/>
      </w:r>
      <w:bookmarkEnd w:id="2"/>
      <w:r w:rsidR="003B75C6">
        <w:rPr>
          <w:noProof/>
        </w:rPr>
        <w:t>:</w:t>
      </w:r>
      <w:r>
        <w:t xml:space="preserve"> </w:t>
      </w:r>
      <w:r>
        <w:tab/>
        <w:t>Overview of Commonwealth payment and nintedanib rebates for IPF</w:t>
      </w:r>
    </w:p>
    <w:tbl>
      <w:tblPr>
        <w:tblStyle w:val="TableGrid"/>
        <w:tblW w:w="4996" w:type="pct"/>
        <w:shd w:val="clear" w:color="auto" w:fill="FFFFFF" w:themeFill="background1"/>
        <w:tblLook w:val="04A0" w:firstRow="1" w:lastRow="0" w:firstColumn="1" w:lastColumn="0" w:noHBand="0" w:noVBand="1"/>
        <w:tblCaption w:val="Table 2:  Overview of Commonwealth payment and nintedanib rebates for IPF"/>
      </w:tblPr>
      <w:tblGrid>
        <w:gridCol w:w="1529"/>
        <w:gridCol w:w="1249"/>
        <w:gridCol w:w="1247"/>
        <w:gridCol w:w="1247"/>
        <w:gridCol w:w="1247"/>
        <w:gridCol w:w="1247"/>
        <w:gridCol w:w="1243"/>
      </w:tblGrid>
      <w:tr w:rsidR="00362A2A" w:rsidRPr="00606ABF" w14:paraId="3452DE53" w14:textId="77777777" w:rsidTr="00C55DCF">
        <w:trPr>
          <w:trHeight w:val="20"/>
        </w:trPr>
        <w:tc>
          <w:tcPr>
            <w:tcW w:w="849" w:type="pct"/>
            <w:shd w:val="clear" w:color="auto" w:fill="FFFFFF" w:themeFill="background1"/>
          </w:tcPr>
          <w:p w14:paraId="77859289" w14:textId="77777777" w:rsidR="008E49E1" w:rsidRPr="00244D63" w:rsidRDefault="008E49E1" w:rsidP="008A37AE">
            <w:pPr>
              <w:pStyle w:val="TableText0"/>
              <w:keepLines/>
              <w:rPr>
                <w:b/>
                <w:bCs w:val="0"/>
              </w:rPr>
            </w:pPr>
          </w:p>
        </w:tc>
        <w:tc>
          <w:tcPr>
            <w:tcW w:w="693" w:type="pct"/>
            <w:shd w:val="clear" w:color="auto" w:fill="FFFFFF" w:themeFill="background1"/>
            <w:vAlign w:val="center"/>
          </w:tcPr>
          <w:p w14:paraId="5A5392DF" w14:textId="77777777" w:rsidR="008E49E1" w:rsidRPr="00244D63" w:rsidRDefault="008E49E1" w:rsidP="00C55DCF">
            <w:pPr>
              <w:pStyle w:val="TableText0"/>
              <w:keepLines/>
              <w:jc w:val="center"/>
              <w:rPr>
                <w:b/>
                <w:bCs w:val="0"/>
              </w:rPr>
            </w:pPr>
            <w:r w:rsidRPr="00244D63">
              <w:rPr>
                <w:b/>
                <w:bCs w:val="0"/>
              </w:rPr>
              <w:t>2017-18</w:t>
            </w:r>
          </w:p>
        </w:tc>
        <w:tc>
          <w:tcPr>
            <w:tcW w:w="692" w:type="pct"/>
            <w:shd w:val="clear" w:color="auto" w:fill="FFFFFF" w:themeFill="background1"/>
            <w:vAlign w:val="center"/>
          </w:tcPr>
          <w:p w14:paraId="53364DA7" w14:textId="77777777" w:rsidR="008E49E1" w:rsidRPr="00244D63" w:rsidRDefault="008E49E1" w:rsidP="00C55DCF">
            <w:pPr>
              <w:pStyle w:val="TableText0"/>
              <w:keepLines/>
              <w:jc w:val="center"/>
              <w:rPr>
                <w:b/>
                <w:bCs w:val="0"/>
              </w:rPr>
            </w:pPr>
            <w:r w:rsidRPr="00244D63">
              <w:rPr>
                <w:b/>
                <w:bCs w:val="0"/>
              </w:rPr>
              <w:t>2018-19</w:t>
            </w:r>
          </w:p>
        </w:tc>
        <w:tc>
          <w:tcPr>
            <w:tcW w:w="692" w:type="pct"/>
            <w:shd w:val="clear" w:color="auto" w:fill="FFFFFF" w:themeFill="background1"/>
            <w:vAlign w:val="center"/>
          </w:tcPr>
          <w:p w14:paraId="654DD4EF" w14:textId="77777777" w:rsidR="008E49E1" w:rsidRPr="00244D63" w:rsidRDefault="008E49E1" w:rsidP="00C55DCF">
            <w:pPr>
              <w:pStyle w:val="TableText0"/>
              <w:keepLines/>
              <w:jc w:val="center"/>
              <w:rPr>
                <w:b/>
                <w:bCs w:val="0"/>
              </w:rPr>
            </w:pPr>
            <w:r w:rsidRPr="00244D63">
              <w:rPr>
                <w:b/>
                <w:bCs w:val="0"/>
              </w:rPr>
              <w:t>2019-20</w:t>
            </w:r>
          </w:p>
        </w:tc>
        <w:tc>
          <w:tcPr>
            <w:tcW w:w="692" w:type="pct"/>
            <w:shd w:val="clear" w:color="auto" w:fill="FFFFFF" w:themeFill="background1"/>
            <w:vAlign w:val="center"/>
          </w:tcPr>
          <w:p w14:paraId="75EEC9C9" w14:textId="77777777" w:rsidR="008E49E1" w:rsidRPr="00244D63" w:rsidRDefault="008E49E1" w:rsidP="00C55DCF">
            <w:pPr>
              <w:pStyle w:val="TableText0"/>
              <w:keepLines/>
              <w:jc w:val="center"/>
              <w:rPr>
                <w:b/>
                <w:bCs w:val="0"/>
              </w:rPr>
            </w:pPr>
            <w:r w:rsidRPr="00244D63">
              <w:rPr>
                <w:b/>
                <w:bCs w:val="0"/>
              </w:rPr>
              <w:t>2020-21</w:t>
            </w:r>
          </w:p>
        </w:tc>
        <w:tc>
          <w:tcPr>
            <w:tcW w:w="692" w:type="pct"/>
            <w:shd w:val="clear" w:color="auto" w:fill="FFFFFF" w:themeFill="background1"/>
            <w:vAlign w:val="center"/>
          </w:tcPr>
          <w:p w14:paraId="64C0129D" w14:textId="77777777" w:rsidR="008E49E1" w:rsidRPr="00244D63" w:rsidRDefault="008E49E1" w:rsidP="00C55DCF">
            <w:pPr>
              <w:pStyle w:val="TableText0"/>
              <w:keepLines/>
              <w:jc w:val="center"/>
              <w:rPr>
                <w:b/>
                <w:bCs w:val="0"/>
              </w:rPr>
            </w:pPr>
            <w:r w:rsidRPr="00244D63">
              <w:rPr>
                <w:b/>
                <w:bCs w:val="0"/>
              </w:rPr>
              <w:t>2021-22</w:t>
            </w:r>
          </w:p>
        </w:tc>
        <w:tc>
          <w:tcPr>
            <w:tcW w:w="692" w:type="pct"/>
            <w:shd w:val="clear" w:color="auto" w:fill="FFFFFF" w:themeFill="background1"/>
            <w:vAlign w:val="center"/>
          </w:tcPr>
          <w:p w14:paraId="3796EEC5" w14:textId="77777777" w:rsidR="008E49E1" w:rsidRPr="00244D63" w:rsidRDefault="008E49E1" w:rsidP="00C55DCF">
            <w:pPr>
              <w:pStyle w:val="TableText0"/>
              <w:keepLines/>
              <w:jc w:val="center"/>
              <w:rPr>
                <w:b/>
                <w:bCs w:val="0"/>
              </w:rPr>
            </w:pPr>
            <w:r w:rsidRPr="00244D63">
              <w:rPr>
                <w:b/>
                <w:bCs w:val="0"/>
              </w:rPr>
              <w:t>2022-23</w:t>
            </w:r>
          </w:p>
        </w:tc>
      </w:tr>
      <w:tr w:rsidR="00362A2A" w:rsidRPr="008B4F72" w14:paraId="56898CC5" w14:textId="77777777" w:rsidTr="00C55DCF">
        <w:trPr>
          <w:trHeight w:val="20"/>
        </w:trPr>
        <w:tc>
          <w:tcPr>
            <w:tcW w:w="849" w:type="pct"/>
            <w:shd w:val="clear" w:color="auto" w:fill="FFFFFF" w:themeFill="background1"/>
          </w:tcPr>
          <w:p w14:paraId="6A27D910" w14:textId="063F7014" w:rsidR="008E49E1" w:rsidRPr="00244D63" w:rsidRDefault="008E49E1" w:rsidP="008A37AE">
            <w:pPr>
              <w:pStyle w:val="TableText0"/>
              <w:keepLines/>
            </w:pPr>
            <w:r w:rsidRPr="00244D63">
              <w:t>Total IPF Commonwealth payment</w:t>
            </w:r>
            <w:r w:rsidR="00865C61">
              <w:t xml:space="preserve"> ($)</w:t>
            </w:r>
          </w:p>
        </w:tc>
        <w:tc>
          <w:tcPr>
            <w:tcW w:w="693" w:type="pct"/>
            <w:shd w:val="clear" w:color="auto" w:fill="FFFFFF" w:themeFill="background1"/>
            <w:vAlign w:val="center"/>
          </w:tcPr>
          <w:p w14:paraId="15BF1C86" w14:textId="4C66B0AD"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14"/>
                <w14:textFill>
                  <w14:solidFill>
                    <w14:srgbClr w14:val="000000">
                      <w14:alpha w14:val="100000"/>
                    </w14:srgbClr>
                  </w14:solidFill>
                </w14:textFill>
              </w:rPr>
              <w:t>|||</w:t>
            </w:r>
            <w:r w:rsidRPr="00426997">
              <w:rPr>
                <w:color w:val="000000"/>
                <w:spacing w:val="2"/>
                <w:shd w:val="solid" w:color="000000" w:fill="000000"/>
                <w:fitText w:val="334" w:id="-762616314"/>
                <w14:textFill>
                  <w14:solidFill>
                    <w14:srgbClr w14:val="000000">
                      <w14:alpha w14:val="100000"/>
                    </w14:srgbClr>
                  </w14:solidFill>
                </w14:textFill>
              </w:rPr>
              <w:t>|</w:t>
            </w:r>
          </w:p>
        </w:tc>
        <w:tc>
          <w:tcPr>
            <w:tcW w:w="692" w:type="pct"/>
            <w:shd w:val="clear" w:color="auto" w:fill="FFFFFF" w:themeFill="background1"/>
            <w:vAlign w:val="center"/>
          </w:tcPr>
          <w:p w14:paraId="5FB5EEC2" w14:textId="1A94B51E"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13"/>
                <w14:textFill>
                  <w14:solidFill>
                    <w14:srgbClr w14:val="000000">
                      <w14:alpha w14:val="100000"/>
                    </w14:srgbClr>
                  </w14:solidFill>
                </w14:textFill>
              </w:rPr>
              <w:t>|||</w:t>
            </w:r>
            <w:r w:rsidRPr="00426997">
              <w:rPr>
                <w:color w:val="000000"/>
                <w:spacing w:val="2"/>
                <w:shd w:val="solid" w:color="000000" w:fill="000000"/>
                <w:fitText w:val="334" w:id="-762616313"/>
                <w14:textFill>
                  <w14:solidFill>
                    <w14:srgbClr w14:val="000000">
                      <w14:alpha w14:val="100000"/>
                    </w14:srgbClr>
                  </w14:solidFill>
                </w14:textFill>
              </w:rPr>
              <w:t>|</w:t>
            </w:r>
          </w:p>
        </w:tc>
        <w:tc>
          <w:tcPr>
            <w:tcW w:w="692" w:type="pct"/>
            <w:shd w:val="clear" w:color="auto" w:fill="FFFFFF" w:themeFill="background1"/>
            <w:vAlign w:val="center"/>
          </w:tcPr>
          <w:p w14:paraId="61957D83" w14:textId="55F4F253"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12"/>
                <w14:textFill>
                  <w14:solidFill>
                    <w14:srgbClr w14:val="000000">
                      <w14:alpha w14:val="100000"/>
                    </w14:srgbClr>
                  </w14:solidFill>
                </w14:textFill>
              </w:rPr>
              <w:t>|||</w:t>
            </w:r>
            <w:r w:rsidRPr="00426997">
              <w:rPr>
                <w:color w:val="000000"/>
                <w:spacing w:val="2"/>
                <w:shd w:val="solid" w:color="000000" w:fill="000000"/>
                <w:fitText w:val="334" w:id="-762616312"/>
                <w14:textFill>
                  <w14:solidFill>
                    <w14:srgbClr w14:val="000000">
                      <w14:alpha w14:val="100000"/>
                    </w14:srgbClr>
                  </w14:solidFill>
                </w14:textFill>
              </w:rPr>
              <w:t>|</w:t>
            </w:r>
          </w:p>
        </w:tc>
        <w:tc>
          <w:tcPr>
            <w:tcW w:w="692" w:type="pct"/>
            <w:shd w:val="clear" w:color="auto" w:fill="FFFFFF" w:themeFill="background1"/>
            <w:vAlign w:val="center"/>
          </w:tcPr>
          <w:p w14:paraId="3EFD0027" w14:textId="31013D5C"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11"/>
                <w14:textFill>
                  <w14:solidFill>
                    <w14:srgbClr w14:val="000000">
                      <w14:alpha w14:val="100000"/>
                    </w14:srgbClr>
                  </w14:solidFill>
                </w14:textFill>
              </w:rPr>
              <w:t>|||</w:t>
            </w:r>
            <w:r w:rsidRPr="00426997">
              <w:rPr>
                <w:color w:val="000000"/>
                <w:spacing w:val="2"/>
                <w:shd w:val="solid" w:color="000000" w:fill="000000"/>
                <w:fitText w:val="334" w:id="-762616311"/>
                <w14:textFill>
                  <w14:solidFill>
                    <w14:srgbClr w14:val="000000">
                      <w14:alpha w14:val="100000"/>
                    </w14:srgbClr>
                  </w14:solidFill>
                </w14:textFill>
              </w:rPr>
              <w:t>|</w:t>
            </w:r>
          </w:p>
        </w:tc>
        <w:tc>
          <w:tcPr>
            <w:tcW w:w="692" w:type="pct"/>
            <w:shd w:val="clear" w:color="auto" w:fill="FFFFFF" w:themeFill="background1"/>
            <w:vAlign w:val="center"/>
          </w:tcPr>
          <w:p w14:paraId="0AFBB1C9" w14:textId="179BB8C8"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10"/>
                <w14:textFill>
                  <w14:solidFill>
                    <w14:srgbClr w14:val="000000">
                      <w14:alpha w14:val="100000"/>
                    </w14:srgbClr>
                  </w14:solidFill>
                </w14:textFill>
              </w:rPr>
              <w:t>|||</w:t>
            </w:r>
            <w:r w:rsidRPr="00426997">
              <w:rPr>
                <w:color w:val="000000"/>
                <w:spacing w:val="2"/>
                <w:shd w:val="solid" w:color="000000" w:fill="000000"/>
                <w:fitText w:val="334" w:id="-762616310"/>
                <w14:textFill>
                  <w14:solidFill>
                    <w14:srgbClr w14:val="000000">
                      <w14:alpha w14:val="100000"/>
                    </w14:srgbClr>
                  </w14:solidFill>
                </w14:textFill>
              </w:rPr>
              <w:t>|</w:t>
            </w:r>
          </w:p>
        </w:tc>
        <w:tc>
          <w:tcPr>
            <w:tcW w:w="692" w:type="pct"/>
            <w:shd w:val="clear" w:color="auto" w:fill="FFFFFF" w:themeFill="background1"/>
            <w:vAlign w:val="center"/>
          </w:tcPr>
          <w:p w14:paraId="74E028C9" w14:textId="4C0C99A3"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09"/>
                <w14:textFill>
                  <w14:solidFill>
                    <w14:srgbClr w14:val="000000">
                      <w14:alpha w14:val="100000"/>
                    </w14:srgbClr>
                  </w14:solidFill>
                </w14:textFill>
              </w:rPr>
              <w:t>|||</w:t>
            </w:r>
            <w:r w:rsidRPr="00426997">
              <w:rPr>
                <w:color w:val="000000"/>
                <w:spacing w:val="2"/>
                <w:shd w:val="solid" w:color="000000" w:fill="000000"/>
                <w:fitText w:val="334" w:id="-762616309"/>
                <w14:textFill>
                  <w14:solidFill>
                    <w14:srgbClr w14:val="000000">
                      <w14:alpha w14:val="100000"/>
                    </w14:srgbClr>
                  </w14:solidFill>
                </w14:textFill>
              </w:rPr>
              <w:t>|</w:t>
            </w:r>
          </w:p>
        </w:tc>
      </w:tr>
      <w:tr w:rsidR="00362A2A" w:rsidRPr="007711CF" w14:paraId="24487AD9" w14:textId="77777777" w:rsidTr="00C55DCF">
        <w:trPr>
          <w:trHeight w:val="20"/>
        </w:trPr>
        <w:tc>
          <w:tcPr>
            <w:tcW w:w="849" w:type="pct"/>
            <w:shd w:val="clear" w:color="auto" w:fill="auto"/>
          </w:tcPr>
          <w:p w14:paraId="234A3CC6" w14:textId="147DD786" w:rsidR="008E42F8" w:rsidRPr="00244D63" w:rsidRDefault="007F28AF" w:rsidP="008A37AE">
            <w:pPr>
              <w:pStyle w:val="TableText0"/>
              <w:keepLines/>
            </w:pPr>
            <w:r w:rsidRPr="00244D63">
              <w:t>Nintedanib Commonwealth payment</w:t>
            </w:r>
            <w:r w:rsidR="00865C61">
              <w:t xml:space="preserve"> ($)</w:t>
            </w:r>
          </w:p>
        </w:tc>
        <w:tc>
          <w:tcPr>
            <w:tcW w:w="693" w:type="pct"/>
            <w:shd w:val="clear" w:color="auto" w:fill="auto"/>
            <w:vAlign w:val="center"/>
          </w:tcPr>
          <w:p w14:paraId="720A4F71" w14:textId="1A6ED8E9" w:rsidR="008E42F8" w:rsidRPr="00CA7E02" w:rsidRDefault="0035420E" w:rsidP="00C55DCF">
            <w:pPr>
              <w:pStyle w:val="TableText0"/>
              <w:keepLines/>
              <w:jc w:val="center"/>
              <w:rPr>
                <w:highlight w:val="darkGray"/>
              </w:rPr>
            </w:pPr>
            <w:r w:rsidRPr="00426997">
              <w:rPr>
                <w:color w:val="000000"/>
                <w:spacing w:val="54"/>
                <w:shd w:val="solid" w:color="000000" w:fill="000000"/>
                <w:fitText w:val="334" w:id="-762616308"/>
                <w14:textFill>
                  <w14:solidFill>
                    <w14:srgbClr w14:val="000000">
                      <w14:alpha w14:val="100000"/>
                    </w14:srgbClr>
                  </w14:solidFill>
                </w14:textFill>
              </w:rPr>
              <w:t>|||</w:t>
            </w:r>
            <w:r w:rsidRPr="00426997">
              <w:rPr>
                <w:color w:val="000000"/>
                <w:spacing w:val="2"/>
                <w:shd w:val="solid" w:color="000000" w:fill="000000"/>
                <w:fitText w:val="334" w:id="-762616308"/>
                <w14:textFill>
                  <w14:solidFill>
                    <w14:srgbClr w14:val="000000">
                      <w14:alpha w14:val="100000"/>
                    </w14:srgbClr>
                  </w14:solidFill>
                </w14:textFill>
              </w:rPr>
              <w:t>|</w:t>
            </w:r>
          </w:p>
        </w:tc>
        <w:tc>
          <w:tcPr>
            <w:tcW w:w="692" w:type="pct"/>
            <w:shd w:val="clear" w:color="auto" w:fill="auto"/>
            <w:vAlign w:val="center"/>
          </w:tcPr>
          <w:p w14:paraId="1096A840" w14:textId="29841C31" w:rsidR="008E42F8" w:rsidRPr="00CA7E02" w:rsidRDefault="0035420E" w:rsidP="00C55DCF">
            <w:pPr>
              <w:pStyle w:val="TableText0"/>
              <w:keepLines/>
              <w:jc w:val="center"/>
              <w:rPr>
                <w:highlight w:val="darkGray"/>
              </w:rPr>
            </w:pPr>
            <w:r w:rsidRPr="00426997">
              <w:rPr>
                <w:color w:val="000000"/>
                <w:spacing w:val="54"/>
                <w:shd w:val="solid" w:color="000000" w:fill="000000"/>
                <w:fitText w:val="334" w:id="-762616307"/>
                <w14:textFill>
                  <w14:solidFill>
                    <w14:srgbClr w14:val="000000">
                      <w14:alpha w14:val="100000"/>
                    </w14:srgbClr>
                  </w14:solidFill>
                </w14:textFill>
              </w:rPr>
              <w:t>|||</w:t>
            </w:r>
            <w:r w:rsidRPr="00426997">
              <w:rPr>
                <w:color w:val="000000"/>
                <w:spacing w:val="2"/>
                <w:shd w:val="solid" w:color="000000" w:fill="000000"/>
                <w:fitText w:val="334" w:id="-762616307"/>
                <w14:textFill>
                  <w14:solidFill>
                    <w14:srgbClr w14:val="000000">
                      <w14:alpha w14:val="100000"/>
                    </w14:srgbClr>
                  </w14:solidFill>
                </w14:textFill>
              </w:rPr>
              <w:t>|</w:t>
            </w:r>
          </w:p>
        </w:tc>
        <w:tc>
          <w:tcPr>
            <w:tcW w:w="692" w:type="pct"/>
            <w:shd w:val="clear" w:color="auto" w:fill="auto"/>
            <w:vAlign w:val="center"/>
          </w:tcPr>
          <w:p w14:paraId="7EC15F03" w14:textId="4C3A4A75" w:rsidR="008E42F8" w:rsidRPr="00CA7E02" w:rsidRDefault="0035420E" w:rsidP="00C55DCF">
            <w:pPr>
              <w:pStyle w:val="TableText0"/>
              <w:keepLines/>
              <w:jc w:val="center"/>
              <w:rPr>
                <w:highlight w:val="darkGray"/>
              </w:rPr>
            </w:pPr>
            <w:r w:rsidRPr="00426997">
              <w:rPr>
                <w:color w:val="000000"/>
                <w:spacing w:val="54"/>
                <w:shd w:val="solid" w:color="000000" w:fill="000000"/>
                <w:fitText w:val="334" w:id="-762616306"/>
                <w14:textFill>
                  <w14:solidFill>
                    <w14:srgbClr w14:val="000000">
                      <w14:alpha w14:val="100000"/>
                    </w14:srgbClr>
                  </w14:solidFill>
                </w14:textFill>
              </w:rPr>
              <w:t>|||</w:t>
            </w:r>
            <w:r w:rsidRPr="00426997">
              <w:rPr>
                <w:color w:val="000000"/>
                <w:spacing w:val="2"/>
                <w:shd w:val="solid" w:color="000000" w:fill="000000"/>
                <w:fitText w:val="334" w:id="-762616306"/>
                <w14:textFill>
                  <w14:solidFill>
                    <w14:srgbClr w14:val="000000">
                      <w14:alpha w14:val="100000"/>
                    </w14:srgbClr>
                  </w14:solidFill>
                </w14:textFill>
              </w:rPr>
              <w:t>|</w:t>
            </w:r>
          </w:p>
        </w:tc>
        <w:tc>
          <w:tcPr>
            <w:tcW w:w="692" w:type="pct"/>
            <w:shd w:val="clear" w:color="auto" w:fill="auto"/>
            <w:vAlign w:val="center"/>
          </w:tcPr>
          <w:p w14:paraId="5B66E608" w14:textId="73474F5B" w:rsidR="008E42F8" w:rsidRPr="00CA7E02" w:rsidRDefault="0035420E" w:rsidP="00C55DCF">
            <w:pPr>
              <w:pStyle w:val="TableText0"/>
              <w:keepLines/>
              <w:jc w:val="center"/>
              <w:rPr>
                <w:highlight w:val="darkGray"/>
              </w:rPr>
            </w:pPr>
            <w:r w:rsidRPr="00426997">
              <w:rPr>
                <w:color w:val="000000"/>
                <w:spacing w:val="54"/>
                <w:shd w:val="solid" w:color="000000" w:fill="000000"/>
                <w:fitText w:val="334" w:id="-762616305"/>
                <w14:textFill>
                  <w14:solidFill>
                    <w14:srgbClr w14:val="000000">
                      <w14:alpha w14:val="100000"/>
                    </w14:srgbClr>
                  </w14:solidFill>
                </w14:textFill>
              </w:rPr>
              <w:t>|||</w:t>
            </w:r>
            <w:r w:rsidRPr="00426997">
              <w:rPr>
                <w:color w:val="000000"/>
                <w:spacing w:val="2"/>
                <w:shd w:val="solid" w:color="000000" w:fill="000000"/>
                <w:fitText w:val="334" w:id="-762616305"/>
                <w14:textFill>
                  <w14:solidFill>
                    <w14:srgbClr w14:val="000000">
                      <w14:alpha w14:val="100000"/>
                    </w14:srgbClr>
                  </w14:solidFill>
                </w14:textFill>
              </w:rPr>
              <w:t>|</w:t>
            </w:r>
          </w:p>
        </w:tc>
        <w:tc>
          <w:tcPr>
            <w:tcW w:w="692" w:type="pct"/>
            <w:shd w:val="clear" w:color="auto" w:fill="auto"/>
            <w:vAlign w:val="center"/>
          </w:tcPr>
          <w:p w14:paraId="1593A922" w14:textId="11BC42A2" w:rsidR="008E42F8" w:rsidRPr="00CA7E02" w:rsidRDefault="0035420E" w:rsidP="00C55DCF">
            <w:pPr>
              <w:pStyle w:val="TableText0"/>
              <w:keepLines/>
              <w:jc w:val="center"/>
              <w:rPr>
                <w:highlight w:val="darkGray"/>
              </w:rPr>
            </w:pPr>
            <w:r w:rsidRPr="00426997">
              <w:rPr>
                <w:color w:val="000000"/>
                <w:spacing w:val="54"/>
                <w:shd w:val="solid" w:color="000000" w:fill="000000"/>
                <w:fitText w:val="334" w:id="-762616304"/>
                <w14:textFill>
                  <w14:solidFill>
                    <w14:srgbClr w14:val="000000">
                      <w14:alpha w14:val="100000"/>
                    </w14:srgbClr>
                  </w14:solidFill>
                </w14:textFill>
              </w:rPr>
              <w:t>|||</w:t>
            </w:r>
            <w:r w:rsidRPr="00426997">
              <w:rPr>
                <w:color w:val="000000"/>
                <w:spacing w:val="2"/>
                <w:shd w:val="solid" w:color="000000" w:fill="000000"/>
                <w:fitText w:val="334" w:id="-762616304"/>
                <w14:textFill>
                  <w14:solidFill>
                    <w14:srgbClr w14:val="000000">
                      <w14:alpha w14:val="100000"/>
                    </w14:srgbClr>
                  </w14:solidFill>
                </w14:textFill>
              </w:rPr>
              <w:t>|</w:t>
            </w:r>
          </w:p>
        </w:tc>
        <w:tc>
          <w:tcPr>
            <w:tcW w:w="692" w:type="pct"/>
            <w:shd w:val="clear" w:color="auto" w:fill="auto"/>
            <w:vAlign w:val="center"/>
          </w:tcPr>
          <w:p w14:paraId="5CCC4A3A" w14:textId="7E54FBF7" w:rsidR="008E42F8" w:rsidRPr="00CA7E02" w:rsidRDefault="0035420E" w:rsidP="00C55DCF">
            <w:pPr>
              <w:pStyle w:val="TableText0"/>
              <w:keepLines/>
              <w:jc w:val="center"/>
              <w:rPr>
                <w:highlight w:val="darkGray"/>
              </w:rPr>
            </w:pPr>
            <w:r w:rsidRPr="00426997">
              <w:rPr>
                <w:color w:val="000000"/>
                <w:spacing w:val="54"/>
                <w:shd w:val="solid" w:color="000000" w:fill="000000"/>
                <w:fitText w:val="334" w:id="-762616320"/>
                <w14:textFill>
                  <w14:solidFill>
                    <w14:srgbClr w14:val="000000">
                      <w14:alpha w14:val="100000"/>
                    </w14:srgbClr>
                  </w14:solidFill>
                </w14:textFill>
              </w:rPr>
              <w:t>|||</w:t>
            </w:r>
            <w:r w:rsidRPr="00426997">
              <w:rPr>
                <w:color w:val="000000"/>
                <w:spacing w:val="2"/>
                <w:shd w:val="solid" w:color="000000" w:fill="000000"/>
                <w:fitText w:val="334" w:id="-762616320"/>
                <w14:textFill>
                  <w14:solidFill>
                    <w14:srgbClr w14:val="000000">
                      <w14:alpha w14:val="100000"/>
                    </w14:srgbClr>
                  </w14:solidFill>
                </w14:textFill>
              </w:rPr>
              <w:t>|</w:t>
            </w:r>
          </w:p>
        </w:tc>
      </w:tr>
      <w:tr w:rsidR="00362A2A" w:rsidRPr="007711CF" w14:paraId="79195386" w14:textId="77777777" w:rsidTr="00C55DCF">
        <w:trPr>
          <w:trHeight w:val="20"/>
        </w:trPr>
        <w:tc>
          <w:tcPr>
            <w:tcW w:w="849" w:type="pct"/>
            <w:shd w:val="clear" w:color="auto" w:fill="auto"/>
          </w:tcPr>
          <w:p w14:paraId="7F887BDE" w14:textId="1A5D823A" w:rsidR="00EB00D9" w:rsidRPr="00244D63" w:rsidRDefault="00EB00D9" w:rsidP="008A37AE">
            <w:pPr>
              <w:pStyle w:val="TableText0"/>
              <w:keepLines/>
            </w:pPr>
            <w:r w:rsidRPr="00244D63">
              <w:t>Nintedanib market share</w:t>
            </w:r>
            <w:r w:rsidR="00865C61">
              <w:t xml:space="preserve"> (</w:t>
            </w:r>
            <w:r w:rsidR="00122D3B">
              <w:t>%</w:t>
            </w:r>
            <w:r w:rsidR="00865C61">
              <w:t>)</w:t>
            </w:r>
          </w:p>
        </w:tc>
        <w:tc>
          <w:tcPr>
            <w:tcW w:w="693" w:type="pct"/>
            <w:shd w:val="clear" w:color="auto" w:fill="auto"/>
            <w:vAlign w:val="center"/>
          </w:tcPr>
          <w:p w14:paraId="320501DD" w14:textId="1D533F00" w:rsidR="00EB00D9" w:rsidRPr="00CA7E02" w:rsidRDefault="0035420E" w:rsidP="00C55DCF">
            <w:pPr>
              <w:pStyle w:val="TableText0"/>
              <w:keepLines/>
              <w:jc w:val="center"/>
              <w:rPr>
                <w:highlight w:val="darkGray"/>
              </w:rPr>
            </w:pPr>
            <w:r w:rsidRPr="00426997">
              <w:rPr>
                <w:color w:val="000000"/>
                <w:spacing w:val="54"/>
                <w:shd w:val="solid" w:color="000000" w:fill="000000"/>
                <w:fitText w:val="334" w:id="-762616319"/>
                <w14:textFill>
                  <w14:solidFill>
                    <w14:srgbClr w14:val="000000">
                      <w14:alpha w14:val="100000"/>
                    </w14:srgbClr>
                  </w14:solidFill>
                </w14:textFill>
              </w:rPr>
              <w:t>|||</w:t>
            </w:r>
            <w:r w:rsidRPr="00426997">
              <w:rPr>
                <w:color w:val="000000"/>
                <w:spacing w:val="2"/>
                <w:shd w:val="solid" w:color="000000" w:fill="000000"/>
                <w:fitText w:val="334" w:id="-762616319"/>
                <w14:textFill>
                  <w14:solidFill>
                    <w14:srgbClr w14:val="000000">
                      <w14:alpha w14:val="100000"/>
                    </w14:srgbClr>
                  </w14:solidFill>
                </w14:textFill>
              </w:rPr>
              <w:t>|</w:t>
            </w:r>
          </w:p>
        </w:tc>
        <w:tc>
          <w:tcPr>
            <w:tcW w:w="692" w:type="pct"/>
            <w:shd w:val="clear" w:color="auto" w:fill="auto"/>
            <w:vAlign w:val="center"/>
          </w:tcPr>
          <w:p w14:paraId="05254BD6" w14:textId="1DA497AD" w:rsidR="00EB00D9" w:rsidRPr="00CA7E02" w:rsidRDefault="0035420E" w:rsidP="00C55DCF">
            <w:pPr>
              <w:pStyle w:val="TableText0"/>
              <w:keepLines/>
              <w:jc w:val="center"/>
              <w:rPr>
                <w:highlight w:val="darkGray"/>
              </w:rPr>
            </w:pPr>
            <w:r w:rsidRPr="00426997">
              <w:rPr>
                <w:color w:val="000000"/>
                <w:spacing w:val="54"/>
                <w:shd w:val="solid" w:color="000000" w:fill="000000"/>
                <w:fitText w:val="334" w:id="-762616318"/>
                <w14:textFill>
                  <w14:solidFill>
                    <w14:srgbClr w14:val="000000">
                      <w14:alpha w14:val="100000"/>
                    </w14:srgbClr>
                  </w14:solidFill>
                </w14:textFill>
              </w:rPr>
              <w:t>|||</w:t>
            </w:r>
            <w:r w:rsidRPr="00426997">
              <w:rPr>
                <w:color w:val="000000"/>
                <w:spacing w:val="2"/>
                <w:shd w:val="solid" w:color="000000" w:fill="000000"/>
                <w:fitText w:val="334" w:id="-762616318"/>
                <w14:textFill>
                  <w14:solidFill>
                    <w14:srgbClr w14:val="000000">
                      <w14:alpha w14:val="100000"/>
                    </w14:srgbClr>
                  </w14:solidFill>
                </w14:textFill>
              </w:rPr>
              <w:t>|</w:t>
            </w:r>
          </w:p>
        </w:tc>
        <w:tc>
          <w:tcPr>
            <w:tcW w:w="692" w:type="pct"/>
            <w:shd w:val="clear" w:color="auto" w:fill="auto"/>
            <w:vAlign w:val="center"/>
          </w:tcPr>
          <w:p w14:paraId="02DB0E56" w14:textId="4E5B95EC" w:rsidR="00EB00D9" w:rsidRPr="00CA7E02" w:rsidRDefault="0035420E" w:rsidP="00C55DCF">
            <w:pPr>
              <w:pStyle w:val="TableText0"/>
              <w:keepLines/>
              <w:jc w:val="center"/>
              <w:rPr>
                <w:highlight w:val="darkGray"/>
              </w:rPr>
            </w:pPr>
            <w:r w:rsidRPr="00426997">
              <w:rPr>
                <w:color w:val="000000"/>
                <w:spacing w:val="54"/>
                <w:shd w:val="solid" w:color="000000" w:fill="000000"/>
                <w:fitText w:val="334" w:id="-762616317"/>
                <w14:textFill>
                  <w14:solidFill>
                    <w14:srgbClr w14:val="000000">
                      <w14:alpha w14:val="100000"/>
                    </w14:srgbClr>
                  </w14:solidFill>
                </w14:textFill>
              </w:rPr>
              <w:t>|||</w:t>
            </w:r>
            <w:r w:rsidRPr="00426997">
              <w:rPr>
                <w:color w:val="000000"/>
                <w:spacing w:val="2"/>
                <w:shd w:val="solid" w:color="000000" w:fill="000000"/>
                <w:fitText w:val="334" w:id="-762616317"/>
                <w14:textFill>
                  <w14:solidFill>
                    <w14:srgbClr w14:val="000000">
                      <w14:alpha w14:val="100000"/>
                    </w14:srgbClr>
                  </w14:solidFill>
                </w14:textFill>
              </w:rPr>
              <w:t>|</w:t>
            </w:r>
          </w:p>
        </w:tc>
        <w:tc>
          <w:tcPr>
            <w:tcW w:w="692" w:type="pct"/>
            <w:shd w:val="clear" w:color="auto" w:fill="auto"/>
            <w:vAlign w:val="center"/>
          </w:tcPr>
          <w:p w14:paraId="28C1B88F" w14:textId="2A9362EA" w:rsidR="00EB00D9" w:rsidRPr="00CA7E02" w:rsidRDefault="0035420E" w:rsidP="00C55DCF">
            <w:pPr>
              <w:pStyle w:val="TableText0"/>
              <w:keepLines/>
              <w:jc w:val="center"/>
              <w:rPr>
                <w:highlight w:val="darkGray"/>
              </w:rPr>
            </w:pPr>
            <w:r w:rsidRPr="00426997">
              <w:rPr>
                <w:color w:val="000000"/>
                <w:spacing w:val="54"/>
                <w:shd w:val="solid" w:color="000000" w:fill="000000"/>
                <w:fitText w:val="334" w:id="-762616316"/>
                <w14:textFill>
                  <w14:solidFill>
                    <w14:srgbClr w14:val="000000">
                      <w14:alpha w14:val="100000"/>
                    </w14:srgbClr>
                  </w14:solidFill>
                </w14:textFill>
              </w:rPr>
              <w:t>|||</w:t>
            </w:r>
            <w:r w:rsidRPr="00426997">
              <w:rPr>
                <w:color w:val="000000"/>
                <w:spacing w:val="2"/>
                <w:shd w:val="solid" w:color="000000" w:fill="000000"/>
                <w:fitText w:val="334" w:id="-762616316"/>
                <w14:textFill>
                  <w14:solidFill>
                    <w14:srgbClr w14:val="000000">
                      <w14:alpha w14:val="100000"/>
                    </w14:srgbClr>
                  </w14:solidFill>
                </w14:textFill>
              </w:rPr>
              <w:t>|</w:t>
            </w:r>
          </w:p>
        </w:tc>
        <w:tc>
          <w:tcPr>
            <w:tcW w:w="692" w:type="pct"/>
            <w:shd w:val="clear" w:color="auto" w:fill="auto"/>
            <w:vAlign w:val="center"/>
          </w:tcPr>
          <w:p w14:paraId="2AD20C16" w14:textId="73467F39" w:rsidR="00EB00D9" w:rsidRPr="00CA7E02" w:rsidRDefault="0035420E" w:rsidP="00C55DCF">
            <w:pPr>
              <w:pStyle w:val="TableText0"/>
              <w:keepLines/>
              <w:jc w:val="center"/>
              <w:rPr>
                <w:highlight w:val="darkGray"/>
              </w:rPr>
            </w:pPr>
            <w:r w:rsidRPr="00426997">
              <w:rPr>
                <w:color w:val="000000"/>
                <w:spacing w:val="54"/>
                <w:shd w:val="solid" w:color="000000" w:fill="000000"/>
                <w:fitText w:val="334" w:id="-762616315"/>
                <w14:textFill>
                  <w14:solidFill>
                    <w14:srgbClr w14:val="000000">
                      <w14:alpha w14:val="100000"/>
                    </w14:srgbClr>
                  </w14:solidFill>
                </w14:textFill>
              </w:rPr>
              <w:t>|||</w:t>
            </w:r>
            <w:r w:rsidRPr="00426997">
              <w:rPr>
                <w:color w:val="000000"/>
                <w:spacing w:val="2"/>
                <w:shd w:val="solid" w:color="000000" w:fill="000000"/>
                <w:fitText w:val="334" w:id="-762616315"/>
                <w14:textFill>
                  <w14:solidFill>
                    <w14:srgbClr w14:val="000000">
                      <w14:alpha w14:val="100000"/>
                    </w14:srgbClr>
                  </w14:solidFill>
                </w14:textFill>
              </w:rPr>
              <w:t>|</w:t>
            </w:r>
          </w:p>
        </w:tc>
        <w:tc>
          <w:tcPr>
            <w:tcW w:w="692" w:type="pct"/>
            <w:shd w:val="clear" w:color="auto" w:fill="auto"/>
            <w:vAlign w:val="center"/>
          </w:tcPr>
          <w:p w14:paraId="57267312" w14:textId="728BB433" w:rsidR="00EB00D9" w:rsidRPr="00CA7E02" w:rsidRDefault="0035420E" w:rsidP="00C55DCF">
            <w:pPr>
              <w:pStyle w:val="TableText0"/>
              <w:keepLines/>
              <w:jc w:val="center"/>
              <w:rPr>
                <w:highlight w:val="darkGray"/>
              </w:rPr>
            </w:pPr>
            <w:r w:rsidRPr="00426997">
              <w:rPr>
                <w:color w:val="000000"/>
                <w:spacing w:val="54"/>
                <w:shd w:val="solid" w:color="000000" w:fill="000000"/>
                <w:fitText w:val="334" w:id="-762616314"/>
                <w14:textFill>
                  <w14:solidFill>
                    <w14:srgbClr w14:val="000000">
                      <w14:alpha w14:val="100000"/>
                    </w14:srgbClr>
                  </w14:solidFill>
                </w14:textFill>
              </w:rPr>
              <w:t>|||</w:t>
            </w:r>
            <w:r w:rsidRPr="00426997">
              <w:rPr>
                <w:color w:val="000000"/>
                <w:spacing w:val="2"/>
                <w:shd w:val="solid" w:color="000000" w:fill="000000"/>
                <w:fitText w:val="334" w:id="-762616314"/>
                <w14:textFill>
                  <w14:solidFill>
                    <w14:srgbClr w14:val="000000">
                      <w14:alpha w14:val="100000"/>
                    </w14:srgbClr>
                  </w14:solidFill>
                </w14:textFill>
              </w:rPr>
              <w:t>|</w:t>
            </w:r>
          </w:p>
        </w:tc>
      </w:tr>
      <w:tr w:rsidR="00362A2A" w:rsidRPr="007711CF" w14:paraId="080A322D" w14:textId="77777777" w:rsidTr="00C55DCF">
        <w:trPr>
          <w:trHeight w:val="20"/>
        </w:trPr>
        <w:tc>
          <w:tcPr>
            <w:tcW w:w="849" w:type="pct"/>
            <w:shd w:val="clear" w:color="auto" w:fill="auto"/>
          </w:tcPr>
          <w:p w14:paraId="425B07A2" w14:textId="7BF4D448" w:rsidR="000A176F" w:rsidRPr="00244D63" w:rsidRDefault="000A176F" w:rsidP="008A37AE">
            <w:pPr>
              <w:pStyle w:val="TableText0"/>
              <w:keepLines/>
              <w:rPr>
                <w:szCs w:val="20"/>
              </w:rPr>
            </w:pPr>
            <w:r w:rsidRPr="00244D63">
              <w:rPr>
                <w:szCs w:val="20"/>
              </w:rPr>
              <w:t>Cap threshold</w:t>
            </w:r>
            <w:r w:rsidR="00D52944">
              <w:rPr>
                <w:szCs w:val="20"/>
              </w:rPr>
              <w:t xml:space="preserve"> ($)</w:t>
            </w:r>
          </w:p>
        </w:tc>
        <w:tc>
          <w:tcPr>
            <w:tcW w:w="693" w:type="pct"/>
            <w:shd w:val="clear" w:color="auto" w:fill="auto"/>
            <w:vAlign w:val="center"/>
          </w:tcPr>
          <w:p w14:paraId="39409A02" w14:textId="748D0A86" w:rsidR="000A176F" w:rsidRPr="00CA7E02" w:rsidRDefault="0035420E" w:rsidP="00C55DCF">
            <w:pPr>
              <w:pStyle w:val="TableText0"/>
              <w:keepLines/>
              <w:jc w:val="center"/>
              <w:rPr>
                <w:szCs w:val="20"/>
                <w:highlight w:val="darkGray"/>
              </w:rPr>
            </w:pPr>
            <w:r w:rsidRPr="00426997">
              <w:rPr>
                <w:rFonts w:cs="Calibri"/>
                <w:color w:val="000000"/>
                <w:spacing w:val="54"/>
                <w:szCs w:val="20"/>
                <w:shd w:val="solid" w:color="000000" w:fill="000000"/>
                <w:fitText w:val="334" w:id="-762616313"/>
                <w14:textFill>
                  <w14:solidFill>
                    <w14:srgbClr w14:val="000000">
                      <w14:alpha w14:val="100000"/>
                    </w14:srgbClr>
                  </w14:solidFill>
                </w14:textFill>
              </w:rPr>
              <w:t>|||</w:t>
            </w:r>
            <w:r w:rsidRPr="00426997">
              <w:rPr>
                <w:rFonts w:cs="Calibri"/>
                <w:color w:val="000000"/>
                <w:spacing w:val="2"/>
                <w:szCs w:val="20"/>
                <w:shd w:val="solid" w:color="000000" w:fill="000000"/>
                <w:fitText w:val="334" w:id="-762616313"/>
                <w14:textFill>
                  <w14:solidFill>
                    <w14:srgbClr w14:val="000000">
                      <w14:alpha w14:val="100000"/>
                    </w14:srgbClr>
                  </w14:solidFill>
                </w14:textFill>
              </w:rPr>
              <w:t>|</w:t>
            </w:r>
          </w:p>
        </w:tc>
        <w:tc>
          <w:tcPr>
            <w:tcW w:w="692" w:type="pct"/>
            <w:shd w:val="clear" w:color="auto" w:fill="auto"/>
            <w:vAlign w:val="center"/>
          </w:tcPr>
          <w:p w14:paraId="7E61157D" w14:textId="61D9BC93" w:rsidR="000A176F" w:rsidRPr="00CA7E02" w:rsidRDefault="0035420E" w:rsidP="00C55DCF">
            <w:pPr>
              <w:pStyle w:val="TableText0"/>
              <w:keepLines/>
              <w:jc w:val="center"/>
              <w:rPr>
                <w:szCs w:val="20"/>
                <w:highlight w:val="darkGray"/>
              </w:rPr>
            </w:pPr>
            <w:r w:rsidRPr="00426997">
              <w:rPr>
                <w:rFonts w:cs="Calibri"/>
                <w:color w:val="000000"/>
                <w:spacing w:val="54"/>
                <w:szCs w:val="20"/>
                <w:shd w:val="solid" w:color="000000" w:fill="000000"/>
                <w:fitText w:val="334" w:id="-762616312"/>
                <w14:textFill>
                  <w14:solidFill>
                    <w14:srgbClr w14:val="000000">
                      <w14:alpha w14:val="100000"/>
                    </w14:srgbClr>
                  </w14:solidFill>
                </w14:textFill>
              </w:rPr>
              <w:t>|||</w:t>
            </w:r>
            <w:r w:rsidRPr="00426997">
              <w:rPr>
                <w:rFonts w:cs="Calibri"/>
                <w:color w:val="000000"/>
                <w:spacing w:val="2"/>
                <w:szCs w:val="20"/>
                <w:shd w:val="solid" w:color="000000" w:fill="000000"/>
                <w:fitText w:val="334" w:id="-762616312"/>
                <w14:textFill>
                  <w14:solidFill>
                    <w14:srgbClr w14:val="000000">
                      <w14:alpha w14:val="100000"/>
                    </w14:srgbClr>
                  </w14:solidFill>
                </w14:textFill>
              </w:rPr>
              <w:t>|</w:t>
            </w:r>
          </w:p>
        </w:tc>
        <w:tc>
          <w:tcPr>
            <w:tcW w:w="692" w:type="pct"/>
            <w:shd w:val="clear" w:color="auto" w:fill="auto"/>
            <w:vAlign w:val="center"/>
          </w:tcPr>
          <w:p w14:paraId="6D8269A6" w14:textId="79244404" w:rsidR="000A176F" w:rsidRPr="00CA7E02" w:rsidRDefault="0035420E" w:rsidP="00C55DCF">
            <w:pPr>
              <w:pStyle w:val="TableText0"/>
              <w:keepLines/>
              <w:jc w:val="center"/>
              <w:rPr>
                <w:szCs w:val="20"/>
                <w:highlight w:val="darkGray"/>
              </w:rPr>
            </w:pPr>
            <w:r w:rsidRPr="00426997">
              <w:rPr>
                <w:rFonts w:cs="Calibri"/>
                <w:color w:val="000000"/>
                <w:spacing w:val="54"/>
                <w:szCs w:val="20"/>
                <w:shd w:val="solid" w:color="000000" w:fill="000000"/>
                <w:fitText w:val="334" w:id="-762616311"/>
                <w14:textFill>
                  <w14:solidFill>
                    <w14:srgbClr w14:val="000000">
                      <w14:alpha w14:val="100000"/>
                    </w14:srgbClr>
                  </w14:solidFill>
                </w14:textFill>
              </w:rPr>
              <w:t>|||</w:t>
            </w:r>
            <w:r w:rsidRPr="00426997">
              <w:rPr>
                <w:rFonts w:cs="Calibri"/>
                <w:color w:val="000000"/>
                <w:spacing w:val="2"/>
                <w:szCs w:val="20"/>
                <w:shd w:val="solid" w:color="000000" w:fill="000000"/>
                <w:fitText w:val="334" w:id="-762616311"/>
                <w14:textFill>
                  <w14:solidFill>
                    <w14:srgbClr w14:val="000000">
                      <w14:alpha w14:val="100000"/>
                    </w14:srgbClr>
                  </w14:solidFill>
                </w14:textFill>
              </w:rPr>
              <w:t>|</w:t>
            </w:r>
          </w:p>
        </w:tc>
        <w:tc>
          <w:tcPr>
            <w:tcW w:w="692" w:type="pct"/>
            <w:shd w:val="clear" w:color="auto" w:fill="auto"/>
            <w:vAlign w:val="center"/>
          </w:tcPr>
          <w:p w14:paraId="3F1BEE48" w14:textId="7F524DE0" w:rsidR="000A176F" w:rsidRPr="00CA7E02" w:rsidRDefault="0035420E" w:rsidP="00C55DCF">
            <w:pPr>
              <w:pStyle w:val="TableText0"/>
              <w:keepLines/>
              <w:jc w:val="center"/>
              <w:rPr>
                <w:szCs w:val="20"/>
                <w:highlight w:val="darkGray"/>
              </w:rPr>
            </w:pPr>
            <w:r w:rsidRPr="00426997">
              <w:rPr>
                <w:rFonts w:cs="Calibri"/>
                <w:color w:val="000000"/>
                <w:spacing w:val="54"/>
                <w:szCs w:val="20"/>
                <w:shd w:val="solid" w:color="000000" w:fill="000000"/>
                <w:fitText w:val="334" w:id="-762616310"/>
                <w14:textFill>
                  <w14:solidFill>
                    <w14:srgbClr w14:val="000000">
                      <w14:alpha w14:val="100000"/>
                    </w14:srgbClr>
                  </w14:solidFill>
                </w14:textFill>
              </w:rPr>
              <w:t>|||</w:t>
            </w:r>
            <w:r w:rsidRPr="00426997">
              <w:rPr>
                <w:rFonts w:cs="Calibri"/>
                <w:color w:val="000000"/>
                <w:spacing w:val="2"/>
                <w:szCs w:val="20"/>
                <w:shd w:val="solid" w:color="000000" w:fill="000000"/>
                <w:fitText w:val="334" w:id="-762616310"/>
                <w14:textFill>
                  <w14:solidFill>
                    <w14:srgbClr w14:val="000000">
                      <w14:alpha w14:val="100000"/>
                    </w14:srgbClr>
                  </w14:solidFill>
                </w14:textFill>
              </w:rPr>
              <w:t>|</w:t>
            </w:r>
          </w:p>
        </w:tc>
        <w:tc>
          <w:tcPr>
            <w:tcW w:w="692" w:type="pct"/>
            <w:shd w:val="clear" w:color="auto" w:fill="auto"/>
            <w:vAlign w:val="center"/>
          </w:tcPr>
          <w:p w14:paraId="2D910611" w14:textId="13829778" w:rsidR="000A176F" w:rsidRPr="00CA7E02" w:rsidRDefault="0035420E" w:rsidP="00C55DCF">
            <w:pPr>
              <w:pStyle w:val="TableText0"/>
              <w:keepLines/>
              <w:jc w:val="center"/>
              <w:rPr>
                <w:szCs w:val="20"/>
                <w:highlight w:val="darkGray"/>
              </w:rPr>
            </w:pPr>
            <w:r w:rsidRPr="00426997">
              <w:rPr>
                <w:rFonts w:cs="Calibri"/>
                <w:color w:val="000000"/>
                <w:spacing w:val="54"/>
                <w:szCs w:val="20"/>
                <w:shd w:val="solid" w:color="000000" w:fill="000000"/>
                <w:fitText w:val="334" w:id="-762616309"/>
                <w14:textFill>
                  <w14:solidFill>
                    <w14:srgbClr w14:val="000000">
                      <w14:alpha w14:val="100000"/>
                    </w14:srgbClr>
                  </w14:solidFill>
                </w14:textFill>
              </w:rPr>
              <w:t>|||</w:t>
            </w:r>
            <w:r w:rsidRPr="00426997">
              <w:rPr>
                <w:rFonts w:cs="Calibri"/>
                <w:color w:val="000000"/>
                <w:spacing w:val="2"/>
                <w:szCs w:val="20"/>
                <w:shd w:val="solid" w:color="000000" w:fill="000000"/>
                <w:fitText w:val="334" w:id="-762616309"/>
                <w14:textFill>
                  <w14:solidFill>
                    <w14:srgbClr w14:val="000000">
                      <w14:alpha w14:val="100000"/>
                    </w14:srgbClr>
                  </w14:solidFill>
                </w14:textFill>
              </w:rPr>
              <w:t>|</w:t>
            </w:r>
          </w:p>
        </w:tc>
        <w:tc>
          <w:tcPr>
            <w:tcW w:w="692" w:type="pct"/>
            <w:shd w:val="clear" w:color="auto" w:fill="auto"/>
            <w:vAlign w:val="center"/>
          </w:tcPr>
          <w:p w14:paraId="2FA27FB6" w14:textId="13F98B45" w:rsidR="000A176F" w:rsidRPr="00CA7E02" w:rsidRDefault="0035420E" w:rsidP="00C55DCF">
            <w:pPr>
              <w:pStyle w:val="TableText0"/>
              <w:keepLines/>
              <w:jc w:val="center"/>
              <w:rPr>
                <w:szCs w:val="20"/>
                <w:highlight w:val="darkGray"/>
              </w:rPr>
            </w:pPr>
            <w:r w:rsidRPr="00426997">
              <w:rPr>
                <w:rFonts w:cs="Calibri"/>
                <w:color w:val="000000"/>
                <w:spacing w:val="54"/>
                <w:szCs w:val="20"/>
                <w:shd w:val="solid" w:color="000000" w:fill="000000"/>
                <w:fitText w:val="334" w:id="-762616308"/>
                <w14:textFill>
                  <w14:solidFill>
                    <w14:srgbClr w14:val="000000">
                      <w14:alpha w14:val="100000"/>
                    </w14:srgbClr>
                  </w14:solidFill>
                </w14:textFill>
              </w:rPr>
              <w:t>|||</w:t>
            </w:r>
            <w:r w:rsidRPr="00426997">
              <w:rPr>
                <w:rFonts w:cs="Calibri"/>
                <w:color w:val="000000"/>
                <w:spacing w:val="2"/>
                <w:szCs w:val="20"/>
                <w:shd w:val="solid" w:color="000000" w:fill="000000"/>
                <w:fitText w:val="334" w:id="-762616308"/>
                <w14:textFill>
                  <w14:solidFill>
                    <w14:srgbClr w14:val="000000">
                      <w14:alpha w14:val="100000"/>
                    </w14:srgbClr>
                  </w14:solidFill>
                </w14:textFill>
              </w:rPr>
              <w:t>|</w:t>
            </w:r>
          </w:p>
        </w:tc>
      </w:tr>
      <w:tr w:rsidR="00362A2A" w:rsidRPr="008B4F72" w14:paraId="1859084D" w14:textId="77777777" w:rsidTr="00C55DCF">
        <w:trPr>
          <w:trHeight w:val="20"/>
        </w:trPr>
        <w:tc>
          <w:tcPr>
            <w:tcW w:w="849" w:type="pct"/>
            <w:shd w:val="clear" w:color="auto" w:fill="FFFFFF" w:themeFill="background1"/>
          </w:tcPr>
          <w:p w14:paraId="75EA552E" w14:textId="051BDFA4" w:rsidR="008E49E1" w:rsidRPr="00244D63" w:rsidRDefault="008E49E1" w:rsidP="008A37AE">
            <w:pPr>
              <w:pStyle w:val="TableText0"/>
              <w:keepLines/>
            </w:pPr>
            <w:r w:rsidRPr="00244D63">
              <w:t>Nintedanib rebate for IPF</w:t>
            </w:r>
            <w:r w:rsidR="00D52944">
              <w:t>($)</w:t>
            </w:r>
          </w:p>
        </w:tc>
        <w:tc>
          <w:tcPr>
            <w:tcW w:w="693" w:type="pct"/>
            <w:shd w:val="clear" w:color="auto" w:fill="FFFFFF" w:themeFill="background1"/>
            <w:vAlign w:val="center"/>
          </w:tcPr>
          <w:p w14:paraId="39D2A9F7" w14:textId="6760A424"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07"/>
                <w14:textFill>
                  <w14:solidFill>
                    <w14:srgbClr w14:val="000000">
                      <w14:alpha w14:val="100000"/>
                    </w14:srgbClr>
                  </w14:solidFill>
                </w14:textFill>
              </w:rPr>
              <w:t>|||</w:t>
            </w:r>
            <w:r w:rsidRPr="00426997">
              <w:rPr>
                <w:color w:val="000000"/>
                <w:spacing w:val="2"/>
                <w:shd w:val="solid" w:color="000000" w:fill="000000"/>
                <w:fitText w:val="334" w:id="-762616307"/>
                <w14:textFill>
                  <w14:solidFill>
                    <w14:srgbClr w14:val="000000">
                      <w14:alpha w14:val="100000"/>
                    </w14:srgbClr>
                  </w14:solidFill>
                </w14:textFill>
              </w:rPr>
              <w:t>|</w:t>
            </w:r>
          </w:p>
        </w:tc>
        <w:tc>
          <w:tcPr>
            <w:tcW w:w="692" w:type="pct"/>
            <w:shd w:val="clear" w:color="auto" w:fill="FFFFFF" w:themeFill="background1"/>
            <w:vAlign w:val="center"/>
          </w:tcPr>
          <w:p w14:paraId="61CF4411" w14:textId="0185DD43"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06"/>
                <w14:textFill>
                  <w14:solidFill>
                    <w14:srgbClr w14:val="000000">
                      <w14:alpha w14:val="100000"/>
                    </w14:srgbClr>
                  </w14:solidFill>
                </w14:textFill>
              </w:rPr>
              <w:t>|||</w:t>
            </w:r>
            <w:r w:rsidRPr="00426997">
              <w:rPr>
                <w:color w:val="000000"/>
                <w:spacing w:val="2"/>
                <w:shd w:val="solid" w:color="000000" w:fill="000000"/>
                <w:fitText w:val="334" w:id="-762616306"/>
                <w14:textFill>
                  <w14:solidFill>
                    <w14:srgbClr w14:val="000000">
                      <w14:alpha w14:val="100000"/>
                    </w14:srgbClr>
                  </w14:solidFill>
                </w14:textFill>
              </w:rPr>
              <w:t>|</w:t>
            </w:r>
          </w:p>
        </w:tc>
        <w:tc>
          <w:tcPr>
            <w:tcW w:w="692" w:type="pct"/>
            <w:shd w:val="clear" w:color="auto" w:fill="FFFFFF" w:themeFill="background1"/>
            <w:vAlign w:val="center"/>
          </w:tcPr>
          <w:p w14:paraId="67732A1F" w14:textId="07860133"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05"/>
                <w14:textFill>
                  <w14:solidFill>
                    <w14:srgbClr w14:val="000000">
                      <w14:alpha w14:val="100000"/>
                    </w14:srgbClr>
                  </w14:solidFill>
                </w14:textFill>
              </w:rPr>
              <w:t>|||</w:t>
            </w:r>
            <w:r w:rsidRPr="00426997">
              <w:rPr>
                <w:color w:val="000000"/>
                <w:spacing w:val="2"/>
                <w:shd w:val="solid" w:color="000000" w:fill="000000"/>
                <w:fitText w:val="334" w:id="-762616305"/>
                <w14:textFill>
                  <w14:solidFill>
                    <w14:srgbClr w14:val="000000">
                      <w14:alpha w14:val="100000"/>
                    </w14:srgbClr>
                  </w14:solidFill>
                </w14:textFill>
              </w:rPr>
              <w:t>|</w:t>
            </w:r>
          </w:p>
        </w:tc>
        <w:tc>
          <w:tcPr>
            <w:tcW w:w="692" w:type="pct"/>
            <w:shd w:val="clear" w:color="auto" w:fill="FFFFFF" w:themeFill="background1"/>
            <w:vAlign w:val="center"/>
          </w:tcPr>
          <w:p w14:paraId="4823E152" w14:textId="3AE8BB4D"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04"/>
                <w14:textFill>
                  <w14:solidFill>
                    <w14:srgbClr w14:val="000000">
                      <w14:alpha w14:val="100000"/>
                    </w14:srgbClr>
                  </w14:solidFill>
                </w14:textFill>
              </w:rPr>
              <w:t>|||</w:t>
            </w:r>
            <w:r w:rsidRPr="00426997">
              <w:rPr>
                <w:color w:val="000000"/>
                <w:spacing w:val="2"/>
                <w:shd w:val="solid" w:color="000000" w:fill="000000"/>
                <w:fitText w:val="334" w:id="-762616304"/>
                <w14:textFill>
                  <w14:solidFill>
                    <w14:srgbClr w14:val="000000">
                      <w14:alpha w14:val="100000"/>
                    </w14:srgbClr>
                  </w14:solidFill>
                </w14:textFill>
              </w:rPr>
              <w:t>|</w:t>
            </w:r>
          </w:p>
        </w:tc>
        <w:tc>
          <w:tcPr>
            <w:tcW w:w="692" w:type="pct"/>
            <w:shd w:val="clear" w:color="auto" w:fill="FFFFFF" w:themeFill="background1"/>
            <w:vAlign w:val="center"/>
          </w:tcPr>
          <w:p w14:paraId="2387DC82" w14:textId="0D6639AD"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20"/>
                <w14:textFill>
                  <w14:solidFill>
                    <w14:srgbClr w14:val="000000">
                      <w14:alpha w14:val="100000"/>
                    </w14:srgbClr>
                  </w14:solidFill>
                </w14:textFill>
              </w:rPr>
              <w:t>|||</w:t>
            </w:r>
            <w:r w:rsidRPr="00426997">
              <w:rPr>
                <w:color w:val="000000"/>
                <w:spacing w:val="2"/>
                <w:shd w:val="solid" w:color="000000" w:fill="000000"/>
                <w:fitText w:val="334" w:id="-762616320"/>
                <w14:textFill>
                  <w14:solidFill>
                    <w14:srgbClr w14:val="000000">
                      <w14:alpha w14:val="100000"/>
                    </w14:srgbClr>
                  </w14:solidFill>
                </w14:textFill>
              </w:rPr>
              <w:t>|</w:t>
            </w:r>
          </w:p>
        </w:tc>
        <w:tc>
          <w:tcPr>
            <w:tcW w:w="692" w:type="pct"/>
            <w:shd w:val="clear" w:color="auto" w:fill="FFFFFF" w:themeFill="background1"/>
            <w:vAlign w:val="center"/>
          </w:tcPr>
          <w:p w14:paraId="2E233946" w14:textId="25BF6296" w:rsidR="008E49E1" w:rsidRPr="00CA7E02" w:rsidRDefault="0035420E" w:rsidP="00C55DCF">
            <w:pPr>
              <w:pStyle w:val="TableText0"/>
              <w:keepLines/>
              <w:jc w:val="center"/>
              <w:rPr>
                <w:highlight w:val="darkGray"/>
              </w:rPr>
            </w:pPr>
            <w:r w:rsidRPr="00426997">
              <w:rPr>
                <w:color w:val="000000"/>
                <w:spacing w:val="54"/>
                <w:shd w:val="solid" w:color="000000" w:fill="000000"/>
                <w:fitText w:val="334" w:id="-762616319"/>
                <w14:textFill>
                  <w14:solidFill>
                    <w14:srgbClr w14:val="000000">
                      <w14:alpha w14:val="100000"/>
                    </w14:srgbClr>
                  </w14:solidFill>
                </w14:textFill>
              </w:rPr>
              <w:t>|||</w:t>
            </w:r>
            <w:r w:rsidRPr="00426997">
              <w:rPr>
                <w:color w:val="000000"/>
                <w:spacing w:val="2"/>
                <w:shd w:val="solid" w:color="000000" w:fill="000000"/>
                <w:fitText w:val="334" w:id="-762616319"/>
                <w14:textFill>
                  <w14:solidFill>
                    <w14:srgbClr w14:val="000000">
                      <w14:alpha w14:val="100000"/>
                    </w14:srgbClr>
                  </w14:solidFill>
                </w14:textFill>
              </w:rPr>
              <w:t>|</w:t>
            </w:r>
          </w:p>
        </w:tc>
      </w:tr>
    </w:tbl>
    <w:p w14:paraId="13F22AF5" w14:textId="77777777" w:rsidR="00C55DCF" w:rsidRDefault="008E49E1" w:rsidP="00ED36DC">
      <w:pPr>
        <w:pStyle w:val="TableFigureFooter"/>
      </w:pPr>
      <w:r>
        <w:t>Source: Submission Table 2</w:t>
      </w:r>
      <w:r w:rsidR="000774CA">
        <w:t>,</w:t>
      </w:r>
      <w:r>
        <w:t xml:space="preserve"> </w:t>
      </w:r>
      <w:r w:rsidR="000774CA">
        <w:t>p3.</w:t>
      </w:r>
      <w:r w:rsidR="00A00BDC">
        <w:t xml:space="preserve"> Department of Health and Aged Care.</w:t>
      </w:r>
    </w:p>
    <w:p w14:paraId="2AA02B98" w14:textId="0601F3C9" w:rsidR="008E49E1" w:rsidRDefault="008E49E1" w:rsidP="00ED36DC">
      <w:pPr>
        <w:pStyle w:val="TableFigureFooter"/>
      </w:pPr>
      <w:r>
        <w:t>Abbreviations: IPF, idiopathic pulmonary fibrosis</w:t>
      </w:r>
    </w:p>
    <w:p w14:paraId="5DB533D8" w14:textId="77777777" w:rsidR="008E49E1" w:rsidRDefault="008E49E1" w:rsidP="00ED36DC">
      <w:pPr>
        <w:pStyle w:val="TableFigureFooter"/>
      </w:pPr>
      <w:r>
        <w:t xml:space="preserve">Note: </w:t>
      </w:r>
      <w:r w:rsidRPr="00C12F66">
        <w:t>Each year commences on 1 May.</w:t>
      </w:r>
    </w:p>
    <w:p w14:paraId="24E60056" w14:textId="33BE059F" w:rsidR="000723E5" w:rsidRPr="00244D63" w:rsidRDefault="000723E5" w:rsidP="000723E5">
      <w:pPr>
        <w:pStyle w:val="3-BodyText"/>
        <w:rPr>
          <w:iCs/>
        </w:rPr>
      </w:pPr>
      <w:r>
        <w:rPr>
          <w:iCs/>
        </w:rPr>
        <w:t xml:space="preserve">The submission did not include the </w:t>
      </w:r>
      <w:r w:rsidRPr="000723E5">
        <w:rPr>
          <w:iCs/>
        </w:rPr>
        <w:t xml:space="preserve">Commonwealth payments for </w:t>
      </w:r>
      <w:r w:rsidR="008A2293">
        <w:rPr>
          <w:iCs/>
        </w:rPr>
        <w:t>PF-ILD</w:t>
      </w:r>
      <w:r w:rsidR="00CE7367">
        <w:rPr>
          <w:iCs/>
        </w:rPr>
        <w:t>. I</w:t>
      </w:r>
      <w:r w:rsidR="0071317D">
        <w:rPr>
          <w:iCs/>
        </w:rPr>
        <w:t xml:space="preserve">n the first year of the Deed </w:t>
      </w:r>
      <w:r w:rsidR="005E37C9">
        <w:rPr>
          <w:iCs/>
        </w:rPr>
        <w:t xml:space="preserve">(May 2022 to April 2023) </w:t>
      </w:r>
      <w:r w:rsidR="0071317D">
        <w:rPr>
          <w:iCs/>
        </w:rPr>
        <w:t>th</w:t>
      </w:r>
      <w:r w:rsidR="00C22A53">
        <w:rPr>
          <w:iCs/>
        </w:rPr>
        <w:t>e Total Comm</w:t>
      </w:r>
      <w:r w:rsidR="00AB4D75">
        <w:rPr>
          <w:iCs/>
        </w:rPr>
        <w:t>onwealth pay</w:t>
      </w:r>
      <w:r w:rsidR="00CE7367">
        <w:rPr>
          <w:iCs/>
        </w:rPr>
        <w:t>ment was</w:t>
      </w:r>
      <w:r w:rsidR="00CE7367" w:rsidRPr="00CE7367">
        <w:rPr>
          <w:iCs/>
        </w:rPr>
        <w:t xml:space="preserve"> </w:t>
      </w:r>
      <w:r w:rsidR="00CE7367">
        <w:rPr>
          <w:iCs/>
        </w:rPr>
        <w:t>$</w:t>
      </w:r>
      <w:r w:rsidR="0035420E" w:rsidRPr="00097853">
        <w:rPr>
          <w:iCs/>
          <w:color w:val="000000"/>
          <w:w w:val="15"/>
          <w:shd w:val="solid" w:color="000000" w:fill="000000"/>
          <w:fitText w:val="-20" w:id="-762616318"/>
          <w14:textFill>
            <w14:solidFill>
              <w14:srgbClr w14:val="000000">
                <w14:alpha w14:val="100000"/>
              </w14:srgbClr>
            </w14:solidFill>
          </w14:textFill>
        </w:rPr>
        <w:t xml:space="preserve">|  </w:t>
      </w:r>
      <w:r w:rsidR="0035420E" w:rsidRPr="00097853">
        <w:rPr>
          <w:iCs/>
          <w:color w:val="000000"/>
          <w:spacing w:val="-69"/>
          <w:w w:val="15"/>
          <w:shd w:val="solid" w:color="000000" w:fill="000000"/>
          <w:fitText w:val="-20" w:id="-762616318"/>
          <w14:textFill>
            <w14:solidFill>
              <w14:srgbClr w14:val="000000">
                <w14:alpha w14:val="100000"/>
              </w14:srgbClr>
            </w14:solidFill>
          </w14:textFill>
        </w:rPr>
        <w:t>|</w:t>
      </w:r>
      <w:r w:rsidR="00CE7367">
        <w:rPr>
          <w:iCs/>
        </w:rPr>
        <w:t xml:space="preserve">, </w:t>
      </w:r>
      <w:r w:rsidR="00F774E7">
        <w:rPr>
          <w:iCs/>
        </w:rPr>
        <w:t xml:space="preserve">reaching </w:t>
      </w:r>
      <w:r w:rsidR="00F774E7" w:rsidRPr="00513198">
        <w:rPr>
          <w:iCs/>
        </w:rPr>
        <w:t>25</w:t>
      </w:r>
      <w:r w:rsidR="00F774E7" w:rsidRPr="00244D63">
        <w:rPr>
          <w:iCs/>
        </w:rPr>
        <w:t>% of the subsidisation cap of</w:t>
      </w:r>
      <w:r w:rsidR="00CE7367" w:rsidRPr="00244D63">
        <w:rPr>
          <w:iCs/>
        </w:rPr>
        <w:t xml:space="preserve"> </w:t>
      </w:r>
      <w:r w:rsidR="00C22A53" w:rsidRPr="00244D63">
        <w:rPr>
          <w:iCs/>
        </w:rPr>
        <w:t>$</w:t>
      </w:r>
      <w:r w:rsidR="0035420E" w:rsidRPr="00097853">
        <w:rPr>
          <w:iCs/>
          <w:color w:val="000000"/>
          <w:w w:val="15"/>
          <w:shd w:val="solid" w:color="000000" w:fill="000000"/>
          <w:fitText w:val="-20" w:id="-762616317"/>
          <w14:textFill>
            <w14:solidFill>
              <w14:srgbClr w14:val="000000">
                <w14:alpha w14:val="100000"/>
              </w14:srgbClr>
            </w14:solidFill>
          </w14:textFill>
        </w:rPr>
        <w:t xml:space="preserve">|  </w:t>
      </w:r>
      <w:r w:rsidR="0035420E" w:rsidRPr="00097853">
        <w:rPr>
          <w:iCs/>
          <w:color w:val="000000"/>
          <w:spacing w:val="-69"/>
          <w:w w:val="15"/>
          <w:shd w:val="solid" w:color="000000" w:fill="000000"/>
          <w:fitText w:val="-20" w:id="-762616317"/>
          <w14:textFill>
            <w14:solidFill>
              <w14:srgbClr w14:val="000000">
                <w14:alpha w14:val="100000"/>
              </w14:srgbClr>
            </w14:solidFill>
          </w14:textFill>
        </w:rPr>
        <w:t>|</w:t>
      </w:r>
      <w:r w:rsidR="00B5453B" w:rsidRPr="00244D63">
        <w:rPr>
          <w:iCs/>
        </w:rPr>
        <w:t>, indicating that the current PF-ILD caps are significantly overestimated</w:t>
      </w:r>
      <w:r w:rsidRPr="00244D63">
        <w:rPr>
          <w:iCs/>
        </w:rPr>
        <w:t xml:space="preserve">. </w:t>
      </w:r>
      <w:r w:rsidR="00806822" w:rsidRPr="00244D63">
        <w:rPr>
          <w:iCs/>
        </w:rPr>
        <w:t xml:space="preserve">It is likely that </w:t>
      </w:r>
      <w:r w:rsidR="00BD188E" w:rsidRPr="00244D63">
        <w:rPr>
          <w:iCs/>
        </w:rPr>
        <w:t xml:space="preserve">combined </w:t>
      </w:r>
      <w:r w:rsidR="00DE5D34" w:rsidRPr="00244D63">
        <w:rPr>
          <w:iCs/>
        </w:rPr>
        <w:t>nintedanib and pirfenidone</w:t>
      </w:r>
      <w:r w:rsidR="009E0D40" w:rsidRPr="00244D63">
        <w:rPr>
          <w:iCs/>
        </w:rPr>
        <w:t xml:space="preserve"> </w:t>
      </w:r>
      <w:r w:rsidR="00806822" w:rsidRPr="00244D63">
        <w:rPr>
          <w:iCs/>
        </w:rPr>
        <w:t xml:space="preserve">IPF and PF-ILD </w:t>
      </w:r>
      <w:r w:rsidR="009E0D40" w:rsidRPr="00244D63">
        <w:rPr>
          <w:iCs/>
        </w:rPr>
        <w:t xml:space="preserve">expenditure would be below the submission’s proposed </w:t>
      </w:r>
      <w:r w:rsidR="0077170E" w:rsidRPr="00244D63">
        <w:rPr>
          <w:iCs/>
        </w:rPr>
        <w:t>combined caps.</w:t>
      </w:r>
      <w:r w:rsidR="00806822" w:rsidRPr="00244D63">
        <w:rPr>
          <w:iCs/>
        </w:rPr>
        <w:t xml:space="preserve"> </w:t>
      </w:r>
      <w:r w:rsidR="00C344EA" w:rsidRPr="00244D63">
        <w:rPr>
          <w:iCs/>
        </w:rPr>
        <w:t>If the two RSAs are combined, the overestimate of PF-ILD would effectively be subsidising IPF, and there is a risk that the RSA would no longer be effective.</w:t>
      </w:r>
    </w:p>
    <w:p w14:paraId="23CB09CE" w14:textId="3F8C9FC2" w:rsidR="000C47A0" w:rsidRDefault="00371133" w:rsidP="00371133">
      <w:pPr>
        <w:pStyle w:val="4-SubsectionHeading"/>
      </w:pPr>
      <w:r>
        <w:t>Negotiation of new RSA</w:t>
      </w:r>
    </w:p>
    <w:p w14:paraId="02CED3D7" w14:textId="723B46B4" w:rsidR="00F26B3C" w:rsidRDefault="009E3012">
      <w:pPr>
        <w:pStyle w:val="3-BodyText"/>
        <w:rPr>
          <w:iCs/>
        </w:rPr>
      </w:pPr>
      <w:r>
        <w:rPr>
          <w:iCs/>
        </w:rPr>
        <w:t xml:space="preserve">The submission </w:t>
      </w:r>
      <w:r w:rsidR="008A6183">
        <w:rPr>
          <w:iCs/>
        </w:rPr>
        <w:t xml:space="preserve">presented </w:t>
      </w:r>
      <w:r w:rsidR="00DB676A">
        <w:rPr>
          <w:iCs/>
        </w:rPr>
        <w:t xml:space="preserve">the subsidisation caps proposed </w:t>
      </w:r>
      <w:r w:rsidR="0061558B">
        <w:rPr>
          <w:iCs/>
        </w:rPr>
        <w:t xml:space="preserve">by the sponsor and the Department </w:t>
      </w:r>
      <w:r w:rsidR="008A6183">
        <w:rPr>
          <w:iCs/>
        </w:rPr>
        <w:t>(</w:t>
      </w:r>
      <w:r w:rsidR="0061558B">
        <w:rPr>
          <w:iCs/>
        </w:rPr>
        <w:t>Figure 1</w:t>
      </w:r>
      <w:r w:rsidR="008A6183">
        <w:rPr>
          <w:iCs/>
        </w:rPr>
        <w:t>)</w:t>
      </w:r>
      <w:r w:rsidR="00502587">
        <w:rPr>
          <w:iCs/>
        </w:rPr>
        <w:t xml:space="preserve">. </w:t>
      </w:r>
    </w:p>
    <w:p w14:paraId="1E09986C" w14:textId="77777777" w:rsidR="005868FF" w:rsidRDefault="00E21731" w:rsidP="00E21731">
      <w:pPr>
        <w:pStyle w:val="TableFigureHeading"/>
      </w:pPr>
      <w:r>
        <w:t xml:space="preserve">Figure </w:t>
      </w:r>
      <w:r>
        <w:fldChar w:fldCharType="begin" w:fldLock="1"/>
      </w:r>
      <w:r>
        <w:instrText xml:space="preserve"> SEQ Figure \* ARABIC </w:instrText>
      </w:r>
      <w:r>
        <w:fldChar w:fldCharType="separate"/>
      </w:r>
      <w:r>
        <w:rPr>
          <w:noProof/>
        </w:rPr>
        <w:t>1</w:t>
      </w:r>
      <w:r>
        <w:fldChar w:fldCharType="end"/>
      </w:r>
      <w:r>
        <w:t xml:space="preserve">: Submission’s overview of </w:t>
      </w:r>
      <w:r w:rsidRPr="00555554">
        <w:t>latest nintedanib IPF subsidisation caps proposed by the Department and Boehringer Ingelheim</w:t>
      </w:r>
    </w:p>
    <w:p w14:paraId="14E9AD18" w14:textId="48D77FFE" w:rsidR="004453BA" w:rsidRDefault="005868FF" w:rsidP="00036C8F">
      <w:pPr>
        <w:pStyle w:val="TableFigureFooter"/>
      </w:pPr>
      <w:r>
        <w:rPr>
          <w:noProof/>
        </w:rPr>
        <mc:AlternateContent>
          <mc:Choice Requires="wps">
            <w:drawing>
              <wp:inline distT="0" distB="0" distL="0" distR="0" wp14:anchorId="24658B39" wp14:editId="1589CD0D">
                <wp:extent cx="5242560" cy="3632835"/>
                <wp:effectExtent l="0" t="0" r="15240" b="24765"/>
                <wp:docPr id="2009270457" name="Rectangle 1" descr="Figure 1: Submission’s overview of latest nintedanib IPF subsidisation caps proposed by the Department and Boehringer Ingelheim (redacted)"/>
                <wp:cNvGraphicFramePr/>
                <a:graphic xmlns:a="http://schemas.openxmlformats.org/drawingml/2006/main">
                  <a:graphicData uri="http://schemas.microsoft.com/office/word/2010/wordprocessingShape">
                    <wps:wsp>
                      <wps:cNvSpPr/>
                      <wps:spPr>
                        <a:xfrm>
                          <a:off x="0" y="0"/>
                          <a:ext cx="5242560" cy="363283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369CFB" id="Rectangle 1" o:spid="_x0000_s1026" alt="Figure 1: Submission’s overview of latest nintedanib IPF subsidisation caps proposed by the Department and Boehringer Ingelheim (redacted)" style="width:412.8pt;height:28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" fillcolor="black [3200]" strokecolor="black [480]" strokeweight="2pt">
                <w10:anchorlock/>
              </v:rect>
            </w:pict>
          </mc:Fallback>
        </mc:AlternateContent>
      </w:r>
    </w:p>
    <w:p w14:paraId="137CCC7A" w14:textId="0749CD64" w:rsidR="00555554" w:rsidRDefault="00555554" w:rsidP="00036C8F">
      <w:pPr>
        <w:pStyle w:val="TableFigureFooter"/>
      </w:pPr>
      <w:r>
        <w:t>Source: Submission Figure 1, page 4</w:t>
      </w:r>
    </w:p>
    <w:p w14:paraId="69CB2D68" w14:textId="22A8233B" w:rsidR="008A6183" w:rsidRPr="00244D63" w:rsidRDefault="00A74D3C">
      <w:pPr>
        <w:pStyle w:val="3-BodyText"/>
        <w:rPr>
          <w:iCs/>
        </w:rPr>
      </w:pPr>
      <w:r>
        <w:rPr>
          <w:iCs/>
        </w:rPr>
        <w:t>The submission stated the</w:t>
      </w:r>
      <w:r w:rsidRPr="00A74D3C">
        <w:rPr>
          <w:iCs/>
        </w:rPr>
        <w:t xml:space="preserve"> Department’s proposal for nintedanib subsidisation caps effectively halves the original subsidisation caps for IPF </w:t>
      </w:r>
      <w:r>
        <w:rPr>
          <w:iCs/>
        </w:rPr>
        <w:t>and then applie</w:t>
      </w:r>
      <w:r w:rsidR="00CD35F5">
        <w:rPr>
          <w:iCs/>
        </w:rPr>
        <w:t>d</w:t>
      </w:r>
      <w:r w:rsidRPr="00A74D3C">
        <w:rPr>
          <w:iCs/>
        </w:rPr>
        <w:t xml:space="preserve"> annual growth </w:t>
      </w:r>
      <w:r w:rsidRPr="00244D63">
        <w:rPr>
          <w:iCs/>
        </w:rPr>
        <w:t xml:space="preserve">of </w:t>
      </w:r>
      <w:r w:rsidR="00726555" w:rsidRPr="00097853">
        <w:rPr>
          <w:iCs/>
          <w:color w:val="000000"/>
          <w:w w:val="15"/>
          <w:shd w:val="solid" w:color="000000" w:fill="000000"/>
          <w:fitText w:val="-20" w:id="-744333809"/>
          <w14:textFill>
            <w14:solidFill>
              <w14:srgbClr w14:val="000000">
                <w14:alpha w14:val="100000"/>
              </w14:srgbClr>
            </w14:solidFill>
          </w14:textFill>
        </w:rPr>
        <w:t xml:space="preserve">|  </w:t>
      </w:r>
      <w:r w:rsidR="00726555" w:rsidRPr="00097853">
        <w:rPr>
          <w:iCs/>
          <w:color w:val="000000"/>
          <w:spacing w:val="-69"/>
          <w:w w:val="15"/>
          <w:shd w:val="solid" w:color="000000" w:fill="000000"/>
          <w:fitText w:val="-20" w:id="-744333809"/>
          <w14:textFill>
            <w14:solidFill>
              <w14:srgbClr w14:val="000000">
                <w14:alpha w14:val="100000"/>
              </w14:srgbClr>
            </w14:solidFill>
          </w14:textFill>
        </w:rPr>
        <w:t>|</w:t>
      </w:r>
      <w:r w:rsidRPr="00244D63">
        <w:rPr>
          <w:iCs/>
        </w:rPr>
        <w:t>%.</w:t>
      </w:r>
      <w:r w:rsidR="006451ED" w:rsidRPr="00244D63">
        <w:rPr>
          <w:iCs/>
        </w:rPr>
        <w:t xml:space="preserve"> </w:t>
      </w:r>
    </w:p>
    <w:p w14:paraId="733C1FE6" w14:textId="6A62F444" w:rsidR="00F26B3C" w:rsidRPr="00244D63" w:rsidRDefault="008A6183">
      <w:pPr>
        <w:pStyle w:val="3-BodyText"/>
        <w:rPr>
          <w:iCs/>
        </w:rPr>
      </w:pPr>
      <w:r w:rsidRPr="00244D63">
        <w:rPr>
          <w:iCs/>
        </w:rPr>
        <w:t xml:space="preserve">This statement and Figure 1 </w:t>
      </w:r>
      <w:r w:rsidR="000E21FA">
        <w:rPr>
          <w:iCs/>
        </w:rPr>
        <w:t>should be considered in the</w:t>
      </w:r>
      <w:r w:rsidRPr="00244D63">
        <w:rPr>
          <w:iCs/>
        </w:rPr>
        <w:t xml:space="preserve"> context for the Department’s </w:t>
      </w:r>
      <w:r w:rsidR="00DE3CE3" w:rsidRPr="00244D63">
        <w:rPr>
          <w:iCs/>
        </w:rPr>
        <w:t>proposed caps</w:t>
      </w:r>
      <w:r w:rsidRPr="00244D63">
        <w:rPr>
          <w:iCs/>
        </w:rPr>
        <w:t xml:space="preserve">. </w:t>
      </w:r>
      <w:r w:rsidR="00E104E5" w:rsidRPr="00244D63">
        <w:rPr>
          <w:iCs/>
        </w:rPr>
        <w:t>The</w:t>
      </w:r>
      <w:r w:rsidR="00706D88" w:rsidRPr="00244D63">
        <w:rPr>
          <w:iCs/>
        </w:rPr>
        <w:t xml:space="preserve"> </w:t>
      </w:r>
      <w:r w:rsidR="00D12F16" w:rsidRPr="00244D63">
        <w:rPr>
          <w:iCs/>
        </w:rPr>
        <w:t xml:space="preserve">Department’s </w:t>
      </w:r>
      <w:r w:rsidR="00DE3CE3" w:rsidRPr="00244D63">
        <w:rPr>
          <w:iCs/>
        </w:rPr>
        <w:t>proposal</w:t>
      </w:r>
      <w:r w:rsidRPr="00244D63">
        <w:rPr>
          <w:iCs/>
        </w:rPr>
        <w:t xml:space="preserve"> for </w:t>
      </w:r>
      <w:r w:rsidR="00DE3CE3" w:rsidRPr="00244D63">
        <w:rPr>
          <w:iCs/>
        </w:rPr>
        <w:t xml:space="preserve">a new </w:t>
      </w:r>
      <w:r w:rsidRPr="00244D63">
        <w:rPr>
          <w:iCs/>
        </w:rPr>
        <w:t>nintedanib</w:t>
      </w:r>
      <w:r w:rsidR="00DE3CE3" w:rsidRPr="00244D63">
        <w:rPr>
          <w:iCs/>
        </w:rPr>
        <w:t xml:space="preserve"> IPF Deed</w:t>
      </w:r>
      <w:r w:rsidRPr="00244D63">
        <w:rPr>
          <w:iCs/>
        </w:rPr>
        <w:t xml:space="preserve"> </w:t>
      </w:r>
      <w:r w:rsidR="00DE3CE3" w:rsidRPr="00244D63">
        <w:rPr>
          <w:iCs/>
        </w:rPr>
        <w:t>was</w:t>
      </w:r>
      <w:r w:rsidR="00E104E5" w:rsidRPr="00244D63">
        <w:rPr>
          <w:iCs/>
        </w:rPr>
        <w:t xml:space="preserve"> based on </w:t>
      </w:r>
      <w:r w:rsidRPr="00244D63">
        <w:rPr>
          <w:iCs/>
        </w:rPr>
        <w:t>expenditure</w:t>
      </w:r>
      <w:r w:rsidR="00E104E5" w:rsidRPr="00244D63">
        <w:rPr>
          <w:iCs/>
        </w:rPr>
        <w:t xml:space="preserve"> for nintedanib </w:t>
      </w:r>
      <w:r w:rsidR="00D12F16" w:rsidRPr="00244D63">
        <w:rPr>
          <w:iCs/>
        </w:rPr>
        <w:t xml:space="preserve">only, rather than </w:t>
      </w:r>
      <w:r w:rsidRPr="00244D63">
        <w:rPr>
          <w:iCs/>
        </w:rPr>
        <w:t xml:space="preserve">both </w:t>
      </w:r>
      <w:r w:rsidR="00D12F16" w:rsidRPr="00244D63">
        <w:rPr>
          <w:iCs/>
        </w:rPr>
        <w:t>nintedanib and pirfenidone</w:t>
      </w:r>
      <w:r w:rsidR="00DE3CE3" w:rsidRPr="00244D63">
        <w:rPr>
          <w:iCs/>
        </w:rPr>
        <w:t>. The “halving” of the caps reflect</w:t>
      </w:r>
      <w:r w:rsidR="0020612D" w:rsidRPr="00244D63">
        <w:rPr>
          <w:iCs/>
        </w:rPr>
        <w:t>s</w:t>
      </w:r>
      <w:r w:rsidR="00DE3CE3" w:rsidRPr="00244D63">
        <w:rPr>
          <w:iCs/>
        </w:rPr>
        <w:t xml:space="preserve"> that</w:t>
      </w:r>
      <w:r w:rsidRPr="00244D63">
        <w:rPr>
          <w:iCs/>
        </w:rPr>
        <w:t xml:space="preserve"> </w:t>
      </w:r>
      <w:r w:rsidR="00E104E5" w:rsidRPr="00244D63">
        <w:rPr>
          <w:iCs/>
        </w:rPr>
        <w:t xml:space="preserve">the market </w:t>
      </w:r>
      <w:r w:rsidR="00E104E5" w:rsidRPr="00513198">
        <w:rPr>
          <w:iCs/>
        </w:rPr>
        <w:t xml:space="preserve">share of nintedanib </w:t>
      </w:r>
      <w:r w:rsidR="00DE3CE3" w:rsidRPr="00513198">
        <w:rPr>
          <w:iCs/>
        </w:rPr>
        <w:t>is</w:t>
      </w:r>
      <w:r w:rsidRPr="00513198">
        <w:rPr>
          <w:iCs/>
        </w:rPr>
        <w:t xml:space="preserve"> </w:t>
      </w:r>
      <w:r w:rsidR="00E104E5" w:rsidRPr="00513198">
        <w:rPr>
          <w:iCs/>
        </w:rPr>
        <w:t>approximately 50%</w:t>
      </w:r>
      <w:r w:rsidR="00DE3CE3" w:rsidRPr="00513198">
        <w:rPr>
          <w:iCs/>
        </w:rPr>
        <w:t xml:space="preserve"> and expenditure for pirfenidone (the other 50% of the</w:t>
      </w:r>
      <w:r w:rsidR="00DE3CE3" w:rsidRPr="00244D63">
        <w:rPr>
          <w:iCs/>
        </w:rPr>
        <w:t xml:space="preserve"> market) would no longer contribute to expenditure against nintedanib-only caps</w:t>
      </w:r>
      <w:r w:rsidR="00D12F16" w:rsidRPr="00244D63">
        <w:rPr>
          <w:iCs/>
        </w:rPr>
        <w:t>.</w:t>
      </w:r>
    </w:p>
    <w:p w14:paraId="6C0E089F" w14:textId="34CF76B9" w:rsidR="00F26B3C" w:rsidRPr="00244D63" w:rsidRDefault="00C777A0">
      <w:pPr>
        <w:pStyle w:val="3-BodyText"/>
        <w:rPr>
          <w:iCs/>
        </w:rPr>
      </w:pPr>
      <w:r w:rsidRPr="00244D63">
        <w:rPr>
          <w:iCs/>
        </w:rPr>
        <w:t xml:space="preserve">The submission stated the sponsor’s </w:t>
      </w:r>
      <w:r w:rsidR="009672B0" w:rsidRPr="00244D63">
        <w:rPr>
          <w:iCs/>
        </w:rPr>
        <w:t>latest proposal for nintedanib subsidisation caps to the Department was to</w:t>
      </w:r>
      <w:r w:rsidR="004F434D" w:rsidRPr="00244D63">
        <w:rPr>
          <w:iCs/>
        </w:rPr>
        <w:t xml:space="preserve"> apply annual growth of </w:t>
      </w:r>
      <w:r w:rsidR="0035420E" w:rsidRPr="00097853">
        <w:rPr>
          <w:iCs/>
          <w:color w:val="000000"/>
          <w:w w:val="15"/>
          <w:shd w:val="solid" w:color="000000" w:fill="000000"/>
          <w:fitText w:val="-20" w:id="-762616316"/>
          <w14:textFill>
            <w14:solidFill>
              <w14:srgbClr w14:val="000000">
                <w14:alpha w14:val="100000"/>
              </w14:srgbClr>
            </w14:solidFill>
          </w14:textFill>
        </w:rPr>
        <w:t xml:space="preserve">|  </w:t>
      </w:r>
      <w:r w:rsidR="0035420E" w:rsidRPr="00097853">
        <w:rPr>
          <w:iCs/>
          <w:color w:val="000000"/>
          <w:spacing w:val="-69"/>
          <w:w w:val="15"/>
          <w:shd w:val="solid" w:color="000000" w:fill="000000"/>
          <w:fitText w:val="-20" w:id="-762616316"/>
          <w14:textFill>
            <w14:solidFill>
              <w14:srgbClr w14:val="000000">
                <w14:alpha w14:val="100000"/>
              </w14:srgbClr>
            </w14:solidFill>
          </w14:textFill>
        </w:rPr>
        <w:t>|</w:t>
      </w:r>
      <w:r w:rsidR="004F434D" w:rsidRPr="00244D63">
        <w:rPr>
          <w:iCs/>
        </w:rPr>
        <w:t xml:space="preserve">% to the </w:t>
      </w:r>
      <w:r w:rsidR="00365C73" w:rsidRPr="00244D63">
        <w:rPr>
          <w:iCs/>
        </w:rPr>
        <w:t>Year 5 subsidisation cap from the original Deed ($</w:t>
      </w:r>
      <w:r w:rsidR="0035420E" w:rsidRPr="00097853">
        <w:rPr>
          <w:iCs/>
          <w:color w:val="000000"/>
          <w:w w:val="15"/>
          <w:shd w:val="solid" w:color="000000" w:fill="000000"/>
          <w:fitText w:val="-20" w:id="-762616315"/>
          <w14:textFill>
            <w14:solidFill>
              <w14:srgbClr w14:val="000000">
                <w14:alpha w14:val="100000"/>
              </w14:srgbClr>
            </w14:solidFill>
          </w14:textFill>
        </w:rPr>
        <w:t xml:space="preserve">|  </w:t>
      </w:r>
      <w:r w:rsidR="0035420E" w:rsidRPr="00097853">
        <w:rPr>
          <w:iCs/>
          <w:color w:val="000000"/>
          <w:spacing w:val="-69"/>
          <w:w w:val="15"/>
          <w:shd w:val="solid" w:color="000000" w:fill="000000"/>
          <w:fitText w:val="-20" w:id="-762616315"/>
          <w14:textFill>
            <w14:solidFill>
              <w14:srgbClr w14:val="000000">
                <w14:alpha w14:val="100000"/>
              </w14:srgbClr>
            </w14:solidFill>
          </w14:textFill>
        </w:rPr>
        <w:t>|</w:t>
      </w:r>
      <w:r w:rsidR="00365C73" w:rsidRPr="00244D63">
        <w:rPr>
          <w:iCs/>
        </w:rPr>
        <w:t>)</w:t>
      </w:r>
      <w:r w:rsidR="009672B0" w:rsidRPr="00244D63">
        <w:rPr>
          <w:iCs/>
        </w:rPr>
        <w:t>.</w:t>
      </w:r>
      <w:r w:rsidR="00DE3CE3" w:rsidRPr="00244D63">
        <w:rPr>
          <w:iCs/>
        </w:rPr>
        <w:t xml:space="preserve"> This was </w:t>
      </w:r>
      <w:r w:rsidR="0020612D" w:rsidRPr="00244D63">
        <w:rPr>
          <w:iCs/>
        </w:rPr>
        <w:t xml:space="preserve">not accepted as it did not account for the reduction in price that applied to pirfenidone when the first new brand was listed and therefore inflates costs of the whole IPF market. </w:t>
      </w:r>
    </w:p>
    <w:p w14:paraId="315C314E" w14:textId="42904B80" w:rsidR="00F26B3C" w:rsidRPr="00244D63" w:rsidRDefault="00F0719F">
      <w:pPr>
        <w:pStyle w:val="3-BodyText"/>
        <w:rPr>
          <w:iCs/>
        </w:rPr>
      </w:pPr>
      <w:r w:rsidRPr="00244D63">
        <w:rPr>
          <w:iCs/>
        </w:rPr>
        <w:t>The</w:t>
      </w:r>
      <w:r w:rsidR="00513C12" w:rsidRPr="00244D63">
        <w:rPr>
          <w:iCs/>
        </w:rPr>
        <w:t xml:space="preserve"> </w:t>
      </w:r>
      <w:r w:rsidR="00FB1236">
        <w:rPr>
          <w:iCs/>
        </w:rPr>
        <w:t>PBAC</w:t>
      </w:r>
      <w:r w:rsidR="00FB1236" w:rsidRPr="00244D63">
        <w:rPr>
          <w:iCs/>
        </w:rPr>
        <w:t xml:space="preserve"> </w:t>
      </w:r>
      <w:r w:rsidR="00755574" w:rsidRPr="00244D63">
        <w:rPr>
          <w:iCs/>
        </w:rPr>
        <w:t>note</w:t>
      </w:r>
      <w:r w:rsidR="007370F7" w:rsidRPr="00244D63">
        <w:rPr>
          <w:iCs/>
        </w:rPr>
        <w:t>d</w:t>
      </w:r>
      <w:r w:rsidR="00755574" w:rsidRPr="00244D63">
        <w:rPr>
          <w:iCs/>
        </w:rPr>
        <w:t xml:space="preserve"> that the </w:t>
      </w:r>
      <w:r w:rsidR="00513C12" w:rsidRPr="00244D63">
        <w:rPr>
          <w:iCs/>
        </w:rPr>
        <w:t xml:space="preserve">sponsor was provided with options for </w:t>
      </w:r>
      <w:r w:rsidR="00C30A90" w:rsidRPr="00244D63">
        <w:rPr>
          <w:iCs/>
        </w:rPr>
        <w:t>ongoing arrangements:</w:t>
      </w:r>
    </w:p>
    <w:p w14:paraId="0B5472AD" w14:textId="0F4F14E1" w:rsidR="00C30A90" w:rsidRPr="00244D63" w:rsidRDefault="00A75E7C" w:rsidP="002F3E12">
      <w:pPr>
        <w:pStyle w:val="3-BodyText"/>
        <w:numPr>
          <w:ilvl w:val="2"/>
          <w:numId w:val="6"/>
        </w:numPr>
        <w:ind w:left="1134"/>
        <w:rPr>
          <w:iCs/>
        </w:rPr>
      </w:pPr>
      <w:r w:rsidRPr="00097853">
        <w:rPr>
          <w:iCs/>
          <w:color w:val="000000"/>
          <w:w w:val="15"/>
          <w:shd w:val="solid" w:color="000000" w:fill="000000"/>
          <w:fitText w:val="-20" w:id="-744259584"/>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4"/>
          <w14:textFill>
            <w14:solidFill>
              <w14:srgbClr w14:val="000000">
                <w14:alpha w14:val="100000"/>
              </w14:srgbClr>
            </w14:solidFill>
          </w14:textFill>
        </w:rPr>
        <w:t>|</w:t>
      </w:r>
      <w:r w:rsidR="00D85612" w:rsidRPr="005C2F19">
        <w:rPr>
          <w:iCs/>
        </w:rPr>
        <w:t xml:space="preserve"> </w:t>
      </w:r>
      <w:r w:rsidRPr="00097853">
        <w:rPr>
          <w:iCs/>
          <w:color w:val="000000"/>
          <w:w w:val="15"/>
          <w:shd w:val="solid" w:color="000000" w:fill="000000"/>
          <w:fitText w:val="-20" w:id="-744259583"/>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3"/>
          <w14:textFill>
            <w14:solidFill>
              <w14:srgbClr w14:val="000000">
                <w14:alpha w14:val="100000"/>
              </w14:srgbClr>
            </w14:solidFill>
          </w14:textFill>
        </w:rPr>
        <w:t>|</w:t>
      </w:r>
      <w:r w:rsidR="00D85612" w:rsidRPr="005C2F19">
        <w:rPr>
          <w:iCs/>
        </w:rPr>
        <w:t xml:space="preserve"> </w:t>
      </w:r>
      <w:r w:rsidRPr="00097853">
        <w:rPr>
          <w:iCs/>
          <w:color w:val="000000"/>
          <w:w w:val="15"/>
          <w:shd w:val="solid" w:color="000000" w:fill="000000"/>
          <w:fitText w:val="-20" w:id="-744259582"/>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2"/>
          <w14:textFill>
            <w14:solidFill>
              <w14:srgbClr w14:val="000000">
                <w14:alpha w14:val="100000"/>
              </w14:srgbClr>
            </w14:solidFill>
          </w14:textFill>
        </w:rPr>
        <w:t>|</w:t>
      </w:r>
      <w:r w:rsidR="00D85612" w:rsidRPr="005C2F19">
        <w:rPr>
          <w:iCs/>
        </w:rPr>
        <w:t xml:space="preserve"> </w:t>
      </w:r>
      <w:r w:rsidRPr="00097853">
        <w:rPr>
          <w:iCs/>
          <w:color w:val="000000"/>
          <w:w w:val="15"/>
          <w:shd w:val="solid" w:color="000000" w:fill="000000"/>
          <w:fitText w:val="-20" w:id="-744259581"/>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1"/>
          <w14:textFill>
            <w14:solidFill>
              <w14:srgbClr w14:val="000000">
                <w14:alpha w14:val="100000"/>
              </w14:srgbClr>
            </w14:solidFill>
          </w14:textFill>
        </w:rPr>
        <w:t>|</w:t>
      </w:r>
      <w:r w:rsidR="00D85612" w:rsidRPr="005C2F19">
        <w:rPr>
          <w:iCs/>
        </w:rPr>
        <w:t xml:space="preserve"> </w:t>
      </w:r>
      <w:r w:rsidRPr="00097853">
        <w:rPr>
          <w:iCs/>
          <w:color w:val="000000"/>
          <w:w w:val="15"/>
          <w:shd w:val="solid" w:color="000000" w:fill="000000"/>
          <w:fitText w:val="-20" w:id="-744259580"/>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0"/>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9"/>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9"/>
          <w14:textFill>
            <w14:solidFill>
              <w14:srgbClr w14:val="000000">
                <w14:alpha w14:val="100000"/>
              </w14:srgbClr>
            </w14:solidFill>
          </w14:textFill>
        </w:rPr>
        <w:t>|</w:t>
      </w:r>
      <w:r w:rsidR="00AB3E5D" w:rsidRPr="005C2F19">
        <w:rPr>
          <w:iCs/>
        </w:rPr>
        <w:t xml:space="preserve"> </w:t>
      </w:r>
      <w:r w:rsidRPr="00666A88">
        <w:rPr>
          <w:iCs/>
          <w:color w:val="000000"/>
          <w:w w:val="18"/>
          <w:shd w:val="solid" w:color="000000" w:fill="000000"/>
          <w:fitText w:val="60" w:id="-744259578"/>
          <w14:textFill>
            <w14:solidFill>
              <w14:srgbClr w14:val="000000">
                <w14:alpha w14:val="100000"/>
              </w14:srgbClr>
            </w14:solidFill>
          </w14:textFill>
        </w:rPr>
        <w:t>|  |</w:t>
      </w:r>
      <w:r w:rsidR="0035420E" w:rsidRPr="00097853">
        <w:rPr>
          <w:iCs/>
          <w:color w:val="000000"/>
          <w:w w:val="15"/>
          <w:shd w:val="solid" w:color="000000" w:fill="000000"/>
          <w:fitText w:val="-20" w:id="-762616314"/>
          <w14:textFill>
            <w14:solidFill>
              <w14:srgbClr w14:val="000000">
                <w14:alpha w14:val="100000"/>
              </w14:srgbClr>
            </w14:solidFill>
          </w14:textFill>
        </w:rPr>
        <w:t xml:space="preserve"> </w:t>
      </w:r>
      <w:r w:rsidR="0035420E" w:rsidRPr="00097853">
        <w:rPr>
          <w:iCs/>
          <w:color w:val="000000"/>
          <w:spacing w:val="-36"/>
          <w:w w:val="15"/>
          <w:shd w:val="solid" w:color="000000" w:fill="000000"/>
          <w:fitText w:val="-20" w:id="-762616314"/>
          <w14:textFill>
            <w14:solidFill>
              <w14:srgbClr w14:val="000000">
                <w14:alpha w14:val="100000"/>
              </w14:srgbClr>
            </w14:solidFill>
          </w14:textFill>
        </w:rPr>
        <w:t xml:space="preserve"> </w:t>
      </w:r>
      <w:r w:rsidRPr="00097853">
        <w:rPr>
          <w:iCs/>
          <w:color w:val="000000"/>
          <w:w w:val="15"/>
          <w:shd w:val="solid" w:color="000000" w:fill="000000"/>
          <w:fitText w:val="-20" w:id="-744259577"/>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7"/>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6"/>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6"/>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5"/>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5"/>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4"/>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4"/>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3"/>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3"/>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2"/>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2"/>
          <w14:textFill>
            <w14:solidFill>
              <w14:srgbClr w14:val="000000">
                <w14:alpha w14:val="100000"/>
              </w14:srgbClr>
            </w14:solidFill>
          </w14:textFill>
        </w:rPr>
        <w:t>|</w:t>
      </w:r>
      <w:r w:rsidR="00B5453B" w:rsidRPr="005C2F19">
        <w:rPr>
          <w:iCs/>
        </w:rPr>
        <w:t xml:space="preserve"> </w:t>
      </w:r>
      <w:r w:rsidRPr="00097853">
        <w:rPr>
          <w:iCs/>
          <w:color w:val="000000"/>
          <w:w w:val="15"/>
          <w:shd w:val="solid" w:color="000000" w:fill="000000"/>
          <w:fitText w:val="-20" w:id="-744259571"/>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1"/>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70"/>
          <w14:textFill>
            <w14:solidFill>
              <w14:srgbClr w14:val="000000">
                <w14:alpha w14:val="100000"/>
              </w14:srgbClr>
            </w14:solidFill>
          </w14:textFill>
        </w:rPr>
        <w:t xml:space="preserve">|  </w:t>
      </w:r>
      <w:r w:rsidRPr="00097853">
        <w:rPr>
          <w:iCs/>
          <w:color w:val="000000"/>
          <w:spacing w:val="-69"/>
          <w:w w:val="15"/>
          <w:shd w:val="solid" w:color="000000" w:fill="000000"/>
          <w:fitText w:val="-20" w:id="-744259570"/>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69"/>
          <w14:textFill>
            <w14:solidFill>
              <w14:srgbClr w14:val="000000">
                <w14:alpha w14:val="100000"/>
              </w14:srgbClr>
            </w14:solidFill>
          </w14:textFill>
        </w:rPr>
        <w:t xml:space="preserve">|  </w:t>
      </w:r>
      <w:r w:rsidRPr="00097853">
        <w:rPr>
          <w:iCs/>
          <w:color w:val="000000"/>
          <w:spacing w:val="-69"/>
          <w:w w:val="15"/>
          <w:shd w:val="solid" w:color="000000" w:fill="000000"/>
          <w:fitText w:val="-20" w:id="-744259569"/>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68"/>
          <w14:textFill>
            <w14:solidFill>
              <w14:srgbClr w14:val="000000">
                <w14:alpha w14:val="100000"/>
              </w14:srgbClr>
            </w14:solidFill>
          </w14:textFill>
        </w:rPr>
        <w:t xml:space="preserve">|  </w:t>
      </w:r>
      <w:r w:rsidRPr="00097853">
        <w:rPr>
          <w:iCs/>
          <w:color w:val="000000"/>
          <w:spacing w:val="-69"/>
          <w:w w:val="15"/>
          <w:shd w:val="solid" w:color="000000" w:fill="000000"/>
          <w:fitText w:val="-20" w:id="-744259568"/>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84"/>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4"/>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83"/>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3"/>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82"/>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2"/>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81"/>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1"/>
          <w14:textFill>
            <w14:solidFill>
              <w14:srgbClr w14:val="000000">
                <w14:alpha w14:val="100000"/>
              </w14:srgbClr>
            </w14:solidFill>
          </w14:textFill>
        </w:rPr>
        <w:t>|</w:t>
      </w:r>
      <w:r w:rsidR="00AB3E5D" w:rsidRPr="005C2F19">
        <w:rPr>
          <w:iCs/>
        </w:rPr>
        <w:t xml:space="preserve"> </w:t>
      </w:r>
      <w:r w:rsidRPr="00097853">
        <w:rPr>
          <w:iCs/>
          <w:color w:val="000000"/>
          <w:w w:val="15"/>
          <w:shd w:val="solid" w:color="000000" w:fill="000000"/>
          <w:fitText w:val="-20" w:id="-744259580"/>
          <w14:textFill>
            <w14:solidFill>
              <w14:srgbClr w14:val="000000">
                <w14:alpha w14:val="100000"/>
              </w14:srgbClr>
            </w14:solidFill>
          </w14:textFill>
        </w:rPr>
        <w:t xml:space="preserve">|  </w:t>
      </w:r>
      <w:r w:rsidRPr="00097853">
        <w:rPr>
          <w:iCs/>
          <w:color w:val="000000"/>
          <w:spacing w:val="-69"/>
          <w:w w:val="15"/>
          <w:shd w:val="solid" w:color="000000" w:fill="000000"/>
          <w:fitText w:val="-20" w:id="-744259580"/>
          <w14:textFill>
            <w14:solidFill>
              <w14:srgbClr w14:val="000000">
                <w14:alpha w14:val="100000"/>
              </w14:srgbClr>
            </w14:solidFill>
          </w14:textFill>
        </w:rPr>
        <w:t>|</w:t>
      </w:r>
      <w:r w:rsidR="00A24BEA" w:rsidRPr="005C2F19">
        <w:rPr>
          <w:iCs/>
        </w:rPr>
        <w:t xml:space="preserve"> </w:t>
      </w:r>
      <w:r w:rsidRPr="00097853">
        <w:rPr>
          <w:iCs/>
          <w:color w:val="000000"/>
          <w:w w:val="15"/>
          <w:shd w:val="solid" w:color="000000" w:fill="000000"/>
          <w:fitText w:val="-20" w:id="-744259328"/>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8"/>
          <w14:textFill>
            <w14:solidFill>
              <w14:srgbClr w14:val="000000">
                <w14:alpha w14:val="100000"/>
              </w14:srgbClr>
            </w14:solidFill>
          </w14:textFill>
        </w:rPr>
        <w:t>|</w:t>
      </w:r>
      <w:r w:rsidR="00A24BEA" w:rsidRPr="005C2F19">
        <w:rPr>
          <w:iCs/>
        </w:rPr>
        <w:t xml:space="preserve"> </w:t>
      </w:r>
      <w:r w:rsidRPr="00097853">
        <w:rPr>
          <w:iCs/>
          <w:color w:val="000000"/>
          <w:w w:val="15"/>
          <w:shd w:val="solid" w:color="000000" w:fill="000000"/>
          <w:fitText w:val="-20" w:id="-744259327"/>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7"/>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6"/>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6"/>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5"/>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5"/>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4"/>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4"/>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3"/>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3"/>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2"/>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2"/>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1"/>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1"/>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20"/>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0"/>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19"/>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9"/>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18"/>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8"/>
          <w14:textFill>
            <w14:solidFill>
              <w14:srgbClr w14:val="000000">
                <w14:alpha w14:val="100000"/>
              </w14:srgbClr>
            </w14:solidFill>
          </w14:textFill>
        </w:rPr>
        <w:t>|</w:t>
      </w:r>
      <w:r w:rsidR="00956F11" w:rsidRPr="005C2F19">
        <w:rPr>
          <w:iCs/>
        </w:rPr>
        <w:t xml:space="preserve"> </w:t>
      </w:r>
      <w:r w:rsidRPr="00097853">
        <w:rPr>
          <w:iCs/>
          <w:color w:val="000000"/>
          <w:w w:val="15"/>
          <w:shd w:val="solid" w:color="000000" w:fill="000000"/>
          <w:fitText w:val="-20" w:id="-744259317"/>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7"/>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9316"/>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6"/>
          <w14:textFill>
            <w14:solidFill>
              <w14:srgbClr w14:val="000000">
                <w14:alpha w14:val="100000"/>
              </w14:srgbClr>
            </w14:solidFill>
          </w14:textFill>
        </w:rPr>
        <w:t>|</w:t>
      </w:r>
      <w:r w:rsidR="0061409B" w:rsidRPr="005C2F19">
        <w:rPr>
          <w:iCs/>
        </w:rPr>
        <w:t xml:space="preserve"> </w:t>
      </w:r>
      <w:r w:rsidRPr="00097853">
        <w:rPr>
          <w:iCs/>
          <w:color w:val="000000"/>
          <w:w w:val="15"/>
          <w:shd w:val="solid" w:color="000000" w:fill="000000"/>
          <w:fitText w:val="-20" w:id="-744259315"/>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5"/>
          <w14:textFill>
            <w14:solidFill>
              <w14:srgbClr w14:val="000000">
                <w14:alpha w14:val="100000"/>
              </w14:srgbClr>
            </w14:solidFill>
          </w14:textFill>
        </w:rPr>
        <w:t>|</w:t>
      </w:r>
      <w:r w:rsidR="0061409B" w:rsidRPr="005C2F19">
        <w:rPr>
          <w:iCs/>
        </w:rPr>
        <w:t xml:space="preserve"> </w:t>
      </w:r>
      <w:r w:rsidRPr="00097853">
        <w:rPr>
          <w:iCs/>
          <w:color w:val="000000"/>
          <w:w w:val="15"/>
          <w:shd w:val="solid" w:color="000000" w:fill="000000"/>
          <w:fitText w:val="-20" w:id="-744259314"/>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4"/>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13"/>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3"/>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12"/>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2"/>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8"/>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8"/>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7"/>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7"/>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6"/>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6"/>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5"/>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5"/>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4"/>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4"/>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3"/>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3"/>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2"/>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2"/>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1"/>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1"/>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20"/>
          <w14:textFill>
            <w14:solidFill>
              <w14:srgbClr w14:val="000000">
                <w14:alpha w14:val="100000"/>
              </w14:srgbClr>
            </w14:solidFill>
          </w14:textFill>
        </w:rPr>
        <w:t xml:space="preserve">|  </w:t>
      </w:r>
      <w:r w:rsidRPr="00097853">
        <w:rPr>
          <w:iCs/>
          <w:color w:val="000000"/>
          <w:spacing w:val="-69"/>
          <w:w w:val="15"/>
          <w:shd w:val="solid" w:color="000000" w:fill="000000"/>
          <w:fitText w:val="-20" w:id="-744259320"/>
          <w14:textFill>
            <w14:solidFill>
              <w14:srgbClr w14:val="000000">
                <w14:alpha w14:val="100000"/>
              </w14:srgbClr>
            </w14:solidFill>
          </w14:textFill>
        </w:rPr>
        <w:t>|</w:t>
      </w:r>
      <w:r w:rsidR="00FF1FE1" w:rsidRPr="005C2F19">
        <w:rPr>
          <w:iCs/>
        </w:rPr>
        <w:t xml:space="preserve"> </w:t>
      </w:r>
      <w:r w:rsidRPr="00097853">
        <w:rPr>
          <w:iCs/>
          <w:color w:val="000000"/>
          <w:w w:val="15"/>
          <w:shd w:val="solid" w:color="000000" w:fill="000000"/>
          <w:fitText w:val="-20" w:id="-744259319"/>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9"/>
          <w14:textFill>
            <w14:solidFill>
              <w14:srgbClr w14:val="000000">
                <w14:alpha w14:val="100000"/>
              </w14:srgbClr>
            </w14:solidFill>
          </w14:textFill>
        </w:rPr>
        <w:t>|</w:t>
      </w:r>
      <w:r w:rsidR="00B61D7D" w:rsidRPr="005C2F19">
        <w:rPr>
          <w:iCs/>
        </w:rPr>
        <w:t xml:space="preserve"> </w:t>
      </w:r>
      <w:r w:rsidRPr="00097853">
        <w:rPr>
          <w:iCs/>
          <w:color w:val="000000"/>
          <w:w w:val="15"/>
          <w:shd w:val="solid" w:color="000000" w:fill="000000"/>
          <w:fitText w:val="-20" w:id="-744259318"/>
          <w14:textFill>
            <w14:solidFill>
              <w14:srgbClr w14:val="000000">
                <w14:alpha w14:val="100000"/>
              </w14:srgbClr>
            </w14:solidFill>
          </w14:textFill>
        </w:rPr>
        <w:t xml:space="preserve">|  </w:t>
      </w:r>
      <w:r w:rsidRPr="00097853">
        <w:rPr>
          <w:iCs/>
          <w:color w:val="000000"/>
          <w:spacing w:val="-69"/>
          <w:w w:val="15"/>
          <w:shd w:val="solid" w:color="000000" w:fill="000000"/>
          <w:fitText w:val="-20" w:id="-744259318"/>
          <w14:textFill>
            <w14:solidFill>
              <w14:srgbClr w14:val="000000">
                <w14:alpha w14:val="100000"/>
              </w14:srgbClr>
            </w14:solidFill>
          </w14:textFill>
        </w:rPr>
        <w:t>|</w:t>
      </w:r>
      <w:r w:rsidR="00B61D7D" w:rsidRPr="005C2F19">
        <w:rPr>
          <w:iCs/>
        </w:rPr>
        <w:t xml:space="preserve"> </w:t>
      </w:r>
      <w:r w:rsidRPr="00097853">
        <w:rPr>
          <w:iCs/>
          <w:color w:val="000000"/>
          <w:w w:val="15"/>
          <w:shd w:val="solid" w:color="000000" w:fill="000000"/>
          <w:fitText w:val="-20" w:id="-744259072"/>
          <w14:textFill>
            <w14:solidFill>
              <w14:srgbClr w14:val="000000">
                <w14:alpha w14:val="100000"/>
              </w14:srgbClr>
            </w14:solidFill>
          </w14:textFill>
        </w:rPr>
        <w:t xml:space="preserve">|  </w:t>
      </w:r>
      <w:r w:rsidRPr="00097853">
        <w:rPr>
          <w:iCs/>
          <w:color w:val="000000"/>
          <w:spacing w:val="-69"/>
          <w:w w:val="15"/>
          <w:shd w:val="solid" w:color="000000" w:fill="000000"/>
          <w:fitText w:val="-20" w:id="-744259072"/>
          <w14:textFill>
            <w14:solidFill>
              <w14:srgbClr w14:val="000000">
                <w14:alpha w14:val="100000"/>
              </w14:srgbClr>
            </w14:solidFill>
          </w14:textFill>
        </w:rPr>
        <w:t>|</w:t>
      </w:r>
      <w:r w:rsidR="00E8602B" w:rsidRPr="005C2F19">
        <w:rPr>
          <w:iCs/>
        </w:rPr>
        <w:t> </w:t>
      </w:r>
      <w:r w:rsidRPr="00097853">
        <w:rPr>
          <w:iCs/>
          <w:color w:val="000000"/>
          <w:w w:val="15"/>
          <w:shd w:val="solid" w:color="000000" w:fill="000000"/>
          <w:fitText w:val="-20" w:id="-744259071"/>
          <w14:textFill>
            <w14:solidFill>
              <w14:srgbClr w14:val="000000">
                <w14:alpha w14:val="100000"/>
              </w14:srgbClr>
            </w14:solidFill>
          </w14:textFill>
        </w:rPr>
        <w:t xml:space="preserve">|  </w:t>
      </w:r>
      <w:r w:rsidRPr="00097853">
        <w:rPr>
          <w:iCs/>
          <w:color w:val="000000"/>
          <w:spacing w:val="-69"/>
          <w:w w:val="15"/>
          <w:shd w:val="solid" w:color="000000" w:fill="000000"/>
          <w:fitText w:val="-20" w:id="-744259071"/>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70"/>
          <w14:textFill>
            <w14:solidFill>
              <w14:srgbClr w14:val="000000">
                <w14:alpha w14:val="100000"/>
              </w14:srgbClr>
            </w14:solidFill>
          </w14:textFill>
        </w:rPr>
        <w:t xml:space="preserve">|  </w:t>
      </w:r>
      <w:r w:rsidRPr="00097853">
        <w:rPr>
          <w:iCs/>
          <w:color w:val="000000"/>
          <w:spacing w:val="-69"/>
          <w:w w:val="15"/>
          <w:shd w:val="solid" w:color="000000" w:fill="000000"/>
          <w:fitText w:val="-20" w:id="-744259070"/>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9"/>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9"/>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8"/>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8"/>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7"/>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7"/>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6"/>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6"/>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5"/>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5"/>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4"/>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4"/>
          <w14:textFill>
            <w14:solidFill>
              <w14:srgbClr w14:val="000000">
                <w14:alpha w14:val="100000"/>
              </w14:srgbClr>
            </w14:solidFill>
          </w14:textFill>
        </w:rPr>
        <w:t>|</w:t>
      </w:r>
      <w:r w:rsidR="00424E3C" w:rsidRPr="005C2F19">
        <w:rPr>
          <w:iCs/>
        </w:rPr>
        <w:t xml:space="preserve"> </w:t>
      </w:r>
      <w:r w:rsidRPr="00666A88">
        <w:rPr>
          <w:iCs/>
          <w:color w:val="000000"/>
          <w:w w:val="18"/>
          <w:shd w:val="solid" w:color="000000" w:fill="000000"/>
          <w:fitText w:val="60" w:id="-744259063"/>
          <w14:textFill>
            <w14:solidFill>
              <w14:srgbClr w14:val="000000">
                <w14:alpha w14:val="100000"/>
              </w14:srgbClr>
            </w14:solidFill>
          </w14:textFill>
        </w:rPr>
        <w:t>|  |</w:t>
      </w:r>
      <w:r w:rsidR="0035420E" w:rsidRPr="00097853">
        <w:rPr>
          <w:iCs/>
          <w:color w:val="000000"/>
          <w:w w:val="15"/>
          <w:shd w:val="solid" w:color="000000" w:fill="000000"/>
          <w:fitText w:val="-20" w:id="-762616313"/>
          <w14:textFill>
            <w14:solidFill>
              <w14:srgbClr w14:val="000000">
                <w14:alpha w14:val="100000"/>
              </w14:srgbClr>
            </w14:solidFill>
          </w14:textFill>
        </w:rPr>
        <w:t xml:space="preserve"> </w:t>
      </w:r>
      <w:r w:rsidR="0035420E" w:rsidRPr="00097853">
        <w:rPr>
          <w:iCs/>
          <w:color w:val="000000"/>
          <w:spacing w:val="-36"/>
          <w:w w:val="15"/>
          <w:shd w:val="solid" w:color="000000" w:fill="000000"/>
          <w:fitText w:val="-20" w:id="-762616313"/>
          <w14:textFill>
            <w14:solidFill>
              <w14:srgbClr w14:val="000000">
                <w14:alpha w14:val="100000"/>
              </w14:srgbClr>
            </w14:solidFill>
          </w14:textFill>
        </w:rPr>
        <w:t xml:space="preserve"> </w:t>
      </w:r>
      <w:r w:rsidRPr="00097853">
        <w:rPr>
          <w:iCs/>
          <w:color w:val="000000"/>
          <w:w w:val="15"/>
          <w:shd w:val="solid" w:color="000000" w:fill="000000"/>
          <w:fitText w:val="-20" w:id="-744259062"/>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2"/>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1"/>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1"/>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9060"/>
          <w14:textFill>
            <w14:solidFill>
              <w14:srgbClr w14:val="000000">
                <w14:alpha w14:val="100000"/>
              </w14:srgbClr>
            </w14:solidFill>
          </w14:textFill>
        </w:rPr>
        <w:t xml:space="preserve">|  </w:t>
      </w:r>
      <w:r w:rsidRPr="00097853">
        <w:rPr>
          <w:iCs/>
          <w:color w:val="000000"/>
          <w:spacing w:val="-69"/>
          <w:w w:val="15"/>
          <w:shd w:val="solid" w:color="000000" w:fill="000000"/>
          <w:fitText w:val="-20" w:id="-744259060"/>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9059"/>
          <w14:textFill>
            <w14:solidFill>
              <w14:srgbClr w14:val="000000">
                <w14:alpha w14:val="100000"/>
              </w14:srgbClr>
            </w14:solidFill>
          </w14:textFill>
        </w:rPr>
        <w:t xml:space="preserve">|  </w:t>
      </w:r>
      <w:r w:rsidRPr="00097853">
        <w:rPr>
          <w:iCs/>
          <w:color w:val="000000"/>
          <w:spacing w:val="-69"/>
          <w:w w:val="15"/>
          <w:shd w:val="solid" w:color="000000" w:fill="000000"/>
          <w:fitText w:val="-20" w:id="-744259059"/>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9058"/>
          <w14:textFill>
            <w14:solidFill>
              <w14:srgbClr w14:val="000000">
                <w14:alpha w14:val="100000"/>
              </w14:srgbClr>
            </w14:solidFill>
          </w14:textFill>
        </w:rPr>
        <w:t xml:space="preserve">|  </w:t>
      </w:r>
      <w:r w:rsidRPr="00097853">
        <w:rPr>
          <w:iCs/>
          <w:color w:val="000000"/>
          <w:spacing w:val="-69"/>
          <w:w w:val="15"/>
          <w:shd w:val="solid" w:color="000000" w:fill="000000"/>
          <w:fitText w:val="-20" w:id="-744259058"/>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9057"/>
          <w14:textFill>
            <w14:solidFill>
              <w14:srgbClr w14:val="000000">
                <w14:alpha w14:val="100000"/>
              </w14:srgbClr>
            </w14:solidFill>
          </w14:textFill>
        </w:rPr>
        <w:t xml:space="preserve">|  </w:t>
      </w:r>
      <w:r w:rsidRPr="00097853">
        <w:rPr>
          <w:iCs/>
          <w:color w:val="000000"/>
          <w:spacing w:val="-69"/>
          <w:w w:val="15"/>
          <w:shd w:val="solid" w:color="000000" w:fill="000000"/>
          <w:fitText w:val="-20" w:id="-744259057"/>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9056"/>
          <w14:textFill>
            <w14:solidFill>
              <w14:srgbClr w14:val="000000">
                <w14:alpha w14:val="100000"/>
              </w14:srgbClr>
            </w14:solidFill>
          </w14:textFill>
        </w:rPr>
        <w:t xml:space="preserve">|  </w:t>
      </w:r>
      <w:r w:rsidRPr="00097853">
        <w:rPr>
          <w:iCs/>
          <w:color w:val="000000"/>
          <w:spacing w:val="-69"/>
          <w:w w:val="15"/>
          <w:shd w:val="solid" w:color="000000" w:fill="000000"/>
          <w:fitText w:val="-20" w:id="-744259056"/>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9072"/>
          <w14:textFill>
            <w14:solidFill>
              <w14:srgbClr w14:val="000000">
                <w14:alpha w14:val="100000"/>
              </w14:srgbClr>
            </w14:solidFill>
          </w14:textFill>
        </w:rPr>
        <w:t xml:space="preserve">|  </w:t>
      </w:r>
      <w:r w:rsidRPr="00097853">
        <w:rPr>
          <w:iCs/>
          <w:color w:val="000000"/>
          <w:spacing w:val="-69"/>
          <w:w w:val="15"/>
          <w:shd w:val="solid" w:color="000000" w:fill="000000"/>
          <w:fitText w:val="-20" w:id="-744259072"/>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8816"/>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6"/>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8815"/>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5"/>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8814"/>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4"/>
          <w14:textFill>
            <w14:solidFill>
              <w14:srgbClr w14:val="000000">
                <w14:alpha w14:val="100000"/>
              </w14:srgbClr>
            </w14:solidFill>
          </w14:textFill>
        </w:rPr>
        <w:t>|</w:t>
      </w:r>
      <w:r w:rsidR="00424E3C" w:rsidRPr="005C2F19">
        <w:rPr>
          <w:iCs/>
        </w:rPr>
        <w:t xml:space="preserve"> </w:t>
      </w:r>
      <w:r w:rsidRPr="00097853">
        <w:rPr>
          <w:iCs/>
          <w:color w:val="000000"/>
          <w:w w:val="15"/>
          <w:shd w:val="solid" w:color="000000" w:fill="000000"/>
          <w:fitText w:val="-20" w:id="-744258813"/>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3"/>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12"/>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2"/>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11"/>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1"/>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10"/>
          <w14:textFill>
            <w14:solidFill>
              <w14:srgbClr w14:val="000000">
                <w14:alpha w14:val="100000"/>
              </w14:srgbClr>
            </w14:solidFill>
          </w14:textFill>
        </w:rPr>
        <w:t xml:space="preserve">|  </w:t>
      </w:r>
      <w:r w:rsidRPr="00097853">
        <w:rPr>
          <w:iCs/>
          <w:color w:val="000000"/>
          <w:spacing w:val="-69"/>
          <w:w w:val="15"/>
          <w:shd w:val="solid" w:color="000000" w:fill="000000"/>
          <w:fitText w:val="-20" w:id="-744258810"/>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9"/>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9"/>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8"/>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8"/>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7"/>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7"/>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6"/>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6"/>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5"/>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5"/>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4"/>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4"/>
          <w14:textFill>
            <w14:solidFill>
              <w14:srgbClr w14:val="000000">
                <w14:alpha w14:val="100000"/>
              </w14:srgbClr>
            </w14:solidFill>
          </w14:textFill>
        </w:rPr>
        <w:t>|</w:t>
      </w:r>
      <w:r w:rsidR="00486ED4" w:rsidRPr="005C2F19">
        <w:rPr>
          <w:iCs/>
        </w:rPr>
        <w:t xml:space="preserve"> </w:t>
      </w:r>
      <w:r w:rsidRPr="00097853">
        <w:rPr>
          <w:iCs/>
          <w:color w:val="000000"/>
          <w:w w:val="15"/>
          <w:shd w:val="solid" w:color="000000" w:fill="000000"/>
          <w:fitText w:val="-20" w:id="-744258803"/>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3"/>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802"/>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2"/>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801"/>
          <w14:textFill>
            <w14:solidFill>
              <w14:srgbClr w14:val="000000">
                <w14:alpha w14:val="100000"/>
              </w14:srgbClr>
            </w14:solidFill>
          </w14:textFill>
        </w:rPr>
        <w:t xml:space="preserve">|  </w:t>
      </w:r>
      <w:r w:rsidRPr="00097853">
        <w:rPr>
          <w:iCs/>
          <w:color w:val="000000"/>
          <w:spacing w:val="-69"/>
          <w:w w:val="15"/>
          <w:shd w:val="solid" w:color="000000" w:fill="000000"/>
          <w:fitText w:val="-20" w:id="-744258801"/>
          <w14:textFill>
            <w14:solidFill>
              <w14:srgbClr w14:val="000000">
                <w14:alpha w14:val="100000"/>
              </w14:srgbClr>
            </w14:solidFill>
          </w14:textFill>
        </w:rPr>
        <w:t>|</w:t>
      </w:r>
      <w:r w:rsidR="00D378D1" w:rsidRPr="005C2F19">
        <w:rPr>
          <w:iCs/>
        </w:rPr>
        <w:t xml:space="preserve"> </w:t>
      </w:r>
      <w:r w:rsidRPr="00097853">
        <w:rPr>
          <w:iCs/>
          <w:color w:val="000000"/>
          <w:w w:val="15"/>
          <w:shd w:val="solid" w:color="000000" w:fill="000000"/>
          <w:fitText w:val="-20" w:id="-744258560"/>
          <w14:textFill>
            <w14:solidFill>
              <w14:srgbClr w14:val="000000">
                <w14:alpha w14:val="100000"/>
              </w14:srgbClr>
            </w14:solidFill>
          </w14:textFill>
        </w:rPr>
        <w:t xml:space="preserve">|  </w:t>
      </w:r>
      <w:r w:rsidRPr="00097853">
        <w:rPr>
          <w:iCs/>
          <w:color w:val="000000"/>
          <w:spacing w:val="-69"/>
          <w:w w:val="15"/>
          <w:shd w:val="solid" w:color="000000" w:fill="000000"/>
          <w:fitText w:val="-20" w:id="-744258560"/>
          <w14:textFill>
            <w14:solidFill>
              <w14:srgbClr w14:val="000000">
                <w14:alpha w14:val="100000"/>
              </w14:srgbClr>
            </w14:solidFill>
          </w14:textFill>
        </w:rPr>
        <w:t>|</w:t>
      </w:r>
      <w:r w:rsidR="00D378D1" w:rsidRPr="005C2F19">
        <w:rPr>
          <w:iCs/>
        </w:rPr>
        <w:t xml:space="preserve"> </w:t>
      </w:r>
      <w:r w:rsidRPr="00097853">
        <w:rPr>
          <w:iCs/>
          <w:color w:val="000000"/>
          <w:w w:val="15"/>
          <w:shd w:val="solid" w:color="000000" w:fill="000000"/>
          <w:fitText w:val="-20" w:id="-744258559"/>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9"/>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558"/>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8"/>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557"/>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7"/>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556"/>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6"/>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555"/>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5"/>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554"/>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4"/>
          <w14:textFill>
            <w14:solidFill>
              <w14:srgbClr w14:val="000000">
                <w14:alpha w14:val="100000"/>
              </w14:srgbClr>
            </w14:solidFill>
          </w14:textFill>
        </w:rPr>
        <w:t>|</w:t>
      </w:r>
      <w:r w:rsidR="00783E7E" w:rsidRPr="005C2F19">
        <w:rPr>
          <w:iCs/>
        </w:rPr>
        <w:t xml:space="preserve"> </w:t>
      </w:r>
      <w:r w:rsidRPr="00097853">
        <w:rPr>
          <w:iCs/>
          <w:color w:val="000000"/>
          <w:w w:val="15"/>
          <w:shd w:val="solid" w:color="000000" w:fill="000000"/>
          <w:fitText w:val="-20" w:id="-744258553"/>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3"/>
          <w14:textFill>
            <w14:solidFill>
              <w14:srgbClr w14:val="000000">
                <w14:alpha w14:val="100000"/>
              </w14:srgbClr>
            </w14:solidFill>
          </w14:textFill>
        </w:rPr>
        <w:t>|</w:t>
      </w:r>
      <w:r w:rsidR="00E8602B" w:rsidRPr="005C2F19">
        <w:rPr>
          <w:iCs/>
        </w:rPr>
        <w:t xml:space="preserve"> </w:t>
      </w:r>
      <w:r w:rsidRPr="00097853">
        <w:rPr>
          <w:iCs/>
          <w:color w:val="000000"/>
          <w:w w:val="15"/>
          <w:shd w:val="solid" w:color="000000" w:fill="000000"/>
          <w:fitText w:val="-20" w:id="-744258552"/>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2"/>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51"/>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1"/>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50"/>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0"/>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49"/>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9"/>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48"/>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8"/>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47"/>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7"/>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46"/>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6"/>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45"/>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5"/>
          <w14:textFill>
            <w14:solidFill>
              <w14:srgbClr w14:val="000000">
                <w14:alpha w14:val="100000"/>
              </w14:srgbClr>
            </w14:solidFill>
          </w14:textFill>
        </w:rPr>
        <w:t>|</w:t>
      </w:r>
      <w:r w:rsidR="006E133B" w:rsidRPr="005C2F19">
        <w:rPr>
          <w:iCs/>
        </w:rPr>
        <w:t xml:space="preserve"> </w:t>
      </w:r>
      <w:r w:rsidRPr="00097853">
        <w:rPr>
          <w:iCs/>
          <w:color w:val="000000"/>
          <w:w w:val="15"/>
          <w:shd w:val="solid" w:color="000000" w:fill="000000"/>
          <w:fitText w:val="-20" w:id="-744258544"/>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4"/>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60"/>
          <w14:textFill>
            <w14:solidFill>
              <w14:srgbClr w14:val="000000">
                <w14:alpha w14:val="100000"/>
              </w14:srgbClr>
            </w14:solidFill>
          </w14:textFill>
        </w:rPr>
        <w:t xml:space="preserve">|  </w:t>
      </w:r>
      <w:r w:rsidRPr="00097853">
        <w:rPr>
          <w:iCs/>
          <w:color w:val="000000"/>
          <w:spacing w:val="-69"/>
          <w:w w:val="15"/>
          <w:shd w:val="solid" w:color="000000" w:fill="000000"/>
          <w:fitText w:val="-20" w:id="-744258560"/>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9"/>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9"/>
          <w14:textFill>
            <w14:solidFill>
              <w14:srgbClr w14:val="000000">
                <w14:alpha w14:val="100000"/>
              </w14:srgbClr>
            </w14:solidFill>
          </w14:textFill>
        </w:rPr>
        <w:t>|</w:t>
      </w:r>
      <w:r w:rsidR="001C1C32" w:rsidRPr="005C2F19">
        <w:rPr>
          <w:iCs/>
        </w:rPr>
        <w:t xml:space="preserve"> </w:t>
      </w:r>
      <w:r w:rsidRPr="00097853">
        <w:rPr>
          <w:iCs/>
          <w:color w:val="000000"/>
          <w:w w:val="15"/>
          <w:shd w:val="solid" w:color="000000" w:fill="000000"/>
          <w:fitText w:val="-20" w:id="-744258558"/>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8"/>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7"/>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7"/>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6"/>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6"/>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5"/>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5"/>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4"/>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4"/>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3"/>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3"/>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2"/>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2"/>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1"/>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1"/>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50"/>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0"/>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49"/>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9"/>
          <w14:textFill>
            <w14:solidFill>
              <w14:srgbClr w14:val="000000">
                <w14:alpha w14:val="100000"/>
              </w14:srgbClr>
            </w14:solidFill>
          </w14:textFill>
        </w:rPr>
        <w:t>|</w:t>
      </w:r>
      <w:r w:rsidR="00710D73" w:rsidRPr="005C2F19">
        <w:rPr>
          <w:iCs/>
        </w:rPr>
        <w:t xml:space="preserve"> </w:t>
      </w:r>
      <w:r w:rsidRPr="00097853">
        <w:rPr>
          <w:iCs/>
          <w:color w:val="000000"/>
          <w:w w:val="15"/>
          <w:shd w:val="solid" w:color="000000" w:fill="000000"/>
          <w:fitText w:val="-20" w:id="-744258548"/>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8"/>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547"/>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7"/>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546"/>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6"/>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545"/>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5"/>
          <w14:textFill>
            <w14:solidFill>
              <w14:srgbClr w14:val="000000">
                <w14:alpha w14:val="100000"/>
              </w14:srgbClr>
            </w14:solidFill>
          </w14:textFill>
        </w:rPr>
        <w:t>|</w:t>
      </w:r>
      <w:r w:rsidR="004C18B2" w:rsidRPr="005C2F19">
        <w:rPr>
          <w:iCs/>
        </w:rPr>
        <w:t> </w:t>
      </w:r>
      <w:r w:rsidRPr="00097853">
        <w:rPr>
          <w:iCs/>
          <w:color w:val="000000"/>
          <w:w w:val="15"/>
          <w:shd w:val="solid" w:color="000000" w:fill="000000"/>
          <w:fitText w:val="-20" w:id="-744258544"/>
          <w14:textFill>
            <w14:solidFill>
              <w14:srgbClr w14:val="000000">
                <w14:alpha w14:val="100000"/>
              </w14:srgbClr>
            </w14:solidFill>
          </w14:textFill>
        </w:rPr>
        <w:t xml:space="preserve">|  </w:t>
      </w:r>
      <w:r w:rsidRPr="00097853">
        <w:rPr>
          <w:iCs/>
          <w:color w:val="000000"/>
          <w:spacing w:val="-69"/>
          <w:w w:val="15"/>
          <w:shd w:val="solid" w:color="000000" w:fill="000000"/>
          <w:fitText w:val="-20" w:id="-744258544"/>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560"/>
          <w14:textFill>
            <w14:solidFill>
              <w14:srgbClr w14:val="000000">
                <w14:alpha w14:val="100000"/>
              </w14:srgbClr>
            </w14:solidFill>
          </w14:textFill>
        </w:rPr>
        <w:t xml:space="preserve">|  </w:t>
      </w:r>
      <w:r w:rsidRPr="00097853">
        <w:rPr>
          <w:iCs/>
          <w:color w:val="000000"/>
          <w:spacing w:val="-69"/>
          <w:w w:val="15"/>
          <w:shd w:val="solid" w:color="000000" w:fill="000000"/>
          <w:fitText w:val="-20" w:id="-744258560"/>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559"/>
          <w14:textFill>
            <w14:solidFill>
              <w14:srgbClr w14:val="000000">
                <w14:alpha w14:val="100000"/>
              </w14:srgbClr>
            </w14:solidFill>
          </w14:textFill>
        </w:rPr>
        <w:t xml:space="preserve">|  </w:t>
      </w:r>
      <w:r w:rsidRPr="00097853">
        <w:rPr>
          <w:iCs/>
          <w:color w:val="000000"/>
          <w:spacing w:val="-69"/>
          <w:w w:val="15"/>
          <w:shd w:val="solid" w:color="000000" w:fill="000000"/>
          <w:fitText w:val="-20" w:id="-744258559"/>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304"/>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4"/>
          <w14:textFill>
            <w14:solidFill>
              <w14:srgbClr w14:val="000000">
                <w14:alpha w14:val="100000"/>
              </w14:srgbClr>
            </w14:solidFill>
          </w14:textFill>
        </w:rPr>
        <w:t>|</w:t>
      </w:r>
      <w:r w:rsidR="004C18B2" w:rsidRPr="005C2F19">
        <w:rPr>
          <w:iCs/>
        </w:rPr>
        <w:t> </w:t>
      </w:r>
      <w:r w:rsidRPr="00097853">
        <w:rPr>
          <w:iCs/>
          <w:color w:val="000000"/>
          <w:w w:val="15"/>
          <w:shd w:val="solid" w:color="000000" w:fill="000000"/>
          <w:fitText w:val="-20" w:id="-744258303"/>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3"/>
          <w14:textFill>
            <w14:solidFill>
              <w14:srgbClr w14:val="000000">
                <w14:alpha w14:val="100000"/>
              </w14:srgbClr>
            </w14:solidFill>
          </w14:textFill>
        </w:rPr>
        <w:t>|</w:t>
      </w:r>
      <w:r w:rsidR="00C5480B" w:rsidRPr="005C2F19">
        <w:rPr>
          <w:iCs/>
        </w:rPr>
        <w:t xml:space="preserve"> </w:t>
      </w:r>
      <w:r w:rsidRPr="00097853">
        <w:rPr>
          <w:iCs/>
          <w:color w:val="000000"/>
          <w:w w:val="15"/>
          <w:shd w:val="solid" w:color="000000" w:fill="000000"/>
          <w:fitText w:val="-20" w:id="-744258302"/>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2"/>
          <w14:textFill>
            <w14:solidFill>
              <w14:srgbClr w14:val="000000">
                <w14:alpha w14:val="100000"/>
              </w14:srgbClr>
            </w14:solidFill>
          </w14:textFill>
        </w:rPr>
        <w:t>|</w:t>
      </w:r>
    </w:p>
    <w:p w14:paraId="2C3394E4" w14:textId="245C55BB" w:rsidR="00710D73" w:rsidRPr="00244D63" w:rsidRDefault="00A75E7C" w:rsidP="002F3E12">
      <w:pPr>
        <w:pStyle w:val="3-BodyText"/>
        <w:numPr>
          <w:ilvl w:val="2"/>
          <w:numId w:val="6"/>
        </w:numPr>
        <w:ind w:left="1134"/>
        <w:rPr>
          <w:iCs/>
        </w:rPr>
      </w:pPr>
      <w:r w:rsidRPr="00097853">
        <w:rPr>
          <w:iCs/>
          <w:color w:val="000000"/>
          <w:w w:val="15"/>
          <w:shd w:val="solid" w:color="000000" w:fill="000000"/>
          <w:fitText w:val="-20" w:id="-744258301"/>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1"/>
          <w14:textFill>
            <w14:solidFill>
              <w14:srgbClr w14:val="000000">
                <w14:alpha w14:val="100000"/>
              </w14:srgbClr>
            </w14:solidFill>
          </w14:textFill>
        </w:rPr>
        <w:t>|</w:t>
      </w:r>
      <w:r w:rsidR="001574C4" w:rsidRPr="005C2F19">
        <w:rPr>
          <w:iCs/>
        </w:rPr>
        <w:t xml:space="preserve"> </w:t>
      </w:r>
      <w:r w:rsidRPr="00097853">
        <w:rPr>
          <w:iCs/>
          <w:color w:val="000000"/>
          <w:w w:val="15"/>
          <w:shd w:val="solid" w:color="000000" w:fill="000000"/>
          <w:fitText w:val="-20" w:id="-744258300"/>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0"/>
          <w14:textFill>
            <w14:solidFill>
              <w14:srgbClr w14:val="000000">
                <w14:alpha w14:val="100000"/>
              </w14:srgbClr>
            </w14:solidFill>
          </w14:textFill>
        </w:rPr>
        <w:t>|</w:t>
      </w:r>
      <w:r w:rsidR="00A92EEF" w:rsidRPr="005C2F19">
        <w:rPr>
          <w:iCs/>
        </w:rPr>
        <w:t xml:space="preserve"> </w:t>
      </w:r>
      <w:r w:rsidRPr="00097853">
        <w:rPr>
          <w:iCs/>
          <w:color w:val="000000"/>
          <w:w w:val="15"/>
          <w:shd w:val="solid" w:color="000000" w:fill="000000"/>
          <w:fitText w:val="-20" w:id="-744258299"/>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9"/>
          <w14:textFill>
            <w14:solidFill>
              <w14:srgbClr w14:val="000000">
                <w14:alpha w14:val="100000"/>
              </w14:srgbClr>
            </w14:solidFill>
          </w14:textFill>
        </w:rPr>
        <w:t>|</w:t>
      </w:r>
      <w:r w:rsidR="00A92EEF" w:rsidRPr="005C2F19">
        <w:rPr>
          <w:iCs/>
        </w:rPr>
        <w:t xml:space="preserve"> </w:t>
      </w:r>
      <w:r w:rsidRPr="00A75E7C">
        <w:rPr>
          <w:iCs/>
          <w:color w:val="000000"/>
          <w:w w:val="30"/>
          <w:shd w:val="solid" w:color="000000" w:fill="000000"/>
          <w:fitText w:val="100" w:id="-744258297"/>
          <w14:textFill>
            <w14:solidFill>
              <w14:srgbClr w14:val="000000">
                <w14:alpha w14:val="100000"/>
              </w14:srgbClr>
            </w14:solidFill>
          </w14:textFill>
        </w:rPr>
        <w:t xml:space="preserve">|  </w:t>
      </w:r>
      <w:r w:rsidRPr="00A75E7C">
        <w:rPr>
          <w:iCs/>
          <w:color w:val="000000"/>
          <w:spacing w:val="11"/>
          <w:w w:val="30"/>
          <w:shd w:val="solid" w:color="000000" w:fill="000000"/>
          <w:fitText w:val="100" w:id="-744258297"/>
          <w14:textFill>
            <w14:solidFill>
              <w14:srgbClr w14:val="000000">
                <w14:alpha w14:val="100000"/>
              </w14:srgbClr>
            </w14:solidFill>
          </w14:textFill>
        </w:rPr>
        <w:t>|</w:t>
      </w:r>
      <w:r w:rsidR="001574C4" w:rsidRPr="005C2F19">
        <w:rPr>
          <w:iCs/>
        </w:rPr>
        <w:t xml:space="preserve"> </w:t>
      </w:r>
      <w:r w:rsidRPr="00097853">
        <w:rPr>
          <w:iCs/>
          <w:color w:val="000000"/>
          <w:w w:val="15"/>
          <w:shd w:val="solid" w:color="000000" w:fill="000000"/>
          <w:fitText w:val="-20" w:id="-744258296"/>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6"/>
          <w14:textFill>
            <w14:solidFill>
              <w14:srgbClr w14:val="000000">
                <w14:alpha w14:val="100000"/>
              </w14:srgbClr>
            </w14:solidFill>
          </w14:textFill>
        </w:rPr>
        <w:t>|</w:t>
      </w:r>
      <w:r w:rsidR="00A92EEF" w:rsidRPr="005C2F19">
        <w:rPr>
          <w:iCs/>
        </w:rPr>
        <w:t xml:space="preserve"> </w:t>
      </w:r>
      <w:r w:rsidRPr="00097853">
        <w:rPr>
          <w:iCs/>
          <w:color w:val="000000"/>
          <w:w w:val="15"/>
          <w:shd w:val="solid" w:color="000000" w:fill="000000"/>
          <w:fitText w:val="-20" w:id="-744258295"/>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5"/>
          <w14:textFill>
            <w14:solidFill>
              <w14:srgbClr w14:val="000000">
                <w14:alpha w14:val="100000"/>
              </w14:srgbClr>
            </w14:solidFill>
          </w14:textFill>
        </w:rPr>
        <w:t>|</w:t>
      </w:r>
      <w:r w:rsidR="00A92EEF" w:rsidRPr="005C2F19">
        <w:rPr>
          <w:iCs/>
        </w:rPr>
        <w:t xml:space="preserve"> </w:t>
      </w:r>
      <w:r w:rsidRPr="00097853">
        <w:rPr>
          <w:iCs/>
          <w:color w:val="000000"/>
          <w:w w:val="15"/>
          <w:shd w:val="solid" w:color="000000" w:fill="000000"/>
          <w:fitText w:val="-20" w:id="-744258294"/>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4"/>
          <w14:textFill>
            <w14:solidFill>
              <w14:srgbClr w14:val="000000">
                <w14:alpha w14:val="100000"/>
              </w14:srgbClr>
            </w14:solidFill>
          </w14:textFill>
        </w:rPr>
        <w:t>|</w:t>
      </w:r>
      <w:r w:rsidR="00CD0A31" w:rsidRPr="005C2F19">
        <w:rPr>
          <w:iCs/>
        </w:rPr>
        <w:t xml:space="preserve"> </w:t>
      </w:r>
      <w:r w:rsidRPr="00097853">
        <w:rPr>
          <w:iCs/>
          <w:color w:val="000000"/>
          <w:w w:val="15"/>
          <w:shd w:val="solid" w:color="000000" w:fill="000000"/>
          <w:fitText w:val="-20" w:id="-744258293"/>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3"/>
          <w14:textFill>
            <w14:solidFill>
              <w14:srgbClr w14:val="000000">
                <w14:alpha w14:val="100000"/>
              </w14:srgbClr>
            </w14:solidFill>
          </w14:textFill>
        </w:rPr>
        <w:t>|</w:t>
      </w:r>
      <w:r w:rsidR="00CD0A31" w:rsidRPr="005C2F19">
        <w:rPr>
          <w:iCs/>
        </w:rPr>
        <w:t xml:space="preserve"> </w:t>
      </w:r>
      <w:r w:rsidRPr="00097853">
        <w:rPr>
          <w:iCs/>
          <w:color w:val="000000"/>
          <w:w w:val="15"/>
          <w:shd w:val="solid" w:color="000000" w:fill="000000"/>
          <w:fitText w:val="-20" w:id="-744258292"/>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2"/>
          <w14:textFill>
            <w14:solidFill>
              <w14:srgbClr w14:val="000000">
                <w14:alpha w14:val="100000"/>
              </w14:srgbClr>
            </w14:solidFill>
          </w14:textFill>
        </w:rPr>
        <w:t>|</w:t>
      </w:r>
      <w:r w:rsidR="00CD0A31" w:rsidRPr="005C2F19">
        <w:rPr>
          <w:iCs/>
        </w:rPr>
        <w:t xml:space="preserve"> </w:t>
      </w:r>
      <w:r w:rsidRPr="00097853">
        <w:rPr>
          <w:iCs/>
          <w:color w:val="000000"/>
          <w:w w:val="15"/>
          <w:shd w:val="solid" w:color="000000" w:fill="000000"/>
          <w:fitText w:val="-20" w:id="-744258291"/>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1"/>
          <w14:textFill>
            <w14:solidFill>
              <w14:srgbClr w14:val="000000">
                <w14:alpha w14:val="100000"/>
              </w14:srgbClr>
            </w14:solidFill>
          </w14:textFill>
        </w:rPr>
        <w:t>|</w:t>
      </w:r>
      <w:r w:rsidR="00CD0A31" w:rsidRPr="005C2F19">
        <w:rPr>
          <w:iCs/>
        </w:rPr>
        <w:t xml:space="preserve"> </w:t>
      </w:r>
      <w:r w:rsidRPr="00097853">
        <w:rPr>
          <w:iCs/>
          <w:color w:val="000000"/>
          <w:w w:val="15"/>
          <w:shd w:val="solid" w:color="000000" w:fill="000000"/>
          <w:fitText w:val="-20" w:id="-744258290"/>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0"/>
          <w14:textFill>
            <w14:solidFill>
              <w14:srgbClr w14:val="000000">
                <w14:alpha w14:val="100000"/>
              </w14:srgbClr>
            </w14:solidFill>
          </w14:textFill>
        </w:rPr>
        <w:t>|</w:t>
      </w:r>
      <w:r w:rsidR="00CD0A31" w:rsidRPr="005C2F19">
        <w:rPr>
          <w:iCs/>
        </w:rPr>
        <w:t xml:space="preserve"> </w:t>
      </w:r>
      <w:r w:rsidRPr="00097853">
        <w:rPr>
          <w:iCs/>
          <w:color w:val="000000"/>
          <w:w w:val="15"/>
          <w:shd w:val="solid" w:color="000000" w:fill="000000"/>
          <w:fitText w:val="-20" w:id="-744258289"/>
          <w14:textFill>
            <w14:solidFill>
              <w14:srgbClr w14:val="000000">
                <w14:alpha w14:val="100000"/>
              </w14:srgbClr>
            </w14:solidFill>
          </w14:textFill>
        </w:rPr>
        <w:t xml:space="preserve">|  </w:t>
      </w:r>
      <w:r w:rsidRPr="00097853">
        <w:rPr>
          <w:iCs/>
          <w:color w:val="000000"/>
          <w:spacing w:val="-69"/>
          <w:w w:val="15"/>
          <w:shd w:val="solid" w:color="000000" w:fill="000000"/>
          <w:fitText w:val="-20" w:id="-744258289"/>
          <w14:textFill>
            <w14:solidFill>
              <w14:srgbClr w14:val="000000">
                <w14:alpha w14:val="100000"/>
              </w14:srgbClr>
            </w14:solidFill>
          </w14:textFill>
        </w:rPr>
        <w:t>|</w:t>
      </w:r>
      <w:r w:rsidR="00CD0A31" w:rsidRPr="005C2F19">
        <w:rPr>
          <w:iCs/>
        </w:rPr>
        <w:t xml:space="preserve"> </w:t>
      </w:r>
      <w:r w:rsidRPr="00097853">
        <w:rPr>
          <w:iCs/>
          <w:color w:val="000000"/>
          <w:w w:val="15"/>
          <w:shd w:val="solid" w:color="000000" w:fill="000000"/>
          <w:fitText w:val="-20" w:id="-744258288"/>
          <w14:textFill>
            <w14:solidFill>
              <w14:srgbClr w14:val="000000">
                <w14:alpha w14:val="100000"/>
              </w14:srgbClr>
            </w14:solidFill>
          </w14:textFill>
        </w:rPr>
        <w:t xml:space="preserve">|  </w:t>
      </w:r>
      <w:r w:rsidRPr="00097853">
        <w:rPr>
          <w:iCs/>
          <w:color w:val="000000"/>
          <w:spacing w:val="-69"/>
          <w:w w:val="15"/>
          <w:shd w:val="solid" w:color="000000" w:fill="000000"/>
          <w:fitText w:val="-20" w:id="-744258288"/>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304"/>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4"/>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303"/>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3"/>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302"/>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2"/>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301"/>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1"/>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300"/>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0"/>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9"/>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9"/>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8"/>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8"/>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7"/>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7"/>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6"/>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6"/>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5"/>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5"/>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4"/>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4"/>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3"/>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3"/>
          <w14:textFill>
            <w14:solidFill>
              <w14:srgbClr w14:val="000000">
                <w14:alpha w14:val="100000"/>
              </w14:srgbClr>
            </w14:solidFill>
          </w14:textFill>
        </w:rPr>
        <w:t>|</w:t>
      </w:r>
      <w:r w:rsidR="0031343C" w:rsidRPr="005C2F19">
        <w:rPr>
          <w:iCs/>
        </w:rPr>
        <w:t xml:space="preserve"> </w:t>
      </w:r>
      <w:r w:rsidRPr="00097853">
        <w:rPr>
          <w:iCs/>
          <w:color w:val="000000"/>
          <w:w w:val="15"/>
          <w:shd w:val="solid" w:color="000000" w:fill="000000"/>
          <w:fitText w:val="-20" w:id="-744258292"/>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2"/>
          <w14:textFill>
            <w14:solidFill>
              <w14:srgbClr w14:val="000000">
                <w14:alpha w14:val="100000"/>
              </w14:srgbClr>
            </w14:solidFill>
          </w14:textFill>
        </w:rPr>
        <w:t>|</w:t>
      </w:r>
      <w:r w:rsidR="00C3521A" w:rsidRPr="005C2F19">
        <w:rPr>
          <w:iCs/>
        </w:rPr>
        <w:t xml:space="preserve"> </w:t>
      </w:r>
      <w:r w:rsidRPr="00097853">
        <w:rPr>
          <w:iCs/>
          <w:color w:val="000000"/>
          <w:w w:val="15"/>
          <w:shd w:val="solid" w:color="000000" w:fill="000000"/>
          <w:fitText w:val="-20" w:id="-744258291"/>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1"/>
          <w14:textFill>
            <w14:solidFill>
              <w14:srgbClr w14:val="000000">
                <w14:alpha w14:val="100000"/>
              </w14:srgbClr>
            </w14:solidFill>
          </w14:textFill>
        </w:rPr>
        <w:t>|</w:t>
      </w:r>
      <w:r w:rsidR="00C3521A" w:rsidRPr="005C2F19">
        <w:rPr>
          <w:iCs/>
        </w:rPr>
        <w:t xml:space="preserve"> </w:t>
      </w:r>
      <w:r w:rsidRPr="00097853">
        <w:rPr>
          <w:iCs/>
          <w:color w:val="000000"/>
          <w:w w:val="15"/>
          <w:shd w:val="solid" w:color="000000" w:fill="000000"/>
          <w:fitText w:val="-20" w:id="-744258290"/>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0"/>
          <w14:textFill>
            <w14:solidFill>
              <w14:srgbClr w14:val="000000">
                <w14:alpha w14:val="100000"/>
              </w14:srgbClr>
            </w14:solidFill>
          </w14:textFill>
        </w:rPr>
        <w:t>|</w:t>
      </w:r>
      <w:r w:rsidR="00C3521A" w:rsidRPr="005C2F19">
        <w:rPr>
          <w:iCs/>
        </w:rPr>
        <w:t xml:space="preserve"> </w:t>
      </w:r>
      <w:r w:rsidRPr="00097853">
        <w:rPr>
          <w:iCs/>
          <w:color w:val="000000"/>
          <w:w w:val="15"/>
          <w:shd w:val="solid" w:color="000000" w:fill="000000"/>
          <w:fitText w:val="-20" w:id="-744258289"/>
          <w14:textFill>
            <w14:solidFill>
              <w14:srgbClr w14:val="000000">
                <w14:alpha w14:val="100000"/>
              </w14:srgbClr>
            </w14:solidFill>
          </w14:textFill>
        </w:rPr>
        <w:t xml:space="preserve">|  </w:t>
      </w:r>
      <w:r w:rsidRPr="00097853">
        <w:rPr>
          <w:iCs/>
          <w:color w:val="000000"/>
          <w:spacing w:val="-69"/>
          <w:w w:val="15"/>
          <w:shd w:val="solid" w:color="000000" w:fill="000000"/>
          <w:fitText w:val="-20" w:id="-744258289"/>
          <w14:textFill>
            <w14:solidFill>
              <w14:srgbClr w14:val="000000">
                <w14:alpha w14:val="100000"/>
              </w14:srgbClr>
            </w14:solidFill>
          </w14:textFill>
        </w:rPr>
        <w:t>|</w:t>
      </w:r>
      <w:r w:rsidR="0040724A" w:rsidRPr="005C2F19">
        <w:rPr>
          <w:iCs/>
        </w:rPr>
        <w:t xml:space="preserve"> </w:t>
      </w:r>
      <w:r w:rsidRPr="00097853">
        <w:rPr>
          <w:iCs/>
          <w:color w:val="000000"/>
          <w:w w:val="15"/>
          <w:shd w:val="solid" w:color="000000" w:fill="000000"/>
          <w:fitText w:val="-20" w:id="-744258288"/>
          <w14:textFill>
            <w14:solidFill>
              <w14:srgbClr w14:val="000000">
                <w14:alpha w14:val="100000"/>
              </w14:srgbClr>
            </w14:solidFill>
          </w14:textFill>
        </w:rPr>
        <w:t xml:space="preserve">|  </w:t>
      </w:r>
      <w:r w:rsidRPr="00097853">
        <w:rPr>
          <w:iCs/>
          <w:color w:val="000000"/>
          <w:spacing w:val="-69"/>
          <w:w w:val="15"/>
          <w:shd w:val="solid" w:color="000000" w:fill="000000"/>
          <w:fitText w:val="-20" w:id="-744258288"/>
          <w14:textFill>
            <w14:solidFill>
              <w14:srgbClr w14:val="000000">
                <w14:alpha w14:val="100000"/>
              </w14:srgbClr>
            </w14:solidFill>
          </w14:textFill>
        </w:rPr>
        <w:t>|</w:t>
      </w:r>
      <w:r w:rsidR="0040724A" w:rsidRPr="005C2F19">
        <w:rPr>
          <w:iCs/>
        </w:rPr>
        <w:t xml:space="preserve"> </w:t>
      </w:r>
      <w:r w:rsidRPr="00097853">
        <w:rPr>
          <w:iCs/>
          <w:color w:val="000000"/>
          <w:w w:val="15"/>
          <w:shd w:val="solid" w:color="000000" w:fill="000000"/>
          <w:fitText w:val="-20" w:id="-744258304"/>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4"/>
          <w14:textFill>
            <w14:solidFill>
              <w14:srgbClr w14:val="000000">
                <w14:alpha w14:val="100000"/>
              </w14:srgbClr>
            </w14:solidFill>
          </w14:textFill>
        </w:rPr>
        <w:t>|</w:t>
      </w:r>
      <w:r w:rsidR="0040724A" w:rsidRPr="005C2F19">
        <w:rPr>
          <w:iCs/>
        </w:rPr>
        <w:t xml:space="preserve"> </w:t>
      </w:r>
      <w:r w:rsidRPr="00097853">
        <w:rPr>
          <w:iCs/>
          <w:color w:val="000000"/>
          <w:w w:val="15"/>
          <w:shd w:val="solid" w:color="000000" w:fill="000000"/>
          <w:fitText w:val="-20" w:id="-744258303"/>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3"/>
          <w14:textFill>
            <w14:solidFill>
              <w14:srgbClr w14:val="000000">
                <w14:alpha w14:val="100000"/>
              </w14:srgbClr>
            </w14:solidFill>
          </w14:textFill>
        </w:rPr>
        <w:t>|</w:t>
      </w:r>
      <w:r w:rsidR="00595047" w:rsidRPr="005C2F19">
        <w:rPr>
          <w:iCs/>
        </w:rPr>
        <w:t xml:space="preserve"> </w:t>
      </w:r>
      <w:r w:rsidRPr="00097853">
        <w:rPr>
          <w:iCs/>
          <w:color w:val="000000"/>
          <w:w w:val="15"/>
          <w:shd w:val="solid" w:color="000000" w:fill="000000"/>
          <w:fitText w:val="-20" w:id="-744258302"/>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2"/>
          <w14:textFill>
            <w14:solidFill>
              <w14:srgbClr w14:val="000000">
                <w14:alpha w14:val="100000"/>
              </w14:srgbClr>
            </w14:solidFill>
          </w14:textFill>
        </w:rPr>
        <w:t>|</w:t>
      </w:r>
      <w:r w:rsidR="00595047" w:rsidRPr="005C2F19">
        <w:rPr>
          <w:iCs/>
        </w:rPr>
        <w:t xml:space="preserve"> </w:t>
      </w:r>
      <w:r w:rsidRPr="00097853">
        <w:rPr>
          <w:iCs/>
          <w:color w:val="000000"/>
          <w:w w:val="15"/>
          <w:shd w:val="solid" w:color="000000" w:fill="000000"/>
          <w:fitText w:val="-20" w:id="-744258301"/>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1"/>
          <w14:textFill>
            <w14:solidFill>
              <w14:srgbClr w14:val="000000">
                <w14:alpha w14:val="100000"/>
              </w14:srgbClr>
            </w14:solidFill>
          </w14:textFill>
        </w:rPr>
        <w:t>|</w:t>
      </w:r>
      <w:r w:rsidR="00595047" w:rsidRPr="005C2F19">
        <w:rPr>
          <w:iCs/>
        </w:rPr>
        <w:t xml:space="preserve"> </w:t>
      </w:r>
      <w:r w:rsidRPr="00097853">
        <w:rPr>
          <w:iCs/>
          <w:color w:val="000000"/>
          <w:w w:val="15"/>
          <w:shd w:val="solid" w:color="000000" w:fill="000000"/>
          <w:fitText w:val="-20" w:id="-744258300"/>
          <w14:textFill>
            <w14:solidFill>
              <w14:srgbClr w14:val="000000">
                <w14:alpha w14:val="100000"/>
              </w14:srgbClr>
            </w14:solidFill>
          </w14:textFill>
        </w:rPr>
        <w:t xml:space="preserve">|  </w:t>
      </w:r>
      <w:r w:rsidRPr="00097853">
        <w:rPr>
          <w:iCs/>
          <w:color w:val="000000"/>
          <w:spacing w:val="-69"/>
          <w:w w:val="15"/>
          <w:shd w:val="solid" w:color="000000" w:fill="000000"/>
          <w:fitText w:val="-20" w:id="-744258300"/>
          <w14:textFill>
            <w14:solidFill>
              <w14:srgbClr w14:val="000000">
                <w14:alpha w14:val="100000"/>
              </w14:srgbClr>
            </w14:solidFill>
          </w14:textFill>
        </w:rPr>
        <w:t>|</w:t>
      </w:r>
      <w:r w:rsidR="003A25EB" w:rsidRPr="005C2F19">
        <w:rPr>
          <w:iCs/>
        </w:rPr>
        <w:t xml:space="preserve"> </w:t>
      </w:r>
      <w:r w:rsidRPr="00097853">
        <w:rPr>
          <w:iCs/>
          <w:color w:val="000000"/>
          <w:w w:val="15"/>
          <w:shd w:val="solid" w:color="000000" w:fill="000000"/>
          <w:fitText w:val="-20" w:id="-744258299"/>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9"/>
          <w14:textFill>
            <w14:solidFill>
              <w14:srgbClr w14:val="000000">
                <w14:alpha w14:val="100000"/>
              </w14:srgbClr>
            </w14:solidFill>
          </w14:textFill>
        </w:rPr>
        <w:t>|</w:t>
      </w:r>
      <w:r w:rsidR="003A25EB" w:rsidRPr="005C2F19">
        <w:rPr>
          <w:iCs/>
        </w:rPr>
        <w:t xml:space="preserve"> </w:t>
      </w:r>
      <w:r w:rsidRPr="00097853">
        <w:rPr>
          <w:iCs/>
          <w:color w:val="000000"/>
          <w:w w:val="15"/>
          <w:shd w:val="solid" w:color="000000" w:fill="000000"/>
          <w:fitText w:val="-20" w:id="-744258298"/>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8"/>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297"/>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7"/>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296"/>
          <w14:textFill>
            <w14:solidFill>
              <w14:srgbClr w14:val="000000">
                <w14:alpha w14:val="100000"/>
              </w14:srgbClr>
            </w14:solidFill>
          </w14:textFill>
        </w:rPr>
        <w:t xml:space="preserve">|  </w:t>
      </w:r>
      <w:r w:rsidRPr="00097853">
        <w:rPr>
          <w:iCs/>
          <w:color w:val="000000"/>
          <w:spacing w:val="-69"/>
          <w:w w:val="15"/>
          <w:shd w:val="solid" w:color="000000" w:fill="000000"/>
          <w:fitText w:val="-20" w:id="-744258296"/>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8"/>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8"/>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7"/>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7"/>
          <w14:textFill>
            <w14:solidFill>
              <w14:srgbClr w14:val="000000">
                <w14:alpha w14:val="100000"/>
              </w14:srgbClr>
            </w14:solidFill>
          </w14:textFill>
        </w:rPr>
        <w:t>|</w:t>
      </w:r>
      <w:r w:rsidR="003B4AA3" w:rsidRPr="005C2F19">
        <w:rPr>
          <w:iCs/>
        </w:rPr>
        <w:t xml:space="preserve"> </w:t>
      </w:r>
      <w:r w:rsidRPr="00666A88">
        <w:rPr>
          <w:iCs/>
          <w:color w:val="000000"/>
          <w:w w:val="15"/>
          <w:shd w:val="solid" w:color="000000" w:fill="000000"/>
          <w:fitText w:val="50" w:id="-744258046"/>
          <w14:textFill>
            <w14:solidFill>
              <w14:srgbClr w14:val="000000">
                <w14:alpha w14:val="100000"/>
              </w14:srgbClr>
            </w14:solidFill>
          </w14:textFill>
        </w:rPr>
        <w:t>|  |</w:t>
      </w:r>
      <w:r w:rsidR="00726555" w:rsidRPr="00097853">
        <w:rPr>
          <w:iCs/>
          <w:color w:val="000000"/>
          <w:w w:val="15"/>
          <w:shd w:val="solid" w:color="000000" w:fill="000000"/>
          <w:fitText w:val="-20" w:id="-74433380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08"/>
          <w14:textFill>
            <w14:solidFill>
              <w14:srgbClr w14:val="000000">
                <w14:alpha w14:val="100000"/>
              </w14:srgbClr>
            </w14:solidFill>
          </w14:textFill>
        </w:rPr>
        <w:t xml:space="preserve"> </w:t>
      </w:r>
      <w:r w:rsidRPr="00097853">
        <w:rPr>
          <w:iCs/>
          <w:color w:val="000000"/>
          <w:w w:val="15"/>
          <w:shd w:val="solid" w:color="000000" w:fill="000000"/>
          <w:fitText w:val="-20" w:id="-744258045"/>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5"/>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4"/>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4"/>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3"/>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3"/>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2"/>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2"/>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1"/>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1"/>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40"/>
          <w14:textFill>
            <w14:solidFill>
              <w14:srgbClr w14:val="000000">
                <w14:alpha w14:val="100000"/>
              </w14:srgbClr>
            </w14:solidFill>
          </w14:textFill>
        </w:rPr>
        <w:t xml:space="preserve">|  </w:t>
      </w:r>
      <w:r w:rsidRPr="00097853">
        <w:rPr>
          <w:iCs/>
          <w:color w:val="000000"/>
          <w:spacing w:val="-69"/>
          <w:w w:val="15"/>
          <w:shd w:val="solid" w:color="000000" w:fill="000000"/>
          <w:fitText w:val="-20" w:id="-744258040"/>
          <w14:textFill>
            <w14:solidFill>
              <w14:srgbClr w14:val="000000">
                <w14:alpha w14:val="100000"/>
              </w14:srgbClr>
            </w14:solidFill>
          </w14:textFill>
        </w:rPr>
        <w:t>|</w:t>
      </w:r>
      <w:r w:rsidR="009E5B27" w:rsidRPr="005C2F19">
        <w:rPr>
          <w:iCs/>
        </w:rPr>
        <w:t xml:space="preserve"> </w:t>
      </w:r>
      <w:r w:rsidRPr="00097853">
        <w:rPr>
          <w:iCs/>
          <w:color w:val="000000"/>
          <w:w w:val="15"/>
          <w:shd w:val="solid" w:color="000000" w:fill="000000"/>
          <w:fitText w:val="-20" w:id="-744258039"/>
          <w14:textFill>
            <w14:solidFill>
              <w14:srgbClr w14:val="000000">
                <w14:alpha w14:val="100000"/>
              </w14:srgbClr>
            </w14:solidFill>
          </w14:textFill>
        </w:rPr>
        <w:t xml:space="preserve">|  </w:t>
      </w:r>
      <w:r w:rsidRPr="00097853">
        <w:rPr>
          <w:iCs/>
          <w:color w:val="000000"/>
          <w:spacing w:val="-69"/>
          <w:w w:val="15"/>
          <w:shd w:val="solid" w:color="000000" w:fill="000000"/>
          <w:fitText w:val="-20" w:id="-744258039"/>
          <w14:textFill>
            <w14:solidFill>
              <w14:srgbClr w14:val="000000">
                <w14:alpha w14:val="100000"/>
              </w14:srgbClr>
            </w14:solidFill>
          </w14:textFill>
        </w:rPr>
        <w:t>|</w:t>
      </w:r>
      <w:r w:rsidR="00726555" w:rsidRPr="00097853">
        <w:rPr>
          <w:iCs/>
          <w:color w:val="000000"/>
          <w:w w:val="15"/>
          <w:shd w:val="solid" w:color="000000" w:fill="000000"/>
          <w:fitText w:val="-20" w:id="-744333824"/>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24"/>
          <w14:textFill>
            <w14:solidFill>
              <w14:srgbClr w14:val="000000">
                <w14:alpha w14:val="100000"/>
              </w14:srgbClr>
            </w14:solidFill>
          </w14:textFill>
        </w:rPr>
        <w:t xml:space="preserve"> </w:t>
      </w:r>
      <w:r w:rsidRPr="00097853">
        <w:rPr>
          <w:iCs/>
          <w:color w:val="000000"/>
          <w:w w:val="15"/>
          <w:shd w:val="solid" w:color="000000" w:fill="000000"/>
          <w:fitText w:val="-20" w:id="-744258038"/>
          <w14:textFill>
            <w14:solidFill>
              <w14:srgbClr w14:val="000000">
                <w14:alpha w14:val="100000"/>
              </w14:srgbClr>
            </w14:solidFill>
          </w14:textFill>
        </w:rPr>
        <w:t xml:space="preserve">|  </w:t>
      </w:r>
      <w:r w:rsidRPr="00097853">
        <w:rPr>
          <w:iCs/>
          <w:color w:val="000000"/>
          <w:spacing w:val="-69"/>
          <w:w w:val="15"/>
          <w:shd w:val="solid" w:color="000000" w:fill="000000"/>
          <w:fitText w:val="-20" w:id="-744258038"/>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8037"/>
          <w14:textFill>
            <w14:solidFill>
              <w14:srgbClr w14:val="000000">
                <w14:alpha w14:val="100000"/>
              </w14:srgbClr>
            </w14:solidFill>
          </w14:textFill>
        </w:rPr>
        <w:t>|  |</w:t>
      </w:r>
      <w:r w:rsidR="00726555" w:rsidRPr="00097853">
        <w:rPr>
          <w:iCs/>
          <w:color w:val="000000"/>
          <w:w w:val="15"/>
          <w:shd w:val="solid" w:color="000000" w:fill="000000"/>
          <w:fitText w:val="-20" w:id="-744333823"/>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23"/>
          <w14:textFill>
            <w14:solidFill>
              <w14:srgbClr w14:val="000000">
                <w14:alpha w14:val="100000"/>
              </w14:srgbClr>
            </w14:solidFill>
          </w14:textFill>
        </w:rPr>
        <w:t xml:space="preserve"> </w:t>
      </w:r>
      <w:r w:rsidRPr="00097853">
        <w:rPr>
          <w:iCs/>
          <w:color w:val="000000"/>
          <w:w w:val="15"/>
          <w:shd w:val="solid" w:color="000000" w:fill="000000"/>
          <w:fitText w:val="-20" w:id="-744258036"/>
          <w14:textFill>
            <w14:solidFill>
              <w14:srgbClr w14:val="000000">
                <w14:alpha w14:val="100000"/>
              </w14:srgbClr>
            </w14:solidFill>
          </w14:textFill>
        </w:rPr>
        <w:t xml:space="preserve">|  </w:t>
      </w:r>
      <w:r w:rsidRPr="00097853">
        <w:rPr>
          <w:iCs/>
          <w:color w:val="000000"/>
          <w:spacing w:val="-69"/>
          <w:w w:val="15"/>
          <w:shd w:val="solid" w:color="000000" w:fill="000000"/>
          <w:fitText w:val="-20" w:id="-744258036"/>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8035"/>
          <w14:textFill>
            <w14:solidFill>
              <w14:srgbClr w14:val="000000">
                <w14:alpha w14:val="100000"/>
              </w14:srgbClr>
            </w14:solidFill>
          </w14:textFill>
        </w:rPr>
        <w:t>|  |</w:t>
      </w:r>
      <w:r w:rsidR="00726555" w:rsidRPr="00097853">
        <w:rPr>
          <w:iCs/>
          <w:color w:val="000000"/>
          <w:w w:val="15"/>
          <w:shd w:val="solid" w:color="000000" w:fill="000000"/>
          <w:fitText w:val="-20" w:id="-744333822"/>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22"/>
          <w14:textFill>
            <w14:solidFill>
              <w14:srgbClr w14:val="000000">
                <w14:alpha w14:val="100000"/>
              </w14:srgbClr>
            </w14:solidFill>
          </w14:textFill>
        </w:rPr>
        <w:t xml:space="preserve"> </w:t>
      </w:r>
      <w:r w:rsidRPr="00097853">
        <w:rPr>
          <w:iCs/>
          <w:color w:val="000000"/>
          <w:w w:val="15"/>
          <w:shd w:val="solid" w:color="000000" w:fill="000000"/>
          <w:fitText w:val="-20" w:id="-744258034"/>
          <w14:textFill>
            <w14:solidFill>
              <w14:srgbClr w14:val="000000">
                <w14:alpha w14:val="100000"/>
              </w14:srgbClr>
            </w14:solidFill>
          </w14:textFill>
        </w:rPr>
        <w:t xml:space="preserve">|  </w:t>
      </w:r>
      <w:r w:rsidRPr="00097853">
        <w:rPr>
          <w:iCs/>
          <w:color w:val="000000"/>
          <w:spacing w:val="-69"/>
          <w:w w:val="15"/>
          <w:shd w:val="solid" w:color="000000" w:fill="000000"/>
          <w:fitText w:val="-20" w:id="-744258034"/>
          <w14:textFill>
            <w14:solidFill>
              <w14:srgbClr w14:val="000000">
                <w14:alpha w14:val="100000"/>
              </w14:srgbClr>
            </w14:solidFill>
          </w14:textFill>
        </w:rPr>
        <w:t>|</w:t>
      </w:r>
      <w:r w:rsidR="003B4AA3" w:rsidRPr="005C2F19">
        <w:rPr>
          <w:iCs/>
        </w:rPr>
        <w:t xml:space="preserve"> </w:t>
      </w:r>
      <w:r w:rsidRPr="00097853">
        <w:rPr>
          <w:iCs/>
          <w:color w:val="000000"/>
          <w:w w:val="15"/>
          <w:shd w:val="solid" w:color="000000" w:fill="000000"/>
          <w:fitText w:val="-20" w:id="-744258033"/>
          <w14:textFill>
            <w14:solidFill>
              <w14:srgbClr w14:val="000000">
                <w14:alpha w14:val="100000"/>
              </w14:srgbClr>
            </w14:solidFill>
          </w14:textFill>
        </w:rPr>
        <w:t xml:space="preserve">|  </w:t>
      </w:r>
      <w:r w:rsidRPr="00097853">
        <w:rPr>
          <w:iCs/>
          <w:color w:val="000000"/>
          <w:spacing w:val="-69"/>
          <w:w w:val="15"/>
          <w:shd w:val="solid" w:color="000000" w:fill="000000"/>
          <w:fitText w:val="-20" w:id="-744258033"/>
          <w14:textFill>
            <w14:solidFill>
              <w14:srgbClr w14:val="000000">
                <w14:alpha w14:val="100000"/>
              </w14:srgbClr>
            </w14:solidFill>
          </w14:textFill>
        </w:rPr>
        <w:t>|</w:t>
      </w:r>
      <w:r w:rsidR="0051593D" w:rsidRPr="005C2F19">
        <w:rPr>
          <w:iCs/>
        </w:rPr>
        <w:t xml:space="preserve"> </w:t>
      </w:r>
      <w:r w:rsidRPr="00097853">
        <w:rPr>
          <w:iCs/>
          <w:color w:val="000000"/>
          <w:w w:val="15"/>
          <w:shd w:val="solid" w:color="000000" w:fill="000000"/>
          <w:fitText w:val="-20" w:id="-744258032"/>
          <w14:textFill>
            <w14:solidFill>
              <w14:srgbClr w14:val="000000">
                <w14:alpha w14:val="100000"/>
              </w14:srgbClr>
            </w14:solidFill>
          </w14:textFill>
        </w:rPr>
        <w:t xml:space="preserve">|  </w:t>
      </w:r>
      <w:r w:rsidRPr="00097853">
        <w:rPr>
          <w:iCs/>
          <w:color w:val="000000"/>
          <w:spacing w:val="-69"/>
          <w:w w:val="15"/>
          <w:shd w:val="solid" w:color="000000" w:fill="000000"/>
          <w:fitText w:val="-20" w:id="-744258032"/>
          <w14:textFill>
            <w14:solidFill>
              <w14:srgbClr w14:val="000000">
                <w14:alpha w14:val="100000"/>
              </w14:srgbClr>
            </w14:solidFill>
          </w14:textFill>
        </w:rPr>
        <w:t>|</w:t>
      </w:r>
      <w:r w:rsidR="0051593D" w:rsidRPr="005C2F19">
        <w:rPr>
          <w:iCs/>
        </w:rPr>
        <w:t xml:space="preserve"> </w:t>
      </w:r>
      <w:r w:rsidRPr="00097853">
        <w:rPr>
          <w:iCs/>
          <w:color w:val="000000"/>
          <w:w w:val="15"/>
          <w:shd w:val="solid" w:color="000000" w:fill="000000"/>
          <w:fitText w:val="-20" w:id="-744257792"/>
          <w14:textFill>
            <w14:solidFill>
              <w14:srgbClr w14:val="000000">
                <w14:alpha w14:val="100000"/>
              </w14:srgbClr>
            </w14:solidFill>
          </w14:textFill>
        </w:rPr>
        <w:t xml:space="preserve">|  </w:t>
      </w:r>
      <w:r w:rsidRPr="00097853">
        <w:rPr>
          <w:iCs/>
          <w:color w:val="000000"/>
          <w:spacing w:val="-69"/>
          <w:w w:val="15"/>
          <w:shd w:val="solid" w:color="000000" w:fill="000000"/>
          <w:fitText w:val="-20" w:id="-744257792"/>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791"/>
          <w14:textFill>
            <w14:solidFill>
              <w14:srgbClr w14:val="000000">
                <w14:alpha w14:val="100000"/>
              </w14:srgbClr>
            </w14:solidFill>
          </w14:textFill>
        </w:rPr>
        <w:t xml:space="preserve">|  </w:t>
      </w:r>
      <w:r w:rsidRPr="00097853">
        <w:rPr>
          <w:iCs/>
          <w:color w:val="000000"/>
          <w:spacing w:val="-69"/>
          <w:w w:val="15"/>
          <w:shd w:val="solid" w:color="000000" w:fill="000000"/>
          <w:fitText w:val="-20" w:id="-744257791"/>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790"/>
          <w14:textFill>
            <w14:solidFill>
              <w14:srgbClr w14:val="000000">
                <w14:alpha w14:val="100000"/>
              </w14:srgbClr>
            </w14:solidFill>
          </w14:textFill>
        </w:rPr>
        <w:t xml:space="preserve">|  </w:t>
      </w:r>
      <w:r w:rsidRPr="00097853">
        <w:rPr>
          <w:iCs/>
          <w:color w:val="000000"/>
          <w:spacing w:val="-69"/>
          <w:w w:val="15"/>
          <w:shd w:val="solid" w:color="000000" w:fill="000000"/>
          <w:fitText w:val="-20" w:id="-744257790"/>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789"/>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9"/>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788"/>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8"/>
          <w14:textFill>
            <w14:solidFill>
              <w14:srgbClr w14:val="000000">
                <w14:alpha w14:val="100000"/>
              </w14:srgbClr>
            </w14:solidFill>
          </w14:textFill>
        </w:rPr>
        <w:t>|</w:t>
      </w:r>
      <w:r w:rsidR="00767FDD" w:rsidRPr="005C2F19">
        <w:rPr>
          <w:iCs/>
        </w:rPr>
        <w:t xml:space="preserve"> </w:t>
      </w:r>
      <w:r w:rsidRPr="00097853">
        <w:rPr>
          <w:iCs/>
          <w:color w:val="000000"/>
          <w:w w:val="15"/>
          <w:shd w:val="solid" w:color="000000" w:fill="000000"/>
          <w:fitText w:val="-20" w:id="-744257787"/>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7"/>
          <w14:textFill>
            <w14:solidFill>
              <w14:srgbClr w14:val="000000">
                <w14:alpha w14:val="100000"/>
              </w14:srgbClr>
            </w14:solidFill>
          </w14:textFill>
        </w:rPr>
        <w:t>|</w:t>
      </w:r>
      <w:r w:rsidR="00767FDD" w:rsidRPr="005C2F19">
        <w:rPr>
          <w:iCs/>
        </w:rPr>
        <w:t xml:space="preserve"> </w:t>
      </w:r>
      <w:r w:rsidRPr="00097853">
        <w:rPr>
          <w:iCs/>
          <w:color w:val="000000"/>
          <w:w w:val="15"/>
          <w:shd w:val="solid" w:color="000000" w:fill="000000"/>
          <w:fitText w:val="-20" w:id="-744257786"/>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6"/>
          <w14:textFill>
            <w14:solidFill>
              <w14:srgbClr w14:val="000000">
                <w14:alpha w14:val="100000"/>
              </w14:srgbClr>
            </w14:solidFill>
          </w14:textFill>
        </w:rPr>
        <w:t>|</w:t>
      </w:r>
      <w:r w:rsidR="00767FDD" w:rsidRPr="005C2F19">
        <w:rPr>
          <w:iCs/>
        </w:rPr>
        <w:t xml:space="preserve"> </w:t>
      </w:r>
      <w:r w:rsidRPr="00097853">
        <w:rPr>
          <w:iCs/>
          <w:color w:val="000000"/>
          <w:w w:val="15"/>
          <w:shd w:val="solid" w:color="000000" w:fill="000000"/>
          <w:fitText w:val="-20" w:id="-744257785"/>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5"/>
          <w14:textFill>
            <w14:solidFill>
              <w14:srgbClr w14:val="000000">
                <w14:alpha w14:val="100000"/>
              </w14:srgbClr>
            </w14:solidFill>
          </w14:textFill>
        </w:rPr>
        <w:t>|</w:t>
      </w:r>
      <w:r w:rsidR="000A35D3" w:rsidRPr="005C2F19">
        <w:rPr>
          <w:iCs/>
        </w:rPr>
        <w:t xml:space="preserve"> </w:t>
      </w:r>
      <w:r w:rsidRPr="00097853">
        <w:rPr>
          <w:iCs/>
          <w:color w:val="000000"/>
          <w:w w:val="15"/>
          <w:shd w:val="solid" w:color="000000" w:fill="000000"/>
          <w:fitText w:val="-20" w:id="-744257784"/>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4"/>
          <w14:textFill>
            <w14:solidFill>
              <w14:srgbClr w14:val="000000">
                <w14:alpha w14:val="100000"/>
              </w14:srgbClr>
            </w14:solidFill>
          </w14:textFill>
        </w:rPr>
        <w:t>|</w:t>
      </w:r>
      <w:r w:rsidR="000A35D3" w:rsidRPr="005C2F19">
        <w:rPr>
          <w:iCs/>
        </w:rPr>
        <w:t xml:space="preserve"> </w:t>
      </w:r>
      <w:r w:rsidRPr="00097853">
        <w:rPr>
          <w:iCs/>
          <w:color w:val="000000"/>
          <w:w w:val="15"/>
          <w:shd w:val="solid" w:color="000000" w:fill="000000"/>
          <w:fitText w:val="-20" w:id="-744257783"/>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3"/>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82"/>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2"/>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81"/>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1"/>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80"/>
          <w14:textFill>
            <w14:solidFill>
              <w14:srgbClr w14:val="000000">
                <w14:alpha w14:val="100000"/>
              </w14:srgbClr>
            </w14:solidFill>
          </w14:textFill>
        </w:rPr>
        <w:t xml:space="preserve">|  </w:t>
      </w:r>
      <w:r w:rsidRPr="00097853">
        <w:rPr>
          <w:iCs/>
          <w:color w:val="000000"/>
          <w:spacing w:val="-69"/>
          <w:w w:val="15"/>
          <w:shd w:val="solid" w:color="000000" w:fill="000000"/>
          <w:fitText w:val="-20" w:id="-744257780"/>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79"/>
          <w14:textFill>
            <w14:solidFill>
              <w14:srgbClr w14:val="000000">
                <w14:alpha w14:val="100000"/>
              </w14:srgbClr>
            </w14:solidFill>
          </w14:textFill>
        </w:rPr>
        <w:t xml:space="preserve">|  </w:t>
      </w:r>
      <w:r w:rsidRPr="00097853">
        <w:rPr>
          <w:iCs/>
          <w:color w:val="000000"/>
          <w:spacing w:val="-69"/>
          <w:w w:val="15"/>
          <w:shd w:val="solid" w:color="000000" w:fill="000000"/>
          <w:fitText w:val="-20" w:id="-744257779"/>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78"/>
          <w14:textFill>
            <w14:solidFill>
              <w14:srgbClr w14:val="000000">
                <w14:alpha w14:val="100000"/>
              </w14:srgbClr>
            </w14:solidFill>
          </w14:textFill>
        </w:rPr>
        <w:t xml:space="preserve">|  </w:t>
      </w:r>
      <w:r w:rsidRPr="00097853">
        <w:rPr>
          <w:iCs/>
          <w:color w:val="000000"/>
          <w:spacing w:val="-69"/>
          <w:w w:val="15"/>
          <w:shd w:val="solid" w:color="000000" w:fill="000000"/>
          <w:fitText w:val="-20" w:id="-744257778"/>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77"/>
          <w14:textFill>
            <w14:solidFill>
              <w14:srgbClr w14:val="000000">
                <w14:alpha w14:val="100000"/>
              </w14:srgbClr>
            </w14:solidFill>
          </w14:textFill>
        </w:rPr>
        <w:t xml:space="preserve">|  </w:t>
      </w:r>
      <w:r w:rsidRPr="00097853">
        <w:rPr>
          <w:iCs/>
          <w:color w:val="000000"/>
          <w:spacing w:val="-69"/>
          <w:w w:val="15"/>
          <w:shd w:val="solid" w:color="000000" w:fill="000000"/>
          <w:fitText w:val="-20" w:id="-744257777"/>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76"/>
          <w14:textFill>
            <w14:solidFill>
              <w14:srgbClr w14:val="000000">
                <w14:alpha w14:val="100000"/>
              </w14:srgbClr>
            </w14:solidFill>
          </w14:textFill>
        </w:rPr>
        <w:t xml:space="preserve">|  </w:t>
      </w:r>
      <w:r w:rsidRPr="00097853">
        <w:rPr>
          <w:iCs/>
          <w:color w:val="000000"/>
          <w:spacing w:val="-69"/>
          <w:w w:val="15"/>
          <w:shd w:val="solid" w:color="000000" w:fill="000000"/>
          <w:fitText w:val="-20" w:id="-744257776"/>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792"/>
          <w14:textFill>
            <w14:solidFill>
              <w14:srgbClr w14:val="000000">
                <w14:alpha w14:val="100000"/>
              </w14:srgbClr>
            </w14:solidFill>
          </w14:textFill>
        </w:rPr>
        <w:t xml:space="preserve">|  </w:t>
      </w:r>
      <w:r w:rsidRPr="00097853">
        <w:rPr>
          <w:iCs/>
          <w:color w:val="000000"/>
          <w:spacing w:val="-69"/>
          <w:w w:val="15"/>
          <w:shd w:val="solid" w:color="000000" w:fill="000000"/>
          <w:fitText w:val="-20" w:id="-744257792"/>
          <w14:textFill>
            <w14:solidFill>
              <w14:srgbClr w14:val="000000">
                <w14:alpha w14:val="100000"/>
              </w14:srgbClr>
            </w14:solidFill>
          </w14:textFill>
        </w:rPr>
        <w:t>|</w:t>
      </w:r>
      <w:r w:rsidR="005F26D8" w:rsidRPr="005C2F19">
        <w:rPr>
          <w:iCs/>
        </w:rPr>
        <w:t xml:space="preserve"> </w:t>
      </w:r>
      <w:r w:rsidRPr="00097853">
        <w:rPr>
          <w:iCs/>
          <w:color w:val="000000"/>
          <w:w w:val="15"/>
          <w:shd w:val="solid" w:color="000000" w:fill="000000"/>
          <w:fitText w:val="-20" w:id="-744257536"/>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6"/>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535"/>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5"/>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534"/>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4"/>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533"/>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3"/>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532"/>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2"/>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531"/>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1"/>
          <w14:textFill>
            <w14:solidFill>
              <w14:srgbClr w14:val="000000">
                <w14:alpha w14:val="100000"/>
              </w14:srgbClr>
            </w14:solidFill>
          </w14:textFill>
        </w:rPr>
        <w:t>|</w:t>
      </w:r>
      <w:r w:rsidR="001F7728" w:rsidRPr="005C2F19">
        <w:rPr>
          <w:iCs/>
        </w:rPr>
        <w:t xml:space="preserve"> </w:t>
      </w:r>
      <w:r w:rsidRPr="00097853">
        <w:rPr>
          <w:iCs/>
          <w:color w:val="000000"/>
          <w:w w:val="15"/>
          <w:shd w:val="solid" w:color="000000" w:fill="000000"/>
          <w:fitText w:val="-20" w:id="-744257530"/>
          <w14:textFill>
            <w14:solidFill>
              <w14:srgbClr w14:val="000000">
                <w14:alpha w14:val="100000"/>
              </w14:srgbClr>
            </w14:solidFill>
          </w14:textFill>
        </w:rPr>
        <w:t xml:space="preserve">|  </w:t>
      </w:r>
      <w:r w:rsidRPr="00097853">
        <w:rPr>
          <w:iCs/>
          <w:color w:val="000000"/>
          <w:spacing w:val="-69"/>
          <w:w w:val="15"/>
          <w:shd w:val="solid" w:color="000000" w:fill="000000"/>
          <w:fitText w:val="-20" w:id="-744257530"/>
          <w14:textFill>
            <w14:solidFill>
              <w14:srgbClr w14:val="000000">
                <w14:alpha w14:val="100000"/>
              </w14:srgbClr>
            </w14:solidFill>
          </w14:textFill>
        </w:rPr>
        <w:t>|</w:t>
      </w:r>
      <w:r w:rsidR="005A0416" w:rsidRPr="005C2F19">
        <w:rPr>
          <w:iCs/>
        </w:rPr>
        <w:t xml:space="preserve"> </w:t>
      </w:r>
      <w:r w:rsidRPr="00666A88">
        <w:rPr>
          <w:iCs/>
          <w:color w:val="000000"/>
          <w:w w:val="15"/>
          <w:shd w:val="solid" w:color="000000" w:fill="000000"/>
          <w:fitText w:val="50" w:id="-744257529"/>
          <w14:textFill>
            <w14:solidFill>
              <w14:srgbClr w14:val="000000">
                <w14:alpha w14:val="100000"/>
              </w14:srgbClr>
            </w14:solidFill>
          </w14:textFill>
        </w:rPr>
        <w:t>|  |</w:t>
      </w:r>
      <w:r w:rsidR="00726555" w:rsidRPr="00097853">
        <w:rPr>
          <w:iCs/>
          <w:color w:val="000000"/>
          <w:w w:val="15"/>
          <w:shd w:val="solid" w:color="000000" w:fill="000000"/>
          <w:fitText w:val="-20" w:id="-744333821"/>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21"/>
          <w14:textFill>
            <w14:solidFill>
              <w14:srgbClr w14:val="000000">
                <w14:alpha w14:val="100000"/>
              </w14:srgbClr>
            </w14:solidFill>
          </w14:textFill>
        </w:rPr>
        <w:t xml:space="preserve"> </w:t>
      </w:r>
      <w:r w:rsidRPr="00097853">
        <w:rPr>
          <w:iCs/>
          <w:color w:val="000000"/>
          <w:w w:val="15"/>
          <w:shd w:val="solid" w:color="000000" w:fill="000000"/>
          <w:fitText w:val="-20" w:id="-744257528"/>
          <w14:textFill>
            <w14:solidFill>
              <w14:srgbClr w14:val="000000">
                <w14:alpha w14:val="100000"/>
              </w14:srgbClr>
            </w14:solidFill>
          </w14:textFill>
        </w:rPr>
        <w:t xml:space="preserve">|  </w:t>
      </w:r>
      <w:r w:rsidRPr="00097853">
        <w:rPr>
          <w:iCs/>
          <w:color w:val="000000"/>
          <w:spacing w:val="-69"/>
          <w:w w:val="15"/>
          <w:shd w:val="solid" w:color="000000" w:fill="000000"/>
          <w:fitText w:val="-20" w:id="-744257528"/>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7527"/>
          <w14:textFill>
            <w14:solidFill>
              <w14:srgbClr w14:val="000000">
                <w14:alpha w14:val="100000"/>
              </w14:srgbClr>
            </w14:solidFill>
          </w14:textFill>
        </w:rPr>
        <w:t>|  |</w:t>
      </w:r>
      <w:r w:rsidR="00726555" w:rsidRPr="00097853">
        <w:rPr>
          <w:iCs/>
          <w:color w:val="000000"/>
          <w:w w:val="15"/>
          <w:shd w:val="solid" w:color="000000" w:fill="000000"/>
          <w:fitText w:val="-20" w:id="-744333820"/>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20"/>
          <w14:textFill>
            <w14:solidFill>
              <w14:srgbClr w14:val="000000">
                <w14:alpha w14:val="100000"/>
              </w14:srgbClr>
            </w14:solidFill>
          </w14:textFill>
        </w:rPr>
        <w:t xml:space="preserve"> </w:t>
      </w:r>
      <w:r w:rsidRPr="00097853">
        <w:rPr>
          <w:iCs/>
          <w:color w:val="000000"/>
          <w:w w:val="15"/>
          <w:shd w:val="solid" w:color="000000" w:fill="000000"/>
          <w:fitText w:val="-20" w:id="-744257280"/>
          <w14:textFill>
            <w14:solidFill>
              <w14:srgbClr w14:val="000000">
                <w14:alpha w14:val="100000"/>
              </w14:srgbClr>
            </w14:solidFill>
          </w14:textFill>
        </w:rPr>
        <w:t xml:space="preserve">|  </w:t>
      </w:r>
      <w:r w:rsidRPr="00097853">
        <w:rPr>
          <w:iCs/>
          <w:color w:val="000000"/>
          <w:spacing w:val="-69"/>
          <w:w w:val="15"/>
          <w:shd w:val="solid" w:color="000000" w:fill="000000"/>
          <w:fitText w:val="-20" w:id="-744257280"/>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7279"/>
          <w14:textFill>
            <w14:solidFill>
              <w14:srgbClr w14:val="000000">
                <w14:alpha w14:val="100000"/>
              </w14:srgbClr>
            </w14:solidFill>
          </w14:textFill>
        </w:rPr>
        <w:t>|  |</w:t>
      </w:r>
      <w:r w:rsidR="00726555" w:rsidRPr="00097853">
        <w:rPr>
          <w:iCs/>
          <w:color w:val="000000"/>
          <w:w w:val="15"/>
          <w:shd w:val="solid" w:color="000000" w:fill="000000"/>
          <w:fitText w:val="-20" w:id="-744333819"/>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9"/>
          <w14:textFill>
            <w14:solidFill>
              <w14:srgbClr w14:val="000000">
                <w14:alpha w14:val="100000"/>
              </w14:srgbClr>
            </w14:solidFill>
          </w14:textFill>
        </w:rPr>
        <w:t xml:space="preserve"> </w:t>
      </w:r>
      <w:r w:rsidRPr="00097853">
        <w:rPr>
          <w:iCs/>
          <w:color w:val="000000"/>
          <w:w w:val="15"/>
          <w:shd w:val="solid" w:color="000000" w:fill="000000"/>
          <w:fitText w:val="-20" w:id="-744257278"/>
          <w14:textFill>
            <w14:solidFill>
              <w14:srgbClr w14:val="000000">
                <w14:alpha w14:val="100000"/>
              </w14:srgbClr>
            </w14:solidFill>
          </w14:textFill>
        </w:rPr>
        <w:t xml:space="preserve">|  </w:t>
      </w:r>
      <w:r w:rsidRPr="00097853">
        <w:rPr>
          <w:iCs/>
          <w:color w:val="000000"/>
          <w:spacing w:val="-69"/>
          <w:w w:val="15"/>
          <w:shd w:val="solid" w:color="000000" w:fill="000000"/>
          <w:fitText w:val="-20" w:id="-744257278"/>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7277"/>
          <w14:textFill>
            <w14:solidFill>
              <w14:srgbClr w14:val="000000">
                <w14:alpha w14:val="100000"/>
              </w14:srgbClr>
            </w14:solidFill>
          </w14:textFill>
        </w:rPr>
        <w:t>|  |</w:t>
      </w:r>
      <w:r w:rsidR="00726555" w:rsidRPr="00097853">
        <w:rPr>
          <w:iCs/>
          <w:color w:val="000000"/>
          <w:w w:val="15"/>
          <w:shd w:val="solid" w:color="000000" w:fill="000000"/>
          <w:fitText w:val="-20" w:id="-74433381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8"/>
          <w14:textFill>
            <w14:solidFill>
              <w14:srgbClr w14:val="000000">
                <w14:alpha w14:val="100000"/>
              </w14:srgbClr>
            </w14:solidFill>
          </w14:textFill>
        </w:rPr>
        <w:t xml:space="preserve"> </w:t>
      </w:r>
      <w:r w:rsidRPr="00097853">
        <w:rPr>
          <w:iCs/>
          <w:color w:val="000000"/>
          <w:w w:val="15"/>
          <w:shd w:val="solid" w:color="000000" w:fill="000000"/>
          <w:fitText w:val="-20" w:id="-744257276"/>
          <w14:textFill>
            <w14:solidFill>
              <w14:srgbClr w14:val="000000">
                <w14:alpha w14:val="100000"/>
              </w14:srgbClr>
            </w14:solidFill>
          </w14:textFill>
        </w:rPr>
        <w:t xml:space="preserve">|  </w:t>
      </w:r>
      <w:r w:rsidRPr="00097853">
        <w:rPr>
          <w:iCs/>
          <w:color w:val="000000"/>
          <w:spacing w:val="-69"/>
          <w:w w:val="15"/>
          <w:shd w:val="solid" w:color="000000" w:fill="000000"/>
          <w:fitText w:val="-20" w:id="-744257276"/>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7275"/>
          <w14:textFill>
            <w14:solidFill>
              <w14:srgbClr w14:val="000000">
                <w14:alpha w14:val="100000"/>
              </w14:srgbClr>
            </w14:solidFill>
          </w14:textFill>
        </w:rPr>
        <w:t>|  |</w:t>
      </w:r>
      <w:r w:rsidR="00726555" w:rsidRPr="00097853">
        <w:rPr>
          <w:iCs/>
          <w:color w:val="000000"/>
          <w:w w:val="15"/>
          <w:shd w:val="solid" w:color="000000" w:fill="000000"/>
          <w:fitText w:val="-20" w:id="-744333817"/>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7"/>
          <w14:textFill>
            <w14:solidFill>
              <w14:srgbClr w14:val="000000">
                <w14:alpha w14:val="100000"/>
              </w14:srgbClr>
            </w14:solidFill>
          </w14:textFill>
        </w:rPr>
        <w:t xml:space="preserve"> </w:t>
      </w:r>
      <w:r w:rsidRPr="00097853">
        <w:rPr>
          <w:iCs/>
          <w:color w:val="000000"/>
          <w:w w:val="15"/>
          <w:shd w:val="solid" w:color="000000" w:fill="000000"/>
          <w:fitText w:val="-20" w:id="-744257274"/>
          <w14:textFill>
            <w14:solidFill>
              <w14:srgbClr w14:val="000000">
                <w14:alpha w14:val="100000"/>
              </w14:srgbClr>
            </w14:solidFill>
          </w14:textFill>
        </w:rPr>
        <w:t xml:space="preserve">|  </w:t>
      </w:r>
      <w:r w:rsidRPr="00097853">
        <w:rPr>
          <w:iCs/>
          <w:color w:val="000000"/>
          <w:spacing w:val="-69"/>
          <w:w w:val="15"/>
          <w:shd w:val="solid" w:color="000000" w:fill="000000"/>
          <w:fitText w:val="-20" w:id="-744257274"/>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7024"/>
          <w14:textFill>
            <w14:solidFill>
              <w14:srgbClr w14:val="000000">
                <w14:alpha w14:val="100000"/>
              </w14:srgbClr>
            </w14:solidFill>
          </w14:textFill>
        </w:rPr>
        <w:t>|  |</w:t>
      </w:r>
      <w:r w:rsidR="00726555" w:rsidRPr="00097853">
        <w:rPr>
          <w:iCs/>
          <w:color w:val="000000"/>
          <w:w w:val="15"/>
          <w:shd w:val="solid" w:color="000000" w:fill="000000"/>
          <w:fitText w:val="-20" w:id="-744333816"/>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6"/>
          <w14:textFill>
            <w14:solidFill>
              <w14:srgbClr w14:val="000000">
                <w14:alpha w14:val="100000"/>
              </w14:srgbClr>
            </w14:solidFill>
          </w14:textFill>
        </w:rPr>
        <w:t xml:space="preserve"> </w:t>
      </w:r>
      <w:r w:rsidRPr="00097853">
        <w:rPr>
          <w:iCs/>
          <w:color w:val="000000"/>
          <w:w w:val="15"/>
          <w:shd w:val="solid" w:color="000000" w:fill="000000"/>
          <w:fitText w:val="-20" w:id="-744257023"/>
          <w14:textFill>
            <w14:solidFill>
              <w14:srgbClr w14:val="000000">
                <w14:alpha w14:val="100000"/>
              </w14:srgbClr>
            </w14:solidFill>
          </w14:textFill>
        </w:rPr>
        <w:t xml:space="preserve">|  </w:t>
      </w:r>
      <w:r w:rsidRPr="00097853">
        <w:rPr>
          <w:iCs/>
          <w:color w:val="000000"/>
          <w:spacing w:val="-69"/>
          <w:w w:val="15"/>
          <w:shd w:val="solid" w:color="000000" w:fill="000000"/>
          <w:fitText w:val="-20" w:id="-744257023"/>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7022"/>
          <w14:textFill>
            <w14:solidFill>
              <w14:srgbClr w14:val="000000">
                <w14:alpha w14:val="100000"/>
              </w14:srgbClr>
            </w14:solidFill>
          </w14:textFill>
        </w:rPr>
        <w:t>|  |</w:t>
      </w:r>
      <w:r w:rsidR="00726555" w:rsidRPr="00097853">
        <w:rPr>
          <w:iCs/>
          <w:color w:val="000000"/>
          <w:w w:val="15"/>
          <w:shd w:val="solid" w:color="000000" w:fill="000000"/>
          <w:fitText w:val="-20" w:id="-744333815"/>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5"/>
          <w14:textFill>
            <w14:solidFill>
              <w14:srgbClr w14:val="000000">
                <w14:alpha w14:val="100000"/>
              </w14:srgbClr>
            </w14:solidFill>
          </w14:textFill>
        </w:rPr>
        <w:t xml:space="preserve"> </w:t>
      </w:r>
      <w:r w:rsidRPr="00097853">
        <w:rPr>
          <w:iCs/>
          <w:color w:val="000000"/>
          <w:w w:val="15"/>
          <w:shd w:val="solid" w:color="000000" w:fill="000000"/>
          <w:fitText w:val="-20" w:id="-744257021"/>
          <w14:textFill>
            <w14:solidFill>
              <w14:srgbClr w14:val="000000">
                <w14:alpha w14:val="100000"/>
              </w14:srgbClr>
            </w14:solidFill>
          </w14:textFill>
        </w:rPr>
        <w:t xml:space="preserve">|  </w:t>
      </w:r>
      <w:r w:rsidRPr="00097853">
        <w:rPr>
          <w:iCs/>
          <w:color w:val="000000"/>
          <w:spacing w:val="-69"/>
          <w:w w:val="15"/>
          <w:shd w:val="solid" w:color="000000" w:fill="000000"/>
          <w:fitText w:val="-20" w:id="-744257021"/>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7020"/>
          <w14:textFill>
            <w14:solidFill>
              <w14:srgbClr w14:val="000000">
                <w14:alpha w14:val="100000"/>
              </w14:srgbClr>
            </w14:solidFill>
          </w14:textFill>
        </w:rPr>
        <w:t>|  |</w:t>
      </w:r>
      <w:r w:rsidR="00726555" w:rsidRPr="00097853">
        <w:rPr>
          <w:iCs/>
          <w:color w:val="000000"/>
          <w:w w:val="15"/>
          <w:shd w:val="solid" w:color="000000" w:fill="000000"/>
          <w:fitText w:val="-20" w:id="-744333814"/>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4"/>
          <w14:textFill>
            <w14:solidFill>
              <w14:srgbClr w14:val="000000">
                <w14:alpha w14:val="100000"/>
              </w14:srgbClr>
            </w14:solidFill>
          </w14:textFill>
        </w:rPr>
        <w:t xml:space="preserve"> </w:t>
      </w:r>
      <w:r w:rsidRPr="00097853">
        <w:rPr>
          <w:iCs/>
          <w:color w:val="000000"/>
          <w:w w:val="15"/>
          <w:shd w:val="solid" w:color="000000" w:fill="000000"/>
          <w:fitText w:val="-20" w:id="-744257019"/>
          <w14:textFill>
            <w14:solidFill>
              <w14:srgbClr w14:val="000000">
                <w14:alpha w14:val="100000"/>
              </w14:srgbClr>
            </w14:solidFill>
          </w14:textFill>
        </w:rPr>
        <w:t xml:space="preserve">|  </w:t>
      </w:r>
      <w:r w:rsidRPr="00097853">
        <w:rPr>
          <w:iCs/>
          <w:color w:val="000000"/>
          <w:spacing w:val="-69"/>
          <w:w w:val="15"/>
          <w:shd w:val="solid" w:color="000000" w:fill="000000"/>
          <w:fitText w:val="-20" w:id="-744257019"/>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7018"/>
          <w14:textFill>
            <w14:solidFill>
              <w14:srgbClr w14:val="000000">
                <w14:alpha w14:val="100000"/>
              </w14:srgbClr>
            </w14:solidFill>
          </w14:textFill>
        </w:rPr>
        <w:t>|  |</w:t>
      </w:r>
      <w:r w:rsidR="00726555" w:rsidRPr="00097853">
        <w:rPr>
          <w:iCs/>
          <w:color w:val="000000"/>
          <w:w w:val="15"/>
          <w:shd w:val="solid" w:color="000000" w:fill="000000"/>
          <w:fitText w:val="-20" w:id="-744333813"/>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3"/>
          <w14:textFill>
            <w14:solidFill>
              <w14:srgbClr w14:val="000000">
                <w14:alpha w14:val="100000"/>
              </w14:srgbClr>
            </w14:solidFill>
          </w14:textFill>
        </w:rPr>
        <w:t xml:space="preserve"> </w:t>
      </w:r>
      <w:r w:rsidRPr="00097853">
        <w:rPr>
          <w:iCs/>
          <w:color w:val="000000"/>
          <w:w w:val="15"/>
          <w:shd w:val="solid" w:color="000000" w:fill="000000"/>
          <w:fitText w:val="-20" w:id="-744257017"/>
          <w14:textFill>
            <w14:solidFill>
              <w14:srgbClr w14:val="000000">
                <w14:alpha w14:val="100000"/>
              </w14:srgbClr>
            </w14:solidFill>
          </w14:textFill>
        </w:rPr>
        <w:t xml:space="preserve">|  </w:t>
      </w:r>
      <w:r w:rsidRPr="00097853">
        <w:rPr>
          <w:iCs/>
          <w:color w:val="000000"/>
          <w:spacing w:val="-69"/>
          <w:w w:val="15"/>
          <w:shd w:val="solid" w:color="000000" w:fill="000000"/>
          <w:fitText w:val="-20" w:id="-74425701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768"/>
          <w14:textFill>
            <w14:solidFill>
              <w14:srgbClr w14:val="000000">
                <w14:alpha w14:val="100000"/>
              </w14:srgbClr>
            </w14:solidFill>
          </w14:textFill>
        </w:rPr>
        <w:t>|  |</w:t>
      </w:r>
      <w:r w:rsidR="00726555" w:rsidRPr="00097853">
        <w:rPr>
          <w:iCs/>
          <w:color w:val="000000"/>
          <w:w w:val="15"/>
          <w:shd w:val="solid" w:color="000000" w:fill="000000"/>
          <w:fitText w:val="-20" w:id="-744333812"/>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2"/>
          <w14:textFill>
            <w14:solidFill>
              <w14:srgbClr w14:val="000000">
                <w14:alpha w14:val="100000"/>
              </w14:srgbClr>
            </w14:solidFill>
          </w14:textFill>
        </w:rPr>
        <w:t xml:space="preserve"> </w:t>
      </w:r>
      <w:r w:rsidRPr="00097853">
        <w:rPr>
          <w:iCs/>
          <w:color w:val="000000"/>
          <w:w w:val="15"/>
          <w:shd w:val="solid" w:color="000000" w:fill="000000"/>
          <w:fitText w:val="-20" w:id="-744256767"/>
          <w14:textFill>
            <w14:solidFill>
              <w14:srgbClr w14:val="000000">
                <w14:alpha w14:val="100000"/>
              </w14:srgbClr>
            </w14:solidFill>
          </w14:textFill>
        </w:rPr>
        <w:t xml:space="preserve">|  </w:t>
      </w:r>
      <w:r w:rsidRPr="00097853">
        <w:rPr>
          <w:iCs/>
          <w:color w:val="000000"/>
          <w:spacing w:val="-69"/>
          <w:w w:val="15"/>
          <w:shd w:val="solid" w:color="000000" w:fill="000000"/>
          <w:fitText w:val="-20" w:id="-74425676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766"/>
          <w14:textFill>
            <w14:solidFill>
              <w14:srgbClr w14:val="000000">
                <w14:alpha w14:val="100000"/>
              </w14:srgbClr>
            </w14:solidFill>
          </w14:textFill>
        </w:rPr>
        <w:t>|  |</w:t>
      </w:r>
      <w:r w:rsidR="00726555" w:rsidRPr="00097853">
        <w:rPr>
          <w:iCs/>
          <w:color w:val="000000"/>
          <w:w w:val="15"/>
          <w:shd w:val="solid" w:color="000000" w:fill="000000"/>
          <w:fitText w:val="-20" w:id="-744333811"/>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1"/>
          <w14:textFill>
            <w14:solidFill>
              <w14:srgbClr w14:val="000000">
                <w14:alpha w14:val="100000"/>
              </w14:srgbClr>
            </w14:solidFill>
          </w14:textFill>
        </w:rPr>
        <w:t xml:space="preserve"> </w:t>
      </w:r>
      <w:r w:rsidRPr="00097853">
        <w:rPr>
          <w:iCs/>
          <w:color w:val="000000"/>
          <w:w w:val="15"/>
          <w:shd w:val="solid" w:color="000000" w:fill="000000"/>
          <w:fitText w:val="-20" w:id="-744256765"/>
          <w14:textFill>
            <w14:solidFill>
              <w14:srgbClr w14:val="000000">
                <w14:alpha w14:val="100000"/>
              </w14:srgbClr>
            </w14:solidFill>
          </w14:textFill>
        </w:rPr>
        <w:t xml:space="preserve">|  </w:t>
      </w:r>
      <w:r w:rsidRPr="00097853">
        <w:rPr>
          <w:iCs/>
          <w:color w:val="000000"/>
          <w:spacing w:val="-69"/>
          <w:w w:val="15"/>
          <w:shd w:val="solid" w:color="000000" w:fill="000000"/>
          <w:fitText w:val="-20" w:id="-744256765"/>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764"/>
          <w14:textFill>
            <w14:solidFill>
              <w14:srgbClr w14:val="000000">
                <w14:alpha w14:val="100000"/>
              </w14:srgbClr>
            </w14:solidFill>
          </w14:textFill>
        </w:rPr>
        <w:t>|  |</w:t>
      </w:r>
      <w:r w:rsidR="00726555" w:rsidRPr="00097853">
        <w:rPr>
          <w:iCs/>
          <w:color w:val="000000"/>
          <w:w w:val="15"/>
          <w:shd w:val="solid" w:color="000000" w:fill="000000"/>
          <w:fitText w:val="-20" w:id="-744333810"/>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10"/>
          <w14:textFill>
            <w14:solidFill>
              <w14:srgbClr w14:val="000000">
                <w14:alpha w14:val="100000"/>
              </w14:srgbClr>
            </w14:solidFill>
          </w14:textFill>
        </w:rPr>
        <w:t xml:space="preserve"> </w:t>
      </w:r>
      <w:r w:rsidRPr="00097853">
        <w:rPr>
          <w:iCs/>
          <w:color w:val="000000"/>
          <w:w w:val="15"/>
          <w:shd w:val="solid" w:color="000000" w:fill="000000"/>
          <w:fitText w:val="-20" w:id="-744256763"/>
          <w14:textFill>
            <w14:solidFill>
              <w14:srgbClr w14:val="000000">
                <w14:alpha w14:val="100000"/>
              </w14:srgbClr>
            </w14:solidFill>
          </w14:textFill>
        </w:rPr>
        <w:t xml:space="preserve">|  </w:t>
      </w:r>
      <w:r w:rsidRPr="00097853">
        <w:rPr>
          <w:iCs/>
          <w:color w:val="000000"/>
          <w:spacing w:val="-69"/>
          <w:w w:val="15"/>
          <w:shd w:val="solid" w:color="000000" w:fill="000000"/>
          <w:fitText w:val="-20" w:id="-744256763"/>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6512"/>
          <w14:textFill>
            <w14:solidFill>
              <w14:srgbClr w14:val="000000">
                <w14:alpha w14:val="100000"/>
              </w14:srgbClr>
            </w14:solidFill>
          </w14:textFill>
        </w:rPr>
        <w:t>|  |</w:t>
      </w:r>
      <w:r w:rsidR="00726555" w:rsidRPr="00097853">
        <w:rPr>
          <w:iCs/>
          <w:color w:val="000000"/>
          <w:w w:val="15"/>
          <w:shd w:val="solid" w:color="000000" w:fill="000000"/>
          <w:fitText w:val="-20" w:id="-744333809"/>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09"/>
          <w14:textFill>
            <w14:solidFill>
              <w14:srgbClr w14:val="000000">
                <w14:alpha w14:val="100000"/>
              </w14:srgbClr>
            </w14:solidFill>
          </w14:textFill>
        </w:rPr>
        <w:t xml:space="preserve"> </w:t>
      </w:r>
      <w:r w:rsidRPr="00097853">
        <w:rPr>
          <w:iCs/>
          <w:color w:val="000000"/>
          <w:w w:val="15"/>
          <w:shd w:val="solid" w:color="000000" w:fill="000000"/>
          <w:fitText w:val="-20" w:id="-744256511"/>
          <w14:textFill>
            <w14:solidFill>
              <w14:srgbClr w14:val="000000">
                <w14:alpha w14:val="100000"/>
              </w14:srgbClr>
            </w14:solidFill>
          </w14:textFill>
        </w:rPr>
        <w:t xml:space="preserve">|  </w:t>
      </w:r>
      <w:r w:rsidRPr="00097853">
        <w:rPr>
          <w:iCs/>
          <w:color w:val="000000"/>
          <w:spacing w:val="-69"/>
          <w:w w:val="15"/>
          <w:shd w:val="solid" w:color="000000" w:fill="000000"/>
          <w:fitText w:val="-20" w:id="-744256511"/>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510"/>
          <w14:textFill>
            <w14:solidFill>
              <w14:srgbClr w14:val="000000">
                <w14:alpha w14:val="100000"/>
              </w14:srgbClr>
            </w14:solidFill>
          </w14:textFill>
        </w:rPr>
        <w:t>|  |</w:t>
      </w:r>
      <w:r w:rsidR="00726555" w:rsidRPr="00097853">
        <w:rPr>
          <w:iCs/>
          <w:color w:val="000000"/>
          <w:w w:val="15"/>
          <w:shd w:val="solid" w:color="000000" w:fill="000000"/>
          <w:fitText w:val="-20" w:id="-74433380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808"/>
          <w14:textFill>
            <w14:solidFill>
              <w14:srgbClr w14:val="000000">
                <w14:alpha w14:val="100000"/>
              </w14:srgbClr>
            </w14:solidFill>
          </w14:textFill>
        </w:rPr>
        <w:t xml:space="preserve"> </w:t>
      </w:r>
      <w:r w:rsidRPr="00097853">
        <w:rPr>
          <w:iCs/>
          <w:color w:val="000000"/>
          <w:w w:val="15"/>
          <w:shd w:val="solid" w:color="000000" w:fill="000000"/>
          <w:fitText w:val="-20" w:id="-744256509"/>
          <w14:textFill>
            <w14:solidFill>
              <w14:srgbClr w14:val="000000">
                <w14:alpha w14:val="100000"/>
              </w14:srgbClr>
            </w14:solidFill>
          </w14:textFill>
        </w:rPr>
        <w:t xml:space="preserve">|  </w:t>
      </w:r>
      <w:r w:rsidRPr="00097853">
        <w:rPr>
          <w:iCs/>
          <w:color w:val="000000"/>
          <w:spacing w:val="-69"/>
          <w:w w:val="15"/>
          <w:shd w:val="solid" w:color="000000" w:fill="000000"/>
          <w:fitText w:val="-20" w:id="-744256509"/>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6508"/>
          <w14:textFill>
            <w14:solidFill>
              <w14:srgbClr w14:val="000000">
                <w14:alpha w14:val="100000"/>
              </w14:srgbClr>
            </w14:solidFill>
          </w14:textFill>
        </w:rPr>
        <w:t>|  |</w:t>
      </w:r>
      <w:r w:rsidR="00726555" w:rsidRPr="00097853">
        <w:rPr>
          <w:iCs/>
          <w:color w:val="000000"/>
          <w:w w:val="15"/>
          <w:shd w:val="solid" w:color="000000" w:fill="000000"/>
          <w:fitText w:val="-20" w:id="-74433356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8"/>
          <w14:textFill>
            <w14:solidFill>
              <w14:srgbClr w14:val="000000">
                <w14:alpha w14:val="100000"/>
              </w14:srgbClr>
            </w14:solidFill>
          </w14:textFill>
        </w:rPr>
        <w:t xml:space="preserve"> </w:t>
      </w:r>
      <w:r w:rsidRPr="00097853">
        <w:rPr>
          <w:iCs/>
          <w:color w:val="000000"/>
          <w:w w:val="15"/>
          <w:shd w:val="solid" w:color="000000" w:fill="000000"/>
          <w:fitText w:val="-20" w:id="-744256507"/>
          <w14:textFill>
            <w14:solidFill>
              <w14:srgbClr w14:val="000000">
                <w14:alpha w14:val="100000"/>
              </w14:srgbClr>
            </w14:solidFill>
          </w14:textFill>
        </w:rPr>
        <w:t xml:space="preserve">|  </w:t>
      </w:r>
      <w:r w:rsidRPr="00097853">
        <w:rPr>
          <w:iCs/>
          <w:color w:val="000000"/>
          <w:spacing w:val="-69"/>
          <w:w w:val="15"/>
          <w:shd w:val="solid" w:color="000000" w:fill="000000"/>
          <w:fitText w:val="-20" w:id="-74425650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506"/>
          <w14:textFill>
            <w14:solidFill>
              <w14:srgbClr w14:val="000000">
                <w14:alpha w14:val="100000"/>
              </w14:srgbClr>
            </w14:solidFill>
          </w14:textFill>
        </w:rPr>
        <w:t>|  |</w:t>
      </w:r>
      <w:r w:rsidR="00726555" w:rsidRPr="00097853">
        <w:rPr>
          <w:iCs/>
          <w:color w:val="000000"/>
          <w:w w:val="15"/>
          <w:shd w:val="solid" w:color="000000" w:fill="000000"/>
          <w:fitText w:val="-20" w:id="-744333567"/>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7"/>
          <w14:textFill>
            <w14:solidFill>
              <w14:srgbClr w14:val="000000">
                <w14:alpha w14:val="100000"/>
              </w14:srgbClr>
            </w14:solidFill>
          </w14:textFill>
        </w:rPr>
        <w:t xml:space="preserve"> </w:t>
      </w:r>
      <w:r w:rsidRPr="00097853">
        <w:rPr>
          <w:iCs/>
          <w:color w:val="000000"/>
          <w:w w:val="15"/>
          <w:shd w:val="solid" w:color="000000" w:fill="000000"/>
          <w:fitText w:val="-20" w:id="-744256505"/>
          <w14:textFill>
            <w14:solidFill>
              <w14:srgbClr w14:val="000000">
                <w14:alpha w14:val="100000"/>
              </w14:srgbClr>
            </w14:solidFill>
          </w14:textFill>
        </w:rPr>
        <w:t xml:space="preserve">|  </w:t>
      </w:r>
      <w:r w:rsidRPr="00097853">
        <w:rPr>
          <w:iCs/>
          <w:color w:val="000000"/>
          <w:spacing w:val="-69"/>
          <w:w w:val="15"/>
          <w:shd w:val="solid" w:color="000000" w:fill="000000"/>
          <w:fitText w:val="-20" w:id="-744256505"/>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504"/>
          <w14:textFill>
            <w14:solidFill>
              <w14:srgbClr w14:val="000000">
                <w14:alpha w14:val="100000"/>
              </w14:srgbClr>
            </w14:solidFill>
          </w14:textFill>
        </w:rPr>
        <w:t>|  |</w:t>
      </w:r>
      <w:r w:rsidR="00726555" w:rsidRPr="00097853">
        <w:rPr>
          <w:iCs/>
          <w:color w:val="000000"/>
          <w:w w:val="15"/>
          <w:shd w:val="solid" w:color="000000" w:fill="000000"/>
          <w:fitText w:val="-20" w:id="-744333566"/>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6"/>
          <w14:textFill>
            <w14:solidFill>
              <w14:srgbClr w14:val="000000">
                <w14:alpha w14:val="100000"/>
              </w14:srgbClr>
            </w14:solidFill>
          </w14:textFill>
        </w:rPr>
        <w:t xml:space="preserve"> </w:t>
      </w:r>
      <w:r w:rsidRPr="00097853">
        <w:rPr>
          <w:iCs/>
          <w:color w:val="000000"/>
          <w:w w:val="15"/>
          <w:shd w:val="solid" w:color="000000" w:fill="000000"/>
          <w:fitText w:val="-20" w:id="-744256503"/>
          <w14:textFill>
            <w14:solidFill>
              <w14:srgbClr w14:val="000000">
                <w14:alpha w14:val="100000"/>
              </w14:srgbClr>
            </w14:solidFill>
          </w14:textFill>
        </w:rPr>
        <w:t xml:space="preserve">|  </w:t>
      </w:r>
      <w:r w:rsidRPr="00097853">
        <w:rPr>
          <w:iCs/>
          <w:color w:val="000000"/>
          <w:spacing w:val="-69"/>
          <w:w w:val="15"/>
          <w:shd w:val="solid" w:color="000000" w:fill="000000"/>
          <w:fitText w:val="-20" w:id="-744256503"/>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502"/>
          <w14:textFill>
            <w14:solidFill>
              <w14:srgbClr w14:val="000000">
                <w14:alpha w14:val="100000"/>
              </w14:srgbClr>
            </w14:solidFill>
          </w14:textFill>
        </w:rPr>
        <w:t>|  |</w:t>
      </w:r>
      <w:r w:rsidR="00726555" w:rsidRPr="00097853">
        <w:rPr>
          <w:iCs/>
          <w:color w:val="000000"/>
          <w:w w:val="15"/>
          <w:shd w:val="solid" w:color="000000" w:fill="000000"/>
          <w:fitText w:val="-20" w:id="-744333565"/>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5"/>
          <w14:textFill>
            <w14:solidFill>
              <w14:srgbClr w14:val="000000">
                <w14:alpha w14:val="100000"/>
              </w14:srgbClr>
            </w14:solidFill>
          </w14:textFill>
        </w:rPr>
        <w:t xml:space="preserve"> </w:t>
      </w:r>
      <w:r w:rsidRPr="00097853">
        <w:rPr>
          <w:iCs/>
          <w:color w:val="000000"/>
          <w:w w:val="15"/>
          <w:shd w:val="solid" w:color="000000" w:fill="000000"/>
          <w:fitText w:val="-20" w:id="-744256501"/>
          <w14:textFill>
            <w14:solidFill>
              <w14:srgbClr w14:val="000000">
                <w14:alpha w14:val="100000"/>
              </w14:srgbClr>
            </w14:solidFill>
          </w14:textFill>
        </w:rPr>
        <w:t xml:space="preserve">|  </w:t>
      </w:r>
      <w:r w:rsidRPr="00097853">
        <w:rPr>
          <w:iCs/>
          <w:color w:val="000000"/>
          <w:spacing w:val="-69"/>
          <w:w w:val="15"/>
          <w:shd w:val="solid" w:color="000000" w:fill="000000"/>
          <w:fitText w:val="-20" w:id="-744256501"/>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256"/>
          <w14:textFill>
            <w14:solidFill>
              <w14:srgbClr w14:val="000000">
                <w14:alpha w14:val="100000"/>
              </w14:srgbClr>
            </w14:solidFill>
          </w14:textFill>
        </w:rPr>
        <w:t>|  |</w:t>
      </w:r>
      <w:r w:rsidR="00726555" w:rsidRPr="00097853">
        <w:rPr>
          <w:iCs/>
          <w:color w:val="000000"/>
          <w:w w:val="15"/>
          <w:shd w:val="solid" w:color="000000" w:fill="000000"/>
          <w:fitText w:val="-20" w:id="-744333564"/>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4"/>
          <w14:textFill>
            <w14:solidFill>
              <w14:srgbClr w14:val="000000">
                <w14:alpha w14:val="100000"/>
              </w14:srgbClr>
            </w14:solidFill>
          </w14:textFill>
        </w:rPr>
        <w:t xml:space="preserve"> </w:t>
      </w:r>
      <w:r w:rsidRPr="00097853">
        <w:rPr>
          <w:iCs/>
          <w:color w:val="000000"/>
          <w:w w:val="15"/>
          <w:shd w:val="solid" w:color="000000" w:fill="000000"/>
          <w:fitText w:val="-20" w:id="-744256255"/>
          <w14:textFill>
            <w14:solidFill>
              <w14:srgbClr w14:val="000000">
                <w14:alpha w14:val="100000"/>
              </w14:srgbClr>
            </w14:solidFill>
          </w14:textFill>
        </w:rPr>
        <w:t xml:space="preserve">|  </w:t>
      </w:r>
      <w:r w:rsidRPr="00097853">
        <w:rPr>
          <w:iCs/>
          <w:color w:val="000000"/>
          <w:spacing w:val="-69"/>
          <w:w w:val="15"/>
          <w:shd w:val="solid" w:color="000000" w:fill="000000"/>
          <w:fitText w:val="-20" w:id="-744256255"/>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6254"/>
          <w14:textFill>
            <w14:solidFill>
              <w14:srgbClr w14:val="000000">
                <w14:alpha w14:val="100000"/>
              </w14:srgbClr>
            </w14:solidFill>
          </w14:textFill>
        </w:rPr>
        <w:t>|  |</w:t>
      </w:r>
      <w:r w:rsidR="00726555" w:rsidRPr="00097853">
        <w:rPr>
          <w:iCs/>
          <w:color w:val="000000"/>
          <w:w w:val="15"/>
          <w:shd w:val="solid" w:color="000000" w:fill="000000"/>
          <w:fitText w:val="-20" w:id="-744333563"/>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3"/>
          <w14:textFill>
            <w14:solidFill>
              <w14:srgbClr w14:val="000000">
                <w14:alpha w14:val="100000"/>
              </w14:srgbClr>
            </w14:solidFill>
          </w14:textFill>
        </w:rPr>
        <w:t xml:space="preserve"> </w:t>
      </w:r>
      <w:r w:rsidRPr="00097853">
        <w:rPr>
          <w:iCs/>
          <w:color w:val="000000"/>
          <w:w w:val="15"/>
          <w:shd w:val="solid" w:color="000000" w:fill="000000"/>
          <w:fitText w:val="-20" w:id="-744256253"/>
          <w14:textFill>
            <w14:solidFill>
              <w14:srgbClr w14:val="000000">
                <w14:alpha w14:val="100000"/>
              </w14:srgbClr>
            </w14:solidFill>
          </w14:textFill>
        </w:rPr>
        <w:t xml:space="preserve">|  </w:t>
      </w:r>
      <w:r w:rsidRPr="00097853">
        <w:rPr>
          <w:iCs/>
          <w:color w:val="000000"/>
          <w:spacing w:val="-69"/>
          <w:w w:val="15"/>
          <w:shd w:val="solid" w:color="000000" w:fill="000000"/>
          <w:fitText w:val="-20" w:id="-744256253"/>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252"/>
          <w14:textFill>
            <w14:solidFill>
              <w14:srgbClr w14:val="000000">
                <w14:alpha w14:val="100000"/>
              </w14:srgbClr>
            </w14:solidFill>
          </w14:textFill>
        </w:rPr>
        <w:t>|  |</w:t>
      </w:r>
      <w:r w:rsidR="00726555" w:rsidRPr="00097853">
        <w:rPr>
          <w:iCs/>
          <w:color w:val="000000"/>
          <w:w w:val="15"/>
          <w:shd w:val="solid" w:color="000000" w:fill="000000"/>
          <w:fitText w:val="-20" w:id="-744333562"/>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2"/>
          <w14:textFill>
            <w14:solidFill>
              <w14:srgbClr w14:val="000000">
                <w14:alpha w14:val="100000"/>
              </w14:srgbClr>
            </w14:solidFill>
          </w14:textFill>
        </w:rPr>
        <w:t xml:space="preserve"> </w:t>
      </w:r>
      <w:r w:rsidRPr="00097853">
        <w:rPr>
          <w:iCs/>
          <w:color w:val="000000"/>
          <w:w w:val="15"/>
          <w:shd w:val="solid" w:color="000000" w:fill="000000"/>
          <w:fitText w:val="-20" w:id="-744256251"/>
          <w14:textFill>
            <w14:solidFill>
              <w14:srgbClr w14:val="000000">
                <w14:alpha w14:val="100000"/>
              </w14:srgbClr>
            </w14:solidFill>
          </w14:textFill>
        </w:rPr>
        <w:t xml:space="preserve">|  </w:t>
      </w:r>
      <w:r w:rsidRPr="00097853">
        <w:rPr>
          <w:iCs/>
          <w:color w:val="000000"/>
          <w:spacing w:val="-69"/>
          <w:w w:val="15"/>
          <w:shd w:val="solid" w:color="000000" w:fill="000000"/>
          <w:fitText w:val="-20" w:id="-744256251"/>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6250"/>
          <w14:textFill>
            <w14:solidFill>
              <w14:srgbClr w14:val="000000">
                <w14:alpha w14:val="100000"/>
              </w14:srgbClr>
            </w14:solidFill>
          </w14:textFill>
        </w:rPr>
        <w:t>|  |</w:t>
      </w:r>
      <w:r w:rsidR="00726555" w:rsidRPr="00097853">
        <w:rPr>
          <w:iCs/>
          <w:color w:val="000000"/>
          <w:w w:val="15"/>
          <w:shd w:val="solid" w:color="000000" w:fill="000000"/>
          <w:fitText w:val="-20" w:id="-744333561"/>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1"/>
          <w14:textFill>
            <w14:solidFill>
              <w14:srgbClr w14:val="000000">
                <w14:alpha w14:val="100000"/>
              </w14:srgbClr>
            </w14:solidFill>
          </w14:textFill>
        </w:rPr>
        <w:t xml:space="preserve"> </w:t>
      </w:r>
      <w:r w:rsidRPr="00097853">
        <w:rPr>
          <w:iCs/>
          <w:color w:val="000000"/>
          <w:w w:val="15"/>
          <w:shd w:val="solid" w:color="000000" w:fill="000000"/>
          <w:fitText w:val="-20" w:id="-744256249"/>
          <w14:textFill>
            <w14:solidFill>
              <w14:srgbClr w14:val="000000">
                <w14:alpha w14:val="100000"/>
              </w14:srgbClr>
            </w14:solidFill>
          </w14:textFill>
        </w:rPr>
        <w:t xml:space="preserve">|  </w:t>
      </w:r>
      <w:r w:rsidRPr="00097853">
        <w:rPr>
          <w:iCs/>
          <w:color w:val="000000"/>
          <w:spacing w:val="-69"/>
          <w:w w:val="15"/>
          <w:shd w:val="solid" w:color="000000" w:fill="000000"/>
          <w:fitText w:val="-20" w:id="-744256249"/>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248"/>
          <w14:textFill>
            <w14:solidFill>
              <w14:srgbClr w14:val="000000">
                <w14:alpha w14:val="100000"/>
              </w14:srgbClr>
            </w14:solidFill>
          </w14:textFill>
        </w:rPr>
        <w:t>|  |</w:t>
      </w:r>
      <w:r w:rsidR="00726555" w:rsidRPr="00097853">
        <w:rPr>
          <w:iCs/>
          <w:color w:val="000000"/>
          <w:w w:val="15"/>
          <w:shd w:val="solid" w:color="000000" w:fill="000000"/>
          <w:fitText w:val="-20" w:id="-744333560"/>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0"/>
          <w14:textFill>
            <w14:solidFill>
              <w14:srgbClr w14:val="000000">
                <w14:alpha w14:val="100000"/>
              </w14:srgbClr>
            </w14:solidFill>
          </w14:textFill>
        </w:rPr>
        <w:t xml:space="preserve"> </w:t>
      </w:r>
      <w:r w:rsidRPr="00097853">
        <w:rPr>
          <w:iCs/>
          <w:color w:val="000000"/>
          <w:w w:val="15"/>
          <w:shd w:val="solid" w:color="000000" w:fill="000000"/>
          <w:fitText w:val="-20" w:id="-744256247"/>
          <w14:textFill>
            <w14:solidFill>
              <w14:srgbClr w14:val="000000">
                <w14:alpha w14:val="100000"/>
              </w14:srgbClr>
            </w14:solidFill>
          </w14:textFill>
        </w:rPr>
        <w:t xml:space="preserve">|  </w:t>
      </w:r>
      <w:r w:rsidRPr="00097853">
        <w:rPr>
          <w:iCs/>
          <w:color w:val="000000"/>
          <w:spacing w:val="-69"/>
          <w:w w:val="15"/>
          <w:shd w:val="solid" w:color="000000" w:fill="000000"/>
          <w:fitText w:val="-20" w:id="-74425624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246"/>
          <w14:textFill>
            <w14:solidFill>
              <w14:srgbClr w14:val="000000">
                <w14:alpha w14:val="100000"/>
              </w14:srgbClr>
            </w14:solidFill>
          </w14:textFill>
        </w:rPr>
        <w:t>|  |</w:t>
      </w:r>
      <w:r w:rsidR="00726555" w:rsidRPr="00097853">
        <w:rPr>
          <w:iCs/>
          <w:color w:val="000000"/>
          <w:w w:val="15"/>
          <w:shd w:val="solid" w:color="000000" w:fill="000000"/>
          <w:fitText w:val="-20" w:id="-744333559"/>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9"/>
          <w14:textFill>
            <w14:solidFill>
              <w14:srgbClr w14:val="000000">
                <w14:alpha w14:val="100000"/>
              </w14:srgbClr>
            </w14:solidFill>
          </w14:textFill>
        </w:rPr>
        <w:t xml:space="preserve"> </w:t>
      </w:r>
      <w:r w:rsidRPr="00097853">
        <w:rPr>
          <w:iCs/>
          <w:color w:val="000000"/>
          <w:w w:val="15"/>
          <w:shd w:val="solid" w:color="000000" w:fill="000000"/>
          <w:fitText w:val="-20" w:id="-744256245"/>
          <w14:textFill>
            <w14:solidFill>
              <w14:srgbClr w14:val="000000">
                <w14:alpha w14:val="100000"/>
              </w14:srgbClr>
            </w14:solidFill>
          </w14:textFill>
        </w:rPr>
        <w:t xml:space="preserve">|  </w:t>
      </w:r>
      <w:r w:rsidRPr="00097853">
        <w:rPr>
          <w:iCs/>
          <w:color w:val="000000"/>
          <w:spacing w:val="-69"/>
          <w:w w:val="15"/>
          <w:shd w:val="solid" w:color="000000" w:fill="000000"/>
          <w:fitText w:val="-20" w:id="-744256245"/>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244"/>
          <w14:textFill>
            <w14:solidFill>
              <w14:srgbClr w14:val="000000">
                <w14:alpha w14:val="100000"/>
              </w14:srgbClr>
            </w14:solidFill>
          </w14:textFill>
        </w:rPr>
        <w:t>|  |</w:t>
      </w:r>
      <w:r w:rsidR="00726555" w:rsidRPr="00097853">
        <w:rPr>
          <w:iCs/>
          <w:color w:val="000000"/>
          <w:w w:val="15"/>
          <w:shd w:val="solid" w:color="000000" w:fill="000000"/>
          <w:fitText w:val="-20" w:id="-74433355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8"/>
          <w14:textFill>
            <w14:solidFill>
              <w14:srgbClr w14:val="000000">
                <w14:alpha w14:val="100000"/>
              </w14:srgbClr>
            </w14:solidFill>
          </w14:textFill>
        </w:rPr>
        <w:t xml:space="preserve"> </w:t>
      </w:r>
      <w:r w:rsidRPr="00097853">
        <w:rPr>
          <w:iCs/>
          <w:color w:val="000000"/>
          <w:w w:val="15"/>
          <w:shd w:val="solid" w:color="000000" w:fill="000000"/>
          <w:fitText w:val="-20" w:id="-744256243"/>
          <w14:textFill>
            <w14:solidFill>
              <w14:srgbClr w14:val="000000">
                <w14:alpha w14:val="100000"/>
              </w14:srgbClr>
            </w14:solidFill>
          </w14:textFill>
        </w:rPr>
        <w:t xml:space="preserve">|  </w:t>
      </w:r>
      <w:r w:rsidRPr="00097853">
        <w:rPr>
          <w:iCs/>
          <w:color w:val="000000"/>
          <w:spacing w:val="-69"/>
          <w:w w:val="15"/>
          <w:shd w:val="solid" w:color="000000" w:fill="000000"/>
          <w:fitText w:val="-20" w:id="-744256243"/>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6000"/>
          <w14:textFill>
            <w14:solidFill>
              <w14:srgbClr w14:val="000000">
                <w14:alpha w14:val="100000"/>
              </w14:srgbClr>
            </w14:solidFill>
          </w14:textFill>
        </w:rPr>
        <w:t>|  |</w:t>
      </w:r>
      <w:r w:rsidR="00726555" w:rsidRPr="00097853">
        <w:rPr>
          <w:iCs/>
          <w:color w:val="000000"/>
          <w:w w:val="15"/>
          <w:shd w:val="solid" w:color="000000" w:fill="000000"/>
          <w:fitText w:val="-20" w:id="-744333557"/>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7"/>
          <w14:textFill>
            <w14:solidFill>
              <w14:srgbClr w14:val="000000">
                <w14:alpha w14:val="100000"/>
              </w14:srgbClr>
            </w14:solidFill>
          </w14:textFill>
        </w:rPr>
        <w:t xml:space="preserve"> </w:t>
      </w:r>
      <w:r w:rsidRPr="00097853">
        <w:rPr>
          <w:iCs/>
          <w:color w:val="000000"/>
          <w:w w:val="15"/>
          <w:shd w:val="solid" w:color="000000" w:fill="000000"/>
          <w:fitText w:val="-20" w:id="-744255999"/>
          <w14:textFill>
            <w14:solidFill>
              <w14:srgbClr w14:val="000000">
                <w14:alpha w14:val="100000"/>
              </w14:srgbClr>
            </w14:solidFill>
          </w14:textFill>
        </w:rPr>
        <w:t xml:space="preserve">|  </w:t>
      </w:r>
      <w:r w:rsidRPr="00097853">
        <w:rPr>
          <w:iCs/>
          <w:color w:val="000000"/>
          <w:spacing w:val="-69"/>
          <w:w w:val="15"/>
          <w:shd w:val="solid" w:color="000000" w:fill="000000"/>
          <w:fitText w:val="-20" w:id="-744255999"/>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5998"/>
          <w14:textFill>
            <w14:solidFill>
              <w14:srgbClr w14:val="000000">
                <w14:alpha w14:val="100000"/>
              </w14:srgbClr>
            </w14:solidFill>
          </w14:textFill>
        </w:rPr>
        <w:t>|  |</w:t>
      </w:r>
      <w:r w:rsidR="00726555" w:rsidRPr="00097853">
        <w:rPr>
          <w:iCs/>
          <w:color w:val="000000"/>
          <w:w w:val="15"/>
          <w:shd w:val="solid" w:color="000000" w:fill="000000"/>
          <w:fitText w:val="-20" w:id="-744333556"/>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6"/>
          <w14:textFill>
            <w14:solidFill>
              <w14:srgbClr w14:val="000000">
                <w14:alpha w14:val="100000"/>
              </w14:srgbClr>
            </w14:solidFill>
          </w14:textFill>
        </w:rPr>
        <w:t xml:space="preserve"> </w:t>
      </w:r>
      <w:r w:rsidRPr="00097853">
        <w:rPr>
          <w:iCs/>
          <w:color w:val="000000"/>
          <w:w w:val="15"/>
          <w:shd w:val="solid" w:color="000000" w:fill="000000"/>
          <w:fitText w:val="-20" w:id="-744255997"/>
          <w14:textFill>
            <w14:solidFill>
              <w14:srgbClr w14:val="000000">
                <w14:alpha w14:val="100000"/>
              </w14:srgbClr>
            </w14:solidFill>
          </w14:textFill>
        </w:rPr>
        <w:t xml:space="preserve">|  </w:t>
      </w:r>
      <w:r w:rsidRPr="00097853">
        <w:rPr>
          <w:iCs/>
          <w:color w:val="000000"/>
          <w:spacing w:val="-69"/>
          <w:w w:val="15"/>
          <w:shd w:val="solid" w:color="000000" w:fill="000000"/>
          <w:fitText w:val="-20" w:id="-74425599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996"/>
          <w14:textFill>
            <w14:solidFill>
              <w14:srgbClr w14:val="000000">
                <w14:alpha w14:val="100000"/>
              </w14:srgbClr>
            </w14:solidFill>
          </w14:textFill>
        </w:rPr>
        <w:t>|  |</w:t>
      </w:r>
      <w:r w:rsidR="00726555" w:rsidRPr="00097853">
        <w:rPr>
          <w:iCs/>
          <w:color w:val="000000"/>
          <w:w w:val="15"/>
          <w:shd w:val="solid" w:color="000000" w:fill="000000"/>
          <w:fitText w:val="-20" w:id="-744333555"/>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5"/>
          <w14:textFill>
            <w14:solidFill>
              <w14:srgbClr w14:val="000000">
                <w14:alpha w14:val="100000"/>
              </w14:srgbClr>
            </w14:solidFill>
          </w14:textFill>
        </w:rPr>
        <w:t xml:space="preserve"> </w:t>
      </w:r>
      <w:r w:rsidRPr="00097853">
        <w:rPr>
          <w:iCs/>
          <w:color w:val="000000"/>
          <w:w w:val="15"/>
          <w:shd w:val="solid" w:color="000000" w:fill="000000"/>
          <w:fitText w:val="-20" w:id="-744255995"/>
          <w14:textFill>
            <w14:solidFill>
              <w14:srgbClr w14:val="000000">
                <w14:alpha w14:val="100000"/>
              </w14:srgbClr>
            </w14:solidFill>
          </w14:textFill>
        </w:rPr>
        <w:t xml:space="preserve">|  </w:t>
      </w:r>
      <w:r w:rsidRPr="00097853">
        <w:rPr>
          <w:iCs/>
          <w:color w:val="000000"/>
          <w:spacing w:val="-69"/>
          <w:w w:val="15"/>
          <w:shd w:val="solid" w:color="000000" w:fill="000000"/>
          <w:fitText w:val="-20" w:id="-744255995"/>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5994"/>
          <w14:textFill>
            <w14:solidFill>
              <w14:srgbClr w14:val="000000">
                <w14:alpha w14:val="100000"/>
              </w14:srgbClr>
            </w14:solidFill>
          </w14:textFill>
        </w:rPr>
        <w:t>|  |</w:t>
      </w:r>
      <w:r w:rsidR="00726555" w:rsidRPr="00097853">
        <w:rPr>
          <w:iCs/>
          <w:color w:val="000000"/>
          <w:w w:val="15"/>
          <w:shd w:val="solid" w:color="000000" w:fill="000000"/>
          <w:fitText w:val="-20" w:id="-744333554"/>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4"/>
          <w14:textFill>
            <w14:solidFill>
              <w14:srgbClr w14:val="000000">
                <w14:alpha w14:val="100000"/>
              </w14:srgbClr>
            </w14:solidFill>
          </w14:textFill>
        </w:rPr>
        <w:t xml:space="preserve"> </w:t>
      </w:r>
      <w:r w:rsidRPr="00097853">
        <w:rPr>
          <w:iCs/>
          <w:color w:val="000000"/>
          <w:w w:val="15"/>
          <w:shd w:val="solid" w:color="000000" w:fill="000000"/>
          <w:fitText w:val="-20" w:id="-744255993"/>
          <w14:textFill>
            <w14:solidFill>
              <w14:srgbClr w14:val="000000">
                <w14:alpha w14:val="100000"/>
              </w14:srgbClr>
            </w14:solidFill>
          </w14:textFill>
        </w:rPr>
        <w:t xml:space="preserve">|  </w:t>
      </w:r>
      <w:r w:rsidRPr="00097853">
        <w:rPr>
          <w:iCs/>
          <w:color w:val="000000"/>
          <w:spacing w:val="-69"/>
          <w:w w:val="15"/>
          <w:shd w:val="solid" w:color="000000" w:fill="000000"/>
          <w:fitText w:val="-20" w:id="-744255993"/>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992"/>
          <w14:textFill>
            <w14:solidFill>
              <w14:srgbClr w14:val="000000">
                <w14:alpha w14:val="100000"/>
              </w14:srgbClr>
            </w14:solidFill>
          </w14:textFill>
        </w:rPr>
        <w:t>|  |</w:t>
      </w:r>
      <w:r w:rsidR="00726555" w:rsidRPr="00097853">
        <w:rPr>
          <w:iCs/>
          <w:color w:val="000000"/>
          <w:w w:val="15"/>
          <w:shd w:val="solid" w:color="000000" w:fill="000000"/>
          <w:fitText w:val="-20" w:id="-744333553"/>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3"/>
          <w14:textFill>
            <w14:solidFill>
              <w14:srgbClr w14:val="000000">
                <w14:alpha w14:val="100000"/>
              </w14:srgbClr>
            </w14:solidFill>
          </w14:textFill>
        </w:rPr>
        <w:t xml:space="preserve"> </w:t>
      </w:r>
      <w:r w:rsidRPr="00097853">
        <w:rPr>
          <w:iCs/>
          <w:color w:val="000000"/>
          <w:w w:val="15"/>
          <w:shd w:val="solid" w:color="000000" w:fill="000000"/>
          <w:fitText w:val="-20" w:id="-744255991"/>
          <w14:textFill>
            <w14:solidFill>
              <w14:srgbClr w14:val="000000">
                <w14:alpha w14:val="100000"/>
              </w14:srgbClr>
            </w14:solidFill>
          </w14:textFill>
        </w:rPr>
        <w:t xml:space="preserve">|  </w:t>
      </w:r>
      <w:r w:rsidRPr="00097853">
        <w:rPr>
          <w:iCs/>
          <w:color w:val="000000"/>
          <w:spacing w:val="-69"/>
          <w:w w:val="15"/>
          <w:shd w:val="solid" w:color="000000" w:fill="000000"/>
          <w:fitText w:val="-20" w:id="-744255991"/>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990"/>
          <w14:textFill>
            <w14:solidFill>
              <w14:srgbClr w14:val="000000">
                <w14:alpha w14:val="100000"/>
              </w14:srgbClr>
            </w14:solidFill>
          </w14:textFill>
        </w:rPr>
        <w:t>|  |</w:t>
      </w:r>
      <w:r w:rsidR="00726555" w:rsidRPr="00097853">
        <w:rPr>
          <w:iCs/>
          <w:color w:val="000000"/>
          <w:w w:val="15"/>
          <w:shd w:val="solid" w:color="000000" w:fill="000000"/>
          <w:fitText w:val="-20" w:id="-744333552"/>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2"/>
          <w14:textFill>
            <w14:solidFill>
              <w14:srgbClr w14:val="000000">
                <w14:alpha w14:val="100000"/>
              </w14:srgbClr>
            </w14:solidFill>
          </w14:textFill>
        </w:rPr>
        <w:t xml:space="preserve"> </w:t>
      </w:r>
      <w:r w:rsidRPr="00097853">
        <w:rPr>
          <w:iCs/>
          <w:color w:val="000000"/>
          <w:w w:val="15"/>
          <w:shd w:val="solid" w:color="000000" w:fill="000000"/>
          <w:fitText w:val="-20" w:id="-744255989"/>
          <w14:textFill>
            <w14:solidFill>
              <w14:srgbClr w14:val="000000">
                <w14:alpha w14:val="100000"/>
              </w14:srgbClr>
            </w14:solidFill>
          </w14:textFill>
        </w:rPr>
        <w:t xml:space="preserve">|  </w:t>
      </w:r>
      <w:r w:rsidRPr="00097853">
        <w:rPr>
          <w:iCs/>
          <w:color w:val="000000"/>
          <w:spacing w:val="-69"/>
          <w:w w:val="15"/>
          <w:shd w:val="solid" w:color="000000" w:fill="000000"/>
          <w:fitText w:val="-20" w:id="-744255989"/>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988"/>
          <w14:textFill>
            <w14:solidFill>
              <w14:srgbClr w14:val="000000">
                <w14:alpha w14:val="100000"/>
              </w14:srgbClr>
            </w14:solidFill>
          </w14:textFill>
        </w:rPr>
        <w:t>|  |</w:t>
      </w:r>
      <w:r w:rsidR="00726555" w:rsidRPr="00097853">
        <w:rPr>
          <w:iCs/>
          <w:color w:val="000000"/>
          <w:w w:val="15"/>
          <w:shd w:val="solid" w:color="000000" w:fill="000000"/>
          <w:fitText w:val="-20" w:id="-74433356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8"/>
          <w14:textFill>
            <w14:solidFill>
              <w14:srgbClr w14:val="000000">
                <w14:alpha w14:val="100000"/>
              </w14:srgbClr>
            </w14:solidFill>
          </w14:textFill>
        </w:rPr>
        <w:t xml:space="preserve"> </w:t>
      </w:r>
      <w:r w:rsidRPr="00097853">
        <w:rPr>
          <w:iCs/>
          <w:color w:val="000000"/>
          <w:w w:val="15"/>
          <w:shd w:val="solid" w:color="000000" w:fill="000000"/>
          <w:fitText w:val="-20" w:id="-744255987"/>
          <w14:textFill>
            <w14:solidFill>
              <w14:srgbClr w14:val="000000">
                <w14:alpha w14:val="100000"/>
              </w14:srgbClr>
            </w14:solidFill>
          </w14:textFill>
        </w:rPr>
        <w:t xml:space="preserve">|  </w:t>
      </w:r>
      <w:r w:rsidRPr="00097853">
        <w:rPr>
          <w:iCs/>
          <w:color w:val="000000"/>
          <w:spacing w:val="-69"/>
          <w:w w:val="15"/>
          <w:shd w:val="solid" w:color="000000" w:fill="000000"/>
          <w:fitText w:val="-20" w:id="-74425598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744"/>
          <w14:textFill>
            <w14:solidFill>
              <w14:srgbClr w14:val="000000">
                <w14:alpha w14:val="100000"/>
              </w14:srgbClr>
            </w14:solidFill>
          </w14:textFill>
        </w:rPr>
        <w:t>|  |</w:t>
      </w:r>
      <w:r w:rsidR="00726555" w:rsidRPr="00097853">
        <w:rPr>
          <w:iCs/>
          <w:color w:val="000000"/>
          <w:w w:val="15"/>
          <w:shd w:val="solid" w:color="000000" w:fill="000000"/>
          <w:fitText w:val="-20" w:id="-744333567"/>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7"/>
          <w14:textFill>
            <w14:solidFill>
              <w14:srgbClr w14:val="000000">
                <w14:alpha w14:val="100000"/>
              </w14:srgbClr>
            </w14:solidFill>
          </w14:textFill>
        </w:rPr>
        <w:t xml:space="preserve"> </w:t>
      </w:r>
      <w:r w:rsidRPr="00097853">
        <w:rPr>
          <w:iCs/>
          <w:color w:val="000000"/>
          <w:w w:val="15"/>
          <w:shd w:val="solid" w:color="000000" w:fill="000000"/>
          <w:fitText w:val="-20" w:id="-744255743"/>
          <w14:textFill>
            <w14:solidFill>
              <w14:srgbClr w14:val="000000">
                <w14:alpha w14:val="100000"/>
              </w14:srgbClr>
            </w14:solidFill>
          </w14:textFill>
        </w:rPr>
        <w:t xml:space="preserve">|  </w:t>
      </w:r>
      <w:r w:rsidRPr="00097853">
        <w:rPr>
          <w:iCs/>
          <w:color w:val="000000"/>
          <w:spacing w:val="-69"/>
          <w:w w:val="15"/>
          <w:shd w:val="solid" w:color="000000" w:fill="000000"/>
          <w:fitText w:val="-20" w:id="-744255743"/>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5742"/>
          <w14:textFill>
            <w14:solidFill>
              <w14:srgbClr w14:val="000000">
                <w14:alpha w14:val="100000"/>
              </w14:srgbClr>
            </w14:solidFill>
          </w14:textFill>
        </w:rPr>
        <w:t>|  |</w:t>
      </w:r>
      <w:r w:rsidR="00726555" w:rsidRPr="00097853">
        <w:rPr>
          <w:iCs/>
          <w:color w:val="000000"/>
          <w:w w:val="15"/>
          <w:shd w:val="solid" w:color="000000" w:fill="000000"/>
          <w:fitText w:val="-20" w:id="-744333566"/>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6"/>
          <w14:textFill>
            <w14:solidFill>
              <w14:srgbClr w14:val="000000">
                <w14:alpha w14:val="100000"/>
              </w14:srgbClr>
            </w14:solidFill>
          </w14:textFill>
        </w:rPr>
        <w:t xml:space="preserve"> </w:t>
      </w:r>
      <w:r w:rsidRPr="00097853">
        <w:rPr>
          <w:iCs/>
          <w:color w:val="000000"/>
          <w:w w:val="15"/>
          <w:shd w:val="solid" w:color="000000" w:fill="000000"/>
          <w:fitText w:val="-20" w:id="-744255741"/>
          <w14:textFill>
            <w14:solidFill>
              <w14:srgbClr w14:val="000000">
                <w14:alpha w14:val="100000"/>
              </w14:srgbClr>
            </w14:solidFill>
          </w14:textFill>
        </w:rPr>
        <w:t xml:space="preserve">|  </w:t>
      </w:r>
      <w:r w:rsidRPr="00097853">
        <w:rPr>
          <w:iCs/>
          <w:color w:val="000000"/>
          <w:spacing w:val="-69"/>
          <w:w w:val="15"/>
          <w:shd w:val="solid" w:color="000000" w:fill="000000"/>
          <w:fitText w:val="-20" w:id="-744255741"/>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740"/>
          <w14:textFill>
            <w14:solidFill>
              <w14:srgbClr w14:val="000000">
                <w14:alpha w14:val="100000"/>
              </w14:srgbClr>
            </w14:solidFill>
          </w14:textFill>
        </w:rPr>
        <w:t>|  |</w:t>
      </w:r>
      <w:r w:rsidR="00726555" w:rsidRPr="00097853">
        <w:rPr>
          <w:iCs/>
          <w:color w:val="000000"/>
          <w:w w:val="15"/>
          <w:shd w:val="solid" w:color="000000" w:fill="000000"/>
          <w:fitText w:val="-20" w:id="-744333565"/>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5"/>
          <w14:textFill>
            <w14:solidFill>
              <w14:srgbClr w14:val="000000">
                <w14:alpha w14:val="100000"/>
              </w14:srgbClr>
            </w14:solidFill>
          </w14:textFill>
        </w:rPr>
        <w:t xml:space="preserve"> </w:t>
      </w:r>
      <w:r w:rsidRPr="00097853">
        <w:rPr>
          <w:iCs/>
          <w:color w:val="000000"/>
          <w:w w:val="15"/>
          <w:shd w:val="solid" w:color="000000" w:fill="000000"/>
          <w:fitText w:val="-20" w:id="-744255739"/>
          <w14:textFill>
            <w14:solidFill>
              <w14:srgbClr w14:val="000000">
                <w14:alpha w14:val="100000"/>
              </w14:srgbClr>
            </w14:solidFill>
          </w14:textFill>
        </w:rPr>
        <w:t xml:space="preserve">|  </w:t>
      </w:r>
      <w:r w:rsidRPr="00097853">
        <w:rPr>
          <w:iCs/>
          <w:color w:val="000000"/>
          <w:spacing w:val="-69"/>
          <w:w w:val="15"/>
          <w:shd w:val="solid" w:color="000000" w:fill="000000"/>
          <w:fitText w:val="-20" w:id="-744255739"/>
          <w14:textFill>
            <w14:solidFill>
              <w14:srgbClr w14:val="000000">
                <w14:alpha w14:val="100000"/>
              </w14:srgbClr>
            </w14:solidFill>
          </w14:textFill>
        </w:rPr>
        <w:t>|</w:t>
      </w:r>
      <w:r w:rsidR="00CA3353" w:rsidRPr="005C2F19">
        <w:rPr>
          <w:iCs/>
        </w:rPr>
        <w:t xml:space="preserve"> </w:t>
      </w:r>
      <w:r w:rsidRPr="00666A88">
        <w:rPr>
          <w:iCs/>
          <w:color w:val="000000"/>
          <w:w w:val="18"/>
          <w:shd w:val="solid" w:color="000000" w:fill="000000"/>
          <w:fitText w:val="60" w:id="-744255738"/>
          <w14:textFill>
            <w14:solidFill>
              <w14:srgbClr w14:val="000000">
                <w14:alpha w14:val="100000"/>
              </w14:srgbClr>
            </w14:solidFill>
          </w14:textFill>
        </w:rPr>
        <w:t>|  |</w:t>
      </w:r>
      <w:r w:rsidR="00726555" w:rsidRPr="00097853">
        <w:rPr>
          <w:iCs/>
          <w:color w:val="000000"/>
          <w:w w:val="15"/>
          <w:shd w:val="solid" w:color="000000" w:fill="000000"/>
          <w:fitText w:val="-20" w:id="-744333564"/>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4"/>
          <w14:textFill>
            <w14:solidFill>
              <w14:srgbClr w14:val="000000">
                <w14:alpha w14:val="100000"/>
              </w14:srgbClr>
            </w14:solidFill>
          </w14:textFill>
        </w:rPr>
        <w:t xml:space="preserve"> </w:t>
      </w:r>
      <w:r w:rsidRPr="00097853">
        <w:rPr>
          <w:iCs/>
          <w:color w:val="000000"/>
          <w:w w:val="15"/>
          <w:shd w:val="solid" w:color="000000" w:fill="000000"/>
          <w:fitText w:val="-20" w:id="-744255737"/>
          <w14:textFill>
            <w14:solidFill>
              <w14:srgbClr w14:val="000000">
                <w14:alpha w14:val="100000"/>
              </w14:srgbClr>
            </w14:solidFill>
          </w14:textFill>
        </w:rPr>
        <w:t xml:space="preserve">|  </w:t>
      </w:r>
      <w:r w:rsidRPr="00097853">
        <w:rPr>
          <w:iCs/>
          <w:color w:val="000000"/>
          <w:spacing w:val="-69"/>
          <w:w w:val="15"/>
          <w:shd w:val="solid" w:color="000000" w:fill="000000"/>
          <w:fitText w:val="-20" w:id="-74425573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736"/>
          <w14:textFill>
            <w14:solidFill>
              <w14:srgbClr w14:val="000000">
                <w14:alpha w14:val="100000"/>
              </w14:srgbClr>
            </w14:solidFill>
          </w14:textFill>
        </w:rPr>
        <w:t>|  |</w:t>
      </w:r>
      <w:r w:rsidR="00726555" w:rsidRPr="00097853">
        <w:rPr>
          <w:iCs/>
          <w:color w:val="000000"/>
          <w:w w:val="15"/>
          <w:shd w:val="solid" w:color="000000" w:fill="000000"/>
          <w:fitText w:val="-20" w:id="-744333563"/>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3"/>
          <w14:textFill>
            <w14:solidFill>
              <w14:srgbClr w14:val="000000">
                <w14:alpha w14:val="100000"/>
              </w14:srgbClr>
            </w14:solidFill>
          </w14:textFill>
        </w:rPr>
        <w:t xml:space="preserve"> </w:t>
      </w:r>
      <w:r w:rsidRPr="00097853">
        <w:rPr>
          <w:iCs/>
          <w:color w:val="000000"/>
          <w:w w:val="15"/>
          <w:shd w:val="solid" w:color="000000" w:fill="000000"/>
          <w:fitText w:val="-20" w:id="-744255735"/>
          <w14:textFill>
            <w14:solidFill>
              <w14:srgbClr w14:val="000000">
                <w14:alpha w14:val="100000"/>
              </w14:srgbClr>
            </w14:solidFill>
          </w14:textFill>
        </w:rPr>
        <w:t xml:space="preserve">|  </w:t>
      </w:r>
      <w:r w:rsidRPr="00097853">
        <w:rPr>
          <w:iCs/>
          <w:color w:val="000000"/>
          <w:spacing w:val="-69"/>
          <w:w w:val="15"/>
          <w:shd w:val="solid" w:color="000000" w:fill="000000"/>
          <w:fitText w:val="-20" w:id="-744255735"/>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734"/>
          <w14:textFill>
            <w14:solidFill>
              <w14:srgbClr w14:val="000000">
                <w14:alpha w14:val="100000"/>
              </w14:srgbClr>
            </w14:solidFill>
          </w14:textFill>
        </w:rPr>
        <w:t>|  |</w:t>
      </w:r>
      <w:r w:rsidR="00726555" w:rsidRPr="00097853">
        <w:rPr>
          <w:iCs/>
          <w:color w:val="000000"/>
          <w:w w:val="15"/>
          <w:shd w:val="solid" w:color="000000" w:fill="000000"/>
          <w:fitText w:val="-20" w:id="-744333562"/>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2"/>
          <w14:textFill>
            <w14:solidFill>
              <w14:srgbClr w14:val="000000">
                <w14:alpha w14:val="100000"/>
              </w14:srgbClr>
            </w14:solidFill>
          </w14:textFill>
        </w:rPr>
        <w:t xml:space="preserve"> </w:t>
      </w:r>
      <w:r w:rsidRPr="00097853">
        <w:rPr>
          <w:iCs/>
          <w:color w:val="000000"/>
          <w:w w:val="15"/>
          <w:shd w:val="solid" w:color="000000" w:fill="000000"/>
          <w:fitText w:val="-20" w:id="-744255733"/>
          <w14:textFill>
            <w14:solidFill>
              <w14:srgbClr w14:val="000000">
                <w14:alpha w14:val="100000"/>
              </w14:srgbClr>
            </w14:solidFill>
          </w14:textFill>
        </w:rPr>
        <w:t xml:space="preserve">|  </w:t>
      </w:r>
      <w:r w:rsidRPr="00097853">
        <w:rPr>
          <w:iCs/>
          <w:color w:val="000000"/>
          <w:spacing w:val="-69"/>
          <w:w w:val="15"/>
          <w:shd w:val="solid" w:color="000000" w:fill="000000"/>
          <w:fitText w:val="-20" w:id="-744255733"/>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732"/>
          <w14:textFill>
            <w14:solidFill>
              <w14:srgbClr w14:val="000000">
                <w14:alpha w14:val="100000"/>
              </w14:srgbClr>
            </w14:solidFill>
          </w14:textFill>
        </w:rPr>
        <w:t>|  |</w:t>
      </w:r>
      <w:r w:rsidR="00726555" w:rsidRPr="00097853">
        <w:rPr>
          <w:iCs/>
          <w:color w:val="000000"/>
          <w:w w:val="15"/>
          <w:shd w:val="solid" w:color="000000" w:fill="000000"/>
          <w:fitText w:val="-20" w:id="-744333561"/>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1"/>
          <w14:textFill>
            <w14:solidFill>
              <w14:srgbClr w14:val="000000">
                <w14:alpha w14:val="100000"/>
              </w14:srgbClr>
            </w14:solidFill>
          </w14:textFill>
        </w:rPr>
        <w:t xml:space="preserve"> </w:t>
      </w:r>
      <w:r w:rsidRPr="00097853">
        <w:rPr>
          <w:iCs/>
          <w:color w:val="000000"/>
          <w:w w:val="15"/>
          <w:shd w:val="solid" w:color="000000" w:fill="000000"/>
          <w:fitText w:val="-20" w:id="-744255488"/>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8"/>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487"/>
          <w14:textFill>
            <w14:solidFill>
              <w14:srgbClr w14:val="000000">
                <w14:alpha w14:val="100000"/>
              </w14:srgbClr>
            </w14:solidFill>
          </w14:textFill>
        </w:rPr>
        <w:t>|  |</w:t>
      </w:r>
      <w:r w:rsidR="00726555" w:rsidRPr="00097853">
        <w:rPr>
          <w:iCs/>
          <w:color w:val="000000"/>
          <w:w w:val="15"/>
          <w:shd w:val="solid" w:color="000000" w:fill="000000"/>
          <w:fitText w:val="-20" w:id="-744333560"/>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60"/>
          <w14:textFill>
            <w14:solidFill>
              <w14:srgbClr w14:val="000000">
                <w14:alpha w14:val="100000"/>
              </w14:srgbClr>
            </w14:solidFill>
          </w14:textFill>
        </w:rPr>
        <w:t xml:space="preserve"> </w:t>
      </w:r>
      <w:r w:rsidRPr="00097853">
        <w:rPr>
          <w:iCs/>
          <w:color w:val="000000"/>
          <w:w w:val="15"/>
          <w:shd w:val="solid" w:color="000000" w:fill="000000"/>
          <w:fitText w:val="-20" w:id="-744255486"/>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6"/>
          <w14:textFill>
            <w14:solidFill>
              <w14:srgbClr w14:val="000000">
                <w14:alpha w14:val="100000"/>
              </w14:srgbClr>
            </w14:solidFill>
          </w14:textFill>
        </w:rPr>
        <w:t>|</w:t>
      </w:r>
      <w:r w:rsidR="00C854B2" w:rsidRPr="00244D63">
        <w:rPr>
          <w:iCs/>
        </w:rPr>
        <w:t xml:space="preserve"> </w:t>
      </w:r>
    </w:p>
    <w:p w14:paraId="4ECFA2D8" w14:textId="470326F0" w:rsidR="00C854B2" w:rsidRPr="00244D63" w:rsidRDefault="00A75E7C" w:rsidP="002F3E12">
      <w:pPr>
        <w:pStyle w:val="3-BodyText"/>
        <w:numPr>
          <w:ilvl w:val="2"/>
          <w:numId w:val="6"/>
        </w:numPr>
        <w:ind w:left="1134"/>
        <w:rPr>
          <w:iCs/>
        </w:rPr>
      </w:pPr>
      <w:r w:rsidRPr="00097853">
        <w:rPr>
          <w:iCs/>
          <w:color w:val="000000"/>
          <w:w w:val="15"/>
          <w:shd w:val="solid" w:color="000000" w:fill="000000"/>
          <w:fitText w:val="-20" w:id="-744255485"/>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5"/>
          <w14:textFill>
            <w14:solidFill>
              <w14:srgbClr w14:val="000000">
                <w14:alpha w14:val="100000"/>
              </w14:srgbClr>
            </w14:solidFill>
          </w14:textFill>
        </w:rPr>
        <w:t>|</w:t>
      </w:r>
      <w:r w:rsidR="00A65DB0" w:rsidRPr="005C2F19">
        <w:rPr>
          <w:iCs/>
        </w:rPr>
        <w:t xml:space="preserve"> </w:t>
      </w:r>
      <w:r w:rsidRPr="00097853">
        <w:rPr>
          <w:iCs/>
          <w:color w:val="000000"/>
          <w:w w:val="15"/>
          <w:shd w:val="solid" w:color="000000" w:fill="000000"/>
          <w:fitText w:val="-20" w:id="-744255484"/>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4"/>
          <w14:textFill>
            <w14:solidFill>
              <w14:srgbClr w14:val="000000">
                <w14:alpha w14:val="100000"/>
              </w14:srgbClr>
            </w14:solidFill>
          </w14:textFill>
        </w:rPr>
        <w:t>|</w:t>
      </w:r>
      <w:r w:rsidR="00A65DB0" w:rsidRPr="005C2F19">
        <w:rPr>
          <w:iCs/>
        </w:rPr>
        <w:t xml:space="preserve"> </w:t>
      </w:r>
      <w:r w:rsidRPr="00097853">
        <w:rPr>
          <w:iCs/>
          <w:color w:val="000000"/>
          <w:w w:val="15"/>
          <w:shd w:val="solid" w:color="000000" w:fill="000000"/>
          <w:fitText w:val="-20" w:id="-744255483"/>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3"/>
          <w14:textFill>
            <w14:solidFill>
              <w14:srgbClr w14:val="000000">
                <w14:alpha w14:val="100000"/>
              </w14:srgbClr>
            </w14:solidFill>
          </w14:textFill>
        </w:rPr>
        <w:t>|</w:t>
      </w:r>
      <w:r w:rsidR="00A65DB0" w:rsidRPr="005C2F19">
        <w:rPr>
          <w:iCs/>
        </w:rPr>
        <w:t xml:space="preserve"> </w:t>
      </w:r>
      <w:r w:rsidRPr="00097853">
        <w:rPr>
          <w:iCs/>
          <w:color w:val="000000"/>
          <w:w w:val="15"/>
          <w:shd w:val="solid" w:color="000000" w:fill="000000"/>
          <w:fitText w:val="-20" w:id="-744255482"/>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2"/>
          <w14:textFill>
            <w14:solidFill>
              <w14:srgbClr w14:val="000000">
                <w14:alpha w14:val="100000"/>
              </w14:srgbClr>
            </w14:solidFill>
          </w14:textFill>
        </w:rPr>
        <w:t>|</w:t>
      </w:r>
      <w:r w:rsidR="00A65DB0" w:rsidRPr="005C2F19">
        <w:rPr>
          <w:iCs/>
        </w:rPr>
        <w:t xml:space="preserve"> </w:t>
      </w:r>
      <w:r w:rsidRPr="00097853">
        <w:rPr>
          <w:iCs/>
          <w:color w:val="000000"/>
          <w:w w:val="15"/>
          <w:shd w:val="solid" w:color="000000" w:fill="000000"/>
          <w:fitText w:val="-20" w:id="-744255481"/>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1"/>
          <w14:textFill>
            <w14:solidFill>
              <w14:srgbClr w14:val="000000">
                <w14:alpha w14:val="100000"/>
              </w14:srgbClr>
            </w14:solidFill>
          </w14:textFill>
        </w:rPr>
        <w:t>|</w:t>
      </w:r>
      <w:r w:rsidR="00C9694C" w:rsidRPr="005C2F19">
        <w:rPr>
          <w:iCs/>
        </w:rPr>
        <w:t xml:space="preserve"> </w:t>
      </w:r>
      <w:r w:rsidRPr="00097853">
        <w:rPr>
          <w:iCs/>
          <w:color w:val="000000"/>
          <w:w w:val="15"/>
          <w:shd w:val="solid" w:color="000000" w:fill="000000"/>
          <w:fitText w:val="-20" w:id="-744255480"/>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0"/>
          <w14:textFill>
            <w14:solidFill>
              <w14:srgbClr w14:val="000000">
                <w14:alpha w14:val="100000"/>
              </w14:srgbClr>
            </w14:solidFill>
          </w14:textFill>
        </w:rPr>
        <w:t>|</w:t>
      </w:r>
      <w:r w:rsidR="00C9694C" w:rsidRPr="005C2F19">
        <w:rPr>
          <w:iCs/>
        </w:rPr>
        <w:t xml:space="preserve"> </w:t>
      </w:r>
      <w:r w:rsidRPr="00097853">
        <w:rPr>
          <w:iCs/>
          <w:color w:val="000000"/>
          <w:w w:val="15"/>
          <w:shd w:val="solid" w:color="000000" w:fill="000000"/>
          <w:fitText w:val="-20" w:id="-744255479"/>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9"/>
          <w14:textFill>
            <w14:solidFill>
              <w14:srgbClr w14:val="000000">
                <w14:alpha w14:val="100000"/>
              </w14:srgbClr>
            </w14:solidFill>
          </w14:textFill>
        </w:rPr>
        <w:t>|</w:t>
      </w:r>
      <w:r w:rsidR="00C9694C" w:rsidRPr="005C2F19">
        <w:rPr>
          <w:iCs/>
        </w:rPr>
        <w:t xml:space="preserve"> </w:t>
      </w:r>
      <w:r w:rsidRPr="00097853">
        <w:rPr>
          <w:iCs/>
          <w:color w:val="000000"/>
          <w:w w:val="15"/>
          <w:shd w:val="solid" w:color="000000" w:fill="000000"/>
          <w:fitText w:val="-20" w:id="-744255478"/>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8"/>
          <w14:textFill>
            <w14:solidFill>
              <w14:srgbClr w14:val="000000">
                <w14:alpha w14:val="100000"/>
              </w14:srgbClr>
            </w14:solidFill>
          </w14:textFill>
        </w:rPr>
        <w:t>|</w:t>
      </w:r>
      <w:r w:rsidR="00C9694C" w:rsidRPr="005C2F19">
        <w:rPr>
          <w:iCs/>
        </w:rPr>
        <w:t xml:space="preserve"> </w:t>
      </w:r>
      <w:r w:rsidRPr="00097853">
        <w:rPr>
          <w:iCs/>
          <w:color w:val="000000"/>
          <w:w w:val="15"/>
          <w:shd w:val="solid" w:color="000000" w:fill="000000"/>
          <w:fitText w:val="-20" w:id="-744255477"/>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7"/>
          <w14:textFill>
            <w14:solidFill>
              <w14:srgbClr w14:val="000000">
                <w14:alpha w14:val="100000"/>
              </w14:srgbClr>
            </w14:solidFill>
          </w14:textFill>
        </w:rPr>
        <w:t>|</w:t>
      </w:r>
      <w:r w:rsidR="00C9694C" w:rsidRPr="005C2F19">
        <w:rPr>
          <w:iCs/>
        </w:rPr>
        <w:t xml:space="preserve"> </w:t>
      </w:r>
      <w:r w:rsidRPr="00097853">
        <w:rPr>
          <w:iCs/>
          <w:color w:val="000000"/>
          <w:w w:val="15"/>
          <w:shd w:val="solid" w:color="000000" w:fill="000000"/>
          <w:fitText w:val="-20" w:id="-744255476"/>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6"/>
          <w14:textFill>
            <w14:solidFill>
              <w14:srgbClr w14:val="000000">
                <w14:alpha w14:val="100000"/>
              </w14:srgbClr>
            </w14:solidFill>
          </w14:textFill>
        </w:rPr>
        <w:t>|</w:t>
      </w:r>
      <w:r w:rsidR="00C9694C" w:rsidRPr="005C2F19">
        <w:rPr>
          <w:iCs/>
        </w:rPr>
        <w:t xml:space="preserve"> </w:t>
      </w:r>
      <w:r w:rsidRPr="00097853">
        <w:rPr>
          <w:iCs/>
          <w:color w:val="000000"/>
          <w:w w:val="15"/>
          <w:shd w:val="solid" w:color="000000" w:fill="000000"/>
          <w:fitText w:val="-20" w:id="-744255475"/>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5"/>
          <w14:textFill>
            <w14:solidFill>
              <w14:srgbClr w14:val="000000">
                <w14:alpha w14:val="100000"/>
              </w14:srgbClr>
            </w14:solidFill>
          </w14:textFill>
        </w:rPr>
        <w:t>|</w:t>
      </w:r>
      <w:r w:rsidR="00362B55" w:rsidRPr="005C2F19">
        <w:rPr>
          <w:iCs/>
        </w:rPr>
        <w:t xml:space="preserve"> </w:t>
      </w:r>
      <w:r w:rsidRPr="00097853">
        <w:rPr>
          <w:iCs/>
          <w:color w:val="000000"/>
          <w:w w:val="15"/>
          <w:shd w:val="solid" w:color="000000" w:fill="000000"/>
          <w:fitText w:val="-20" w:id="-744255474"/>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4"/>
          <w14:textFill>
            <w14:solidFill>
              <w14:srgbClr w14:val="000000">
                <w14:alpha w14:val="100000"/>
              </w14:srgbClr>
            </w14:solidFill>
          </w14:textFill>
        </w:rPr>
        <w:t>|</w:t>
      </w:r>
      <w:r w:rsidR="00362B55" w:rsidRPr="005C2F19">
        <w:rPr>
          <w:iCs/>
        </w:rPr>
        <w:t xml:space="preserve"> </w:t>
      </w:r>
      <w:r w:rsidRPr="00097853">
        <w:rPr>
          <w:iCs/>
          <w:color w:val="000000"/>
          <w:w w:val="15"/>
          <w:shd w:val="solid" w:color="000000" w:fill="000000"/>
          <w:fitText w:val="-20" w:id="-744255473"/>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3"/>
          <w14:textFill>
            <w14:solidFill>
              <w14:srgbClr w14:val="000000">
                <w14:alpha w14:val="100000"/>
              </w14:srgbClr>
            </w14:solidFill>
          </w14:textFill>
        </w:rPr>
        <w:t>|</w:t>
      </w:r>
      <w:r w:rsidR="00362B55" w:rsidRPr="005C2F19">
        <w:rPr>
          <w:iCs/>
        </w:rPr>
        <w:t xml:space="preserve"> </w:t>
      </w:r>
      <w:r w:rsidRPr="00097853">
        <w:rPr>
          <w:iCs/>
          <w:color w:val="000000"/>
          <w:w w:val="15"/>
          <w:shd w:val="solid" w:color="000000" w:fill="000000"/>
          <w:fitText w:val="-20" w:id="-744255472"/>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2"/>
          <w14:textFill>
            <w14:solidFill>
              <w14:srgbClr w14:val="000000">
                <w14:alpha w14:val="100000"/>
              </w14:srgbClr>
            </w14:solidFill>
          </w14:textFill>
        </w:rPr>
        <w:t>|</w:t>
      </w:r>
      <w:r w:rsidR="00362B55" w:rsidRPr="005C2F19">
        <w:rPr>
          <w:iCs/>
        </w:rPr>
        <w:t xml:space="preserve"> </w:t>
      </w:r>
      <w:r w:rsidRPr="00097853">
        <w:rPr>
          <w:iCs/>
          <w:color w:val="000000"/>
          <w:w w:val="15"/>
          <w:shd w:val="solid" w:color="000000" w:fill="000000"/>
          <w:fitText w:val="-20" w:id="-744255488"/>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8"/>
          <w14:textFill>
            <w14:solidFill>
              <w14:srgbClr w14:val="000000">
                <w14:alpha w14:val="100000"/>
              </w14:srgbClr>
            </w14:solidFill>
          </w14:textFill>
        </w:rPr>
        <w:t>|</w:t>
      </w:r>
      <w:r w:rsidR="00362B55" w:rsidRPr="005C2F19">
        <w:rPr>
          <w:iCs/>
        </w:rPr>
        <w:t xml:space="preserve"> </w:t>
      </w:r>
      <w:r w:rsidRPr="00097853">
        <w:rPr>
          <w:iCs/>
          <w:color w:val="000000"/>
          <w:w w:val="15"/>
          <w:shd w:val="solid" w:color="000000" w:fill="000000"/>
          <w:fitText w:val="-20" w:id="-744255487"/>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7"/>
          <w14:textFill>
            <w14:solidFill>
              <w14:srgbClr w14:val="000000">
                <w14:alpha w14:val="100000"/>
              </w14:srgbClr>
            </w14:solidFill>
          </w14:textFill>
        </w:rPr>
        <w:t>|</w:t>
      </w:r>
      <w:r w:rsidR="00362B55" w:rsidRPr="005C2F19">
        <w:rPr>
          <w:iCs/>
        </w:rPr>
        <w:t xml:space="preserve"> </w:t>
      </w:r>
      <w:r w:rsidRPr="00097853">
        <w:rPr>
          <w:iCs/>
          <w:color w:val="000000"/>
          <w:w w:val="15"/>
          <w:shd w:val="solid" w:color="000000" w:fill="000000"/>
          <w:fitText w:val="-20" w:id="-744255486"/>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6"/>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5"/>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5"/>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4"/>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4"/>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3"/>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3"/>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2"/>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2"/>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1"/>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1"/>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0"/>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0"/>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9"/>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9"/>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8"/>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8"/>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7"/>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7"/>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6"/>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6"/>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5"/>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5"/>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4"/>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4"/>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3"/>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3"/>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72"/>
          <w14:textFill>
            <w14:solidFill>
              <w14:srgbClr w14:val="000000">
                <w14:alpha w14:val="100000"/>
              </w14:srgbClr>
            </w14:solidFill>
          </w14:textFill>
        </w:rPr>
        <w:t xml:space="preserve">|  </w:t>
      </w:r>
      <w:r w:rsidRPr="00097853">
        <w:rPr>
          <w:iCs/>
          <w:color w:val="000000"/>
          <w:spacing w:val="-69"/>
          <w:w w:val="15"/>
          <w:shd w:val="solid" w:color="000000" w:fill="000000"/>
          <w:fitText w:val="-20" w:id="-744255472"/>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8"/>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8"/>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7"/>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7"/>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6"/>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6"/>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5"/>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5"/>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4"/>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4"/>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483"/>
          <w14:textFill>
            <w14:solidFill>
              <w14:srgbClr w14:val="000000">
                <w14:alpha w14:val="100000"/>
              </w14:srgbClr>
            </w14:solidFill>
          </w14:textFill>
        </w:rPr>
        <w:t xml:space="preserve">|  </w:t>
      </w:r>
      <w:r w:rsidRPr="00097853">
        <w:rPr>
          <w:iCs/>
          <w:color w:val="000000"/>
          <w:spacing w:val="-69"/>
          <w:w w:val="15"/>
          <w:shd w:val="solid" w:color="000000" w:fill="000000"/>
          <w:fitText w:val="-20" w:id="-744255483"/>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232"/>
          <w14:textFill>
            <w14:solidFill>
              <w14:srgbClr w14:val="000000">
                <w14:alpha w14:val="100000"/>
              </w14:srgbClr>
            </w14:solidFill>
          </w14:textFill>
        </w:rPr>
        <w:t xml:space="preserve">|  </w:t>
      </w:r>
      <w:r w:rsidRPr="00097853">
        <w:rPr>
          <w:iCs/>
          <w:color w:val="000000"/>
          <w:spacing w:val="-69"/>
          <w:w w:val="15"/>
          <w:shd w:val="solid" w:color="000000" w:fill="000000"/>
          <w:fitText w:val="-20" w:id="-744255232"/>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231"/>
          <w14:textFill>
            <w14:solidFill>
              <w14:srgbClr w14:val="000000">
                <w14:alpha w14:val="100000"/>
              </w14:srgbClr>
            </w14:solidFill>
          </w14:textFill>
        </w:rPr>
        <w:t xml:space="preserve">|  </w:t>
      </w:r>
      <w:r w:rsidRPr="00097853">
        <w:rPr>
          <w:iCs/>
          <w:color w:val="000000"/>
          <w:spacing w:val="-69"/>
          <w:w w:val="15"/>
          <w:shd w:val="solid" w:color="000000" w:fill="000000"/>
          <w:fitText w:val="-20" w:id="-744255231"/>
          <w14:textFill>
            <w14:solidFill>
              <w14:srgbClr w14:val="000000">
                <w14:alpha w14:val="100000"/>
              </w14:srgbClr>
            </w14:solidFill>
          </w14:textFill>
        </w:rPr>
        <w:t>|</w:t>
      </w:r>
      <w:r w:rsidR="00B97B30" w:rsidRPr="005C2F19">
        <w:rPr>
          <w:iCs/>
        </w:rPr>
        <w:t xml:space="preserve"> </w:t>
      </w:r>
      <w:r w:rsidRPr="00097853">
        <w:rPr>
          <w:iCs/>
          <w:color w:val="000000"/>
          <w:w w:val="15"/>
          <w:shd w:val="solid" w:color="000000" w:fill="000000"/>
          <w:fitText w:val="-20" w:id="-744255230"/>
          <w14:textFill>
            <w14:solidFill>
              <w14:srgbClr w14:val="000000">
                <w14:alpha w14:val="100000"/>
              </w14:srgbClr>
            </w14:solidFill>
          </w14:textFill>
        </w:rPr>
        <w:t xml:space="preserve">|  </w:t>
      </w:r>
      <w:r w:rsidRPr="00097853">
        <w:rPr>
          <w:iCs/>
          <w:color w:val="000000"/>
          <w:spacing w:val="-69"/>
          <w:w w:val="15"/>
          <w:shd w:val="solid" w:color="000000" w:fill="000000"/>
          <w:fitText w:val="-20" w:id="-744255230"/>
          <w14:textFill>
            <w14:solidFill>
              <w14:srgbClr w14:val="000000">
                <w14:alpha w14:val="100000"/>
              </w14:srgbClr>
            </w14:solidFill>
          </w14:textFill>
        </w:rPr>
        <w:t>|</w:t>
      </w:r>
      <w:r w:rsidR="00B97B30" w:rsidRPr="005C2F19">
        <w:rPr>
          <w:iCs/>
        </w:rPr>
        <w:t xml:space="preserve"> </w:t>
      </w:r>
      <w:r w:rsidRPr="00666A88">
        <w:rPr>
          <w:iCs/>
          <w:color w:val="000000"/>
          <w:w w:val="15"/>
          <w:shd w:val="solid" w:color="000000" w:fill="000000"/>
          <w:fitText w:val="50" w:id="-744255229"/>
          <w14:textFill>
            <w14:solidFill>
              <w14:srgbClr w14:val="000000">
                <w14:alpha w14:val="100000"/>
              </w14:srgbClr>
            </w14:solidFill>
          </w14:textFill>
        </w:rPr>
        <w:t>|  |</w:t>
      </w:r>
      <w:r w:rsidR="00726555" w:rsidRPr="00097853">
        <w:rPr>
          <w:iCs/>
          <w:color w:val="000000"/>
          <w:w w:val="15"/>
          <w:shd w:val="solid" w:color="000000" w:fill="000000"/>
          <w:fitText w:val="-20" w:id="-744333559"/>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9"/>
          <w14:textFill>
            <w14:solidFill>
              <w14:srgbClr w14:val="000000">
                <w14:alpha w14:val="100000"/>
              </w14:srgbClr>
            </w14:solidFill>
          </w14:textFill>
        </w:rPr>
        <w:t xml:space="preserve"> </w:t>
      </w:r>
      <w:r w:rsidRPr="00097853">
        <w:rPr>
          <w:iCs/>
          <w:color w:val="000000"/>
          <w:w w:val="15"/>
          <w:shd w:val="solid" w:color="000000" w:fill="000000"/>
          <w:fitText w:val="-20" w:id="-744255228"/>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8"/>
          <w14:textFill>
            <w14:solidFill>
              <w14:srgbClr w14:val="000000">
                <w14:alpha w14:val="100000"/>
              </w14:srgbClr>
            </w14:solidFill>
          </w14:textFill>
        </w:rPr>
        <w:t>|</w:t>
      </w:r>
      <w:r w:rsidR="008A62F5" w:rsidRPr="005C2F19">
        <w:rPr>
          <w:iCs/>
        </w:rPr>
        <w:t xml:space="preserve"> </w:t>
      </w:r>
      <w:r w:rsidRPr="00097853">
        <w:rPr>
          <w:iCs/>
          <w:color w:val="000000"/>
          <w:w w:val="15"/>
          <w:shd w:val="solid" w:color="000000" w:fill="000000"/>
          <w:fitText w:val="-20" w:id="-744255227"/>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7"/>
          <w14:textFill>
            <w14:solidFill>
              <w14:srgbClr w14:val="000000">
                <w14:alpha w14:val="100000"/>
              </w14:srgbClr>
            </w14:solidFill>
          </w14:textFill>
        </w:rPr>
        <w:t>|</w:t>
      </w:r>
      <w:r w:rsidR="008A62F5" w:rsidRPr="005C2F19">
        <w:rPr>
          <w:iCs/>
        </w:rPr>
        <w:t xml:space="preserve"> </w:t>
      </w:r>
      <w:r w:rsidRPr="00097853">
        <w:rPr>
          <w:iCs/>
          <w:color w:val="000000"/>
          <w:w w:val="15"/>
          <w:shd w:val="solid" w:color="000000" w:fill="000000"/>
          <w:fitText w:val="-20" w:id="-744255226"/>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6"/>
          <w14:textFill>
            <w14:solidFill>
              <w14:srgbClr w14:val="000000">
                <w14:alpha w14:val="100000"/>
              </w14:srgbClr>
            </w14:solidFill>
          </w14:textFill>
        </w:rPr>
        <w:t>|</w:t>
      </w:r>
      <w:r w:rsidR="008A62F5" w:rsidRPr="005C2F19">
        <w:rPr>
          <w:iCs/>
        </w:rPr>
        <w:t xml:space="preserve"> </w:t>
      </w:r>
      <w:r w:rsidRPr="00666A88">
        <w:rPr>
          <w:iCs/>
          <w:color w:val="000000"/>
          <w:w w:val="18"/>
          <w:shd w:val="solid" w:color="000000" w:fill="000000"/>
          <w:fitText w:val="60" w:id="-744255225"/>
          <w14:textFill>
            <w14:solidFill>
              <w14:srgbClr w14:val="000000">
                <w14:alpha w14:val="100000"/>
              </w14:srgbClr>
            </w14:solidFill>
          </w14:textFill>
        </w:rPr>
        <w:t>|  |</w:t>
      </w:r>
      <w:r w:rsidR="00726555" w:rsidRPr="00097853">
        <w:rPr>
          <w:iCs/>
          <w:color w:val="000000"/>
          <w:w w:val="15"/>
          <w:shd w:val="solid" w:color="000000" w:fill="000000"/>
          <w:fitText w:val="-20" w:id="-744333558"/>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8"/>
          <w14:textFill>
            <w14:solidFill>
              <w14:srgbClr w14:val="000000">
                <w14:alpha w14:val="100000"/>
              </w14:srgbClr>
            </w14:solidFill>
          </w14:textFill>
        </w:rPr>
        <w:t xml:space="preserve"> </w:t>
      </w:r>
      <w:r w:rsidRPr="00097853">
        <w:rPr>
          <w:iCs/>
          <w:color w:val="000000"/>
          <w:w w:val="15"/>
          <w:shd w:val="solid" w:color="000000" w:fill="000000"/>
          <w:fitText w:val="-20" w:id="-744255224"/>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4"/>
          <w14:textFill>
            <w14:solidFill>
              <w14:srgbClr w14:val="000000">
                <w14:alpha w14:val="100000"/>
              </w14:srgbClr>
            </w14:solidFill>
          </w14:textFill>
        </w:rPr>
        <w:t>|</w:t>
      </w:r>
      <w:r w:rsidR="008A62F5" w:rsidRPr="005C2F19">
        <w:rPr>
          <w:iCs/>
        </w:rPr>
        <w:t xml:space="preserve"> </w:t>
      </w:r>
      <w:r w:rsidRPr="00097853">
        <w:rPr>
          <w:iCs/>
          <w:color w:val="000000"/>
          <w:w w:val="15"/>
          <w:shd w:val="solid" w:color="000000" w:fill="000000"/>
          <w:fitText w:val="-20" w:id="-744255223"/>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3"/>
          <w14:textFill>
            <w14:solidFill>
              <w14:srgbClr w14:val="000000">
                <w14:alpha w14:val="100000"/>
              </w14:srgbClr>
            </w14:solidFill>
          </w14:textFill>
        </w:rPr>
        <w:t>|</w:t>
      </w:r>
      <w:r w:rsidR="008A62F5" w:rsidRPr="005C2F19">
        <w:rPr>
          <w:iCs/>
        </w:rPr>
        <w:t xml:space="preserve"> </w:t>
      </w:r>
      <w:r w:rsidRPr="00097853">
        <w:rPr>
          <w:iCs/>
          <w:color w:val="000000"/>
          <w:w w:val="15"/>
          <w:shd w:val="solid" w:color="000000" w:fill="000000"/>
          <w:fitText w:val="-20" w:id="-744255222"/>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2"/>
          <w14:textFill>
            <w14:solidFill>
              <w14:srgbClr w14:val="000000">
                <w14:alpha w14:val="100000"/>
              </w14:srgbClr>
            </w14:solidFill>
          </w14:textFill>
        </w:rPr>
        <w:t>|</w:t>
      </w:r>
      <w:r w:rsidR="008A62F5" w:rsidRPr="005C2F19">
        <w:rPr>
          <w:iCs/>
        </w:rPr>
        <w:t xml:space="preserve"> </w:t>
      </w:r>
      <w:r w:rsidRPr="00097853">
        <w:rPr>
          <w:iCs/>
          <w:color w:val="000000"/>
          <w:w w:val="15"/>
          <w:shd w:val="solid" w:color="000000" w:fill="000000"/>
          <w:fitText w:val="-20" w:id="-744255221"/>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1"/>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5220"/>
          <w14:textFill>
            <w14:solidFill>
              <w14:srgbClr w14:val="000000">
                <w14:alpha w14:val="100000"/>
              </w14:srgbClr>
            </w14:solidFill>
          </w14:textFill>
        </w:rPr>
        <w:t xml:space="preserve">|  </w:t>
      </w:r>
      <w:r w:rsidRPr="00097853">
        <w:rPr>
          <w:iCs/>
          <w:color w:val="000000"/>
          <w:spacing w:val="-69"/>
          <w:w w:val="15"/>
          <w:shd w:val="solid" w:color="000000" w:fill="000000"/>
          <w:fitText w:val="-20" w:id="-744255220"/>
          <w14:textFill>
            <w14:solidFill>
              <w14:srgbClr w14:val="000000">
                <w14:alpha w14:val="100000"/>
              </w14:srgbClr>
            </w14:solidFill>
          </w14:textFill>
        </w:rPr>
        <w:t>|</w:t>
      </w:r>
      <w:r w:rsidR="00726555" w:rsidRPr="00097853">
        <w:rPr>
          <w:iCs/>
          <w:color w:val="000000"/>
          <w:w w:val="15"/>
          <w:shd w:val="solid" w:color="000000" w:fill="000000"/>
          <w:fitText w:val="-20" w:id="-744333557"/>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7"/>
          <w14:textFill>
            <w14:solidFill>
              <w14:srgbClr w14:val="000000">
                <w14:alpha w14:val="100000"/>
              </w14:srgbClr>
            </w14:solidFill>
          </w14:textFill>
        </w:rPr>
        <w:t xml:space="preserve"> </w:t>
      </w:r>
      <w:r w:rsidRPr="00097853">
        <w:rPr>
          <w:iCs/>
          <w:color w:val="000000"/>
          <w:w w:val="15"/>
          <w:shd w:val="solid" w:color="000000" w:fill="000000"/>
          <w:fitText w:val="-20" w:id="-744255219"/>
          <w14:textFill>
            <w14:solidFill>
              <w14:srgbClr w14:val="000000">
                <w14:alpha w14:val="100000"/>
              </w14:srgbClr>
            </w14:solidFill>
          </w14:textFill>
        </w:rPr>
        <w:t xml:space="preserve">|  </w:t>
      </w:r>
      <w:r w:rsidRPr="00097853">
        <w:rPr>
          <w:iCs/>
          <w:color w:val="000000"/>
          <w:spacing w:val="-69"/>
          <w:w w:val="15"/>
          <w:shd w:val="solid" w:color="000000" w:fill="000000"/>
          <w:fitText w:val="-20" w:id="-744255219"/>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218"/>
          <w14:textFill>
            <w14:solidFill>
              <w14:srgbClr w14:val="000000">
                <w14:alpha w14:val="100000"/>
              </w14:srgbClr>
            </w14:solidFill>
          </w14:textFill>
        </w:rPr>
        <w:t>|  |</w:t>
      </w:r>
      <w:r w:rsidR="00726555" w:rsidRPr="00097853">
        <w:rPr>
          <w:iCs/>
          <w:color w:val="000000"/>
          <w:w w:val="15"/>
          <w:shd w:val="solid" w:color="000000" w:fill="000000"/>
          <w:fitText w:val="-20" w:id="-744333556"/>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6"/>
          <w14:textFill>
            <w14:solidFill>
              <w14:srgbClr w14:val="000000">
                <w14:alpha w14:val="100000"/>
              </w14:srgbClr>
            </w14:solidFill>
          </w14:textFill>
        </w:rPr>
        <w:t xml:space="preserve"> </w:t>
      </w:r>
      <w:r w:rsidRPr="00097853">
        <w:rPr>
          <w:iCs/>
          <w:color w:val="000000"/>
          <w:w w:val="15"/>
          <w:shd w:val="solid" w:color="000000" w:fill="000000"/>
          <w:fitText w:val="-20" w:id="-744255217"/>
          <w14:textFill>
            <w14:solidFill>
              <w14:srgbClr w14:val="000000">
                <w14:alpha w14:val="100000"/>
              </w14:srgbClr>
            </w14:solidFill>
          </w14:textFill>
        </w:rPr>
        <w:t xml:space="preserve">|  </w:t>
      </w:r>
      <w:r w:rsidRPr="00097853">
        <w:rPr>
          <w:iCs/>
          <w:color w:val="000000"/>
          <w:spacing w:val="-69"/>
          <w:w w:val="15"/>
          <w:shd w:val="solid" w:color="000000" w:fill="000000"/>
          <w:fitText w:val="-20" w:id="-744255217"/>
          <w14:textFill>
            <w14:solidFill>
              <w14:srgbClr w14:val="000000">
                <w14:alpha w14:val="100000"/>
              </w14:srgbClr>
            </w14:solidFill>
          </w14:textFill>
        </w:rPr>
        <w:t>|</w:t>
      </w:r>
      <w:r w:rsidR="00CA3353" w:rsidRPr="005C2F19">
        <w:rPr>
          <w:iCs/>
        </w:rPr>
        <w:t xml:space="preserve"> </w:t>
      </w:r>
      <w:r w:rsidRPr="00666A88">
        <w:rPr>
          <w:iCs/>
          <w:color w:val="000000"/>
          <w:w w:val="15"/>
          <w:shd w:val="solid" w:color="000000" w:fill="000000"/>
          <w:fitText w:val="50" w:id="-744255216"/>
          <w14:textFill>
            <w14:solidFill>
              <w14:srgbClr w14:val="000000">
                <w14:alpha w14:val="100000"/>
              </w14:srgbClr>
            </w14:solidFill>
          </w14:textFill>
        </w:rPr>
        <w:t>|  |</w:t>
      </w:r>
      <w:r w:rsidR="00726555" w:rsidRPr="00097853">
        <w:rPr>
          <w:iCs/>
          <w:color w:val="000000"/>
          <w:w w:val="15"/>
          <w:shd w:val="solid" w:color="000000" w:fill="000000"/>
          <w:fitText w:val="-20" w:id="-744333555"/>
          <w14:textFill>
            <w14:solidFill>
              <w14:srgbClr w14:val="000000">
                <w14:alpha w14:val="100000"/>
              </w14:srgbClr>
            </w14:solidFill>
          </w14:textFill>
        </w:rPr>
        <w:t xml:space="preserve"> </w:t>
      </w:r>
      <w:r w:rsidR="00726555" w:rsidRPr="00097853">
        <w:rPr>
          <w:iCs/>
          <w:color w:val="000000"/>
          <w:spacing w:val="-36"/>
          <w:w w:val="15"/>
          <w:shd w:val="solid" w:color="000000" w:fill="000000"/>
          <w:fitText w:val="-20" w:id="-744333555"/>
          <w14:textFill>
            <w14:solidFill>
              <w14:srgbClr w14:val="000000">
                <w14:alpha w14:val="100000"/>
              </w14:srgbClr>
            </w14:solidFill>
          </w14:textFill>
        </w:rPr>
        <w:t xml:space="preserve"> </w:t>
      </w:r>
      <w:r w:rsidRPr="00097853">
        <w:rPr>
          <w:iCs/>
          <w:color w:val="000000"/>
          <w:w w:val="15"/>
          <w:shd w:val="solid" w:color="000000" w:fill="000000"/>
          <w:fitText w:val="-20" w:id="-744255232"/>
          <w14:textFill>
            <w14:solidFill>
              <w14:srgbClr w14:val="000000">
                <w14:alpha w14:val="100000"/>
              </w14:srgbClr>
            </w14:solidFill>
          </w14:textFill>
        </w:rPr>
        <w:t xml:space="preserve">|  </w:t>
      </w:r>
      <w:r w:rsidRPr="00097853">
        <w:rPr>
          <w:iCs/>
          <w:color w:val="000000"/>
          <w:spacing w:val="-69"/>
          <w:w w:val="15"/>
          <w:shd w:val="solid" w:color="000000" w:fill="000000"/>
          <w:fitText w:val="-20" w:id="-744255232"/>
          <w14:textFill>
            <w14:solidFill>
              <w14:srgbClr w14:val="000000">
                <w14:alpha w14:val="100000"/>
              </w14:srgbClr>
            </w14:solidFill>
          </w14:textFill>
        </w:rPr>
        <w:t>|</w:t>
      </w:r>
      <w:r w:rsidR="00D8222B" w:rsidRPr="005C2F19">
        <w:rPr>
          <w:iCs/>
        </w:rPr>
        <w:t xml:space="preserve"> </w:t>
      </w:r>
      <w:r w:rsidRPr="00097853">
        <w:rPr>
          <w:iCs/>
          <w:color w:val="000000"/>
          <w:w w:val="15"/>
          <w:shd w:val="solid" w:color="000000" w:fill="000000"/>
          <w:fitText w:val="-20" w:id="-744254976"/>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6"/>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75"/>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5"/>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74"/>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4"/>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73"/>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3"/>
          <w14:textFill>
            <w14:solidFill>
              <w14:srgbClr w14:val="000000">
                <w14:alpha w14:val="100000"/>
              </w14:srgbClr>
            </w14:solidFill>
          </w14:textFill>
        </w:rPr>
        <w:t>|</w:t>
      </w:r>
      <w:r w:rsidR="00D8222B" w:rsidRPr="005C2F19">
        <w:rPr>
          <w:iCs/>
        </w:rPr>
        <w:t xml:space="preserve"> </w:t>
      </w:r>
      <w:r w:rsidRPr="00097853">
        <w:rPr>
          <w:iCs/>
          <w:color w:val="000000"/>
          <w:w w:val="15"/>
          <w:shd w:val="solid" w:color="000000" w:fill="000000"/>
          <w:fitText w:val="-20" w:id="-744254972"/>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2"/>
          <w14:textFill>
            <w14:solidFill>
              <w14:srgbClr w14:val="000000">
                <w14:alpha w14:val="100000"/>
              </w14:srgbClr>
            </w14:solidFill>
          </w14:textFill>
        </w:rPr>
        <w:t>|</w:t>
      </w:r>
      <w:r w:rsidR="00D8222B" w:rsidRPr="005C2F19">
        <w:rPr>
          <w:iCs/>
        </w:rPr>
        <w:t xml:space="preserve"> </w:t>
      </w:r>
      <w:r w:rsidRPr="00097853">
        <w:rPr>
          <w:iCs/>
          <w:color w:val="000000"/>
          <w:w w:val="15"/>
          <w:shd w:val="solid" w:color="000000" w:fill="000000"/>
          <w:fitText w:val="-20" w:id="-744254971"/>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1"/>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70"/>
          <w14:textFill>
            <w14:solidFill>
              <w14:srgbClr w14:val="000000">
                <w14:alpha w14:val="100000"/>
              </w14:srgbClr>
            </w14:solidFill>
          </w14:textFill>
        </w:rPr>
        <w:t xml:space="preserve">|  </w:t>
      </w:r>
      <w:r w:rsidRPr="00097853">
        <w:rPr>
          <w:iCs/>
          <w:color w:val="000000"/>
          <w:spacing w:val="-69"/>
          <w:w w:val="15"/>
          <w:shd w:val="solid" w:color="000000" w:fill="000000"/>
          <w:fitText w:val="-20" w:id="-744254970"/>
          <w14:textFill>
            <w14:solidFill>
              <w14:srgbClr w14:val="000000">
                <w14:alpha w14:val="100000"/>
              </w14:srgbClr>
            </w14:solidFill>
          </w14:textFill>
        </w:rPr>
        <w:t>|</w:t>
      </w:r>
      <w:r w:rsidR="00D8222B" w:rsidRPr="005C2F19">
        <w:rPr>
          <w:iCs/>
        </w:rPr>
        <w:t xml:space="preserve"> </w:t>
      </w:r>
      <w:r w:rsidRPr="00097853">
        <w:rPr>
          <w:iCs/>
          <w:color w:val="000000"/>
          <w:w w:val="15"/>
          <w:shd w:val="solid" w:color="000000" w:fill="000000"/>
          <w:fitText w:val="-20" w:id="-744254969"/>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9"/>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68"/>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8"/>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67"/>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7"/>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66"/>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6"/>
          <w14:textFill>
            <w14:solidFill>
              <w14:srgbClr w14:val="000000">
                <w14:alpha w14:val="100000"/>
              </w14:srgbClr>
            </w14:solidFill>
          </w14:textFill>
        </w:rPr>
        <w:t>|</w:t>
      </w:r>
      <w:r w:rsidR="009016C5" w:rsidRPr="005C2F19">
        <w:rPr>
          <w:iCs/>
        </w:rPr>
        <w:t xml:space="preserve"> </w:t>
      </w:r>
      <w:r w:rsidRPr="00097853">
        <w:rPr>
          <w:iCs/>
          <w:color w:val="000000"/>
          <w:w w:val="15"/>
          <w:shd w:val="solid" w:color="000000" w:fill="000000"/>
          <w:fitText w:val="-20" w:id="-744254965"/>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5"/>
          <w14:textFill>
            <w14:solidFill>
              <w14:srgbClr w14:val="000000">
                <w14:alpha w14:val="100000"/>
              </w14:srgbClr>
            </w14:solidFill>
          </w14:textFill>
        </w:rPr>
        <w:t>|</w:t>
      </w:r>
      <w:r w:rsidR="00BD30A7" w:rsidRPr="005C2F19">
        <w:rPr>
          <w:iCs/>
        </w:rPr>
        <w:t xml:space="preserve"> </w:t>
      </w:r>
      <w:r w:rsidRPr="00097853">
        <w:rPr>
          <w:iCs/>
          <w:color w:val="000000"/>
          <w:w w:val="15"/>
          <w:shd w:val="solid" w:color="000000" w:fill="000000"/>
          <w:fitText w:val="-20" w:id="-744254964"/>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4"/>
          <w14:textFill>
            <w14:solidFill>
              <w14:srgbClr w14:val="000000">
                <w14:alpha w14:val="100000"/>
              </w14:srgbClr>
            </w14:solidFill>
          </w14:textFill>
        </w:rPr>
        <w:t>|</w:t>
      </w:r>
      <w:r w:rsidR="00BD30A7" w:rsidRPr="005C2F19">
        <w:rPr>
          <w:iCs/>
        </w:rPr>
        <w:t xml:space="preserve"> </w:t>
      </w:r>
      <w:r w:rsidRPr="00097853">
        <w:rPr>
          <w:iCs/>
          <w:color w:val="000000"/>
          <w:w w:val="15"/>
          <w:shd w:val="solid" w:color="000000" w:fill="000000"/>
          <w:fitText w:val="-20" w:id="-744254963"/>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3"/>
          <w14:textFill>
            <w14:solidFill>
              <w14:srgbClr w14:val="000000">
                <w14:alpha w14:val="100000"/>
              </w14:srgbClr>
            </w14:solidFill>
          </w14:textFill>
        </w:rPr>
        <w:t>|</w:t>
      </w:r>
      <w:r w:rsidR="00BD30A7" w:rsidRPr="005C2F19">
        <w:rPr>
          <w:iCs/>
        </w:rPr>
        <w:t xml:space="preserve"> </w:t>
      </w:r>
      <w:r w:rsidRPr="00097853">
        <w:rPr>
          <w:iCs/>
          <w:color w:val="000000"/>
          <w:w w:val="15"/>
          <w:shd w:val="solid" w:color="000000" w:fill="000000"/>
          <w:fitText w:val="-20" w:id="-744254962"/>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2"/>
          <w14:textFill>
            <w14:solidFill>
              <w14:srgbClr w14:val="000000">
                <w14:alpha w14:val="100000"/>
              </w14:srgbClr>
            </w14:solidFill>
          </w14:textFill>
        </w:rPr>
        <w:t>|</w:t>
      </w:r>
      <w:r w:rsidR="006E1A46" w:rsidRPr="005C2F19">
        <w:rPr>
          <w:iCs/>
        </w:rPr>
        <w:t> </w:t>
      </w:r>
      <w:r w:rsidRPr="00097853">
        <w:rPr>
          <w:iCs/>
          <w:color w:val="000000"/>
          <w:w w:val="15"/>
          <w:shd w:val="solid" w:color="000000" w:fill="000000"/>
          <w:fitText w:val="-20" w:id="-744254961"/>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1"/>
          <w14:textFill>
            <w14:solidFill>
              <w14:srgbClr w14:val="000000">
                <w14:alpha w14:val="100000"/>
              </w14:srgbClr>
            </w14:solidFill>
          </w14:textFill>
        </w:rPr>
        <w:t>|</w:t>
      </w:r>
      <w:r w:rsidR="006E1A46" w:rsidRPr="005C2F19">
        <w:rPr>
          <w:iCs/>
        </w:rPr>
        <w:t> </w:t>
      </w:r>
      <w:r w:rsidRPr="00097853">
        <w:rPr>
          <w:iCs/>
          <w:color w:val="000000"/>
          <w:w w:val="15"/>
          <w:shd w:val="solid" w:color="000000" w:fill="000000"/>
          <w:fitText w:val="-20" w:id="-744254960"/>
          <w14:textFill>
            <w14:solidFill>
              <w14:srgbClr w14:val="000000">
                <w14:alpha w14:val="100000"/>
              </w14:srgbClr>
            </w14:solidFill>
          </w14:textFill>
        </w:rPr>
        <w:t xml:space="preserve">|  </w:t>
      </w:r>
      <w:r w:rsidRPr="00097853">
        <w:rPr>
          <w:iCs/>
          <w:color w:val="000000"/>
          <w:spacing w:val="-69"/>
          <w:w w:val="15"/>
          <w:shd w:val="solid" w:color="000000" w:fill="000000"/>
          <w:fitText w:val="-20" w:id="-744254960"/>
          <w14:textFill>
            <w14:solidFill>
              <w14:srgbClr w14:val="000000">
                <w14:alpha w14:val="100000"/>
              </w14:srgbClr>
            </w14:solidFill>
          </w14:textFill>
        </w:rPr>
        <w:t>|</w:t>
      </w:r>
    </w:p>
    <w:p w14:paraId="731A2018" w14:textId="4D72B42A" w:rsidR="004C18B2" w:rsidRPr="00244D63" w:rsidRDefault="004C18B2">
      <w:pPr>
        <w:pStyle w:val="3-BodyText"/>
        <w:rPr>
          <w:iCs/>
        </w:rPr>
      </w:pPr>
      <w:r w:rsidRPr="00244D63">
        <w:rPr>
          <w:iCs/>
        </w:rPr>
        <w:t>The sponsor continued to propose new subsidisation caps</w:t>
      </w:r>
      <w:r w:rsidR="00A3165E" w:rsidRPr="00244D63">
        <w:rPr>
          <w:iCs/>
        </w:rPr>
        <w:t xml:space="preserve">, the most recent proposal was </w:t>
      </w:r>
      <w:r w:rsidR="00E306DC" w:rsidRPr="00244D63">
        <w:rPr>
          <w:iCs/>
        </w:rPr>
        <w:t>3% growth per year from 2022-2023, with an understanding that the higher cap in 202</w:t>
      </w:r>
      <w:r w:rsidR="00164CDE" w:rsidRPr="00244D63">
        <w:rPr>
          <w:iCs/>
        </w:rPr>
        <w:t xml:space="preserve">2-2023 would not be retrospectively applied to the reimbursement calculations. </w:t>
      </w:r>
      <w:r w:rsidR="002D0C31" w:rsidRPr="00244D63">
        <w:rPr>
          <w:iCs/>
        </w:rPr>
        <w:t xml:space="preserve">This proposal did not mention whether pirfenidone </w:t>
      </w:r>
      <w:r w:rsidR="008663CF" w:rsidRPr="00244D63">
        <w:rPr>
          <w:iCs/>
        </w:rPr>
        <w:t xml:space="preserve">expenditure </w:t>
      </w:r>
      <w:r w:rsidR="002D0C31" w:rsidRPr="00244D63">
        <w:rPr>
          <w:iCs/>
        </w:rPr>
        <w:t>would be included for the</w:t>
      </w:r>
      <w:r w:rsidR="008663CF" w:rsidRPr="00244D63">
        <w:rPr>
          <w:iCs/>
        </w:rPr>
        <w:t xml:space="preserve"> calculation of market share, and did not </w:t>
      </w:r>
      <w:r w:rsidR="0032678A" w:rsidRPr="00244D63">
        <w:rPr>
          <w:iCs/>
        </w:rPr>
        <w:t>consider</w:t>
      </w:r>
      <w:r w:rsidR="008663CF" w:rsidRPr="00244D63">
        <w:rPr>
          <w:iCs/>
        </w:rPr>
        <w:t xml:space="preserve"> the price reductions applied to pirfenidone.</w:t>
      </w:r>
    </w:p>
    <w:p w14:paraId="34E4A9F3" w14:textId="3FEE1C2D" w:rsidR="00F26B3C" w:rsidRPr="00244D63" w:rsidRDefault="00604263">
      <w:pPr>
        <w:pStyle w:val="3-BodyText"/>
        <w:rPr>
          <w:iCs/>
        </w:rPr>
      </w:pPr>
      <w:r w:rsidRPr="00244D63">
        <w:rPr>
          <w:iCs/>
        </w:rPr>
        <w:t xml:space="preserve">Subsidisation cap proposals from the Department and the sponsor are summarised in Table </w:t>
      </w:r>
      <w:r w:rsidR="001A58EA" w:rsidRPr="00244D63">
        <w:rPr>
          <w:iCs/>
        </w:rPr>
        <w:t>3</w:t>
      </w:r>
      <w:r w:rsidRPr="00244D63">
        <w:rPr>
          <w:iCs/>
        </w:rPr>
        <w:t>.</w:t>
      </w:r>
    </w:p>
    <w:p w14:paraId="185AFCDE" w14:textId="3D12DBDA" w:rsidR="00604263" w:rsidRPr="00244D63" w:rsidRDefault="00EF78B4" w:rsidP="00EF78B4">
      <w:pPr>
        <w:pStyle w:val="Caption"/>
        <w:keepNext/>
      </w:pPr>
      <w:r w:rsidRPr="00244D63">
        <w:t xml:space="preserve">Table </w:t>
      </w:r>
      <w:r w:rsidRPr="00244D63">
        <w:fldChar w:fldCharType="begin" w:fldLock="1"/>
      </w:r>
      <w:r w:rsidRPr="00244D63">
        <w:instrText xml:space="preserve"> SEQ Table \* ARABIC </w:instrText>
      </w:r>
      <w:r w:rsidRPr="00244D63">
        <w:fldChar w:fldCharType="separate"/>
      </w:r>
      <w:r w:rsidR="009F2559" w:rsidRPr="00244D63">
        <w:rPr>
          <w:noProof/>
        </w:rPr>
        <w:t>3</w:t>
      </w:r>
      <w:r w:rsidRPr="00244D63">
        <w:fldChar w:fldCharType="end"/>
      </w:r>
      <w:r w:rsidR="00604263" w:rsidRPr="00244D63">
        <w:t xml:space="preserve">: </w:t>
      </w:r>
      <w:r w:rsidR="003976F8" w:rsidRPr="00244D63">
        <w:t>Subsidisation cap proposals</w:t>
      </w:r>
    </w:p>
    <w:tbl>
      <w:tblPr>
        <w:tblW w:w="9208" w:type="dxa"/>
        <w:tblLayout w:type="fixed"/>
        <w:tblLook w:val="04A0" w:firstRow="1" w:lastRow="0" w:firstColumn="1" w:lastColumn="0" w:noHBand="0" w:noVBand="1"/>
        <w:tblCaption w:val="Table 3: Subsidisation cap proposals"/>
      </w:tblPr>
      <w:tblGrid>
        <w:gridCol w:w="1129"/>
        <w:gridCol w:w="1134"/>
        <w:gridCol w:w="993"/>
        <w:gridCol w:w="1559"/>
        <w:gridCol w:w="1417"/>
        <w:gridCol w:w="1558"/>
        <w:gridCol w:w="1418"/>
      </w:tblGrid>
      <w:tr w:rsidR="00D46469" w:rsidRPr="00244D63" w14:paraId="536F6172" w14:textId="77777777" w:rsidTr="00750D64">
        <w:trPr>
          <w:trHeight w:val="1077"/>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6ACDFB" w14:textId="77777777" w:rsidR="00D46469"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56D053B" w14:textId="77777777" w:rsidR="00D46469"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May - April</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426E6367" w14:textId="54B9824A" w:rsidR="00D46469"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Current IPF Caps</w:t>
            </w:r>
            <w:r w:rsidR="00C60479">
              <w:rPr>
                <w:rFonts w:ascii="Arial Narrow" w:hAnsi="Arial Narrow" w:cs="Calibri"/>
                <w:b/>
                <w:bCs/>
                <w:iCs/>
                <w:color w:val="000000"/>
                <w:sz w:val="20"/>
                <w:szCs w:val="20"/>
              </w:rPr>
              <w:t xml:space="preserve"> ($)</w:t>
            </w:r>
          </w:p>
        </w:tc>
        <w:tc>
          <w:tcPr>
            <w:tcW w:w="1559" w:type="dxa"/>
            <w:tcBorders>
              <w:top w:val="single" w:sz="4" w:space="0" w:color="auto"/>
              <w:left w:val="nil"/>
              <w:bottom w:val="single" w:sz="4" w:space="0" w:color="auto"/>
              <w:right w:val="single" w:sz="4" w:space="0" w:color="auto"/>
            </w:tcBorders>
            <w:vAlign w:val="bottom"/>
          </w:tcPr>
          <w:p w14:paraId="028EFFED" w14:textId="40BFA516" w:rsidR="009A1C2B"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Department proposal nintedanib</w:t>
            </w:r>
            <w:r w:rsidR="00657345" w:rsidRPr="00244D63">
              <w:rPr>
                <w:rFonts w:ascii="Arial Narrow" w:hAnsi="Arial Narrow" w:cs="Calibri"/>
                <w:b/>
                <w:bCs/>
                <w:iCs/>
                <w:color w:val="000000"/>
                <w:sz w:val="20"/>
                <w:szCs w:val="20"/>
              </w:rPr>
              <w:t xml:space="preserve"> </w:t>
            </w:r>
            <w:r w:rsidRPr="00244D63">
              <w:rPr>
                <w:rFonts w:ascii="Arial Narrow" w:hAnsi="Arial Narrow" w:cs="Calibri"/>
                <w:b/>
                <w:bCs/>
                <w:iCs/>
                <w:color w:val="000000"/>
                <w:sz w:val="20"/>
                <w:szCs w:val="20"/>
              </w:rPr>
              <w:t xml:space="preserve">only </w:t>
            </w:r>
          </w:p>
          <w:p w14:paraId="0F21BE64" w14:textId="0B51B5E1" w:rsidR="00D46469" w:rsidRPr="00244D63" w:rsidRDefault="00CA572E"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 xml:space="preserve">7 &amp; </w:t>
            </w:r>
            <w:r w:rsidR="00D46469" w:rsidRPr="00244D63">
              <w:rPr>
                <w:rFonts w:ascii="Arial Narrow" w:hAnsi="Arial Narrow" w:cs="Calibri"/>
                <w:b/>
                <w:bCs/>
                <w:iCs/>
                <w:color w:val="000000"/>
                <w:sz w:val="20"/>
                <w:szCs w:val="20"/>
              </w:rPr>
              <w:t>15 March 2024</w:t>
            </w:r>
            <w:r w:rsidR="00C60479">
              <w:rPr>
                <w:rFonts w:ascii="Arial Narrow" w:hAnsi="Arial Narrow" w:cs="Calibri"/>
                <w:b/>
                <w:bCs/>
                <w:iCs/>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bottom"/>
          </w:tcPr>
          <w:p w14:paraId="60D84346" w14:textId="77777777" w:rsidR="009A1C2B"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 xml:space="preserve">Department proposal nintedanib and pirfenidone </w:t>
            </w:r>
          </w:p>
          <w:p w14:paraId="590D285B" w14:textId="1D1DAE16" w:rsidR="00D46469"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8 April 2024</w:t>
            </w:r>
            <w:r w:rsidR="00C60479">
              <w:rPr>
                <w:rFonts w:ascii="Arial Narrow" w:hAnsi="Arial Narrow" w:cs="Calibri"/>
                <w:b/>
                <w:bCs/>
                <w:iCs/>
                <w:color w:val="000000"/>
                <w:sz w:val="20"/>
                <w:szCs w:val="20"/>
              </w:rPr>
              <w:t xml:space="preserve"> ($)</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5979CA" w14:textId="77777777" w:rsidR="009A1C2B"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 xml:space="preserve">Sponsor proposal (correspondence </w:t>
            </w:r>
          </w:p>
          <w:p w14:paraId="2BAE18E2" w14:textId="30109443" w:rsidR="00D46469"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15 April 2024)</w:t>
            </w:r>
            <w:r w:rsidR="00C60479">
              <w:rPr>
                <w:rFonts w:ascii="Arial Narrow" w:hAnsi="Arial Narrow" w:cs="Calibri"/>
                <w:b/>
                <w:bCs/>
                <w:iCs/>
                <w:color w:val="000000"/>
                <w:sz w:val="20"/>
                <w:szCs w:val="20"/>
              </w:rPr>
              <w:t xml:space="preserve">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2564A5B" w14:textId="536777F9" w:rsidR="00D46469" w:rsidRPr="00244D63" w:rsidRDefault="00D46469" w:rsidP="003B0495">
            <w:pPr>
              <w:keepNext/>
              <w:jc w:val="left"/>
              <w:rPr>
                <w:rFonts w:ascii="Arial Narrow" w:hAnsi="Arial Narrow" w:cs="Calibri"/>
                <w:b/>
                <w:bCs/>
                <w:iCs/>
                <w:color w:val="000000"/>
                <w:sz w:val="20"/>
                <w:szCs w:val="20"/>
              </w:rPr>
            </w:pPr>
            <w:r w:rsidRPr="00244D63">
              <w:rPr>
                <w:rFonts w:ascii="Arial Narrow" w:hAnsi="Arial Narrow" w:cs="Calibri"/>
                <w:b/>
                <w:bCs/>
                <w:iCs/>
                <w:color w:val="000000"/>
                <w:sz w:val="20"/>
                <w:szCs w:val="20"/>
              </w:rPr>
              <w:t>Sponsor Proposal (submission IPF and PF-ILD combined)</w:t>
            </w:r>
            <w:r w:rsidR="00C60479">
              <w:rPr>
                <w:rFonts w:ascii="Arial Narrow" w:hAnsi="Arial Narrow" w:cs="Calibri"/>
                <w:b/>
                <w:bCs/>
                <w:iCs/>
                <w:color w:val="000000"/>
                <w:sz w:val="20"/>
                <w:szCs w:val="20"/>
              </w:rPr>
              <w:t xml:space="preserve"> ($)</w:t>
            </w:r>
          </w:p>
        </w:tc>
      </w:tr>
      <w:tr w:rsidR="00D46469" w:rsidRPr="00244D63" w14:paraId="33626995" w14:textId="77777777" w:rsidTr="00750D6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2FA2AD4"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1</w:t>
            </w:r>
          </w:p>
        </w:tc>
        <w:tc>
          <w:tcPr>
            <w:tcW w:w="1134" w:type="dxa"/>
            <w:tcBorders>
              <w:top w:val="nil"/>
              <w:left w:val="nil"/>
              <w:bottom w:val="single" w:sz="4" w:space="0" w:color="auto"/>
              <w:right w:val="single" w:sz="4" w:space="0" w:color="auto"/>
            </w:tcBorders>
            <w:shd w:val="clear" w:color="auto" w:fill="auto"/>
            <w:noWrap/>
            <w:vAlign w:val="center"/>
            <w:hideMark/>
          </w:tcPr>
          <w:p w14:paraId="0249EDBF"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2017 - 2018</w:t>
            </w:r>
          </w:p>
        </w:tc>
        <w:tc>
          <w:tcPr>
            <w:tcW w:w="993" w:type="dxa"/>
            <w:tcBorders>
              <w:top w:val="nil"/>
              <w:left w:val="nil"/>
              <w:bottom w:val="single" w:sz="4" w:space="0" w:color="auto"/>
              <w:right w:val="single" w:sz="4" w:space="0" w:color="auto"/>
            </w:tcBorders>
            <w:shd w:val="clear" w:color="auto" w:fill="auto"/>
            <w:noWrap/>
            <w:vAlign w:val="center"/>
            <w:hideMark/>
          </w:tcPr>
          <w:p w14:paraId="69326D0F" w14:textId="069E384E"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4A4A6940" w14:textId="7EE2B0F2" w:rsidR="00D46469" w:rsidRPr="00244D63" w:rsidRDefault="00D46469" w:rsidP="00036C8F">
            <w:pPr>
              <w:keepNext/>
              <w:jc w:val="center"/>
              <w:rPr>
                <w:rFonts w:ascii="Arial Narrow" w:hAnsi="Arial Narrow" w:cs="Calibri"/>
                <w:i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33A5933" w14:textId="59AB1EFC"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71BA5" w14:textId="14D0991E" w:rsidR="00D46469" w:rsidRPr="00244D63" w:rsidRDefault="00D46469" w:rsidP="00036C8F">
            <w:pPr>
              <w:keepNext/>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305E795B" w14:textId="218ED922" w:rsidR="00D46469" w:rsidRPr="00244D63" w:rsidRDefault="00D46469" w:rsidP="00036C8F">
            <w:pPr>
              <w:keepNext/>
              <w:jc w:val="center"/>
              <w:rPr>
                <w:rFonts w:ascii="Arial Narrow" w:hAnsi="Arial Narrow" w:cs="Calibri"/>
                <w:iCs/>
                <w:color w:val="000000"/>
                <w:sz w:val="20"/>
                <w:szCs w:val="20"/>
              </w:rPr>
            </w:pPr>
          </w:p>
        </w:tc>
      </w:tr>
      <w:tr w:rsidR="00D46469" w:rsidRPr="00244D63" w14:paraId="33E4D936" w14:textId="77777777" w:rsidTr="00750D6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1794494"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2</w:t>
            </w:r>
          </w:p>
        </w:tc>
        <w:tc>
          <w:tcPr>
            <w:tcW w:w="1134" w:type="dxa"/>
            <w:tcBorders>
              <w:top w:val="nil"/>
              <w:left w:val="nil"/>
              <w:bottom w:val="single" w:sz="4" w:space="0" w:color="auto"/>
              <w:right w:val="single" w:sz="4" w:space="0" w:color="auto"/>
            </w:tcBorders>
            <w:shd w:val="clear" w:color="auto" w:fill="auto"/>
            <w:noWrap/>
            <w:vAlign w:val="center"/>
            <w:hideMark/>
          </w:tcPr>
          <w:p w14:paraId="0448DE9A"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2018 - 2019</w:t>
            </w:r>
          </w:p>
        </w:tc>
        <w:tc>
          <w:tcPr>
            <w:tcW w:w="993" w:type="dxa"/>
            <w:tcBorders>
              <w:top w:val="nil"/>
              <w:left w:val="nil"/>
              <w:bottom w:val="single" w:sz="4" w:space="0" w:color="auto"/>
              <w:right w:val="single" w:sz="4" w:space="0" w:color="auto"/>
            </w:tcBorders>
            <w:shd w:val="clear" w:color="auto" w:fill="auto"/>
            <w:noWrap/>
            <w:vAlign w:val="center"/>
            <w:hideMark/>
          </w:tcPr>
          <w:p w14:paraId="7A905E95" w14:textId="4FF0FF56"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19040D00" w14:textId="6B806088" w:rsidR="00D46469" w:rsidRPr="00244D63" w:rsidRDefault="00D46469" w:rsidP="00036C8F">
            <w:pPr>
              <w:keepNext/>
              <w:jc w:val="center"/>
              <w:rPr>
                <w:rFonts w:ascii="Arial Narrow" w:hAnsi="Arial Narrow" w:cs="Calibri"/>
                <w:i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3E22B34" w14:textId="370424E9"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14C52" w14:textId="3508E0E0" w:rsidR="00D46469" w:rsidRPr="00244D63" w:rsidRDefault="00D46469" w:rsidP="00036C8F">
            <w:pPr>
              <w:keepNext/>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31BCD284" w14:textId="30A7D03C" w:rsidR="00D46469" w:rsidRPr="00244D63" w:rsidRDefault="00D46469" w:rsidP="00036C8F">
            <w:pPr>
              <w:keepNext/>
              <w:jc w:val="center"/>
              <w:rPr>
                <w:rFonts w:ascii="Arial Narrow" w:hAnsi="Arial Narrow" w:cs="Calibri"/>
                <w:iCs/>
                <w:color w:val="000000"/>
                <w:sz w:val="20"/>
                <w:szCs w:val="20"/>
              </w:rPr>
            </w:pPr>
          </w:p>
        </w:tc>
      </w:tr>
      <w:tr w:rsidR="00D46469" w:rsidRPr="00244D63" w14:paraId="5C05A90C" w14:textId="77777777" w:rsidTr="00750D6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D6DBC7D"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3</w:t>
            </w:r>
          </w:p>
        </w:tc>
        <w:tc>
          <w:tcPr>
            <w:tcW w:w="1134" w:type="dxa"/>
            <w:tcBorders>
              <w:top w:val="nil"/>
              <w:left w:val="nil"/>
              <w:bottom w:val="single" w:sz="4" w:space="0" w:color="auto"/>
              <w:right w:val="single" w:sz="4" w:space="0" w:color="auto"/>
            </w:tcBorders>
            <w:shd w:val="clear" w:color="auto" w:fill="auto"/>
            <w:noWrap/>
            <w:vAlign w:val="center"/>
            <w:hideMark/>
          </w:tcPr>
          <w:p w14:paraId="25E4F961"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2019 - 2020</w:t>
            </w:r>
          </w:p>
        </w:tc>
        <w:tc>
          <w:tcPr>
            <w:tcW w:w="993" w:type="dxa"/>
            <w:tcBorders>
              <w:top w:val="nil"/>
              <w:left w:val="nil"/>
              <w:bottom w:val="single" w:sz="4" w:space="0" w:color="auto"/>
              <w:right w:val="single" w:sz="4" w:space="0" w:color="auto"/>
            </w:tcBorders>
            <w:shd w:val="clear" w:color="auto" w:fill="auto"/>
            <w:noWrap/>
            <w:vAlign w:val="center"/>
            <w:hideMark/>
          </w:tcPr>
          <w:p w14:paraId="5C3FBC5A" w14:textId="78116CBB"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11E01025" w14:textId="4F852942" w:rsidR="00D46469" w:rsidRPr="00244D63" w:rsidRDefault="00D46469" w:rsidP="00036C8F">
            <w:pPr>
              <w:keepNext/>
              <w:jc w:val="center"/>
              <w:rPr>
                <w:rFonts w:ascii="Arial Narrow" w:hAnsi="Arial Narrow" w:cs="Calibri"/>
                <w:i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A331BA8" w14:textId="428CB566"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2ED09" w14:textId="2B17DD87" w:rsidR="00D46469" w:rsidRPr="00244D63" w:rsidRDefault="00D46469" w:rsidP="00036C8F">
            <w:pPr>
              <w:keepNext/>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74F0FC22" w14:textId="4D9A44DB" w:rsidR="00D46469" w:rsidRPr="00244D63" w:rsidRDefault="00D46469" w:rsidP="00036C8F">
            <w:pPr>
              <w:keepNext/>
              <w:jc w:val="center"/>
              <w:rPr>
                <w:rFonts w:ascii="Arial Narrow" w:hAnsi="Arial Narrow" w:cs="Calibri"/>
                <w:iCs/>
                <w:color w:val="000000"/>
                <w:sz w:val="20"/>
                <w:szCs w:val="20"/>
              </w:rPr>
            </w:pPr>
          </w:p>
        </w:tc>
      </w:tr>
      <w:tr w:rsidR="00D46469" w:rsidRPr="00244D63" w14:paraId="110ED056" w14:textId="77777777" w:rsidTr="00750D6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0332592"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4</w:t>
            </w:r>
          </w:p>
        </w:tc>
        <w:tc>
          <w:tcPr>
            <w:tcW w:w="1134" w:type="dxa"/>
            <w:tcBorders>
              <w:top w:val="nil"/>
              <w:left w:val="nil"/>
              <w:bottom w:val="single" w:sz="4" w:space="0" w:color="auto"/>
              <w:right w:val="single" w:sz="4" w:space="0" w:color="auto"/>
            </w:tcBorders>
            <w:shd w:val="clear" w:color="auto" w:fill="auto"/>
            <w:noWrap/>
            <w:vAlign w:val="center"/>
            <w:hideMark/>
          </w:tcPr>
          <w:p w14:paraId="253547AE"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2020 - 2021</w:t>
            </w:r>
          </w:p>
        </w:tc>
        <w:tc>
          <w:tcPr>
            <w:tcW w:w="993" w:type="dxa"/>
            <w:tcBorders>
              <w:top w:val="nil"/>
              <w:left w:val="nil"/>
              <w:bottom w:val="single" w:sz="4" w:space="0" w:color="auto"/>
              <w:right w:val="single" w:sz="4" w:space="0" w:color="auto"/>
            </w:tcBorders>
            <w:shd w:val="clear" w:color="auto" w:fill="auto"/>
            <w:noWrap/>
            <w:vAlign w:val="center"/>
            <w:hideMark/>
          </w:tcPr>
          <w:p w14:paraId="080B986F" w14:textId="5117F5D6"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631170CE" w14:textId="1F3EFD4B" w:rsidR="00D46469" w:rsidRPr="00244D63" w:rsidRDefault="00D46469" w:rsidP="00036C8F">
            <w:pPr>
              <w:keepNext/>
              <w:jc w:val="center"/>
              <w:rPr>
                <w:rFonts w:ascii="Arial Narrow" w:hAnsi="Arial Narrow" w:cs="Calibri"/>
                <w:i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DCA39F7" w14:textId="4E87E4F6"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A1A39" w14:textId="4E678C7B" w:rsidR="00D46469" w:rsidRPr="00244D63" w:rsidRDefault="00D46469" w:rsidP="00036C8F">
            <w:pPr>
              <w:keepNext/>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78A29A85" w14:textId="75851FB9" w:rsidR="00D46469" w:rsidRPr="00244D63" w:rsidRDefault="00D46469" w:rsidP="00036C8F">
            <w:pPr>
              <w:keepNext/>
              <w:jc w:val="center"/>
              <w:rPr>
                <w:rFonts w:ascii="Arial Narrow" w:hAnsi="Arial Narrow" w:cs="Calibri"/>
                <w:iCs/>
                <w:color w:val="000000"/>
                <w:sz w:val="20"/>
                <w:szCs w:val="20"/>
              </w:rPr>
            </w:pPr>
          </w:p>
        </w:tc>
      </w:tr>
      <w:tr w:rsidR="00D46469" w:rsidRPr="00244D63" w14:paraId="21C27AC4" w14:textId="77777777" w:rsidTr="00750D6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05B3C00"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5</w:t>
            </w:r>
          </w:p>
        </w:tc>
        <w:tc>
          <w:tcPr>
            <w:tcW w:w="1134" w:type="dxa"/>
            <w:tcBorders>
              <w:top w:val="nil"/>
              <w:left w:val="nil"/>
              <w:bottom w:val="single" w:sz="4" w:space="0" w:color="auto"/>
              <w:right w:val="single" w:sz="4" w:space="0" w:color="auto"/>
            </w:tcBorders>
            <w:shd w:val="clear" w:color="auto" w:fill="auto"/>
            <w:noWrap/>
            <w:vAlign w:val="center"/>
            <w:hideMark/>
          </w:tcPr>
          <w:p w14:paraId="47198DC9"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2021 - 2022</w:t>
            </w:r>
          </w:p>
        </w:tc>
        <w:tc>
          <w:tcPr>
            <w:tcW w:w="993" w:type="dxa"/>
            <w:tcBorders>
              <w:top w:val="nil"/>
              <w:left w:val="nil"/>
              <w:bottom w:val="single" w:sz="4" w:space="0" w:color="auto"/>
              <w:right w:val="single" w:sz="4" w:space="0" w:color="auto"/>
            </w:tcBorders>
            <w:shd w:val="clear" w:color="auto" w:fill="auto"/>
            <w:noWrap/>
            <w:vAlign w:val="center"/>
            <w:hideMark/>
          </w:tcPr>
          <w:p w14:paraId="3A61444B" w14:textId="33B4AF3C"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4DB956C2" w14:textId="35B354FC" w:rsidR="00D46469" w:rsidRPr="00244D63" w:rsidRDefault="00D46469" w:rsidP="00036C8F">
            <w:pPr>
              <w:keepNext/>
              <w:jc w:val="center"/>
              <w:rPr>
                <w:rFonts w:ascii="Arial Narrow" w:hAnsi="Arial Narrow" w:cs="Calibri"/>
                <w:i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5E1AC8B" w14:textId="3BD00643"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9C6E1" w14:textId="368D1374" w:rsidR="00D46469" w:rsidRPr="00244D63" w:rsidRDefault="00D46469" w:rsidP="00036C8F">
            <w:pPr>
              <w:keepNext/>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14627F83" w14:textId="5D301E2F" w:rsidR="00D46469" w:rsidRPr="00244D63" w:rsidRDefault="00D46469" w:rsidP="00036C8F">
            <w:pPr>
              <w:keepNext/>
              <w:jc w:val="center"/>
              <w:rPr>
                <w:rFonts w:ascii="Arial Narrow" w:hAnsi="Arial Narrow" w:cs="Calibri"/>
                <w:iCs/>
                <w:color w:val="000000"/>
                <w:sz w:val="20"/>
                <w:szCs w:val="20"/>
              </w:rPr>
            </w:pPr>
          </w:p>
        </w:tc>
      </w:tr>
      <w:tr w:rsidR="00D46469" w:rsidRPr="00244D63" w14:paraId="31596E93" w14:textId="77777777" w:rsidTr="00750D6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CEC7131"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6</w:t>
            </w:r>
          </w:p>
        </w:tc>
        <w:tc>
          <w:tcPr>
            <w:tcW w:w="1134" w:type="dxa"/>
            <w:tcBorders>
              <w:top w:val="nil"/>
              <w:left w:val="nil"/>
              <w:bottom w:val="single" w:sz="4" w:space="0" w:color="auto"/>
              <w:right w:val="single" w:sz="4" w:space="0" w:color="auto"/>
            </w:tcBorders>
            <w:shd w:val="clear" w:color="auto" w:fill="auto"/>
            <w:noWrap/>
            <w:vAlign w:val="center"/>
            <w:hideMark/>
          </w:tcPr>
          <w:p w14:paraId="55BF4349"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2022 - 2023</w:t>
            </w:r>
          </w:p>
        </w:tc>
        <w:tc>
          <w:tcPr>
            <w:tcW w:w="993" w:type="dxa"/>
            <w:tcBorders>
              <w:top w:val="nil"/>
              <w:left w:val="nil"/>
              <w:bottom w:val="single" w:sz="4" w:space="0" w:color="auto"/>
              <w:right w:val="single" w:sz="4" w:space="0" w:color="auto"/>
            </w:tcBorders>
            <w:shd w:val="clear" w:color="auto" w:fill="auto"/>
            <w:noWrap/>
            <w:vAlign w:val="center"/>
            <w:hideMark/>
          </w:tcPr>
          <w:p w14:paraId="2585233C" w14:textId="791DD9F1"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64C0E5C8" w14:textId="093EF587" w:rsidR="00D46469" w:rsidRPr="00244D63" w:rsidRDefault="00D46469" w:rsidP="00036C8F">
            <w:pPr>
              <w:keepNext/>
              <w:jc w:val="center"/>
              <w:rPr>
                <w:rFonts w:ascii="Arial Narrow" w:hAnsi="Arial Narrow" w:cs="Calibri"/>
                <w:i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D245261" w14:textId="4F5E0300"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10161" w14:textId="64A5F15D" w:rsidR="00D46469" w:rsidRPr="00244D63" w:rsidRDefault="00D46469" w:rsidP="00036C8F">
            <w:pPr>
              <w:keepNext/>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552CC39E" w14:textId="4D2958DF" w:rsidR="00D46469" w:rsidRPr="00244D63" w:rsidRDefault="00D46469" w:rsidP="00036C8F">
            <w:pPr>
              <w:keepNext/>
              <w:jc w:val="center"/>
              <w:rPr>
                <w:rFonts w:ascii="Arial Narrow" w:hAnsi="Arial Narrow" w:cs="Calibri"/>
                <w:iCs/>
                <w:color w:val="000000"/>
                <w:sz w:val="20"/>
                <w:szCs w:val="20"/>
              </w:rPr>
            </w:pPr>
          </w:p>
        </w:tc>
      </w:tr>
      <w:tr w:rsidR="00D46469" w:rsidRPr="00244D63" w14:paraId="46AE0D48" w14:textId="77777777" w:rsidTr="00750D64">
        <w:trPr>
          <w:trHeight w:val="52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EF3BFA3"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7/</w:t>
            </w:r>
            <w:r w:rsidRPr="00244D63">
              <w:rPr>
                <w:rFonts w:ascii="Arial Narrow" w:hAnsi="Arial Narrow" w:cs="Calibri"/>
                <w:iCs/>
                <w:color w:val="000000"/>
                <w:sz w:val="20"/>
                <w:szCs w:val="20"/>
              </w:rPr>
              <w:br/>
              <w:t>New Year 1</w:t>
            </w:r>
          </w:p>
        </w:tc>
        <w:tc>
          <w:tcPr>
            <w:tcW w:w="1134" w:type="dxa"/>
            <w:tcBorders>
              <w:top w:val="nil"/>
              <w:left w:val="nil"/>
              <w:bottom w:val="single" w:sz="4" w:space="0" w:color="auto"/>
              <w:right w:val="single" w:sz="4" w:space="0" w:color="auto"/>
            </w:tcBorders>
            <w:shd w:val="clear" w:color="auto" w:fill="auto"/>
            <w:noWrap/>
            <w:vAlign w:val="center"/>
            <w:hideMark/>
          </w:tcPr>
          <w:p w14:paraId="780BBFEE"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2023 - 2024</w:t>
            </w:r>
          </w:p>
        </w:tc>
        <w:tc>
          <w:tcPr>
            <w:tcW w:w="993" w:type="dxa"/>
            <w:tcBorders>
              <w:top w:val="nil"/>
              <w:left w:val="nil"/>
              <w:bottom w:val="single" w:sz="4" w:space="0" w:color="auto"/>
              <w:right w:val="single" w:sz="4" w:space="0" w:color="auto"/>
            </w:tcBorders>
            <w:shd w:val="clear" w:color="auto" w:fill="auto"/>
            <w:noWrap/>
            <w:vAlign w:val="center"/>
            <w:hideMark/>
          </w:tcPr>
          <w:p w14:paraId="75CF06FE" w14:textId="1DDE1939"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6A554783" w14:textId="6C7A52CE"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71859A21" w14:textId="2BC7A465"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DB8E5" w14:textId="24FA7E66"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8" w:type="dxa"/>
            <w:tcBorders>
              <w:top w:val="nil"/>
              <w:left w:val="nil"/>
              <w:bottom w:val="single" w:sz="4" w:space="0" w:color="auto"/>
              <w:right w:val="single" w:sz="4" w:space="0" w:color="auto"/>
            </w:tcBorders>
            <w:shd w:val="clear" w:color="000000" w:fill="FFFFFF"/>
            <w:vAlign w:val="center"/>
            <w:hideMark/>
          </w:tcPr>
          <w:p w14:paraId="54A12FA7" w14:textId="38CFE260"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D46469" w:rsidRPr="00244D63" w14:paraId="33142EB2" w14:textId="77777777" w:rsidTr="00750D64">
        <w:trPr>
          <w:trHeight w:val="52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1E40676A"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8/</w:t>
            </w:r>
            <w:r w:rsidRPr="00244D63">
              <w:rPr>
                <w:rFonts w:ascii="Arial Narrow" w:hAnsi="Arial Narrow" w:cs="Calibri"/>
                <w:iCs/>
                <w:color w:val="000000"/>
                <w:sz w:val="20"/>
                <w:szCs w:val="20"/>
              </w:rPr>
              <w:br/>
              <w:t>New Year 2</w:t>
            </w:r>
          </w:p>
        </w:tc>
        <w:tc>
          <w:tcPr>
            <w:tcW w:w="1134" w:type="dxa"/>
            <w:tcBorders>
              <w:top w:val="nil"/>
              <w:left w:val="nil"/>
              <w:bottom w:val="single" w:sz="4" w:space="0" w:color="auto"/>
              <w:right w:val="single" w:sz="4" w:space="0" w:color="auto"/>
            </w:tcBorders>
            <w:shd w:val="clear" w:color="auto" w:fill="auto"/>
            <w:noWrap/>
            <w:vAlign w:val="center"/>
            <w:hideMark/>
          </w:tcPr>
          <w:p w14:paraId="27CC0256"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2024 - 2025</w:t>
            </w:r>
          </w:p>
        </w:tc>
        <w:tc>
          <w:tcPr>
            <w:tcW w:w="993" w:type="dxa"/>
            <w:tcBorders>
              <w:top w:val="nil"/>
              <w:left w:val="nil"/>
              <w:bottom w:val="single" w:sz="4" w:space="0" w:color="auto"/>
              <w:right w:val="single" w:sz="4" w:space="0" w:color="auto"/>
            </w:tcBorders>
            <w:shd w:val="clear" w:color="auto" w:fill="auto"/>
            <w:noWrap/>
            <w:vAlign w:val="center"/>
            <w:hideMark/>
          </w:tcPr>
          <w:p w14:paraId="588252E4" w14:textId="31F07D30"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222CC2E7" w14:textId="71FF6E6E"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77A50DFA" w14:textId="6F3C638D"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FC42C" w14:textId="7AC40025"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8" w:type="dxa"/>
            <w:tcBorders>
              <w:top w:val="nil"/>
              <w:left w:val="nil"/>
              <w:bottom w:val="single" w:sz="4" w:space="0" w:color="auto"/>
              <w:right w:val="single" w:sz="4" w:space="0" w:color="auto"/>
            </w:tcBorders>
            <w:shd w:val="clear" w:color="000000" w:fill="FFFFFF"/>
            <w:vAlign w:val="center"/>
            <w:hideMark/>
          </w:tcPr>
          <w:p w14:paraId="49ED63A3" w14:textId="4C46893F"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D46469" w:rsidRPr="00244D63" w14:paraId="3FF31400" w14:textId="77777777" w:rsidTr="00750D64">
        <w:trPr>
          <w:trHeight w:val="52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8502B45"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9/</w:t>
            </w:r>
            <w:r w:rsidRPr="00244D63">
              <w:rPr>
                <w:rFonts w:ascii="Arial Narrow" w:hAnsi="Arial Narrow" w:cs="Calibri"/>
                <w:iCs/>
                <w:color w:val="000000"/>
                <w:sz w:val="20"/>
                <w:szCs w:val="20"/>
              </w:rPr>
              <w:br/>
              <w:t>New Year 3</w:t>
            </w:r>
          </w:p>
        </w:tc>
        <w:tc>
          <w:tcPr>
            <w:tcW w:w="1134" w:type="dxa"/>
            <w:tcBorders>
              <w:top w:val="nil"/>
              <w:left w:val="nil"/>
              <w:bottom w:val="single" w:sz="4" w:space="0" w:color="auto"/>
              <w:right w:val="single" w:sz="4" w:space="0" w:color="auto"/>
            </w:tcBorders>
            <w:shd w:val="clear" w:color="auto" w:fill="auto"/>
            <w:noWrap/>
            <w:vAlign w:val="center"/>
            <w:hideMark/>
          </w:tcPr>
          <w:p w14:paraId="2698D048"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2025 - 2026</w:t>
            </w:r>
          </w:p>
        </w:tc>
        <w:tc>
          <w:tcPr>
            <w:tcW w:w="993" w:type="dxa"/>
            <w:tcBorders>
              <w:top w:val="nil"/>
              <w:left w:val="nil"/>
              <w:bottom w:val="single" w:sz="4" w:space="0" w:color="auto"/>
              <w:right w:val="single" w:sz="4" w:space="0" w:color="auto"/>
            </w:tcBorders>
            <w:shd w:val="clear" w:color="auto" w:fill="auto"/>
            <w:noWrap/>
            <w:vAlign w:val="center"/>
            <w:hideMark/>
          </w:tcPr>
          <w:p w14:paraId="4F7B284E" w14:textId="6EA1A5CB"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31E2A184" w14:textId="4A62413A"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20AC0324" w14:textId="366D17E0"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C1C25" w14:textId="1239C2FF"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8" w:type="dxa"/>
            <w:tcBorders>
              <w:top w:val="nil"/>
              <w:left w:val="nil"/>
              <w:bottom w:val="single" w:sz="4" w:space="0" w:color="auto"/>
              <w:right w:val="single" w:sz="4" w:space="0" w:color="auto"/>
            </w:tcBorders>
            <w:shd w:val="clear" w:color="000000" w:fill="FFFFFF"/>
            <w:vAlign w:val="center"/>
            <w:hideMark/>
          </w:tcPr>
          <w:p w14:paraId="649B96BF" w14:textId="4CFA6336"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D46469" w:rsidRPr="00244D63" w14:paraId="2CB7359E" w14:textId="77777777" w:rsidTr="00750D64">
        <w:trPr>
          <w:trHeight w:val="52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6B530C14" w14:textId="77777777" w:rsidR="00D46469" w:rsidRPr="00244D63" w:rsidRDefault="00D46469" w:rsidP="003B0495">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Year 10/</w:t>
            </w:r>
            <w:r w:rsidRPr="00244D63">
              <w:rPr>
                <w:rFonts w:ascii="Arial Narrow" w:hAnsi="Arial Narrow" w:cs="Calibri"/>
                <w:iCs/>
                <w:color w:val="000000"/>
                <w:sz w:val="20"/>
                <w:szCs w:val="20"/>
              </w:rPr>
              <w:br/>
              <w:t>New Year 4</w:t>
            </w:r>
          </w:p>
        </w:tc>
        <w:tc>
          <w:tcPr>
            <w:tcW w:w="1134" w:type="dxa"/>
            <w:tcBorders>
              <w:top w:val="nil"/>
              <w:left w:val="nil"/>
              <w:bottom w:val="single" w:sz="4" w:space="0" w:color="auto"/>
              <w:right w:val="single" w:sz="4" w:space="0" w:color="auto"/>
            </w:tcBorders>
            <w:shd w:val="clear" w:color="auto" w:fill="auto"/>
            <w:noWrap/>
            <w:vAlign w:val="center"/>
            <w:hideMark/>
          </w:tcPr>
          <w:p w14:paraId="6C03516D" w14:textId="77777777" w:rsidR="00D46469" w:rsidRPr="00244D63" w:rsidRDefault="00D46469" w:rsidP="00DC7EEF">
            <w:pPr>
              <w:keepNext/>
              <w:jc w:val="left"/>
              <w:rPr>
                <w:rFonts w:ascii="Arial Narrow" w:hAnsi="Arial Narrow" w:cs="Calibri"/>
                <w:iCs/>
                <w:color w:val="000000"/>
                <w:sz w:val="20"/>
                <w:szCs w:val="20"/>
              </w:rPr>
            </w:pPr>
            <w:r w:rsidRPr="00244D63">
              <w:rPr>
                <w:rFonts w:ascii="Arial Narrow" w:hAnsi="Arial Narrow" w:cs="Calibri"/>
                <w:iCs/>
                <w:color w:val="000000"/>
                <w:sz w:val="20"/>
                <w:szCs w:val="20"/>
              </w:rPr>
              <w:t>2026 - 2027</w:t>
            </w:r>
          </w:p>
        </w:tc>
        <w:tc>
          <w:tcPr>
            <w:tcW w:w="993" w:type="dxa"/>
            <w:tcBorders>
              <w:top w:val="nil"/>
              <w:left w:val="nil"/>
              <w:bottom w:val="single" w:sz="4" w:space="0" w:color="auto"/>
              <w:right w:val="single" w:sz="4" w:space="0" w:color="auto"/>
            </w:tcBorders>
            <w:shd w:val="clear" w:color="auto" w:fill="auto"/>
            <w:noWrap/>
            <w:vAlign w:val="center"/>
            <w:hideMark/>
          </w:tcPr>
          <w:p w14:paraId="5657ADAB" w14:textId="39AC99F5"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559" w:type="dxa"/>
            <w:tcBorders>
              <w:top w:val="single" w:sz="4" w:space="0" w:color="auto"/>
              <w:left w:val="nil"/>
              <w:bottom w:val="single" w:sz="4" w:space="0" w:color="auto"/>
              <w:right w:val="single" w:sz="4" w:space="0" w:color="auto"/>
            </w:tcBorders>
            <w:vAlign w:val="center"/>
          </w:tcPr>
          <w:p w14:paraId="7317B18B" w14:textId="2D9B15BC"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4A3FFA1E" w14:textId="319D9CF2" w:rsidR="00D46469" w:rsidRPr="00244D63" w:rsidRDefault="00D46469" w:rsidP="00036C8F">
            <w:pPr>
              <w:keepNext/>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31389" w14:textId="069ACCFB"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8" w:type="dxa"/>
            <w:tcBorders>
              <w:top w:val="nil"/>
              <w:left w:val="nil"/>
              <w:bottom w:val="single" w:sz="4" w:space="0" w:color="auto"/>
              <w:right w:val="single" w:sz="4" w:space="0" w:color="auto"/>
            </w:tcBorders>
            <w:shd w:val="clear" w:color="000000" w:fill="FFFFFF"/>
            <w:vAlign w:val="center"/>
            <w:hideMark/>
          </w:tcPr>
          <w:p w14:paraId="79FAFC8A" w14:textId="7BB65D39" w:rsidR="00D46469" w:rsidRPr="00CA7E02" w:rsidRDefault="0035420E" w:rsidP="00036C8F">
            <w:pPr>
              <w:keepNext/>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r>
      <w:tr w:rsidR="00D46469" w:rsidRPr="00244D63" w14:paraId="3FE3425F" w14:textId="77777777" w:rsidTr="00750D64">
        <w:trPr>
          <w:trHeight w:val="52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B90AF11" w14:textId="77777777" w:rsidR="00D46469" w:rsidRPr="00244D63" w:rsidRDefault="00D46469" w:rsidP="00D46469">
            <w:pPr>
              <w:jc w:val="left"/>
              <w:rPr>
                <w:rFonts w:ascii="Arial Narrow" w:hAnsi="Arial Narrow" w:cs="Calibri"/>
                <w:iCs/>
                <w:color w:val="000000"/>
                <w:sz w:val="20"/>
                <w:szCs w:val="20"/>
              </w:rPr>
            </w:pPr>
            <w:r w:rsidRPr="00244D63">
              <w:rPr>
                <w:rFonts w:ascii="Arial Narrow" w:hAnsi="Arial Narrow" w:cs="Calibri"/>
                <w:iCs/>
                <w:color w:val="000000"/>
                <w:sz w:val="20"/>
                <w:szCs w:val="20"/>
              </w:rPr>
              <w:t>Year 11/</w:t>
            </w:r>
            <w:r w:rsidRPr="00244D63">
              <w:rPr>
                <w:rFonts w:ascii="Arial Narrow" w:hAnsi="Arial Narrow" w:cs="Calibri"/>
                <w:iCs/>
                <w:color w:val="000000"/>
                <w:sz w:val="20"/>
                <w:szCs w:val="20"/>
              </w:rPr>
              <w:br/>
              <w:t>New Year 5</w:t>
            </w:r>
          </w:p>
        </w:tc>
        <w:tc>
          <w:tcPr>
            <w:tcW w:w="1134" w:type="dxa"/>
            <w:tcBorders>
              <w:top w:val="nil"/>
              <w:left w:val="nil"/>
              <w:bottom w:val="single" w:sz="4" w:space="0" w:color="auto"/>
              <w:right w:val="single" w:sz="4" w:space="0" w:color="auto"/>
            </w:tcBorders>
            <w:shd w:val="clear" w:color="auto" w:fill="auto"/>
            <w:noWrap/>
            <w:vAlign w:val="center"/>
            <w:hideMark/>
          </w:tcPr>
          <w:p w14:paraId="4898C949" w14:textId="77777777" w:rsidR="00D46469" w:rsidRPr="00244D63" w:rsidRDefault="00D46469" w:rsidP="00DC7EEF">
            <w:pPr>
              <w:jc w:val="left"/>
              <w:rPr>
                <w:rFonts w:ascii="Arial Narrow" w:hAnsi="Arial Narrow" w:cs="Calibri"/>
                <w:iCs/>
                <w:color w:val="000000"/>
                <w:sz w:val="20"/>
                <w:szCs w:val="20"/>
              </w:rPr>
            </w:pPr>
            <w:r w:rsidRPr="00244D63">
              <w:rPr>
                <w:rFonts w:ascii="Arial Narrow" w:hAnsi="Arial Narrow" w:cs="Calibri"/>
                <w:iCs/>
                <w:color w:val="000000"/>
                <w:sz w:val="20"/>
                <w:szCs w:val="20"/>
              </w:rPr>
              <w:t>2027 - 2028</w:t>
            </w:r>
          </w:p>
        </w:tc>
        <w:tc>
          <w:tcPr>
            <w:tcW w:w="993" w:type="dxa"/>
            <w:tcBorders>
              <w:top w:val="nil"/>
              <w:left w:val="nil"/>
              <w:bottom w:val="single" w:sz="4" w:space="0" w:color="auto"/>
              <w:right w:val="single" w:sz="4" w:space="0" w:color="auto"/>
            </w:tcBorders>
            <w:shd w:val="clear" w:color="auto" w:fill="auto"/>
            <w:noWrap/>
            <w:vAlign w:val="center"/>
            <w:hideMark/>
          </w:tcPr>
          <w:p w14:paraId="286ED282" w14:textId="1E233BB6" w:rsidR="00D46469" w:rsidRPr="00CA7E02" w:rsidRDefault="00D46469" w:rsidP="00036C8F">
            <w:pPr>
              <w:jc w:val="center"/>
              <w:rPr>
                <w:rFonts w:ascii="Arial Narrow" w:hAnsi="Arial Narrow" w:cs="Calibri"/>
                <w:iCs/>
                <w:color w:val="000000"/>
                <w:sz w:val="20"/>
                <w:szCs w:val="20"/>
                <w:highlight w:val="darkGray"/>
              </w:rPr>
            </w:pPr>
          </w:p>
        </w:tc>
        <w:tc>
          <w:tcPr>
            <w:tcW w:w="1559" w:type="dxa"/>
            <w:tcBorders>
              <w:top w:val="single" w:sz="4" w:space="0" w:color="auto"/>
              <w:left w:val="nil"/>
              <w:bottom w:val="single" w:sz="4" w:space="0" w:color="auto"/>
              <w:right w:val="single" w:sz="4" w:space="0" w:color="auto"/>
            </w:tcBorders>
            <w:vAlign w:val="center"/>
          </w:tcPr>
          <w:p w14:paraId="4293B195" w14:textId="48B66D17" w:rsidR="00D46469" w:rsidRPr="00CA7E02" w:rsidRDefault="0035420E" w:rsidP="00036C8F">
            <w:pPr>
              <w:jc w:val="center"/>
              <w:rPr>
                <w:rFonts w:ascii="Arial Narrow" w:hAnsi="Arial Narrow" w:cs="Calibri"/>
                <w:iCs/>
                <w:color w:val="000000"/>
                <w:sz w:val="20"/>
                <w:szCs w:val="20"/>
                <w:highlight w:val="darkGray"/>
              </w:rPr>
            </w:pPr>
            <w:r w:rsidRPr="0035420E">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444E3C93" w14:textId="1983D922" w:rsidR="00D46469" w:rsidRPr="00244D63" w:rsidRDefault="00D46469" w:rsidP="00036C8F">
            <w:pPr>
              <w:jc w:val="center"/>
              <w:rPr>
                <w:rFonts w:ascii="Arial Narrow" w:hAnsi="Arial Narrow" w:cs="Calibri"/>
                <w:iCs/>
                <w:color w:val="000000"/>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DA783" w14:textId="722DB5A8" w:rsidR="00D46469" w:rsidRPr="00244D63" w:rsidRDefault="00D46469" w:rsidP="00036C8F">
            <w:pPr>
              <w:jc w:val="center"/>
              <w:rPr>
                <w:rFonts w:ascii="Arial Narrow" w:hAnsi="Arial Narrow" w:cs="Calibri"/>
                <w:i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598E3710" w14:textId="5E9ED2BC" w:rsidR="00D46469" w:rsidRPr="00244D63" w:rsidRDefault="00D46469" w:rsidP="00036C8F">
            <w:pPr>
              <w:jc w:val="center"/>
              <w:rPr>
                <w:rFonts w:ascii="Arial Narrow" w:hAnsi="Arial Narrow" w:cs="Calibri"/>
                <w:iCs/>
                <w:color w:val="000000"/>
                <w:sz w:val="20"/>
                <w:szCs w:val="20"/>
              </w:rPr>
            </w:pPr>
          </w:p>
        </w:tc>
      </w:tr>
    </w:tbl>
    <w:p w14:paraId="0436B7D8" w14:textId="77777777" w:rsidR="00C27C1C" w:rsidRPr="00244D63" w:rsidRDefault="00C27C1C" w:rsidP="002F3E12">
      <w:pPr>
        <w:pStyle w:val="Heading1"/>
        <w:keepLines/>
        <w:numPr>
          <w:ilvl w:val="0"/>
          <w:numId w:val="1"/>
        </w:numPr>
        <w:spacing w:before="240"/>
        <w:ind w:left="709" w:hanging="709"/>
        <w:rPr>
          <w:iCs/>
          <w:sz w:val="32"/>
          <w:szCs w:val="32"/>
        </w:rPr>
      </w:pPr>
      <w:r w:rsidRPr="00244D63">
        <w:rPr>
          <w:iCs/>
          <w:sz w:val="32"/>
          <w:szCs w:val="32"/>
        </w:rPr>
        <w:t>Consideration of the evidence</w:t>
      </w:r>
    </w:p>
    <w:p w14:paraId="5CBAADB1" w14:textId="77777777" w:rsidR="00633DF3" w:rsidRPr="006E1229" w:rsidRDefault="00633DF3" w:rsidP="00633DF3">
      <w:pPr>
        <w:pStyle w:val="3-SubsectionHeading"/>
        <w:rPr>
          <w:lang w:eastAsia="en-AU"/>
        </w:rPr>
      </w:pPr>
      <w:r w:rsidRPr="006E1229">
        <w:rPr>
          <w:lang w:eastAsia="en-AU"/>
        </w:rPr>
        <w:t>Sponsor hearing</w:t>
      </w:r>
    </w:p>
    <w:p w14:paraId="76169314" w14:textId="2137CC8F" w:rsidR="00633DF3" w:rsidRPr="00F91542" w:rsidRDefault="00633DF3" w:rsidP="003A4958">
      <w:pPr>
        <w:pStyle w:val="3-BodyText"/>
        <w:rPr>
          <w:snapToGrid w:val="0"/>
        </w:rPr>
      </w:pPr>
      <w:r w:rsidRPr="00F91542">
        <w:rPr>
          <w:snapToGrid w:val="0"/>
        </w:rPr>
        <w:t>There was no hearing for this item.</w:t>
      </w:r>
    </w:p>
    <w:p w14:paraId="5B154A7A" w14:textId="77777777" w:rsidR="00633DF3" w:rsidRPr="006E1229" w:rsidRDefault="00633DF3" w:rsidP="00633DF3">
      <w:pPr>
        <w:pStyle w:val="3-SubsectionHeading"/>
        <w:rPr>
          <w:lang w:eastAsia="en-AU"/>
        </w:rPr>
      </w:pPr>
      <w:r w:rsidRPr="006E1229">
        <w:rPr>
          <w:lang w:eastAsia="en-AU"/>
        </w:rPr>
        <w:t>Consumer comments</w:t>
      </w:r>
    </w:p>
    <w:p w14:paraId="5AD70D99" w14:textId="1360A89C" w:rsidR="00633DF3" w:rsidRDefault="00633DF3" w:rsidP="00633DF3">
      <w:pPr>
        <w:pStyle w:val="3-BodyText"/>
        <w:rPr>
          <w:snapToGrid w:val="0"/>
        </w:rPr>
      </w:pPr>
      <w:r w:rsidRPr="00836F75">
        <w:rPr>
          <w:snapToGrid w:val="0"/>
        </w:rPr>
        <w:t>The PBAC noted and welcomed the input from organisations (</w:t>
      </w:r>
      <w:r w:rsidR="00276058">
        <w:rPr>
          <w:snapToGrid w:val="0"/>
        </w:rPr>
        <w:t>1</w:t>
      </w:r>
      <w:r w:rsidRPr="00836F75">
        <w:rPr>
          <w:snapToGrid w:val="0"/>
        </w:rPr>
        <w:t xml:space="preserve">) via the Consumer Comments facility on the PBS website. The comments described a range of benefits of treatment with </w:t>
      </w:r>
      <w:r w:rsidR="001B57E1">
        <w:rPr>
          <w:snapToGrid w:val="0"/>
        </w:rPr>
        <w:t>nintedanib</w:t>
      </w:r>
      <w:r w:rsidR="00A87012">
        <w:rPr>
          <w:snapToGrid w:val="0"/>
        </w:rPr>
        <w:t xml:space="preserve"> from patients receiving it through the PBS,</w:t>
      </w:r>
      <w:r w:rsidRPr="00836F75">
        <w:rPr>
          <w:snapToGrid w:val="0"/>
        </w:rPr>
        <w:t xml:space="preserve"> including fewer side effects</w:t>
      </w:r>
      <w:r w:rsidR="00113F14">
        <w:rPr>
          <w:snapToGrid w:val="0"/>
        </w:rPr>
        <w:t xml:space="preserve"> such as </w:t>
      </w:r>
      <w:r w:rsidR="00113F14" w:rsidRPr="00113F14">
        <w:rPr>
          <w:snapToGrid w:val="0"/>
        </w:rPr>
        <w:t>nausea and vomiting</w:t>
      </w:r>
      <w:r w:rsidR="00276058">
        <w:rPr>
          <w:snapToGrid w:val="0"/>
        </w:rPr>
        <w:t xml:space="preserve"> compared to treatment with </w:t>
      </w:r>
      <w:proofErr w:type="gramStart"/>
      <w:r w:rsidR="00276058">
        <w:rPr>
          <w:snapToGrid w:val="0"/>
        </w:rPr>
        <w:t>pirfenidone</w:t>
      </w:r>
      <w:proofErr w:type="gramEnd"/>
      <w:r w:rsidR="00B41325">
        <w:rPr>
          <w:snapToGrid w:val="0"/>
        </w:rPr>
        <w:t xml:space="preserve"> and </w:t>
      </w:r>
      <w:r w:rsidR="0065474A">
        <w:rPr>
          <w:snapToGrid w:val="0"/>
        </w:rPr>
        <w:t xml:space="preserve">financial difficulties </w:t>
      </w:r>
      <w:r w:rsidR="00A87012">
        <w:rPr>
          <w:snapToGrid w:val="0"/>
        </w:rPr>
        <w:t xml:space="preserve">patients would experience </w:t>
      </w:r>
      <w:r w:rsidR="0065474A">
        <w:rPr>
          <w:snapToGrid w:val="0"/>
        </w:rPr>
        <w:t xml:space="preserve">if it was not PBS listed. </w:t>
      </w:r>
    </w:p>
    <w:p w14:paraId="1D959962" w14:textId="6A173D46" w:rsidR="0007626D" w:rsidRPr="00836F75" w:rsidRDefault="0007626D" w:rsidP="0007626D">
      <w:pPr>
        <w:pStyle w:val="3-SubsectionHeading"/>
        <w:rPr>
          <w:snapToGrid w:val="0"/>
        </w:rPr>
      </w:pPr>
      <w:r>
        <w:rPr>
          <w:snapToGrid w:val="0"/>
        </w:rPr>
        <w:t>Submission request</w:t>
      </w:r>
    </w:p>
    <w:p w14:paraId="204E7A4B" w14:textId="2AD4FD7A" w:rsidR="00457688" w:rsidRPr="00244D63" w:rsidRDefault="00535133" w:rsidP="00633DF3">
      <w:pPr>
        <w:pStyle w:val="3-BodyText"/>
      </w:pPr>
      <w:r w:rsidRPr="00244D63">
        <w:t>T</w:t>
      </w:r>
      <w:r w:rsidR="00C27C1C" w:rsidRPr="00244D63">
        <w:t>he submission</w:t>
      </w:r>
      <w:r w:rsidR="003E658D" w:rsidRPr="00244D63">
        <w:t>’s</w:t>
      </w:r>
      <w:r w:rsidR="00C27C1C" w:rsidRPr="00244D63">
        <w:t xml:space="preserve"> request was </w:t>
      </w:r>
      <w:r w:rsidRPr="00244D63">
        <w:t xml:space="preserve">based on </w:t>
      </w:r>
      <w:r w:rsidR="00C306F6" w:rsidRPr="00244D63">
        <w:t>the</w:t>
      </w:r>
      <w:r w:rsidR="00B54CBA" w:rsidRPr="00244D63">
        <w:t xml:space="preserve"> argument</w:t>
      </w:r>
      <w:r w:rsidR="00C306F6" w:rsidRPr="00244D63">
        <w:t>s</w:t>
      </w:r>
      <w:r w:rsidR="00B54CBA" w:rsidRPr="00244D63">
        <w:t xml:space="preserve"> that </w:t>
      </w:r>
      <w:r w:rsidR="00AF3C8C" w:rsidRPr="00244D63">
        <w:t>the current subsidisation caps for IPF are based on underestimated nintedanib uptake rates and maximum uptake has not yet been reached</w:t>
      </w:r>
      <w:r w:rsidR="00DE5CC5" w:rsidRPr="00244D63">
        <w:t xml:space="preserve">, and that </w:t>
      </w:r>
      <w:r w:rsidR="00325F4C" w:rsidRPr="00244D63">
        <w:t xml:space="preserve">nintedanib uptake under the IPF PBS item code </w:t>
      </w:r>
      <w:r w:rsidR="0047450B" w:rsidRPr="00244D63">
        <w:t>has increased</w:t>
      </w:r>
      <w:r w:rsidR="00325F4C" w:rsidRPr="00244D63">
        <w:t xml:space="preserve"> at a faster rate than under the PF-ILD PBS item code</w:t>
      </w:r>
      <w:r w:rsidR="001D460F" w:rsidRPr="00244D63">
        <w:t>, due to:</w:t>
      </w:r>
    </w:p>
    <w:p w14:paraId="70299226" w14:textId="77777777" w:rsidR="00324270" w:rsidRPr="00244D63" w:rsidRDefault="00324270" w:rsidP="002F3E12">
      <w:pPr>
        <w:pStyle w:val="3-BodyText"/>
        <w:numPr>
          <w:ilvl w:val="2"/>
          <w:numId w:val="6"/>
        </w:numPr>
        <w:ind w:left="1134"/>
        <w:rPr>
          <w:iCs/>
          <w:lang w:eastAsia="en-US"/>
        </w:rPr>
      </w:pPr>
      <w:r w:rsidRPr="00244D63">
        <w:rPr>
          <w:iCs/>
          <w:lang w:eastAsia="en-US"/>
        </w:rPr>
        <w:t>Patients who are first prescribed nintedanib under the IPF PBS item code are restricted from transitioning to the PF-ILD PBS item code if the cause of disease is later revised.</w:t>
      </w:r>
    </w:p>
    <w:p w14:paraId="05D8ABD4" w14:textId="77777777" w:rsidR="00324270" w:rsidRPr="00244D63" w:rsidRDefault="00324270" w:rsidP="002F3E12">
      <w:pPr>
        <w:pStyle w:val="3-BodyText"/>
        <w:numPr>
          <w:ilvl w:val="2"/>
          <w:numId w:val="6"/>
        </w:numPr>
        <w:ind w:left="1134"/>
        <w:rPr>
          <w:iCs/>
          <w:lang w:eastAsia="en-US"/>
        </w:rPr>
      </w:pPr>
      <w:r w:rsidRPr="00244D63">
        <w:rPr>
          <w:iCs/>
          <w:lang w:eastAsia="en-US"/>
        </w:rPr>
        <w:t>Some healthcare professionals are treating IPF and PF-ILD as a single diagnostic entity given the similarities in the clinical behaviour, pathogenic pathway, and efficacy of antifibrotic therapy.</w:t>
      </w:r>
    </w:p>
    <w:p w14:paraId="1542FD3B" w14:textId="64448668" w:rsidR="001D460F" w:rsidRPr="00244D63" w:rsidRDefault="00324270" w:rsidP="002F3E12">
      <w:pPr>
        <w:pStyle w:val="3-BodyText"/>
        <w:numPr>
          <w:ilvl w:val="2"/>
          <w:numId w:val="6"/>
        </w:numPr>
        <w:ind w:left="1134"/>
        <w:rPr>
          <w:iCs/>
        </w:rPr>
      </w:pPr>
      <w:r w:rsidRPr="00244D63">
        <w:rPr>
          <w:iCs/>
          <w:lang w:eastAsia="en-US"/>
        </w:rPr>
        <w:t>There is potential for pharmacists to misclassify the IPF and PF-ILD PBS item codes due to their similarities, with the PBS item code being the sole distinguishing factor in dispensing software.</w:t>
      </w:r>
    </w:p>
    <w:p w14:paraId="5F87C0A5" w14:textId="54893103" w:rsidR="00280AA9" w:rsidRPr="00633DF3" w:rsidRDefault="00A41086" w:rsidP="00280AA9">
      <w:pPr>
        <w:pStyle w:val="4-SubsectionHeading"/>
      </w:pPr>
      <w:r w:rsidRPr="00633DF3">
        <w:rPr>
          <w:lang w:eastAsia="en-US"/>
        </w:rPr>
        <w:t>Uptake rates</w:t>
      </w:r>
    </w:p>
    <w:p w14:paraId="02C2C91E" w14:textId="7715ECC4" w:rsidR="005137BA" w:rsidRPr="00244D63" w:rsidRDefault="008212E5">
      <w:pPr>
        <w:pStyle w:val="3-BodyText"/>
        <w:rPr>
          <w:iCs/>
        </w:rPr>
      </w:pPr>
      <w:r w:rsidRPr="00244D63">
        <w:rPr>
          <w:iCs/>
        </w:rPr>
        <w:t>The submission claimed that the current subsidisation caps for IPF are based on underestimated nintedanib uptake rates and maximum uptake has not yet been reached.</w:t>
      </w:r>
      <w:r w:rsidR="000F0495" w:rsidRPr="00244D63">
        <w:rPr>
          <w:iCs/>
        </w:rPr>
        <w:t xml:space="preserve"> </w:t>
      </w:r>
    </w:p>
    <w:p w14:paraId="764BB422" w14:textId="27E16D67" w:rsidR="001D5808" w:rsidRPr="00244D63" w:rsidRDefault="00E86535">
      <w:pPr>
        <w:pStyle w:val="3-BodyText"/>
        <w:rPr>
          <w:iCs/>
        </w:rPr>
      </w:pPr>
      <w:r w:rsidRPr="00244D63">
        <w:rPr>
          <w:iCs/>
        </w:rPr>
        <w:t xml:space="preserve">The submission </w:t>
      </w:r>
      <w:r w:rsidR="003C3138" w:rsidRPr="00244D63">
        <w:rPr>
          <w:iCs/>
        </w:rPr>
        <w:t xml:space="preserve">claimed that the </w:t>
      </w:r>
      <w:r w:rsidR="0042187F" w:rsidRPr="00244D63">
        <w:rPr>
          <w:iCs/>
        </w:rPr>
        <w:t xml:space="preserve">maximum uptake of nintedanib has not been </w:t>
      </w:r>
      <w:proofErr w:type="gramStart"/>
      <w:r w:rsidR="0042187F" w:rsidRPr="00244D63">
        <w:rPr>
          <w:iCs/>
        </w:rPr>
        <w:t>reached, and</w:t>
      </w:r>
      <w:proofErr w:type="gramEnd"/>
      <w:r w:rsidR="0042187F" w:rsidRPr="00244D63">
        <w:rPr>
          <w:iCs/>
        </w:rPr>
        <w:t xml:space="preserve"> argued that </w:t>
      </w:r>
      <w:r w:rsidR="001D5808" w:rsidRPr="00244D63">
        <w:rPr>
          <w:iCs/>
        </w:rPr>
        <w:t>the uptake rates applied in the base case financial analysis considered the scenario where nintedanib was the only medicine subsidised on the PBS given both nintedanib and pirfenidone were previously rejected multiple times.</w:t>
      </w:r>
      <w:r w:rsidR="00D0579E" w:rsidRPr="00244D63">
        <w:rPr>
          <w:iCs/>
        </w:rPr>
        <w:t xml:space="preserve"> </w:t>
      </w:r>
      <w:r w:rsidR="00FC5ACA" w:rsidRPr="00244D63">
        <w:rPr>
          <w:iCs/>
        </w:rPr>
        <w:t>The PBAC previously recommended nintedanib and pirfenidone should be included within the same financial caps.</w:t>
      </w:r>
    </w:p>
    <w:p w14:paraId="2233CCE3" w14:textId="4E675A96" w:rsidR="00D6688D" w:rsidRPr="00244D63" w:rsidRDefault="001D5808">
      <w:pPr>
        <w:pStyle w:val="3-BodyText"/>
        <w:rPr>
          <w:iCs/>
        </w:rPr>
      </w:pPr>
      <w:r w:rsidRPr="00244D63">
        <w:rPr>
          <w:iCs/>
        </w:rPr>
        <w:t xml:space="preserve">The submission </w:t>
      </w:r>
      <w:r w:rsidR="00E86535" w:rsidRPr="00244D63">
        <w:rPr>
          <w:iCs/>
        </w:rPr>
        <w:t xml:space="preserve">quoted the DUSC analysis of IPF from 2020 </w:t>
      </w:r>
      <w:r w:rsidRPr="00244D63">
        <w:rPr>
          <w:iCs/>
        </w:rPr>
        <w:t>as, “</w:t>
      </w:r>
      <w:r w:rsidR="00085E16" w:rsidRPr="00244D63">
        <w:rPr>
          <w:iCs/>
        </w:rPr>
        <w:t>at the time of its consideration of the November 2016 nintedanib submission, DUSC considered the estimates presented in the resubmission to be underestimated. The predicted versus actual review of the nintedanib November 2016 estimates showed that the number of patients treated for IPF in the first two years of listing were underestimated” (Item 7.2 DUSC February 2020).</w:t>
      </w:r>
      <w:r w:rsidR="002E2786" w:rsidRPr="00244D63">
        <w:rPr>
          <w:iCs/>
        </w:rPr>
        <w:t xml:space="preserve"> The </w:t>
      </w:r>
      <w:r w:rsidR="00C73A4C" w:rsidRPr="00244D63">
        <w:rPr>
          <w:iCs/>
        </w:rPr>
        <w:t xml:space="preserve">report also found that the number of supplied prescriptions was overestimated in the first year of </w:t>
      </w:r>
      <w:proofErr w:type="gramStart"/>
      <w:r w:rsidR="00C73A4C" w:rsidRPr="00244D63">
        <w:rPr>
          <w:iCs/>
        </w:rPr>
        <w:t>listing</w:t>
      </w:r>
      <w:r w:rsidR="00D414FC" w:rsidRPr="00244D63">
        <w:rPr>
          <w:iCs/>
        </w:rPr>
        <w:t>, and</w:t>
      </w:r>
      <w:proofErr w:type="gramEnd"/>
      <w:r w:rsidR="00D414FC" w:rsidRPr="00244D63">
        <w:rPr>
          <w:iCs/>
        </w:rPr>
        <w:t xml:space="preserve"> appro</w:t>
      </w:r>
      <w:r w:rsidR="00B63DD8" w:rsidRPr="00244D63">
        <w:rPr>
          <w:iCs/>
        </w:rPr>
        <w:t>ximately correct in the second year of listing.</w:t>
      </w:r>
    </w:p>
    <w:p w14:paraId="5BA5D0DC" w14:textId="2DB49F8E" w:rsidR="00E03C72" w:rsidRPr="00924665" w:rsidRDefault="00453819">
      <w:pPr>
        <w:pStyle w:val="3-BodyText"/>
      </w:pPr>
      <w:r w:rsidRPr="00244D63">
        <w:rPr>
          <w:iCs/>
        </w:rPr>
        <w:t xml:space="preserve">The </w:t>
      </w:r>
      <w:r w:rsidR="00371666" w:rsidRPr="00244D63">
        <w:rPr>
          <w:iCs/>
        </w:rPr>
        <w:t>estimated prevalence of IPF used in the base estimates was 14.4/100,000</w:t>
      </w:r>
      <w:r w:rsidR="001E5BBF" w:rsidRPr="00244D63">
        <w:rPr>
          <w:iCs/>
        </w:rPr>
        <w:t xml:space="preserve">. DUSC noted that </w:t>
      </w:r>
      <w:r w:rsidR="00637F08" w:rsidRPr="00244D63">
        <w:rPr>
          <w:iCs/>
        </w:rPr>
        <w:t>the resubmission (November 20</w:t>
      </w:r>
      <w:r w:rsidR="00794DFD" w:rsidRPr="00244D63">
        <w:rPr>
          <w:iCs/>
        </w:rPr>
        <w:t>1</w:t>
      </w:r>
      <w:r w:rsidR="00637F08" w:rsidRPr="00244D63">
        <w:rPr>
          <w:iCs/>
        </w:rPr>
        <w:t xml:space="preserve">6) selected studies where the definition of IPF was consistent with the requested restriction. Therefore, DUSC considered that 14.4/100,000 represented the restriction prevalence rather than the population prevalence of IPF. </w:t>
      </w:r>
      <w:r w:rsidR="00A121B2" w:rsidRPr="00244D63">
        <w:rPr>
          <w:iCs/>
        </w:rPr>
        <w:t xml:space="preserve">The first submission for nintedanib in March 2015, epidemiological studies located by the submission reported prevalence rates that varied from 1.25/100,000 to 27.9/100,000. The </w:t>
      </w:r>
      <w:r w:rsidR="00647F0C" w:rsidRPr="00244D63">
        <w:rPr>
          <w:iCs/>
        </w:rPr>
        <w:t xml:space="preserve">current </w:t>
      </w:r>
      <w:r w:rsidR="00A121B2" w:rsidRPr="00244D63">
        <w:rPr>
          <w:iCs/>
        </w:rPr>
        <w:t xml:space="preserve">submission included </w:t>
      </w:r>
      <w:r w:rsidR="00906862" w:rsidRPr="00244D63">
        <w:rPr>
          <w:iCs/>
        </w:rPr>
        <w:t>a source (Cox</w:t>
      </w:r>
      <w:r w:rsidR="0004629A" w:rsidRPr="00244D63">
        <w:rPr>
          <w:iCs/>
        </w:rPr>
        <w:t xml:space="preserve"> 2021) which estimated the prevalence of IPF in Australia </w:t>
      </w:r>
      <w:r w:rsidR="00BB7536" w:rsidRPr="00244D63">
        <w:rPr>
          <w:iCs/>
        </w:rPr>
        <w:t xml:space="preserve">based on data from the Australian IPF Registry </w:t>
      </w:r>
      <w:r w:rsidR="0004629A" w:rsidRPr="00244D63">
        <w:rPr>
          <w:iCs/>
        </w:rPr>
        <w:t xml:space="preserve">to be between 32.6 </w:t>
      </w:r>
      <w:r w:rsidR="002E697D" w:rsidRPr="00244D63">
        <w:rPr>
          <w:iCs/>
        </w:rPr>
        <w:t xml:space="preserve">(crude) </w:t>
      </w:r>
      <w:r w:rsidR="0004629A" w:rsidRPr="00244D63">
        <w:rPr>
          <w:iCs/>
        </w:rPr>
        <w:t>and 35.1</w:t>
      </w:r>
      <w:r w:rsidR="002E697D" w:rsidRPr="00244D63">
        <w:rPr>
          <w:iCs/>
        </w:rPr>
        <w:t xml:space="preserve"> (age standardised)</w:t>
      </w:r>
      <w:r w:rsidR="0004629A" w:rsidRPr="00244D63">
        <w:rPr>
          <w:iCs/>
        </w:rPr>
        <w:t xml:space="preserve"> per </w:t>
      </w:r>
      <w:r w:rsidR="005147BA" w:rsidRPr="00244D63">
        <w:rPr>
          <w:iCs/>
        </w:rPr>
        <w:t xml:space="preserve">100,000 population. This source noted </w:t>
      </w:r>
      <w:r w:rsidR="0064793A" w:rsidRPr="00244D63">
        <w:rPr>
          <w:iCs/>
        </w:rPr>
        <w:t xml:space="preserve">funding from the sponsor. </w:t>
      </w:r>
      <w:r w:rsidR="00A5789C" w:rsidRPr="00244D63">
        <w:rPr>
          <w:iCs/>
        </w:rPr>
        <w:t xml:space="preserve">The study used </w:t>
      </w:r>
      <w:r w:rsidR="00763958" w:rsidRPr="00244D63">
        <w:rPr>
          <w:iCs/>
        </w:rPr>
        <w:t xml:space="preserve">data from 1997 to 2015 </w:t>
      </w:r>
      <w:r w:rsidR="0002593B" w:rsidRPr="00244D63">
        <w:rPr>
          <w:iCs/>
        </w:rPr>
        <w:t>to project</w:t>
      </w:r>
      <w:r w:rsidR="00763958" w:rsidRPr="00244D63">
        <w:rPr>
          <w:iCs/>
        </w:rPr>
        <w:t xml:space="preserve"> incidence, pre</w:t>
      </w:r>
      <w:r w:rsidR="001E3663" w:rsidRPr="00244D63">
        <w:rPr>
          <w:iCs/>
        </w:rPr>
        <w:t xml:space="preserve">valence and mortality to 2025. The submission did not provide a full literature review </w:t>
      </w:r>
      <w:r w:rsidR="003C2355" w:rsidRPr="00244D63">
        <w:rPr>
          <w:iCs/>
        </w:rPr>
        <w:t>to explore other sources.</w:t>
      </w:r>
      <w:r w:rsidR="008A0B1F" w:rsidRPr="00244D63">
        <w:rPr>
          <w:iCs/>
        </w:rPr>
        <w:t xml:space="preserve"> The submission did not </w:t>
      </w:r>
      <w:r w:rsidR="007B7198" w:rsidRPr="00244D63">
        <w:rPr>
          <w:iCs/>
        </w:rPr>
        <w:t xml:space="preserve">note whether this </w:t>
      </w:r>
      <w:r w:rsidR="00637F08" w:rsidRPr="00244D63">
        <w:rPr>
          <w:iCs/>
        </w:rPr>
        <w:t>represents the restriction prevalence or the population prevalence.</w:t>
      </w:r>
    </w:p>
    <w:p w14:paraId="53EA56F1" w14:textId="77777777" w:rsidR="00E21731" w:rsidRDefault="00E21731" w:rsidP="00E21731">
      <w:pPr>
        <w:pStyle w:val="TableFigureHeading"/>
      </w:pPr>
      <w:r>
        <w:t xml:space="preserve">Figure </w:t>
      </w:r>
      <w:r>
        <w:fldChar w:fldCharType="begin" w:fldLock="1"/>
      </w:r>
      <w:r>
        <w:instrText xml:space="preserve"> SEQ Figure \* ARABIC </w:instrText>
      </w:r>
      <w:r>
        <w:fldChar w:fldCharType="separate"/>
      </w:r>
      <w:r>
        <w:rPr>
          <w:noProof/>
        </w:rPr>
        <w:t>2</w:t>
      </w:r>
      <w:r>
        <w:fldChar w:fldCharType="end"/>
      </w:r>
      <w:r>
        <w:t>: Annual crude and age-standardised incidence and prevalence estimates for the period 1997–2015 and projected rates for 2016–2025</w:t>
      </w:r>
    </w:p>
    <w:p w14:paraId="31CDE7E9" w14:textId="3C311E1A" w:rsidR="00924665" w:rsidRDefault="00924665" w:rsidP="00CA7E02">
      <w:pPr>
        <w:pStyle w:val="3-BodyText"/>
        <w:numPr>
          <w:ilvl w:val="0"/>
          <w:numId w:val="0"/>
        </w:numPr>
        <w:spacing w:before="0" w:after="0"/>
      </w:pPr>
      <w:r w:rsidRPr="00924665">
        <w:rPr>
          <w:noProof/>
        </w:rPr>
        <w:drawing>
          <wp:inline distT="0" distB="0" distL="0" distR="0" wp14:anchorId="7044BEBC" wp14:editId="69FD15F6">
            <wp:extent cx="5731510" cy="4790440"/>
            <wp:effectExtent l="0" t="0" r="2540" b="0"/>
            <wp:docPr id="1363092252" name="Picture 1" descr="Figure 2: Annual crude and age-standardised incidence and prevalence estimates for the period 1997–2015 and projected rates for 2016–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92252" name="Picture 1" descr="Figure 2: Annual crude and age-standardised incidence and prevalence estimates for the period 1997–2015 and projected rates for 2016–20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790440"/>
                    </a:xfrm>
                    <a:prstGeom prst="rect">
                      <a:avLst/>
                    </a:prstGeom>
                    <a:noFill/>
                    <a:ln>
                      <a:noFill/>
                    </a:ln>
                  </pic:spPr>
                </pic:pic>
              </a:graphicData>
            </a:graphic>
          </wp:inline>
        </w:drawing>
      </w:r>
    </w:p>
    <w:p w14:paraId="79B4D0DB" w14:textId="02EB15E8" w:rsidR="00924665" w:rsidRPr="00924665" w:rsidRDefault="00924665" w:rsidP="00DE7F35">
      <w:pPr>
        <w:pStyle w:val="TableFigureFooter"/>
      </w:pPr>
      <w:r>
        <w:t>Source: Cox 2021, Figure 1.</w:t>
      </w:r>
    </w:p>
    <w:p w14:paraId="09386DD8" w14:textId="696CD616" w:rsidR="002E0FCA" w:rsidRPr="00FB0F82" w:rsidRDefault="007C13F0" w:rsidP="007C13F0">
      <w:pPr>
        <w:pStyle w:val="4-SubsectionHeading"/>
      </w:pPr>
      <w:r w:rsidRPr="00FB0F82">
        <w:t>Uptake under the IPF PBS item code compared to the PF-ILD PBS item code</w:t>
      </w:r>
    </w:p>
    <w:p w14:paraId="67CD0036" w14:textId="64B2AE0B" w:rsidR="00300543" w:rsidRPr="00244D63" w:rsidRDefault="00300543">
      <w:pPr>
        <w:pStyle w:val="3-BodyText"/>
      </w:pPr>
      <w:r w:rsidRPr="00FB0F82">
        <w:t>The submission noted that</w:t>
      </w:r>
      <w:r w:rsidR="004C6910" w:rsidRPr="00FB0F82">
        <w:t xml:space="preserve"> patients who are first prescribed nintedanib under the IPF PBS item code are restricted from transitioning to the PF-ILD PBS item code if the cause of disease is later revised</w:t>
      </w:r>
      <w:r w:rsidR="00A027F2" w:rsidRPr="00FB0F82">
        <w:t>. The submission noted</w:t>
      </w:r>
      <w:r w:rsidR="006E6351" w:rsidRPr="00FB0F82">
        <w:t xml:space="preserve"> that </w:t>
      </w:r>
      <w:r w:rsidR="00E22257" w:rsidRPr="00FB0F82">
        <w:t xml:space="preserve">IPF and PF-ILD share many of the same clinical criteria, however PF-ILD requires observation of disease progression within two years prior to prescribing. </w:t>
      </w:r>
      <w:r w:rsidR="00BC315B" w:rsidRPr="00FB0F82">
        <w:t xml:space="preserve">The submission </w:t>
      </w:r>
      <w:r w:rsidR="006711A5" w:rsidRPr="00FB0F82">
        <w:t>n</w:t>
      </w:r>
      <w:r w:rsidR="00BC315B" w:rsidRPr="00FB0F82">
        <w:t>oted that</w:t>
      </w:r>
      <w:r w:rsidR="00E22257" w:rsidRPr="00FB0F82">
        <w:t xml:space="preserve"> many clinicians will correctly diagnose </w:t>
      </w:r>
      <w:r w:rsidR="00E22257" w:rsidRPr="00244D63">
        <w:t>patients as IPF prior to being able to support a PF-ILD diagnosis</w:t>
      </w:r>
      <w:r w:rsidR="00EC7810" w:rsidRPr="00244D63">
        <w:t xml:space="preserve">, and the PBS treatment criteria </w:t>
      </w:r>
      <w:r w:rsidR="001A0B46" w:rsidRPr="00244D63">
        <w:t>does not allow for patients who begin treatment with nintedanib under the IPF code to subsequently receive treatment under the PF-ILD code</w:t>
      </w:r>
      <w:r w:rsidR="006711A5" w:rsidRPr="00244D63">
        <w:t>.</w:t>
      </w:r>
      <w:r w:rsidR="001F053F" w:rsidRPr="00244D63">
        <w:t xml:space="preserve"> </w:t>
      </w:r>
      <w:r w:rsidR="00E95D65" w:rsidRPr="00244D63">
        <w:t>If</w:t>
      </w:r>
      <w:r w:rsidR="009E233C" w:rsidRPr="00244D63">
        <w:t xml:space="preserve"> PF-ILD had not been listed, it is likely these patients would still have been treated under the IPF PBS restric</w:t>
      </w:r>
      <w:r w:rsidR="00E17F5B" w:rsidRPr="00244D63">
        <w:t>ti</w:t>
      </w:r>
      <w:r w:rsidR="009E233C" w:rsidRPr="00244D63">
        <w:t>on</w:t>
      </w:r>
      <w:r w:rsidR="00E17F5B" w:rsidRPr="00244D63">
        <w:t>.</w:t>
      </w:r>
      <w:r w:rsidR="001A0B46" w:rsidRPr="00244D63">
        <w:t xml:space="preserve"> </w:t>
      </w:r>
    </w:p>
    <w:p w14:paraId="21542465" w14:textId="1B8D1F70" w:rsidR="00300543" w:rsidRPr="00FB0F82" w:rsidRDefault="00AA50D0">
      <w:pPr>
        <w:pStyle w:val="3-BodyText"/>
      </w:pPr>
      <w:r w:rsidRPr="00FB0F82">
        <w:t>The submission noted some healthcare professionals are treating IPF and PF-ILD as a single diagnostic entity given the similarities in the clinical behaviour, pathogenic pathway, and efficacy of antifibrotic therapy</w:t>
      </w:r>
      <w:r w:rsidR="003D223C" w:rsidRPr="00FB0F82">
        <w:t xml:space="preserve">. The submission </w:t>
      </w:r>
      <w:r w:rsidR="00830098" w:rsidRPr="00FB0F82">
        <w:t xml:space="preserve">stated that </w:t>
      </w:r>
      <w:r w:rsidR="00FF08A0" w:rsidRPr="00FB0F82">
        <w:t>distinguishing between IPF and PF-ILD is often inconsequential to the clinical course. As such, clinicians are ‘lumping’ these diseases together in diagnosis which may be contributing to the increasing uptake of nintedanib for IPF.</w:t>
      </w:r>
    </w:p>
    <w:p w14:paraId="723057A0" w14:textId="24D84451" w:rsidR="00300543" w:rsidRPr="00244D63" w:rsidRDefault="00A82F79">
      <w:pPr>
        <w:pStyle w:val="3-BodyText"/>
      </w:pPr>
      <w:r w:rsidRPr="007630C9">
        <w:t xml:space="preserve">The submission noted there is potential for pharmacists to misclassify the IPF and </w:t>
      </w:r>
      <w:r w:rsidR="00484ABE">
        <w:br/>
      </w:r>
      <w:r w:rsidRPr="007630C9">
        <w:t>PF-ILD PBS item codes due to their similarities, with the PBS item code being the sole distinguishing factor in dispensing software.</w:t>
      </w:r>
      <w:r w:rsidR="00206B27">
        <w:t xml:space="preserve"> The submission claimed </w:t>
      </w:r>
      <w:r w:rsidR="003945D7" w:rsidRPr="003945D7">
        <w:t xml:space="preserve">23% of patients classified as IPF, as per the approved authority application form, </w:t>
      </w:r>
      <w:r w:rsidR="003945D7">
        <w:t>were</w:t>
      </w:r>
      <w:r w:rsidR="003945D7" w:rsidRPr="003945D7">
        <w:t xml:space="preserve"> dispensed nintedanib at least once under the PF-ILD PBS </w:t>
      </w:r>
      <w:r w:rsidR="003945D7" w:rsidRPr="00244D63">
        <w:t>item code, and 50% of patients classified as PF-ILD have been dispensed nintedanib at least once under the IPF PBS item code.</w:t>
      </w:r>
      <w:r w:rsidRPr="00244D63">
        <w:t xml:space="preserve"> An analysis of the full PBS </w:t>
      </w:r>
      <w:r w:rsidR="00763463" w:rsidRPr="00244D63">
        <w:t>showed that at a prescription level</w:t>
      </w:r>
      <w:r w:rsidRPr="00244D63">
        <w:t xml:space="preserve"> </w:t>
      </w:r>
      <w:r w:rsidR="00D83DD3" w:rsidRPr="00244D63">
        <w:t>there was more miscoding of IPF as PF-ILD than of PF-ILD as IPF, as suggested by the submission.</w:t>
      </w:r>
    </w:p>
    <w:p w14:paraId="49D85715" w14:textId="26081A69" w:rsidR="0006025C" w:rsidRPr="00244D63" w:rsidRDefault="0006025C" w:rsidP="0006025C">
      <w:pPr>
        <w:pStyle w:val="3-BodyText"/>
      </w:pPr>
      <w:r w:rsidRPr="00244D63">
        <w:t xml:space="preserve">The submission used a 10% sample to estimate the percentage of patients being miscoded, i.e. </w:t>
      </w:r>
      <w:r w:rsidR="006F7700" w:rsidRPr="00244D63">
        <w:t xml:space="preserve">patients </w:t>
      </w:r>
      <w:r w:rsidRPr="00244D63">
        <w:t xml:space="preserve">supplied nintedanib with an authority for PF-ILD under an IPF PBS item code or vice versa. Of the patients supplied at least 12 months of nintedanib, the submission stated that 3% patients were prescribed nintedanib under both authority </w:t>
      </w:r>
      <w:proofErr w:type="gramStart"/>
      <w:r w:rsidRPr="00244D63">
        <w:t>codes, and</w:t>
      </w:r>
      <w:proofErr w:type="gramEnd"/>
      <w:r w:rsidRPr="00244D63">
        <w:t xml:space="preserve"> excluded these patients from further analyses. The submission stated that 23% of patients (110/470) classified as IPF by the approved authority application form, were dispensed nintedanib at least once under the PF-ILD PBS item code, and 50% of patients (130/260) classified as PF-ILD were dispensed nintedanib at least once under the IPF PBS item code. The submission therefore claimed that patients with a PF-ILD approved authority were more likely to receive nintedanib under the IPF PBS item code, as opposed to the other way around.</w:t>
      </w:r>
    </w:p>
    <w:p w14:paraId="0B91ACFB" w14:textId="4436D53D" w:rsidR="0006025C" w:rsidRPr="00244D63" w:rsidRDefault="0006025C" w:rsidP="0006025C">
      <w:pPr>
        <w:pStyle w:val="3-BodyText"/>
      </w:pPr>
      <w:r w:rsidRPr="00244D63">
        <w:t xml:space="preserve">For the purposes of a Deed, </w:t>
      </w:r>
      <w:r w:rsidR="00805C1D" w:rsidRPr="00244D63">
        <w:t xml:space="preserve">the </w:t>
      </w:r>
      <w:r w:rsidRPr="00244D63">
        <w:t xml:space="preserve">number or percentage of miscoded prescriptions is more useful to understand the impact of miscoding than counting miscoded patients. Presenting miscoding using patients supplied at least one miscoded prescription may overestimate the amount of miscoding. </w:t>
      </w:r>
    </w:p>
    <w:p w14:paraId="67A99816" w14:textId="0FB838FA" w:rsidR="0006025C" w:rsidRPr="000729C2" w:rsidRDefault="0006025C" w:rsidP="000729C2">
      <w:pPr>
        <w:pStyle w:val="3-BodyText"/>
        <w:rPr>
          <w:rFonts w:ascii="Calibri" w:eastAsia="Times New Roman" w:hAnsi="Calibri" w:cs="Calibri"/>
          <w:color w:val="000000"/>
          <w:sz w:val="22"/>
        </w:rPr>
      </w:pPr>
      <w:r w:rsidRPr="00244D63">
        <w:t>An analysis of the full PBS data using prescriptions rather than patients supplied at least one miscoded prescription showed that since PF-ILD was PBS listed, more prescriptions with authorities for IPF were supplied under PF-ILD PBS item codes than prescriptions with authorities for PF-ILD supplied under IPF PBS item codes. In 2023, 1,301 (5%) prescriptions with PF-ILD authorities were supplied under IPF item codes, and 1,964 (8%) prescriptions with IPF authorities were supplied under PF-ILD item codes.</w:t>
      </w:r>
    </w:p>
    <w:p w14:paraId="703C6206" w14:textId="10562BD1" w:rsidR="0006025C" w:rsidRPr="00244D63" w:rsidRDefault="00EF78B4" w:rsidP="00EF78B4">
      <w:pPr>
        <w:pStyle w:val="Caption"/>
        <w:keepNext/>
        <w:jc w:val="left"/>
      </w:pPr>
      <w:r w:rsidRPr="00244D63">
        <w:t xml:space="preserve">Table </w:t>
      </w:r>
      <w:r w:rsidRPr="00244D63">
        <w:fldChar w:fldCharType="begin" w:fldLock="1"/>
      </w:r>
      <w:r w:rsidRPr="00244D63">
        <w:instrText xml:space="preserve"> SEQ Table \* ARABIC </w:instrText>
      </w:r>
      <w:r w:rsidRPr="00244D63">
        <w:fldChar w:fldCharType="separate"/>
      </w:r>
      <w:r w:rsidR="009F2559" w:rsidRPr="00244D63">
        <w:rPr>
          <w:noProof/>
        </w:rPr>
        <w:t>4</w:t>
      </w:r>
      <w:r w:rsidRPr="00244D63">
        <w:fldChar w:fldCharType="end"/>
      </w:r>
      <w:r w:rsidR="0006025C" w:rsidRPr="00244D63">
        <w:t>: Prescriptions of nintedanib for IPF and PF-ILD in 2023</w:t>
      </w:r>
    </w:p>
    <w:tbl>
      <w:tblPr>
        <w:tblW w:w="8977" w:type="dxa"/>
        <w:tblLook w:val="04A0" w:firstRow="1" w:lastRow="0" w:firstColumn="1" w:lastColumn="0" w:noHBand="0" w:noVBand="1"/>
        <w:tblCaption w:val="Table 4: Prescriptions of nintedanib for IPF and PF-ILD in 2023"/>
      </w:tblPr>
      <w:tblGrid>
        <w:gridCol w:w="704"/>
        <w:gridCol w:w="1418"/>
        <w:gridCol w:w="2409"/>
        <w:gridCol w:w="1418"/>
        <w:gridCol w:w="1843"/>
        <w:gridCol w:w="1185"/>
      </w:tblGrid>
      <w:tr w:rsidR="0006025C" w:rsidRPr="00244D63" w14:paraId="3392F463" w14:textId="77777777" w:rsidTr="00FB645C">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97ECF" w14:textId="77777777" w:rsidR="0006025C" w:rsidRPr="00244D63" w:rsidRDefault="0006025C" w:rsidP="00FB645C">
            <w:pPr>
              <w:pStyle w:val="TableText0"/>
              <w:rPr>
                <w:b/>
                <w:bCs w:val="0"/>
                <w:iCs/>
              </w:rPr>
            </w:pPr>
            <w:r w:rsidRPr="00244D63">
              <w:rPr>
                <w:b/>
                <w:bCs w:val="0"/>
                <w:iCs/>
              </w:rPr>
              <w:t>Year</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0D2A423" w14:textId="77777777" w:rsidR="0006025C" w:rsidRPr="00244D63" w:rsidRDefault="0006025C" w:rsidP="00FB645C">
            <w:pPr>
              <w:pStyle w:val="TableText0"/>
              <w:rPr>
                <w:b/>
                <w:bCs w:val="0"/>
                <w:iCs/>
              </w:rPr>
            </w:pPr>
            <w:r w:rsidRPr="00244D63">
              <w:rPr>
                <w:b/>
                <w:bCs w:val="0"/>
                <w:iCs/>
              </w:rPr>
              <w:t>Item code restriction</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3BEFC3DB" w14:textId="77777777" w:rsidR="0006025C" w:rsidRPr="00244D63" w:rsidRDefault="0006025C" w:rsidP="00FB645C">
            <w:pPr>
              <w:pStyle w:val="TableText0"/>
              <w:rPr>
                <w:b/>
                <w:bCs w:val="0"/>
                <w:iCs/>
              </w:rPr>
            </w:pPr>
            <w:r w:rsidRPr="00244D63">
              <w:rPr>
                <w:b/>
                <w:bCs w:val="0"/>
                <w:iCs/>
              </w:rPr>
              <w:t>Authority restriction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8398D09" w14:textId="77777777" w:rsidR="0006025C" w:rsidRPr="00244D63" w:rsidRDefault="0006025C" w:rsidP="00FB645C">
            <w:pPr>
              <w:pStyle w:val="TableText0"/>
              <w:jc w:val="center"/>
              <w:rPr>
                <w:b/>
                <w:bCs w:val="0"/>
                <w:iCs/>
              </w:rPr>
            </w:pPr>
            <w:r w:rsidRPr="00244D63">
              <w:rPr>
                <w:b/>
                <w:bCs w:val="0"/>
                <w:iCs/>
              </w:rPr>
              <w:t>Prescriptions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2E4825D" w14:textId="77777777" w:rsidR="0006025C" w:rsidRPr="00244D63" w:rsidRDefault="0006025C" w:rsidP="00FB645C">
            <w:pPr>
              <w:pStyle w:val="TableText0"/>
              <w:jc w:val="center"/>
              <w:rPr>
                <w:b/>
                <w:bCs w:val="0"/>
                <w:iCs/>
              </w:rPr>
            </w:pPr>
            <w:r w:rsidRPr="00244D63">
              <w:rPr>
                <w:b/>
                <w:bCs w:val="0"/>
                <w:iCs/>
              </w:rPr>
              <w:t>Percentage of item code restriction total</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2369F970" w14:textId="77777777" w:rsidR="0006025C" w:rsidRPr="00244D63" w:rsidRDefault="0006025C" w:rsidP="00FB645C">
            <w:pPr>
              <w:pStyle w:val="TableText0"/>
              <w:jc w:val="center"/>
              <w:rPr>
                <w:b/>
                <w:bCs w:val="0"/>
                <w:iCs/>
              </w:rPr>
            </w:pPr>
            <w:r w:rsidRPr="00244D63">
              <w:rPr>
                <w:b/>
                <w:bCs w:val="0"/>
                <w:iCs/>
              </w:rPr>
              <w:t>Percentage of total</w:t>
            </w:r>
          </w:p>
        </w:tc>
      </w:tr>
      <w:tr w:rsidR="0006025C" w:rsidRPr="00244D63" w14:paraId="3498CB54"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B6445F"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1669B227" w14:textId="77777777" w:rsidR="0006025C" w:rsidRPr="00244D63" w:rsidRDefault="0006025C" w:rsidP="00FB645C">
            <w:pPr>
              <w:pStyle w:val="TableText0"/>
              <w:rPr>
                <w:iCs/>
              </w:rPr>
            </w:pPr>
            <w:r w:rsidRPr="00244D63">
              <w:rPr>
                <w:iCs/>
              </w:rPr>
              <w:t>IPF</w:t>
            </w:r>
          </w:p>
        </w:tc>
        <w:tc>
          <w:tcPr>
            <w:tcW w:w="2409" w:type="dxa"/>
            <w:tcBorders>
              <w:top w:val="nil"/>
              <w:left w:val="nil"/>
              <w:bottom w:val="single" w:sz="4" w:space="0" w:color="auto"/>
              <w:right w:val="single" w:sz="4" w:space="0" w:color="auto"/>
            </w:tcBorders>
            <w:shd w:val="clear" w:color="auto" w:fill="auto"/>
            <w:noWrap/>
            <w:vAlign w:val="center"/>
            <w:hideMark/>
          </w:tcPr>
          <w:p w14:paraId="6FE43A23" w14:textId="77777777" w:rsidR="0006025C" w:rsidRPr="00244D63" w:rsidRDefault="0006025C" w:rsidP="00FB645C">
            <w:pPr>
              <w:pStyle w:val="TableText0"/>
              <w:rPr>
                <w:iCs/>
              </w:rPr>
            </w:pPr>
            <w:r w:rsidRPr="00244D63">
              <w:rPr>
                <w:iCs/>
              </w:rPr>
              <w:t>IPF (auth)</w:t>
            </w:r>
          </w:p>
        </w:tc>
        <w:tc>
          <w:tcPr>
            <w:tcW w:w="1418" w:type="dxa"/>
            <w:tcBorders>
              <w:top w:val="nil"/>
              <w:left w:val="nil"/>
              <w:bottom w:val="single" w:sz="4" w:space="0" w:color="auto"/>
              <w:right w:val="single" w:sz="4" w:space="0" w:color="auto"/>
            </w:tcBorders>
            <w:shd w:val="clear" w:color="auto" w:fill="auto"/>
            <w:noWrap/>
            <w:vAlign w:val="center"/>
            <w:hideMark/>
          </w:tcPr>
          <w:p w14:paraId="219744DB" w14:textId="77777777" w:rsidR="0006025C" w:rsidRPr="00244D63" w:rsidRDefault="0006025C" w:rsidP="00FB645C">
            <w:pPr>
              <w:pStyle w:val="TableText0"/>
              <w:jc w:val="center"/>
              <w:rPr>
                <w:iCs/>
              </w:rPr>
            </w:pPr>
            <w:r w:rsidRPr="00244D63">
              <w:rPr>
                <w:iCs/>
              </w:rPr>
              <w:t>16,974</w:t>
            </w:r>
          </w:p>
        </w:tc>
        <w:tc>
          <w:tcPr>
            <w:tcW w:w="1843" w:type="dxa"/>
            <w:tcBorders>
              <w:top w:val="nil"/>
              <w:left w:val="nil"/>
              <w:bottom w:val="single" w:sz="4" w:space="0" w:color="auto"/>
              <w:right w:val="single" w:sz="4" w:space="0" w:color="auto"/>
            </w:tcBorders>
            <w:shd w:val="clear" w:color="auto" w:fill="auto"/>
            <w:noWrap/>
            <w:vAlign w:val="center"/>
            <w:hideMark/>
          </w:tcPr>
          <w:p w14:paraId="43394E04" w14:textId="77777777" w:rsidR="0006025C" w:rsidRPr="00244D63" w:rsidRDefault="0006025C" w:rsidP="00FB645C">
            <w:pPr>
              <w:pStyle w:val="TableText0"/>
              <w:jc w:val="center"/>
              <w:rPr>
                <w:iCs/>
              </w:rPr>
            </w:pPr>
            <w:r w:rsidRPr="00244D63">
              <w:rPr>
                <w:iCs/>
              </w:rPr>
              <w:t>92%</w:t>
            </w:r>
          </w:p>
        </w:tc>
        <w:tc>
          <w:tcPr>
            <w:tcW w:w="1185" w:type="dxa"/>
            <w:tcBorders>
              <w:top w:val="nil"/>
              <w:left w:val="nil"/>
              <w:bottom w:val="single" w:sz="4" w:space="0" w:color="auto"/>
              <w:right w:val="single" w:sz="4" w:space="0" w:color="auto"/>
            </w:tcBorders>
            <w:shd w:val="clear" w:color="auto" w:fill="auto"/>
            <w:noWrap/>
            <w:vAlign w:val="center"/>
            <w:hideMark/>
          </w:tcPr>
          <w:p w14:paraId="0872BBBC" w14:textId="77777777" w:rsidR="0006025C" w:rsidRPr="00244D63" w:rsidRDefault="0006025C" w:rsidP="00FB645C">
            <w:pPr>
              <w:pStyle w:val="TableText0"/>
              <w:jc w:val="center"/>
              <w:rPr>
                <w:iCs/>
              </w:rPr>
            </w:pPr>
            <w:r w:rsidRPr="00244D63">
              <w:rPr>
                <w:iCs/>
              </w:rPr>
              <w:t>69%</w:t>
            </w:r>
          </w:p>
        </w:tc>
      </w:tr>
      <w:tr w:rsidR="0006025C" w:rsidRPr="00244D63" w14:paraId="6E772B2F"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BD198C"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458A0D5D" w14:textId="77777777" w:rsidR="0006025C" w:rsidRPr="00244D63" w:rsidRDefault="0006025C" w:rsidP="00FB645C">
            <w:pPr>
              <w:pStyle w:val="TableText0"/>
              <w:rPr>
                <w:iCs/>
              </w:rPr>
            </w:pPr>
            <w:r w:rsidRPr="00244D63">
              <w:rPr>
                <w:iCs/>
              </w:rPr>
              <w:t>IPF</w:t>
            </w:r>
          </w:p>
        </w:tc>
        <w:tc>
          <w:tcPr>
            <w:tcW w:w="2409" w:type="dxa"/>
            <w:tcBorders>
              <w:top w:val="nil"/>
              <w:left w:val="nil"/>
              <w:bottom w:val="single" w:sz="4" w:space="0" w:color="auto"/>
              <w:right w:val="single" w:sz="4" w:space="0" w:color="auto"/>
            </w:tcBorders>
            <w:shd w:val="clear" w:color="auto" w:fill="auto"/>
            <w:noWrap/>
            <w:vAlign w:val="center"/>
            <w:hideMark/>
          </w:tcPr>
          <w:p w14:paraId="5C2F8C24" w14:textId="2AB8BDC4" w:rsidR="0006025C" w:rsidRPr="00244D63" w:rsidRDefault="00683BBC" w:rsidP="00FB645C">
            <w:pPr>
              <w:pStyle w:val="TableText0"/>
              <w:rPr>
                <w:iCs/>
              </w:rPr>
            </w:pPr>
            <w:r w:rsidRPr="00244D63">
              <w:rPr>
                <w:iCs/>
              </w:rPr>
              <w:t>Nil or not matched authorities</w:t>
            </w:r>
          </w:p>
        </w:tc>
        <w:tc>
          <w:tcPr>
            <w:tcW w:w="1418" w:type="dxa"/>
            <w:tcBorders>
              <w:top w:val="nil"/>
              <w:left w:val="nil"/>
              <w:bottom w:val="single" w:sz="4" w:space="0" w:color="auto"/>
              <w:right w:val="single" w:sz="4" w:space="0" w:color="auto"/>
            </w:tcBorders>
            <w:shd w:val="clear" w:color="auto" w:fill="auto"/>
            <w:noWrap/>
            <w:vAlign w:val="center"/>
            <w:hideMark/>
          </w:tcPr>
          <w:p w14:paraId="27201560" w14:textId="77777777" w:rsidR="0006025C" w:rsidRPr="00244D63" w:rsidRDefault="0006025C" w:rsidP="00FB645C">
            <w:pPr>
              <w:pStyle w:val="TableText0"/>
              <w:jc w:val="center"/>
              <w:rPr>
                <w:iCs/>
              </w:rPr>
            </w:pPr>
            <w:r w:rsidRPr="00244D63">
              <w:rPr>
                <w:iCs/>
              </w:rPr>
              <w:t>92</w:t>
            </w:r>
          </w:p>
        </w:tc>
        <w:tc>
          <w:tcPr>
            <w:tcW w:w="1843" w:type="dxa"/>
            <w:tcBorders>
              <w:top w:val="nil"/>
              <w:left w:val="nil"/>
              <w:bottom w:val="single" w:sz="4" w:space="0" w:color="auto"/>
              <w:right w:val="single" w:sz="4" w:space="0" w:color="auto"/>
            </w:tcBorders>
            <w:shd w:val="clear" w:color="auto" w:fill="auto"/>
            <w:noWrap/>
            <w:vAlign w:val="center"/>
            <w:hideMark/>
          </w:tcPr>
          <w:p w14:paraId="14E0C49E" w14:textId="77777777" w:rsidR="0006025C" w:rsidRPr="00244D63" w:rsidRDefault="0006025C" w:rsidP="00FB645C">
            <w:pPr>
              <w:pStyle w:val="TableText0"/>
              <w:jc w:val="center"/>
              <w:rPr>
                <w:iCs/>
              </w:rPr>
            </w:pPr>
            <w:r w:rsidRPr="00244D63">
              <w:rPr>
                <w:iCs/>
              </w:rPr>
              <w:t>1%</w:t>
            </w:r>
          </w:p>
        </w:tc>
        <w:tc>
          <w:tcPr>
            <w:tcW w:w="1185" w:type="dxa"/>
            <w:tcBorders>
              <w:top w:val="nil"/>
              <w:left w:val="nil"/>
              <w:bottom w:val="single" w:sz="4" w:space="0" w:color="auto"/>
              <w:right w:val="single" w:sz="4" w:space="0" w:color="auto"/>
            </w:tcBorders>
            <w:shd w:val="clear" w:color="auto" w:fill="auto"/>
            <w:noWrap/>
            <w:vAlign w:val="center"/>
            <w:hideMark/>
          </w:tcPr>
          <w:p w14:paraId="0DE3927B" w14:textId="77777777" w:rsidR="0006025C" w:rsidRPr="00244D63" w:rsidRDefault="0006025C" w:rsidP="00FB645C">
            <w:pPr>
              <w:pStyle w:val="TableText0"/>
              <w:jc w:val="center"/>
              <w:rPr>
                <w:iCs/>
              </w:rPr>
            </w:pPr>
            <w:r w:rsidRPr="00244D63">
              <w:rPr>
                <w:iCs/>
              </w:rPr>
              <w:t>0%</w:t>
            </w:r>
          </w:p>
        </w:tc>
      </w:tr>
      <w:tr w:rsidR="0006025C" w:rsidRPr="00244D63" w14:paraId="5512C60B"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C0943F"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33041D90" w14:textId="77777777" w:rsidR="0006025C" w:rsidRPr="00244D63" w:rsidRDefault="0006025C" w:rsidP="00FB645C">
            <w:pPr>
              <w:pStyle w:val="TableText0"/>
              <w:rPr>
                <w:iCs/>
              </w:rPr>
            </w:pPr>
            <w:r w:rsidRPr="00244D63">
              <w:rPr>
                <w:iCs/>
              </w:rPr>
              <w:t>IPF</w:t>
            </w:r>
          </w:p>
        </w:tc>
        <w:tc>
          <w:tcPr>
            <w:tcW w:w="2409" w:type="dxa"/>
            <w:tcBorders>
              <w:top w:val="nil"/>
              <w:left w:val="nil"/>
              <w:bottom w:val="single" w:sz="4" w:space="0" w:color="auto"/>
              <w:right w:val="single" w:sz="4" w:space="0" w:color="auto"/>
            </w:tcBorders>
            <w:shd w:val="clear" w:color="auto" w:fill="auto"/>
            <w:noWrap/>
            <w:vAlign w:val="center"/>
            <w:hideMark/>
          </w:tcPr>
          <w:p w14:paraId="3FEEEDB6" w14:textId="77777777" w:rsidR="0006025C" w:rsidRPr="00244D63" w:rsidRDefault="0006025C" w:rsidP="00FB645C">
            <w:pPr>
              <w:pStyle w:val="TableText0"/>
              <w:rPr>
                <w:iCs/>
              </w:rPr>
            </w:pPr>
            <w:r w:rsidRPr="00244D63">
              <w:rPr>
                <w:iCs/>
              </w:rPr>
              <w:t>PF-ILD (auth)</w:t>
            </w:r>
          </w:p>
        </w:tc>
        <w:tc>
          <w:tcPr>
            <w:tcW w:w="1418" w:type="dxa"/>
            <w:tcBorders>
              <w:top w:val="nil"/>
              <w:left w:val="nil"/>
              <w:bottom w:val="single" w:sz="4" w:space="0" w:color="auto"/>
              <w:right w:val="single" w:sz="4" w:space="0" w:color="auto"/>
            </w:tcBorders>
            <w:shd w:val="clear" w:color="auto" w:fill="auto"/>
            <w:noWrap/>
            <w:vAlign w:val="center"/>
            <w:hideMark/>
          </w:tcPr>
          <w:p w14:paraId="4C223522" w14:textId="77777777" w:rsidR="0006025C" w:rsidRPr="00244D63" w:rsidRDefault="0006025C" w:rsidP="00FB645C">
            <w:pPr>
              <w:pStyle w:val="TableText0"/>
              <w:jc w:val="center"/>
              <w:rPr>
                <w:iCs/>
              </w:rPr>
            </w:pPr>
            <w:r w:rsidRPr="00244D63">
              <w:rPr>
                <w:iCs/>
              </w:rPr>
              <w:t>1,301</w:t>
            </w:r>
          </w:p>
        </w:tc>
        <w:tc>
          <w:tcPr>
            <w:tcW w:w="1843" w:type="dxa"/>
            <w:tcBorders>
              <w:top w:val="nil"/>
              <w:left w:val="nil"/>
              <w:bottom w:val="single" w:sz="4" w:space="0" w:color="auto"/>
              <w:right w:val="single" w:sz="4" w:space="0" w:color="auto"/>
            </w:tcBorders>
            <w:shd w:val="clear" w:color="auto" w:fill="auto"/>
            <w:noWrap/>
            <w:vAlign w:val="center"/>
            <w:hideMark/>
          </w:tcPr>
          <w:p w14:paraId="575D4745" w14:textId="77777777" w:rsidR="0006025C" w:rsidRPr="00244D63" w:rsidRDefault="0006025C" w:rsidP="00FB645C">
            <w:pPr>
              <w:pStyle w:val="TableText0"/>
              <w:jc w:val="center"/>
              <w:rPr>
                <w:iCs/>
              </w:rPr>
            </w:pPr>
            <w:r w:rsidRPr="00244D63">
              <w:rPr>
                <w:iCs/>
              </w:rPr>
              <w:t>7%</w:t>
            </w:r>
          </w:p>
        </w:tc>
        <w:tc>
          <w:tcPr>
            <w:tcW w:w="1185" w:type="dxa"/>
            <w:tcBorders>
              <w:top w:val="nil"/>
              <w:left w:val="nil"/>
              <w:bottom w:val="single" w:sz="4" w:space="0" w:color="auto"/>
              <w:right w:val="single" w:sz="4" w:space="0" w:color="auto"/>
            </w:tcBorders>
            <w:shd w:val="clear" w:color="auto" w:fill="auto"/>
            <w:noWrap/>
            <w:vAlign w:val="center"/>
            <w:hideMark/>
          </w:tcPr>
          <w:p w14:paraId="30840DD1" w14:textId="77777777" w:rsidR="0006025C" w:rsidRPr="00244D63" w:rsidRDefault="0006025C" w:rsidP="00FB645C">
            <w:pPr>
              <w:pStyle w:val="TableText0"/>
              <w:jc w:val="center"/>
              <w:rPr>
                <w:iCs/>
              </w:rPr>
            </w:pPr>
            <w:r w:rsidRPr="00244D63">
              <w:rPr>
                <w:iCs/>
              </w:rPr>
              <w:t>5%</w:t>
            </w:r>
          </w:p>
        </w:tc>
      </w:tr>
      <w:tr w:rsidR="0006025C" w:rsidRPr="00244D63" w14:paraId="3E98DB29"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4479E6"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7A054797" w14:textId="77777777" w:rsidR="0006025C" w:rsidRPr="00244D63" w:rsidRDefault="0006025C" w:rsidP="00FB645C">
            <w:pPr>
              <w:pStyle w:val="TableText0"/>
              <w:rPr>
                <w:iCs/>
              </w:rPr>
            </w:pPr>
            <w:r w:rsidRPr="00244D63">
              <w:rPr>
                <w:iCs/>
              </w:rPr>
              <w:t>IPF Total</w:t>
            </w:r>
          </w:p>
        </w:tc>
        <w:tc>
          <w:tcPr>
            <w:tcW w:w="2409" w:type="dxa"/>
            <w:tcBorders>
              <w:top w:val="nil"/>
              <w:left w:val="nil"/>
              <w:bottom w:val="single" w:sz="4" w:space="0" w:color="auto"/>
              <w:right w:val="single" w:sz="4" w:space="0" w:color="auto"/>
            </w:tcBorders>
            <w:shd w:val="clear" w:color="auto" w:fill="auto"/>
            <w:noWrap/>
            <w:vAlign w:val="center"/>
            <w:hideMark/>
          </w:tcPr>
          <w:p w14:paraId="3798604B" w14:textId="77777777" w:rsidR="0006025C" w:rsidRPr="00244D63" w:rsidRDefault="0006025C" w:rsidP="00FB645C">
            <w:pPr>
              <w:pStyle w:val="TableText0"/>
              <w:rPr>
                <w:iCs/>
              </w:rPr>
            </w:pPr>
            <w:r w:rsidRPr="00244D63">
              <w:rPr>
                <w:iCs/>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B30193" w14:textId="77777777" w:rsidR="0006025C" w:rsidRPr="00244D63" w:rsidRDefault="0006025C" w:rsidP="00FB645C">
            <w:pPr>
              <w:pStyle w:val="TableText0"/>
              <w:jc w:val="center"/>
              <w:rPr>
                <w:iCs/>
              </w:rPr>
            </w:pPr>
            <w:r w:rsidRPr="00244D63">
              <w:rPr>
                <w:iCs/>
              </w:rPr>
              <w:t>18,367</w:t>
            </w:r>
          </w:p>
        </w:tc>
        <w:tc>
          <w:tcPr>
            <w:tcW w:w="1843" w:type="dxa"/>
            <w:tcBorders>
              <w:top w:val="nil"/>
              <w:left w:val="nil"/>
              <w:bottom w:val="single" w:sz="4" w:space="0" w:color="auto"/>
              <w:right w:val="single" w:sz="4" w:space="0" w:color="auto"/>
            </w:tcBorders>
            <w:shd w:val="clear" w:color="auto" w:fill="auto"/>
            <w:noWrap/>
            <w:vAlign w:val="center"/>
            <w:hideMark/>
          </w:tcPr>
          <w:p w14:paraId="4D50468F" w14:textId="62FAD21F" w:rsidR="0006025C" w:rsidRPr="00244D63" w:rsidRDefault="0006025C" w:rsidP="00FB645C">
            <w:pPr>
              <w:pStyle w:val="TableText0"/>
              <w:jc w:val="center"/>
              <w:rPr>
                <w:iCs/>
              </w:rPr>
            </w:pPr>
          </w:p>
        </w:tc>
        <w:tc>
          <w:tcPr>
            <w:tcW w:w="1185" w:type="dxa"/>
            <w:tcBorders>
              <w:top w:val="nil"/>
              <w:left w:val="nil"/>
              <w:bottom w:val="single" w:sz="4" w:space="0" w:color="auto"/>
              <w:right w:val="single" w:sz="4" w:space="0" w:color="auto"/>
            </w:tcBorders>
            <w:shd w:val="clear" w:color="auto" w:fill="auto"/>
            <w:noWrap/>
            <w:vAlign w:val="center"/>
            <w:hideMark/>
          </w:tcPr>
          <w:p w14:paraId="1BAFB3FE" w14:textId="4B5BE426" w:rsidR="0006025C" w:rsidRPr="00244D63" w:rsidRDefault="0006025C" w:rsidP="00FB645C">
            <w:pPr>
              <w:pStyle w:val="TableText0"/>
              <w:jc w:val="center"/>
              <w:rPr>
                <w:iCs/>
              </w:rPr>
            </w:pPr>
          </w:p>
        </w:tc>
      </w:tr>
      <w:tr w:rsidR="0006025C" w:rsidRPr="00244D63" w14:paraId="7972FD50"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1C7D1A"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24F813AE" w14:textId="77777777" w:rsidR="0006025C" w:rsidRPr="00244D63" w:rsidRDefault="0006025C" w:rsidP="00FB645C">
            <w:pPr>
              <w:pStyle w:val="TableText0"/>
              <w:rPr>
                <w:iCs/>
              </w:rPr>
            </w:pPr>
            <w:r w:rsidRPr="00244D63">
              <w:rPr>
                <w:iCs/>
              </w:rPr>
              <w:t>PF-ILD</w:t>
            </w:r>
          </w:p>
        </w:tc>
        <w:tc>
          <w:tcPr>
            <w:tcW w:w="2409" w:type="dxa"/>
            <w:tcBorders>
              <w:top w:val="nil"/>
              <w:left w:val="nil"/>
              <w:bottom w:val="single" w:sz="4" w:space="0" w:color="auto"/>
              <w:right w:val="single" w:sz="4" w:space="0" w:color="auto"/>
            </w:tcBorders>
            <w:shd w:val="clear" w:color="auto" w:fill="auto"/>
            <w:noWrap/>
            <w:vAlign w:val="center"/>
            <w:hideMark/>
          </w:tcPr>
          <w:p w14:paraId="5C17CDC1" w14:textId="77777777" w:rsidR="0006025C" w:rsidRPr="00244D63" w:rsidRDefault="0006025C" w:rsidP="00FB645C">
            <w:pPr>
              <w:pStyle w:val="TableText0"/>
              <w:rPr>
                <w:iCs/>
              </w:rPr>
            </w:pPr>
            <w:r w:rsidRPr="00244D63">
              <w:rPr>
                <w:iCs/>
              </w:rPr>
              <w:t>IPF (auth)</w:t>
            </w:r>
          </w:p>
        </w:tc>
        <w:tc>
          <w:tcPr>
            <w:tcW w:w="1418" w:type="dxa"/>
            <w:tcBorders>
              <w:top w:val="nil"/>
              <w:left w:val="nil"/>
              <w:bottom w:val="single" w:sz="4" w:space="0" w:color="auto"/>
              <w:right w:val="single" w:sz="4" w:space="0" w:color="auto"/>
            </w:tcBorders>
            <w:shd w:val="clear" w:color="auto" w:fill="auto"/>
            <w:noWrap/>
            <w:vAlign w:val="center"/>
            <w:hideMark/>
          </w:tcPr>
          <w:p w14:paraId="183D5343" w14:textId="77777777" w:rsidR="0006025C" w:rsidRPr="00244D63" w:rsidRDefault="0006025C" w:rsidP="00FB645C">
            <w:pPr>
              <w:pStyle w:val="TableText0"/>
              <w:jc w:val="center"/>
              <w:rPr>
                <w:iCs/>
              </w:rPr>
            </w:pPr>
            <w:r w:rsidRPr="00244D63">
              <w:rPr>
                <w:iCs/>
              </w:rPr>
              <w:t>1,964</w:t>
            </w:r>
          </w:p>
        </w:tc>
        <w:tc>
          <w:tcPr>
            <w:tcW w:w="1843" w:type="dxa"/>
            <w:tcBorders>
              <w:top w:val="nil"/>
              <w:left w:val="nil"/>
              <w:bottom w:val="single" w:sz="4" w:space="0" w:color="auto"/>
              <w:right w:val="single" w:sz="4" w:space="0" w:color="auto"/>
            </w:tcBorders>
            <w:shd w:val="clear" w:color="auto" w:fill="auto"/>
            <w:noWrap/>
            <w:vAlign w:val="center"/>
            <w:hideMark/>
          </w:tcPr>
          <w:p w14:paraId="03AFE545" w14:textId="77777777" w:rsidR="0006025C" w:rsidRPr="00244D63" w:rsidRDefault="0006025C" w:rsidP="00FB645C">
            <w:pPr>
              <w:pStyle w:val="TableText0"/>
              <w:jc w:val="center"/>
              <w:rPr>
                <w:iCs/>
              </w:rPr>
            </w:pPr>
            <w:r w:rsidRPr="00244D63">
              <w:rPr>
                <w:iCs/>
              </w:rPr>
              <w:t>31%</w:t>
            </w:r>
          </w:p>
        </w:tc>
        <w:tc>
          <w:tcPr>
            <w:tcW w:w="1185" w:type="dxa"/>
            <w:tcBorders>
              <w:top w:val="nil"/>
              <w:left w:val="nil"/>
              <w:bottom w:val="single" w:sz="4" w:space="0" w:color="auto"/>
              <w:right w:val="single" w:sz="4" w:space="0" w:color="auto"/>
            </w:tcBorders>
            <w:shd w:val="clear" w:color="auto" w:fill="auto"/>
            <w:noWrap/>
            <w:vAlign w:val="center"/>
            <w:hideMark/>
          </w:tcPr>
          <w:p w14:paraId="0DFB36D3" w14:textId="77777777" w:rsidR="0006025C" w:rsidRPr="00244D63" w:rsidRDefault="0006025C" w:rsidP="00FB645C">
            <w:pPr>
              <w:pStyle w:val="TableText0"/>
              <w:jc w:val="center"/>
              <w:rPr>
                <w:iCs/>
              </w:rPr>
            </w:pPr>
            <w:r w:rsidRPr="00244D63">
              <w:rPr>
                <w:iCs/>
              </w:rPr>
              <w:t>8%</w:t>
            </w:r>
          </w:p>
        </w:tc>
      </w:tr>
      <w:tr w:rsidR="0006025C" w:rsidRPr="00244D63" w14:paraId="4D8B7764"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6CDCE6"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2A6340B1" w14:textId="77777777" w:rsidR="0006025C" w:rsidRPr="00244D63" w:rsidRDefault="0006025C" w:rsidP="00FB645C">
            <w:pPr>
              <w:pStyle w:val="TableText0"/>
              <w:rPr>
                <w:iCs/>
              </w:rPr>
            </w:pPr>
            <w:r w:rsidRPr="00244D63">
              <w:rPr>
                <w:iCs/>
              </w:rPr>
              <w:t>PF-ILD</w:t>
            </w:r>
          </w:p>
        </w:tc>
        <w:tc>
          <w:tcPr>
            <w:tcW w:w="2409" w:type="dxa"/>
            <w:tcBorders>
              <w:top w:val="nil"/>
              <w:left w:val="nil"/>
              <w:bottom w:val="single" w:sz="4" w:space="0" w:color="auto"/>
              <w:right w:val="single" w:sz="4" w:space="0" w:color="auto"/>
            </w:tcBorders>
            <w:shd w:val="clear" w:color="auto" w:fill="auto"/>
            <w:noWrap/>
            <w:vAlign w:val="center"/>
            <w:hideMark/>
          </w:tcPr>
          <w:p w14:paraId="3CB597AC" w14:textId="1964BA4E" w:rsidR="0006025C" w:rsidRPr="00244D63" w:rsidRDefault="00683BBC" w:rsidP="00FB645C">
            <w:pPr>
              <w:pStyle w:val="TableText0"/>
              <w:rPr>
                <w:iCs/>
              </w:rPr>
            </w:pPr>
            <w:r w:rsidRPr="00244D63">
              <w:rPr>
                <w:iCs/>
              </w:rPr>
              <w:t>Nil or not matched authorities</w:t>
            </w:r>
          </w:p>
        </w:tc>
        <w:tc>
          <w:tcPr>
            <w:tcW w:w="1418" w:type="dxa"/>
            <w:tcBorders>
              <w:top w:val="nil"/>
              <w:left w:val="nil"/>
              <w:bottom w:val="single" w:sz="4" w:space="0" w:color="auto"/>
              <w:right w:val="single" w:sz="4" w:space="0" w:color="auto"/>
            </w:tcBorders>
            <w:shd w:val="clear" w:color="auto" w:fill="auto"/>
            <w:noWrap/>
            <w:vAlign w:val="center"/>
            <w:hideMark/>
          </w:tcPr>
          <w:p w14:paraId="1D88855E" w14:textId="77777777" w:rsidR="0006025C" w:rsidRPr="00244D63" w:rsidRDefault="0006025C" w:rsidP="00FB645C">
            <w:pPr>
              <w:pStyle w:val="TableText0"/>
              <w:jc w:val="center"/>
              <w:rPr>
                <w:iCs/>
              </w:rPr>
            </w:pPr>
            <w:r w:rsidRPr="00244D63">
              <w:rPr>
                <w:iCs/>
              </w:rPr>
              <w:t>26</w:t>
            </w:r>
          </w:p>
        </w:tc>
        <w:tc>
          <w:tcPr>
            <w:tcW w:w="1843" w:type="dxa"/>
            <w:tcBorders>
              <w:top w:val="nil"/>
              <w:left w:val="nil"/>
              <w:bottom w:val="single" w:sz="4" w:space="0" w:color="auto"/>
              <w:right w:val="single" w:sz="4" w:space="0" w:color="auto"/>
            </w:tcBorders>
            <w:shd w:val="clear" w:color="auto" w:fill="auto"/>
            <w:noWrap/>
            <w:vAlign w:val="center"/>
            <w:hideMark/>
          </w:tcPr>
          <w:p w14:paraId="19711F7F" w14:textId="77777777" w:rsidR="0006025C" w:rsidRPr="00244D63" w:rsidRDefault="0006025C" w:rsidP="00FB645C">
            <w:pPr>
              <w:pStyle w:val="TableText0"/>
              <w:jc w:val="center"/>
              <w:rPr>
                <w:iCs/>
              </w:rPr>
            </w:pPr>
            <w:r w:rsidRPr="00244D63">
              <w:rPr>
                <w:iCs/>
              </w:rPr>
              <w:t>0%</w:t>
            </w:r>
          </w:p>
        </w:tc>
        <w:tc>
          <w:tcPr>
            <w:tcW w:w="1185" w:type="dxa"/>
            <w:tcBorders>
              <w:top w:val="nil"/>
              <w:left w:val="nil"/>
              <w:bottom w:val="single" w:sz="4" w:space="0" w:color="auto"/>
              <w:right w:val="single" w:sz="4" w:space="0" w:color="auto"/>
            </w:tcBorders>
            <w:shd w:val="clear" w:color="auto" w:fill="auto"/>
            <w:noWrap/>
            <w:vAlign w:val="center"/>
            <w:hideMark/>
          </w:tcPr>
          <w:p w14:paraId="23D21565" w14:textId="77777777" w:rsidR="0006025C" w:rsidRPr="00244D63" w:rsidRDefault="0006025C" w:rsidP="00FB645C">
            <w:pPr>
              <w:pStyle w:val="TableText0"/>
              <w:jc w:val="center"/>
              <w:rPr>
                <w:iCs/>
              </w:rPr>
            </w:pPr>
            <w:r w:rsidRPr="00244D63">
              <w:rPr>
                <w:iCs/>
              </w:rPr>
              <w:t>0%</w:t>
            </w:r>
          </w:p>
        </w:tc>
      </w:tr>
      <w:tr w:rsidR="0006025C" w:rsidRPr="00244D63" w14:paraId="19D63FB5"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701DE7"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3A381A4F" w14:textId="77777777" w:rsidR="0006025C" w:rsidRPr="00244D63" w:rsidRDefault="0006025C" w:rsidP="00FB645C">
            <w:pPr>
              <w:pStyle w:val="TableText0"/>
              <w:rPr>
                <w:iCs/>
              </w:rPr>
            </w:pPr>
            <w:r w:rsidRPr="00244D63">
              <w:rPr>
                <w:iCs/>
              </w:rPr>
              <w:t>PF-ILD</w:t>
            </w:r>
          </w:p>
        </w:tc>
        <w:tc>
          <w:tcPr>
            <w:tcW w:w="2409" w:type="dxa"/>
            <w:tcBorders>
              <w:top w:val="nil"/>
              <w:left w:val="nil"/>
              <w:bottom w:val="single" w:sz="4" w:space="0" w:color="auto"/>
              <w:right w:val="single" w:sz="4" w:space="0" w:color="auto"/>
            </w:tcBorders>
            <w:shd w:val="clear" w:color="auto" w:fill="auto"/>
            <w:noWrap/>
            <w:vAlign w:val="center"/>
            <w:hideMark/>
          </w:tcPr>
          <w:p w14:paraId="1556180D" w14:textId="77777777" w:rsidR="0006025C" w:rsidRPr="00244D63" w:rsidRDefault="0006025C" w:rsidP="00FB645C">
            <w:pPr>
              <w:pStyle w:val="TableText0"/>
              <w:rPr>
                <w:iCs/>
              </w:rPr>
            </w:pPr>
            <w:r w:rsidRPr="00244D63">
              <w:rPr>
                <w:iCs/>
              </w:rPr>
              <w:t>PF-ILD (auth)</w:t>
            </w:r>
          </w:p>
        </w:tc>
        <w:tc>
          <w:tcPr>
            <w:tcW w:w="1418" w:type="dxa"/>
            <w:tcBorders>
              <w:top w:val="nil"/>
              <w:left w:val="nil"/>
              <w:bottom w:val="single" w:sz="4" w:space="0" w:color="auto"/>
              <w:right w:val="single" w:sz="4" w:space="0" w:color="auto"/>
            </w:tcBorders>
            <w:shd w:val="clear" w:color="auto" w:fill="auto"/>
            <w:noWrap/>
            <w:vAlign w:val="center"/>
            <w:hideMark/>
          </w:tcPr>
          <w:p w14:paraId="22E56BEA" w14:textId="77777777" w:rsidR="0006025C" w:rsidRPr="00244D63" w:rsidRDefault="0006025C" w:rsidP="00FB645C">
            <w:pPr>
              <w:pStyle w:val="TableText0"/>
              <w:jc w:val="center"/>
              <w:rPr>
                <w:iCs/>
              </w:rPr>
            </w:pPr>
            <w:r w:rsidRPr="00244D63">
              <w:rPr>
                <w:iCs/>
              </w:rPr>
              <w:t>4,421</w:t>
            </w:r>
          </w:p>
        </w:tc>
        <w:tc>
          <w:tcPr>
            <w:tcW w:w="1843" w:type="dxa"/>
            <w:tcBorders>
              <w:top w:val="nil"/>
              <w:left w:val="nil"/>
              <w:bottom w:val="single" w:sz="4" w:space="0" w:color="auto"/>
              <w:right w:val="single" w:sz="4" w:space="0" w:color="auto"/>
            </w:tcBorders>
            <w:shd w:val="clear" w:color="auto" w:fill="auto"/>
            <w:noWrap/>
            <w:vAlign w:val="center"/>
            <w:hideMark/>
          </w:tcPr>
          <w:p w14:paraId="5669A488" w14:textId="77777777" w:rsidR="0006025C" w:rsidRPr="00244D63" w:rsidRDefault="0006025C" w:rsidP="00FB645C">
            <w:pPr>
              <w:pStyle w:val="TableText0"/>
              <w:jc w:val="center"/>
              <w:rPr>
                <w:iCs/>
              </w:rPr>
            </w:pPr>
            <w:r w:rsidRPr="00244D63">
              <w:rPr>
                <w:iCs/>
              </w:rPr>
              <w:t>69%</w:t>
            </w:r>
          </w:p>
        </w:tc>
        <w:tc>
          <w:tcPr>
            <w:tcW w:w="1185" w:type="dxa"/>
            <w:tcBorders>
              <w:top w:val="nil"/>
              <w:left w:val="nil"/>
              <w:bottom w:val="single" w:sz="4" w:space="0" w:color="auto"/>
              <w:right w:val="single" w:sz="4" w:space="0" w:color="auto"/>
            </w:tcBorders>
            <w:shd w:val="clear" w:color="auto" w:fill="auto"/>
            <w:noWrap/>
            <w:vAlign w:val="center"/>
            <w:hideMark/>
          </w:tcPr>
          <w:p w14:paraId="2DD9DBE9" w14:textId="77777777" w:rsidR="0006025C" w:rsidRPr="00244D63" w:rsidRDefault="0006025C" w:rsidP="00FB645C">
            <w:pPr>
              <w:pStyle w:val="TableText0"/>
              <w:jc w:val="center"/>
              <w:rPr>
                <w:iCs/>
              </w:rPr>
            </w:pPr>
            <w:r w:rsidRPr="00244D63">
              <w:rPr>
                <w:iCs/>
              </w:rPr>
              <w:t>18%</w:t>
            </w:r>
          </w:p>
        </w:tc>
      </w:tr>
      <w:tr w:rsidR="0006025C" w:rsidRPr="00244D63" w14:paraId="4FD8A2F6"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56AFDC"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57A57219" w14:textId="77777777" w:rsidR="0006025C" w:rsidRPr="00244D63" w:rsidRDefault="0006025C" w:rsidP="00FB645C">
            <w:pPr>
              <w:pStyle w:val="TableText0"/>
              <w:rPr>
                <w:iCs/>
              </w:rPr>
            </w:pPr>
            <w:r w:rsidRPr="00244D63">
              <w:rPr>
                <w:iCs/>
              </w:rPr>
              <w:t>PF-ILD Total</w:t>
            </w:r>
          </w:p>
        </w:tc>
        <w:tc>
          <w:tcPr>
            <w:tcW w:w="2409" w:type="dxa"/>
            <w:tcBorders>
              <w:top w:val="nil"/>
              <w:left w:val="nil"/>
              <w:bottom w:val="single" w:sz="4" w:space="0" w:color="auto"/>
              <w:right w:val="single" w:sz="4" w:space="0" w:color="auto"/>
            </w:tcBorders>
            <w:shd w:val="clear" w:color="auto" w:fill="auto"/>
            <w:noWrap/>
            <w:vAlign w:val="center"/>
            <w:hideMark/>
          </w:tcPr>
          <w:p w14:paraId="0117077F" w14:textId="77777777" w:rsidR="0006025C" w:rsidRPr="00244D63" w:rsidRDefault="0006025C" w:rsidP="00FB645C">
            <w:pPr>
              <w:pStyle w:val="TableText0"/>
              <w:rPr>
                <w:iCs/>
              </w:rPr>
            </w:pPr>
            <w:r w:rsidRPr="00244D63">
              <w:rPr>
                <w:iCs/>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874184" w14:textId="77777777" w:rsidR="0006025C" w:rsidRPr="00244D63" w:rsidRDefault="0006025C" w:rsidP="00FB645C">
            <w:pPr>
              <w:pStyle w:val="TableText0"/>
              <w:jc w:val="center"/>
              <w:rPr>
                <w:iCs/>
              </w:rPr>
            </w:pPr>
            <w:r w:rsidRPr="00244D63">
              <w:rPr>
                <w:iCs/>
              </w:rPr>
              <w:t>6,411</w:t>
            </w:r>
          </w:p>
        </w:tc>
        <w:tc>
          <w:tcPr>
            <w:tcW w:w="1843" w:type="dxa"/>
            <w:tcBorders>
              <w:top w:val="nil"/>
              <w:left w:val="nil"/>
              <w:bottom w:val="single" w:sz="4" w:space="0" w:color="auto"/>
              <w:right w:val="single" w:sz="4" w:space="0" w:color="auto"/>
            </w:tcBorders>
            <w:shd w:val="clear" w:color="auto" w:fill="auto"/>
            <w:noWrap/>
            <w:vAlign w:val="center"/>
            <w:hideMark/>
          </w:tcPr>
          <w:p w14:paraId="3EE94F81" w14:textId="1F4C6D6F" w:rsidR="0006025C" w:rsidRPr="00244D63" w:rsidRDefault="0006025C" w:rsidP="00FB645C">
            <w:pPr>
              <w:pStyle w:val="TableText0"/>
              <w:jc w:val="center"/>
              <w:rPr>
                <w:iCs/>
              </w:rPr>
            </w:pPr>
          </w:p>
        </w:tc>
        <w:tc>
          <w:tcPr>
            <w:tcW w:w="1185" w:type="dxa"/>
            <w:tcBorders>
              <w:top w:val="nil"/>
              <w:left w:val="nil"/>
              <w:bottom w:val="single" w:sz="4" w:space="0" w:color="auto"/>
              <w:right w:val="single" w:sz="4" w:space="0" w:color="auto"/>
            </w:tcBorders>
            <w:shd w:val="clear" w:color="auto" w:fill="auto"/>
            <w:noWrap/>
            <w:vAlign w:val="center"/>
            <w:hideMark/>
          </w:tcPr>
          <w:p w14:paraId="179BD21F" w14:textId="520EF6D1" w:rsidR="0006025C" w:rsidRPr="00244D63" w:rsidRDefault="0006025C" w:rsidP="00FB645C">
            <w:pPr>
              <w:pStyle w:val="TableText0"/>
              <w:jc w:val="center"/>
              <w:rPr>
                <w:iCs/>
              </w:rPr>
            </w:pPr>
          </w:p>
        </w:tc>
      </w:tr>
      <w:tr w:rsidR="0006025C" w:rsidRPr="00244D63" w14:paraId="459FC08D" w14:textId="77777777" w:rsidTr="00FB645C">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F09DF2" w14:textId="77777777" w:rsidR="0006025C" w:rsidRPr="00244D63" w:rsidRDefault="0006025C" w:rsidP="00FB645C">
            <w:pPr>
              <w:pStyle w:val="TableText0"/>
              <w:rPr>
                <w:iCs/>
              </w:rPr>
            </w:pPr>
            <w:r w:rsidRPr="00244D63">
              <w:rPr>
                <w:iCs/>
              </w:rPr>
              <w:t>2023</w:t>
            </w:r>
          </w:p>
        </w:tc>
        <w:tc>
          <w:tcPr>
            <w:tcW w:w="1418" w:type="dxa"/>
            <w:tcBorders>
              <w:top w:val="nil"/>
              <w:left w:val="nil"/>
              <w:bottom w:val="single" w:sz="4" w:space="0" w:color="auto"/>
              <w:right w:val="single" w:sz="4" w:space="0" w:color="auto"/>
            </w:tcBorders>
            <w:shd w:val="clear" w:color="auto" w:fill="auto"/>
            <w:noWrap/>
            <w:vAlign w:val="center"/>
            <w:hideMark/>
          </w:tcPr>
          <w:p w14:paraId="5DE819F0" w14:textId="77777777" w:rsidR="0006025C" w:rsidRPr="00244D63" w:rsidRDefault="0006025C" w:rsidP="00FB645C">
            <w:pPr>
              <w:pStyle w:val="TableText0"/>
              <w:rPr>
                <w:iCs/>
              </w:rPr>
            </w:pPr>
            <w:r w:rsidRPr="00244D63">
              <w:rPr>
                <w:iCs/>
              </w:rPr>
              <w:t>Total</w:t>
            </w:r>
          </w:p>
        </w:tc>
        <w:tc>
          <w:tcPr>
            <w:tcW w:w="2409" w:type="dxa"/>
            <w:tcBorders>
              <w:top w:val="nil"/>
              <w:left w:val="nil"/>
              <w:bottom w:val="single" w:sz="4" w:space="0" w:color="auto"/>
              <w:right w:val="single" w:sz="4" w:space="0" w:color="auto"/>
            </w:tcBorders>
            <w:shd w:val="clear" w:color="auto" w:fill="auto"/>
            <w:noWrap/>
            <w:vAlign w:val="center"/>
            <w:hideMark/>
          </w:tcPr>
          <w:p w14:paraId="2C3801E7" w14:textId="77777777" w:rsidR="0006025C" w:rsidRPr="00244D63" w:rsidRDefault="0006025C" w:rsidP="00FB645C">
            <w:pPr>
              <w:pStyle w:val="TableText0"/>
              <w:rPr>
                <w:iCs/>
              </w:rPr>
            </w:pPr>
            <w:r w:rsidRPr="00244D63">
              <w:rPr>
                <w:iCs/>
              </w:rPr>
              <w:t> </w:t>
            </w:r>
          </w:p>
        </w:tc>
        <w:tc>
          <w:tcPr>
            <w:tcW w:w="1418" w:type="dxa"/>
            <w:tcBorders>
              <w:top w:val="nil"/>
              <w:left w:val="nil"/>
              <w:bottom w:val="single" w:sz="4" w:space="0" w:color="auto"/>
              <w:right w:val="single" w:sz="4" w:space="0" w:color="auto"/>
            </w:tcBorders>
            <w:shd w:val="clear" w:color="auto" w:fill="auto"/>
            <w:noWrap/>
            <w:vAlign w:val="center"/>
            <w:hideMark/>
          </w:tcPr>
          <w:p w14:paraId="7BADBC1A" w14:textId="77777777" w:rsidR="0006025C" w:rsidRPr="00244D63" w:rsidRDefault="0006025C" w:rsidP="00FB645C">
            <w:pPr>
              <w:pStyle w:val="TableText0"/>
              <w:jc w:val="center"/>
              <w:rPr>
                <w:iCs/>
              </w:rPr>
            </w:pPr>
            <w:r w:rsidRPr="00244D63">
              <w:rPr>
                <w:iCs/>
              </w:rPr>
              <w:t>24,778</w:t>
            </w:r>
          </w:p>
        </w:tc>
        <w:tc>
          <w:tcPr>
            <w:tcW w:w="1843" w:type="dxa"/>
            <w:tcBorders>
              <w:top w:val="nil"/>
              <w:left w:val="nil"/>
              <w:bottom w:val="single" w:sz="4" w:space="0" w:color="auto"/>
              <w:right w:val="single" w:sz="4" w:space="0" w:color="auto"/>
            </w:tcBorders>
            <w:shd w:val="clear" w:color="auto" w:fill="auto"/>
            <w:noWrap/>
            <w:vAlign w:val="center"/>
            <w:hideMark/>
          </w:tcPr>
          <w:p w14:paraId="531632B2" w14:textId="231F924F" w:rsidR="0006025C" w:rsidRPr="00244D63" w:rsidRDefault="0006025C" w:rsidP="00FB645C">
            <w:pPr>
              <w:pStyle w:val="TableText0"/>
              <w:jc w:val="center"/>
              <w:rPr>
                <w:iCs/>
              </w:rPr>
            </w:pPr>
          </w:p>
        </w:tc>
        <w:tc>
          <w:tcPr>
            <w:tcW w:w="1185" w:type="dxa"/>
            <w:tcBorders>
              <w:top w:val="nil"/>
              <w:left w:val="nil"/>
              <w:bottom w:val="single" w:sz="4" w:space="0" w:color="auto"/>
              <w:right w:val="single" w:sz="4" w:space="0" w:color="auto"/>
            </w:tcBorders>
            <w:shd w:val="clear" w:color="auto" w:fill="auto"/>
            <w:noWrap/>
            <w:vAlign w:val="center"/>
            <w:hideMark/>
          </w:tcPr>
          <w:p w14:paraId="15A3BD3E" w14:textId="0D3CA723" w:rsidR="0006025C" w:rsidRPr="00244D63" w:rsidRDefault="0006025C" w:rsidP="00FB645C">
            <w:pPr>
              <w:pStyle w:val="TableText0"/>
              <w:jc w:val="center"/>
              <w:rPr>
                <w:iCs/>
              </w:rPr>
            </w:pPr>
          </w:p>
        </w:tc>
      </w:tr>
    </w:tbl>
    <w:p w14:paraId="1CAAB093" w14:textId="21FCAAE8" w:rsidR="0006025C" w:rsidRPr="00244D63" w:rsidRDefault="00484ABE" w:rsidP="00FB645C">
      <w:pPr>
        <w:pStyle w:val="TableFigureFooter"/>
      </w:pPr>
      <w:r w:rsidRPr="00244D63">
        <w:t>Source: Compiled during the evaluation.</w:t>
      </w:r>
    </w:p>
    <w:p w14:paraId="5B44B897" w14:textId="40CC3FB0" w:rsidR="0006025C" w:rsidRPr="00244D63" w:rsidRDefault="0006025C" w:rsidP="0006025C">
      <w:pPr>
        <w:pStyle w:val="3-BodyText"/>
        <w:rPr>
          <w:iCs/>
        </w:rPr>
      </w:pPr>
      <w:r w:rsidRPr="00244D63">
        <w:rPr>
          <w:iCs/>
        </w:rPr>
        <w:t xml:space="preserve">Table </w:t>
      </w:r>
      <w:r w:rsidR="00805C1D" w:rsidRPr="00244D63">
        <w:rPr>
          <w:iCs/>
        </w:rPr>
        <w:t>5</w:t>
      </w:r>
      <w:r w:rsidRPr="00244D63">
        <w:rPr>
          <w:iCs/>
        </w:rPr>
        <w:t xml:space="preserve"> shows the number of prescriptions and authorities of nintedanib for IPF and PF-ILF by year. This indicates that if authorities were used rather than PBS item codes to determine the indication, the number of prescriptions for IPF would increase, even if non-matched prescriptions were excluded.</w:t>
      </w:r>
    </w:p>
    <w:p w14:paraId="766A53BE" w14:textId="377CE59D" w:rsidR="0006025C" w:rsidRPr="00244D63" w:rsidRDefault="00EF78B4" w:rsidP="00EF78B4">
      <w:pPr>
        <w:pStyle w:val="Caption"/>
        <w:keepNext/>
      </w:pPr>
      <w:r w:rsidRPr="00244D63">
        <w:t xml:space="preserve">Table </w:t>
      </w:r>
      <w:r w:rsidRPr="00244D63">
        <w:fldChar w:fldCharType="begin" w:fldLock="1"/>
      </w:r>
      <w:r w:rsidRPr="00244D63">
        <w:instrText xml:space="preserve"> SEQ Table \* ARABIC </w:instrText>
      </w:r>
      <w:r w:rsidRPr="00244D63">
        <w:fldChar w:fldCharType="separate"/>
      </w:r>
      <w:r w:rsidR="009F2559" w:rsidRPr="00244D63">
        <w:rPr>
          <w:noProof/>
        </w:rPr>
        <w:t>5</w:t>
      </w:r>
      <w:r w:rsidRPr="00244D63">
        <w:fldChar w:fldCharType="end"/>
      </w:r>
      <w:r w:rsidR="0006025C" w:rsidRPr="00244D63">
        <w:t>: Prescriptions of nintedanib for IPF and PF-ILD by year</w:t>
      </w:r>
    </w:p>
    <w:tbl>
      <w:tblPr>
        <w:tblW w:w="8926" w:type="dxa"/>
        <w:tblLayout w:type="fixed"/>
        <w:tblLook w:val="04A0" w:firstRow="1" w:lastRow="0" w:firstColumn="1" w:lastColumn="0" w:noHBand="0" w:noVBand="1"/>
        <w:tblCaption w:val="Table 5: Prescriptions of nintedanib for IPF and PF-ILD by year"/>
      </w:tblPr>
      <w:tblGrid>
        <w:gridCol w:w="704"/>
        <w:gridCol w:w="992"/>
        <w:gridCol w:w="1134"/>
        <w:gridCol w:w="1134"/>
        <w:gridCol w:w="993"/>
        <w:gridCol w:w="1134"/>
        <w:gridCol w:w="1134"/>
        <w:gridCol w:w="1701"/>
      </w:tblGrid>
      <w:tr w:rsidR="00C428AA" w:rsidRPr="00244D63" w14:paraId="50733730" w14:textId="77777777" w:rsidTr="005E5E42">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1B8686" w14:textId="77777777" w:rsidR="00C428AA" w:rsidRPr="00244D63" w:rsidRDefault="00C428AA">
            <w:pPr>
              <w:pStyle w:val="TableText0"/>
              <w:rPr>
                <w:rFonts w:cs="Calibri"/>
                <w:b/>
                <w:iCs/>
                <w:color w:val="000000"/>
                <w:szCs w:val="20"/>
              </w:rPr>
            </w:pPr>
            <w:r w:rsidRPr="00244D63">
              <w:rPr>
                <w:rFonts w:cs="Calibri"/>
                <w:b/>
                <w:iCs/>
                <w:color w:val="000000"/>
                <w:szCs w:val="20"/>
              </w:rPr>
              <w:t> </w:t>
            </w:r>
          </w:p>
        </w:tc>
        <w:tc>
          <w:tcPr>
            <w:tcW w:w="3260" w:type="dxa"/>
            <w:gridSpan w:val="3"/>
            <w:tcBorders>
              <w:top w:val="single" w:sz="4" w:space="0" w:color="auto"/>
              <w:left w:val="nil"/>
              <w:bottom w:val="single" w:sz="4" w:space="0" w:color="auto"/>
              <w:right w:val="single" w:sz="4" w:space="0" w:color="auto"/>
            </w:tcBorders>
            <w:shd w:val="clear" w:color="auto" w:fill="auto"/>
            <w:vAlign w:val="bottom"/>
            <w:hideMark/>
          </w:tcPr>
          <w:p w14:paraId="0304AF1B" w14:textId="77777777" w:rsidR="00C428AA" w:rsidRPr="00244D63" w:rsidRDefault="00C428AA">
            <w:pPr>
              <w:pStyle w:val="TableText0"/>
              <w:rPr>
                <w:rFonts w:cs="Calibri"/>
                <w:b/>
                <w:iCs/>
                <w:color w:val="000000"/>
                <w:szCs w:val="20"/>
              </w:rPr>
            </w:pPr>
            <w:r w:rsidRPr="00244D63">
              <w:rPr>
                <w:rFonts w:cs="Calibri"/>
                <w:b/>
                <w:iCs/>
                <w:color w:val="000000"/>
                <w:szCs w:val="20"/>
              </w:rPr>
              <w:t>IPF</w:t>
            </w:r>
          </w:p>
        </w:tc>
        <w:tc>
          <w:tcPr>
            <w:tcW w:w="3261" w:type="dxa"/>
            <w:gridSpan w:val="3"/>
            <w:tcBorders>
              <w:top w:val="single" w:sz="4" w:space="0" w:color="auto"/>
              <w:left w:val="nil"/>
              <w:bottom w:val="single" w:sz="4" w:space="0" w:color="auto"/>
              <w:right w:val="single" w:sz="4" w:space="0" w:color="auto"/>
            </w:tcBorders>
            <w:shd w:val="clear" w:color="auto" w:fill="auto"/>
            <w:vAlign w:val="bottom"/>
            <w:hideMark/>
          </w:tcPr>
          <w:p w14:paraId="0A998033" w14:textId="37EE4312" w:rsidR="00C428AA" w:rsidRPr="00244D63" w:rsidRDefault="00C428AA">
            <w:pPr>
              <w:pStyle w:val="TableText0"/>
              <w:rPr>
                <w:rFonts w:cs="Calibri"/>
                <w:b/>
                <w:iCs/>
                <w:color w:val="000000"/>
                <w:szCs w:val="20"/>
              </w:rPr>
            </w:pPr>
            <w:r w:rsidRPr="00244D63">
              <w:rPr>
                <w:rFonts w:cs="Calibri"/>
                <w:b/>
                <w:iCs/>
                <w:color w:val="000000"/>
                <w:szCs w:val="20"/>
              </w:rPr>
              <w:t>PF-ILD</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BE4BEA" w14:textId="4227B55A" w:rsidR="00C428AA" w:rsidRPr="00244D63" w:rsidRDefault="00C428AA">
            <w:pPr>
              <w:pStyle w:val="TableText0"/>
              <w:rPr>
                <w:rFonts w:cs="Calibri"/>
                <w:b/>
                <w:iCs/>
                <w:color w:val="000000"/>
                <w:szCs w:val="20"/>
              </w:rPr>
            </w:pPr>
          </w:p>
        </w:tc>
      </w:tr>
      <w:tr w:rsidR="0006025C" w:rsidRPr="00244D63" w14:paraId="73AADC7F"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6F18FB7C" w14:textId="77777777" w:rsidR="0006025C" w:rsidRPr="00244D63" w:rsidRDefault="0006025C">
            <w:pPr>
              <w:pStyle w:val="TableText0"/>
              <w:rPr>
                <w:rFonts w:cs="Calibri"/>
                <w:b/>
                <w:iCs/>
                <w:color w:val="000000"/>
                <w:szCs w:val="20"/>
              </w:rPr>
            </w:pPr>
            <w:r w:rsidRPr="00244D63">
              <w:rPr>
                <w:rFonts w:cs="Calibri"/>
                <w:b/>
                <w:iCs/>
                <w:color w:val="000000"/>
                <w:szCs w:val="20"/>
              </w:rPr>
              <w:t> </w:t>
            </w:r>
          </w:p>
        </w:tc>
        <w:tc>
          <w:tcPr>
            <w:tcW w:w="992" w:type="dxa"/>
            <w:tcBorders>
              <w:top w:val="nil"/>
              <w:left w:val="nil"/>
              <w:bottom w:val="single" w:sz="4" w:space="0" w:color="auto"/>
              <w:right w:val="single" w:sz="4" w:space="0" w:color="auto"/>
            </w:tcBorders>
            <w:shd w:val="clear" w:color="auto" w:fill="auto"/>
            <w:vAlign w:val="bottom"/>
            <w:hideMark/>
          </w:tcPr>
          <w:p w14:paraId="2C74B617" w14:textId="77777777" w:rsidR="0006025C" w:rsidRPr="00244D63" w:rsidRDefault="0006025C">
            <w:pPr>
              <w:pStyle w:val="TableText0"/>
              <w:rPr>
                <w:rFonts w:cs="Calibri"/>
                <w:b/>
                <w:iCs/>
                <w:color w:val="000000"/>
                <w:szCs w:val="20"/>
              </w:rPr>
            </w:pPr>
            <w:r w:rsidRPr="00244D63">
              <w:rPr>
                <w:rFonts w:cs="Calibri"/>
                <w:b/>
                <w:iCs/>
                <w:color w:val="000000"/>
                <w:szCs w:val="20"/>
              </w:rPr>
              <w:t>Item code</w:t>
            </w:r>
          </w:p>
        </w:tc>
        <w:tc>
          <w:tcPr>
            <w:tcW w:w="1134" w:type="dxa"/>
            <w:tcBorders>
              <w:top w:val="nil"/>
              <w:left w:val="nil"/>
              <w:bottom w:val="single" w:sz="4" w:space="0" w:color="auto"/>
              <w:right w:val="single" w:sz="4" w:space="0" w:color="auto"/>
            </w:tcBorders>
            <w:shd w:val="clear" w:color="auto" w:fill="auto"/>
            <w:vAlign w:val="bottom"/>
            <w:hideMark/>
          </w:tcPr>
          <w:p w14:paraId="147A5584" w14:textId="77777777" w:rsidR="0006025C" w:rsidRPr="00244D63" w:rsidRDefault="0006025C">
            <w:pPr>
              <w:pStyle w:val="TableText0"/>
              <w:rPr>
                <w:rFonts w:cs="Calibri"/>
                <w:b/>
                <w:iCs/>
                <w:color w:val="000000"/>
                <w:szCs w:val="20"/>
              </w:rPr>
            </w:pPr>
            <w:r w:rsidRPr="00244D63">
              <w:rPr>
                <w:rFonts w:cs="Calibri"/>
                <w:b/>
                <w:iCs/>
                <w:color w:val="000000"/>
                <w:szCs w:val="20"/>
              </w:rPr>
              <w:t>Authority code</w:t>
            </w:r>
          </w:p>
        </w:tc>
        <w:tc>
          <w:tcPr>
            <w:tcW w:w="1134" w:type="dxa"/>
            <w:tcBorders>
              <w:top w:val="nil"/>
              <w:left w:val="nil"/>
              <w:bottom w:val="single" w:sz="4" w:space="0" w:color="auto"/>
              <w:right w:val="single" w:sz="4" w:space="0" w:color="auto"/>
            </w:tcBorders>
            <w:shd w:val="clear" w:color="auto" w:fill="auto"/>
            <w:vAlign w:val="bottom"/>
            <w:hideMark/>
          </w:tcPr>
          <w:p w14:paraId="342F7588" w14:textId="77777777" w:rsidR="0006025C" w:rsidRPr="00244D63" w:rsidRDefault="0006025C">
            <w:pPr>
              <w:pStyle w:val="TableText0"/>
              <w:rPr>
                <w:rFonts w:cs="Calibri"/>
                <w:b/>
                <w:iCs/>
                <w:color w:val="000000"/>
                <w:szCs w:val="20"/>
              </w:rPr>
            </w:pPr>
            <w:r w:rsidRPr="00244D63">
              <w:rPr>
                <w:rFonts w:cs="Calibri"/>
                <w:b/>
                <w:iCs/>
                <w:color w:val="000000"/>
                <w:szCs w:val="20"/>
              </w:rPr>
              <w:t>Difference</w:t>
            </w:r>
          </w:p>
        </w:tc>
        <w:tc>
          <w:tcPr>
            <w:tcW w:w="993" w:type="dxa"/>
            <w:tcBorders>
              <w:top w:val="nil"/>
              <w:left w:val="nil"/>
              <w:bottom w:val="single" w:sz="4" w:space="0" w:color="auto"/>
              <w:right w:val="single" w:sz="4" w:space="0" w:color="auto"/>
            </w:tcBorders>
            <w:shd w:val="clear" w:color="auto" w:fill="auto"/>
            <w:vAlign w:val="bottom"/>
            <w:hideMark/>
          </w:tcPr>
          <w:p w14:paraId="1BBCAE50" w14:textId="77777777" w:rsidR="0006025C" w:rsidRPr="00244D63" w:rsidRDefault="0006025C">
            <w:pPr>
              <w:pStyle w:val="TableText0"/>
              <w:rPr>
                <w:rFonts w:cs="Calibri"/>
                <w:b/>
                <w:iCs/>
                <w:color w:val="000000"/>
                <w:szCs w:val="20"/>
              </w:rPr>
            </w:pPr>
            <w:r w:rsidRPr="00244D63">
              <w:rPr>
                <w:rFonts w:cs="Calibri"/>
                <w:b/>
                <w:iCs/>
                <w:color w:val="000000"/>
                <w:szCs w:val="20"/>
              </w:rPr>
              <w:t>Item code</w:t>
            </w:r>
          </w:p>
        </w:tc>
        <w:tc>
          <w:tcPr>
            <w:tcW w:w="1134" w:type="dxa"/>
            <w:tcBorders>
              <w:top w:val="nil"/>
              <w:left w:val="nil"/>
              <w:bottom w:val="single" w:sz="4" w:space="0" w:color="auto"/>
              <w:right w:val="single" w:sz="4" w:space="0" w:color="auto"/>
            </w:tcBorders>
            <w:shd w:val="clear" w:color="auto" w:fill="auto"/>
            <w:vAlign w:val="bottom"/>
            <w:hideMark/>
          </w:tcPr>
          <w:p w14:paraId="3077E69D" w14:textId="77777777" w:rsidR="0006025C" w:rsidRPr="00244D63" w:rsidRDefault="0006025C">
            <w:pPr>
              <w:pStyle w:val="TableText0"/>
              <w:rPr>
                <w:rFonts w:cs="Calibri"/>
                <w:b/>
                <w:iCs/>
                <w:color w:val="000000"/>
                <w:szCs w:val="20"/>
              </w:rPr>
            </w:pPr>
            <w:r w:rsidRPr="00244D63">
              <w:rPr>
                <w:rFonts w:cs="Calibri"/>
                <w:b/>
                <w:iCs/>
                <w:color w:val="000000"/>
                <w:szCs w:val="20"/>
              </w:rPr>
              <w:t>Authority code</w:t>
            </w:r>
          </w:p>
        </w:tc>
        <w:tc>
          <w:tcPr>
            <w:tcW w:w="1134" w:type="dxa"/>
            <w:tcBorders>
              <w:top w:val="nil"/>
              <w:left w:val="nil"/>
              <w:bottom w:val="single" w:sz="4" w:space="0" w:color="auto"/>
              <w:right w:val="single" w:sz="4" w:space="0" w:color="auto"/>
            </w:tcBorders>
            <w:shd w:val="clear" w:color="auto" w:fill="auto"/>
            <w:vAlign w:val="bottom"/>
            <w:hideMark/>
          </w:tcPr>
          <w:p w14:paraId="02D6EDAE" w14:textId="77777777" w:rsidR="0006025C" w:rsidRPr="00244D63" w:rsidRDefault="0006025C">
            <w:pPr>
              <w:pStyle w:val="TableText0"/>
              <w:rPr>
                <w:rFonts w:cs="Calibri"/>
                <w:b/>
                <w:iCs/>
                <w:color w:val="000000"/>
                <w:szCs w:val="20"/>
              </w:rPr>
            </w:pPr>
            <w:r w:rsidRPr="00244D63">
              <w:rPr>
                <w:rFonts w:cs="Calibri"/>
                <w:b/>
                <w:iCs/>
                <w:color w:val="000000"/>
                <w:szCs w:val="20"/>
              </w:rPr>
              <w:t>Difference</w:t>
            </w:r>
          </w:p>
        </w:tc>
        <w:tc>
          <w:tcPr>
            <w:tcW w:w="1701" w:type="dxa"/>
            <w:tcBorders>
              <w:top w:val="nil"/>
              <w:left w:val="nil"/>
              <w:bottom w:val="single" w:sz="4" w:space="0" w:color="auto"/>
              <w:right w:val="single" w:sz="4" w:space="0" w:color="auto"/>
            </w:tcBorders>
            <w:shd w:val="clear" w:color="auto" w:fill="auto"/>
            <w:vAlign w:val="bottom"/>
            <w:hideMark/>
          </w:tcPr>
          <w:p w14:paraId="0A68DB1F" w14:textId="77777777" w:rsidR="0006025C" w:rsidRPr="00244D63" w:rsidRDefault="0006025C">
            <w:pPr>
              <w:pStyle w:val="TableText0"/>
              <w:rPr>
                <w:rFonts w:cs="Calibri"/>
                <w:b/>
                <w:iCs/>
                <w:color w:val="000000"/>
                <w:szCs w:val="20"/>
              </w:rPr>
            </w:pPr>
            <w:r w:rsidRPr="00244D63">
              <w:rPr>
                <w:rFonts w:cs="Calibri"/>
                <w:b/>
                <w:iCs/>
                <w:color w:val="000000"/>
                <w:szCs w:val="20"/>
              </w:rPr>
              <w:t>Nil or not matched authorities</w:t>
            </w:r>
          </w:p>
        </w:tc>
      </w:tr>
      <w:tr w:rsidR="0006025C" w:rsidRPr="00244D63" w14:paraId="65996816"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CD9F9B9" w14:textId="77777777" w:rsidR="0006025C" w:rsidRPr="00244D63" w:rsidRDefault="0006025C">
            <w:pPr>
              <w:pStyle w:val="TableText0"/>
              <w:rPr>
                <w:rFonts w:cs="Calibri"/>
                <w:iCs/>
                <w:color w:val="000000"/>
                <w:szCs w:val="20"/>
              </w:rPr>
            </w:pPr>
            <w:r w:rsidRPr="00244D63">
              <w:rPr>
                <w:rFonts w:cs="Calibri"/>
                <w:iCs/>
                <w:color w:val="000000"/>
                <w:szCs w:val="20"/>
              </w:rPr>
              <w:t>2017</w:t>
            </w:r>
          </w:p>
        </w:tc>
        <w:tc>
          <w:tcPr>
            <w:tcW w:w="992" w:type="dxa"/>
            <w:tcBorders>
              <w:top w:val="nil"/>
              <w:left w:val="nil"/>
              <w:bottom w:val="single" w:sz="4" w:space="0" w:color="auto"/>
              <w:right w:val="single" w:sz="4" w:space="0" w:color="auto"/>
            </w:tcBorders>
            <w:shd w:val="clear" w:color="auto" w:fill="auto"/>
            <w:noWrap/>
            <w:vAlign w:val="bottom"/>
            <w:hideMark/>
          </w:tcPr>
          <w:p w14:paraId="514E1A07"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2,313</w:t>
            </w:r>
          </w:p>
        </w:tc>
        <w:tc>
          <w:tcPr>
            <w:tcW w:w="1134" w:type="dxa"/>
            <w:tcBorders>
              <w:top w:val="nil"/>
              <w:left w:val="nil"/>
              <w:bottom w:val="single" w:sz="4" w:space="0" w:color="auto"/>
              <w:right w:val="single" w:sz="4" w:space="0" w:color="auto"/>
            </w:tcBorders>
            <w:shd w:val="clear" w:color="auto" w:fill="auto"/>
            <w:noWrap/>
            <w:vAlign w:val="bottom"/>
            <w:hideMark/>
          </w:tcPr>
          <w:p w14:paraId="3C496712"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2,271</w:t>
            </w:r>
          </w:p>
        </w:tc>
        <w:tc>
          <w:tcPr>
            <w:tcW w:w="1134" w:type="dxa"/>
            <w:tcBorders>
              <w:top w:val="nil"/>
              <w:left w:val="nil"/>
              <w:bottom w:val="single" w:sz="4" w:space="0" w:color="auto"/>
              <w:right w:val="single" w:sz="4" w:space="0" w:color="auto"/>
            </w:tcBorders>
            <w:shd w:val="clear" w:color="auto" w:fill="auto"/>
            <w:vAlign w:val="bottom"/>
            <w:hideMark/>
          </w:tcPr>
          <w:p w14:paraId="6703DFEC"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-42</w:t>
            </w:r>
          </w:p>
        </w:tc>
        <w:tc>
          <w:tcPr>
            <w:tcW w:w="993" w:type="dxa"/>
            <w:tcBorders>
              <w:top w:val="nil"/>
              <w:left w:val="nil"/>
              <w:bottom w:val="single" w:sz="4" w:space="0" w:color="auto"/>
              <w:right w:val="single" w:sz="4" w:space="0" w:color="auto"/>
            </w:tcBorders>
            <w:shd w:val="clear" w:color="auto" w:fill="auto"/>
            <w:noWrap/>
            <w:vAlign w:val="bottom"/>
            <w:hideMark/>
          </w:tcPr>
          <w:p w14:paraId="1AB25E64" w14:textId="7F672E7C"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14:paraId="47DBED42" w14:textId="346F422F"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5B29C907"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14:paraId="6D11F96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42</w:t>
            </w:r>
          </w:p>
        </w:tc>
      </w:tr>
      <w:tr w:rsidR="0006025C" w:rsidRPr="00244D63" w14:paraId="7580E040"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3B1073" w14:textId="77777777" w:rsidR="0006025C" w:rsidRPr="00244D63" w:rsidRDefault="0006025C">
            <w:pPr>
              <w:pStyle w:val="TableText0"/>
              <w:rPr>
                <w:rFonts w:cs="Calibri"/>
                <w:iCs/>
                <w:color w:val="000000"/>
                <w:szCs w:val="20"/>
              </w:rPr>
            </w:pPr>
            <w:r w:rsidRPr="00244D63">
              <w:rPr>
                <w:rFonts w:cs="Calibri"/>
                <w:iCs/>
                <w:color w:val="000000"/>
                <w:szCs w:val="20"/>
              </w:rPr>
              <w:t>2018</w:t>
            </w:r>
          </w:p>
        </w:tc>
        <w:tc>
          <w:tcPr>
            <w:tcW w:w="992" w:type="dxa"/>
            <w:tcBorders>
              <w:top w:val="nil"/>
              <w:left w:val="nil"/>
              <w:bottom w:val="single" w:sz="4" w:space="0" w:color="auto"/>
              <w:right w:val="single" w:sz="4" w:space="0" w:color="auto"/>
            </w:tcBorders>
            <w:shd w:val="clear" w:color="auto" w:fill="auto"/>
            <w:noWrap/>
            <w:vAlign w:val="bottom"/>
            <w:hideMark/>
          </w:tcPr>
          <w:p w14:paraId="79F2DA4D"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7,211</w:t>
            </w:r>
          </w:p>
        </w:tc>
        <w:tc>
          <w:tcPr>
            <w:tcW w:w="1134" w:type="dxa"/>
            <w:tcBorders>
              <w:top w:val="nil"/>
              <w:left w:val="nil"/>
              <w:bottom w:val="single" w:sz="4" w:space="0" w:color="auto"/>
              <w:right w:val="single" w:sz="4" w:space="0" w:color="auto"/>
            </w:tcBorders>
            <w:shd w:val="clear" w:color="auto" w:fill="auto"/>
            <w:noWrap/>
            <w:vAlign w:val="bottom"/>
            <w:hideMark/>
          </w:tcPr>
          <w:p w14:paraId="74ADA398"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7,138</w:t>
            </w:r>
          </w:p>
        </w:tc>
        <w:tc>
          <w:tcPr>
            <w:tcW w:w="1134" w:type="dxa"/>
            <w:tcBorders>
              <w:top w:val="nil"/>
              <w:left w:val="nil"/>
              <w:bottom w:val="single" w:sz="4" w:space="0" w:color="auto"/>
              <w:right w:val="single" w:sz="4" w:space="0" w:color="auto"/>
            </w:tcBorders>
            <w:shd w:val="clear" w:color="auto" w:fill="auto"/>
            <w:vAlign w:val="bottom"/>
            <w:hideMark/>
          </w:tcPr>
          <w:p w14:paraId="446A0683"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-73</w:t>
            </w:r>
          </w:p>
        </w:tc>
        <w:tc>
          <w:tcPr>
            <w:tcW w:w="993" w:type="dxa"/>
            <w:tcBorders>
              <w:top w:val="nil"/>
              <w:left w:val="nil"/>
              <w:bottom w:val="single" w:sz="4" w:space="0" w:color="auto"/>
              <w:right w:val="single" w:sz="4" w:space="0" w:color="auto"/>
            </w:tcBorders>
            <w:shd w:val="clear" w:color="auto" w:fill="auto"/>
            <w:noWrap/>
            <w:vAlign w:val="bottom"/>
            <w:hideMark/>
          </w:tcPr>
          <w:p w14:paraId="3288B904" w14:textId="2B4AD7B9"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14:paraId="422E97BC" w14:textId="71429518"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107FD381"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14:paraId="12E1A4ED"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73</w:t>
            </w:r>
          </w:p>
        </w:tc>
      </w:tr>
      <w:tr w:rsidR="0006025C" w:rsidRPr="00244D63" w14:paraId="536FF322"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27F461" w14:textId="77777777" w:rsidR="0006025C" w:rsidRPr="00244D63" w:rsidRDefault="0006025C">
            <w:pPr>
              <w:pStyle w:val="TableText0"/>
              <w:rPr>
                <w:rFonts w:cs="Calibri"/>
                <w:iCs/>
                <w:color w:val="000000"/>
                <w:szCs w:val="20"/>
              </w:rPr>
            </w:pPr>
            <w:r w:rsidRPr="00244D63">
              <w:rPr>
                <w:rFonts w:cs="Calibri"/>
                <w:iCs/>
                <w:color w:val="000000"/>
                <w:szCs w:val="20"/>
              </w:rPr>
              <w:t>2019</w:t>
            </w:r>
          </w:p>
        </w:tc>
        <w:tc>
          <w:tcPr>
            <w:tcW w:w="992" w:type="dxa"/>
            <w:tcBorders>
              <w:top w:val="nil"/>
              <w:left w:val="nil"/>
              <w:bottom w:val="single" w:sz="4" w:space="0" w:color="auto"/>
              <w:right w:val="single" w:sz="4" w:space="0" w:color="auto"/>
            </w:tcBorders>
            <w:shd w:val="clear" w:color="auto" w:fill="auto"/>
            <w:noWrap/>
            <w:vAlign w:val="bottom"/>
            <w:hideMark/>
          </w:tcPr>
          <w:p w14:paraId="53D7144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10,182</w:t>
            </w:r>
          </w:p>
        </w:tc>
        <w:tc>
          <w:tcPr>
            <w:tcW w:w="1134" w:type="dxa"/>
            <w:tcBorders>
              <w:top w:val="nil"/>
              <w:left w:val="nil"/>
              <w:bottom w:val="single" w:sz="4" w:space="0" w:color="auto"/>
              <w:right w:val="single" w:sz="4" w:space="0" w:color="auto"/>
            </w:tcBorders>
            <w:shd w:val="clear" w:color="auto" w:fill="auto"/>
            <w:noWrap/>
            <w:vAlign w:val="bottom"/>
            <w:hideMark/>
          </w:tcPr>
          <w:p w14:paraId="7D31453F"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10,102</w:t>
            </w:r>
          </w:p>
        </w:tc>
        <w:tc>
          <w:tcPr>
            <w:tcW w:w="1134" w:type="dxa"/>
            <w:tcBorders>
              <w:top w:val="nil"/>
              <w:left w:val="nil"/>
              <w:bottom w:val="single" w:sz="4" w:space="0" w:color="auto"/>
              <w:right w:val="single" w:sz="4" w:space="0" w:color="auto"/>
            </w:tcBorders>
            <w:shd w:val="clear" w:color="auto" w:fill="auto"/>
            <w:vAlign w:val="bottom"/>
            <w:hideMark/>
          </w:tcPr>
          <w:p w14:paraId="663A8C3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-80</w:t>
            </w:r>
          </w:p>
        </w:tc>
        <w:tc>
          <w:tcPr>
            <w:tcW w:w="993" w:type="dxa"/>
            <w:tcBorders>
              <w:top w:val="nil"/>
              <w:left w:val="nil"/>
              <w:bottom w:val="single" w:sz="4" w:space="0" w:color="auto"/>
              <w:right w:val="single" w:sz="4" w:space="0" w:color="auto"/>
            </w:tcBorders>
            <w:shd w:val="clear" w:color="auto" w:fill="auto"/>
            <w:noWrap/>
            <w:vAlign w:val="bottom"/>
            <w:hideMark/>
          </w:tcPr>
          <w:p w14:paraId="6F218CB7" w14:textId="225E9F19"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14:paraId="752042E9" w14:textId="230A52C8"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71B3DD5A"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14:paraId="1C3FB78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80</w:t>
            </w:r>
          </w:p>
        </w:tc>
      </w:tr>
      <w:tr w:rsidR="0006025C" w:rsidRPr="00244D63" w14:paraId="2A2673E0"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CF3154" w14:textId="77777777" w:rsidR="0006025C" w:rsidRPr="00244D63" w:rsidRDefault="0006025C">
            <w:pPr>
              <w:pStyle w:val="TableText0"/>
              <w:rPr>
                <w:rFonts w:cs="Calibri"/>
                <w:iCs/>
                <w:color w:val="000000"/>
                <w:szCs w:val="20"/>
              </w:rPr>
            </w:pPr>
            <w:r w:rsidRPr="00244D63">
              <w:rPr>
                <w:rFonts w:cs="Calibri"/>
                <w:iCs/>
                <w:color w:val="000000"/>
                <w:szCs w:val="20"/>
              </w:rPr>
              <w:t>2020</w:t>
            </w:r>
          </w:p>
        </w:tc>
        <w:tc>
          <w:tcPr>
            <w:tcW w:w="992" w:type="dxa"/>
            <w:tcBorders>
              <w:top w:val="nil"/>
              <w:left w:val="nil"/>
              <w:bottom w:val="single" w:sz="4" w:space="0" w:color="auto"/>
              <w:right w:val="single" w:sz="4" w:space="0" w:color="auto"/>
            </w:tcBorders>
            <w:shd w:val="clear" w:color="auto" w:fill="auto"/>
            <w:noWrap/>
            <w:vAlign w:val="bottom"/>
            <w:hideMark/>
          </w:tcPr>
          <w:p w14:paraId="0FA40C0E"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12,461</w:t>
            </w:r>
          </w:p>
        </w:tc>
        <w:tc>
          <w:tcPr>
            <w:tcW w:w="1134" w:type="dxa"/>
            <w:tcBorders>
              <w:top w:val="nil"/>
              <w:left w:val="nil"/>
              <w:bottom w:val="single" w:sz="4" w:space="0" w:color="auto"/>
              <w:right w:val="single" w:sz="4" w:space="0" w:color="auto"/>
            </w:tcBorders>
            <w:shd w:val="clear" w:color="auto" w:fill="auto"/>
            <w:noWrap/>
            <w:vAlign w:val="bottom"/>
            <w:hideMark/>
          </w:tcPr>
          <w:p w14:paraId="236F32D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12,400</w:t>
            </w:r>
          </w:p>
        </w:tc>
        <w:tc>
          <w:tcPr>
            <w:tcW w:w="1134" w:type="dxa"/>
            <w:tcBorders>
              <w:top w:val="nil"/>
              <w:left w:val="nil"/>
              <w:bottom w:val="single" w:sz="4" w:space="0" w:color="auto"/>
              <w:right w:val="single" w:sz="4" w:space="0" w:color="auto"/>
            </w:tcBorders>
            <w:shd w:val="clear" w:color="auto" w:fill="auto"/>
            <w:vAlign w:val="bottom"/>
            <w:hideMark/>
          </w:tcPr>
          <w:p w14:paraId="7BFDBC43"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-61</w:t>
            </w:r>
          </w:p>
        </w:tc>
        <w:tc>
          <w:tcPr>
            <w:tcW w:w="993" w:type="dxa"/>
            <w:tcBorders>
              <w:top w:val="nil"/>
              <w:left w:val="nil"/>
              <w:bottom w:val="single" w:sz="4" w:space="0" w:color="auto"/>
              <w:right w:val="single" w:sz="4" w:space="0" w:color="auto"/>
            </w:tcBorders>
            <w:shd w:val="clear" w:color="auto" w:fill="auto"/>
            <w:noWrap/>
            <w:vAlign w:val="bottom"/>
            <w:hideMark/>
          </w:tcPr>
          <w:p w14:paraId="502C60F5" w14:textId="5E168E2F"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14:paraId="51907257" w14:textId="22597E83"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2D7F5D8E"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14:paraId="0A34E449"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61</w:t>
            </w:r>
          </w:p>
        </w:tc>
      </w:tr>
      <w:tr w:rsidR="0006025C" w:rsidRPr="00244D63" w14:paraId="576EB63E"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382A6C" w14:textId="77777777" w:rsidR="0006025C" w:rsidRPr="00244D63" w:rsidRDefault="0006025C">
            <w:pPr>
              <w:pStyle w:val="TableText0"/>
              <w:rPr>
                <w:rFonts w:cs="Calibri"/>
                <w:iCs/>
                <w:color w:val="000000"/>
                <w:szCs w:val="20"/>
              </w:rPr>
            </w:pPr>
            <w:r w:rsidRPr="00244D63">
              <w:rPr>
                <w:rFonts w:cs="Calibri"/>
                <w:iCs/>
                <w:color w:val="000000"/>
                <w:szCs w:val="20"/>
              </w:rPr>
              <w:t>2021</w:t>
            </w:r>
          </w:p>
        </w:tc>
        <w:tc>
          <w:tcPr>
            <w:tcW w:w="992" w:type="dxa"/>
            <w:tcBorders>
              <w:top w:val="nil"/>
              <w:left w:val="nil"/>
              <w:bottom w:val="single" w:sz="4" w:space="0" w:color="auto"/>
              <w:right w:val="single" w:sz="4" w:space="0" w:color="auto"/>
            </w:tcBorders>
            <w:shd w:val="clear" w:color="auto" w:fill="auto"/>
            <w:noWrap/>
            <w:vAlign w:val="bottom"/>
            <w:hideMark/>
          </w:tcPr>
          <w:p w14:paraId="25C0471B"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14,309</w:t>
            </w:r>
          </w:p>
        </w:tc>
        <w:tc>
          <w:tcPr>
            <w:tcW w:w="1134" w:type="dxa"/>
            <w:tcBorders>
              <w:top w:val="nil"/>
              <w:left w:val="nil"/>
              <w:bottom w:val="single" w:sz="4" w:space="0" w:color="auto"/>
              <w:right w:val="single" w:sz="4" w:space="0" w:color="auto"/>
            </w:tcBorders>
            <w:shd w:val="clear" w:color="auto" w:fill="auto"/>
            <w:noWrap/>
            <w:vAlign w:val="bottom"/>
            <w:hideMark/>
          </w:tcPr>
          <w:p w14:paraId="5C74906D"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14,211</w:t>
            </w:r>
          </w:p>
        </w:tc>
        <w:tc>
          <w:tcPr>
            <w:tcW w:w="1134" w:type="dxa"/>
            <w:tcBorders>
              <w:top w:val="nil"/>
              <w:left w:val="nil"/>
              <w:bottom w:val="single" w:sz="4" w:space="0" w:color="auto"/>
              <w:right w:val="single" w:sz="4" w:space="0" w:color="auto"/>
            </w:tcBorders>
            <w:shd w:val="clear" w:color="auto" w:fill="auto"/>
            <w:vAlign w:val="bottom"/>
            <w:hideMark/>
          </w:tcPr>
          <w:p w14:paraId="7ED59995"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-98</w:t>
            </w:r>
          </w:p>
        </w:tc>
        <w:tc>
          <w:tcPr>
            <w:tcW w:w="993" w:type="dxa"/>
            <w:tcBorders>
              <w:top w:val="nil"/>
              <w:left w:val="nil"/>
              <w:bottom w:val="single" w:sz="4" w:space="0" w:color="auto"/>
              <w:right w:val="single" w:sz="4" w:space="0" w:color="auto"/>
            </w:tcBorders>
            <w:shd w:val="clear" w:color="auto" w:fill="auto"/>
            <w:noWrap/>
            <w:vAlign w:val="bottom"/>
            <w:hideMark/>
          </w:tcPr>
          <w:p w14:paraId="6371F039" w14:textId="5E572E78"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14:paraId="2519A7BB" w14:textId="519EAB5A" w:rsidR="0006025C" w:rsidRPr="00244D63" w:rsidRDefault="0006025C" w:rsidP="005E5E42">
            <w:pPr>
              <w:pStyle w:val="TableText0"/>
              <w:jc w:val="center"/>
              <w:rPr>
                <w:rFonts w:cs="Calibri"/>
                <w:iCs/>
                <w:color w:val="00000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64446F6C"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14:paraId="30736ECF"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98</w:t>
            </w:r>
          </w:p>
        </w:tc>
      </w:tr>
      <w:tr w:rsidR="0006025C" w:rsidRPr="00244D63" w14:paraId="44C7032A"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524775" w14:textId="77777777" w:rsidR="0006025C" w:rsidRPr="00244D63" w:rsidRDefault="0006025C">
            <w:pPr>
              <w:pStyle w:val="TableText0"/>
              <w:rPr>
                <w:rFonts w:cs="Calibri"/>
                <w:iCs/>
                <w:color w:val="000000"/>
                <w:szCs w:val="20"/>
              </w:rPr>
            </w:pPr>
            <w:r w:rsidRPr="00244D63">
              <w:rPr>
                <w:rFonts w:cs="Calibri"/>
                <w:iCs/>
                <w:color w:val="000000"/>
                <w:szCs w:val="20"/>
              </w:rPr>
              <w:t>2022</w:t>
            </w:r>
          </w:p>
        </w:tc>
        <w:tc>
          <w:tcPr>
            <w:tcW w:w="992" w:type="dxa"/>
            <w:tcBorders>
              <w:top w:val="nil"/>
              <w:left w:val="nil"/>
              <w:bottom w:val="single" w:sz="4" w:space="0" w:color="auto"/>
              <w:right w:val="single" w:sz="4" w:space="0" w:color="auto"/>
            </w:tcBorders>
            <w:shd w:val="clear" w:color="auto" w:fill="auto"/>
            <w:noWrap/>
            <w:vAlign w:val="bottom"/>
            <w:hideMark/>
          </w:tcPr>
          <w:p w14:paraId="688C32A9"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15,624</w:t>
            </w:r>
          </w:p>
        </w:tc>
        <w:tc>
          <w:tcPr>
            <w:tcW w:w="1134" w:type="dxa"/>
            <w:tcBorders>
              <w:top w:val="nil"/>
              <w:left w:val="nil"/>
              <w:bottom w:val="single" w:sz="4" w:space="0" w:color="auto"/>
              <w:right w:val="single" w:sz="4" w:space="0" w:color="auto"/>
            </w:tcBorders>
            <w:shd w:val="clear" w:color="auto" w:fill="auto"/>
            <w:noWrap/>
            <w:vAlign w:val="bottom"/>
            <w:hideMark/>
          </w:tcPr>
          <w:p w14:paraId="65807175"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16,044</w:t>
            </w:r>
          </w:p>
        </w:tc>
        <w:tc>
          <w:tcPr>
            <w:tcW w:w="1134" w:type="dxa"/>
            <w:tcBorders>
              <w:top w:val="nil"/>
              <w:left w:val="nil"/>
              <w:bottom w:val="single" w:sz="4" w:space="0" w:color="auto"/>
              <w:right w:val="single" w:sz="4" w:space="0" w:color="auto"/>
            </w:tcBorders>
            <w:shd w:val="clear" w:color="auto" w:fill="auto"/>
            <w:vAlign w:val="bottom"/>
            <w:hideMark/>
          </w:tcPr>
          <w:p w14:paraId="0B8D7D35"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420</w:t>
            </w:r>
          </w:p>
        </w:tc>
        <w:tc>
          <w:tcPr>
            <w:tcW w:w="993" w:type="dxa"/>
            <w:tcBorders>
              <w:top w:val="nil"/>
              <w:left w:val="nil"/>
              <w:bottom w:val="single" w:sz="4" w:space="0" w:color="auto"/>
              <w:right w:val="single" w:sz="4" w:space="0" w:color="auto"/>
            </w:tcBorders>
            <w:shd w:val="clear" w:color="auto" w:fill="auto"/>
            <w:noWrap/>
            <w:vAlign w:val="bottom"/>
            <w:hideMark/>
          </w:tcPr>
          <w:p w14:paraId="4E091CB7"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2,067</w:t>
            </w:r>
          </w:p>
        </w:tc>
        <w:tc>
          <w:tcPr>
            <w:tcW w:w="1134" w:type="dxa"/>
            <w:tcBorders>
              <w:top w:val="nil"/>
              <w:left w:val="nil"/>
              <w:bottom w:val="single" w:sz="4" w:space="0" w:color="auto"/>
              <w:right w:val="single" w:sz="4" w:space="0" w:color="auto"/>
            </w:tcBorders>
            <w:shd w:val="clear" w:color="auto" w:fill="auto"/>
            <w:noWrap/>
            <w:vAlign w:val="bottom"/>
            <w:hideMark/>
          </w:tcPr>
          <w:p w14:paraId="4E9F76BD"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1,546</w:t>
            </w:r>
          </w:p>
        </w:tc>
        <w:tc>
          <w:tcPr>
            <w:tcW w:w="1134" w:type="dxa"/>
            <w:tcBorders>
              <w:top w:val="nil"/>
              <w:left w:val="nil"/>
              <w:bottom w:val="single" w:sz="4" w:space="0" w:color="auto"/>
              <w:right w:val="single" w:sz="4" w:space="0" w:color="auto"/>
            </w:tcBorders>
            <w:shd w:val="clear" w:color="auto" w:fill="auto"/>
            <w:vAlign w:val="bottom"/>
            <w:hideMark/>
          </w:tcPr>
          <w:p w14:paraId="569B1DD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-521</w:t>
            </w:r>
          </w:p>
        </w:tc>
        <w:tc>
          <w:tcPr>
            <w:tcW w:w="1701" w:type="dxa"/>
            <w:tcBorders>
              <w:top w:val="nil"/>
              <w:left w:val="nil"/>
              <w:bottom w:val="single" w:sz="4" w:space="0" w:color="auto"/>
              <w:right w:val="single" w:sz="4" w:space="0" w:color="auto"/>
            </w:tcBorders>
            <w:shd w:val="clear" w:color="auto" w:fill="auto"/>
            <w:noWrap/>
            <w:vAlign w:val="bottom"/>
            <w:hideMark/>
          </w:tcPr>
          <w:p w14:paraId="17D440CF"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101</w:t>
            </w:r>
          </w:p>
        </w:tc>
      </w:tr>
      <w:tr w:rsidR="0006025C" w:rsidRPr="00244D63" w14:paraId="738FF2E4"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D1446B" w14:textId="77777777" w:rsidR="0006025C" w:rsidRPr="00244D63" w:rsidRDefault="0006025C">
            <w:pPr>
              <w:pStyle w:val="TableText0"/>
              <w:rPr>
                <w:rFonts w:cs="Calibri"/>
                <w:iCs/>
                <w:color w:val="000000"/>
                <w:szCs w:val="20"/>
              </w:rPr>
            </w:pPr>
            <w:r w:rsidRPr="00244D63">
              <w:rPr>
                <w:rFonts w:cs="Calibri"/>
                <w:iCs/>
                <w:color w:val="000000"/>
                <w:szCs w:val="20"/>
              </w:rPr>
              <w:t>2023</w:t>
            </w:r>
          </w:p>
        </w:tc>
        <w:tc>
          <w:tcPr>
            <w:tcW w:w="992" w:type="dxa"/>
            <w:tcBorders>
              <w:top w:val="nil"/>
              <w:left w:val="nil"/>
              <w:bottom w:val="single" w:sz="4" w:space="0" w:color="auto"/>
              <w:right w:val="single" w:sz="4" w:space="0" w:color="auto"/>
            </w:tcBorders>
            <w:shd w:val="clear" w:color="auto" w:fill="auto"/>
            <w:noWrap/>
            <w:vAlign w:val="bottom"/>
            <w:hideMark/>
          </w:tcPr>
          <w:p w14:paraId="743A6E65"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18,367</w:t>
            </w:r>
          </w:p>
        </w:tc>
        <w:tc>
          <w:tcPr>
            <w:tcW w:w="1134" w:type="dxa"/>
            <w:tcBorders>
              <w:top w:val="nil"/>
              <w:left w:val="nil"/>
              <w:bottom w:val="single" w:sz="4" w:space="0" w:color="auto"/>
              <w:right w:val="single" w:sz="4" w:space="0" w:color="auto"/>
            </w:tcBorders>
            <w:shd w:val="clear" w:color="auto" w:fill="auto"/>
            <w:noWrap/>
            <w:vAlign w:val="bottom"/>
            <w:hideMark/>
          </w:tcPr>
          <w:p w14:paraId="00AA1B5F"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18,938</w:t>
            </w:r>
          </w:p>
        </w:tc>
        <w:tc>
          <w:tcPr>
            <w:tcW w:w="1134" w:type="dxa"/>
            <w:tcBorders>
              <w:top w:val="nil"/>
              <w:left w:val="nil"/>
              <w:bottom w:val="single" w:sz="4" w:space="0" w:color="auto"/>
              <w:right w:val="single" w:sz="4" w:space="0" w:color="auto"/>
            </w:tcBorders>
            <w:shd w:val="clear" w:color="auto" w:fill="auto"/>
            <w:vAlign w:val="bottom"/>
            <w:hideMark/>
          </w:tcPr>
          <w:p w14:paraId="18E8B699"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571</w:t>
            </w:r>
          </w:p>
        </w:tc>
        <w:tc>
          <w:tcPr>
            <w:tcW w:w="993" w:type="dxa"/>
            <w:tcBorders>
              <w:top w:val="nil"/>
              <w:left w:val="nil"/>
              <w:bottom w:val="single" w:sz="4" w:space="0" w:color="auto"/>
              <w:right w:val="single" w:sz="4" w:space="0" w:color="auto"/>
            </w:tcBorders>
            <w:shd w:val="clear" w:color="auto" w:fill="auto"/>
            <w:noWrap/>
            <w:vAlign w:val="bottom"/>
            <w:hideMark/>
          </w:tcPr>
          <w:p w14:paraId="32B1D012"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6,411</w:t>
            </w:r>
          </w:p>
        </w:tc>
        <w:tc>
          <w:tcPr>
            <w:tcW w:w="1134" w:type="dxa"/>
            <w:tcBorders>
              <w:top w:val="nil"/>
              <w:left w:val="nil"/>
              <w:bottom w:val="single" w:sz="4" w:space="0" w:color="auto"/>
              <w:right w:val="single" w:sz="4" w:space="0" w:color="auto"/>
            </w:tcBorders>
            <w:shd w:val="clear" w:color="auto" w:fill="auto"/>
            <w:noWrap/>
            <w:vAlign w:val="bottom"/>
            <w:hideMark/>
          </w:tcPr>
          <w:p w14:paraId="6A880243"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5,722</w:t>
            </w:r>
          </w:p>
        </w:tc>
        <w:tc>
          <w:tcPr>
            <w:tcW w:w="1134" w:type="dxa"/>
            <w:tcBorders>
              <w:top w:val="nil"/>
              <w:left w:val="nil"/>
              <w:bottom w:val="single" w:sz="4" w:space="0" w:color="auto"/>
              <w:right w:val="single" w:sz="4" w:space="0" w:color="auto"/>
            </w:tcBorders>
            <w:shd w:val="clear" w:color="auto" w:fill="auto"/>
            <w:vAlign w:val="bottom"/>
            <w:hideMark/>
          </w:tcPr>
          <w:p w14:paraId="7ECBC3FA"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-689</w:t>
            </w:r>
          </w:p>
        </w:tc>
        <w:tc>
          <w:tcPr>
            <w:tcW w:w="1701" w:type="dxa"/>
            <w:tcBorders>
              <w:top w:val="nil"/>
              <w:left w:val="nil"/>
              <w:bottom w:val="single" w:sz="4" w:space="0" w:color="auto"/>
              <w:right w:val="single" w:sz="4" w:space="0" w:color="auto"/>
            </w:tcBorders>
            <w:shd w:val="clear" w:color="auto" w:fill="auto"/>
            <w:noWrap/>
            <w:vAlign w:val="bottom"/>
            <w:hideMark/>
          </w:tcPr>
          <w:p w14:paraId="6A2A4B19"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118</w:t>
            </w:r>
          </w:p>
        </w:tc>
      </w:tr>
      <w:tr w:rsidR="0006025C" w:rsidRPr="00244D63" w14:paraId="45FE880F" w14:textId="77777777" w:rsidTr="005E5E42">
        <w:trPr>
          <w:trHeight w:val="2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661BD9" w14:textId="77777777" w:rsidR="0006025C" w:rsidRPr="00244D63" w:rsidRDefault="0006025C">
            <w:pPr>
              <w:pStyle w:val="TableText0"/>
              <w:rPr>
                <w:rFonts w:cs="Calibri"/>
                <w:iCs/>
                <w:color w:val="000000"/>
                <w:szCs w:val="20"/>
              </w:rPr>
            </w:pPr>
            <w:r w:rsidRPr="00244D63">
              <w:rPr>
                <w:rFonts w:cs="Calibri"/>
                <w:iCs/>
                <w:color w:val="000000"/>
                <w:szCs w:val="20"/>
              </w:rPr>
              <w:t>2024</w:t>
            </w:r>
          </w:p>
        </w:tc>
        <w:tc>
          <w:tcPr>
            <w:tcW w:w="992" w:type="dxa"/>
            <w:tcBorders>
              <w:top w:val="nil"/>
              <w:left w:val="nil"/>
              <w:bottom w:val="single" w:sz="4" w:space="0" w:color="auto"/>
              <w:right w:val="single" w:sz="4" w:space="0" w:color="auto"/>
            </w:tcBorders>
            <w:shd w:val="clear" w:color="auto" w:fill="auto"/>
            <w:noWrap/>
            <w:vAlign w:val="bottom"/>
            <w:hideMark/>
          </w:tcPr>
          <w:p w14:paraId="0C4739F6"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9,947</w:t>
            </w:r>
          </w:p>
        </w:tc>
        <w:tc>
          <w:tcPr>
            <w:tcW w:w="1134" w:type="dxa"/>
            <w:tcBorders>
              <w:top w:val="nil"/>
              <w:left w:val="nil"/>
              <w:bottom w:val="single" w:sz="4" w:space="0" w:color="auto"/>
              <w:right w:val="single" w:sz="4" w:space="0" w:color="auto"/>
            </w:tcBorders>
            <w:shd w:val="clear" w:color="auto" w:fill="auto"/>
            <w:noWrap/>
            <w:vAlign w:val="bottom"/>
            <w:hideMark/>
          </w:tcPr>
          <w:p w14:paraId="23875C06"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9,991</w:t>
            </w:r>
          </w:p>
        </w:tc>
        <w:tc>
          <w:tcPr>
            <w:tcW w:w="1134" w:type="dxa"/>
            <w:tcBorders>
              <w:top w:val="nil"/>
              <w:left w:val="nil"/>
              <w:bottom w:val="single" w:sz="4" w:space="0" w:color="auto"/>
              <w:right w:val="single" w:sz="4" w:space="0" w:color="auto"/>
            </w:tcBorders>
            <w:shd w:val="clear" w:color="auto" w:fill="auto"/>
            <w:vAlign w:val="bottom"/>
            <w:hideMark/>
          </w:tcPr>
          <w:p w14:paraId="1AE21ADD"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44</w:t>
            </w:r>
          </w:p>
        </w:tc>
        <w:tc>
          <w:tcPr>
            <w:tcW w:w="993" w:type="dxa"/>
            <w:tcBorders>
              <w:top w:val="nil"/>
              <w:left w:val="nil"/>
              <w:bottom w:val="single" w:sz="4" w:space="0" w:color="auto"/>
              <w:right w:val="single" w:sz="4" w:space="0" w:color="auto"/>
            </w:tcBorders>
            <w:shd w:val="clear" w:color="auto" w:fill="auto"/>
            <w:noWrap/>
            <w:vAlign w:val="bottom"/>
            <w:hideMark/>
          </w:tcPr>
          <w:p w14:paraId="6F2D4B1A"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3,768</w:t>
            </w:r>
          </w:p>
        </w:tc>
        <w:tc>
          <w:tcPr>
            <w:tcW w:w="1134" w:type="dxa"/>
            <w:tcBorders>
              <w:top w:val="nil"/>
              <w:left w:val="nil"/>
              <w:bottom w:val="single" w:sz="4" w:space="0" w:color="auto"/>
              <w:right w:val="single" w:sz="4" w:space="0" w:color="auto"/>
            </w:tcBorders>
            <w:shd w:val="clear" w:color="auto" w:fill="auto"/>
            <w:noWrap/>
            <w:vAlign w:val="bottom"/>
            <w:hideMark/>
          </w:tcPr>
          <w:p w14:paraId="37A714D7"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3,678</w:t>
            </w:r>
          </w:p>
        </w:tc>
        <w:tc>
          <w:tcPr>
            <w:tcW w:w="1134" w:type="dxa"/>
            <w:tcBorders>
              <w:top w:val="nil"/>
              <w:left w:val="nil"/>
              <w:bottom w:val="single" w:sz="4" w:space="0" w:color="auto"/>
              <w:right w:val="single" w:sz="4" w:space="0" w:color="auto"/>
            </w:tcBorders>
            <w:shd w:val="clear" w:color="auto" w:fill="auto"/>
            <w:vAlign w:val="bottom"/>
            <w:hideMark/>
          </w:tcPr>
          <w:p w14:paraId="1FD74144"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-90</w:t>
            </w:r>
          </w:p>
        </w:tc>
        <w:tc>
          <w:tcPr>
            <w:tcW w:w="1701" w:type="dxa"/>
            <w:tcBorders>
              <w:top w:val="nil"/>
              <w:left w:val="nil"/>
              <w:bottom w:val="single" w:sz="4" w:space="0" w:color="auto"/>
              <w:right w:val="single" w:sz="4" w:space="0" w:color="auto"/>
            </w:tcBorders>
            <w:shd w:val="clear" w:color="auto" w:fill="auto"/>
            <w:noWrap/>
            <w:vAlign w:val="bottom"/>
            <w:hideMark/>
          </w:tcPr>
          <w:p w14:paraId="1FEF9A48" w14:textId="77777777" w:rsidR="0006025C" w:rsidRPr="00244D63" w:rsidRDefault="0006025C" w:rsidP="005E5E42">
            <w:pPr>
              <w:pStyle w:val="TableText0"/>
              <w:jc w:val="center"/>
              <w:rPr>
                <w:rFonts w:cs="Calibri"/>
                <w:iCs/>
                <w:color w:val="000000"/>
                <w:szCs w:val="20"/>
              </w:rPr>
            </w:pPr>
            <w:r w:rsidRPr="00244D63">
              <w:rPr>
                <w:rFonts w:cs="Calibri"/>
                <w:iCs/>
                <w:color w:val="000000"/>
                <w:szCs w:val="20"/>
              </w:rPr>
              <w:t>46</w:t>
            </w:r>
          </w:p>
        </w:tc>
      </w:tr>
    </w:tbl>
    <w:p w14:paraId="42BD69EB" w14:textId="349D6F46" w:rsidR="00484ABE" w:rsidRPr="00244D63" w:rsidRDefault="00484ABE" w:rsidP="005E5E42">
      <w:pPr>
        <w:pStyle w:val="TableFigureFooter"/>
      </w:pPr>
      <w:r w:rsidRPr="00244D63">
        <w:t>Source: Compiled during the evaluation.</w:t>
      </w:r>
    </w:p>
    <w:p w14:paraId="43429B06" w14:textId="61E90297" w:rsidR="00BB298A" w:rsidRPr="00244D63" w:rsidRDefault="00BB298A" w:rsidP="002F3E12">
      <w:pPr>
        <w:pStyle w:val="3-BodyText"/>
        <w:numPr>
          <w:ilvl w:val="1"/>
          <w:numId w:val="1"/>
        </w:numPr>
        <w:rPr>
          <w:iCs/>
        </w:rPr>
      </w:pPr>
      <w:r w:rsidRPr="00244D63">
        <w:rPr>
          <w:iCs/>
          <w:lang w:eastAsia="en-US"/>
        </w:rPr>
        <w:t xml:space="preserve">As a Category </w:t>
      </w:r>
      <w:r w:rsidR="004F621E" w:rsidRPr="00244D63">
        <w:rPr>
          <w:iCs/>
          <w:lang w:eastAsia="en-US"/>
        </w:rPr>
        <w:t>3</w:t>
      </w:r>
      <w:r w:rsidRPr="00244D63">
        <w:rPr>
          <w:iCs/>
          <w:lang w:eastAsia="en-US"/>
        </w:rPr>
        <w:t xml:space="preserve"> submission, no evaluation of the clinical evidence was undertaken</w:t>
      </w:r>
      <w:r w:rsidRPr="00244D63">
        <w:rPr>
          <w:iCs/>
        </w:rPr>
        <w:t>.</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25B5CEF5" w14:textId="21C63F8E" w:rsidR="00F26D80" w:rsidRDefault="000C1AFF" w:rsidP="002F3E12">
      <w:pPr>
        <w:pStyle w:val="3-BodyText"/>
        <w:numPr>
          <w:ilvl w:val="1"/>
          <w:numId w:val="1"/>
        </w:numPr>
      </w:pPr>
      <w:r w:rsidRPr="00A6439B">
        <w:t xml:space="preserve">The </w:t>
      </w:r>
      <w:r w:rsidR="00CE1917">
        <w:t xml:space="preserve">submission did not propose a </w:t>
      </w:r>
      <w:r w:rsidR="00AA6AB6">
        <w:t xml:space="preserve">change to the price of nintedanib. </w:t>
      </w:r>
    </w:p>
    <w:p w14:paraId="66930A49" w14:textId="51C8B4BE" w:rsidR="008A2386" w:rsidRPr="00244D63" w:rsidRDefault="00146F12" w:rsidP="00F26D80">
      <w:pPr>
        <w:pStyle w:val="3-BodyText"/>
        <w:rPr>
          <w:lang w:eastAsia="en-US"/>
        </w:rPr>
      </w:pPr>
      <w:r w:rsidRPr="001C1947">
        <w:rPr>
          <w:lang w:eastAsia="en-US"/>
        </w:rPr>
        <w:t xml:space="preserve">The </w:t>
      </w:r>
      <w:r w:rsidRPr="00244D63">
        <w:rPr>
          <w:lang w:eastAsia="en-US"/>
        </w:rPr>
        <w:t>submission did not present estimates of use. Based on the proposed caps, the additional PBS/RPBS expenditure associated with the revised RSA versus the existing RSA is estimated to be $</w:t>
      </w:r>
      <w:r w:rsidR="0035420E" w:rsidRPr="00097853">
        <w:rPr>
          <w:color w:val="000000"/>
          <w:w w:val="15"/>
          <w:shd w:val="solid" w:color="000000" w:fill="000000"/>
          <w:fitText w:val="-20" w:id="-762616312"/>
          <w:lang w:eastAsia="en-US"/>
          <w14:textFill>
            <w14:solidFill>
              <w14:srgbClr w14:val="000000">
                <w14:alpha w14:val="100000"/>
              </w14:srgbClr>
            </w14:solidFill>
          </w14:textFill>
        </w:rPr>
        <w:t xml:space="preserve">|  </w:t>
      </w:r>
      <w:r w:rsidR="0035420E" w:rsidRPr="00097853">
        <w:rPr>
          <w:color w:val="000000"/>
          <w:spacing w:val="-69"/>
          <w:w w:val="15"/>
          <w:shd w:val="solid" w:color="000000" w:fill="000000"/>
          <w:fitText w:val="-20" w:id="-762616312"/>
          <w:lang w:eastAsia="en-US"/>
          <w14:textFill>
            <w14:solidFill>
              <w14:srgbClr w14:val="000000">
                <w14:alpha w14:val="100000"/>
              </w14:srgbClr>
            </w14:solidFill>
          </w14:textFill>
        </w:rPr>
        <w:t>|</w:t>
      </w:r>
      <w:r w:rsidRPr="00244D63">
        <w:rPr>
          <w:lang w:eastAsia="en-US"/>
        </w:rPr>
        <w:t xml:space="preserve"> million over 4 years.</w:t>
      </w:r>
    </w:p>
    <w:p w14:paraId="6FE8B428" w14:textId="6A7A0751" w:rsidR="008D4F46" w:rsidRPr="001C1947" w:rsidRDefault="00EF78B4" w:rsidP="00EF78B4">
      <w:pPr>
        <w:pStyle w:val="Caption"/>
        <w:keepNext/>
        <w:rPr>
          <w:rFonts w:asciiTheme="minorHAnsi" w:hAnsiTheme="minorHAnsi" w:cstheme="minorHAnsi"/>
          <w:sz w:val="24"/>
          <w:szCs w:val="24"/>
        </w:rPr>
      </w:pPr>
      <w:bookmarkStart w:id="3" w:name="_Hlk121755068"/>
      <w:r w:rsidRPr="001C1947">
        <w:t xml:space="preserve">Table </w:t>
      </w:r>
      <w:r w:rsidRPr="001C1947">
        <w:fldChar w:fldCharType="begin" w:fldLock="1"/>
      </w:r>
      <w:r w:rsidRPr="001C1947">
        <w:instrText xml:space="preserve"> SEQ Table \* ARABIC </w:instrText>
      </w:r>
      <w:r w:rsidRPr="001C1947">
        <w:fldChar w:fldCharType="separate"/>
      </w:r>
      <w:r w:rsidR="009F2559" w:rsidRPr="001C1947">
        <w:rPr>
          <w:noProof/>
        </w:rPr>
        <w:t>6</w:t>
      </w:r>
      <w:r w:rsidRPr="001C1947">
        <w:fldChar w:fldCharType="end"/>
      </w:r>
      <w:r w:rsidR="008D4F46" w:rsidRPr="001C1947">
        <w:rPr>
          <w:rFonts w:eastAsiaTheme="majorEastAsia"/>
        </w:rPr>
        <w:t>:</w:t>
      </w:r>
      <w:bookmarkEnd w:id="3"/>
      <w:r w:rsidR="008D4F46" w:rsidRPr="001C1947">
        <w:rPr>
          <w:rFonts w:eastAsiaTheme="majorEastAsia"/>
        </w:rPr>
        <w:t xml:space="preserve"> </w:t>
      </w:r>
      <w:r w:rsidR="008D4F46" w:rsidRPr="001C1947">
        <w:rPr>
          <w:rStyle w:val="CommentReference"/>
          <w:sz w:val="20"/>
          <w:szCs w:val="22"/>
        </w:rPr>
        <w:t xml:space="preserve">Estimated use and financial implications </w:t>
      </w:r>
    </w:p>
    <w:tbl>
      <w:tblPr>
        <w:tblW w:w="9067" w:type="dxa"/>
        <w:tblLayout w:type="fixed"/>
        <w:tblLook w:val="04A0" w:firstRow="1" w:lastRow="0" w:firstColumn="1" w:lastColumn="0" w:noHBand="0" w:noVBand="1"/>
        <w:tblCaption w:val="Table 6: Estimated use and financial implications "/>
      </w:tblPr>
      <w:tblGrid>
        <w:gridCol w:w="397"/>
        <w:gridCol w:w="3851"/>
        <w:gridCol w:w="1134"/>
        <w:gridCol w:w="1276"/>
        <w:gridCol w:w="1275"/>
        <w:gridCol w:w="1134"/>
      </w:tblGrid>
      <w:tr w:rsidR="001838C0" w:rsidRPr="00244D63" w14:paraId="6A03D88E" w14:textId="77777777" w:rsidTr="00583681">
        <w:trPr>
          <w:trHeight w:val="20"/>
        </w:trPr>
        <w:tc>
          <w:tcPr>
            <w:tcW w:w="397" w:type="dxa"/>
            <w:tcBorders>
              <w:top w:val="single" w:sz="4" w:space="0" w:color="auto"/>
              <w:left w:val="single" w:sz="4" w:space="0" w:color="auto"/>
              <w:bottom w:val="single" w:sz="4" w:space="0" w:color="auto"/>
              <w:right w:val="nil"/>
            </w:tcBorders>
          </w:tcPr>
          <w:p w14:paraId="5D5FE466" w14:textId="77777777" w:rsidR="001838C0" w:rsidRPr="00244D63" w:rsidRDefault="001838C0" w:rsidP="008B7E76">
            <w:pPr>
              <w:keepNext/>
              <w:jc w:val="left"/>
              <w:rPr>
                <w:rFonts w:ascii="Arial Narrow" w:hAnsi="Arial Narrow" w:cs="Calibri"/>
                <w:color w:val="000000"/>
                <w:sz w:val="20"/>
                <w:szCs w:val="20"/>
              </w:rPr>
            </w:pPr>
          </w:p>
        </w:tc>
        <w:tc>
          <w:tcPr>
            <w:tcW w:w="3851" w:type="dxa"/>
            <w:tcBorders>
              <w:top w:val="single" w:sz="4" w:space="0" w:color="auto"/>
              <w:left w:val="single" w:sz="4" w:space="0" w:color="auto"/>
              <w:bottom w:val="single" w:sz="4" w:space="0" w:color="auto"/>
              <w:right w:val="nil"/>
            </w:tcBorders>
            <w:shd w:val="clear" w:color="auto" w:fill="auto"/>
            <w:noWrap/>
            <w:vAlign w:val="bottom"/>
            <w:hideMark/>
          </w:tcPr>
          <w:p w14:paraId="1DE09500" w14:textId="12C9A8DD" w:rsidR="001838C0" w:rsidRPr="00244D63" w:rsidRDefault="001838C0" w:rsidP="008B7E76">
            <w:pPr>
              <w:keepNext/>
              <w:jc w:val="left"/>
              <w:rPr>
                <w:rFonts w:ascii="Arial Narrow" w:hAnsi="Arial Narrow" w:cs="Calibri"/>
                <w:color w:val="000000"/>
                <w:sz w:val="20"/>
                <w:szCs w:val="20"/>
              </w:rPr>
            </w:pPr>
            <w:r w:rsidRPr="00244D63">
              <w:rPr>
                <w:rFonts w:ascii="Arial Narrow" w:hAnsi="Arial Narrow" w:cs="Calibri"/>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C0DA9F" w14:textId="77777777" w:rsidR="001838C0" w:rsidRPr="00244D63" w:rsidRDefault="001838C0" w:rsidP="008B7E76">
            <w:pPr>
              <w:keepNext/>
              <w:jc w:val="center"/>
              <w:rPr>
                <w:rFonts w:ascii="Arial Narrow" w:hAnsi="Arial Narrow" w:cs="Calibri"/>
                <w:b/>
                <w:bCs/>
                <w:color w:val="000000"/>
                <w:sz w:val="20"/>
                <w:szCs w:val="20"/>
              </w:rPr>
            </w:pPr>
            <w:r w:rsidRPr="00244D63">
              <w:rPr>
                <w:rFonts w:ascii="Arial Narrow" w:hAnsi="Arial Narrow" w:cs="Calibri"/>
                <w:b/>
                <w:bCs/>
                <w:sz w:val="20"/>
                <w:szCs w:val="20"/>
              </w:rPr>
              <w:t>2023-24</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08FD363" w14:textId="77777777" w:rsidR="001838C0" w:rsidRPr="00244D63" w:rsidRDefault="001838C0" w:rsidP="008B7E76">
            <w:pPr>
              <w:keepNext/>
              <w:jc w:val="center"/>
              <w:rPr>
                <w:rFonts w:ascii="Arial Narrow" w:hAnsi="Arial Narrow" w:cs="Calibri"/>
                <w:b/>
                <w:bCs/>
                <w:color w:val="000000"/>
                <w:sz w:val="20"/>
                <w:szCs w:val="20"/>
              </w:rPr>
            </w:pPr>
            <w:r w:rsidRPr="00244D63">
              <w:rPr>
                <w:rFonts w:ascii="Arial Narrow" w:hAnsi="Arial Narrow" w:cs="Calibri"/>
                <w:b/>
                <w:bCs/>
                <w:sz w:val="20"/>
                <w:szCs w:val="20"/>
              </w:rPr>
              <w:t>2024-25</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8AD5DB2" w14:textId="77777777" w:rsidR="001838C0" w:rsidRPr="00244D63" w:rsidRDefault="001838C0" w:rsidP="008B7E76">
            <w:pPr>
              <w:keepNext/>
              <w:jc w:val="center"/>
              <w:rPr>
                <w:rFonts w:ascii="Arial Narrow" w:hAnsi="Arial Narrow" w:cs="Calibri"/>
                <w:b/>
                <w:bCs/>
                <w:color w:val="000000"/>
                <w:sz w:val="20"/>
                <w:szCs w:val="20"/>
              </w:rPr>
            </w:pPr>
            <w:r w:rsidRPr="00244D63">
              <w:rPr>
                <w:rFonts w:ascii="Arial Narrow" w:hAnsi="Arial Narrow" w:cs="Calibri"/>
                <w:b/>
                <w:bCs/>
                <w:sz w:val="20"/>
                <w:szCs w:val="20"/>
              </w:rPr>
              <w:t>2025-26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F0629C" w14:textId="77777777" w:rsidR="001838C0" w:rsidRPr="00244D63" w:rsidRDefault="001838C0" w:rsidP="008B7E76">
            <w:pPr>
              <w:keepNext/>
              <w:jc w:val="center"/>
              <w:rPr>
                <w:rFonts w:ascii="Arial Narrow" w:hAnsi="Arial Narrow" w:cs="Calibri"/>
                <w:b/>
                <w:bCs/>
                <w:color w:val="000000"/>
                <w:sz w:val="20"/>
                <w:szCs w:val="20"/>
              </w:rPr>
            </w:pPr>
            <w:r w:rsidRPr="00244D63">
              <w:rPr>
                <w:rFonts w:ascii="Arial Narrow" w:hAnsi="Arial Narrow" w:cs="Calibri"/>
                <w:b/>
                <w:bCs/>
                <w:sz w:val="20"/>
                <w:szCs w:val="20"/>
              </w:rPr>
              <w:t>2026-27</w:t>
            </w:r>
          </w:p>
        </w:tc>
      </w:tr>
      <w:tr w:rsidR="00364A3D" w:rsidRPr="00244D63" w14:paraId="654CC161"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7B4A024B" w14:textId="7258A58C"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A</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3097B048" w14:textId="7413C964" w:rsidR="00364A3D" w:rsidRPr="00244D63" w:rsidRDefault="00364A3D" w:rsidP="001D3598">
            <w:pPr>
              <w:keepNext/>
              <w:jc w:val="left"/>
              <w:rPr>
                <w:rFonts w:ascii="Arial Narrow" w:hAnsi="Arial Narrow" w:cs="Calibri"/>
                <w:color w:val="000000"/>
                <w:sz w:val="20"/>
                <w:szCs w:val="20"/>
                <w:vertAlign w:val="superscript"/>
              </w:rPr>
            </w:pPr>
            <w:r w:rsidRPr="00244D63">
              <w:rPr>
                <w:rFonts w:ascii="Arial Narrow" w:hAnsi="Arial Narrow" w:cs="Calibri"/>
                <w:color w:val="000000"/>
                <w:sz w:val="20"/>
                <w:szCs w:val="20"/>
              </w:rPr>
              <w:t xml:space="preserve">Predicted use of nintedanib and pirfenidone for </w:t>
            </w:r>
            <w:proofErr w:type="spellStart"/>
            <w:r w:rsidRPr="00244D63">
              <w:rPr>
                <w:rFonts w:ascii="Arial Narrow" w:hAnsi="Arial Narrow" w:cs="Calibri"/>
                <w:color w:val="000000"/>
                <w:sz w:val="20"/>
                <w:szCs w:val="20"/>
              </w:rPr>
              <w:t>IPF</w:t>
            </w:r>
            <w:r w:rsidR="00E9315D" w:rsidRPr="00244D63">
              <w:rPr>
                <w:rFonts w:ascii="Arial Narrow" w:hAnsi="Arial Narrow" w:cs="Calibri"/>
                <w:color w:val="000000"/>
                <w:sz w:val="20"/>
                <w:szCs w:val="20"/>
                <w:vertAlign w:val="superscript"/>
              </w:rPr>
              <w:t>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65274D3" w14:textId="01DDA08B"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1"/>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1"/>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1"/>
                <w14:textFill>
                  <w14:solidFill>
                    <w14:srgbClr w14:val="000000">
                      <w14:alpha w14:val="100000"/>
                    </w14:srgbClr>
                  </w14:solidFill>
                </w14:textFill>
              </w:rPr>
              <w:t xml:space="preserve">　</w:t>
            </w:r>
            <w:r w:rsidR="000A3084" w:rsidRPr="00CA7E02">
              <w:rPr>
                <w:rFonts w:ascii="Arial Narrow" w:hAnsi="Arial Narrow" w:cs="Calibri"/>
                <w:color w:val="000000"/>
                <w:sz w:val="20"/>
                <w:szCs w:val="20"/>
                <w:vertAlign w:val="superscript"/>
              </w:rPr>
              <w:t>1</w:t>
            </w:r>
          </w:p>
        </w:tc>
        <w:tc>
          <w:tcPr>
            <w:tcW w:w="1276" w:type="dxa"/>
            <w:tcBorders>
              <w:top w:val="nil"/>
              <w:left w:val="nil"/>
              <w:bottom w:val="single" w:sz="4" w:space="0" w:color="auto"/>
              <w:right w:val="single" w:sz="4" w:space="0" w:color="auto"/>
            </w:tcBorders>
            <w:shd w:val="clear" w:color="auto" w:fill="auto"/>
            <w:noWrap/>
            <w:vAlign w:val="center"/>
            <w:hideMark/>
          </w:tcPr>
          <w:p w14:paraId="6458A51B" w14:textId="6B6D881A"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0"/>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0"/>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0"/>
                <w14:textFill>
                  <w14:solidFill>
                    <w14:srgbClr w14:val="000000">
                      <w14:alpha w14:val="100000"/>
                    </w14:srgbClr>
                  </w14:solidFill>
                </w14:textFill>
              </w:rPr>
              <w:t xml:space="preserve">　</w:t>
            </w:r>
            <w:r w:rsidR="000A3084" w:rsidRPr="00736A0A">
              <w:rPr>
                <w:rFonts w:ascii="Arial Narrow" w:hAnsi="Arial Narrow" w:cs="Calibri"/>
                <w:color w:val="000000"/>
                <w:sz w:val="20"/>
                <w:szCs w:val="20"/>
                <w:vertAlign w:val="superscript"/>
              </w:rPr>
              <w:t>1</w:t>
            </w:r>
          </w:p>
        </w:tc>
        <w:tc>
          <w:tcPr>
            <w:tcW w:w="1275" w:type="dxa"/>
            <w:tcBorders>
              <w:top w:val="nil"/>
              <w:left w:val="nil"/>
              <w:bottom w:val="single" w:sz="4" w:space="0" w:color="auto"/>
              <w:right w:val="single" w:sz="4" w:space="0" w:color="auto"/>
            </w:tcBorders>
            <w:shd w:val="clear" w:color="auto" w:fill="auto"/>
            <w:noWrap/>
            <w:vAlign w:val="center"/>
            <w:hideMark/>
          </w:tcPr>
          <w:p w14:paraId="37C2F093" w14:textId="0B849D86"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9"/>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9"/>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9"/>
                <w14:textFill>
                  <w14:solidFill>
                    <w14:srgbClr w14:val="000000">
                      <w14:alpha w14:val="100000"/>
                    </w14:srgbClr>
                  </w14:solidFill>
                </w14:textFill>
              </w:rPr>
              <w:t xml:space="preserve">　</w:t>
            </w:r>
            <w:r w:rsidR="000A3084" w:rsidRPr="00736A0A">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shd w:val="clear" w:color="auto" w:fill="auto"/>
            <w:noWrap/>
            <w:vAlign w:val="center"/>
            <w:hideMark/>
          </w:tcPr>
          <w:p w14:paraId="4C94033B" w14:textId="4C09F8C3"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8"/>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8"/>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8"/>
                <w14:textFill>
                  <w14:solidFill>
                    <w14:srgbClr w14:val="000000">
                      <w14:alpha w14:val="100000"/>
                    </w14:srgbClr>
                  </w14:solidFill>
                </w14:textFill>
              </w:rPr>
              <w:t xml:space="preserve">　</w:t>
            </w:r>
            <w:r w:rsidR="000A3084" w:rsidRPr="00736A0A">
              <w:rPr>
                <w:rFonts w:ascii="Arial Narrow" w:hAnsi="Arial Narrow" w:cs="Calibri"/>
                <w:color w:val="000000"/>
                <w:sz w:val="20"/>
                <w:szCs w:val="20"/>
                <w:vertAlign w:val="superscript"/>
              </w:rPr>
              <w:t>1</w:t>
            </w:r>
          </w:p>
        </w:tc>
      </w:tr>
      <w:tr w:rsidR="00364A3D" w:rsidRPr="00244D63" w14:paraId="0BF748BF"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4DF47172" w14:textId="4DD3D416"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B</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4CA38300" w14:textId="447B6C3E"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Predicted use of nintedanib for IPF (Ax0.5)</w:t>
            </w:r>
          </w:p>
        </w:tc>
        <w:tc>
          <w:tcPr>
            <w:tcW w:w="1134" w:type="dxa"/>
            <w:tcBorders>
              <w:top w:val="nil"/>
              <w:left w:val="nil"/>
              <w:bottom w:val="single" w:sz="4" w:space="0" w:color="auto"/>
              <w:right w:val="single" w:sz="4" w:space="0" w:color="auto"/>
            </w:tcBorders>
            <w:shd w:val="clear" w:color="auto" w:fill="auto"/>
            <w:noWrap/>
            <w:vAlign w:val="center"/>
            <w:hideMark/>
          </w:tcPr>
          <w:p w14:paraId="37E56BE5" w14:textId="7C55D5DF"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7"/>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7"/>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7"/>
                <w14:textFill>
                  <w14:solidFill>
                    <w14:srgbClr w14:val="000000">
                      <w14:alpha w14:val="100000"/>
                    </w14:srgbClr>
                  </w14:solidFill>
                </w14:textFill>
              </w:rPr>
              <w:t xml:space="preserve">　</w:t>
            </w:r>
            <w:r w:rsidR="007A0E19" w:rsidRPr="00CA7E02">
              <w:rPr>
                <w:rFonts w:ascii="Arial Narrow" w:hAnsi="Arial Narrow" w:cs="Calibri"/>
                <w:color w:val="000000"/>
                <w:sz w:val="20"/>
                <w:szCs w:val="20"/>
                <w:vertAlign w:val="superscript"/>
              </w:rPr>
              <w:t>2</w:t>
            </w:r>
          </w:p>
        </w:tc>
        <w:tc>
          <w:tcPr>
            <w:tcW w:w="1276" w:type="dxa"/>
            <w:tcBorders>
              <w:top w:val="nil"/>
              <w:left w:val="nil"/>
              <w:bottom w:val="single" w:sz="4" w:space="0" w:color="auto"/>
              <w:right w:val="single" w:sz="4" w:space="0" w:color="auto"/>
            </w:tcBorders>
            <w:shd w:val="clear" w:color="auto" w:fill="auto"/>
            <w:noWrap/>
            <w:vAlign w:val="center"/>
            <w:hideMark/>
          </w:tcPr>
          <w:p w14:paraId="7769024F" w14:textId="6621F64D"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6"/>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6"/>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6"/>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c>
          <w:tcPr>
            <w:tcW w:w="1275" w:type="dxa"/>
            <w:tcBorders>
              <w:top w:val="nil"/>
              <w:left w:val="nil"/>
              <w:bottom w:val="single" w:sz="4" w:space="0" w:color="auto"/>
              <w:right w:val="single" w:sz="4" w:space="0" w:color="auto"/>
            </w:tcBorders>
            <w:shd w:val="clear" w:color="auto" w:fill="auto"/>
            <w:noWrap/>
            <w:vAlign w:val="center"/>
            <w:hideMark/>
          </w:tcPr>
          <w:p w14:paraId="128A93E7" w14:textId="222192DB"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5"/>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5"/>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5"/>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center"/>
            <w:hideMark/>
          </w:tcPr>
          <w:p w14:paraId="6958BA7D" w14:textId="67090F28"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4"/>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4"/>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4"/>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r>
      <w:tr w:rsidR="00364A3D" w:rsidRPr="00244D63" w14:paraId="7455629C"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70FC35C1" w14:textId="527C1CF1"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C</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28AE7A1D" w14:textId="5CD417A3"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Predicted use of pirfenidone for IPF (Ax0.5x(1-34.57%</w:t>
            </w:r>
            <w:r w:rsidR="00AC78F3" w:rsidRPr="00244D63">
              <w:rPr>
                <w:rFonts w:ascii="Arial Narrow" w:hAnsi="Arial Narrow" w:cs="Calibri"/>
                <w:color w:val="000000"/>
                <w:sz w:val="20"/>
                <w:szCs w:val="20"/>
              </w:rPr>
              <w:t>)</w:t>
            </w:r>
            <w:r w:rsidRPr="00244D63">
              <w:rPr>
                <w:rFonts w:ascii="Arial Narrow" w:hAnsi="Arial Narrow" w:cs="Calibri"/>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14:paraId="488F8340" w14:textId="2AC3CD36"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20"/>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20"/>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20"/>
                <w14:textFill>
                  <w14:solidFill>
                    <w14:srgbClr w14:val="000000">
                      <w14:alpha w14:val="100000"/>
                    </w14:srgbClr>
                  </w14:solidFill>
                </w14:textFill>
              </w:rPr>
              <w:t xml:space="preserve">　</w:t>
            </w:r>
            <w:r w:rsidR="007A0E19" w:rsidRPr="00CA7E02">
              <w:rPr>
                <w:rFonts w:ascii="Arial Narrow" w:hAnsi="Arial Narrow" w:cs="Calibri"/>
                <w:color w:val="000000"/>
                <w:sz w:val="20"/>
                <w:szCs w:val="20"/>
                <w:vertAlign w:val="superscript"/>
              </w:rPr>
              <w:t>3</w:t>
            </w:r>
          </w:p>
        </w:tc>
        <w:tc>
          <w:tcPr>
            <w:tcW w:w="1276" w:type="dxa"/>
            <w:tcBorders>
              <w:top w:val="nil"/>
              <w:left w:val="nil"/>
              <w:bottom w:val="single" w:sz="4" w:space="0" w:color="auto"/>
              <w:right w:val="single" w:sz="4" w:space="0" w:color="auto"/>
            </w:tcBorders>
            <w:shd w:val="clear" w:color="auto" w:fill="auto"/>
            <w:noWrap/>
            <w:vAlign w:val="center"/>
            <w:hideMark/>
          </w:tcPr>
          <w:p w14:paraId="44AB0A7D" w14:textId="1583AD98"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9"/>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9"/>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9"/>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3</w:t>
            </w:r>
          </w:p>
        </w:tc>
        <w:tc>
          <w:tcPr>
            <w:tcW w:w="1275" w:type="dxa"/>
            <w:tcBorders>
              <w:top w:val="nil"/>
              <w:left w:val="nil"/>
              <w:bottom w:val="single" w:sz="4" w:space="0" w:color="auto"/>
              <w:right w:val="single" w:sz="4" w:space="0" w:color="auto"/>
            </w:tcBorders>
            <w:shd w:val="clear" w:color="auto" w:fill="auto"/>
            <w:noWrap/>
            <w:vAlign w:val="center"/>
            <w:hideMark/>
          </w:tcPr>
          <w:p w14:paraId="70BE27E3" w14:textId="502F06F6"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8"/>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8"/>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8"/>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3</w:t>
            </w:r>
          </w:p>
        </w:tc>
        <w:tc>
          <w:tcPr>
            <w:tcW w:w="1134" w:type="dxa"/>
            <w:tcBorders>
              <w:top w:val="nil"/>
              <w:left w:val="nil"/>
              <w:bottom w:val="single" w:sz="4" w:space="0" w:color="auto"/>
              <w:right w:val="single" w:sz="4" w:space="0" w:color="auto"/>
            </w:tcBorders>
            <w:shd w:val="clear" w:color="auto" w:fill="auto"/>
            <w:noWrap/>
            <w:vAlign w:val="center"/>
            <w:hideMark/>
          </w:tcPr>
          <w:p w14:paraId="4A0D1E6F" w14:textId="35E72BF4"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7"/>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7"/>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7"/>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r>
      <w:tr w:rsidR="00364A3D" w:rsidRPr="00244D63" w14:paraId="423A3F46"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0DAE3AEA" w14:textId="7E6F384B"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D</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0AB4F628" w14:textId="04781445"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Nintedanib predicted market share (B/A)</w:t>
            </w:r>
          </w:p>
        </w:tc>
        <w:tc>
          <w:tcPr>
            <w:tcW w:w="1134" w:type="dxa"/>
            <w:tcBorders>
              <w:top w:val="nil"/>
              <w:left w:val="nil"/>
              <w:bottom w:val="single" w:sz="4" w:space="0" w:color="auto"/>
              <w:right w:val="single" w:sz="4" w:space="0" w:color="auto"/>
            </w:tcBorders>
            <w:shd w:val="clear" w:color="auto" w:fill="auto"/>
            <w:noWrap/>
            <w:vAlign w:val="center"/>
            <w:hideMark/>
          </w:tcPr>
          <w:p w14:paraId="5B541D31" w14:textId="77777777" w:rsidR="00364A3D" w:rsidRPr="00244D63" w:rsidRDefault="00364A3D" w:rsidP="008B7E76">
            <w:pPr>
              <w:keepNext/>
              <w:jc w:val="center"/>
              <w:rPr>
                <w:rFonts w:ascii="Arial Narrow" w:hAnsi="Arial Narrow" w:cs="Calibri"/>
                <w:color w:val="000000"/>
                <w:sz w:val="20"/>
                <w:szCs w:val="20"/>
              </w:rPr>
            </w:pPr>
            <w:r w:rsidRPr="00244D63">
              <w:rPr>
                <w:rFonts w:ascii="Arial Narrow" w:hAnsi="Arial Narrow"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hideMark/>
          </w:tcPr>
          <w:p w14:paraId="44F0D7A3" w14:textId="77777777" w:rsidR="00364A3D" w:rsidRPr="00244D63" w:rsidRDefault="00364A3D" w:rsidP="008B7E76">
            <w:pPr>
              <w:keepNext/>
              <w:jc w:val="center"/>
              <w:rPr>
                <w:rFonts w:ascii="Arial Narrow" w:hAnsi="Arial Narrow" w:cs="Calibri"/>
                <w:color w:val="000000"/>
                <w:sz w:val="20"/>
                <w:szCs w:val="20"/>
              </w:rPr>
            </w:pPr>
            <w:r w:rsidRPr="00244D63">
              <w:rPr>
                <w:rFonts w:ascii="Arial Narrow" w:hAnsi="Arial Narrow" w:cs="Calibri"/>
                <w:color w:val="000000"/>
                <w:sz w:val="20"/>
                <w:szCs w:val="20"/>
              </w:rPr>
              <w:t>60%</w:t>
            </w:r>
          </w:p>
        </w:tc>
        <w:tc>
          <w:tcPr>
            <w:tcW w:w="1275" w:type="dxa"/>
            <w:tcBorders>
              <w:top w:val="nil"/>
              <w:left w:val="nil"/>
              <w:bottom w:val="single" w:sz="4" w:space="0" w:color="auto"/>
              <w:right w:val="single" w:sz="4" w:space="0" w:color="auto"/>
            </w:tcBorders>
            <w:shd w:val="clear" w:color="auto" w:fill="auto"/>
            <w:noWrap/>
            <w:vAlign w:val="center"/>
            <w:hideMark/>
          </w:tcPr>
          <w:p w14:paraId="668D6533" w14:textId="77777777" w:rsidR="00364A3D" w:rsidRPr="00244D63" w:rsidRDefault="00364A3D" w:rsidP="008B7E76">
            <w:pPr>
              <w:keepNext/>
              <w:jc w:val="center"/>
              <w:rPr>
                <w:rFonts w:ascii="Arial Narrow" w:hAnsi="Arial Narrow" w:cs="Calibri"/>
                <w:color w:val="000000"/>
                <w:sz w:val="20"/>
                <w:szCs w:val="20"/>
              </w:rPr>
            </w:pPr>
            <w:r w:rsidRPr="00244D63">
              <w:rPr>
                <w:rFonts w:ascii="Arial Narrow" w:hAnsi="Arial Narrow" w:cs="Calibri"/>
                <w:color w:val="000000"/>
                <w:sz w:val="20"/>
                <w:szCs w:val="20"/>
              </w:rPr>
              <w:t>60%</w:t>
            </w:r>
          </w:p>
        </w:tc>
        <w:tc>
          <w:tcPr>
            <w:tcW w:w="1134" w:type="dxa"/>
            <w:tcBorders>
              <w:top w:val="nil"/>
              <w:left w:val="nil"/>
              <w:bottom w:val="single" w:sz="4" w:space="0" w:color="auto"/>
              <w:right w:val="single" w:sz="4" w:space="0" w:color="auto"/>
            </w:tcBorders>
            <w:shd w:val="clear" w:color="auto" w:fill="auto"/>
            <w:noWrap/>
            <w:vAlign w:val="center"/>
            <w:hideMark/>
          </w:tcPr>
          <w:p w14:paraId="59703F53" w14:textId="77777777" w:rsidR="00364A3D" w:rsidRPr="00244D63" w:rsidRDefault="00364A3D" w:rsidP="008B7E76">
            <w:pPr>
              <w:keepNext/>
              <w:jc w:val="center"/>
              <w:rPr>
                <w:rFonts w:ascii="Arial Narrow" w:hAnsi="Arial Narrow" w:cs="Calibri"/>
                <w:color w:val="000000"/>
                <w:sz w:val="20"/>
                <w:szCs w:val="20"/>
              </w:rPr>
            </w:pPr>
            <w:r w:rsidRPr="00244D63">
              <w:rPr>
                <w:rFonts w:ascii="Arial Narrow" w:hAnsi="Arial Narrow" w:cs="Calibri"/>
                <w:color w:val="000000"/>
                <w:sz w:val="20"/>
                <w:szCs w:val="20"/>
              </w:rPr>
              <w:t>60%</w:t>
            </w:r>
          </w:p>
        </w:tc>
      </w:tr>
      <w:tr w:rsidR="00364A3D" w:rsidRPr="00244D63" w14:paraId="7FCCF2BC" w14:textId="77777777" w:rsidTr="00583681">
        <w:trPr>
          <w:trHeight w:val="20"/>
        </w:trPr>
        <w:tc>
          <w:tcPr>
            <w:tcW w:w="397" w:type="dxa"/>
            <w:tcBorders>
              <w:top w:val="nil"/>
              <w:left w:val="single" w:sz="4" w:space="0" w:color="auto"/>
              <w:bottom w:val="single" w:sz="4" w:space="0" w:color="auto"/>
              <w:right w:val="single" w:sz="4" w:space="0" w:color="auto"/>
            </w:tcBorders>
            <w:shd w:val="clear" w:color="000000" w:fill="FFFFFF"/>
            <w:vAlign w:val="center"/>
          </w:tcPr>
          <w:p w14:paraId="4382D05F" w14:textId="0BCF80EC" w:rsidR="00364A3D" w:rsidRPr="00244D63" w:rsidRDefault="00364A3D" w:rsidP="001D3598">
            <w:pPr>
              <w:keepNext/>
              <w:jc w:val="center"/>
              <w:rPr>
                <w:rFonts w:ascii="Arial Narrow" w:hAnsi="Arial Narrow" w:cs="Calibri"/>
                <w:sz w:val="20"/>
                <w:szCs w:val="20"/>
              </w:rPr>
            </w:pPr>
            <w:r w:rsidRPr="00244D63">
              <w:rPr>
                <w:rFonts w:ascii="Arial Narrow" w:hAnsi="Arial Narrow" w:cs="Calibri"/>
                <w:color w:val="000000"/>
                <w:sz w:val="20"/>
                <w:szCs w:val="20"/>
              </w:rPr>
              <w:t>E</w:t>
            </w:r>
          </w:p>
        </w:tc>
        <w:tc>
          <w:tcPr>
            <w:tcW w:w="3851" w:type="dxa"/>
            <w:tcBorders>
              <w:top w:val="nil"/>
              <w:left w:val="single" w:sz="4" w:space="0" w:color="auto"/>
              <w:bottom w:val="single" w:sz="4" w:space="0" w:color="auto"/>
              <w:right w:val="single" w:sz="4" w:space="0" w:color="auto"/>
            </w:tcBorders>
            <w:shd w:val="clear" w:color="000000" w:fill="FFFFFF"/>
            <w:vAlign w:val="center"/>
            <w:hideMark/>
          </w:tcPr>
          <w:p w14:paraId="4F9A3E64" w14:textId="28684744"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sz w:val="20"/>
                <w:szCs w:val="20"/>
              </w:rPr>
              <w:t>Current IPF subsidisation caps</w:t>
            </w:r>
          </w:p>
        </w:tc>
        <w:tc>
          <w:tcPr>
            <w:tcW w:w="1134" w:type="dxa"/>
            <w:tcBorders>
              <w:top w:val="nil"/>
              <w:left w:val="nil"/>
              <w:bottom w:val="single" w:sz="4" w:space="0" w:color="auto"/>
              <w:right w:val="single" w:sz="4" w:space="0" w:color="auto"/>
            </w:tcBorders>
            <w:shd w:val="clear" w:color="000000" w:fill="FFFFFF"/>
            <w:vAlign w:val="center"/>
            <w:hideMark/>
          </w:tcPr>
          <w:p w14:paraId="6B58539F" w14:textId="3FF59A42"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16"/>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6"/>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6"/>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368CFE09" w14:textId="21BF357A"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15"/>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5"/>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5"/>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14:paraId="59FA8219" w14:textId="4F6856CD"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14"/>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4"/>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4"/>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7A5DE952" w14:textId="6D06BA23"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13"/>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3"/>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3"/>
                <w14:textFill>
                  <w14:solidFill>
                    <w14:srgbClr w14:val="000000">
                      <w14:alpha w14:val="100000"/>
                    </w14:srgbClr>
                  </w14:solidFill>
                </w14:textFill>
              </w:rPr>
              <w:t xml:space="preserve">　</w:t>
            </w:r>
          </w:p>
        </w:tc>
      </w:tr>
      <w:tr w:rsidR="00364A3D" w:rsidRPr="00244D63" w14:paraId="175BB141"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179585B8" w14:textId="329191F6"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F</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7489118D" w14:textId="008F6154"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Predicted nintedanib reimbursements under current cap (A-E)</w:t>
            </w:r>
          </w:p>
        </w:tc>
        <w:tc>
          <w:tcPr>
            <w:tcW w:w="1134" w:type="dxa"/>
            <w:tcBorders>
              <w:top w:val="nil"/>
              <w:left w:val="nil"/>
              <w:bottom w:val="single" w:sz="4" w:space="0" w:color="auto"/>
              <w:right w:val="single" w:sz="4" w:space="0" w:color="auto"/>
            </w:tcBorders>
            <w:shd w:val="clear" w:color="auto" w:fill="auto"/>
            <w:noWrap/>
            <w:vAlign w:val="center"/>
            <w:hideMark/>
          </w:tcPr>
          <w:p w14:paraId="497346C8" w14:textId="5E5B1C27"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2"/>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2"/>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2"/>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66F4A89" w14:textId="3D4BF088"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1"/>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1"/>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1"/>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568B487A" w14:textId="6370532F"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0"/>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0"/>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0"/>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86860F0" w14:textId="14DE29EA"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09"/>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9"/>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9"/>
                <w14:textFill>
                  <w14:solidFill>
                    <w14:srgbClr w14:val="000000">
                      <w14:alpha w14:val="100000"/>
                    </w14:srgbClr>
                  </w14:solidFill>
                </w14:textFill>
              </w:rPr>
              <w:t xml:space="preserve">　</w:t>
            </w:r>
          </w:p>
        </w:tc>
      </w:tr>
      <w:tr w:rsidR="00364A3D" w:rsidRPr="00244D63" w14:paraId="717E4277"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68007712" w14:textId="15995500"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G</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33ABCAD4" w14:textId="4DF2BA92"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Predicted use of nintedanib for PF-ILD</w:t>
            </w:r>
            <w:r w:rsidR="00E9315D" w:rsidRPr="00244D63">
              <w:rPr>
                <w:rFonts w:ascii="Arial Narrow" w:hAnsi="Arial Narrow" w:cs="Calibri"/>
                <w:color w:val="000000"/>
                <w:sz w:val="20"/>
                <w:szCs w:val="20"/>
              </w:rPr>
              <w:t> </w:t>
            </w:r>
            <w:r w:rsidR="00E9315D" w:rsidRPr="00244D63">
              <w:rPr>
                <w:rFonts w:ascii="Arial Narrow" w:hAnsi="Arial Narrow" w:cs="Calibri"/>
                <w:color w:val="000000"/>
                <w:sz w:val="20"/>
                <w:szCs w:val="20"/>
                <w:vertAlign w:val="superscript"/>
              </w:rPr>
              <w:t>b</w:t>
            </w:r>
          </w:p>
        </w:tc>
        <w:tc>
          <w:tcPr>
            <w:tcW w:w="1134" w:type="dxa"/>
            <w:tcBorders>
              <w:top w:val="nil"/>
              <w:left w:val="nil"/>
              <w:bottom w:val="single" w:sz="4" w:space="0" w:color="auto"/>
              <w:right w:val="single" w:sz="4" w:space="0" w:color="auto"/>
            </w:tcBorders>
            <w:shd w:val="clear" w:color="auto" w:fill="auto"/>
            <w:noWrap/>
            <w:vAlign w:val="center"/>
            <w:hideMark/>
          </w:tcPr>
          <w:p w14:paraId="6090F40A" w14:textId="0BBD845D"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8"/>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8"/>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8"/>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c>
          <w:tcPr>
            <w:tcW w:w="1276" w:type="dxa"/>
            <w:tcBorders>
              <w:top w:val="nil"/>
              <w:left w:val="nil"/>
              <w:bottom w:val="single" w:sz="4" w:space="0" w:color="auto"/>
              <w:right w:val="single" w:sz="4" w:space="0" w:color="auto"/>
            </w:tcBorders>
            <w:shd w:val="clear" w:color="auto" w:fill="auto"/>
            <w:noWrap/>
            <w:vAlign w:val="center"/>
            <w:hideMark/>
          </w:tcPr>
          <w:p w14:paraId="33EF1959" w14:textId="291BAC74"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7"/>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7"/>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7"/>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c>
          <w:tcPr>
            <w:tcW w:w="1275" w:type="dxa"/>
            <w:tcBorders>
              <w:top w:val="nil"/>
              <w:left w:val="nil"/>
              <w:bottom w:val="single" w:sz="4" w:space="0" w:color="auto"/>
              <w:right w:val="single" w:sz="4" w:space="0" w:color="auto"/>
            </w:tcBorders>
            <w:shd w:val="clear" w:color="auto" w:fill="auto"/>
            <w:noWrap/>
            <w:vAlign w:val="center"/>
            <w:hideMark/>
          </w:tcPr>
          <w:p w14:paraId="76AC2C84" w14:textId="26F464B2"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6"/>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6"/>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6"/>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c>
          <w:tcPr>
            <w:tcW w:w="1134" w:type="dxa"/>
            <w:tcBorders>
              <w:top w:val="nil"/>
              <w:left w:val="nil"/>
              <w:bottom w:val="single" w:sz="4" w:space="0" w:color="auto"/>
              <w:right w:val="single" w:sz="4" w:space="0" w:color="auto"/>
            </w:tcBorders>
            <w:shd w:val="clear" w:color="auto" w:fill="auto"/>
            <w:noWrap/>
            <w:vAlign w:val="center"/>
            <w:hideMark/>
          </w:tcPr>
          <w:p w14:paraId="4634C534" w14:textId="4C81FAAB"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05"/>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05"/>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05"/>
                <w14:textFill>
                  <w14:solidFill>
                    <w14:srgbClr w14:val="000000">
                      <w14:alpha w14:val="100000"/>
                    </w14:srgbClr>
                  </w14:solidFill>
                </w14:textFill>
              </w:rPr>
              <w:t xml:space="preserve">　</w:t>
            </w:r>
            <w:r w:rsidR="007A0E19" w:rsidRPr="00736A0A">
              <w:rPr>
                <w:rFonts w:ascii="Arial Narrow" w:hAnsi="Arial Narrow" w:cs="Calibri"/>
                <w:color w:val="000000"/>
                <w:sz w:val="20"/>
                <w:szCs w:val="20"/>
                <w:vertAlign w:val="superscript"/>
              </w:rPr>
              <w:t>2</w:t>
            </w:r>
          </w:p>
        </w:tc>
      </w:tr>
      <w:tr w:rsidR="00364A3D" w:rsidRPr="00244D63" w14:paraId="76BCD1C3" w14:textId="77777777" w:rsidTr="00583681">
        <w:trPr>
          <w:trHeight w:val="20"/>
        </w:trPr>
        <w:tc>
          <w:tcPr>
            <w:tcW w:w="397" w:type="dxa"/>
            <w:tcBorders>
              <w:top w:val="nil"/>
              <w:left w:val="single" w:sz="4" w:space="0" w:color="auto"/>
              <w:bottom w:val="single" w:sz="4" w:space="0" w:color="auto"/>
              <w:right w:val="single" w:sz="4" w:space="0" w:color="auto"/>
            </w:tcBorders>
            <w:shd w:val="clear" w:color="000000" w:fill="FFFFFF"/>
            <w:vAlign w:val="center"/>
          </w:tcPr>
          <w:p w14:paraId="27DEADBB" w14:textId="365E912E" w:rsidR="00364A3D" w:rsidRPr="00244D63" w:rsidRDefault="00364A3D" w:rsidP="001D3598">
            <w:pPr>
              <w:keepNext/>
              <w:jc w:val="center"/>
              <w:rPr>
                <w:rFonts w:ascii="Arial Narrow" w:hAnsi="Arial Narrow" w:cs="Calibri"/>
                <w:sz w:val="20"/>
                <w:szCs w:val="20"/>
              </w:rPr>
            </w:pPr>
            <w:r w:rsidRPr="00244D63">
              <w:rPr>
                <w:rFonts w:ascii="Arial Narrow" w:hAnsi="Arial Narrow" w:cs="Calibri"/>
                <w:color w:val="000000"/>
                <w:sz w:val="20"/>
                <w:szCs w:val="20"/>
              </w:rPr>
              <w:t>H</w:t>
            </w:r>
          </w:p>
        </w:tc>
        <w:tc>
          <w:tcPr>
            <w:tcW w:w="3851" w:type="dxa"/>
            <w:tcBorders>
              <w:top w:val="nil"/>
              <w:left w:val="single" w:sz="4" w:space="0" w:color="auto"/>
              <w:bottom w:val="single" w:sz="4" w:space="0" w:color="auto"/>
              <w:right w:val="single" w:sz="4" w:space="0" w:color="auto"/>
            </w:tcBorders>
            <w:shd w:val="clear" w:color="000000" w:fill="FFFFFF"/>
            <w:vAlign w:val="center"/>
            <w:hideMark/>
          </w:tcPr>
          <w:p w14:paraId="13C8C2A0" w14:textId="04D2D915"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sz w:val="20"/>
                <w:szCs w:val="20"/>
              </w:rPr>
              <w:t>Current nintedanib PF-ILD subsidisation caps</w:t>
            </w:r>
          </w:p>
        </w:tc>
        <w:tc>
          <w:tcPr>
            <w:tcW w:w="1134" w:type="dxa"/>
            <w:tcBorders>
              <w:top w:val="nil"/>
              <w:left w:val="nil"/>
              <w:bottom w:val="single" w:sz="4" w:space="0" w:color="auto"/>
              <w:right w:val="single" w:sz="4" w:space="0" w:color="auto"/>
            </w:tcBorders>
            <w:shd w:val="clear" w:color="000000" w:fill="FFFFFF"/>
            <w:vAlign w:val="center"/>
            <w:hideMark/>
          </w:tcPr>
          <w:p w14:paraId="17DF1D1D" w14:textId="6F93A648"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04"/>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4"/>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4"/>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656CA2B9" w14:textId="3FA79389"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20"/>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20"/>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20"/>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14:paraId="13AB6E19" w14:textId="477BF6D2"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19"/>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9"/>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9"/>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32AB7539" w14:textId="34579153"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18"/>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8"/>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8"/>
                <w14:textFill>
                  <w14:solidFill>
                    <w14:srgbClr w14:val="000000">
                      <w14:alpha w14:val="100000"/>
                    </w14:srgbClr>
                  </w14:solidFill>
                </w14:textFill>
              </w:rPr>
              <w:t xml:space="preserve">　</w:t>
            </w:r>
          </w:p>
        </w:tc>
      </w:tr>
      <w:tr w:rsidR="005B5132" w:rsidRPr="00244D63" w14:paraId="305EB8E1"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7CE91AE4" w14:textId="64F463AE" w:rsidR="005B5132" w:rsidRPr="00244D63" w:rsidRDefault="005B5132" w:rsidP="005B5132">
            <w:pPr>
              <w:keepNext/>
              <w:jc w:val="center"/>
              <w:rPr>
                <w:rFonts w:ascii="Arial Narrow" w:hAnsi="Arial Narrow" w:cs="Calibri"/>
                <w:color w:val="000000"/>
                <w:sz w:val="20"/>
                <w:szCs w:val="20"/>
              </w:rPr>
            </w:pPr>
            <w:r w:rsidRPr="00244D63">
              <w:rPr>
                <w:rFonts w:ascii="Arial Narrow" w:hAnsi="Arial Narrow" w:cs="Calibri"/>
                <w:color w:val="000000"/>
                <w:sz w:val="20"/>
                <w:szCs w:val="20"/>
              </w:rPr>
              <w:t>I</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44C81FAC" w14:textId="494F291D" w:rsidR="005B5132" w:rsidRPr="00244D63" w:rsidRDefault="005B5132" w:rsidP="005B5132">
            <w:pPr>
              <w:keepNext/>
              <w:jc w:val="left"/>
              <w:rPr>
                <w:rFonts w:ascii="Arial Narrow" w:hAnsi="Arial Narrow" w:cs="Calibri"/>
                <w:color w:val="000000"/>
                <w:sz w:val="20"/>
                <w:szCs w:val="20"/>
              </w:rPr>
            </w:pPr>
            <w:r w:rsidRPr="00244D63">
              <w:rPr>
                <w:rFonts w:ascii="Arial Narrow" w:hAnsi="Arial Narrow" w:cs="Calibri"/>
                <w:color w:val="000000"/>
                <w:sz w:val="20"/>
                <w:szCs w:val="20"/>
              </w:rPr>
              <w:t>Predicted PF-ILD reimbursement</w:t>
            </w:r>
          </w:p>
        </w:tc>
        <w:tc>
          <w:tcPr>
            <w:tcW w:w="1134" w:type="dxa"/>
            <w:tcBorders>
              <w:top w:val="nil"/>
              <w:left w:val="nil"/>
              <w:bottom w:val="single" w:sz="4" w:space="0" w:color="auto"/>
              <w:right w:val="single" w:sz="4" w:space="0" w:color="auto"/>
            </w:tcBorders>
            <w:shd w:val="clear" w:color="auto" w:fill="auto"/>
            <w:noWrap/>
            <w:vAlign w:val="center"/>
            <w:hideMark/>
          </w:tcPr>
          <w:p w14:paraId="4C73F0CF" w14:textId="70D0DDB8" w:rsidR="005B5132" w:rsidRPr="00CA7E02" w:rsidRDefault="005B5132" w:rsidP="005B5132">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7"/>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7"/>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7"/>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6EA218C" w14:textId="00147865" w:rsidR="005B5132" w:rsidRPr="00CA7E02" w:rsidRDefault="005B5132" w:rsidP="005E554B">
            <w:pPr>
              <w:keepNext/>
              <w:jc w:val="center"/>
              <w:rPr>
                <w:rFonts w:ascii="Arial Narrow" w:hAnsi="Arial Narrow" w:cs="Calibri"/>
                <w:color w:val="000000"/>
                <w:sz w:val="20"/>
                <w:szCs w:val="20"/>
                <w:highlight w:val="darkGray"/>
              </w:rPr>
            </w:pPr>
            <w:r w:rsidRPr="007C211F">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6"/>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6"/>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6"/>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F15C45D" w14:textId="59063271" w:rsidR="005B5132" w:rsidRPr="00CA7E02" w:rsidRDefault="005B5132" w:rsidP="005E554B">
            <w:pPr>
              <w:keepNext/>
              <w:jc w:val="center"/>
              <w:rPr>
                <w:rFonts w:ascii="Arial Narrow" w:hAnsi="Arial Narrow" w:cs="Calibri"/>
                <w:color w:val="000000"/>
                <w:sz w:val="20"/>
                <w:szCs w:val="20"/>
                <w:highlight w:val="darkGray"/>
              </w:rPr>
            </w:pPr>
            <w:r w:rsidRPr="007C211F">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5"/>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5"/>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5"/>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11AE8B7" w14:textId="0B802445" w:rsidR="005B5132" w:rsidRPr="00CA7E02" w:rsidRDefault="005B5132" w:rsidP="005E554B">
            <w:pPr>
              <w:keepNext/>
              <w:jc w:val="center"/>
              <w:rPr>
                <w:rFonts w:ascii="Arial Narrow" w:hAnsi="Arial Narrow" w:cs="Calibri"/>
                <w:color w:val="000000"/>
                <w:sz w:val="20"/>
                <w:szCs w:val="20"/>
                <w:highlight w:val="darkGray"/>
              </w:rPr>
            </w:pPr>
            <w:r w:rsidRPr="007C211F">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4"/>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4"/>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4"/>
                <w14:textFill>
                  <w14:solidFill>
                    <w14:srgbClr w14:val="000000">
                      <w14:alpha w14:val="100000"/>
                    </w14:srgbClr>
                  </w14:solidFill>
                </w14:textFill>
              </w:rPr>
              <w:t xml:space="preserve">　</w:t>
            </w:r>
          </w:p>
        </w:tc>
      </w:tr>
      <w:tr w:rsidR="00364A3D" w:rsidRPr="00244D63" w14:paraId="5FBC28E4"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24D5F84F" w14:textId="0EA0FF7A"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J</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3CE76814" w14:textId="402349E0"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Predicted combined use (A+G)</w:t>
            </w:r>
          </w:p>
        </w:tc>
        <w:tc>
          <w:tcPr>
            <w:tcW w:w="1134" w:type="dxa"/>
            <w:tcBorders>
              <w:top w:val="nil"/>
              <w:left w:val="nil"/>
              <w:bottom w:val="single" w:sz="4" w:space="0" w:color="auto"/>
              <w:right w:val="single" w:sz="4" w:space="0" w:color="auto"/>
            </w:tcBorders>
            <w:shd w:val="clear" w:color="auto" w:fill="auto"/>
            <w:noWrap/>
            <w:vAlign w:val="center"/>
            <w:hideMark/>
          </w:tcPr>
          <w:p w14:paraId="1490A707" w14:textId="69987215"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3"/>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3"/>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3"/>
                <w14:textFill>
                  <w14:solidFill>
                    <w14:srgbClr w14:val="000000">
                      <w14:alpha w14:val="100000"/>
                    </w14:srgbClr>
                  </w14:solidFill>
                </w14:textFill>
              </w:rPr>
              <w:t xml:space="preserve">　</w:t>
            </w:r>
            <w:r w:rsidR="00194D0B" w:rsidRPr="00CA7E02">
              <w:rPr>
                <w:rFonts w:ascii="Arial Narrow" w:hAnsi="Arial Narrow" w:cs="Calibri"/>
                <w:color w:val="000000"/>
                <w:sz w:val="20"/>
                <w:szCs w:val="20"/>
                <w:vertAlign w:val="superscript"/>
              </w:rPr>
              <w:t>4</w:t>
            </w:r>
          </w:p>
        </w:tc>
        <w:tc>
          <w:tcPr>
            <w:tcW w:w="1276" w:type="dxa"/>
            <w:tcBorders>
              <w:top w:val="nil"/>
              <w:left w:val="nil"/>
              <w:bottom w:val="single" w:sz="4" w:space="0" w:color="auto"/>
              <w:right w:val="single" w:sz="4" w:space="0" w:color="auto"/>
            </w:tcBorders>
            <w:shd w:val="clear" w:color="auto" w:fill="auto"/>
            <w:noWrap/>
            <w:vAlign w:val="center"/>
            <w:hideMark/>
          </w:tcPr>
          <w:p w14:paraId="0C647044" w14:textId="1784812F"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2"/>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2"/>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2"/>
                <w14:textFill>
                  <w14:solidFill>
                    <w14:srgbClr w14:val="000000">
                      <w14:alpha w14:val="100000"/>
                    </w14:srgbClr>
                  </w14:solidFill>
                </w14:textFill>
              </w:rPr>
              <w:t xml:space="preserve">　</w:t>
            </w:r>
            <w:r w:rsidR="00194D0B" w:rsidRPr="00736A0A">
              <w:rPr>
                <w:rFonts w:ascii="Arial Narrow" w:hAnsi="Arial Narrow" w:cs="Calibri"/>
                <w:color w:val="000000"/>
                <w:sz w:val="20"/>
                <w:szCs w:val="20"/>
                <w:vertAlign w:val="superscript"/>
              </w:rPr>
              <w:t>4</w:t>
            </w:r>
          </w:p>
        </w:tc>
        <w:tc>
          <w:tcPr>
            <w:tcW w:w="1275" w:type="dxa"/>
            <w:tcBorders>
              <w:top w:val="nil"/>
              <w:left w:val="nil"/>
              <w:bottom w:val="single" w:sz="4" w:space="0" w:color="auto"/>
              <w:right w:val="single" w:sz="4" w:space="0" w:color="auto"/>
            </w:tcBorders>
            <w:shd w:val="clear" w:color="auto" w:fill="auto"/>
            <w:noWrap/>
            <w:vAlign w:val="center"/>
            <w:hideMark/>
          </w:tcPr>
          <w:p w14:paraId="0433A770" w14:textId="7923CE0D"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1"/>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1"/>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1"/>
                <w14:textFill>
                  <w14:solidFill>
                    <w14:srgbClr w14:val="000000">
                      <w14:alpha w14:val="100000"/>
                    </w14:srgbClr>
                  </w14:solidFill>
                </w14:textFill>
              </w:rPr>
              <w:t xml:space="preserve">　</w:t>
            </w:r>
            <w:r w:rsidR="00194D0B" w:rsidRPr="00736A0A">
              <w:rPr>
                <w:rFonts w:ascii="Arial Narrow" w:hAnsi="Arial Narrow" w:cs="Calibri"/>
                <w:color w:val="000000"/>
                <w:sz w:val="20"/>
                <w:szCs w:val="20"/>
                <w:vertAlign w:val="superscript"/>
              </w:rPr>
              <w:t>4</w:t>
            </w:r>
          </w:p>
        </w:tc>
        <w:tc>
          <w:tcPr>
            <w:tcW w:w="1134" w:type="dxa"/>
            <w:tcBorders>
              <w:top w:val="nil"/>
              <w:left w:val="nil"/>
              <w:bottom w:val="single" w:sz="4" w:space="0" w:color="auto"/>
              <w:right w:val="single" w:sz="4" w:space="0" w:color="auto"/>
            </w:tcBorders>
            <w:shd w:val="clear" w:color="auto" w:fill="auto"/>
            <w:noWrap/>
            <w:vAlign w:val="center"/>
            <w:hideMark/>
          </w:tcPr>
          <w:p w14:paraId="4CAB3925" w14:textId="6199F3D2"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20"/>
                <w:sz w:val="20"/>
                <w:szCs w:val="20"/>
                <w:shd w:val="solid" w:color="000000" w:fill="000000"/>
                <w:fitText w:val="92" w:id="-762616310"/>
                <w14:textFill>
                  <w14:solidFill>
                    <w14:srgbClr w14:val="000000">
                      <w14:alpha w14:val="100000"/>
                    </w14:srgbClr>
                  </w14:solidFill>
                </w14:textFill>
              </w:rPr>
              <w:t xml:space="preserve">　</w:t>
            </w:r>
            <w:r w:rsidR="0035420E" w:rsidRPr="00426997">
              <w:rPr>
                <w:rFonts w:ascii="Arial Narrow" w:hAnsi="Arial Narrow" w:cs="Calibri"/>
                <w:color w:val="000000"/>
                <w:w w:val="20"/>
                <w:sz w:val="20"/>
                <w:szCs w:val="20"/>
                <w:shd w:val="solid" w:color="000000" w:fill="000000"/>
                <w:fitText w:val="92" w:id="-762616310"/>
                <w14:textFill>
                  <w14:solidFill>
                    <w14:srgbClr w14:val="000000">
                      <w14:alpha w14:val="100000"/>
                    </w14:srgbClr>
                  </w14:solidFill>
                </w14:textFill>
              </w:rPr>
              <w:t>|</w:t>
            </w:r>
            <w:r w:rsidR="0035420E" w:rsidRPr="00426997">
              <w:rPr>
                <w:rFonts w:ascii="Arial Narrow" w:hAnsi="Arial Narrow" w:cs="Calibri" w:hint="eastAsia"/>
                <w:color w:val="000000"/>
                <w:w w:val="20"/>
                <w:sz w:val="20"/>
                <w:szCs w:val="20"/>
                <w:shd w:val="solid" w:color="000000" w:fill="000000"/>
                <w:fitText w:val="92" w:id="-762616310"/>
                <w14:textFill>
                  <w14:solidFill>
                    <w14:srgbClr w14:val="000000">
                      <w14:alpha w14:val="100000"/>
                    </w14:srgbClr>
                  </w14:solidFill>
                </w14:textFill>
              </w:rPr>
              <w:t xml:space="preserve">　</w:t>
            </w:r>
            <w:r w:rsidR="00194D0B" w:rsidRPr="00CA7E02">
              <w:rPr>
                <w:rFonts w:ascii="Arial Narrow" w:hAnsi="Arial Narrow" w:cs="Calibri"/>
                <w:color w:val="000000"/>
                <w:sz w:val="20"/>
                <w:szCs w:val="20"/>
                <w:vertAlign w:val="superscript"/>
              </w:rPr>
              <w:t>5</w:t>
            </w:r>
          </w:p>
        </w:tc>
      </w:tr>
      <w:tr w:rsidR="00364A3D" w:rsidRPr="00244D63" w14:paraId="22C27766"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5CDE6873" w14:textId="5175A90F"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K</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5079949C" w14:textId="48884F68" w:rsidR="00364A3D" w:rsidRPr="00244D63" w:rsidRDefault="00364A3D" w:rsidP="001D3598">
            <w:pPr>
              <w:keepNext/>
              <w:jc w:val="left"/>
              <w:rPr>
                <w:rFonts w:ascii="Arial Narrow" w:hAnsi="Arial Narrow" w:cs="Calibri"/>
                <w:color w:val="000000"/>
                <w:sz w:val="20"/>
                <w:szCs w:val="20"/>
              </w:rPr>
            </w:pPr>
            <w:r w:rsidRPr="00244D63">
              <w:rPr>
                <w:rFonts w:ascii="Arial Narrow" w:hAnsi="Arial Narrow" w:cs="Calibri"/>
                <w:color w:val="000000"/>
                <w:sz w:val="20"/>
                <w:szCs w:val="20"/>
              </w:rPr>
              <w:t>Submission's proposed combined caps</w:t>
            </w:r>
            <w:r w:rsidR="00DE3E61">
              <w:rPr>
                <w:rFonts w:ascii="Arial Narrow" w:hAnsi="Arial Narrow" w:cs="Calibri"/>
                <w:color w:val="000000"/>
                <w:sz w:val="20"/>
                <w:szCs w:val="20"/>
              </w:rPr>
              <w:t xml:space="preserve"> (E+H)</w:t>
            </w:r>
          </w:p>
        </w:tc>
        <w:tc>
          <w:tcPr>
            <w:tcW w:w="1134" w:type="dxa"/>
            <w:tcBorders>
              <w:top w:val="nil"/>
              <w:left w:val="nil"/>
              <w:bottom w:val="single" w:sz="4" w:space="0" w:color="auto"/>
              <w:right w:val="single" w:sz="4" w:space="0" w:color="auto"/>
            </w:tcBorders>
            <w:shd w:val="clear" w:color="000000" w:fill="FFFFFF"/>
            <w:vAlign w:val="center"/>
            <w:hideMark/>
          </w:tcPr>
          <w:p w14:paraId="63470015" w14:textId="16019E96"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09"/>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9"/>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9"/>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35DB168C" w14:textId="5EBE0C38"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08"/>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8"/>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8"/>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14:paraId="30FCC86F" w14:textId="1BC0A1CE"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07"/>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7"/>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7"/>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6CA2206A" w14:textId="14B74A0E"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sz w:val="20"/>
                <w:szCs w:val="20"/>
              </w:rPr>
              <w:t>$</w:t>
            </w:r>
            <w:r w:rsidR="0035420E" w:rsidRPr="00426997">
              <w:rPr>
                <w:rFonts w:ascii="Arial Narrow" w:hAnsi="Arial Narrow" w:cs="Calibri" w:hint="eastAsia"/>
                <w:color w:val="000000"/>
                <w:w w:val="15"/>
                <w:sz w:val="20"/>
                <w:szCs w:val="20"/>
                <w:shd w:val="solid" w:color="000000" w:fill="000000"/>
                <w:fitText w:val="69" w:id="-762616306"/>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6"/>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6"/>
                <w14:textFill>
                  <w14:solidFill>
                    <w14:srgbClr w14:val="000000">
                      <w14:alpha w14:val="100000"/>
                    </w14:srgbClr>
                  </w14:solidFill>
                </w14:textFill>
              </w:rPr>
              <w:t xml:space="preserve">　</w:t>
            </w:r>
          </w:p>
        </w:tc>
      </w:tr>
      <w:tr w:rsidR="005E554B" w:rsidRPr="00244D63" w14:paraId="725654B1"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0E95312F" w14:textId="29E39811" w:rsidR="005E554B" w:rsidRPr="00244D63" w:rsidRDefault="005E554B" w:rsidP="005E554B">
            <w:pPr>
              <w:keepNext/>
              <w:jc w:val="center"/>
              <w:rPr>
                <w:rFonts w:ascii="Arial Narrow" w:hAnsi="Arial Narrow" w:cs="Calibri"/>
                <w:color w:val="000000"/>
                <w:sz w:val="20"/>
                <w:szCs w:val="20"/>
              </w:rPr>
            </w:pPr>
            <w:r w:rsidRPr="00244D63">
              <w:rPr>
                <w:rFonts w:ascii="Arial Narrow" w:hAnsi="Arial Narrow" w:cs="Calibri"/>
                <w:color w:val="000000"/>
                <w:sz w:val="20"/>
                <w:szCs w:val="20"/>
              </w:rPr>
              <w:t>L</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196B4552" w14:textId="0B14F06C" w:rsidR="005E554B" w:rsidRPr="00244D63" w:rsidRDefault="005E554B" w:rsidP="005E554B">
            <w:pPr>
              <w:keepNext/>
              <w:jc w:val="left"/>
              <w:rPr>
                <w:rFonts w:ascii="Arial Narrow" w:hAnsi="Arial Narrow" w:cs="Calibri"/>
                <w:color w:val="000000"/>
                <w:sz w:val="20"/>
                <w:szCs w:val="20"/>
              </w:rPr>
            </w:pPr>
            <w:r w:rsidRPr="00244D63">
              <w:rPr>
                <w:rFonts w:ascii="Arial Narrow" w:hAnsi="Arial Narrow" w:cs="Calibri"/>
                <w:color w:val="000000"/>
                <w:sz w:val="20"/>
                <w:szCs w:val="20"/>
              </w:rPr>
              <w:t>Submission proposed predicted reimbursements</w:t>
            </w:r>
            <w:r>
              <w:rPr>
                <w:rFonts w:ascii="Arial Narrow" w:hAnsi="Arial Narrow" w:cs="Calibri"/>
                <w:color w:val="00000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34F1648" w14:textId="71743CBE" w:rsidR="005E554B" w:rsidRPr="00CA7E02" w:rsidRDefault="005E554B" w:rsidP="005E554B">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05"/>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5"/>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5"/>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4C16AA89" w14:textId="0B0BA1C7" w:rsidR="005E554B" w:rsidRPr="00CA7E02" w:rsidRDefault="005E554B" w:rsidP="005E554B">
            <w:pPr>
              <w:keepNext/>
              <w:jc w:val="center"/>
              <w:rPr>
                <w:rFonts w:ascii="Arial Narrow" w:hAnsi="Arial Narrow" w:cs="Calibri"/>
                <w:color w:val="000000"/>
                <w:sz w:val="20"/>
                <w:szCs w:val="20"/>
                <w:highlight w:val="darkGray"/>
              </w:rPr>
            </w:pPr>
            <w:r w:rsidRPr="00126617">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04"/>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04"/>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04"/>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1C993691" w14:textId="5F26A935" w:rsidR="005E554B" w:rsidRPr="00CA7E02" w:rsidRDefault="005E554B" w:rsidP="005E554B">
            <w:pPr>
              <w:keepNext/>
              <w:jc w:val="center"/>
              <w:rPr>
                <w:rFonts w:ascii="Arial Narrow" w:hAnsi="Arial Narrow" w:cs="Calibri"/>
                <w:color w:val="000000"/>
                <w:sz w:val="20"/>
                <w:szCs w:val="20"/>
                <w:highlight w:val="darkGray"/>
              </w:rPr>
            </w:pPr>
            <w:r w:rsidRPr="00126617">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20"/>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20"/>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20"/>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CCF28A0" w14:textId="6F29C138" w:rsidR="005E554B" w:rsidRPr="00CA7E02" w:rsidRDefault="005E554B" w:rsidP="005E554B">
            <w:pPr>
              <w:keepNext/>
              <w:jc w:val="center"/>
              <w:rPr>
                <w:rFonts w:ascii="Arial Narrow" w:hAnsi="Arial Narrow" w:cs="Calibri"/>
                <w:color w:val="000000"/>
                <w:sz w:val="20"/>
                <w:szCs w:val="20"/>
                <w:highlight w:val="darkGray"/>
              </w:rPr>
            </w:pPr>
            <w:r w:rsidRPr="00126617">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9"/>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9"/>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9"/>
                <w14:textFill>
                  <w14:solidFill>
                    <w14:srgbClr w14:val="000000">
                      <w14:alpha w14:val="100000"/>
                    </w14:srgbClr>
                  </w14:solidFill>
                </w14:textFill>
              </w:rPr>
              <w:t xml:space="preserve">　</w:t>
            </w:r>
          </w:p>
        </w:tc>
      </w:tr>
      <w:tr w:rsidR="00364A3D" w:rsidRPr="00244D63" w14:paraId="035E0BF6" w14:textId="77777777" w:rsidTr="00583681">
        <w:trPr>
          <w:trHeight w:val="20"/>
        </w:trPr>
        <w:tc>
          <w:tcPr>
            <w:tcW w:w="397" w:type="dxa"/>
            <w:tcBorders>
              <w:top w:val="nil"/>
              <w:left w:val="single" w:sz="4" w:space="0" w:color="auto"/>
              <w:bottom w:val="single" w:sz="4" w:space="0" w:color="auto"/>
              <w:right w:val="single" w:sz="4" w:space="0" w:color="auto"/>
            </w:tcBorders>
            <w:vAlign w:val="center"/>
          </w:tcPr>
          <w:p w14:paraId="68C69BBB" w14:textId="1B4D8212" w:rsidR="00364A3D" w:rsidRPr="00244D63" w:rsidRDefault="00364A3D" w:rsidP="001D3598">
            <w:pPr>
              <w:keepNext/>
              <w:jc w:val="center"/>
              <w:rPr>
                <w:rFonts w:ascii="Arial Narrow" w:hAnsi="Arial Narrow" w:cs="Calibri"/>
                <w:color w:val="000000"/>
                <w:sz w:val="20"/>
                <w:szCs w:val="20"/>
              </w:rPr>
            </w:pPr>
            <w:r w:rsidRPr="00244D63">
              <w:rPr>
                <w:rFonts w:ascii="Arial Narrow" w:hAnsi="Arial Narrow" w:cs="Calibri"/>
                <w:color w:val="000000"/>
                <w:sz w:val="20"/>
                <w:szCs w:val="20"/>
              </w:rPr>
              <w:t>M</w:t>
            </w:r>
          </w:p>
        </w:tc>
        <w:tc>
          <w:tcPr>
            <w:tcW w:w="3851" w:type="dxa"/>
            <w:tcBorders>
              <w:top w:val="nil"/>
              <w:left w:val="single" w:sz="4" w:space="0" w:color="auto"/>
              <w:bottom w:val="single" w:sz="4" w:space="0" w:color="auto"/>
              <w:right w:val="single" w:sz="4" w:space="0" w:color="auto"/>
            </w:tcBorders>
            <w:shd w:val="clear" w:color="auto" w:fill="auto"/>
            <w:noWrap/>
            <w:vAlign w:val="center"/>
            <w:hideMark/>
          </w:tcPr>
          <w:p w14:paraId="74FC10F2" w14:textId="29518937" w:rsidR="00364A3D" w:rsidRPr="00244D63" w:rsidRDefault="00E83338" w:rsidP="001D3598">
            <w:pPr>
              <w:keepNext/>
              <w:jc w:val="left"/>
              <w:rPr>
                <w:rFonts w:ascii="Arial Narrow" w:hAnsi="Arial Narrow" w:cs="Calibri"/>
                <w:color w:val="000000"/>
                <w:sz w:val="20"/>
                <w:szCs w:val="20"/>
              </w:rPr>
            </w:pPr>
            <w:r>
              <w:rPr>
                <w:rFonts w:ascii="Arial Narrow" w:hAnsi="Arial Narrow" w:cs="Calibri"/>
                <w:color w:val="000000"/>
                <w:sz w:val="20"/>
                <w:szCs w:val="20"/>
              </w:rPr>
              <w:t>Estimated a</w:t>
            </w:r>
            <w:r w:rsidR="00364A3D" w:rsidRPr="00244D63">
              <w:rPr>
                <w:rFonts w:ascii="Arial Narrow" w:hAnsi="Arial Narrow" w:cs="Calibri"/>
                <w:color w:val="000000"/>
                <w:sz w:val="20"/>
                <w:szCs w:val="20"/>
              </w:rPr>
              <w:t>dditional cost of combining caps</w:t>
            </w:r>
            <w:r>
              <w:rPr>
                <w:rFonts w:ascii="Arial Narrow" w:hAnsi="Arial Narrow" w:cs="Calibri"/>
                <w:color w:val="000000"/>
                <w:sz w:val="20"/>
                <w:szCs w:val="20"/>
              </w:rPr>
              <w:t xml:space="preserve"> (F-L)</w:t>
            </w:r>
          </w:p>
        </w:tc>
        <w:tc>
          <w:tcPr>
            <w:tcW w:w="1134" w:type="dxa"/>
            <w:tcBorders>
              <w:top w:val="nil"/>
              <w:left w:val="nil"/>
              <w:bottom w:val="single" w:sz="4" w:space="0" w:color="auto"/>
              <w:right w:val="single" w:sz="4" w:space="0" w:color="auto"/>
            </w:tcBorders>
            <w:shd w:val="clear" w:color="auto" w:fill="auto"/>
            <w:noWrap/>
            <w:vAlign w:val="center"/>
            <w:hideMark/>
          </w:tcPr>
          <w:p w14:paraId="0522FD7E" w14:textId="6D42FD3C" w:rsidR="00364A3D" w:rsidRPr="00CA7E02" w:rsidRDefault="00364A3D" w:rsidP="008B7E76">
            <w:pPr>
              <w:keepNext/>
              <w:jc w:val="center"/>
              <w:rPr>
                <w:rFonts w:ascii="Arial Narrow" w:hAnsi="Arial Narrow" w:cs="Calibri"/>
                <w:color w:val="000000"/>
                <w:sz w:val="20"/>
                <w:szCs w:val="20"/>
                <w:highlight w:val="darkGray"/>
              </w:rPr>
            </w:pPr>
            <w:r w:rsidRPr="005B5132">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8"/>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8"/>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8"/>
                <w14:textFill>
                  <w14:solidFill>
                    <w14:srgbClr w14:val="000000">
                      <w14:alpha w14:val="100000"/>
                    </w14:srgbClr>
                  </w14:solidFill>
                </w14:textFill>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A637BB4" w14:textId="7464D92B"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7"/>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7"/>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7"/>
                <w14:textFill>
                  <w14:solidFill>
                    <w14:srgbClr w14:val="000000">
                      <w14:alpha w14:val="100000"/>
                    </w14:srgbClr>
                  </w14:solidFill>
                </w14:textFill>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458D7352" w14:textId="7ABC113E"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6"/>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6"/>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6"/>
                <w14:textFill>
                  <w14:solidFill>
                    <w14:srgbClr w14:val="000000">
                      <w14:alpha w14:val="100000"/>
                    </w14:srgbClr>
                  </w14:solidFill>
                </w14:textFill>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E8DDCD7" w14:textId="6609A095" w:rsidR="00364A3D" w:rsidRPr="00CA7E02" w:rsidRDefault="00364A3D" w:rsidP="008B7E76">
            <w:pPr>
              <w:keepNext/>
              <w:jc w:val="center"/>
              <w:rPr>
                <w:rFonts w:ascii="Arial Narrow" w:hAnsi="Arial Narrow" w:cs="Calibri"/>
                <w:color w:val="000000"/>
                <w:sz w:val="20"/>
                <w:szCs w:val="20"/>
                <w:highlight w:val="darkGray"/>
              </w:rPr>
            </w:pPr>
            <w:r w:rsidRPr="005E554B">
              <w:rPr>
                <w:rFonts w:ascii="Arial Narrow" w:hAnsi="Arial Narrow" w:cs="Calibri"/>
                <w:color w:val="000000"/>
                <w:sz w:val="20"/>
                <w:szCs w:val="20"/>
              </w:rPr>
              <w:t>$</w:t>
            </w:r>
            <w:r w:rsidR="0035420E" w:rsidRPr="00426997">
              <w:rPr>
                <w:rFonts w:ascii="Arial Narrow" w:hAnsi="Arial Narrow" w:cs="Calibri" w:hint="eastAsia"/>
                <w:color w:val="000000"/>
                <w:w w:val="15"/>
                <w:sz w:val="20"/>
                <w:szCs w:val="20"/>
                <w:shd w:val="solid" w:color="000000" w:fill="000000"/>
                <w:fitText w:val="69" w:id="-762616315"/>
                <w14:textFill>
                  <w14:solidFill>
                    <w14:srgbClr w14:val="000000">
                      <w14:alpha w14:val="100000"/>
                    </w14:srgbClr>
                  </w14:solidFill>
                </w14:textFill>
              </w:rPr>
              <w:t xml:space="preserve">　</w:t>
            </w:r>
            <w:r w:rsidR="0035420E" w:rsidRPr="00426997">
              <w:rPr>
                <w:rFonts w:ascii="Arial Narrow" w:hAnsi="Arial Narrow" w:cs="Calibri"/>
                <w:color w:val="000000"/>
                <w:w w:val="15"/>
                <w:sz w:val="20"/>
                <w:szCs w:val="20"/>
                <w:shd w:val="solid" w:color="000000" w:fill="000000"/>
                <w:fitText w:val="69" w:id="-762616315"/>
                <w14:textFill>
                  <w14:solidFill>
                    <w14:srgbClr w14:val="000000">
                      <w14:alpha w14:val="100000"/>
                    </w14:srgbClr>
                  </w14:solidFill>
                </w14:textFill>
              </w:rPr>
              <w:t>|</w:t>
            </w:r>
            <w:r w:rsidR="0035420E" w:rsidRPr="00426997">
              <w:rPr>
                <w:rFonts w:ascii="Arial Narrow" w:hAnsi="Arial Narrow" w:cs="Calibri" w:hint="eastAsia"/>
                <w:color w:val="000000"/>
                <w:w w:val="15"/>
                <w:sz w:val="20"/>
                <w:szCs w:val="20"/>
                <w:shd w:val="solid" w:color="000000" w:fill="000000"/>
                <w:fitText w:val="69" w:id="-762616315"/>
                <w14:textFill>
                  <w14:solidFill>
                    <w14:srgbClr w14:val="000000">
                      <w14:alpha w14:val="100000"/>
                    </w14:srgbClr>
                  </w14:solidFill>
                </w14:textFill>
              </w:rPr>
              <w:t xml:space="preserve">　</w:t>
            </w:r>
          </w:p>
        </w:tc>
      </w:tr>
    </w:tbl>
    <w:p w14:paraId="2133FF3A" w14:textId="383FEDED" w:rsidR="00E71EE2" w:rsidRPr="00244D63" w:rsidRDefault="00E71EE2" w:rsidP="008B7E76">
      <w:pPr>
        <w:pStyle w:val="TableFigureFooter"/>
        <w:keepNext/>
        <w:jc w:val="left"/>
      </w:pPr>
      <w:r w:rsidRPr="00244D63">
        <w:t xml:space="preserve">Source: </w:t>
      </w:r>
      <w:r w:rsidR="00BD2103" w:rsidRPr="00244D63">
        <w:t>Calculated by the Department.</w:t>
      </w:r>
    </w:p>
    <w:p w14:paraId="6E923EAF" w14:textId="04D602BF" w:rsidR="00F84768" w:rsidRPr="00244D63" w:rsidRDefault="008D4F46" w:rsidP="008B7E76">
      <w:pPr>
        <w:pStyle w:val="TableFigureFooter"/>
        <w:keepNext/>
        <w:jc w:val="left"/>
      </w:pPr>
      <w:r w:rsidRPr="00244D63">
        <w:rPr>
          <w:vertAlign w:val="superscript"/>
        </w:rPr>
        <w:t>a</w:t>
      </w:r>
      <w:r w:rsidRPr="00244D63">
        <w:t xml:space="preserve"> Assuming </w:t>
      </w:r>
      <w:r w:rsidR="00F84768" w:rsidRPr="00244D63">
        <w:t>a linear projection</w:t>
      </w:r>
      <w:r w:rsidR="00267032" w:rsidRPr="00244D63">
        <w:t xml:space="preserve"> based on Commonwealth payments between </w:t>
      </w:r>
      <w:r w:rsidR="00E71EE2" w:rsidRPr="00244D63">
        <w:t>May 2017 and April 2023.</w:t>
      </w:r>
    </w:p>
    <w:p w14:paraId="0FEACBCF" w14:textId="77777777" w:rsidR="00C02F89" w:rsidRDefault="00F84768" w:rsidP="00C02F89">
      <w:pPr>
        <w:pStyle w:val="TableFigureFooter"/>
        <w:jc w:val="left"/>
        <w:rPr>
          <w:i/>
          <w:iCs/>
        </w:rPr>
      </w:pPr>
      <w:r w:rsidRPr="00244D63">
        <w:rPr>
          <w:vertAlign w:val="superscript"/>
        </w:rPr>
        <w:t xml:space="preserve">b </w:t>
      </w:r>
      <w:r w:rsidRPr="00244D63">
        <w:t xml:space="preserve">Assuming a logarithmic projection based on two years of </w:t>
      </w:r>
      <w:r w:rsidR="00267032" w:rsidRPr="00244D63">
        <w:t>Commonwealth payments</w:t>
      </w:r>
      <w:r w:rsidR="00E83338">
        <w:t>.</w:t>
      </w:r>
      <w:r w:rsidR="00C02F89" w:rsidRPr="00C02F89">
        <w:rPr>
          <w:i/>
          <w:iCs/>
        </w:rPr>
        <w:t xml:space="preserve"> </w:t>
      </w:r>
    </w:p>
    <w:p w14:paraId="4C7245AA" w14:textId="3161CC63" w:rsidR="00C02F89" w:rsidRPr="00C02F89" w:rsidRDefault="00C02F89" w:rsidP="00C02F89">
      <w:pPr>
        <w:pStyle w:val="TableFigureFooter"/>
        <w:jc w:val="left"/>
      </w:pPr>
      <w:r w:rsidRPr="00C02F89">
        <w:rPr>
          <w:i/>
          <w:iCs/>
        </w:rPr>
        <w:t>The redacted values correspond to the following ranges:</w:t>
      </w:r>
    </w:p>
    <w:p w14:paraId="2B5DAD02" w14:textId="6E3244B9" w:rsidR="005A5AE4" w:rsidRPr="00CA7E02" w:rsidRDefault="005A5AE4" w:rsidP="005A5AE4">
      <w:pPr>
        <w:pStyle w:val="TableFigureFooter"/>
        <w:rPr>
          <w:i/>
          <w:iCs/>
        </w:rPr>
      </w:pPr>
      <w:bookmarkStart w:id="4" w:name="_Hlk113629090"/>
      <w:r w:rsidRPr="00CA7E02">
        <w:rPr>
          <w:i/>
          <w:iCs/>
        </w:rPr>
        <w:t>1 $20 million to &lt; $30 million</w:t>
      </w:r>
    </w:p>
    <w:p w14:paraId="3BDEBFBC" w14:textId="191593F0" w:rsidR="00194D0B" w:rsidRPr="00CA7E02" w:rsidRDefault="00194D0B" w:rsidP="00194D0B">
      <w:pPr>
        <w:pStyle w:val="TableFigureFooter"/>
        <w:rPr>
          <w:i/>
          <w:iCs/>
        </w:rPr>
      </w:pPr>
      <w:r w:rsidRPr="00CA7E02">
        <w:rPr>
          <w:i/>
          <w:iCs/>
        </w:rPr>
        <w:t>2 $10 million to &lt; $20 million</w:t>
      </w:r>
    </w:p>
    <w:p w14:paraId="6C92A860" w14:textId="1EB16D31" w:rsidR="005A5AE4" w:rsidRPr="00CA7E02" w:rsidRDefault="00194D0B" w:rsidP="005A5AE4">
      <w:pPr>
        <w:pStyle w:val="TableFigureFooter"/>
        <w:keepNext/>
        <w:rPr>
          <w:i/>
          <w:iCs/>
        </w:rPr>
      </w:pPr>
      <w:r w:rsidRPr="00CA7E02">
        <w:rPr>
          <w:i/>
          <w:iCs/>
        </w:rPr>
        <w:t xml:space="preserve">3 </w:t>
      </w:r>
      <w:r w:rsidR="005A5AE4" w:rsidRPr="00CA7E02">
        <w:rPr>
          <w:i/>
          <w:iCs/>
        </w:rPr>
        <w:t>$0 to &lt; $10 million</w:t>
      </w:r>
    </w:p>
    <w:bookmarkEnd w:id="4"/>
    <w:p w14:paraId="7A69CA7F" w14:textId="3ABAB252" w:rsidR="005A5AE4" w:rsidRPr="00CA7E02" w:rsidRDefault="00194D0B" w:rsidP="005A5AE4">
      <w:pPr>
        <w:pStyle w:val="TableFigureFooter"/>
        <w:keepNext/>
        <w:rPr>
          <w:i/>
          <w:iCs/>
        </w:rPr>
      </w:pPr>
      <w:r w:rsidRPr="00CA7E02">
        <w:rPr>
          <w:i/>
          <w:iCs/>
        </w:rPr>
        <w:t xml:space="preserve">4 </w:t>
      </w:r>
      <w:r w:rsidR="005A5AE4" w:rsidRPr="00CA7E02">
        <w:rPr>
          <w:i/>
          <w:iCs/>
        </w:rPr>
        <w:t>$30 million to &lt; $40 million</w:t>
      </w:r>
    </w:p>
    <w:p w14:paraId="04EA3D5D" w14:textId="323A325E" w:rsidR="008D4F46" w:rsidRPr="00CA7E02" w:rsidRDefault="00194D0B" w:rsidP="00CA7E02">
      <w:pPr>
        <w:pStyle w:val="TableFigureFooter"/>
        <w:keepNext/>
        <w:rPr>
          <w:i/>
          <w:iCs/>
        </w:rPr>
      </w:pPr>
      <w:bookmarkStart w:id="5" w:name="_Hlk113629074"/>
      <w:r w:rsidRPr="00CA7E02">
        <w:rPr>
          <w:i/>
          <w:iCs/>
        </w:rPr>
        <w:t xml:space="preserve">5 </w:t>
      </w:r>
      <w:r w:rsidR="005A5AE4" w:rsidRPr="00CA7E02">
        <w:rPr>
          <w:i/>
          <w:iCs/>
        </w:rPr>
        <w:t>$40 million to &lt; $50 million</w:t>
      </w:r>
      <w:bookmarkEnd w:id="5"/>
    </w:p>
    <w:p w14:paraId="587191E5" w14:textId="5B6F7BF7" w:rsidR="00201FB8" w:rsidRPr="001C1947" w:rsidRDefault="00CD6EC5" w:rsidP="00F26D80">
      <w:pPr>
        <w:pStyle w:val="3-BodyText"/>
        <w:rPr>
          <w:lang w:eastAsia="en-US"/>
        </w:rPr>
      </w:pPr>
      <w:r w:rsidRPr="001C1947">
        <w:t xml:space="preserve">The </w:t>
      </w:r>
      <w:r w:rsidR="008254E0" w:rsidRPr="001C1947">
        <w:t>reimbursement</w:t>
      </w:r>
      <w:r w:rsidR="008C7689">
        <w:t>s</w:t>
      </w:r>
      <w:r w:rsidR="008254E0" w:rsidRPr="001C1947">
        <w:t xml:space="preserve"> for nintedanib </w:t>
      </w:r>
      <w:r w:rsidR="001C6819" w:rsidRPr="001C1947">
        <w:t>for May</w:t>
      </w:r>
      <w:r w:rsidR="008254E0" w:rsidRPr="001C1947">
        <w:t xml:space="preserve"> 2023</w:t>
      </w:r>
      <w:r w:rsidR="001C6819" w:rsidRPr="001C1947">
        <w:t xml:space="preserve"> to April 2024 </w:t>
      </w:r>
      <w:r w:rsidR="00487CF5" w:rsidRPr="001C1947">
        <w:t xml:space="preserve">have been </w:t>
      </w:r>
      <w:r w:rsidR="001C6819" w:rsidRPr="001C1947">
        <w:t xml:space="preserve">estimated by the Department but </w:t>
      </w:r>
      <w:r w:rsidR="00487CF5" w:rsidRPr="001C1947">
        <w:t>are yet to be</w:t>
      </w:r>
      <w:r w:rsidR="001C6819" w:rsidRPr="001C1947">
        <w:t xml:space="preserve"> finalised:</w:t>
      </w:r>
    </w:p>
    <w:p w14:paraId="74F7D0C4" w14:textId="74D6A7D2" w:rsidR="00932F0D" w:rsidRPr="001C1947" w:rsidRDefault="009F2559" w:rsidP="00097853">
      <w:pPr>
        <w:pStyle w:val="Caption"/>
        <w:keepNext/>
        <w:keepLines/>
        <w:rPr>
          <w:lang w:eastAsia="en-US"/>
        </w:rPr>
      </w:pPr>
      <w:r w:rsidRPr="001C1947">
        <w:t xml:space="preserve">Table </w:t>
      </w:r>
      <w:r w:rsidRPr="001C1947">
        <w:fldChar w:fldCharType="begin" w:fldLock="1"/>
      </w:r>
      <w:r w:rsidRPr="001C1947">
        <w:instrText xml:space="preserve"> SEQ Table \* ARABIC </w:instrText>
      </w:r>
      <w:r w:rsidRPr="001C1947">
        <w:fldChar w:fldCharType="separate"/>
      </w:r>
      <w:r w:rsidRPr="001C1947">
        <w:rPr>
          <w:noProof/>
        </w:rPr>
        <w:t>7</w:t>
      </w:r>
      <w:r w:rsidRPr="001C1947">
        <w:fldChar w:fldCharType="end"/>
      </w:r>
      <w:r w:rsidR="00932F0D" w:rsidRPr="001C1947">
        <w:t xml:space="preserve">: </w:t>
      </w:r>
      <w:r w:rsidR="00E753F0" w:rsidRPr="001C1947">
        <w:t xml:space="preserve">Nintedanib IPF Deed calculations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7: Nintedanib IPF Deed calculations "/>
      </w:tblPr>
      <w:tblGrid>
        <w:gridCol w:w="1553"/>
        <w:gridCol w:w="1126"/>
        <w:gridCol w:w="1437"/>
        <w:gridCol w:w="1106"/>
        <w:gridCol w:w="1441"/>
        <w:gridCol w:w="1414"/>
        <w:gridCol w:w="939"/>
      </w:tblGrid>
      <w:tr w:rsidR="00CC49D3" w:rsidRPr="001C1947" w14:paraId="048801AA" w14:textId="77777777" w:rsidTr="00ED36DC">
        <w:trPr>
          <w:trHeight w:val="20"/>
        </w:trPr>
        <w:tc>
          <w:tcPr>
            <w:tcW w:w="1555" w:type="dxa"/>
            <w:shd w:val="clear" w:color="auto" w:fill="auto"/>
            <w:tcMar>
              <w:top w:w="0" w:type="dxa"/>
              <w:left w:w="108" w:type="dxa"/>
              <w:bottom w:w="0" w:type="dxa"/>
              <w:right w:w="108" w:type="dxa"/>
            </w:tcMar>
            <w:vAlign w:val="center"/>
            <w:hideMark/>
          </w:tcPr>
          <w:p w14:paraId="622F6029" w14:textId="77777777"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CAP Year</w:t>
            </w:r>
          </w:p>
        </w:tc>
        <w:tc>
          <w:tcPr>
            <w:tcW w:w="1127" w:type="dxa"/>
            <w:shd w:val="clear" w:color="auto" w:fill="auto"/>
            <w:tcMar>
              <w:top w:w="0" w:type="dxa"/>
              <w:left w:w="108" w:type="dxa"/>
              <w:bottom w:w="0" w:type="dxa"/>
              <w:right w:w="108" w:type="dxa"/>
            </w:tcMar>
            <w:vAlign w:val="center"/>
            <w:hideMark/>
          </w:tcPr>
          <w:p w14:paraId="4E88F284" w14:textId="77777777"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Drug Name</w:t>
            </w:r>
          </w:p>
        </w:tc>
        <w:tc>
          <w:tcPr>
            <w:tcW w:w="1434" w:type="dxa"/>
            <w:tcBorders>
              <w:bottom w:val="single" w:sz="4" w:space="0" w:color="auto"/>
            </w:tcBorders>
            <w:shd w:val="clear" w:color="auto" w:fill="auto"/>
            <w:tcMar>
              <w:top w:w="0" w:type="dxa"/>
              <w:left w:w="108" w:type="dxa"/>
              <w:bottom w:w="0" w:type="dxa"/>
              <w:right w:w="108" w:type="dxa"/>
            </w:tcMar>
            <w:vAlign w:val="center"/>
            <w:hideMark/>
          </w:tcPr>
          <w:p w14:paraId="76CC81D3" w14:textId="675D24AA"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Deed Commonwealth Payment</w:t>
            </w:r>
            <w:r w:rsidR="00547D41">
              <w:rPr>
                <w:rFonts w:ascii="Arial Narrow" w:eastAsia="Calibri" w:hAnsi="Arial Narrow" w:cs="Calibri"/>
                <w:b/>
                <w:bCs/>
                <w:color w:val="000000"/>
                <w:sz w:val="20"/>
                <w:szCs w:val="20"/>
              </w:rPr>
              <w:t xml:space="preserve"> ($)</w:t>
            </w:r>
          </w:p>
        </w:tc>
        <w:tc>
          <w:tcPr>
            <w:tcW w:w="1106" w:type="dxa"/>
            <w:shd w:val="clear" w:color="auto" w:fill="auto"/>
            <w:tcMar>
              <w:top w:w="0" w:type="dxa"/>
              <w:left w:w="108" w:type="dxa"/>
              <w:bottom w:w="0" w:type="dxa"/>
              <w:right w:w="108" w:type="dxa"/>
            </w:tcMar>
            <w:vAlign w:val="center"/>
            <w:hideMark/>
          </w:tcPr>
          <w:p w14:paraId="1E9D6D9F" w14:textId="77777777"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Market Share</w:t>
            </w:r>
          </w:p>
        </w:tc>
        <w:tc>
          <w:tcPr>
            <w:tcW w:w="1441" w:type="dxa"/>
            <w:tcBorders>
              <w:bottom w:val="single" w:sz="4" w:space="0" w:color="auto"/>
            </w:tcBorders>
            <w:shd w:val="clear" w:color="auto" w:fill="auto"/>
            <w:tcMar>
              <w:top w:w="0" w:type="dxa"/>
              <w:left w:w="108" w:type="dxa"/>
              <w:bottom w:w="0" w:type="dxa"/>
              <w:right w:w="108" w:type="dxa"/>
            </w:tcMar>
            <w:vAlign w:val="center"/>
            <w:hideMark/>
          </w:tcPr>
          <w:p w14:paraId="18832AE1" w14:textId="525641FD"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Total Commonwealth Payment</w:t>
            </w:r>
            <w:r w:rsidR="002259CD">
              <w:rPr>
                <w:rFonts w:ascii="Arial Narrow" w:eastAsia="Calibri" w:hAnsi="Arial Narrow" w:cs="Calibri"/>
                <w:b/>
                <w:bCs/>
                <w:color w:val="000000"/>
                <w:sz w:val="20"/>
                <w:szCs w:val="20"/>
              </w:rPr>
              <w:t xml:space="preserve"> ($)</w:t>
            </w:r>
          </w:p>
        </w:tc>
        <w:tc>
          <w:tcPr>
            <w:tcW w:w="1414" w:type="dxa"/>
            <w:tcBorders>
              <w:bottom w:val="single" w:sz="4" w:space="0" w:color="auto"/>
            </w:tcBorders>
            <w:shd w:val="clear" w:color="auto" w:fill="auto"/>
            <w:tcMar>
              <w:top w:w="0" w:type="dxa"/>
              <w:left w:w="108" w:type="dxa"/>
              <w:bottom w:w="0" w:type="dxa"/>
              <w:right w:w="108" w:type="dxa"/>
            </w:tcMar>
            <w:vAlign w:val="center"/>
            <w:hideMark/>
          </w:tcPr>
          <w:p w14:paraId="7B10C377" w14:textId="6F61457E"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Cap Threshold</w:t>
            </w:r>
            <w:r w:rsidR="002259CD">
              <w:rPr>
                <w:rFonts w:ascii="Arial Narrow" w:eastAsia="Calibri" w:hAnsi="Arial Narrow" w:cs="Calibri"/>
                <w:b/>
                <w:bCs/>
                <w:color w:val="000000"/>
                <w:sz w:val="20"/>
                <w:szCs w:val="20"/>
              </w:rPr>
              <w:t xml:space="preserve"> ($)</w:t>
            </w:r>
          </w:p>
        </w:tc>
        <w:tc>
          <w:tcPr>
            <w:tcW w:w="939" w:type="dxa"/>
            <w:shd w:val="clear" w:color="auto" w:fill="auto"/>
            <w:tcMar>
              <w:top w:w="0" w:type="dxa"/>
              <w:left w:w="108" w:type="dxa"/>
              <w:bottom w:w="0" w:type="dxa"/>
              <w:right w:w="108" w:type="dxa"/>
            </w:tcMar>
            <w:vAlign w:val="center"/>
            <w:hideMark/>
          </w:tcPr>
          <w:p w14:paraId="4D27A23E" w14:textId="77777777" w:rsidR="00CC49D3" w:rsidRPr="001C1947" w:rsidRDefault="00CC49D3"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 of cap reached</w:t>
            </w:r>
          </w:p>
        </w:tc>
      </w:tr>
      <w:tr w:rsidR="00B94F78" w:rsidRPr="001C1947" w14:paraId="2FE2F6ED" w14:textId="77777777" w:rsidTr="00ED36DC">
        <w:trPr>
          <w:trHeight w:val="20"/>
        </w:trPr>
        <w:tc>
          <w:tcPr>
            <w:tcW w:w="1555" w:type="dxa"/>
            <w:vMerge w:val="restart"/>
            <w:noWrap/>
            <w:tcMar>
              <w:top w:w="0" w:type="dxa"/>
              <w:left w:w="108" w:type="dxa"/>
              <w:bottom w:w="0" w:type="dxa"/>
              <w:right w:w="108" w:type="dxa"/>
            </w:tcMar>
            <w:vAlign w:val="center"/>
            <w:hideMark/>
          </w:tcPr>
          <w:p w14:paraId="70B481C4"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1 May 2017 - April 2018</w:t>
            </w:r>
          </w:p>
        </w:tc>
        <w:tc>
          <w:tcPr>
            <w:tcW w:w="1127" w:type="dxa"/>
            <w:noWrap/>
            <w:tcMar>
              <w:top w:w="0" w:type="dxa"/>
              <w:left w:w="108" w:type="dxa"/>
              <w:bottom w:w="0" w:type="dxa"/>
              <w:right w:w="108" w:type="dxa"/>
            </w:tcMar>
            <w:vAlign w:val="center"/>
            <w:hideMark/>
          </w:tcPr>
          <w:p w14:paraId="57E32015"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3F52A46A" w14:textId="290B2C3B" w:rsidR="00B94F78" w:rsidRPr="00CA7E02" w:rsidRDefault="00B94F78" w:rsidP="00097853">
            <w:pPr>
              <w:keepNext/>
              <w:keepLines/>
              <w:jc w:val="center"/>
              <w:rPr>
                <w:rFonts w:ascii="Arial Narrow" w:eastAsia="Calibri" w:hAnsi="Arial Narrow" w:cs="Calibri"/>
                <w:color w:val="000000"/>
                <w:sz w:val="20"/>
                <w:szCs w:val="20"/>
                <w:highlight w:val="darkGray"/>
              </w:rPr>
            </w:pPr>
            <w:r w:rsidRPr="00B94F78">
              <w:rPr>
                <w:rFonts w:ascii="Arial Narrow" w:eastAsia="Calibri" w:hAnsi="Arial Narrow" w:cs="Calibri"/>
                <w:color w:val="000000"/>
                <w:spacing w:val="110"/>
                <w:sz w:val="20"/>
                <w:szCs w:val="20"/>
                <w:shd w:val="solid" w:color="000000" w:fill="000000"/>
                <w:fitText w:val="196" w:id="-762616062"/>
                <w14:textFill>
                  <w14:solidFill>
                    <w14:srgbClr w14:val="000000">
                      <w14:alpha w14:val="100000"/>
                    </w14:srgbClr>
                  </w14:solidFill>
                </w14:textFill>
              </w:rPr>
              <w:t>|</w:t>
            </w:r>
            <w:r w:rsidRPr="00B94F78">
              <w:rPr>
                <w:rFonts w:ascii="Arial Narrow" w:eastAsia="Calibri" w:hAnsi="Arial Narrow" w:cs="Calibri"/>
                <w:color w:val="000000"/>
                <w:sz w:val="20"/>
                <w:szCs w:val="20"/>
                <w:shd w:val="solid" w:color="000000" w:fill="000000"/>
                <w:fitText w:val="196" w:id="-762616062"/>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607A47BA"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45.63%</w:t>
            </w:r>
          </w:p>
        </w:tc>
        <w:tc>
          <w:tcPr>
            <w:tcW w:w="1441" w:type="dxa"/>
            <w:vMerge w:val="restart"/>
            <w:shd w:val="clear" w:color="auto" w:fill="auto"/>
            <w:noWrap/>
            <w:tcMar>
              <w:top w:w="0" w:type="dxa"/>
              <w:left w:w="108" w:type="dxa"/>
              <w:bottom w:w="0" w:type="dxa"/>
              <w:right w:w="108" w:type="dxa"/>
            </w:tcMar>
            <w:vAlign w:val="center"/>
            <w:hideMark/>
          </w:tcPr>
          <w:p w14:paraId="4E1EA6E0" w14:textId="683DFFBA"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vMerge w:val="restart"/>
            <w:shd w:val="clear" w:color="auto" w:fill="auto"/>
            <w:noWrap/>
            <w:tcMar>
              <w:top w:w="0" w:type="dxa"/>
              <w:left w:w="108" w:type="dxa"/>
              <w:bottom w:w="0" w:type="dxa"/>
              <w:right w:w="108" w:type="dxa"/>
            </w:tcMar>
            <w:vAlign w:val="center"/>
            <w:hideMark/>
          </w:tcPr>
          <w:p w14:paraId="08F4C655" w14:textId="7EA7C722"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vMerge w:val="restart"/>
            <w:noWrap/>
            <w:tcMar>
              <w:top w:w="0" w:type="dxa"/>
              <w:left w:w="108" w:type="dxa"/>
              <w:bottom w:w="0" w:type="dxa"/>
              <w:right w:w="108" w:type="dxa"/>
            </w:tcMar>
            <w:vAlign w:val="center"/>
            <w:hideMark/>
          </w:tcPr>
          <w:p w14:paraId="31694E06" w14:textId="53E91A87" w:rsidR="00B94F78" w:rsidRPr="001C1947" w:rsidRDefault="00B94F78"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color w:val="000000"/>
                <w:spacing w:val="110"/>
                <w:sz w:val="20"/>
                <w:szCs w:val="20"/>
                <w:shd w:val="solid" w:color="000000" w:fill="000000"/>
                <w:fitText w:val="196" w:id="-762616314"/>
                <w14:textFill>
                  <w14:solidFill>
                    <w14:srgbClr w14:val="000000">
                      <w14:alpha w14:val="100000"/>
                    </w14:srgbClr>
                  </w14:solidFill>
                </w14:textFill>
              </w:rPr>
              <w:t>|</w:t>
            </w:r>
            <w:r w:rsidRPr="00426997">
              <w:rPr>
                <w:rFonts w:ascii="Arial Narrow" w:eastAsia="Calibri" w:hAnsi="Arial Narrow" w:cs="Calibri"/>
                <w:color w:val="000000"/>
                <w:sz w:val="20"/>
                <w:szCs w:val="20"/>
                <w:shd w:val="solid" w:color="000000" w:fill="000000"/>
                <w:fitText w:val="196" w:id="-762616314"/>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r w:rsidR="00B94F78" w:rsidRPr="00CC49D3" w14:paraId="6A944F78" w14:textId="77777777" w:rsidTr="00ED36DC">
        <w:trPr>
          <w:trHeight w:val="20"/>
        </w:trPr>
        <w:tc>
          <w:tcPr>
            <w:tcW w:w="1555" w:type="dxa"/>
            <w:vMerge/>
            <w:vAlign w:val="center"/>
            <w:hideMark/>
          </w:tcPr>
          <w:p w14:paraId="3127A529" w14:textId="77777777" w:rsidR="00B94F78" w:rsidRPr="001C1947" w:rsidRDefault="00B94F78" w:rsidP="00097853">
            <w:pPr>
              <w:keepNext/>
              <w:keepLines/>
              <w:jc w:val="center"/>
              <w:rPr>
                <w:rFonts w:ascii="Arial Narrow" w:eastAsia="Calibri" w:hAnsi="Arial Narrow" w:cs="Calibri"/>
                <w:color w:val="000000"/>
                <w:sz w:val="20"/>
                <w:szCs w:val="20"/>
              </w:rPr>
            </w:pPr>
          </w:p>
        </w:tc>
        <w:tc>
          <w:tcPr>
            <w:tcW w:w="1127" w:type="dxa"/>
            <w:noWrap/>
            <w:tcMar>
              <w:top w:w="0" w:type="dxa"/>
              <w:left w:w="108" w:type="dxa"/>
              <w:bottom w:w="0" w:type="dxa"/>
              <w:right w:w="108" w:type="dxa"/>
            </w:tcMar>
            <w:vAlign w:val="center"/>
            <w:hideMark/>
          </w:tcPr>
          <w:p w14:paraId="58F7DF2C"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pirfenidone</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38398D8D" w14:textId="72AC1FB5" w:rsidR="00B94F78" w:rsidRPr="00CA7E02" w:rsidRDefault="00B94F78" w:rsidP="00097853">
            <w:pPr>
              <w:keepNext/>
              <w:keepLines/>
              <w:jc w:val="center"/>
              <w:rPr>
                <w:rFonts w:ascii="Arial Narrow" w:eastAsia="Calibri" w:hAnsi="Arial Narrow" w:cs="Calibri"/>
                <w:color w:val="000000"/>
                <w:sz w:val="20"/>
                <w:szCs w:val="20"/>
                <w:highlight w:val="darkGray"/>
              </w:rPr>
            </w:pPr>
            <w:r w:rsidRPr="00B94F78">
              <w:rPr>
                <w:rFonts w:ascii="Arial Narrow" w:eastAsia="Calibri" w:hAnsi="Arial Narrow" w:cs="Calibri"/>
                <w:color w:val="000000"/>
                <w:spacing w:val="110"/>
                <w:sz w:val="20"/>
                <w:szCs w:val="20"/>
                <w:shd w:val="solid" w:color="000000" w:fill="000000"/>
                <w:fitText w:val="196" w:id="-762616062"/>
                <w14:textFill>
                  <w14:solidFill>
                    <w14:srgbClr w14:val="000000">
                      <w14:alpha w14:val="100000"/>
                    </w14:srgbClr>
                  </w14:solidFill>
                </w14:textFill>
              </w:rPr>
              <w:t>|</w:t>
            </w:r>
            <w:r w:rsidRPr="00B94F78">
              <w:rPr>
                <w:rFonts w:ascii="Arial Narrow" w:eastAsia="Calibri" w:hAnsi="Arial Narrow" w:cs="Calibri"/>
                <w:color w:val="000000"/>
                <w:sz w:val="20"/>
                <w:szCs w:val="20"/>
                <w:shd w:val="solid" w:color="000000" w:fill="000000"/>
                <w:fitText w:val="196" w:id="-762616062"/>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12F829A6"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54.37%</w:t>
            </w:r>
          </w:p>
        </w:tc>
        <w:tc>
          <w:tcPr>
            <w:tcW w:w="1441" w:type="dxa"/>
            <w:vMerge/>
            <w:tcBorders>
              <w:bottom w:val="single" w:sz="4" w:space="0" w:color="auto"/>
            </w:tcBorders>
            <w:shd w:val="clear" w:color="auto" w:fill="auto"/>
            <w:vAlign w:val="center"/>
            <w:hideMark/>
          </w:tcPr>
          <w:p w14:paraId="55628D76"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1414" w:type="dxa"/>
            <w:vMerge/>
            <w:tcBorders>
              <w:bottom w:val="single" w:sz="4" w:space="0" w:color="auto"/>
            </w:tcBorders>
            <w:shd w:val="clear" w:color="auto" w:fill="auto"/>
            <w:vAlign w:val="center"/>
            <w:hideMark/>
          </w:tcPr>
          <w:p w14:paraId="40D9BEA2"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939" w:type="dxa"/>
            <w:vMerge/>
            <w:vAlign w:val="center"/>
            <w:hideMark/>
          </w:tcPr>
          <w:p w14:paraId="7C7333BA" w14:textId="77777777" w:rsidR="00B94F78" w:rsidRPr="001C1947" w:rsidRDefault="00B94F78" w:rsidP="00097853">
            <w:pPr>
              <w:keepNext/>
              <w:keepLines/>
              <w:jc w:val="center"/>
              <w:rPr>
                <w:rFonts w:ascii="Arial Narrow" w:eastAsia="Calibri" w:hAnsi="Arial Narrow" w:cs="Calibri"/>
                <w:color w:val="000000"/>
                <w:sz w:val="20"/>
                <w:szCs w:val="20"/>
              </w:rPr>
            </w:pPr>
          </w:p>
        </w:tc>
      </w:tr>
      <w:tr w:rsidR="00B94F78" w:rsidRPr="001C1947" w14:paraId="48114BD3" w14:textId="77777777" w:rsidTr="00ED36DC">
        <w:trPr>
          <w:trHeight w:val="20"/>
        </w:trPr>
        <w:tc>
          <w:tcPr>
            <w:tcW w:w="1555" w:type="dxa"/>
            <w:vMerge w:val="restart"/>
            <w:noWrap/>
            <w:tcMar>
              <w:top w:w="0" w:type="dxa"/>
              <w:left w:w="108" w:type="dxa"/>
              <w:bottom w:w="0" w:type="dxa"/>
              <w:right w:w="108" w:type="dxa"/>
            </w:tcMar>
            <w:vAlign w:val="center"/>
            <w:hideMark/>
          </w:tcPr>
          <w:p w14:paraId="56B993D2"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2 May 2018 - April 2019</w:t>
            </w:r>
          </w:p>
        </w:tc>
        <w:tc>
          <w:tcPr>
            <w:tcW w:w="1127" w:type="dxa"/>
            <w:noWrap/>
            <w:tcMar>
              <w:top w:w="0" w:type="dxa"/>
              <w:left w:w="108" w:type="dxa"/>
              <w:bottom w:w="0" w:type="dxa"/>
              <w:right w:w="108" w:type="dxa"/>
            </w:tcMar>
            <w:vAlign w:val="center"/>
            <w:hideMark/>
          </w:tcPr>
          <w:p w14:paraId="2868C857"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56DA7E68" w14:textId="133D261A"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17303C97"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46.32%</w:t>
            </w:r>
          </w:p>
        </w:tc>
        <w:tc>
          <w:tcPr>
            <w:tcW w:w="1441" w:type="dxa"/>
            <w:vMerge w:val="restart"/>
            <w:shd w:val="clear" w:color="auto" w:fill="auto"/>
            <w:noWrap/>
            <w:tcMar>
              <w:top w:w="0" w:type="dxa"/>
              <w:left w:w="108" w:type="dxa"/>
              <w:bottom w:w="0" w:type="dxa"/>
              <w:right w:w="108" w:type="dxa"/>
            </w:tcMar>
            <w:vAlign w:val="center"/>
            <w:hideMark/>
          </w:tcPr>
          <w:p w14:paraId="30913A68" w14:textId="65D4BCB7"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vMerge w:val="restart"/>
            <w:shd w:val="clear" w:color="auto" w:fill="auto"/>
            <w:noWrap/>
            <w:tcMar>
              <w:top w:w="0" w:type="dxa"/>
              <w:left w:w="108" w:type="dxa"/>
              <w:bottom w:w="0" w:type="dxa"/>
              <w:right w:w="108" w:type="dxa"/>
            </w:tcMar>
            <w:vAlign w:val="center"/>
            <w:hideMark/>
          </w:tcPr>
          <w:p w14:paraId="4E7A818B" w14:textId="6A581FFB"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vMerge w:val="restart"/>
            <w:noWrap/>
            <w:tcMar>
              <w:top w:w="0" w:type="dxa"/>
              <w:left w:w="108" w:type="dxa"/>
              <w:bottom w:w="0" w:type="dxa"/>
              <w:right w:w="108" w:type="dxa"/>
            </w:tcMar>
            <w:vAlign w:val="center"/>
            <w:hideMark/>
          </w:tcPr>
          <w:p w14:paraId="4CC8A290" w14:textId="137E76DE" w:rsidR="00B94F78" w:rsidRPr="001C1947" w:rsidRDefault="00B94F78"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color w:val="000000"/>
                <w:spacing w:val="110"/>
                <w:sz w:val="20"/>
                <w:szCs w:val="20"/>
                <w:shd w:val="solid" w:color="000000" w:fill="000000"/>
                <w:fitText w:val="196" w:id="-762616313"/>
                <w14:textFill>
                  <w14:solidFill>
                    <w14:srgbClr w14:val="000000">
                      <w14:alpha w14:val="100000"/>
                    </w14:srgbClr>
                  </w14:solidFill>
                </w14:textFill>
              </w:rPr>
              <w:t>|</w:t>
            </w:r>
            <w:r w:rsidRPr="00426997">
              <w:rPr>
                <w:rFonts w:ascii="Arial Narrow" w:eastAsia="Calibri" w:hAnsi="Arial Narrow" w:cs="Calibri"/>
                <w:color w:val="000000"/>
                <w:sz w:val="20"/>
                <w:szCs w:val="20"/>
                <w:shd w:val="solid" w:color="000000" w:fill="000000"/>
                <w:fitText w:val="196" w:id="-762616313"/>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r w:rsidR="00B94F78" w:rsidRPr="001C1947" w14:paraId="3C6772F0" w14:textId="77777777" w:rsidTr="00ED36DC">
        <w:trPr>
          <w:trHeight w:val="20"/>
        </w:trPr>
        <w:tc>
          <w:tcPr>
            <w:tcW w:w="1555" w:type="dxa"/>
            <w:vMerge/>
            <w:vAlign w:val="center"/>
            <w:hideMark/>
          </w:tcPr>
          <w:p w14:paraId="5A96AB80" w14:textId="77777777" w:rsidR="00B94F78" w:rsidRPr="001C1947" w:rsidRDefault="00B94F78" w:rsidP="00097853">
            <w:pPr>
              <w:keepNext/>
              <w:keepLines/>
              <w:jc w:val="center"/>
              <w:rPr>
                <w:rFonts w:ascii="Arial Narrow" w:eastAsia="Calibri" w:hAnsi="Arial Narrow" w:cs="Calibri"/>
                <w:color w:val="000000"/>
                <w:sz w:val="20"/>
                <w:szCs w:val="20"/>
              </w:rPr>
            </w:pPr>
          </w:p>
        </w:tc>
        <w:tc>
          <w:tcPr>
            <w:tcW w:w="1127" w:type="dxa"/>
            <w:noWrap/>
            <w:tcMar>
              <w:top w:w="0" w:type="dxa"/>
              <w:left w:w="108" w:type="dxa"/>
              <w:bottom w:w="0" w:type="dxa"/>
              <w:right w:w="108" w:type="dxa"/>
            </w:tcMar>
            <w:vAlign w:val="center"/>
            <w:hideMark/>
          </w:tcPr>
          <w:p w14:paraId="613E4323"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pirfenidone</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2CA2764D" w14:textId="02BB27AF"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6FA1209E"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53.68%</w:t>
            </w:r>
          </w:p>
        </w:tc>
        <w:tc>
          <w:tcPr>
            <w:tcW w:w="1441" w:type="dxa"/>
            <w:vMerge/>
            <w:tcBorders>
              <w:bottom w:val="single" w:sz="4" w:space="0" w:color="auto"/>
            </w:tcBorders>
            <w:shd w:val="clear" w:color="auto" w:fill="auto"/>
            <w:vAlign w:val="center"/>
            <w:hideMark/>
          </w:tcPr>
          <w:p w14:paraId="136D3387"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1414" w:type="dxa"/>
            <w:vMerge/>
            <w:tcBorders>
              <w:bottom w:val="single" w:sz="4" w:space="0" w:color="auto"/>
            </w:tcBorders>
            <w:shd w:val="clear" w:color="auto" w:fill="auto"/>
            <w:vAlign w:val="center"/>
            <w:hideMark/>
          </w:tcPr>
          <w:p w14:paraId="5F5E8BB2"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939" w:type="dxa"/>
            <w:vMerge/>
            <w:vAlign w:val="center"/>
            <w:hideMark/>
          </w:tcPr>
          <w:p w14:paraId="49221AB5" w14:textId="77777777" w:rsidR="00B94F78" w:rsidRPr="001C1947" w:rsidRDefault="00B94F78" w:rsidP="00097853">
            <w:pPr>
              <w:keepNext/>
              <w:keepLines/>
              <w:jc w:val="center"/>
              <w:rPr>
                <w:rFonts w:ascii="Arial Narrow" w:eastAsia="Calibri" w:hAnsi="Arial Narrow" w:cs="Calibri"/>
                <w:color w:val="000000"/>
                <w:sz w:val="20"/>
                <w:szCs w:val="20"/>
              </w:rPr>
            </w:pPr>
          </w:p>
        </w:tc>
      </w:tr>
      <w:tr w:rsidR="00B94F78" w:rsidRPr="001C1947" w14:paraId="5145A734" w14:textId="77777777" w:rsidTr="00ED36DC">
        <w:trPr>
          <w:trHeight w:val="20"/>
        </w:trPr>
        <w:tc>
          <w:tcPr>
            <w:tcW w:w="1555" w:type="dxa"/>
            <w:vMerge w:val="restart"/>
            <w:noWrap/>
            <w:tcMar>
              <w:top w:w="0" w:type="dxa"/>
              <w:left w:w="108" w:type="dxa"/>
              <w:bottom w:w="0" w:type="dxa"/>
              <w:right w:w="108" w:type="dxa"/>
            </w:tcMar>
            <w:vAlign w:val="center"/>
            <w:hideMark/>
          </w:tcPr>
          <w:p w14:paraId="67B12B37"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3 May 2019 - April 2020</w:t>
            </w:r>
          </w:p>
        </w:tc>
        <w:tc>
          <w:tcPr>
            <w:tcW w:w="1127" w:type="dxa"/>
            <w:noWrap/>
            <w:tcMar>
              <w:top w:w="0" w:type="dxa"/>
              <w:left w:w="108" w:type="dxa"/>
              <w:bottom w:w="0" w:type="dxa"/>
              <w:right w:w="108" w:type="dxa"/>
            </w:tcMar>
            <w:vAlign w:val="center"/>
            <w:hideMark/>
          </w:tcPr>
          <w:p w14:paraId="12D3C881"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61BFC970" w14:textId="28C74047"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159FBFF5"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50.17%</w:t>
            </w:r>
          </w:p>
        </w:tc>
        <w:tc>
          <w:tcPr>
            <w:tcW w:w="1441" w:type="dxa"/>
            <w:vMerge w:val="restart"/>
            <w:shd w:val="clear" w:color="auto" w:fill="auto"/>
            <w:noWrap/>
            <w:tcMar>
              <w:top w:w="0" w:type="dxa"/>
              <w:left w:w="108" w:type="dxa"/>
              <w:bottom w:w="0" w:type="dxa"/>
              <w:right w:w="108" w:type="dxa"/>
            </w:tcMar>
            <w:vAlign w:val="center"/>
            <w:hideMark/>
          </w:tcPr>
          <w:p w14:paraId="2C93CD8E" w14:textId="3EA68F46"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vMerge w:val="restart"/>
            <w:shd w:val="clear" w:color="auto" w:fill="auto"/>
            <w:noWrap/>
            <w:tcMar>
              <w:top w:w="0" w:type="dxa"/>
              <w:left w:w="108" w:type="dxa"/>
              <w:bottom w:w="0" w:type="dxa"/>
              <w:right w:w="108" w:type="dxa"/>
            </w:tcMar>
            <w:vAlign w:val="center"/>
            <w:hideMark/>
          </w:tcPr>
          <w:p w14:paraId="3D41993A" w14:textId="2D33BAE8"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vMerge w:val="restart"/>
            <w:noWrap/>
            <w:tcMar>
              <w:top w:w="0" w:type="dxa"/>
              <w:left w:w="108" w:type="dxa"/>
              <w:bottom w:w="0" w:type="dxa"/>
              <w:right w:w="108" w:type="dxa"/>
            </w:tcMar>
            <w:vAlign w:val="center"/>
            <w:hideMark/>
          </w:tcPr>
          <w:p w14:paraId="18A01B57" w14:textId="1733821E" w:rsidR="00B94F78" w:rsidRPr="001C1947" w:rsidRDefault="00B94F78"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color w:val="000000"/>
                <w:spacing w:val="110"/>
                <w:sz w:val="20"/>
                <w:szCs w:val="20"/>
                <w:shd w:val="solid" w:color="000000" w:fill="000000"/>
                <w:fitText w:val="196" w:id="-762616312"/>
                <w14:textFill>
                  <w14:solidFill>
                    <w14:srgbClr w14:val="000000">
                      <w14:alpha w14:val="100000"/>
                    </w14:srgbClr>
                  </w14:solidFill>
                </w14:textFill>
              </w:rPr>
              <w:t>|</w:t>
            </w:r>
            <w:r w:rsidRPr="00426997">
              <w:rPr>
                <w:rFonts w:ascii="Arial Narrow" w:eastAsia="Calibri" w:hAnsi="Arial Narrow" w:cs="Calibri"/>
                <w:color w:val="000000"/>
                <w:sz w:val="20"/>
                <w:szCs w:val="20"/>
                <w:shd w:val="solid" w:color="000000" w:fill="000000"/>
                <w:fitText w:val="196" w:id="-762616312"/>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r w:rsidR="00B94F78" w:rsidRPr="001C1947" w14:paraId="3309CB5A" w14:textId="77777777" w:rsidTr="00ED36DC">
        <w:trPr>
          <w:trHeight w:val="20"/>
        </w:trPr>
        <w:tc>
          <w:tcPr>
            <w:tcW w:w="1555" w:type="dxa"/>
            <w:vMerge/>
            <w:vAlign w:val="center"/>
            <w:hideMark/>
          </w:tcPr>
          <w:p w14:paraId="782C647B" w14:textId="77777777" w:rsidR="00B94F78" w:rsidRPr="001C1947" w:rsidRDefault="00B94F78" w:rsidP="00097853">
            <w:pPr>
              <w:keepNext/>
              <w:keepLines/>
              <w:jc w:val="center"/>
              <w:rPr>
                <w:rFonts w:ascii="Arial Narrow" w:eastAsia="Calibri" w:hAnsi="Arial Narrow" w:cs="Calibri"/>
                <w:color w:val="000000"/>
                <w:sz w:val="20"/>
                <w:szCs w:val="20"/>
              </w:rPr>
            </w:pPr>
          </w:p>
        </w:tc>
        <w:tc>
          <w:tcPr>
            <w:tcW w:w="1127" w:type="dxa"/>
            <w:noWrap/>
            <w:tcMar>
              <w:top w:w="0" w:type="dxa"/>
              <w:left w:w="108" w:type="dxa"/>
              <w:bottom w:w="0" w:type="dxa"/>
              <w:right w:w="108" w:type="dxa"/>
            </w:tcMar>
            <w:vAlign w:val="center"/>
            <w:hideMark/>
          </w:tcPr>
          <w:p w14:paraId="5A17C6C8"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pirfenidone</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5D31C97C" w14:textId="4CD5EE11"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5A0B8A4A"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49.83%</w:t>
            </w:r>
          </w:p>
        </w:tc>
        <w:tc>
          <w:tcPr>
            <w:tcW w:w="1441" w:type="dxa"/>
            <w:vMerge/>
            <w:tcBorders>
              <w:bottom w:val="single" w:sz="4" w:space="0" w:color="auto"/>
            </w:tcBorders>
            <w:shd w:val="clear" w:color="auto" w:fill="auto"/>
            <w:vAlign w:val="center"/>
            <w:hideMark/>
          </w:tcPr>
          <w:p w14:paraId="07C51679"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1414" w:type="dxa"/>
            <w:vMerge/>
            <w:tcBorders>
              <w:bottom w:val="single" w:sz="4" w:space="0" w:color="auto"/>
            </w:tcBorders>
            <w:shd w:val="clear" w:color="auto" w:fill="auto"/>
            <w:vAlign w:val="center"/>
            <w:hideMark/>
          </w:tcPr>
          <w:p w14:paraId="2EFBCE6A"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939" w:type="dxa"/>
            <w:vMerge/>
            <w:vAlign w:val="center"/>
            <w:hideMark/>
          </w:tcPr>
          <w:p w14:paraId="0D2A83AA" w14:textId="77777777" w:rsidR="00B94F78" w:rsidRPr="001C1947" w:rsidRDefault="00B94F78" w:rsidP="00097853">
            <w:pPr>
              <w:keepNext/>
              <w:keepLines/>
              <w:jc w:val="center"/>
              <w:rPr>
                <w:rFonts w:ascii="Arial Narrow" w:eastAsia="Calibri" w:hAnsi="Arial Narrow" w:cs="Calibri"/>
                <w:color w:val="000000"/>
                <w:sz w:val="20"/>
                <w:szCs w:val="20"/>
              </w:rPr>
            </w:pPr>
          </w:p>
        </w:tc>
      </w:tr>
      <w:tr w:rsidR="00B94F78" w:rsidRPr="001C1947" w14:paraId="3A5D7ED8" w14:textId="77777777" w:rsidTr="00ED36DC">
        <w:trPr>
          <w:trHeight w:val="20"/>
        </w:trPr>
        <w:tc>
          <w:tcPr>
            <w:tcW w:w="1555" w:type="dxa"/>
            <w:vMerge w:val="restart"/>
            <w:noWrap/>
            <w:tcMar>
              <w:top w:w="0" w:type="dxa"/>
              <w:left w:w="108" w:type="dxa"/>
              <w:bottom w:w="0" w:type="dxa"/>
              <w:right w:w="108" w:type="dxa"/>
            </w:tcMar>
            <w:vAlign w:val="center"/>
            <w:hideMark/>
          </w:tcPr>
          <w:p w14:paraId="19CB172F"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4 May 2020 - April 2021</w:t>
            </w:r>
          </w:p>
        </w:tc>
        <w:tc>
          <w:tcPr>
            <w:tcW w:w="1127" w:type="dxa"/>
            <w:noWrap/>
            <w:tcMar>
              <w:top w:w="0" w:type="dxa"/>
              <w:left w:w="108" w:type="dxa"/>
              <w:bottom w:w="0" w:type="dxa"/>
              <w:right w:w="108" w:type="dxa"/>
            </w:tcMar>
            <w:vAlign w:val="center"/>
            <w:hideMark/>
          </w:tcPr>
          <w:p w14:paraId="1F453799"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3D72B409" w14:textId="11D2FBF8"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747193BC"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49.96%</w:t>
            </w:r>
          </w:p>
        </w:tc>
        <w:tc>
          <w:tcPr>
            <w:tcW w:w="1441" w:type="dxa"/>
            <w:vMerge w:val="restart"/>
            <w:shd w:val="clear" w:color="auto" w:fill="auto"/>
            <w:noWrap/>
            <w:tcMar>
              <w:top w:w="0" w:type="dxa"/>
              <w:left w:w="108" w:type="dxa"/>
              <w:bottom w:w="0" w:type="dxa"/>
              <w:right w:w="108" w:type="dxa"/>
            </w:tcMar>
            <w:vAlign w:val="center"/>
            <w:hideMark/>
          </w:tcPr>
          <w:p w14:paraId="443D84AA" w14:textId="42B56C29"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vMerge w:val="restart"/>
            <w:shd w:val="clear" w:color="auto" w:fill="auto"/>
            <w:noWrap/>
            <w:tcMar>
              <w:top w:w="0" w:type="dxa"/>
              <w:left w:w="108" w:type="dxa"/>
              <w:bottom w:w="0" w:type="dxa"/>
              <w:right w:w="108" w:type="dxa"/>
            </w:tcMar>
            <w:vAlign w:val="center"/>
            <w:hideMark/>
          </w:tcPr>
          <w:p w14:paraId="071740DB" w14:textId="00B84753"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vMerge w:val="restart"/>
            <w:noWrap/>
            <w:tcMar>
              <w:top w:w="0" w:type="dxa"/>
              <w:left w:w="108" w:type="dxa"/>
              <w:bottom w:w="0" w:type="dxa"/>
              <w:right w:w="108" w:type="dxa"/>
            </w:tcMar>
            <w:vAlign w:val="center"/>
            <w:hideMark/>
          </w:tcPr>
          <w:p w14:paraId="221FD5E5" w14:textId="71B35BAF" w:rsidR="00B94F78" w:rsidRPr="001C1947" w:rsidRDefault="00B94F78"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color w:val="000000"/>
                <w:spacing w:val="110"/>
                <w:sz w:val="20"/>
                <w:szCs w:val="20"/>
                <w:shd w:val="solid" w:color="000000" w:fill="000000"/>
                <w:fitText w:val="196" w:id="-762616311"/>
                <w14:textFill>
                  <w14:solidFill>
                    <w14:srgbClr w14:val="000000">
                      <w14:alpha w14:val="100000"/>
                    </w14:srgbClr>
                  </w14:solidFill>
                </w14:textFill>
              </w:rPr>
              <w:t>|</w:t>
            </w:r>
            <w:r w:rsidRPr="00426997">
              <w:rPr>
                <w:rFonts w:ascii="Arial Narrow" w:eastAsia="Calibri" w:hAnsi="Arial Narrow" w:cs="Calibri"/>
                <w:color w:val="000000"/>
                <w:sz w:val="20"/>
                <w:szCs w:val="20"/>
                <w:shd w:val="solid" w:color="000000" w:fill="000000"/>
                <w:fitText w:val="196" w:id="-762616311"/>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r w:rsidR="00B94F78" w:rsidRPr="001C1947" w14:paraId="77F09909" w14:textId="77777777" w:rsidTr="00ED36DC">
        <w:trPr>
          <w:trHeight w:val="20"/>
        </w:trPr>
        <w:tc>
          <w:tcPr>
            <w:tcW w:w="1555" w:type="dxa"/>
            <w:vMerge/>
            <w:vAlign w:val="center"/>
            <w:hideMark/>
          </w:tcPr>
          <w:p w14:paraId="2FD7F757" w14:textId="77777777" w:rsidR="00B94F78" w:rsidRPr="001C1947" w:rsidRDefault="00B94F78" w:rsidP="00097853">
            <w:pPr>
              <w:keepNext/>
              <w:keepLines/>
              <w:jc w:val="center"/>
              <w:rPr>
                <w:rFonts w:ascii="Arial Narrow" w:eastAsia="Calibri" w:hAnsi="Arial Narrow" w:cs="Calibri"/>
                <w:color w:val="000000"/>
                <w:sz w:val="20"/>
                <w:szCs w:val="20"/>
              </w:rPr>
            </w:pPr>
          </w:p>
        </w:tc>
        <w:tc>
          <w:tcPr>
            <w:tcW w:w="1127" w:type="dxa"/>
            <w:noWrap/>
            <w:tcMar>
              <w:top w:w="0" w:type="dxa"/>
              <w:left w:w="108" w:type="dxa"/>
              <w:bottom w:w="0" w:type="dxa"/>
              <w:right w:w="108" w:type="dxa"/>
            </w:tcMar>
            <w:vAlign w:val="center"/>
            <w:hideMark/>
          </w:tcPr>
          <w:p w14:paraId="0B389A67"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pirfenidone</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15881413" w14:textId="6C7C7242"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2076C84A"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50.04%</w:t>
            </w:r>
          </w:p>
        </w:tc>
        <w:tc>
          <w:tcPr>
            <w:tcW w:w="1441" w:type="dxa"/>
            <w:vMerge/>
            <w:tcBorders>
              <w:bottom w:val="single" w:sz="4" w:space="0" w:color="auto"/>
            </w:tcBorders>
            <w:shd w:val="clear" w:color="auto" w:fill="auto"/>
            <w:vAlign w:val="center"/>
            <w:hideMark/>
          </w:tcPr>
          <w:p w14:paraId="07EE78E2"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1414" w:type="dxa"/>
            <w:vMerge/>
            <w:tcBorders>
              <w:bottom w:val="single" w:sz="4" w:space="0" w:color="auto"/>
            </w:tcBorders>
            <w:shd w:val="clear" w:color="auto" w:fill="auto"/>
            <w:vAlign w:val="center"/>
            <w:hideMark/>
          </w:tcPr>
          <w:p w14:paraId="62A019D7"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939" w:type="dxa"/>
            <w:vMerge/>
            <w:vAlign w:val="center"/>
            <w:hideMark/>
          </w:tcPr>
          <w:p w14:paraId="330C3F99" w14:textId="77777777" w:rsidR="00B94F78" w:rsidRPr="001C1947" w:rsidRDefault="00B94F78" w:rsidP="00097853">
            <w:pPr>
              <w:keepNext/>
              <w:keepLines/>
              <w:jc w:val="center"/>
              <w:rPr>
                <w:rFonts w:ascii="Arial Narrow" w:eastAsia="Calibri" w:hAnsi="Arial Narrow" w:cs="Calibri"/>
                <w:color w:val="000000"/>
                <w:sz w:val="20"/>
                <w:szCs w:val="20"/>
              </w:rPr>
            </w:pPr>
          </w:p>
        </w:tc>
      </w:tr>
      <w:tr w:rsidR="00B94F78" w:rsidRPr="001C1947" w14:paraId="163A7FD0" w14:textId="77777777" w:rsidTr="00ED36DC">
        <w:trPr>
          <w:trHeight w:val="20"/>
        </w:trPr>
        <w:tc>
          <w:tcPr>
            <w:tcW w:w="1555" w:type="dxa"/>
            <w:vMerge w:val="restart"/>
            <w:noWrap/>
            <w:tcMar>
              <w:top w:w="0" w:type="dxa"/>
              <w:left w:w="108" w:type="dxa"/>
              <w:bottom w:w="0" w:type="dxa"/>
              <w:right w:w="108" w:type="dxa"/>
            </w:tcMar>
            <w:vAlign w:val="center"/>
            <w:hideMark/>
          </w:tcPr>
          <w:p w14:paraId="642BE0E8"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5 May 2021 - April 2022</w:t>
            </w:r>
          </w:p>
        </w:tc>
        <w:tc>
          <w:tcPr>
            <w:tcW w:w="1127" w:type="dxa"/>
            <w:noWrap/>
            <w:tcMar>
              <w:top w:w="0" w:type="dxa"/>
              <w:left w:w="108" w:type="dxa"/>
              <w:bottom w:w="0" w:type="dxa"/>
              <w:right w:w="108" w:type="dxa"/>
            </w:tcMar>
            <w:vAlign w:val="center"/>
            <w:hideMark/>
          </w:tcPr>
          <w:p w14:paraId="02602131"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3CE60069" w14:textId="70677722"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5EAA8B0B"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51.03%</w:t>
            </w:r>
          </w:p>
        </w:tc>
        <w:tc>
          <w:tcPr>
            <w:tcW w:w="1441" w:type="dxa"/>
            <w:vMerge w:val="restart"/>
            <w:shd w:val="clear" w:color="auto" w:fill="auto"/>
            <w:noWrap/>
            <w:tcMar>
              <w:top w:w="0" w:type="dxa"/>
              <w:left w:w="108" w:type="dxa"/>
              <w:bottom w:w="0" w:type="dxa"/>
              <w:right w:w="108" w:type="dxa"/>
            </w:tcMar>
            <w:vAlign w:val="center"/>
            <w:hideMark/>
          </w:tcPr>
          <w:p w14:paraId="4FA5201A" w14:textId="28EB24B8"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vMerge w:val="restart"/>
            <w:shd w:val="clear" w:color="auto" w:fill="auto"/>
            <w:noWrap/>
            <w:tcMar>
              <w:top w:w="0" w:type="dxa"/>
              <w:left w:w="108" w:type="dxa"/>
              <w:bottom w:w="0" w:type="dxa"/>
              <w:right w:w="108" w:type="dxa"/>
            </w:tcMar>
            <w:vAlign w:val="center"/>
            <w:hideMark/>
          </w:tcPr>
          <w:p w14:paraId="0CCD6FFF" w14:textId="465C7399"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vMerge w:val="restart"/>
            <w:noWrap/>
            <w:tcMar>
              <w:top w:w="0" w:type="dxa"/>
              <w:left w:w="108" w:type="dxa"/>
              <w:bottom w:w="0" w:type="dxa"/>
              <w:right w:w="108" w:type="dxa"/>
            </w:tcMar>
            <w:vAlign w:val="center"/>
            <w:hideMark/>
          </w:tcPr>
          <w:p w14:paraId="404E485A" w14:textId="1FDAB860" w:rsidR="00B94F78" w:rsidRPr="001C1947" w:rsidRDefault="00B94F78"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color w:val="000000"/>
                <w:spacing w:val="110"/>
                <w:sz w:val="20"/>
                <w:szCs w:val="20"/>
                <w:shd w:val="solid" w:color="000000" w:fill="000000"/>
                <w:fitText w:val="196" w:id="-762616064"/>
                <w14:textFill>
                  <w14:solidFill>
                    <w14:srgbClr w14:val="000000">
                      <w14:alpha w14:val="100000"/>
                    </w14:srgbClr>
                  </w14:solidFill>
                </w14:textFill>
              </w:rPr>
              <w:t>|</w:t>
            </w:r>
            <w:r w:rsidRPr="00426997">
              <w:rPr>
                <w:rFonts w:ascii="Arial Narrow" w:eastAsia="Calibri" w:hAnsi="Arial Narrow" w:cs="Calibri"/>
                <w:color w:val="000000"/>
                <w:sz w:val="20"/>
                <w:szCs w:val="20"/>
                <w:shd w:val="solid" w:color="000000" w:fill="000000"/>
                <w:fitText w:val="196" w:id="-762616064"/>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r w:rsidR="00B94F78" w:rsidRPr="001C1947" w14:paraId="7669F2F6" w14:textId="77777777" w:rsidTr="00ED36DC">
        <w:trPr>
          <w:trHeight w:val="20"/>
        </w:trPr>
        <w:tc>
          <w:tcPr>
            <w:tcW w:w="1555" w:type="dxa"/>
            <w:vMerge/>
            <w:vAlign w:val="center"/>
            <w:hideMark/>
          </w:tcPr>
          <w:p w14:paraId="5D45FD3E" w14:textId="77777777" w:rsidR="00B94F78" w:rsidRPr="001C1947" w:rsidRDefault="00B94F78" w:rsidP="00097853">
            <w:pPr>
              <w:keepNext/>
              <w:keepLines/>
              <w:jc w:val="left"/>
              <w:rPr>
                <w:rFonts w:ascii="Arial Narrow" w:eastAsia="Calibri" w:hAnsi="Arial Narrow" w:cs="Calibri"/>
                <w:color w:val="000000"/>
                <w:sz w:val="20"/>
                <w:szCs w:val="20"/>
              </w:rPr>
            </w:pPr>
          </w:p>
        </w:tc>
        <w:tc>
          <w:tcPr>
            <w:tcW w:w="1127" w:type="dxa"/>
            <w:noWrap/>
            <w:tcMar>
              <w:top w:w="0" w:type="dxa"/>
              <w:left w:w="108" w:type="dxa"/>
              <w:bottom w:w="0" w:type="dxa"/>
              <w:right w:w="108" w:type="dxa"/>
            </w:tcMar>
            <w:vAlign w:val="center"/>
            <w:hideMark/>
          </w:tcPr>
          <w:p w14:paraId="61111394"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pirfenidone</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67290FB9" w14:textId="0B2E996D"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2D4D08D2"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48.97%</w:t>
            </w:r>
          </w:p>
        </w:tc>
        <w:tc>
          <w:tcPr>
            <w:tcW w:w="1441" w:type="dxa"/>
            <w:vMerge/>
            <w:tcBorders>
              <w:bottom w:val="single" w:sz="4" w:space="0" w:color="auto"/>
            </w:tcBorders>
            <w:shd w:val="clear" w:color="auto" w:fill="auto"/>
            <w:vAlign w:val="center"/>
            <w:hideMark/>
          </w:tcPr>
          <w:p w14:paraId="7F58273E"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1414" w:type="dxa"/>
            <w:vMerge/>
            <w:tcBorders>
              <w:bottom w:val="single" w:sz="4" w:space="0" w:color="auto"/>
            </w:tcBorders>
            <w:shd w:val="clear" w:color="auto" w:fill="auto"/>
            <w:vAlign w:val="center"/>
            <w:hideMark/>
          </w:tcPr>
          <w:p w14:paraId="73E6763F"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939" w:type="dxa"/>
            <w:vMerge/>
            <w:vAlign w:val="center"/>
            <w:hideMark/>
          </w:tcPr>
          <w:p w14:paraId="6B53517C" w14:textId="77777777" w:rsidR="00B94F78" w:rsidRPr="001C1947" w:rsidRDefault="00B94F78" w:rsidP="00097853">
            <w:pPr>
              <w:keepNext/>
              <w:keepLines/>
              <w:jc w:val="center"/>
              <w:rPr>
                <w:rFonts w:ascii="Arial Narrow" w:eastAsia="Calibri" w:hAnsi="Arial Narrow" w:cs="Calibri"/>
                <w:color w:val="000000"/>
                <w:sz w:val="20"/>
                <w:szCs w:val="20"/>
              </w:rPr>
            </w:pPr>
          </w:p>
        </w:tc>
      </w:tr>
      <w:tr w:rsidR="00B94F78" w:rsidRPr="001C1947" w14:paraId="3CFC5CDE" w14:textId="77777777" w:rsidTr="00ED36DC">
        <w:trPr>
          <w:trHeight w:val="20"/>
        </w:trPr>
        <w:tc>
          <w:tcPr>
            <w:tcW w:w="1555" w:type="dxa"/>
            <w:vMerge w:val="restart"/>
            <w:noWrap/>
            <w:tcMar>
              <w:top w:w="0" w:type="dxa"/>
              <w:left w:w="108" w:type="dxa"/>
              <w:bottom w:w="0" w:type="dxa"/>
              <w:right w:w="108" w:type="dxa"/>
            </w:tcMar>
            <w:vAlign w:val="center"/>
            <w:hideMark/>
          </w:tcPr>
          <w:p w14:paraId="599ABD61"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6 May 2022 - April 2023</w:t>
            </w:r>
          </w:p>
        </w:tc>
        <w:tc>
          <w:tcPr>
            <w:tcW w:w="1127" w:type="dxa"/>
            <w:noWrap/>
            <w:tcMar>
              <w:top w:w="0" w:type="dxa"/>
              <w:left w:w="108" w:type="dxa"/>
              <w:bottom w:w="0" w:type="dxa"/>
              <w:right w:w="108" w:type="dxa"/>
            </w:tcMar>
            <w:vAlign w:val="center"/>
            <w:hideMark/>
          </w:tcPr>
          <w:p w14:paraId="20600F60"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203AA740" w14:textId="198B6FEE"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052EFFC5"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51.85%</w:t>
            </w:r>
          </w:p>
        </w:tc>
        <w:tc>
          <w:tcPr>
            <w:tcW w:w="1441" w:type="dxa"/>
            <w:vMerge w:val="restart"/>
            <w:shd w:val="clear" w:color="auto" w:fill="auto"/>
            <w:noWrap/>
            <w:tcMar>
              <w:top w:w="0" w:type="dxa"/>
              <w:left w:w="108" w:type="dxa"/>
              <w:bottom w:w="0" w:type="dxa"/>
              <w:right w:w="108" w:type="dxa"/>
            </w:tcMar>
            <w:vAlign w:val="center"/>
            <w:hideMark/>
          </w:tcPr>
          <w:p w14:paraId="7716E0E9" w14:textId="0D0382EB"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vMerge w:val="restart"/>
            <w:shd w:val="clear" w:color="auto" w:fill="auto"/>
            <w:noWrap/>
            <w:tcMar>
              <w:top w:w="0" w:type="dxa"/>
              <w:left w:w="108" w:type="dxa"/>
              <w:bottom w:w="0" w:type="dxa"/>
              <w:right w:w="108" w:type="dxa"/>
            </w:tcMar>
            <w:vAlign w:val="center"/>
            <w:hideMark/>
          </w:tcPr>
          <w:p w14:paraId="43BF3B43" w14:textId="14544933"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vMerge w:val="restart"/>
            <w:noWrap/>
            <w:tcMar>
              <w:top w:w="0" w:type="dxa"/>
              <w:left w:w="108" w:type="dxa"/>
              <w:bottom w:w="0" w:type="dxa"/>
              <w:right w:w="108" w:type="dxa"/>
            </w:tcMar>
            <w:vAlign w:val="center"/>
            <w:hideMark/>
          </w:tcPr>
          <w:p w14:paraId="1A51537B" w14:textId="1A2CF316" w:rsidR="00B94F78" w:rsidRPr="001C1947" w:rsidRDefault="00B94F78"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color w:val="000000"/>
                <w:spacing w:val="110"/>
                <w:sz w:val="20"/>
                <w:szCs w:val="20"/>
                <w:shd w:val="solid" w:color="000000" w:fill="000000"/>
                <w:fitText w:val="196" w:id="-762616063"/>
                <w14:textFill>
                  <w14:solidFill>
                    <w14:srgbClr w14:val="000000">
                      <w14:alpha w14:val="100000"/>
                    </w14:srgbClr>
                  </w14:solidFill>
                </w14:textFill>
              </w:rPr>
              <w:t>|</w:t>
            </w:r>
            <w:r w:rsidRPr="00426997">
              <w:rPr>
                <w:rFonts w:ascii="Arial Narrow" w:eastAsia="Calibri" w:hAnsi="Arial Narrow" w:cs="Calibri"/>
                <w:color w:val="000000"/>
                <w:sz w:val="20"/>
                <w:szCs w:val="20"/>
                <w:shd w:val="solid" w:color="000000" w:fill="000000"/>
                <w:fitText w:val="196" w:id="-762616063"/>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r w:rsidR="00B94F78" w:rsidRPr="001C1947" w14:paraId="1420740B" w14:textId="77777777" w:rsidTr="00ED36DC">
        <w:trPr>
          <w:trHeight w:val="20"/>
        </w:trPr>
        <w:tc>
          <w:tcPr>
            <w:tcW w:w="1555" w:type="dxa"/>
            <w:vMerge/>
            <w:vAlign w:val="center"/>
            <w:hideMark/>
          </w:tcPr>
          <w:p w14:paraId="3883798E" w14:textId="77777777" w:rsidR="00B94F78" w:rsidRPr="001C1947" w:rsidRDefault="00B94F78" w:rsidP="00097853">
            <w:pPr>
              <w:keepNext/>
              <w:keepLines/>
              <w:jc w:val="center"/>
              <w:rPr>
                <w:rFonts w:ascii="Arial Narrow" w:eastAsia="Calibri" w:hAnsi="Arial Narrow" w:cs="Calibri"/>
                <w:color w:val="000000"/>
                <w:sz w:val="20"/>
                <w:szCs w:val="20"/>
              </w:rPr>
            </w:pPr>
          </w:p>
        </w:tc>
        <w:tc>
          <w:tcPr>
            <w:tcW w:w="1127" w:type="dxa"/>
            <w:noWrap/>
            <w:tcMar>
              <w:top w:w="0" w:type="dxa"/>
              <w:left w:w="108" w:type="dxa"/>
              <w:bottom w:w="0" w:type="dxa"/>
              <w:right w:w="108" w:type="dxa"/>
            </w:tcMar>
            <w:vAlign w:val="center"/>
            <w:hideMark/>
          </w:tcPr>
          <w:p w14:paraId="26DB0C50"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pirfenidone</w:t>
            </w:r>
          </w:p>
        </w:tc>
        <w:tc>
          <w:tcPr>
            <w:tcW w:w="1434" w:type="dxa"/>
            <w:tcBorders>
              <w:bottom w:val="single" w:sz="4" w:space="0" w:color="auto"/>
            </w:tcBorders>
            <w:shd w:val="clear" w:color="auto" w:fill="auto"/>
            <w:noWrap/>
            <w:tcMar>
              <w:top w:w="0" w:type="dxa"/>
              <w:left w:w="108" w:type="dxa"/>
              <w:bottom w:w="0" w:type="dxa"/>
              <w:right w:w="108" w:type="dxa"/>
            </w:tcMar>
            <w:vAlign w:val="center"/>
            <w:hideMark/>
          </w:tcPr>
          <w:p w14:paraId="3C7416BB" w14:textId="7C95BAFB"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noWrap/>
            <w:tcMar>
              <w:top w:w="0" w:type="dxa"/>
              <w:left w:w="108" w:type="dxa"/>
              <w:bottom w:w="0" w:type="dxa"/>
              <w:right w:w="108" w:type="dxa"/>
            </w:tcMar>
            <w:vAlign w:val="center"/>
            <w:hideMark/>
          </w:tcPr>
          <w:p w14:paraId="4C98CA37"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48.15%</w:t>
            </w:r>
          </w:p>
        </w:tc>
        <w:tc>
          <w:tcPr>
            <w:tcW w:w="1441" w:type="dxa"/>
            <w:vMerge/>
            <w:tcBorders>
              <w:bottom w:val="single" w:sz="4" w:space="0" w:color="auto"/>
            </w:tcBorders>
            <w:shd w:val="clear" w:color="auto" w:fill="auto"/>
            <w:vAlign w:val="center"/>
            <w:hideMark/>
          </w:tcPr>
          <w:p w14:paraId="1C92885C"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1414" w:type="dxa"/>
            <w:vMerge/>
            <w:tcBorders>
              <w:bottom w:val="single" w:sz="4" w:space="0" w:color="auto"/>
            </w:tcBorders>
            <w:shd w:val="clear" w:color="auto" w:fill="auto"/>
            <w:vAlign w:val="center"/>
            <w:hideMark/>
          </w:tcPr>
          <w:p w14:paraId="3C85E5DF" w14:textId="77777777" w:rsidR="00B94F78" w:rsidRPr="00CA7E02" w:rsidRDefault="00B94F78" w:rsidP="00097853">
            <w:pPr>
              <w:keepNext/>
              <w:keepLines/>
              <w:jc w:val="center"/>
              <w:rPr>
                <w:rFonts w:ascii="Arial Narrow" w:eastAsia="Calibri" w:hAnsi="Arial Narrow" w:cs="Calibri"/>
                <w:color w:val="000000"/>
                <w:sz w:val="20"/>
                <w:szCs w:val="20"/>
                <w:highlight w:val="darkGray"/>
              </w:rPr>
            </w:pPr>
          </w:p>
        </w:tc>
        <w:tc>
          <w:tcPr>
            <w:tcW w:w="939" w:type="dxa"/>
            <w:vMerge/>
            <w:vAlign w:val="center"/>
            <w:hideMark/>
          </w:tcPr>
          <w:p w14:paraId="77D07B8B" w14:textId="77777777" w:rsidR="00B94F78" w:rsidRPr="001C1947" w:rsidRDefault="00B94F78" w:rsidP="00097853">
            <w:pPr>
              <w:keepNext/>
              <w:keepLines/>
              <w:jc w:val="center"/>
              <w:rPr>
                <w:rFonts w:ascii="Arial Narrow" w:eastAsia="Calibri" w:hAnsi="Arial Narrow" w:cs="Calibri"/>
                <w:color w:val="000000"/>
                <w:sz w:val="20"/>
                <w:szCs w:val="20"/>
              </w:rPr>
            </w:pPr>
          </w:p>
        </w:tc>
      </w:tr>
      <w:tr w:rsidR="00B94F78" w:rsidRPr="001C1947" w14:paraId="2E1F5E1A" w14:textId="77777777" w:rsidTr="00ED36DC">
        <w:trPr>
          <w:trHeight w:val="20"/>
        </w:trPr>
        <w:tc>
          <w:tcPr>
            <w:tcW w:w="1555" w:type="dxa"/>
            <w:shd w:val="clear" w:color="auto" w:fill="auto"/>
            <w:noWrap/>
            <w:tcMar>
              <w:top w:w="0" w:type="dxa"/>
              <w:left w:w="108" w:type="dxa"/>
              <w:bottom w:w="0" w:type="dxa"/>
              <w:right w:w="108" w:type="dxa"/>
            </w:tcMar>
            <w:vAlign w:val="center"/>
            <w:hideMark/>
          </w:tcPr>
          <w:p w14:paraId="3C1076E1"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7 May 2023 - April 2024*</w:t>
            </w:r>
          </w:p>
        </w:tc>
        <w:tc>
          <w:tcPr>
            <w:tcW w:w="1127" w:type="dxa"/>
            <w:shd w:val="clear" w:color="auto" w:fill="auto"/>
            <w:noWrap/>
            <w:tcMar>
              <w:top w:w="0" w:type="dxa"/>
              <w:left w:w="108" w:type="dxa"/>
              <w:bottom w:w="0" w:type="dxa"/>
              <w:right w:w="108" w:type="dxa"/>
            </w:tcMar>
            <w:vAlign w:val="center"/>
            <w:hideMark/>
          </w:tcPr>
          <w:p w14:paraId="5EAD6802" w14:textId="77777777" w:rsidR="00B94F78" w:rsidRPr="001C1947" w:rsidRDefault="00B94F78"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434" w:type="dxa"/>
            <w:shd w:val="clear" w:color="auto" w:fill="auto"/>
            <w:noWrap/>
            <w:tcMar>
              <w:top w:w="0" w:type="dxa"/>
              <w:left w:w="108" w:type="dxa"/>
              <w:bottom w:w="0" w:type="dxa"/>
              <w:right w:w="108" w:type="dxa"/>
            </w:tcMar>
            <w:vAlign w:val="center"/>
            <w:hideMark/>
          </w:tcPr>
          <w:p w14:paraId="3D7BFF80" w14:textId="22AD8F21" w:rsidR="00B94F78" w:rsidRPr="00CA7E02" w:rsidRDefault="00B94F78" w:rsidP="00097853">
            <w:pPr>
              <w:keepNext/>
              <w:keepLines/>
              <w:jc w:val="center"/>
              <w:rPr>
                <w:rFonts w:ascii="Arial Narrow" w:eastAsia="Calibri" w:hAnsi="Arial Narrow" w:cs="Calibri"/>
                <w:color w:val="000000"/>
                <w:sz w:val="20"/>
                <w:szCs w:val="20"/>
                <w:highlight w:val="darkGray"/>
              </w:rPr>
            </w:pPr>
            <w:r w:rsidRPr="008D6947">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8D6947">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106" w:type="dxa"/>
            <w:shd w:val="clear" w:color="auto" w:fill="auto"/>
            <w:noWrap/>
            <w:tcMar>
              <w:top w:w="0" w:type="dxa"/>
              <w:left w:w="108" w:type="dxa"/>
              <w:bottom w:w="0" w:type="dxa"/>
              <w:right w:w="108" w:type="dxa"/>
            </w:tcMar>
            <w:vAlign w:val="center"/>
            <w:hideMark/>
          </w:tcPr>
          <w:p w14:paraId="5905A51E" w14:textId="77777777" w:rsidR="00B94F78" w:rsidRPr="008E483D" w:rsidRDefault="00B94F78"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54.41%</w:t>
            </w:r>
          </w:p>
        </w:tc>
        <w:tc>
          <w:tcPr>
            <w:tcW w:w="1441" w:type="dxa"/>
            <w:shd w:val="clear" w:color="auto" w:fill="auto"/>
            <w:noWrap/>
            <w:tcMar>
              <w:top w:w="0" w:type="dxa"/>
              <w:left w:w="108" w:type="dxa"/>
              <w:bottom w:w="0" w:type="dxa"/>
              <w:right w:w="108" w:type="dxa"/>
            </w:tcMar>
            <w:vAlign w:val="center"/>
            <w:hideMark/>
          </w:tcPr>
          <w:p w14:paraId="489C6503" w14:textId="630421E9"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1414" w:type="dxa"/>
            <w:shd w:val="clear" w:color="auto" w:fill="auto"/>
            <w:noWrap/>
            <w:tcMar>
              <w:top w:w="0" w:type="dxa"/>
              <w:left w:w="108" w:type="dxa"/>
              <w:bottom w:w="0" w:type="dxa"/>
              <w:right w:w="108" w:type="dxa"/>
            </w:tcMar>
            <w:vAlign w:val="center"/>
            <w:hideMark/>
          </w:tcPr>
          <w:p w14:paraId="32DBFA42" w14:textId="21089934" w:rsidR="00B94F78" w:rsidRPr="00CA7E02" w:rsidRDefault="00B94F78" w:rsidP="00097853">
            <w:pPr>
              <w:keepNext/>
              <w:keepLines/>
              <w:jc w:val="center"/>
              <w:rPr>
                <w:rFonts w:ascii="Arial Narrow" w:eastAsia="Calibri" w:hAnsi="Arial Narrow" w:cs="Calibri"/>
                <w:color w:val="000000"/>
                <w:sz w:val="20"/>
                <w:szCs w:val="20"/>
                <w:highlight w:val="darkGray"/>
              </w:rPr>
            </w:pPr>
            <w:r w:rsidRPr="000554C2">
              <w:rPr>
                <w:rFonts w:ascii="Arial Narrow" w:eastAsia="Calibri" w:hAnsi="Arial Narrow" w:cs="Calibri"/>
                <w:color w:val="000000"/>
                <w:spacing w:val="110"/>
                <w:sz w:val="20"/>
                <w:szCs w:val="20"/>
                <w:shd w:val="solid" w:color="000000" w:fill="000000"/>
                <w14:textFill>
                  <w14:solidFill>
                    <w14:srgbClr w14:val="000000">
                      <w14:alpha w14:val="100000"/>
                    </w14:srgbClr>
                  </w14:solidFill>
                </w14:textFill>
              </w:rPr>
              <w:t>|</w:t>
            </w:r>
            <w:r w:rsidRPr="000554C2">
              <w:rPr>
                <w:rFonts w:ascii="Arial Narrow" w:eastAsia="Calibri" w:hAnsi="Arial Narrow" w:cs="Calibri"/>
                <w:color w:val="000000"/>
                <w:sz w:val="20"/>
                <w:szCs w:val="20"/>
                <w:shd w:val="solid" w:color="000000" w:fill="000000"/>
                <w14:textFill>
                  <w14:solidFill>
                    <w14:srgbClr w14:val="000000">
                      <w14:alpha w14:val="100000"/>
                    </w14:srgbClr>
                  </w14:solidFill>
                </w14:textFill>
              </w:rPr>
              <w:t>|</w:t>
            </w:r>
          </w:p>
        </w:tc>
        <w:tc>
          <w:tcPr>
            <w:tcW w:w="939" w:type="dxa"/>
            <w:shd w:val="clear" w:color="auto" w:fill="auto"/>
            <w:noWrap/>
            <w:tcMar>
              <w:top w:w="0" w:type="dxa"/>
              <w:left w:w="108" w:type="dxa"/>
              <w:bottom w:w="0" w:type="dxa"/>
              <w:right w:w="108" w:type="dxa"/>
            </w:tcMar>
            <w:vAlign w:val="center"/>
            <w:hideMark/>
          </w:tcPr>
          <w:p w14:paraId="3C1C8B78" w14:textId="3B4D4659" w:rsidR="00B94F78" w:rsidRPr="001C1947" w:rsidRDefault="00B94F78" w:rsidP="00097853">
            <w:pPr>
              <w:keepNext/>
              <w:keepLines/>
              <w:jc w:val="center"/>
              <w:rPr>
                <w:rFonts w:ascii="Arial Narrow" w:eastAsia="Calibri" w:hAnsi="Arial Narrow" w:cs="Calibri"/>
                <w:color w:val="000000"/>
                <w:sz w:val="20"/>
                <w:szCs w:val="20"/>
              </w:rPr>
            </w:pPr>
            <w:r w:rsidRPr="00B94F78">
              <w:rPr>
                <w:rFonts w:ascii="Arial Narrow" w:eastAsia="Calibri" w:hAnsi="Arial Narrow" w:cs="Calibri"/>
                <w:color w:val="000000"/>
                <w:spacing w:val="110"/>
                <w:sz w:val="20"/>
                <w:szCs w:val="20"/>
                <w:shd w:val="solid" w:color="000000" w:fill="000000"/>
                <w:fitText w:val="196" w:id="-762616062"/>
                <w14:textFill>
                  <w14:solidFill>
                    <w14:srgbClr w14:val="000000">
                      <w14:alpha w14:val="100000"/>
                    </w14:srgbClr>
                  </w14:solidFill>
                </w14:textFill>
              </w:rPr>
              <w:t>|</w:t>
            </w:r>
            <w:r w:rsidRPr="00B94F78">
              <w:rPr>
                <w:rFonts w:ascii="Arial Narrow" w:eastAsia="Calibri" w:hAnsi="Arial Narrow" w:cs="Calibri"/>
                <w:color w:val="000000"/>
                <w:sz w:val="20"/>
                <w:szCs w:val="20"/>
                <w:shd w:val="solid" w:color="000000" w:fill="000000"/>
                <w:fitText w:val="196" w:id="-762616062"/>
                <w14:textFill>
                  <w14:solidFill>
                    <w14:srgbClr w14:val="000000">
                      <w14:alpha w14:val="100000"/>
                    </w14:srgbClr>
                  </w14:solidFill>
                </w14:textFill>
              </w:rPr>
              <w:t>|</w:t>
            </w:r>
            <w:r w:rsidRPr="001C1947">
              <w:rPr>
                <w:rFonts w:ascii="Arial Narrow" w:eastAsia="Calibri" w:hAnsi="Arial Narrow" w:cs="Calibri"/>
                <w:color w:val="000000"/>
                <w:sz w:val="20"/>
                <w:szCs w:val="20"/>
              </w:rPr>
              <w:t>%</w:t>
            </w:r>
          </w:p>
        </w:tc>
      </w:tr>
    </w:tbl>
    <w:p w14:paraId="02A693FF" w14:textId="19FAEF91" w:rsidR="001C1947" w:rsidRDefault="001C1947" w:rsidP="00097853">
      <w:pPr>
        <w:pStyle w:val="TableFigureFooter"/>
        <w:keepNext/>
        <w:keepLines/>
        <w:rPr>
          <w:lang w:eastAsia="en-US"/>
        </w:rPr>
      </w:pPr>
      <w:r>
        <w:rPr>
          <w:lang w:eastAsia="en-US"/>
        </w:rPr>
        <w:t>*Year 7 is estimated, subject to change.</w:t>
      </w:r>
    </w:p>
    <w:p w14:paraId="27D85F66" w14:textId="21C92DF8" w:rsidR="001C6819" w:rsidRPr="001C1947" w:rsidRDefault="009F2559" w:rsidP="00097853">
      <w:pPr>
        <w:pStyle w:val="Caption"/>
        <w:keepNext/>
        <w:keepLines/>
        <w:spacing w:before="120"/>
        <w:jc w:val="left"/>
        <w:rPr>
          <w:lang w:eastAsia="en-US"/>
        </w:rPr>
      </w:pPr>
      <w:r w:rsidRPr="001C1947">
        <w:t xml:space="preserve">Table </w:t>
      </w:r>
      <w:r w:rsidRPr="001C1947">
        <w:fldChar w:fldCharType="begin" w:fldLock="1"/>
      </w:r>
      <w:r w:rsidRPr="001C1947">
        <w:instrText xml:space="preserve"> SEQ Table \* ARABIC </w:instrText>
      </w:r>
      <w:r w:rsidRPr="001C1947">
        <w:fldChar w:fldCharType="separate"/>
      </w:r>
      <w:r w:rsidRPr="001C1947">
        <w:rPr>
          <w:noProof/>
        </w:rPr>
        <w:t>8</w:t>
      </w:r>
      <w:r w:rsidRPr="001C1947">
        <w:fldChar w:fldCharType="end"/>
      </w:r>
      <w:r w:rsidR="003B11DA" w:rsidRPr="001C1947">
        <w:rPr>
          <w:lang w:eastAsia="en-US"/>
        </w:rPr>
        <w:t>: Nintedanib PF-ILD Deed calculations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0"/>
        <w:gridCol w:w="1138"/>
        <w:gridCol w:w="1985"/>
        <w:gridCol w:w="1276"/>
        <w:gridCol w:w="1862"/>
        <w:gridCol w:w="1205"/>
      </w:tblGrid>
      <w:tr w:rsidR="00E348AD" w:rsidRPr="001C1947" w14:paraId="5EB9A137" w14:textId="77777777" w:rsidTr="00521AF8">
        <w:trPr>
          <w:trHeight w:val="20"/>
        </w:trPr>
        <w:tc>
          <w:tcPr>
            <w:tcW w:w="1550" w:type="dxa"/>
            <w:shd w:val="clear" w:color="auto" w:fill="auto"/>
            <w:tcMar>
              <w:top w:w="0" w:type="dxa"/>
              <w:left w:w="108" w:type="dxa"/>
              <w:bottom w:w="0" w:type="dxa"/>
              <w:right w:w="108" w:type="dxa"/>
            </w:tcMar>
            <w:vAlign w:val="center"/>
            <w:hideMark/>
          </w:tcPr>
          <w:p w14:paraId="4488D245" w14:textId="77777777" w:rsidR="003B11DA" w:rsidRPr="001C1947" w:rsidRDefault="003B11DA"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CAP Year</w:t>
            </w:r>
          </w:p>
        </w:tc>
        <w:tc>
          <w:tcPr>
            <w:tcW w:w="1138" w:type="dxa"/>
            <w:shd w:val="clear" w:color="auto" w:fill="auto"/>
            <w:tcMar>
              <w:top w:w="0" w:type="dxa"/>
              <w:left w:w="108" w:type="dxa"/>
              <w:bottom w:w="0" w:type="dxa"/>
              <w:right w:w="108" w:type="dxa"/>
            </w:tcMar>
            <w:vAlign w:val="center"/>
            <w:hideMark/>
          </w:tcPr>
          <w:p w14:paraId="4FF76C25" w14:textId="77777777" w:rsidR="003B11DA" w:rsidRPr="001C1947" w:rsidRDefault="003B11DA"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Drug Name</w:t>
            </w:r>
          </w:p>
        </w:tc>
        <w:tc>
          <w:tcPr>
            <w:tcW w:w="1985" w:type="dxa"/>
            <w:tcBorders>
              <w:bottom w:val="single" w:sz="4" w:space="0" w:color="auto"/>
            </w:tcBorders>
            <w:shd w:val="clear" w:color="auto" w:fill="auto"/>
            <w:tcMar>
              <w:top w:w="0" w:type="dxa"/>
              <w:left w:w="108" w:type="dxa"/>
              <w:bottom w:w="0" w:type="dxa"/>
              <w:right w:w="108" w:type="dxa"/>
            </w:tcMar>
            <w:vAlign w:val="center"/>
            <w:hideMark/>
          </w:tcPr>
          <w:p w14:paraId="61FCA16E" w14:textId="3320D328" w:rsidR="003B11DA" w:rsidRPr="001C1947" w:rsidRDefault="003B11DA"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Total Commonwealth Payment</w:t>
            </w:r>
            <w:r w:rsidR="00EA3822">
              <w:rPr>
                <w:rFonts w:ascii="Arial Narrow" w:eastAsia="Calibri" w:hAnsi="Arial Narrow" w:cs="Calibri"/>
                <w:b/>
                <w:bCs/>
                <w:color w:val="000000"/>
                <w:sz w:val="20"/>
                <w:szCs w:val="20"/>
              </w:rPr>
              <w:t xml:space="preserve"> ($)</w:t>
            </w:r>
          </w:p>
        </w:tc>
        <w:tc>
          <w:tcPr>
            <w:tcW w:w="1276" w:type="dxa"/>
            <w:shd w:val="clear" w:color="auto" w:fill="auto"/>
            <w:tcMar>
              <w:top w:w="0" w:type="dxa"/>
              <w:left w:w="108" w:type="dxa"/>
              <w:bottom w:w="0" w:type="dxa"/>
              <w:right w:w="108" w:type="dxa"/>
            </w:tcMar>
            <w:vAlign w:val="center"/>
            <w:hideMark/>
          </w:tcPr>
          <w:p w14:paraId="33C9D892" w14:textId="77777777" w:rsidR="003B11DA" w:rsidRPr="001C1947" w:rsidRDefault="003B11DA"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Market Share</w:t>
            </w:r>
          </w:p>
        </w:tc>
        <w:tc>
          <w:tcPr>
            <w:tcW w:w="1862" w:type="dxa"/>
            <w:tcBorders>
              <w:bottom w:val="single" w:sz="4" w:space="0" w:color="auto"/>
            </w:tcBorders>
            <w:shd w:val="clear" w:color="auto" w:fill="auto"/>
            <w:tcMar>
              <w:top w:w="0" w:type="dxa"/>
              <w:left w:w="108" w:type="dxa"/>
              <w:bottom w:w="0" w:type="dxa"/>
              <w:right w:w="108" w:type="dxa"/>
            </w:tcMar>
            <w:vAlign w:val="center"/>
            <w:hideMark/>
          </w:tcPr>
          <w:p w14:paraId="61862A2F" w14:textId="22601D1A" w:rsidR="003B11DA" w:rsidRPr="001C1947" w:rsidRDefault="003B11DA"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Cap Threshold 1</w:t>
            </w:r>
            <w:r w:rsidR="00E348AD">
              <w:rPr>
                <w:rFonts w:ascii="Arial Narrow" w:eastAsia="Calibri" w:hAnsi="Arial Narrow" w:cs="Calibri"/>
                <w:b/>
                <w:bCs/>
                <w:color w:val="000000"/>
                <w:sz w:val="20"/>
                <w:szCs w:val="20"/>
              </w:rPr>
              <w:t xml:space="preserve"> ($)</w:t>
            </w:r>
          </w:p>
        </w:tc>
        <w:tc>
          <w:tcPr>
            <w:tcW w:w="1205" w:type="dxa"/>
            <w:shd w:val="clear" w:color="auto" w:fill="auto"/>
            <w:tcMar>
              <w:top w:w="0" w:type="dxa"/>
              <w:left w:w="108" w:type="dxa"/>
              <w:bottom w:w="0" w:type="dxa"/>
              <w:right w:w="108" w:type="dxa"/>
            </w:tcMar>
            <w:vAlign w:val="center"/>
            <w:hideMark/>
          </w:tcPr>
          <w:p w14:paraId="730D4269" w14:textId="77777777" w:rsidR="003B11DA" w:rsidRPr="001C1947" w:rsidRDefault="003B11DA" w:rsidP="00097853">
            <w:pPr>
              <w:keepNext/>
              <w:keepLines/>
              <w:jc w:val="center"/>
              <w:rPr>
                <w:rFonts w:ascii="Arial Narrow" w:eastAsia="Calibri" w:hAnsi="Arial Narrow" w:cs="Calibri"/>
                <w:b/>
                <w:bCs/>
                <w:color w:val="000000"/>
                <w:sz w:val="20"/>
                <w:szCs w:val="20"/>
              </w:rPr>
            </w:pPr>
            <w:r w:rsidRPr="001C1947">
              <w:rPr>
                <w:rFonts w:ascii="Arial Narrow" w:eastAsia="Calibri" w:hAnsi="Arial Narrow" w:cs="Calibri"/>
                <w:b/>
                <w:bCs/>
                <w:color w:val="000000"/>
                <w:sz w:val="20"/>
                <w:szCs w:val="20"/>
              </w:rPr>
              <w:t>% of cap reached</w:t>
            </w:r>
          </w:p>
        </w:tc>
      </w:tr>
      <w:tr w:rsidR="004A503E" w:rsidRPr="001C1947" w14:paraId="27C1DD8C" w14:textId="77777777" w:rsidTr="008E483D">
        <w:trPr>
          <w:trHeight w:val="20"/>
        </w:trPr>
        <w:tc>
          <w:tcPr>
            <w:tcW w:w="1550" w:type="dxa"/>
            <w:tcMar>
              <w:top w:w="0" w:type="dxa"/>
              <w:left w:w="108" w:type="dxa"/>
              <w:bottom w:w="0" w:type="dxa"/>
              <w:right w:w="108" w:type="dxa"/>
            </w:tcMar>
            <w:vAlign w:val="center"/>
            <w:hideMark/>
          </w:tcPr>
          <w:p w14:paraId="126AAA8D" w14:textId="77777777" w:rsidR="004A503E" w:rsidRPr="001C1947" w:rsidRDefault="004A503E"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1 May 2022 - April 2023</w:t>
            </w:r>
          </w:p>
        </w:tc>
        <w:tc>
          <w:tcPr>
            <w:tcW w:w="1138" w:type="dxa"/>
            <w:noWrap/>
            <w:tcMar>
              <w:top w:w="0" w:type="dxa"/>
              <w:left w:w="108" w:type="dxa"/>
              <w:bottom w:w="0" w:type="dxa"/>
              <w:right w:w="108" w:type="dxa"/>
            </w:tcMar>
            <w:vAlign w:val="center"/>
            <w:hideMark/>
          </w:tcPr>
          <w:p w14:paraId="211DA875" w14:textId="77777777" w:rsidR="004A503E" w:rsidRPr="001C1947" w:rsidRDefault="004A503E"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985" w:type="dxa"/>
            <w:tcBorders>
              <w:bottom w:val="single" w:sz="4" w:space="0" w:color="auto"/>
            </w:tcBorders>
            <w:shd w:val="clear" w:color="auto" w:fill="auto"/>
            <w:noWrap/>
            <w:tcMar>
              <w:top w:w="0" w:type="dxa"/>
              <w:left w:w="108" w:type="dxa"/>
              <w:bottom w:w="0" w:type="dxa"/>
              <w:right w:w="108" w:type="dxa"/>
            </w:tcMar>
            <w:vAlign w:val="center"/>
            <w:hideMark/>
          </w:tcPr>
          <w:p w14:paraId="09D4640D" w14:textId="56C8D61E" w:rsidR="004A503E" w:rsidRPr="00CA7E02" w:rsidRDefault="004A503E" w:rsidP="00097853">
            <w:pPr>
              <w:keepNext/>
              <w:keepLines/>
              <w:jc w:val="center"/>
              <w:rPr>
                <w:rFonts w:ascii="Arial Narrow" w:eastAsia="Calibri" w:hAnsi="Arial Narrow" w:cs="Calibri"/>
                <w:color w:val="000000"/>
                <w:sz w:val="20"/>
                <w:szCs w:val="20"/>
                <w:highlight w:val="darkGray"/>
              </w:rPr>
            </w:pPr>
            <w:r w:rsidRPr="00521AF8">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r w:rsidRPr="00521AF8">
              <w:rPr>
                <w:rFonts w:ascii="Arial Narrow" w:eastAsia="Calibri" w:hAnsi="Arial Narrow" w:cs="Calibri"/>
                <w:color w:val="000000"/>
                <w:w w:val="28"/>
                <w:sz w:val="20"/>
                <w:szCs w:val="20"/>
                <w:shd w:val="solid" w:color="000000" w:fill="000000"/>
                <w:fitText w:val="127" w:id="-762616061"/>
                <w14:textFill>
                  <w14:solidFill>
                    <w14:srgbClr w14:val="000000">
                      <w14:alpha w14:val="100000"/>
                    </w14:srgbClr>
                  </w14:solidFill>
                </w14:textFill>
              </w:rPr>
              <w:t>|</w:t>
            </w:r>
            <w:r w:rsidRPr="00521AF8">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p>
        </w:tc>
        <w:tc>
          <w:tcPr>
            <w:tcW w:w="1276" w:type="dxa"/>
            <w:shd w:val="clear" w:color="auto" w:fill="auto"/>
            <w:noWrap/>
            <w:tcMar>
              <w:top w:w="0" w:type="dxa"/>
              <w:left w:w="108" w:type="dxa"/>
              <w:bottom w:w="0" w:type="dxa"/>
              <w:right w:w="108" w:type="dxa"/>
            </w:tcMar>
            <w:vAlign w:val="center"/>
            <w:hideMark/>
          </w:tcPr>
          <w:p w14:paraId="340F0E81" w14:textId="77777777" w:rsidR="004A503E" w:rsidRPr="008E483D" w:rsidRDefault="004A503E"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100%</w:t>
            </w:r>
          </w:p>
        </w:tc>
        <w:tc>
          <w:tcPr>
            <w:tcW w:w="1862" w:type="dxa"/>
            <w:tcBorders>
              <w:bottom w:val="single" w:sz="4" w:space="0" w:color="auto"/>
            </w:tcBorders>
            <w:shd w:val="clear" w:color="auto" w:fill="auto"/>
            <w:noWrap/>
            <w:tcMar>
              <w:top w:w="0" w:type="dxa"/>
              <w:left w:w="108" w:type="dxa"/>
              <w:bottom w:w="0" w:type="dxa"/>
              <w:right w:w="108" w:type="dxa"/>
            </w:tcMar>
            <w:vAlign w:val="center"/>
          </w:tcPr>
          <w:p w14:paraId="40AC4527" w14:textId="2F9F0D1A" w:rsidR="004A503E" w:rsidRPr="00CA7E02" w:rsidRDefault="00521AF8" w:rsidP="00097853">
            <w:pPr>
              <w:keepNext/>
              <w:keepLines/>
              <w:jc w:val="center"/>
              <w:rPr>
                <w:rFonts w:ascii="Arial Narrow" w:eastAsia="Calibri" w:hAnsi="Arial Narrow" w:cs="Calibri"/>
                <w:color w:val="000000"/>
                <w:sz w:val="20"/>
                <w:szCs w:val="20"/>
                <w:highlight w:val="darkGray"/>
              </w:rPr>
            </w:pPr>
            <w:r w:rsidRPr="00521AF8">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r w:rsidRPr="00521AF8">
              <w:rPr>
                <w:rFonts w:ascii="Arial Narrow" w:eastAsia="Calibri" w:hAnsi="Arial Narrow" w:cs="Calibri"/>
                <w:color w:val="000000"/>
                <w:w w:val="28"/>
                <w:sz w:val="20"/>
                <w:szCs w:val="20"/>
                <w:shd w:val="solid" w:color="000000" w:fill="000000"/>
                <w:fitText w:val="127" w:id="-762616061"/>
                <w14:textFill>
                  <w14:solidFill>
                    <w14:srgbClr w14:val="000000">
                      <w14:alpha w14:val="100000"/>
                    </w14:srgbClr>
                  </w14:solidFill>
                </w14:textFill>
              </w:rPr>
              <w:t>|</w:t>
            </w:r>
            <w:r w:rsidRPr="00521AF8">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p>
        </w:tc>
        <w:tc>
          <w:tcPr>
            <w:tcW w:w="1205" w:type="dxa"/>
            <w:noWrap/>
            <w:tcMar>
              <w:top w:w="0" w:type="dxa"/>
              <w:left w:w="108" w:type="dxa"/>
              <w:bottom w:w="0" w:type="dxa"/>
              <w:right w:w="108" w:type="dxa"/>
            </w:tcMar>
            <w:vAlign w:val="center"/>
            <w:hideMark/>
          </w:tcPr>
          <w:p w14:paraId="2BE5BE4A" w14:textId="3FE9439F" w:rsidR="004A503E" w:rsidRPr="001C1947" w:rsidRDefault="004A503E" w:rsidP="00097853">
            <w:pPr>
              <w:keepNext/>
              <w:keepLines/>
              <w:jc w:val="center"/>
              <w:rPr>
                <w:rFonts w:ascii="Arial Narrow" w:eastAsia="Calibri" w:hAnsi="Arial Narrow" w:cs="Calibri"/>
                <w:color w:val="000000"/>
                <w:sz w:val="20"/>
                <w:szCs w:val="20"/>
              </w:rPr>
            </w:pPr>
            <w:r w:rsidRPr="004A503E">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r w:rsidRPr="004A503E">
              <w:rPr>
                <w:rFonts w:ascii="Arial Narrow" w:eastAsia="Calibri" w:hAnsi="Arial Narrow" w:cs="Calibri"/>
                <w:color w:val="000000"/>
                <w:w w:val="28"/>
                <w:sz w:val="20"/>
                <w:szCs w:val="20"/>
                <w:shd w:val="solid" w:color="000000" w:fill="000000"/>
                <w:fitText w:val="127" w:id="-762616061"/>
                <w14:textFill>
                  <w14:solidFill>
                    <w14:srgbClr w14:val="000000">
                      <w14:alpha w14:val="100000"/>
                    </w14:srgbClr>
                  </w14:solidFill>
                </w14:textFill>
              </w:rPr>
              <w:t>|</w:t>
            </w:r>
            <w:r w:rsidRPr="004A503E">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r w:rsidRPr="001C1947">
              <w:rPr>
                <w:rFonts w:ascii="Arial Narrow" w:eastAsia="Calibri" w:hAnsi="Arial Narrow" w:cs="Calibri"/>
                <w:color w:val="000000"/>
                <w:sz w:val="20"/>
                <w:szCs w:val="20"/>
              </w:rPr>
              <w:t>%</w:t>
            </w:r>
          </w:p>
        </w:tc>
      </w:tr>
      <w:tr w:rsidR="004A503E" w:rsidRPr="003B11DA" w14:paraId="70EF4B28" w14:textId="77777777" w:rsidTr="008E483D">
        <w:trPr>
          <w:trHeight w:val="20"/>
        </w:trPr>
        <w:tc>
          <w:tcPr>
            <w:tcW w:w="1550" w:type="dxa"/>
            <w:noWrap/>
            <w:tcMar>
              <w:top w:w="0" w:type="dxa"/>
              <w:left w:w="108" w:type="dxa"/>
              <w:bottom w:w="0" w:type="dxa"/>
              <w:right w:w="108" w:type="dxa"/>
            </w:tcMar>
            <w:vAlign w:val="center"/>
            <w:hideMark/>
          </w:tcPr>
          <w:p w14:paraId="535D1455" w14:textId="29E30A95" w:rsidR="004A503E" w:rsidRPr="001C1947" w:rsidRDefault="004A503E"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Year 2 May 2023 - April 2024*</w:t>
            </w:r>
          </w:p>
        </w:tc>
        <w:tc>
          <w:tcPr>
            <w:tcW w:w="1138" w:type="dxa"/>
            <w:noWrap/>
            <w:tcMar>
              <w:top w:w="0" w:type="dxa"/>
              <w:left w:w="108" w:type="dxa"/>
              <w:bottom w:w="0" w:type="dxa"/>
              <w:right w:w="108" w:type="dxa"/>
            </w:tcMar>
            <w:vAlign w:val="center"/>
            <w:hideMark/>
          </w:tcPr>
          <w:p w14:paraId="34E1DDDE" w14:textId="77777777" w:rsidR="004A503E" w:rsidRPr="001C1947" w:rsidRDefault="004A503E" w:rsidP="00097853">
            <w:pPr>
              <w:keepNext/>
              <w:keepLines/>
              <w:jc w:val="center"/>
              <w:rPr>
                <w:rFonts w:ascii="Arial Narrow" w:eastAsia="Calibri" w:hAnsi="Arial Narrow" w:cs="Calibri"/>
                <w:color w:val="000000"/>
                <w:sz w:val="20"/>
                <w:szCs w:val="20"/>
              </w:rPr>
            </w:pPr>
            <w:r w:rsidRPr="001C1947">
              <w:rPr>
                <w:rFonts w:ascii="Arial Narrow" w:eastAsia="Calibri" w:hAnsi="Arial Narrow" w:cs="Calibri"/>
                <w:color w:val="000000"/>
                <w:sz w:val="20"/>
                <w:szCs w:val="20"/>
              </w:rPr>
              <w:t>nintedanib</w:t>
            </w:r>
          </w:p>
        </w:tc>
        <w:tc>
          <w:tcPr>
            <w:tcW w:w="1985" w:type="dxa"/>
            <w:shd w:val="clear" w:color="auto" w:fill="auto"/>
            <w:noWrap/>
            <w:tcMar>
              <w:top w:w="0" w:type="dxa"/>
              <w:left w:w="108" w:type="dxa"/>
              <w:bottom w:w="0" w:type="dxa"/>
              <w:right w:w="108" w:type="dxa"/>
            </w:tcMar>
            <w:vAlign w:val="center"/>
            <w:hideMark/>
          </w:tcPr>
          <w:p w14:paraId="58095115" w14:textId="7035CE52" w:rsidR="004A503E" w:rsidRPr="001C1947" w:rsidRDefault="004A503E" w:rsidP="00097853">
            <w:pPr>
              <w:keepNext/>
              <w:keepLines/>
              <w:jc w:val="center"/>
              <w:rPr>
                <w:rFonts w:ascii="Arial Narrow" w:eastAsia="Calibri" w:hAnsi="Arial Narrow" w:cs="Calibri"/>
                <w:color w:val="000000"/>
                <w:sz w:val="20"/>
                <w:szCs w:val="20"/>
              </w:rPr>
            </w:pPr>
            <w:r w:rsidRPr="004A503E">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r w:rsidRPr="004A503E">
              <w:rPr>
                <w:rFonts w:ascii="Arial Narrow" w:eastAsia="Calibri" w:hAnsi="Arial Narrow" w:cs="Calibri"/>
                <w:color w:val="000000"/>
                <w:w w:val="28"/>
                <w:sz w:val="20"/>
                <w:szCs w:val="20"/>
                <w:shd w:val="solid" w:color="000000" w:fill="000000"/>
                <w:fitText w:val="127" w:id="-762616061"/>
                <w14:textFill>
                  <w14:solidFill>
                    <w14:srgbClr w14:val="000000">
                      <w14:alpha w14:val="100000"/>
                    </w14:srgbClr>
                  </w14:solidFill>
                </w14:textFill>
              </w:rPr>
              <w:t>|</w:t>
            </w:r>
            <w:r w:rsidRPr="004A503E">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p>
        </w:tc>
        <w:tc>
          <w:tcPr>
            <w:tcW w:w="1276" w:type="dxa"/>
            <w:shd w:val="clear" w:color="auto" w:fill="auto"/>
            <w:noWrap/>
            <w:tcMar>
              <w:top w:w="0" w:type="dxa"/>
              <w:left w:w="108" w:type="dxa"/>
              <w:bottom w:w="0" w:type="dxa"/>
              <w:right w:w="108" w:type="dxa"/>
            </w:tcMar>
            <w:vAlign w:val="center"/>
            <w:hideMark/>
          </w:tcPr>
          <w:p w14:paraId="78787EBF" w14:textId="77777777" w:rsidR="004A503E" w:rsidRPr="008E483D" w:rsidRDefault="004A503E" w:rsidP="00097853">
            <w:pPr>
              <w:keepNext/>
              <w:keepLines/>
              <w:jc w:val="center"/>
              <w:rPr>
                <w:rFonts w:ascii="Arial Narrow" w:eastAsia="Calibri" w:hAnsi="Arial Narrow" w:cs="Calibri"/>
                <w:color w:val="000000"/>
                <w:sz w:val="20"/>
                <w:szCs w:val="20"/>
              </w:rPr>
            </w:pPr>
            <w:r w:rsidRPr="008E483D">
              <w:rPr>
                <w:rFonts w:ascii="Arial Narrow" w:eastAsia="Calibri" w:hAnsi="Arial Narrow" w:cs="Calibri"/>
                <w:color w:val="000000"/>
                <w:sz w:val="20"/>
                <w:szCs w:val="20"/>
              </w:rPr>
              <w:t>100%</w:t>
            </w:r>
          </w:p>
        </w:tc>
        <w:tc>
          <w:tcPr>
            <w:tcW w:w="1862" w:type="dxa"/>
            <w:shd w:val="clear" w:color="auto" w:fill="auto"/>
            <w:noWrap/>
            <w:tcMar>
              <w:top w:w="0" w:type="dxa"/>
              <w:left w:w="108" w:type="dxa"/>
              <w:bottom w:w="0" w:type="dxa"/>
              <w:right w:w="108" w:type="dxa"/>
            </w:tcMar>
            <w:vAlign w:val="center"/>
          </w:tcPr>
          <w:p w14:paraId="41A369B6" w14:textId="03C66987" w:rsidR="004A503E" w:rsidRPr="001C1947" w:rsidRDefault="00521AF8" w:rsidP="00097853">
            <w:pPr>
              <w:keepNext/>
              <w:keepLines/>
              <w:jc w:val="center"/>
              <w:rPr>
                <w:rFonts w:ascii="Arial Narrow" w:eastAsia="Calibri" w:hAnsi="Arial Narrow" w:cs="Calibri"/>
                <w:color w:val="000000"/>
                <w:sz w:val="20"/>
                <w:szCs w:val="20"/>
              </w:rPr>
            </w:pPr>
            <w:r w:rsidRPr="00521AF8">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r w:rsidRPr="00521AF8">
              <w:rPr>
                <w:rFonts w:ascii="Arial Narrow" w:eastAsia="Calibri" w:hAnsi="Arial Narrow" w:cs="Calibri"/>
                <w:color w:val="000000"/>
                <w:w w:val="28"/>
                <w:sz w:val="20"/>
                <w:szCs w:val="20"/>
                <w:shd w:val="solid" w:color="000000" w:fill="000000"/>
                <w:fitText w:val="127" w:id="-762616061"/>
                <w14:textFill>
                  <w14:solidFill>
                    <w14:srgbClr w14:val="000000">
                      <w14:alpha w14:val="100000"/>
                    </w14:srgbClr>
                  </w14:solidFill>
                </w14:textFill>
              </w:rPr>
              <w:t>|</w:t>
            </w:r>
            <w:r w:rsidRPr="00521AF8">
              <w:rPr>
                <w:rFonts w:ascii="Arial Narrow" w:eastAsia="Calibri" w:hAnsi="Arial Narrow" w:cs="Calibri" w:hint="eastAsia"/>
                <w:color w:val="000000"/>
                <w:w w:val="28"/>
                <w:sz w:val="20"/>
                <w:szCs w:val="20"/>
                <w:shd w:val="solid" w:color="000000" w:fill="000000"/>
                <w:fitText w:val="127" w:id="-762616061"/>
                <w14:textFill>
                  <w14:solidFill>
                    <w14:srgbClr w14:val="000000">
                      <w14:alpha w14:val="100000"/>
                    </w14:srgbClr>
                  </w14:solidFill>
                </w14:textFill>
              </w:rPr>
              <w:t xml:space="preserve">　</w:t>
            </w:r>
          </w:p>
        </w:tc>
        <w:tc>
          <w:tcPr>
            <w:tcW w:w="1205" w:type="dxa"/>
            <w:noWrap/>
            <w:tcMar>
              <w:top w:w="0" w:type="dxa"/>
              <w:left w:w="108" w:type="dxa"/>
              <w:bottom w:w="0" w:type="dxa"/>
              <w:right w:w="108" w:type="dxa"/>
            </w:tcMar>
            <w:vAlign w:val="center"/>
            <w:hideMark/>
          </w:tcPr>
          <w:p w14:paraId="351B3C91" w14:textId="63B10A4A" w:rsidR="004A503E" w:rsidRPr="003B11DA" w:rsidRDefault="004A503E" w:rsidP="00097853">
            <w:pPr>
              <w:keepNext/>
              <w:keepLines/>
              <w:jc w:val="center"/>
              <w:rPr>
                <w:rFonts w:ascii="Arial Narrow" w:eastAsia="Calibri" w:hAnsi="Arial Narrow" w:cs="Calibri"/>
                <w:color w:val="000000"/>
                <w:sz w:val="20"/>
                <w:szCs w:val="20"/>
              </w:rPr>
            </w:pPr>
            <w:r w:rsidRPr="00426997">
              <w:rPr>
                <w:rFonts w:ascii="Arial Narrow" w:eastAsia="Calibri" w:hAnsi="Arial Narrow" w:cs="Calibri" w:hint="eastAsia"/>
                <w:color w:val="000000"/>
                <w:w w:val="28"/>
                <w:sz w:val="20"/>
                <w:szCs w:val="20"/>
                <w:shd w:val="solid" w:color="000000" w:fill="000000"/>
                <w:fitText w:val="127" w:id="-762616060"/>
                <w14:textFill>
                  <w14:solidFill>
                    <w14:srgbClr w14:val="000000">
                      <w14:alpha w14:val="100000"/>
                    </w14:srgbClr>
                  </w14:solidFill>
                </w14:textFill>
              </w:rPr>
              <w:t xml:space="preserve">　</w:t>
            </w:r>
            <w:r w:rsidRPr="00426997">
              <w:rPr>
                <w:rFonts w:ascii="Arial Narrow" w:eastAsia="Calibri" w:hAnsi="Arial Narrow" w:cs="Calibri"/>
                <w:color w:val="000000"/>
                <w:w w:val="28"/>
                <w:sz w:val="20"/>
                <w:szCs w:val="20"/>
                <w:shd w:val="solid" w:color="000000" w:fill="000000"/>
                <w:fitText w:val="127" w:id="-762616060"/>
                <w14:textFill>
                  <w14:solidFill>
                    <w14:srgbClr w14:val="000000">
                      <w14:alpha w14:val="100000"/>
                    </w14:srgbClr>
                  </w14:solidFill>
                </w14:textFill>
              </w:rPr>
              <w:t>|</w:t>
            </w:r>
            <w:r w:rsidRPr="00426997">
              <w:rPr>
                <w:rFonts w:ascii="Arial Narrow" w:eastAsia="Calibri" w:hAnsi="Arial Narrow" w:cs="Calibri" w:hint="eastAsia"/>
                <w:color w:val="000000"/>
                <w:w w:val="28"/>
                <w:sz w:val="20"/>
                <w:szCs w:val="20"/>
                <w:shd w:val="solid" w:color="000000" w:fill="000000"/>
                <w:fitText w:val="127" w:id="-762616060"/>
                <w14:textFill>
                  <w14:solidFill>
                    <w14:srgbClr w14:val="000000">
                      <w14:alpha w14:val="100000"/>
                    </w14:srgbClr>
                  </w14:solidFill>
                </w14:textFill>
              </w:rPr>
              <w:t xml:space="preserve">　</w:t>
            </w:r>
            <w:r w:rsidRPr="001C1947">
              <w:rPr>
                <w:rFonts w:ascii="Arial Narrow" w:eastAsia="Calibri" w:hAnsi="Arial Narrow" w:cs="Calibri"/>
                <w:color w:val="000000"/>
                <w:sz w:val="20"/>
                <w:szCs w:val="20"/>
              </w:rPr>
              <w:t>%</w:t>
            </w:r>
          </w:p>
        </w:tc>
      </w:tr>
    </w:tbl>
    <w:p w14:paraId="45C983EE" w14:textId="4C7C25B6" w:rsidR="00483447" w:rsidRDefault="001C1947" w:rsidP="00097853">
      <w:pPr>
        <w:pStyle w:val="TableFigureFooter"/>
        <w:keepNext/>
        <w:keepLines/>
        <w:rPr>
          <w:lang w:eastAsia="en-US"/>
        </w:rPr>
      </w:pPr>
      <w:r>
        <w:rPr>
          <w:lang w:eastAsia="en-US"/>
        </w:rPr>
        <w:t>*Year 2 is estimated, subject to change.</w:t>
      </w:r>
    </w:p>
    <w:p w14:paraId="03F1D39A" w14:textId="77777777" w:rsidR="005A42FB" w:rsidRPr="005A42FB" w:rsidRDefault="005A42FB" w:rsidP="002F3E12">
      <w:pPr>
        <w:keepNext/>
        <w:numPr>
          <w:ilvl w:val="0"/>
          <w:numId w:val="1"/>
        </w:numPr>
        <w:spacing w:before="240" w:after="120"/>
        <w:jc w:val="left"/>
        <w:outlineLvl w:val="0"/>
        <w:rPr>
          <w:rFonts w:asciiTheme="minorHAnsi" w:hAnsiTheme="minorHAnsi" w:cs="Arial"/>
          <w:b/>
          <w:snapToGrid w:val="0"/>
          <w:sz w:val="32"/>
          <w:szCs w:val="32"/>
        </w:rPr>
      </w:pPr>
      <w:bookmarkStart w:id="6" w:name="_Hlk76381249"/>
      <w:bookmarkStart w:id="7" w:name="_Hlk76377955"/>
      <w:r w:rsidRPr="005A42FB">
        <w:rPr>
          <w:rFonts w:asciiTheme="minorHAnsi" w:hAnsiTheme="minorHAnsi" w:cs="Arial"/>
          <w:b/>
          <w:snapToGrid w:val="0"/>
          <w:sz w:val="32"/>
          <w:szCs w:val="32"/>
        </w:rPr>
        <w:t>PBAC Outcome</w:t>
      </w:r>
    </w:p>
    <w:p w14:paraId="558E13EE" w14:textId="43005A20" w:rsidR="005A42FB" w:rsidRPr="00127266" w:rsidRDefault="005A42FB">
      <w:pPr>
        <w:pStyle w:val="3-BodyText"/>
        <w:rPr>
          <w:rFonts w:cstheme="minorHAnsi"/>
          <w:snapToGrid w:val="0"/>
          <w:lang w:val="en-GB" w:eastAsia="en-US"/>
        </w:rPr>
      </w:pPr>
      <w:r w:rsidRPr="00B42879">
        <w:rPr>
          <w:snapToGrid w:val="0"/>
          <w:lang w:val="en-GB" w:eastAsia="en-US"/>
        </w:rPr>
        <w:t xml:space="preserve">The PBAC did not </w:t>
      </w:r>
      <w:r w:rsidR="00602B30">
        <w:rPr>
          <w:snapToGrid w:val="0"/>
          <w:lang w:val="en-GB" w:eastAsia="en-US"/>
        </w:rPr>
        <w:t>recommend</w:t>
      </w:r>
      <w:r w:rsidR="00602B30" w:rsidRPr="00B42879">
        <w:rPr>
          <w:snapToGrid w:val="0"/>
          <w:lang w:val="en-GB" w:eastAsia="en-US"/>
        </w:rPr>
        <w:t xml:space="preserve"> </w:t>
      </w:r>
      <w:r w:rsidR="003E28F0" w:rsidRPr="00B42879">
        <w:rPr>
          <w:snapToGrid w:val="0"/>
          <w:lang w:val="en-GB" w:eastAsia="en-US"/>
        </w:rPr>
        <w:t xml:space="preserve">that the </w:t>
      </w:r>
      <w:r w:rsidR="0088008A">
        <w:rPr>
          <w:snapToGrid w:val="0"/>
          <w:lang w:val="en-GB" w:eastAsia="en-US"/>
        </w:rPr>
        <w:t xml:space="preserve">risk sharing arrangement (RSA) </w:t>
      </w:r>
      <w:r w:rsidR="00687ED8" w:rsidRPr="00B42879">
        <w:rPr>
          <w:snapToGrid w:val="0"/>
          <w:lang w:val="en-GB" w:eastAsia="en-US"/>
        </w:rPr>
        <w:t xml:space="preserve">subsidisation caps for </w:t>
      </w:r>
      <w:proofErr w:type="spellStart"/>
      <w:r w:rsidR="00687ED8" w:rsidRPr="00B42879">
        <w:rPr>
          <w:snapToGrid w:val="0"/>
          <w:lang w:val="en-GB" w:eastAsia="en-US"/>
        </w:rPr>
        <w:t>nintedanib</w:t>
      </w:r>
      <w:proofErr w:type="spellEnd"/>
      <w:r w:rsidR="00687ED8" w:rsidRPr="00B42879">
        <w:rPr>
          <w:snapToGrid w:val="0"/>
          <w:lang w:val="en-GB" w:eastAsia="en-US"/>
        </w:rPr>
        <w:t xml:space="preserve"> for IPF and PF-ILD</w:t>
      </w:r>
      <w:r w:rsidR="003E28F0" w:rsidRPr="00B42879">
        <w:rPr>
          <w:snapToGrid w:val="0"/>
          <w:lang w:val="en-GB" w:eastAsia="en-US"/>
        </w:rPr>
        <w:t xml:space="preserve"> be combined. </w:t>
      </w:r>
      <w:r w:rsidR="00B42879" w:rsidRPr="00B42879">
        <w:rPr>
          <w:rFonts w:eastAsia="Times New Roman" w:cs="Arial"/>
          <w:snapToGrid w:val="0"/>
          <w:szCs w:val="24"/>
          <w:lang w:val="en-GB" w:eastAsia="en-US"/>
        </w:rPr>
        <w:t xml:space="preserve">The PBAC advised that the evidence provided by the submission did not sufficiently justify the requested </w:t>
      </w:r>
      <w:r w:rsidR="00F60C98">
        <w:rPr>
          <w:rFonts w:eastAsia="Times New Roman" w:cs="Arial"/>
          <w:snapToGrid w:val="0"/>
          <w:szCs w:val="24"/>
          <w:lang w:val="en-GB" w:eastAsia="en-US"/>
        </w:rPr>
        <w:t>combination</w:t>
      </w:r>
      <w:r w:rsidR="002E32C4">
        <w:rPr>
          <w:rFonts w:eastAsia="Times New Roman" w:cs="Arial"/>
          <w:snapToGrid w:val="0"/>
          <w:szCs w:val="24"/>
          <w:lang w:val="en-GB" w:eastAsia="en-US"/>
        </w:rPr>
        <w:t xml:space="preserve"> of </w:t>
      </w:r>
      <w:r w:rsidR="00B42879" w:rsidRPr="00B42879">
        <w:rPr>
          <w:rFonts w:eastAsia="Times New Roman" w:cs="Arial"/>
          <w:snapToGrid w:val="0"/>
          <w:szCs w:val="24"/>
          <w:lang w:val="en-GB" w:eastAsia="en-US"/>
        </w:rPr>
        <w:t>the subsidisation caps</w:t>
      </w:r>
      <w:r w:rsidR="0088008A">
        <w:rPr>
          <w:rFonts w:eastAsia="Times New Roman" w:cs="Arial"/>
          <w:snapToGrid w:val="0"/>
          <w:szCs w:val="24"/>
          <w:lang w:val="en-GB" w:eastAsia="en-US"/>
        </w:rPr>
        <w:t xml:space="preserve"> and considered that </w:t>
      </w:r>
      <w:r w:rsidR="006D0DA6">
        <w:rPr>
          <w:rFonts w:eastAsia="Times New Roman" w:cs="Arial"/>
          <w:snapToGrid w:val="0"/>
          <w:szCs w:val="24"/>
          <w:lang w:val="en-GB" w:eastAsia="en-US"/>
        </w:rPr>
        <w:t>the proposed</w:t>
      </w:r>
      <w:r w:rsidR="006D0850">
        <w:rPr>
          <w:rFonts w:eastAsia="Times New Roman" w:cs="Arial"/>
          <w:snapToGrid w:val="0"/>
          <w:szCs w:val="24"/>
          <w:lang w:val="en-GB" w:eastAsia="en-US"/>
        </w:rPr>
        <w:t xml:space="preserve"> arrangements</w:t>
      </w:r>
      <w:r w:rsidR="0088008A">
        <w:rPr>
          <w:rFonts w:eastAsia="Times New Roman" w:cs="Arial"/>
          <w:snapToGrid w:val="0"/>
          <w:szCs w:val="24"/>
          <w:lang w:val="en-GB" w:eastAsia="en-US"/>
        </w:rPr>
        <w:t xml:space="preserve"> would </w:t>
      </w:r>
      <w:r w:rsidR="006D0850">
        <w:rPr>
          <w:rFonts w:eastAsia="Times New Roman" w:cs="Arial"/>
          <w:snapToGrid w:val="0"/>
          <w:szCs w:val="24"/>
          <w:lang w:val="en-GB" w:eastAsia="en-US"/>
        </w:rPr>
        <w:t xml:space="preserve">not adequately manage the risks originally identified in relation to the </w:t>
      </w:r>
      <w:proofErr w:type="spellStart"/>
      <w:r w:rsidR="006D0850">
        <w:rPr>
          <w:rFonts w:eastAsia="Times New Roman" w:cs="Arial"/>
          <w:snapToGrid w:val="0"/>
          <w:szCs w:val="24"/>
          <w:lang w:val="en-GB" w:eastAsia="en-US"/>
        </w:rPr>
        <w:t>nintedanib</w:t>
      </w:r>
      <w:proofErr w:type="spellEnd"/>
      <w:r w:rsidR="006D0850">
        <w:rPr>
          <w:rFonts w:eastAsia="Times New Roman" w:cs="Arial"/>
          <w:snapToGrid w:val="0"/>
          <w:szCs w:val="24"/>
          <w:lang w:val="en-GB" w:eastAsia="en-US"/>
        </w:rPr>
        <w:t xml:space="preserve"> listings</w:t>
      </w:r>
      <w:r w:rsidR="00B42879" w:rsidRPr="00B42879">
        <w:rPr>
          <w:rFonts w:eastAsia="Times New Roman" w:cs="Arial"/>
          <w:snapToGrid w:val="0"/>
          <w:szCs w:val="24"/>
          <w:lang w:val="en-GB" w:eastAsia="en-US"/>
        </w:rPr>
        <w:t xml:space="preserve">. The </w:t>
      </w:r>
      <w:r w:rsidR="00B42879" w:rsidRPr="00127266">
        <w:rPr>
          <w:rFonts w:eastAsia="Times New Roman" w:cstheme="minorHAnsi"/>
          <w:snapToGrid w:val="0"/>
          <w:szCs w:val="24"/>
          <w:lang w:val="en-GB" w:eastAsia="en-US"/>
        </w:rPr>
        <w:t xml:space="preserve">PBAC considered that the current RSA </w:t>
      </w:r>
      <w:r w:rsidR="00287991">
        <w:rPr>
          <w:rFonts w:eastAsia="Times New Roman" w:cstheme="minorHAnsi"/>
          <w:snapToGrid w:val="0"/>
          <w:szCs w:val="24"/>
          <w:lang w:val="en-GB" w:eastAsia="en-US"/>
        </w:rPr>
        <w:t>for IPF has been</w:t>
      </w:r>
      <w:r w:rsidR="00B42879" w:rsidRPr="00127266">
        <w:rPr>
          <w:rFonts w:eastAsia="Times New Roman" w:cstheme="minorHAnsi"/>
          <w:snapToGrid w:val="0"/>
          <w:szCs w:val="24"/>
          <w:lang w:val="en-GB" w:eastAsia="en-US"/>
        </w:rPr>
        <w:t xml:space="preserve"> working as intended to manage the uncertainty around the original financial estimates</w:t>
      </w:r>
      <w:r w:rsidR="002E32C4" w:rsidRPr="00127266">
        <w:rPr>
          <w:rFonts w:eastAsia="Times New Roman" w:cstheme="minorHAnsi"/>
          <w:snapToGrid w:val="0"/>
          <w:szCs w:val="24"/>
          <w:lang w:val="en-GB" w:eastAsia="en-US"/>
        </w:rPr>
        <w:t xml:space="preserve"> </w:t>
      </w:r>
      <w:r w:rsidR="00287991">
        <w:rPr>
          <w:rFonts w:eastAsia="Times New Roman" w:cstheme="minorHAnsi"/>
          <w:snapToGrid w:val="0"/>
          <w:szCs w:val="24"/>
          <w:lang w:val="en-GB" w:eastAsia="en-US"/>
        </w:rPr>
        <w:t xml:space="preserve">and cost-effectiveness </w:t>
      </w:r>
      <w:r w:rsidR="002E32C4" w:rsidRPr="00127266">
        <w:rPr>
          <w:rFonts w:eastAsia="Times New Roman" w:cstheme="minorHAnsi"/>
          <w:snapToGrid w:val="0"/>
          <w:szCs w:val="24"/>
          <w:lang w:val="en-GB" w:eastAsia="en-US"/>
        </w:rPr>
        <w:t>for IPF</w:t>
      </w:r>
      <w:r w:rsidR="006D0DA6">
        <w:rPr>
          <w:rFonts w:eastAsia="Times New Roman" w:cstheme="minorHAnsi"/>
          <w:snapToGrid w:val="0"/>
          <w:szCs w:val="24"/>
          <w:lang w:val="en-GB" w:eastAsia="en-US"/>
        </w:rPr>
        <w:t>, while the financial estimates for PF-ILD appear to have been overestimated</w:t>
      </w:r>
      <w:r w:rsidR="00B42879" w:rsidRPr="00127266">
        <w:rPr>
          <w:rFonts w:eastAsia="Times New Roman" w:cstheme="minorHAnsi"/>
          <w:snapToGrid w:val="0"/>
          <w:szCs w:val="24"/>
          <w:lang w:val="en-GB" w:eastAsia="en-US"/>
        </w:rPr>
        <w:t>.</w:t>
      </w:r>
    </w:p>
    <w:p w14:paraId="57188A18" w14:textId="011D8457" w:rsidR="005A42FB" w:rsidRPr="00127266" w:rsidRDefault="008865AC" w:rsidP="00497CE0">
      <w:pPr>
        <w:widowControl w:val="0"/>
        <w:numPr>
          <w:ilvl w:val="1"/>
          <w:numId w:val="1"/>
        </w:numPr>
        <w:spacing w:after="120"/>
        <w:rPr>
          <w:rFonts w:asciiTheme="minorHAnsi" w:hAnsiTheme="minorHAnsi" w:cstheme="minorHAnsi"/>
          <w:lang w:eastAsia="en-US"/>
        </w:rPr>
      </w:pPr>
      <w:r>
        <w:rPr>
          <w:rFonts w:asciiTheme="minorHAnsi" w:hAnsiTheme="minorHAnsi" w:cstheme="minorHAnsi"/>
          <w:snapToGrid w:val="0"/>
          <w:lang w:val="en-GB" w:eastAsia="en-US"/>
        </w:rPr>
        <w:t>The PBAC noted that the</w:t>
      </w:r>
      <w:r w:rsidR="00A163DB" w:rsidRPr="00A163DB">
        <w:rPr>
          <w:rFonts w:asciiTheme="minorHAnsi" w:hAnsiTheme="minorHAnsi" w:cstheme="minorHAnsi"/>
          <w:snapToGrid w:val="0"/>
          <w:lang w:val="en-GB" w:eastAsia="en-US"/>
        </w:rPr>
        <w:t xml:space="preserve"> submission did not present estimates of use</w:t>
      </w:r>
      <w:r w:rsidR="00D12732">
        <w:rPr>
          <w:rFonts w:asciiTheme="minorHAnsi" w:hAnsiTheme="minorHAnsi" w:cstheme="minorHAnsi"/>
          <w:snapToGrid w:val="0"/>
          <w:lang w:val="en-GB" w:eastAsia="en-US"/>
        </w:rPr>
        <w:t>,</w:t>
      </w:r>
      <w:r w:rsidR="00CE7F8D">
        <w:rPr>
          <w:rFonts w:asciiTheme="minorHAnsi" w:hAnsiTheme="minorHAnsi" w:cstheme="minorHAnsi"/>
          <w:snapToGrid w:val="0"/>
          <w:lang w:val="en-GB" w:eastAsia="en-US"/>
        </w:rPr>
        <w:t xml:space="preserve"> and that the estimated</w:t>
      </w:r>
      <w:r w:rsidR="00A163DB" w:rsidRPr="00A163DB">
        <w:rPr>
          <w:rFonts w:asciiTheme="minorHAnsi" w:hAnsiTheme="minorHAnsi" w:cstheme="minorHAnsi"/>
          <w:snapToGrid w:val="0"/>
          <w:lang w:val="en-GB" w:eastAsia="en-US"/>
        </w:rPr>
        <w:t xml:space="preserve"> additional PBS/RPBS expenditure associated with the revised RSA versus the existing RSA </w:t>
      </w:r>
      <w:r w:rsidR="00A35388">
        <w:rPr>
          <w:rFonts w:asciiTheme="minorHAnsi" w:hAnsiTheme="minorHAnsi" w:cstheme="minorHAnsi"/>
          <w:snapToGrid w:val="0"/>
          <w:lang w:val="en-GB" w:eastAsia="en-US"/>
        </w:rPr>
        <w:t>wa</w:t>
      </w:r>
      <w:r w:rsidR="00A163DB" w:rsidRPr="00A163DB">
        <w:rPr>
          <w:rFonts w:asciiTheme="minorHAnsi" w:hAnsiTheme="minorHAnsi" w:cstheme="minorHAnsi"/>
          <w:snapToGrid w:val="0"/>
          <w:lang w:val="en-GB" w:eastAsia="en-US"/>
        </w:rPr>
        <w:t xml:space="preserve">s estimated </w:t>
      </w:r>
      <w:r w:rsidR="00626451">
        <w:rPr>
          <w:rFonts w:asciiTheme="minorHAnsi" w:hAnsiTheme="minorHAnsi" w:cstheme="minorHAnsi"/>
          <w:snapToGrid w:val="0"/>
          <w:lang w:val="en-GB" w:eastAsia="en-US"/>
        </w:rPr>
        <w:t xml:space="preserve">by the Department </w:t>
      </w:r>
      <w:r w:rsidR="00A163DB" w:rsidRPr="00A163DB">
        <w:rPr>
          <w:rFonts w:asciiTheme="minorHAnsi" w:hAnsiTheme="minorHAnsi" w:cstheme="minorHAnsi"/>
          <w:snapToGrid w:val="0"/>
          <w:lang w:val="en-GB" w:eastAsia="en-US"/>
        </w:rPr>
        <w:t>to be $</w:t>
      </w:r>
      <w:r w:rsidR="0035420E" w:rsidRPr="0035420E">
        <w:rPr>
          <w:rFonts w:asciiTheme="minorHAnsi" w:hAnsiTheme="minorHAnsi" w:cstheme="minorHAnsi"/>
          <w:snapToGrid w:val="0"/>
          <w:color w:val="000000"/>
          <w:shd w:val="solid" w:color="000000" w:fill="000000"/>
          <w:lang w:val="en-GB" w:eastAsia="en-US"/>
          <w14:textFill>
            <w14:solidFill>
              <w14:srgbClr w14:val="000000">
                <w14:alpha w14:val="100000"/>
              </w14:srgbClr>
            </w14:solidFill>
          </w14:textFill>
        </w:rPr>
        <w:t>|</w:t>
      </w:r>
      <w:r w:rsidR="00A163DB" w:rsidRPr="00A163DB">
        <w:rPr>
          <w:rFonts w:asciiTheme="minorHAnsi" w:hAnsiTheme="minorHAnsi" w:cstheme="minorHAnsi"/>
          <w:snapToGrid w:val="0"/>
          <w:lang w:val="en-GB" w:eastAsia="en-US"/>
        </w:rPr>
        <w:t xml:space="preserve"> million over 4 years.</w:t>
      </w:r>
      <w:r>
        <w:rPr>
          <w:rFonts w:asciiTheme="minorHAnsi" w:hAnsiTheme="minorHAnsi" w:cstheme="minorHAnsi"/>
          <w:snapToGrid w:val="0"/>
          <w:lang w:val="en-GB" w:eastAsia="en-US"/>
        </w:rPr>
        <w:t xml:space="preserve"> </w:t>
      </w:r>
      <w:r w:rsidR="00BB508C">
        <w:rPr>
          <w:rFonts w:asciiTheme="minorHAnsi" w:hAnsiTheme="minorHAnsi" w:cstheme="minorHAnsi"/>
          <w:snapToGrid w:val="0"/>
          <w:lang w:val="en-GB" w:eastAsia="en-US"/>
        </w:rPr>
        <w:t>T</w:t>
      </w:r>
      <w:r w:rsidR="005A42FB" w:rsidRPr="005A42FB">
        <w:rPr>
          <w:rFonts w:asciiTheme="minorHAnsi" w:hAnsiTheme="minorHAnsi" w:cstheme="minorHAnsi"/>
          <w:snapToGrid w:val="0"/>
          <w:lang w:val="en-GB" w:eastAsia="en-US"/>
        </w:rPr>
        <w:t xml:space="preserve">he PBAC considered that </w:t>
      </w:r>
      <w:r w:rsidR="007A6C45" w:rsidRPr="005A42FB">
        <w:rPr>
          <w:rFonts w:asciiTheme="minorHAnsi" w:hAnsiTheme="minorHAnsi" w:cstheme="minorHAnsi"/>
          <w:snapToGrid w:val="0"/>
          <w:lang w:val="en-GB" w:eastAsia="en-US"/>
        </w:rPr>
        <w:t>the</w:t>
      </w:r>
      <w:r w:rsidR="007A6C45">
        <w:rPr>
          <w:rFonts w:asciiTheme="minorHAnsi" w:hAnsiTheme="minorHAnsi" w:cstheme="minorHAnsi"/>
          <w:snapToGrid w:val="0"/>
          <w:lang w:val="en-GB" w:eastAsia="en-US"/>
        </w:rPr>
        <w:t xml:space="preserve">re should not be </w:t>
      </w:r>
      <w:r w:rsidR="006B4DCA">
        <w:rPr>
          <w:rFonts w:asciiTheme="minorHAnsi" w:hAnsiTheme="minorHAnsi" w:cstheme="minorHAnsi"/>
          <w:snapToGrid w:val="0"/>
          <w:lang w:val="en-GB" w:eastAsia="en-US"/>
        </w:rPr>
        <w:t xml:space="preserve">a </w:t>
      </w:r>
      <w:r w:rsidR="007A6C45">
        <w:rPr>
          <w:rFonts w:asciiTheme="minorHAnsi" w:hAnsiTheme="minorHAnsi" w:cstheme="minorHAnsi"/>
          <w:snapToGrid w:val="0"/>
          <w:lang w:val="en-GB" w:eastAsia="en-US"/>
        </w:rPr>
        <w:t xml:space="preserve">cost to Government </w:t>
      </w:r>
      <w:r w:rsidR="006E730E">
        <w:rPr>
          <w:rFonts w:asciiTheme="minorHAnsi" w:hAnsiTheme="minorHAnsi" w:cstheme="minorHAnsi"/>
          <w:snapToGrid w:val="0"/>
          <w:lang w:val="en-GB" w:eastAsia="en-US"/>
        </w:rPr>
        <w:t>associated</w:t>
      </w:r>
      <w:r w:rsidR="009603E5">
        <w:rPr>
          <w:rFonts w:asciiTheme="minorHAnsi" w:hAnsiTheme="minorHAnsi" w:cstheme="minorHAnsi"/>
          <w:snapToGrid w:val="0"/>
          <w:lang w:val="en-GB" w:eastAsia="en-US"/>
        </w:rPr>
        <w:t xml:space="preserve"> with </w:t>
      </w:r>
      <w:r w:rsidR="00287991">
        <w:rPr>
          <w:rFonts w:asciiTheme="minorHAnsi" w:hAnsiTheme="minorHAnsi" w:cstheme="minorHAnsi"/>
          <w:snapToGrid w:val="0"/>
          <w:lang w:val="en-GB" w:eastAsia="en-US"/>
        </w:rPr>
        <w:t>establishing</w:t>
      </w:r>
      <w:r w:rsidR="00CF26AF">
        <w:rPr>
          <w:rFonts w:asciiTheme="minorHAnsi" w:hAnsiTheme="minorHAnsi" w:cstheme="minorHAnsi"/>
          <w:snapToGrid w:val="0"/>
          <w:lang w:val="en-GB" w:eastAsia="en-US"/>
        </w:rPr>
        <w:t xml:space="preserve"> a new RSA or lapsing of the current subsidisation caps.</w:t>
      </w:r>
      <w:r w:rsidR="00144B9F">
        <w:rPr>
          <w:rFonts w:asciiTheme="minorHAnsi" w:hAnsiTheme="minorHAnsi" w:cstheme="minorHAnsi"/>
          <w:snapToGrid w:val="0"/>
          <w:lang w:val="en-GB" w:eastAsia="en-US"/>
        </w:rPr>
        <w:t xml:space="preserve"> </w:t>
      </w:r>
      <w:r w:rsidR="007A6C45">
        <w:rPr>
          <w:rFonts w:asciiTheme="minorHAnsi" w:hAnsiTheme="minorHAnsi" w:cstheme="minorHAnsi"/>
          <w:snapToGrid w:val="0"/>
          <w:lang w:val="en-GB" w:eastAsia="en-US"/>
        </w:rPr>
        <w:t xml:space="preserve"> </w:t>
      </w:r>
    </w:p>
    <w:p w14:paraId="5CA460F3" w14:textId="11184754" w:rsidR="00BD5296" w:rsidRDefault="00127266" w:rsidP="00497CE0">
      <w:pPr>
        <w:pStyle w:val="3-BodyText"/>
        <w:rPr>
          <w:lang w:eastAsia="en-US"/>
        </w:rPr>
      </w:pPr>
      <w:r w:rsidRPr="00127266">
        <w:rPr>
          <w:lang w:eastAsia="en-US"/>
        </w:rPr>
        <w:t xml:space="preserve">The PBAC recalled that in its </w:t>
      </w:r>
      <w:r w:rsidR="008E44F1">
        <w:rPr>
          <w:lang w:eastAsia="en-US"/>
        </w:rPr>
        <w:t>November 201</w:t>
      </w:r>
      <w:r w:rsidR="00C75F45">
        <w:rPr>
          <w:lang w:eastAsia="en-US"/>
        </w:rPr>
        <w:t>6</w:t>
      </w:r>
      <w:r w:rsidRPr="00127266">
        <w:rPr>
          <w:lang w:eastAsia="en-US"/>
        </w:rPr>
        <w:t xml:space="preserve"> recommendation for listing</w:t>
      </w:r>
      <w:r w:rsidR="00BD5296">
        <w:rPr>
          <w:lang w:eastAsia="en-US"/>
        </w:rPr>
        <w:t xml:space="preserve"> for IPF</w:t>
      </w:r>
      <w:r w:rsidRPr="00127266">
        <w:rPr>
          <w:lang w:eastAsia="en-US"/>
        </w:rPr>
        <w:t xml:space="preserve">, </w:t>
      </w:r>
      <w:r w:rsidR="0070206F" w:rsidRPr="00127266">
        <w:rPr>
          <w:lang w:eastAsia="en-US"/>
        </w:rPr>
        <w:t xml:space="preserve">the Committee </w:t>
      </w:r>
      <w:r w:rsidR="0070206F" w:rsidRPr="00BD0676">
        <w:rPr>
          <w:lang w:eastAsia="en-US"/>
        </w:rPr>
        <w:t xml:space="preserve">recommended an RSA to cap Government financial expenditure </w:t>
      </w:r>
      <w:r w:rsidR="00BD0676" w:rsidRPr="00BD0676">
        <w:rPr>
          <w:lang w:eastAsia="en-US"/>
        </w:rPr>
        <w:t>based on the submission’s estimates for treated patients and adjusted for the continuation rule</w:t>
      </w:r>
      <w:r w:rsidR="00D93AFE">
        <w:rPr>
          <w:lang w:eastAsia="en-US"/>
        </w:rPr>
        <w:t xml:space="preserve">. </w:t>
      </w:r>
      <w:r w:rsidR="00620B3F">
        <w:rPr>
          <w:lang w:eastAsia="en-US"/>
        </w:rPr>
        <w:t xml:space="preserve">The Committee recommended that a </w:t>
      </w:r>
      <w:r w:rsidR="00A75E7C" w:rsidRPr="00097853">
        <w:rPr>
          <w:color w:val="000000"/>
          <w:w w:val="15"/>
          <w:shd w:val="solid" w:color="000000" w:fill="000000"/>
          <w:fitText w:val="-20" w:id="-744254976"/>
          <w:lang w:eastAsia="en-US"/>
          <w14:textFill>
            <w14:solidFill>
              <w14:srgbClr w14:val="000000">
                <w14:alpha w14:val="100000"/>
              </w14:srgbClr>
            </w14:solidFill>
          </w14:textFill>
        </w:rPr>
        <w:t xml:space="preserve">|  </w:t>
      </w:r>
      <w:r w:rsidR="00A75E7C" w:rsidRPr="00097853">
        <w:rPr>
          <w:color w:val="000000"/>
          <w:spacing w:val="-69"/>
          <w:w w:val="15"/>
          <w:shd w:val="solid" w:color="000000" w:fill="000000"/>
          <w:fitText w:val="-20" w:id="-744254976"/>
          <w:lang w:eastAsia="en-US"/>
          <w14:textFill>
            <w14:solidFill>
              <w14:srgbClr w14:val="000000">
                <w14:alpha w14:val="100000"/>
              </w14:srgbClr>
            </w14:solidFill>
          </w14:textFill>
        </w:rPr>
        <w:t>|</w:t>
      </w:r>
      <w:r w:rsidR="00620B3F" w:rsidRPr="00EB5725">
        <w:rPr>
          <w:lang w:eastAsia="en-US"/>
        </w:rPr>
        <w:t>%</w:t>
      </w:r>
      <w:r w:rsidR="00620B3F">
        <w:rPr>
          <w:lang w:eastAsia="en-US"/>
        </w:rPr>
        <w:t xml:space="preserve"> rebate should apply to any Government expenditure beyond the financial cap</w:t>
      </w:r>
      <w:r w:rsidR="00FF0349" w:rsidRPr="00FF0349">
        <w:t xml:space="preserve"> </w:t>
      </w:r>
      <w:r w:rsidR="00FF0349">
        <w:rPr>
          <w:lang w:eastAsia="en-US"/>
        </w:rPr>
        <w:t xml:space="preserve">(paragraph </w:t>
      </w:r>
      <w:r w:rsidR="00FA3117">
        <w:rPr>
          <w:lang w:eastAsia="en-US"/>
        </w:rPr>
        <w:t>6.49</w:t>
      </w:r>
      <w:r w:rsidR="00FF0349">
        <w:rPr>
          <w:lang w:eastAsia="en-US"/>
        </w:rPr>
        <w:t xml:space="preserve">, </w:t>
      </w:r>
      <w:r w:rsidR="00030820">
        <w:rPr>
          <w:lang w:eastAsia="en-US"/>
        </w:rPr>
        <w:t>nintedanib</w:t>
      </w:r>
      <w:r w:rsidR="00FF0349">
        <w:rPr>
          <w:lang w:eastAsia="en-US"/>
        </w:rPr>
        <w:t xml:space="preserve"> </w:t>
      </w:r>
      <w:r w:rsidR="00D459E3">
        <w:rPr>
          <w:lang w:eastAsia="en-US"/>
        </w:rPr>
        <w:t>public summary document [</w:t>
      </w:r>
      <w:r w:rsidR="00691908">
        <w:rPr>
          <w:lang w:eastAsia="en-US"/>
        </w:rPr>
        <w:t>PSD</w:t>
      </w:r>
      <w:r w:rsidR="00D459E3">
        <w:rPr>
          <w:lang w:eastAsia="en-US"/>
        </w:rPr>
        <w:t>]</w:t>
      </w:r>
      <w:r w:rsidR="00FF0349">
        <w:rPr>
          <w:lang w:eastAsia="en-US"/>
        </w:rPr>
        <w:t xml:space="preserve">, </w:t>
      </w:r>
      <w:r w:rsidR="00030820" w:rsidRPr="00030820">
        <w:rPr>
          <w:lang w:eastAsia="en-US"/>
        </w:rPr>
        <w:t xml:space="preserve">November 2016 </w:t>
      </w:r>
      <w:r w:rsidR="00FF0349">
        <w:rPr>
          <w:lang w:eastAsia="en-US"/>
        </w:rPr>
        <w:t>PBAC meeting)</w:t>
      </w:r>
      <w:r w:rsidR="00620B3F">
        <w:rPr>
          <w:lang w:eastAsia="en-US"/>
        </w:rPr>
        <w:t xml:space="preserve">. </w:t>
      </w:r>
      <w:r w:rsidR="00BD5296">
        <w:rPr>
          <w:lang w:eastAsia="en-US"/>
        </w:rPr>
        <w:t>T</w:t>
      </w:r>
      <w:r w:rsidR="00FA3117" w:rsidRPr="00FA3117">
        <w:rPr>
          <w:lang w:eastAsia="en-US"/>
        </w:rPr>
        <w:t xml:space="preserve">he Committee </w:t>
      </w:r>
      <w:r w:rsidR="00BA69EA">
        <w:rPr>
          <w:lang w:eastAsia="en-US"/>
        </w:rPr>
        <w:t xml:space="preserve">considered </w:t>
      </w:r>
      <w:r w:rsidR="00BD5296">
        <w:rPr>
          <w:lang w:eastAsia="en-US"/>
        </w:rPr>
        <w:t>a number of factors in recommending an RSA, including:</w:t>
      </w:r>
    </w:p>
    <w:p w14:paraId="5389B148" w14:textId="69A29789" w:rsidR="00BD5296" w:rsidRDefault="00BA69EA" w:rsidP="00497CE0">
      <w:pPr>
        <w:pStyle w:val="3-BodyText"/>
        <w:numPr>
          <w:ilvl w:val="0"/>
          <w:numId w:val="7"/>
        </w:numPr>
        <w:ind w:left="1134"/>
        <w:rPr>
          <w:lang w:eastAsia="en-US"/>
        </w:rPr>
      </w:pPr>
      <w:r>
        <w:rPr>
          <w:lang w:eastAsia="en-US"/>
        </w:rPr>
        <w:t xml:space="preserve">that a remaining area of uncertainty </w:t>
      </w:r>
      <w:r w:rsidR="00FA3117">
        <w:rPr>
          <w:lang w:eastAsia="en-US"/>
        </w:rPr>
        <w:t>wa</w:t>
      </w:r>
      <w:r>
        <w:rPr>
          <w:lang w:eastAsia="en-US"/>
        </w:rPr>
        <w:t>s the rate of uptake of nintedanib. The PBAC considered that uncertainty in</w:t>
      </w:r>
      <w:r w:rsidR="00505AA3">
        <w:rPr>
          <w:lang w:eastAsia="en-US"/>
        </w:rPr>
        <w:t xml:space="preserve"> </w:t>
      </w:r>
      <w:r>
        <w:rPr>
          <w:lang w:eastAsia="en-US"/>
        </w:rPr>
        <w:t>costs arising from the submission and DUSC estimates of uptake should be</w:t>
      </w:r>
      <w:r w:rsidR="00505AA3">
        <w:rPr>
          <w:lang w:eastAsia="en-US"/>
        </w:rPr>
        <w:t xml:space="preserve"> </w:t>
      </w:r>
      <w:r>
        <w:rPr>
          <w:lang w:eastAsia="en-US"/>
        </w:rPr>
        <w:t>addressed through the recommended RSA</w:t>
      </w:r>
      <w:r w:rsidR="00FF0349">
        <w:rPr>
          <w:lang w:eastAsia="en-US"/>
        </w:rPr>
        <w:t xml:space="preserve"> (paragraph 7.1</w:t>
      </w:r>
      <w:r w:rsidR="00030820">
        <w:rPr>
          <w:lang w:eastAsia="en-US"/>
        </w:rPr>
        <w:t>1</w:t>
      </w:r>
      <w:r w:rsidR="00FF0349">
        <w:rPr>
          <w:lang w:eastAsia="en-US"/>
        </w:rPr>
        <w:t xml:space="preserve">, </w:t>
      </w:r>
      <w:r w:rsidR="00030820" w:rsidRPr="00030820">
        <w:rPr>
          <w:lang w:eastAsia="en-US"/>
        </w:rPr>
        <w:t xml:space="preserve">nintedanib </w:t>
      </w:r>
      <w:r w:rsidR="005E554B">
        <w:rPr>
          <w:lang w:eastAsia="en-US"/>
        </w:rPr>
        <w:t>PSD</w:t>
      </w:r>
      <w:r w:rsidR="00FF0349">
        <w:rPr>
          <w:lang w:eastAsia="en-US"/>
        </w:rPr>
        <w:t xml:space="preserve">, </w:t>
      </w:r>
      <w:r w:rsidR="00030820">
        <w:rPr>
          <w:lang w:eastAsia="en-US"/>
        </w:rPr>
        <w:t>November 2016</w:t>
      </w:r>
      <w:r w:rsidR="00FF0349">
        <w:rPr>
          <w:lang w:eastAsia="en-US"/>
        </w:rPr>
        <w:t xml:space="preserve"> PBAC meeting)</w:t>
      </w:r>
      <w:r>
        <w:rPr>
          <w:lang w:eastAsia="en-US"/>
        </w:rPr>
        <w:t>.</w:t>
      </w:r>
      <w:r w:rsidR="00505AA3">
        <w:rPr>
          <w:lang w:eastAsia="en-US"/>
        </w:rPr>
        <w:t xml:space="preserve"> </w:t>
      </w:r>
    </w:p>
    <w:p w14:paraId="11D57ABA" w14:textId="20093ED9" w:rsidR="00BD5296" w:rsidRDefault="00BD5296" w:rsidP="00497CE0">
      <w:pPr>
        <w:pStyle w:val="3-BodyText"/>
        <w:numPr>
          <w:ilvl w:val="0"/>
          <w:numId w:val="7"/>
        </w:numPr>
        <w:ind w:left="1134"/>
        <w:rPr>
          <w:lang w:eastAsia="en-US"/>
        </w:rPr>
      </w:pPr>
      <w:r>
        <w:rPr>
          <w:lang w:eastAsia="en-US"/>
        </w:rPr>
        <w:t>the nintedanib model may have resulted in an underestimate of incremental benefit and thus an overestimate of the ICER per QALY. The PBAC concluded that the cost effectiveness of nintedanib would be acceptable in conjunction with risk sharing measures to provide additional certainty (paragraph 7.10, nintedanib PSD, November 2016 PBAC meeting)</w:t>
      </w:r>
    </w:p>
    <w:p w14:paraId="2EE0A5E8" w14:textId="0AA8B4DA" w:rsidR="00BD5296" w:rsidRDefault="002F3E12" w:rsidP="00497CE0">
      <w:pPr>
        <w:pStyle w:val="3-BodyText"/>
        <w:numPr>
          <w:ilvl w:val="0"/>
          <w:numId w:val="7"/>
        </w:numPr>
        <w:ind w:left="1134"/>
        <w:rPr>
          <w:lang w:eastAsia="en-US"/>
        </w:rPr>
      </w:pPr>
      <w:r>
        <w:rPr>
          <w:lang w:eastAsia="en-US"/>
        </w:rPr>
        <w:t xml:space="preserve">that the risk of continued treatment in patients whose condition has deteriorated (and may no longer be cost effective) should be managed through the RSA (paragraph 6.48, nintedanib PSD, November 2016 PBAC meeting). </w:t>
      </w:r>
    </w:p>
    <w:p w14:paraId="5F468109" w14:textId="413EC800" w:rsidR="0070206F" w:rsidRDefault="0070206F" w:rsidP="00497CE0">
      <w:pPr>
        <w:pStyle w:val="3-BodyText"/>
        <w:numPr>
          <w:ilvl w:val="0"/>
          <w:numId w:val="0"/>
        </w:numPr>
        <w:ind w:left="720"/>
        <w:rPr>
          <w:lang w:eastAsia="en-US"/>
        </w:rPr>
      </w:pPr>
      <w:r w:rsidRPr="00BD0676">
        <w:rPr>
          <w:lang w:eastAsia="en-US"/>
        </w:rPr>
        <w:t>The PBAC maintained that the RSA in its current form was addressing these uncertainties.</w:t>
      </w:r>
    </w:p>
    <w:p w14:paraId="0A2ED0A2" w14:textId="20DC4A0E" w:rsidR="00572C9F" w:rsidRPr="00D60DE3" w:rsidRDefault="00572C9F" w:rsidP="00497CE0">
      <w:pPr>
        <w:pStyle w:val="3-BodyText"/>
        <w:rPr>
          <w:rFonts w:cs="Arial"/>
          <w:bCs/>
          <w:snapToGrid w:val="0"/>
          <w:lang w:val="en-GB" w:eastAsia="en-US"/>
        </w:rPr>
      </w:pPr>
      <w:r>
        <w:rPr>
          <w:lang w:eastAsia="en-US"/>
        </w:rPr>
        <w:t xml:space="preserve">The PBAC also recalled that in its recommendation for PF-ILD in September 2021, while the sponsor’s financial estimates and RSA had not </w:t>
      </w:r>
      <w:r w:rsidRPr="00AF0E5D">
        <w:rPr>
          <w:lang w:eastAsia="en-US"/>
        </w:rPr>
        <w:t>account</w:t>
      </w:r>
      <w:r>
        <w:rPr>
          <w:lang w:eastAsia="en-US"/>
        </w:rPr>
        <w:t>ed</w:t>
      </w:r>
      <w:r w:rsidRPr="00AF0E5D">
        <w:rPr>
          <w:lang w:eastAsia="en-US"/>
        </w:rPr>
        <w:t xml:space="preserve"> for potential overlap between ILD and PF-ILD, </w:t>
      </w:r>
      <w:r>
        <w:rPr>
          <w:lang w:eastAsia="en-US"/>
        </w:rPr>
        <w:t xml:space="preserve">the PBAC had considered </w:t>
      </w:r>
      <w:r w:rsidRPr="00AF0E5D">
        <w:rPr>
          <w:lang w:eastAsia="en-US"/>
        </w:rPr>
        <w:t xml:space="preserve">the RSA </w:t>
      </w:r>
      <w:r>
        <w:rPr>
          <w:lang w:eastAsia="en-US"/>
        </w:rPr>
        <w:t xml:space="preserve">proposed by the sponsor </w:t>
      </w:r>
      <w:r w:rsidRPr="00AF0E5D">
        <w:rPr>
          <w:lang w:eastAsia="en-US"/>
        </w:rPr>
        <w:t xml:space="preserve">would be adequate to mitigate the risk of expenditure associated with use outside the eligible population. </w:t>
      </w:r>
      <w:r>
        <w:rPr>
          <w:lang w:eastAsia="en-US"/>
        </w:rPr>
        <w:t xml:space="preserve">The PBAC noted that based on actual expenditure data to date, the original estimates for PF-ILD appear to have been significantly overestimated. The PBAC </w:t>
      </w:r>
      <w:r w:rsidR="00581CB8">
        <w:rPr>
          <w:lang w:eastAsia="en-US"/>
        </w:rPr>
        <w:t xml:space="preserve">considered that combining the PF-ILD and IPF RSAs as proposed would effectively overestimate the caps compared to actual </w:t>
      </w:r>
      <w:proofErr w:type="gramStart"/>
      <w:r w:rsidR="00581CB8">
        <w:rPr>
          <w:lang w:eastAsia="en-US"/>
        </w:rPr>
        <w:t>utilisation</w:t>
      </w:r>
      <w:r w:rsidR="00F01AF3">
        <w:rPr>
          <w:lang w:eastAsia="en-US"/>
        </w:rPr>
        <w:t>, and</w:t>
      </w:r>
      <w:proofErr w:type="gramEnd"/>
      <w:r w:rsidR="00F01AF3">
        <w:rPr>
          <w:lang w:eastAsia="en-US"/>
        </w:rPr>
        <w:t xml:space="preserve"> thus decrease the robustness of the IPF RSA</w:t>
      </w:r>
      <w:r w:rsidR="00581CB8">
        <w:rPr>
          <w:lang w:eastAsia="en-US"/>
        </w:rPr>
        <w:t>.</w:t>
      </w:r>
    </w:p>
    <w:p w14:paraId="0D614138" w14:textId="635D37B4" w:rsidR="005A42FB" w:rsidRPr="005A42FB" w:rsidRDefault="009F67A6" w:rsidP="00497CE0">
      <w:pPr>
        <w:pStyle w:val="3-BodyText"/>
        <w:rPr>
          <w:rFonts w:cs="Arial"/>
          <w:bCs/>
          <w:snapToGrid w:val="0"/>
          <w:lang w:val="en-GB" w:eastAsia="en-US"/>
        </w:rPr>
      </w:pPr>
      <w:r w:rsidRPr="009F67A6">
        <w:rPr>
          <w:rFonts w:eastAsia="Times New Roman" w:cs="Arial"/>
          <w:bCs/>
          <w:snapToGrid w:val="0"/>
          <w:szCs w:val="24"/>
          <w:lang w:val="en-GB" w:eastAsia="en-US"/>
        </w:rPr>
        <w:t xml:space="preserve">The PBAC noted that this submission was not eligible for an Independent Review. </w:t>
      </w:r>
    </w:p>
    <w:p w14:paraId="308D24A4" w14:textId="77777777" w:rsidR="005A42FB" w:rsidRPr="005A42FB" w:rsidRDefault="005A42FB" w:rsidP="005A42FB">
      <w:pPr>
        <w:spacing w:before="240"/>
        <w:rPr>
          <w:rFonts w:asciiTheme="minorHAnsi" w:hAnsiTheme="minorHAnsi" w:cs="Arial"/>
          <w:b/>
          <w:bCs/>
          <w:snapToGrid w:val="0"/>
          <w:lang w:val="en-GB" w:eastAsia="en-US"/>
        </w:rPr>
      </w:pPr>
      <w:r w:rsidRPr="005A42FB">
        <w:rPr>
          <w:rFonts w:asciiTheme="minorHAnsi" w:hAnsiTheme="minorHAnsi" w:cs="Arial"/>
          <w:b/>
          <w:bCs/>
          <w:snapToGrid w:val="0"/>
          <w:lang w:val="en-GB" w:eastAsia="en-US"/>
        </w:rPr>
        <w:t>Outcome:</w:t>
      </w:r>
    </w:p>
    <w:p w14:paraId="31C385FD" w14:textId="1C83DB76" w:rsidR="005A42FB" w:rsidRDefault="005A42FB" w:rsidP="005A42FB">
      <w:pPr>
        <w:spacing w:after="120"/>
        <w:rPr>
          <w:rFonts w:asciiTheme="minorHAnsi" w:hAnsiTheme="minorHAnsi" w:cs="Arial"/>
          <w:bCs/>
          <w:snapToGrid w:val="0"/>
          <w:lang w:val="en-GB" w:eastAsia="en-US"/>
        </w:rPr>
      </w:pPr>
      <w:r w:rsidRPr="005A42FB">
        <w:rPr>
          <w:rFonts w:asciiTheme="minorHAnsi" w:hAnsiTheme="minorHAnsi" w:cs="Arial"/>
          <w:bCs/>
          <w:snapToGrid w:val="0"/>
          <w:lang w:val="en-GB" w:eastAsia="en-US"/>
        </w:rPr>
        <w:t xml:space="preserve">Not recommended </w:t>
      </w:r>
    </w:p>
    <w:p w14:paraId="43FFB6DF" w14:textId="1587AECB" w:rsidR="00770646" w:rsidRPr="00CA7E02" w:rsidRDefault="00770646" w:rsidP="008764D2">
      <w:pPr>
        <w:pStyle w:val="2-SectionHeading"/>
      </w:pPr>
      <w:r w:rsidRPr="00CA7E02">
        <w:t>Context for Decision</w:t>
      </w:r>
    </w:p>
    <w:p w14:paraId="44176240" w14:textId="7BA57508" w:rsidR="00770646" w:rsidRDefault="00770646" w:rsidP="0077064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 </w:t>
      </w:r>
    </w:p>
    <w:p w14:paraId="502117E7" w14:textId="05327454" w:rsidR="00770646" w:rsidRPr="00AC7371" w:rsidRDefault="00770646" w:rsidP="00CA7E02">
      <w:pPr>
        <w:pStyle w:val="2-SectionHeading"/>
      </w:pPr>
      <w:r w:rsidRPr="00CA7E02">
        <w:t>Sponsor’s Comment</w:t>
      </w:r>
    </w:p>
    <w:p w14:paraId="00D6E9ED" w14:textId="5FA36320" w:rsidR="00F45F40" w:rsidRPr="008764D2" w:rsidRDefault="00770646" w:rsidP="008764D2">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rPr>
        <w:t>The sponsor had no comment. </w:t>
      </w:r>
      <w:bookmarkEnd w:id="6"/>
      <w:bookmarkEnd w:id="7"/>
    </w:p>
    <w:sectPr w:rsidR="00F45F40" w:rsidRPr="008764D2"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EC428" w14:textId="77777777" w:rsidR="0057247A" w:rsidRDefault="0057247A">
      <w:r>
        <w:separator/>
      </w:r>
    </w:p>
    <w:p w14:paraId="4D17DCA4" w14:textId="77777777" w:rsidR="0057247A" w:rsidRDefault="0057247A"/>
  </w:endnote>
  <w:endnote w:type="continuationSeparator" w:id="0">
    <w:p w14:paraId="4F83EA1C" w14:textId="77777777" w:rsidR="0057247A" w:rsidRDefault="0057247A">
      <w:r>
        <w:continuationSeparator/>
      </w:r>
    </w:p>
    <w:p w14:paraId="12B9204C" w14:textId="77777777" w:rsidR="0057247A" w:rsidRDefault="0057247A"/>
  </w:endnote>
  <w:endnote w:type="continuationNotice" w:id="1">
    <w:p w14:paraId="46D2B18D" w14:textId="77777777" w:rsidR="0057247A" w:rsidRDefault="00572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BDAB" w14:textId="77777777" w:rsidR="00A75E7C" w:rsidRDefault="00A7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1294" w14:textId="77777777" w:rsidR="0057247A" w:rsidRDefault="0057247A">
      <w:r>
        <w:separator/>
      </w:r>
    </w:p>
    <w:p w14:paraId="4D946A7E" w14:textId="77777777" w:rsidR="0057247A" w:rsidRDefault="0057247A"/>
  </w:footnote>
  <w:footnote w:type="continuationSeparator" w:id="0">
    <w:p w14:paraId="3D0B63A6" w14:textId="77777777" w:rsidR="0057247A" w:rsidRDefault="0057247A">
      <w:r>
        <w:continuationSeparator/>
      </w:r>
    </w:p>
    <w:p w14:paraId="78FAA1C8" w14:textId="77777777" w:rsidR="0057247A" w:rsidRDefault="0057247A"/>
  </w:footnote>
  <w:footnote w:type="continuationNotice" w:id="1">
    <w:p w14:paraId="7CAA2869" w14:textId="77777777" w:rsidR="0057247A" w:rsidRDefault="00572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426997" w:rsidRDefault="009C26AA" w:rsidP="00A06225">
          <w:pPr>
            <w:pStyle w:val="MediumGrid21"/>
            <w:rPr>
              <w:rFonts w:ascii="Cambria" w:hAnsi="Cambria"/>
              <w:szCs w:val="20"/>
            </w:rPr>
          </w:pPr>
          <w:r w:rsidRPr="00426997">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CBF52AE" w:rsidR="00C56D78" w:rsidRPr="008B5A03" w:rsidRDefault="00E02D2F" w:rsidP="00C56D78">
    <w:pPr>
      <w:keepNext/>
      <w:tabs>
        <w:tab w:val="center" w:pos="4513"/>
        <w:tab w:val="right" w:pos="9026"/>
      </w:tabs>
      <w:jc w:val="center"/>
      <w:rPr>
        <w:rFonts w:asciiTheme="minorHAnsi" w:eastAsiaTheme="minorEastAsia" w:hAnsiTheme="minorHAnsi" w:cstheme="minorHAnsi"/>
        <w:i/>
      </w:rPr>
    </w:pPr>
    <w:r w:rsidRPr="008B5A03">
      <w:rPr>
        <w:rFonts w:asciiTheme="minorHAnsi" w:eastAsiaTheme="minorEastAsia" w:hAnsiTheme="minorHAnsi" w:cstheme="minorHAnsi"/>
        <w:i/>
      </w:rPr>
      <w:t xml:space="preserve">Public Summary Document </w:t>
    </w:r>
    <w:r w:rsidR="00CC2224" w:rsidRPr="008B5A03">
      <w:rPr>
        <w:rFonts w:asciiTheme="minorHAnsi" w:eastAsiaTheme="minorEastAsia" w:hAnsiTheme="minorHAnsi" w:cstheme="minorHAnsi"/>
        <w:i/>
      </w:rPr>
      <w:t xml:space="preserve">– </w:t>
    </w:r>
    <w:r w:rsidR="007C3CF3" w:rsidRPr="008B5A03">
      <w:rPr>
        <w:rFonts w:asciiTheme="minorHAnsi" w:eastAsiaTheme="minorEastAsia" w:hAnsiTheme="minorHAnsi" w:cstheme="minorHAnsi"/>
        <w:i/>
      </w:rPr>
      <w:t>November</w:t>
    </w:r>
    <w:r w:rsidR="00C56D78" w:rsidRPr="008B5A03">
      <w:rPr>
        <w:rFonts w:asciiTheme="minorHAnsi" w:eastAsiaTheme="minorEastAsia" w:hAnsiTheme="minorHAnsi" w:cstheme="minorHAnsi"/>
        <w:i/>
      </w:rPr>
      <w:t xml:space="preserve"> 202</w:t>
    </w:r>
    <w:r w:rsidR="007C3CF3" w:rsidRPr="008B5A03">
      <w:rPr>
        <w:rFonts w:asciiTheme="minorHAnsi" w:eastAsiaTheme="minorEastAsia" w:hAnsiTheme="minorHAnsi" w:cstheme="minorHAnsi"/>
        <w:i/>
      </w:rPr>
      <w:t>4</w:t>
    </w:r>
    <w:r w:rsidR="00C56D78" w:rsidRPr="008B5A03">
      <w:rPr>
        <w:rFonts w:asciiTheme="minorHAnsi" w:eastAsiaTheme="minorEastAsia" w:hAnsiTheme="minorHAnsi" w:cstheme="minorHAnsi"/>
        <w:i/>
      </w:rPr>
      <w:t xml:space="preserve"> PBAC Meeting</w:t>
    </w:r>
  </w:p>
  <w:p w14:paraId="2B276E64" w14:textId="77777777" w:rsidR="00DA3075" w:rsidRDefault="00DA30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8B91" w14:textId="77777777" w:rsidR="00A75E7C" w:rsidRDefault="00A75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014C03"/>
    <w:multiLevelType w:val="multilevel"/>
    <w:tmpl w:val="BBD0BD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8C17DEC"/>
    <w:multiLevelType w:val="hybridMultilevel"/>
    <w:tmpl w:val="3D682C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57E06EF0"/>
    <w:multiLevelType w:val="multilevel"/>
    <w:tmpl w:val="9D1E27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10E4773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7"/>
  </w:num>
  <w:num w:numId="2" w16cid:durableId="1159004663">
    <w:abstractNumId w:val="6"/>
  </w:num>
  <w:num w:numId="3" w16cid:durableId="495537779">
    <w:abstractNumId w:val="4"/>
  </w:num>
  <w:num w:numId="4" w16cid:durableId="1468400811">
    <w:abstractNumId w:val="0"/>
  </w:num>
  <w:num w:numId="5" w16cid:durableId="1103570019">
    <w:abstractNumId w:val="2"/>
  </w:num>
  <w:num w:numId="6" w16cid:durableId="2041346921">
    <w:abstractNumId w:val="7"/>
  </w:num>
  <w:num w:numId="7" w16cid:durableId="656081470">
    <w:abstractNumId w:val="3"/>
  </w:num>
  <w:num w:numId="8" w16cid:durableId="1992059023">
    <w:abstractNumId w:val="1"/>
  </w:num>
  <w:num w:numId="9" w16cid:durableId="204382612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2327"/>
    <w:rsid w:val="00014AA4"/>
    <w:rsid w:val="00014D69"/>
    <w:rsid w:val="00016455"/>
    <w:rsid w:val="00016A41"/>
    <w:rsid w:val="000214D1"/>
    <w:rsid w:val="00021F20"/>
    <w:rsid w:val="000222B9"/>
    <w:rsid w:val="000240A7"/>
    <w:rsid w:val="0002464A"/>
    <w:rsid w:val="0002593B"/>
    <w:rsid w:val="00025A04"/>
    <w:rsid w:val="0002693D"/>
    <w:rsid w:val="0002753E"/>
    <w:rsid w:val="00027A58"/>
    <w:rsid w:val="0003050E"/>
    <w:rsid w:val="00030820"/>
    <w:rsid w:val="0003106B"/>
    <w:rsid w:val="00031EB7"/>
    <w:rsid w:val="00032238"/>
    <w:rsid w:val="000335B9"/>
    <w:rsid w:val="00034905"/>
    <w:rsid w:val="00036481"/>
    <w:rsid w:val="00036C8F"/>
    <w:rsid w:val="00037906"/>
    <w:rsid w:val="00040A30"/>
    <w:rsid w:val="000421A1"/>
    <w:rsid w:val="0004240E"/>
    <w:rsid w:val="000425A2"/>
    <w:rsid w:val="00044E52"/>
    <w:rsid w:val="00044EC4"/>
    <w:rsid w:val="00045E26"/>
    <w:rsid w:val="0004629A"/>
    <w:rsid w:val="00046903"/>
    <w:rsid w:val="00047247"/>
    <w:rsid w:val="000512A7"/>
    <w:rsid w:val="000514B5"/>
    <w:rsid w:val="000521ED"/>
    <w:rsid w:val="00052E25"/>
    <w:rsid w:val="0005322E"/>
    <w:rsid w:val="00053695"/>
    <w:rsid w:val="0005396C"/>
    <w:rsid w:val="000546CF"/>
    <w:rsid w:val="00054E2B"/>
    <w:rsid w:val="00055A8E"/>
    <w:rsid w:val="00056409"/>
    <w:rsid w:val="00056D8B"/>
    <w:rsid w:val="0006025C"/>
    <w:rsid w:val="00060E64"/>
    <w:rsid w:val="00061C67"/>
    <w:rsid w:val="000621AB"/>
    <w:rsid w:val="00062432"/>
    <w:rsid w:val="00062C03"/>
    <w:rsid w:val="00062E88"/>
    <w:rsid w:val="00066193"/>
    <w:rsid w:val="00066755"/>
    <w:rsid w:val="00066FED"/>
    <w:rsid w:val="00071A5B"/>
    <w:rsid w:val="000723E5"/>
    <w:rsid w:val="00072730"/>
    <w:rsid w:val="000729C2"/>
    <w:rsid w:val="0007337F"/>
    <w:rsid w:val="000739A4"/>
    <w:rsid w:val="00074320"/>
    <w:rsid w:val="0007517E"/>
    <w:rsid w:val="00075DC2"/>
    <w:rsid w:val="0007626D"/>
    <w:rsid w:val="000763D5"/>
    <w:rsid w:val="00076C38"/>
    <w:rsid w:val="00077143"/>
    <w:rsid w:val="000774CA"/>
    <w:rsid w:val="00077DF7"/>
    <w:rsid w:val="0008050C"/>
    <w:rsid w:val="00082169"/>
    <w:rsid w:val="000834BE"/>
    <w:rsid w:val="00083F01"/>
    <w:rsid w:val="00085E16"/>
    <w:rsid w:val="00087C4C"/>
    <w:rsid w:val="00087E15"/>
    <w:rsid w:val="00090E21"/>
    <w:rsid w:val="000918CB"/>
    <w:rsid w:val="00091B06"/>
    <w:rsid w:val="00092800"/>
    <w:rsid w:val="000951C4"/>
    <w:rsid w:val="00095ADA"/>
    <w:rsid w:val="00095F3A"/>
    <w:rsid w:val="000969AD"/>
    <w:rsid w:val="000971F9"/>
    <w:rsid w:val="000975FB"/>
    <w:rsid w:val="00097853"/>
    <w:rsid w:val="000A02F8"/>
    <w:rsid w:val="000A05F6"/>
    <w:rsid w:val="000A176F"/>
    <w:rsid w:val="000A3084"/>
    <w:rsid w:val="000A35D3"/>
    <w:rsid w:val="000A3A2F"/>
    <w:rsid w:val="000A3AA2"/>
    <w:rsid w:val="000A42EF"/>
    <w:rsid w:val="000A44B2"/>
    <w:rsid w:val="000A52F6"/>
    <w:rsid w:val="000A58B8"/>
    <w:rsid w:val="000A78B8"/>
    <w:rsid w:val="000B3343"/>
    <w:rsid w:val="000B44C3"/>
    <w:rsid w:val="000B558D"/>
    <w:rsid w:val="000B5A89"/>
    <w:rsid w:val="000B5CD1"/>
    <w:rsid w:val="000B5DBB"/>
    <w:rsid w:val="000B65F6"/>
    <w:rsid w:val="000B7767"/>
    <w:rsid w:val="000C1AFF"/>
    <w:rsid w:val="000C1C66"/>
    <w:rsid w:val="000C273D"/>
    <w:rsid w:val="000C375B"/>
    <w:rsid w:val="000C47A0"/>
    <w:rsid w:val="000C5740"/>
    <w:rsid w:val="000C598D"/>
    <w:rsid w:val="000C5F95"/>
    <w:rsid w:val="000C6996"/>
    <w:rsid w:val="000C7C46"/>
    <w:rsid w:val="000D09E9"/>
    <w:rsid w:val="000D113F"/>
    <w:rsid w:val="000D23BA"/>
    <w:rsid w:val="000D3B86"/>
    <w:rsid w:val="000D4F18"/>
    <w:rsid w:val="000D7357"/>
    <w:rsid w:val="000E19B7"/>
    <w:rsid w:val="000E20FC"/>
    <w:rsid w:val="000E21FA"/>
    <w:rsid w:val="000E2F79"/>
    <w:rsid w:val="000E3168"/>
    <w:rsid w:val="000E3C1D"/>
    <w:rsid w:val="000E3DFB"/>
    <w:rsid w:val="000E5EA1"/>
    <w:rsid w:val="000E681E"/>
    <w:rsid w:val="000E696B"/>
    <w:rsid w:val="000E6A42"/>
    <w:rsid w:val="000E7E52"/>
    <w:rsid w:val="000E7E90"/>
    <w:rsid w:val="000EE1C7"/>
    <w:rsid w:val="000F0003"/>
    <w:rsid w:val="000F0495"/>
    <w:rsid w:val="000F2EA5"/>
    <w:rsid w:val="000F3295"/>
    <w:rsid w:val="000F3384"/>
    <w:rsid w:val="000F3438"/>
    <w:rsid w:val="000F3947"/>
    <w:rsid w:val="000F3C99"/>
    <w:rsid w:val="000F4209"/>
    <w:rsid w:val="000F4E6A"/>
    <w:rsid w:val="000F6ABB"/>
    <w:rsid w:val="000F7354"/>
    <w:rsid w:val="000F7689"/>
    <w:rsid w:val="000F7C27"/>
    <w:rsid w:val="0010017C"/>
    <w:rsid w:val="00101ABE"/>
    <w:rsid w:val="00102202"/>
    <w:rsid w:val="00102700"/>
    <w:rsid w:val="00102A78"/>
    <w:rsid w:val="00103118"/>
    <w:rsid w:val="00103F1B"/>
    <w:rsid w:val="00104227"/>
    <w:rsid w:val="00104BF7"/>
    <w:rsid w:val="001053D5"/>
    <w:rsid w:val="00106EBA"/>
    <w:rsid w:val="00107409"/>
    <w:rsid w:val="001107BF"/>
    <w:rsid w:val="00112571"/>
    <w:rsid w:val="00113292"/>
    <w:rsid w:val="00113649"/>
    <w:rsid w:val="00113D5C"/>
    <w:rsid w:val="00113F14"/>
    <w:rsid w:val="00116B03"/>
    <w:rsid w:val="00120822"/>
    <w:rsid w:val="00120AA6"/>
    <w:rsid w:val="00122D3B"/>
    <w:rsid w:val="001239DB"/>
    <w:rsid w:val="0012417C"/>
    <w:rsid w:val="00124BF2"/>
    <w:rsid w:val="00124DDB"/>
    <w:rsid w:val="00125837"/>
    <w:rsid w:val="0012597F"/>
    <w:rsid w:val="00126B19"/>
    <w:rsid w:val="00126D3A"/>
    <w:rsid w:val="00127266"/>
    <w:rsid w:val="0012749D"/>
    <w:rsid w:val="00127A23"/>
    <w:rsid w:val="001306A5"/>
    <w:rsid w:val="00130918"/>
    <w:rsid w:val="001311AE"/>
    <w:rsid w:val="00131CAB"/>
    <w:rsid w:val="00133D33"/>
    <w:rsid w:val="00134994"/>
    <w:rsid w:val="00134B3C"/>
    <w:rsid w:val="001366C2"/>
    <w:rsid w:val="00136C17"/>
    <w:rsid w:val="0013774A"/>
    <w:rsid w:val="00137C08"/>
    <w:rsid w:val="00140B60"/>
    <w:rsid w:val="00140B74"/>
    <w:rsid w:val="00140CFC"/>
    <w:rsid w:val="00140D94"/>
    <w:rsid w:val="0014115E"/>
    <w:rsid w:val="00142395"/>
    <w:rsid w:val="0014250D"/>
    <w:rsid w:val="00142714"/>
    <w:rsid w:val="00144B9F"/>
    <w:rsid w:val="00144D09"/>
    <w:rsid w:val="00144E06"/>
    <w:rsid w:val="001452ED"/>
    <w:rsid w:val="00146B49"/>
    <w:rsid w:val="00146F12"/>
    <w:rsid w:val="00147D84"/>
    <w:rsid w:val="00151CBD"/>
    <w:rsid w:val="00153009"/>
    <w:rsid w:val="001533C3"/>
    <w:rsid w:val="00153950"/>
    <w:rsid w:val="001549C1"/>
    <w:rsid w:val="00156C8D"/>
    <w:rsid w:val="001574C4"/>
    <w:rsid w:val="00160EC4"/>
    <w:rsid w:val="00160F4D"/>
    <w:rsid w:val="001626F4"/>
    <w:rsid w:val="00162BDD"/>
    <w:rsid w:val="00162D4E"/>
    <w:rsid w:val="00163329"/>
    <w:rsid w:val="00164623"/>
    <w:rsid w:val="00164CDE"/>
    <w:rsid w:val="001652DE"/>
    <w:rsid w:val="001653EC"/>
    <w:rsid w:val="00165B64"/>
    <w:rsid w:val="001661F3"/>
    <w:rsid w:val="00167C39"/>
    <w:rsid w:val="00170C4D"/>
    <w:rsid w:val="00174EB8"/>
    <w:rsid w:val="001756CB"/>
    <w:rsid w:val="00175866"/>
    <w:rsid w:val="001758CD"/>
    <w:rsid w:val="00176B9D"/>
    <w:rsid w:val="00180713"/>
    <w:rsid w:val="00180720"/>
    <w:rsid w:val="001830CE"/>
    <w:rsid w:val="001836E3"/>
    <w:rsid w:val="001838C0"/>
    <w:rsid w:val="00184659"/>
    <w:rsid w:val="001860E5"/>
    <w:rsid w:val="0018643B"/>
    <w:rsid w:val="00193E3B"/>
    <w:rsid w:val="00194D0B"/>
    <w:rsid w:val="00196307"/>
    <w:rsid w:val="00197C70"/>
    <w:rsid w:val="00197F03"/>
    <w:rsid w:val="001A0B46"/>
    <w:rsid w:val="001A0D10"/>
    <w:rsid w:val="001A33EA"/>
    <w:rsid w:val="001A3615"/>
    <w:rsid w:val="001A4413"/>
    <w:rsid w:val="001A4A65"/>
    <w:rsid w:val="001A4C4F"/>
    <w:rsid w:val="001A58EA"/>
    <w:rsid w:val="001A5A2B"/>
    <w:rsid w:val="001A76FB"/>
    <w:rsid w:val="001B017F"/>
    <w:rsid w:val="001B0B79"/>
    <w:rsid w:val="001B11BC"/>
    <w:rsid w:val="001B19EA"/>
    <w:rsid w:val="001B2BBC"/>
    <w:rsid w:val="001B2BCD"/>
    <w:rsid w:val="001B3A40"/>
    <w:rsid w:val="001B3FFE"/>
    <w:rsid w:val="001B5129"/>
    <w:rsid w:val="001B57E1"/>
    <w:rsid w:val="001C0128"/>
    <w:rsid w:val="001C0B4C"/>
    <w:rsid w:val="001C0EC4"/>
    <w:rsid w:val="001C1195"/>
    <w:rsid w:val="001C12AE"/>
    <w:rsid w:val="001C1947"/>
    <w:rsid w:val="001C1C32"/>
    <w:rsid w:val="001C1E84"/>
    <w:rsid w:val="001C20E1"/>
    <w:rsid w:val="001C277B"/>
    <w:rsid w:val="001C2A0F"/>
    <w:rsid w:val="001C2E42"/>
    <w:rsid w:val="001C2E9D"/>
    <w:rsid w:val="001C6819"/>
    <w:rsid w:val="001D1F5F"/>
    <w:rsid w:val="001D3598"/>
    <w:rsid w:val="001D42AF"/>
    <w:rsid w:val="001D460F"/>
    <w:rsid w:val="001D5808"/>
    <w:rsid w:val="001D595B"/>
    <w:rsid w:val="001E06D2"/>
    <w:rsid w:val="001E17C4"/>
    <w:rsid w:val="001E2A47"/>
    <w:rsid w:val="001E2D65"/>
    <w:rsid w:val="001E3663"/>
    <w:rsid w:val="001E5BBF"/>
    <w:rsid w:val="001F005B"/>
    <w:rsid w:val="001F0266"/>
    <w:rsid w:val="001F053F"/>
    <w:rsid w:val="001F1850"/>
    <w:rsid w:val="001F1FBF"/>
    <w:rsid w:val="001F22FB"/>
    <w:rsid w:val="001F2311"/>
    <w:rsid w:val="001F2B80"/>
    <w:rsid w:val="001F2F1C"/>
    <w:rsid w:val="001F3189"/>
    <w:rsid w:val="001F7728"/>
    <w:rsid w:val="0020013D"/>
    <w:rsid w:val="00200BEA"/>
    <w:rsid w:val="00201FB8"/>
    <w:rsid w:val="00203FAC"/>
    <w:rsid w:val="0020612D"/>
    <w:rsid w:val="00206B27"/>
    <w:rsid w:val="00210892"/>
    <w:rsid w:val="002133FB"/>
    <w:rsid w:val="00213CFB"/>
    <w:rsid w:val="0021553C"/>
    <w:rsid w:val="0021557B"/>
    <w:rsid w:val="00216B87"/>
    <w:rsid w:val="002174FD"/>
    <w:rsid w:val="00217BE1"/>
    <w:rsid w:val="002206D5"/>
    <w:rsid w:val="00221361"/>
    <w:rsid w:val="002214B9"/>
    <w:rsid w:val="00222680"/>
    <w:rsid w:val="00223370"/>
    <w:rsid w:val="00224D1E"/>
    <w:rsid w:val="002259CD"/>
    <w:rsid w:val="00226611"/>
    <w:rsid w:val="0022731E"/>
    <w:rsid w:val="00227BC5"/>
    <w:rsid w:val="00230F63"/>
    <w:rsid w:val="00232420"/>
    <w:rsid w:val="00234252"/>
    <w:rsid w:val="0023466E"/>
    <w:rsid w:val="0023748F"/>
    <w:rsid w:val="00237AC6"/>
    <w:rsid w:val="00242B64"/>
    <w:rsid w:val="00242BFD"/>
    <w:rsid w:val="002430AE"/>
    <w:rsid w:val="00243B69"/>
    <w:rsid w:val="00244139"/>
    <w:rsid w:val="002441E6"/>
    <w:rsid w:val="00244490"/>
    <w:rsid w:val="00244BEC"/>
    <w:rsid w:val="00244D63"/>
    <w:rsid w:val="00245444"/>
    <w:rsid w:val="002457CC"/>
    <w:rsid w:val="00245B9C"/>
    <w:rsid w:val="00250874"/>
    <w:rsid w:val="00251B85"/>
    <w:rsid w:val="00252587"/>
    <w:rsid w:val="00253499"/>
    <w:rsid w:val="002551A4"/>
    <w:rsid w:val="00255426"/>
    <w:rsid w:val="00257664"/>
    <w:rsid w:val="00257D6F"/>
    <w:rsid w:val="00260165"/>
    <w:rsid w:val="002620DC"/>
    <w:rsid w:val="00265151"/>
    <w:rsid w:val="00265C2C"/>
    <w:rsid w:val="00266509"/>
    <w:rsid w:val="00267032"/>
    <w:rsid w:val="00267098"/>
    <w:rsid w:val="00271BA1"/>
    <w:rsid w:val="00272BEA"/>
    <w:rsid w:val="00272DE5"/>
    <w:rsid w:val="00273AC5"/>
    <w:rsid w:val="00273BDB"/>
    <w:rsid w:val="00276058"/>
    <w:rsid w:val="002762FA"/>
    <w:rsid w:val="00276BE3"/>
    <w:rsid w:val="00277505"/>
    <w:rsid w:val="00277873"/>
    <w:rsid w:val="00277C96"/>
    <w:rsid w:val="002805A1"/>
    <w:rsid w:val="00280AA9"/>
    <w:rsid w:val="0028158C"/>
    <w:rsid w:val="002823B6"/>
    <w:rsid w:val="0028458F"/>
    <w:rsid w:val="00286273"/>
    <w:rsid w:val="00287991"/>
    <w:rsid w:val="00290C03"/>
    <w:rsid w:val="00290D15"/>
    <w:rsid w:val="00292392"/>
    <w:rsid w:val="002923CD"/>
    <w:rsid w:val="00292E3B"/>
    <w:rsid w:val="002933A8"/>
    <w:rsid w:val="00293C34"/>
    <w:rsid w:val="00294274"/>
    <w:rsid w:val="0029458F"/>
    <w:rsid w:val="00295D04"/>
    <w:rsid w:val="002960F3"/>
    <w:rsid w:val="0029662C"/>
    <w:rsid w:val="00296D4C"/>
    <w:rsid w:val="00297A63"/>
    <w:rsid w:val="002A018F"/>
    <w:rsid w:val="002A0E04"/>
    <w:rsid w:val="002A0F86"/>
    <w:rsid w:val="002A104C"/>
    <w:rsid w:val="002A1EF7"/>
    <w:rsid w:val="002A2B7B"/>
    <w:rsid w:val="002A356E"/>
    <w:rsid w:val="002A494D"/>
    <w:rsid w:val="002A4960"/>
    <w:rsid w:val="002A636A"/>
    <w:rsid w:val="002A755F"/>
    <w:rsid w:val="002B0AE0"/>
    <w:rsid w:val="002B0FB0"/>
    <w:rsid w:val="002B1AE6"/>
    <w:rsid w:val="002B1D51"/>
    <w:rsid w:val="002B2DE8"/>
    <w:rsid w:val="002B30F8"/>
    <w:rsid w:val="002B388A"/>
    <w:rsid w:val="002B3BFE"/>
    <w:rsid w:val="002B3C1A"/>
    <w:rsid w:val="002B4881"/>
    <w:rsid w:val="002B4C2A"/>
    <w:rsid w:val="002B5596"/>
    <w:rsid w:val="002B6129"/>
    <w:rsid w:val="002B77D7"/>
    <w:rsid w:val="002C0763"/>
    <w:rsid w:val="002C18E9"/>
    <w:rsid w:val="002C212F"/>
    <w:rsid w:val="002C2F35"/>
    <w:rsid w:val="002C3446"/>
    <w:rsid w:val="002C507F"/>
    <w:rsid w:val="002C5850"/>
    <w:rsid w:val="002C60D0"/>
    <w:rsid w:val="002C6AA9"/>
    <w:rsid w:val="002C6F93"/>
    <w:rsid w:val="002C7485"/>
    <w:rsid w:val="002D0C31"/>
    <w:rsid w:val="002D1A8C"/>
    <w:rsid w:val="002D2641"/>
    <w:rsid w:val="002D283A"/>
    <w:rsid w:val="002D2E6A"/>
    <w:rsid w:val="002D4543"/>
    <w:rsid w:val="002D715F"/>
    <w:rsid w:val="002D7276"/>
    <w:rsid w:val="002E022A"/>
    <w:rsid w:val="002E0FCA"/>
    <w:rsid w:val="002E2786"/>
    <w:rsid w:val="002E3153"/>
    <w:rsid w:val="002E32C4"/>
    <w:rsid w:val="002E3FD4"/>
    <w:rsid w:val="002E4A02"/>
    <w:rsid w:val="002E5292"/>
    <w:rsid w:val="002E558C"/>
    <w:rsid w:val="002E697D"/>
    <w:rsid w:val="002E72CA"/>
    <w:rsid w:val="002E75DD"/>
    <w:rsid w:val="002F065A"/>
    <w:rsid w:val="002F1D07"/>
    <w:rsid w:val="002F3E12"/>
    <w:rsid w:val="002F5C5B"/>
    <w:rsid w:val="002F600D"/>
    <w:rsid w:val="002F681D"/>
    <w:rsid w:val="002F6F0F"/>
    <w:rsid w:val="002F7E47"/>
    <w:rsid w:val="00300543"/>
    <w:rsid w:val="00300AD6"/>
    <w:rsid w:val="00300B1B"/>
    <w:rsid w:val="003019D0"/>
    <w:rsid w:val="003019DE"/>
    <w:rsid w:val="0030311E"/>
    <w:rsid w:val="00303CFE"/>
    <w:rsid w:val="003041FA"/>
    <w:rsid w:val="003064AF"/>
    <w:rsid w:val="003074AA"/>
    <w:rsid w:val="00307DC6"/>
    <w:rsid w:val="003107F5"/>
    <w:rsid w:val="00310A8B"/>
    <w:rsid w:val="00310B68"/>
    <w:rsid w:val="00311786"/>
    <w:rsid w:val="003131E9"/>
    <w:rsid w:val="0031343C"/>
    <w:rsid w:val="003160D2"/>
    <w:rsid w:val="003173FC"/>
    <w:rsid w:val="00317C6C"/>
    <w:rsid w:val="00317CF8"/>
    <w:rsid w:val="00320823"/>
    <w:rsid w:val="00320B80"/>
    <w:rsid w:val="00320CD3"/>
    <w:rsid w:val="003215FF"/>
    <w:rsid w:val="0032239D"/>
    <w:rsid w:val="00322667"/>
    <w:rsid w:val="00324270"/>
    <w:rsid w:val="00325F4C"/>
    <w:rsid w:val="0032607C"/>
    <w:rsid w:val="0032678A"/>
    <w:rsid w:val="00326E79"/>
    <w:rsid w:val="0032748A"/>
    <w:rsid w:val="003301B1"/>
    <w:rsid w:val="00330250"/>
    <w:rsid w:val="00331189"/>
    <w:rsid w:val="0033263D"/>
    <w:rsid w:val="00332BE6"/>
    <w:rsid w:val="00333349"/>
    <w:rsid w:val="003337D1"/>
    <w:rsid w:val="00334E69"/>
    <w:rsid w:val="0033518A"/>
    <w:rsid w:val="00335535"/>
    <w:rsid w:val="003367EF"/>
    <w:rsid w:val="00341AE4"/>
    <w:rsid w:val="0034238F"/>
    <w:rsid w:val="003425CA"/>
    <w:rsid w:val="00342EB7"/>
    <w:rsid w:val="00343FB7"/>
    <w:rsid w:val="003476EE"/>
    <w:rsid w:val="003541DD"/>
    <w:rsid w:val="0035420E"/>
    <w:rsid w:val="00356E5B"/>
    <w:rsid w:val="00360887"/>
    <w:rsid w:val="00360E58"/>
    <w:rsid w:val="0036249F"/>
    <w:rsid w:val="00362A2A"/>
    <w:rsid w:val="00362B55"/>
    <w:rsid w:val="00362F26"/>
    <w:rsid w:val="00364A3D"/>
    <w:rsid w:val="00365C73"/>
    <w:rsid w:val="00367F6E"/>
    <w:rsid w:val="00370824"/>
    <w:rsid w:val="00371133"/>
    <w:rsid w:val="00371246"/>
    <w:rsid w:val="00371666"/>
    <w:rsid w:val="003736C9"/>
    <w:rsid w:val="003738A9"/>
    <w:rsid w:val="00373F6E"/>
    <w:rsid w:val="00374E9C"/>
    <w:rsid w:val="00380995"/>
    <w:rsid w:val="00381F17"/>
    <w:rsid w:val="00382213"/>
    <w:rsid w:val="00383B77"/>
    <w:rsid w:val="00384988"/>
    <w:rsid w:val="003869C2"/>
    <w:rsid w:val="003872CF"/>
    <w:rsid w:val="003874CB"/>
    <w:rsid w:val="003934F1"/>
    <w:rsid w:val="00394281"/>
    <w:rsid w:val="0039431C"/>
    <w:rsid w:val="003945D7"/>
    <w:rsid w:val="00394711"/>
    <w:rsid w:val="0039480D"/>
    <w:rsid w:val="003965B6"/>
    <w:rsid w:val="00396E08"/>
    <w:rsid w:val="003970D4"/>
    <w:rsid w:val="003970DD"/>
    <w:rsid w:val="003976F8"/>
    <w:rsid w:val="0039782C"/>
    <w:rsid w:val="00397F98"/>
    <w:rsid w:val="003A08FB"/>
    <w:rsid w:val="003A13A6"/>
    <w:rsid w:val="003A1FEB"/>
    <w:rsid w:val="003A2165"/>
    <w:rsid w:val="003A222E"/>
    <w:rsid w:val="003A25EB"/>
    <w:rsid w:val="003A2C1A"/>
    <w:rsid w:val="003A3AF3"/>
    <w:rsid w:val="003A3FD4"/>
    <w:rsid w:val="003A4958"/>
    <w:rsid w:val="003A586A"/>
    <w:rsid w:val="003A5B45"/>
    <w:rsid w:val="003A5B4A"/>
    <w:rsid w:val="003A5D95"/>
    <w:rsid w:val="003A6510"/>
    <w:rsid w:val="003A74E2"/>
    <w:rsid w:val="003B0495"/>
    <w:rsid w:val="003B0CE6"/>
    <w:rsid w:val="003B0D3A"/>
    <w:rsid w:val="003B11DA"/>
    <w:rsid w:val="003B2302"/>
    <w:rsid w:val="003B23C5"/>
    <w:rsid w:val="003B2A75"/>
    <w:rsid w:val="003B39C8"/>
    <w:rsid w:val="003B49B2"/>
    <w:rsid w:val="003B4AA3"/>
    <w:rsid w:val="003B6124"/>
    <w:rsid w:val="003B75C6"/>
    <w:rsid w:val="003B7960"/>
    <w:rsid w:val="003C0908"/>
    <w:rsid w:val="003C093A"/>
    <w:rsid w:val="003C1ECF"/>
    <w:rsid w:val="003C2355"/>
    <w:rsid w:val="003C2FB5"/>
    <w:rsid w:val="003C3138"/>
    <w:rsid w:val="003C4744"/>
    <w:rsid w:val="003C59B5"/>
    <w:rsid w:val="003C6262"/>
    <w:rsid w:val="003C7318"/>
    <w:rsid w:val="003C7868"/>
    <w:rsid w:val="003D0357"/>
    <w:rsid w:val="003D0E49"/>
    <w:rsid w:val="003D21C8"/>
    <w:rsid w:val="003D223C"/>
    <w:rsid w:val="003D24C5"/>
    <w:rsid w:val="003D4594"/>
    <w:rsid w:val="003D4AC4"/>
    <w:rsid w:val="003D5433"/>
    <w:rsid w:val="003D5537"/>
    <w:rsid w:val="003D63B7"/>
    <w:rsid w:val="003D74C5"/>
    <w:rsid w:val="003D7EE3"/>
    <w:rsid w:val="003E0BFD"/>
    <w:rsid w:val="003E28F0"/>
    <w:rsid w:val="003E4374"/>
    <w:rsid w:val="003E468B"/>
    <w:rsid w:val="003E491E"/>
    <w:rsid w:val="003E62BD"/>
    <w:rsid w:val="003E658D"/>
    <w:rsid w:val="003F044F"/>
    <w:rsid w:val="003F0C3A"/>
    <w:rsid w:val="003F15F0"/>
    <w:rsid w:val="003F2AD9"/>
    <w:rsid w:val="003F3228"/>
    <w:rsid w:val="003F338F"/>
    <w:rsid w:val="003F33D9"/>
    <w:rsid w:val="003F43B3"/>
    <w:rsid w:val="003F4E73"/>
    <w:rsid w:val="003F5C8C"/>
    <w:rsid w:val="003F63CE"/>
    <w:rsid w:val="003F735F"/>
    <w:rsid w:val="003F775A"/>
    <w:rsid w:val="00400042"/>
    <w:rsid w:val="00400E55"/>
    <w:rsid w:val="0040128E"/>
    <w:rsid w:val="00401640"/>
    <w:rsid w:val="0040216B"/>
    <w:rsid w:val="00404852"/>
    <w:rsid w:val="00405299"/>
    <w:rsid w:val="0040590E"/>
    <w:rsid w:val="0040724A"/>
    <w:rsid w:val="004077E6"/>
    <w:rsid w:val="00407CC8"/>
    <w:rsid w:val="0041194E"/>
    <w:rsid w:val="00411D3A"/>
    <w:rsid w:val="00414F0C"/>
    <w:rsid w:val="00415323"/>
    <w:rsid w:val="00417703"/>
    <w:rsid w:val="00420400"/>
    <w:rsid w:val="0042187F"/>
    <w:rsid w:val="00421A1B"/>
    <w:rsid w:val="004226B5"/>
    <w:rsid w:val="00423E78"/>
    <w:rsid w:val="00424E3C"/>
    <w:rsid w:val="004252EC"/>
    <w:rsid w:val="00426997"/>
    <w:rsid w:val="00430D39"/>
    <w:rsid w:val="00432EBF"/>
    <w:rsid w:val="00436E91"/>
    <w:rsid w:val="00442C91"/>
    <w:rsid w:val="00444E9D"/>
    <w:rsid w:val="004452F9"/>
    <w:rsid w:val="004453BA"/>
    <w:rsid w:val="004465BD"/>
    <w:rsid w:val="00446938"/>
    <w:rsid w:val="0045275E"/>
    <w:rsid w:val="004528FA"/>
    <w:rsid w:val="00452A6C"/>
    <w:rsid w:val="00452BDF"/>
    <w:rsid w:val="00453819"/>
    <w:rsid w:val="00455E1B"/>
    <w:rsid w:val="00457688"/>
    <w:rsid w:val="00461A44"/>
    <w:rsid w:val="00462D26"/>
    <w:rsid w:val="0046368B"/>
    <w:rsid w:val="0046385A"/>
    <w:rsid w:val="00464039"/>
    <w:rsid w:val="004663D9"/>
    <w:rsid w:val="00466ADA"/>
    <w:rsid w:val="0046737B"/>
    <w:rsid w:val="004702BB"/>
    <w:rsid w:val="0047061C"/>
    <w:rsid w:val="004706D0"/>
    <w:rsid w:val="0047211D"/>
    <w:rsid w:val="0047292E"/>
    <w:rsid w:val="00473E0A"/>
    <w:rsid w:val="0047450B"/>
    <w:rsid w:val="0047494B"/>
    <w:rsid w:val="00476245"/>
    <w:rsid w:val="004773C4"/>
    <w:rsid w:val="004777CB"/>
    <w:rsid w:val="00477A9B"/>
    <w:rsid w:val="00480CFA"/>
    <w:rsid w:val="004810BC"/>
    <w:rsid w:val="00482AE4"/>
    <w:rsid w:val="00483035"/>
    <w:rsid w:val="00483447"/>
    <w:rsid w:val="00484ABE"/>
    <w:rsid w:val="00485940"/>
    <w:rsid w:val="00486C95"/>
    <w:rsid w:val="00486ED4"/>
    <w:rsid w:val="004877C2"/>
    <w:rsid w:val="00487CF5"/>
    <w:rsid w:val="004904B9"/>
    <w:rsid w:val="00491EDC"/>
    <w:rsid w:val="004928E1"/>
    <w:rsid w:val="00492D8D"/>
    <w:rsid w:val="00496662"/>
    <w:rsid w:val="00497CE0"/>
    <w:rsid w:val="004A1431"/>
    <w:rsid w:val="004A2484"/>
    <w:rsid w:val="004A2D3E"/>
    <w:rsid w:val="004A378E"/>
    <w:rsid w:val="004A503E"/>
    <w:rsid w:val="004A5A85"/>
    <w:rsid w:val="004A71D1"/>
    <w:rsid w:val="004A7C5B"/>
    <w:rsid w:val="004B1845"/>
    <w:rsid w:val="004B2348"/>
    <w:rsid w:val="004B2E01"/>
    <w:rsid w:val="004B2E98"/>
    <w:rsid w:val="004B5399"/>
    <w:rsid w:val="004B5640"/>
    <w:rsid w:val="004B6084"/>
    <w:rsid w:val="004B7F48"/>
    <w:rsid w:val="004BCF29"/>
    <w:rsid w:val="004C0206"/>
    <w:rsid w:val="004C03D0"/>
    <w:rsid w:val="004C05D8"/>
    <w:rsid w:val="004C18B2"/>
    <w:rsid w:val="004C1BD7"/>
    <w:rsid w:val="004C1BF2"/>
    <w:rsid w:val="004C239C"/>
    <w:rsid w:val="004C31FE"/>
    <w:rsid w:val="004C524C"/>
    <w:rsid w:val="004C59D1"/>
    <w:rsid w:val="004C5EDD"/>
    <w:rsid w:val="004C5FFA"/>
    <w:rsid w:val="004C6910"/>
    <w:rsid w:val="004C691D"/>
    <w:rsid w:val="004C6C07"/>
    <w:rsid w:val="004C7E15"/>
    <w:rsid w:val="004C7EC6"/>
    <w:rsid w:val="004D1ADE"/>
    <w:rsid w:val="004D2CD1"/>
    <w:rsid w:val="004D3421"/>
    <w:rsid w:val="004D365C"/>
    <w:rsid w:val="004D4FF6"/>
    <w:rsid w:val="004D5ADD"/>
    <w:rsid w:val="004E0CC3"/>
    <w:rsid w:val="004E17E9"/>
    <w:rsid w:val="004E274F"/>
    <w:rsid w:val="004E692D"/>
    <w:rsid w:val="004E7230"/>
    <w:rsid w:val="004E7D87"/>
    <w:rsid w:val="004F2553"/>
    <w:rsid w:val="004F306A"/>
    <w:rsid w:val="004F38F6"/>
    <w:rsid w:val="004F3C90"/>
    <w:rsid w:val="004F434D"/>
    <w:rsid w:val="004F621E"/>
    <w:rsid w:val="004F7103"/>
    <w:rsid w:val="00501554"/>
    <w:rsid w:val="00502587"/>
    <w:rsid w:val="00502AFE"/>
    <w:rsid w:val="00502E64"/>
    <w:rsid w:val="00503AD7"/>
    <w:rsid w:val="00503E89"/>
    <w:rsid w:val="00504E0C"/>
    <w:rsid w:val="00504E13"/>
    <w:rsid w:val="005053B1"/>
    <w:rsid w:val="005055CB"/>
    <w:rsid w:val="00505AA3"/>
    <w:rsid w:val="00505ACA"/>
    <w:rsid w:val="00506C93"/>
    <w:rsid w:val="005109D4"/>
    <w:rsid w:val="00510A8D"/>
    <w:rsid w:val="0051230A"/>
    <w:rsid w:val="00513198"/>
    <w:rsid w:val="005137BA"/>
    <w:rsid w:val="00513C12"/>
    <w:rsid w:val="005147BA"/>
    <w:rsid w:val="00514CD7"/>
    <w:rsid w:val="0051593D"/>
    <w:rsid w:val="005167EC"/>
    <w:rsid w:val="005170DA"/>
    <w:rsid w:val="00520D6A"/>
    <w:rsid w:val="00521AF8"/>
    <w:rsid w:val="00522DB6"/>
    <w:rsid w:val="00525EC1"/>
    <w:rsid w:val="0052604B"/>
    <w:rsid w:val="005260B4"/>
    <w:rsid w:val="005264A7"/>
    <w:rsid w:val="0052792D"/>
    <w:rsid w:val="005319B2"/>
    <w:rsid w:val="005320E0"/>
    <w:rsid w:val="00532402"/>
    <w:rsid w:val="00532C74"/>
    <w:rsid w:val="0053319E"/>
    <w:rsid w:val="00533239"/>
    <w:rsid w:val="00534E2E"/>
    <w:rsid w:val="00535133"/>
    <w:rsid w:val="00535371"/>
    <w:rsid w:val="0053561C"/>
    <w:rsid w:val="0053783D"/>
    <w:rsid w:val="0054064C"/>
    <w:rsid w:val="0054276F"/>
    <w:rsid w:val="00542BBA"/>
    <w:rsid w:val="00544552"/>
    <w:rsid w:val="00545130"/>
    <w:rsid w:val="00546B36"/>
    <w:rsid w:val="00547D41"/>
    <w:rsid w:val="00550B7B"/>
    <w:rsid w:val="00552264"/>
    <w:rsid w:val="0055235A"/>
    <w:rsid w:val="0055286A"/>
    <w:rsid w:val="00555554"/>
    <w:rsid w:val="00555745"/>
    <w:rsid w:val="00557D4F"/>
    <w:rsid w:val="005605FA"/>
    <w:rsid w:val="0056122E"/>
    <w:rsid w:val="00562327"/>
    <w:rsid w:val="00562C92"/>
    <w:rsid w:val="00563352"/>
    <w:rsid w:val="0056484E"/>
    <w:rsid w:val="00564DFE"/>
    <w:rsid w:val="00565999"/>
    <w:rsid w:val="00567D8A"/>
    <w:rsid w:val="00570231"/>
    <w:rsid w:val="005714B7"/>
    <w:rsid w:val="0057188A"/>
    <w:rsid w:val="0057247A"/>
    <w:rsid w:val="00572C9F"/>
    <w:rsid w:val="0057461D"/>
    <w:rsid w:val="005750E9"/>
    <w:rsid w:val="005764CD"/>
    <w:rsid w:val="0057703E"/>
    <w:rsid w:val="00577C4D"/>
    <w:rsid w:val="00580532"/>
    <w:rsid w:val="00581932"/>
    <w:rsid w:val="00581CB8"/>
    <w:rsid w:val="0058257F"/>
    <w:rsid w:val="00583002"/>
    <w:rsid w:val="00583681"/>
    <w:rsid w:val="005836B8"/>
    <w:rsid w:val="005856E2"/>
    <w:rsid w:val="005868FF"/>
    <w:rsid w:val="00586CB4"/>
    <w:rsid w:val="005903BB"/>
    <w:rsid w:val="00593893"/>
    <w:rsid w:val="00594541"/>
    <w:rsid w:val="00595047"/>
    <w:rsid w:val="0059575B"/>
    <w:rsid w:val="005963BB"/>
    <w:rsid w:val="0059645C"/>
    <w:rsid w:val="00596D37"/>
    <w:rsid w:val="005A0416"/>
    <w:rsid w:val="005A15D2"/>
    <w:rsid w:val="005A25D5"/>
    <w:rsid w:val="005A3173"/>
    <w:rsid w:val="005A3223"/>
    <w:rsid w:val="005A3DA3"/>
    <w:rsid w:val="005A42FB"/>
    <w:rsid w:val="005A52C4"/>
    <w:rsid w:val="005A5AE4"/>
    <w:rsid w:val="005A63A1"/>
    <w:rsid w:val="005B0486"/>
    <w:rsid w:val="005B1032"/>
    <w:rsid w:val="005B1473"/>
    <w:rsid w:val="005B36FA"/>
    <w:rsid w:val="005B3A8A"/>
    <w:rsid w:val="005B3F61"/>
    <w:rsid w:val="005B44A4"/>
    <w:rsid w:val="005B5132"/>
    <w:rsid w:val="005C29AB"/>
    <w:rsid w:val="005C2F19"/>
    <w:rsid w:val="005C42F9"/>
    <w:rsid w:val="005C4F73"/>
    <w:rsid w:val="005D03AB"/>
    <w:rsid w:val="005D401D"/>
    <w:rsid w:val="005D5017"/>
    <w:rsid w:val="005D5708"/>
    <w:rsid w:val="005D63FA"/>
    <w:rsid w:val="005D643D"/>
    <w:rsid w:val="005D67CE"/>
    <w:rsid w:val="005D73C7"/>
    <w:rsid w:val="005E0050"/>
    <w:rsid w:val="005E0C2D"/>
    <w:rsid w:val="005E0D82"/>
    <w:rsid w:val="005E0F59"/>
    <w:rsid w:val="005E1333"/>
    <w:rsid w:val="005E3136"/>
    <w:rsid w:val="005E37C9"/>
    <w:rsid w:val="005E3CDA"/>
    <w:rsid w:val="005E4E79"/>
    <w:rsid w:val="005E507D"/>
    <w:rsid w:val="005E554B"/>
    <w:rsid w:val="005E5E42"/>
    <w:rsid w:val="005E7208"/>
    <w:rsid w:val="005E7760"/>
    <w:rsid w:val="005F0211"/>
    <w:rsid w:val="005F0AD0"/>
    <w:rsid w:val="005F0C3F"/>
    <w:rsid w:val="005F19F2"/>
    <w:rsid w:val="005F26D8"/>
    <w:rsid w:val="005F3BC8"/>
    <w:rsid w:val="00600A18"/>
    <w:rsid w:val="00601A91"/>
    <w:rsid w:val="00602063"/>
    <w:rsid w:val="00602B30"/>
    <w:rsid w:val="00602BA3"/>
    <w:rsid w:val="00602C42"/>
    <w:rsid w:val="006030A2"/>
    <w:rsid w:val="00604263"/>
    <w:rsid w:val="00605B63"/>
    <w:rsid w:val="00605F9A"/>
    <w:rsid w:val="00606442"/>
    <w:rsid w:val="00606A7B"/>
    <w:rsid w:val="00606ABF"/>
    <w:rsid w:val="00606EED"/>
    <w:rsid w:val="00607DDB"/>
    <w:rsid w:val="00612A95"/>
    <w:rsid w:val="00612C6E"/>
    <w:rsid w:val="00612E34"/>
    <w:rsid w:val="0061409B"/>
    <w:rsid w:val="00614159"/>
    <w:rsid w:val="006144C5"/>
    <w:rsid w:val="00614C60"/>
    <w:rsid w:val="00614C9C"/>
    <w:rsid w:val="0061558B"/>
    <w:rsid w:val="006158A3"/>
    <w:rsid w:val="00616549"/>
    <w:rsid w:val="00616C5F"/>
    <w:rsid w:val="00616DAC"/>
    <w:rsid w:val="00617725"/>
    <w:rsid w:val="00617C00"/>
    <w:rsid w:val="00620B3F"/>
    <w:rsid w:val="00621EF0"/>
    <w:rsid w:val="0062316F"/>
    <w:rsid w:val="00624574"/>
    <w:rsid w:val="006256B9"/>
    <w:rsid w:val="006263BF"/>
    <w:rsid w:val="00626451"/>
    <w:rsid w:val="00626CD1"/>
    <w:rsid w:val="0062748A"/>
    <w:rsid w:val="00630546"/>
    <w:rsid w:val="00630A2C"/>
    <w:rsid w:val="00630EE1"/>
    <w:rsid w:val="00632180"/>
    <w:rsid w:val="0063245A"/>
    <w:rsid w:val="00632545"/>
    <w:rsid w:val="00633426"/>
    <w:rsid w:val="00633DF3"/>
    <w:rsid w:val="00634076"/>
    <w:rsid w:val="00634A75"/>
    <w:rsid w:val="0063682E"/>
    <w:rsid w:val="00636D93"/>
    <w:rsid w:val="00637F08"/>
    <w:rsid w:val="00640088"/>
    <w:rsid w:val="006409B4"/>
    <w:rsid w:val="00640D16"/>
    <w:rsid w:val="0064163F"/>
    <w:rsid w:val="00641A94"/>
    <w:rsid w:val="00642672"/>
    <w:rsid w:val="00642DA8"/>
    <w:rsid w:val="006436CD"/>
    <w:rsid w:val="006451ED"/>
    <w:rsid w:val="006460B8"/>
    <w:rsid w:val="0064793A"/>
    <w:rsid w:val="00647F0C"/>
    <w:rsid w:val="00650976"/>
    <w:rsid w:val="00651169"/>
    <w:rsid w:val="0065119F"/>
    <w:rsid w:val="00653D69"/>
    <w:rsid w:val="0065447E"/>
    <w:rsid w:val="0065474A"/>
    <w:rsid w:val="006552E6"/>
    <w:rsid w:val="00655794"/>
    <w:rsid w:val="00656F2F"/>
    <w:rsid w:val="00657345"/>
    <w:rsid w:val="00657C63"/>
    <w:rsid w:val="0066166B"/>
    <w:rsid w:val="00661CBC"/>
    <w:rsid w:val="00662B85"/>
    <w:rsid w:val="00663EE9"/>
    <w:rsid w:val="00663F79"/>
    <w:rsid w:val="00664987"/>
    <w:rsid w:val="00666A88"/>
    <w:rsid w:val="006670B3"/>
    <w:rsid w:val="006670BE"/>
    <w:rsid w:val="006705CE"/>
    <w:rsid w:val="00670A76"/>
    <w:rsid w:val="006711A5"/>
    <w:rsid w:val="006711AA"/>
    <w:rsid w:val="00671CE9"/>
    <w:rsid w:val="00672B57"/>
    <w:rsid w:val="00673F1F"/>
    <w:rsid w:val="00675622"/>
    <w:rsid w:val="00675DEB"/>
    <w:rsid w:val="0067747D"/>
    <w:rsid w:val="00677C2A"/>
    <w:rsid w:val="006818D5"/>
    <w:rsid w:val="00681CA4"/>
    <w:rsid w:val="00683BBC"/>
    <w:rsid w:val="00684A72"/>
    <w:rsid w:val="00685688"/>
    <w:rsid w:val="00686559"/>
    <w:rsid w:val="00687ED8"/>
    <w:rsid w:val="0069039D"/>
    <w:rsid w:val="006906DB"/>
    <w:rsid w:val="00691900"/>
    <w:rsid w:val="00691908"/>
    <w:rsid w:val="00691A2C"/>
    <w:rsid w:val="00691E6C"/>
    <w:rsid w:val="00693425"/>
    <w:rsid w:val="0069342D"/>
    <w:rsid w:val="00693DFB"/>
    <w:rsid w:val="00694FD5"/>
    <w:rsid w:val="0069501D"/>
    <w:rsid w:val="00696129"/>
    <w:rsid w:val="006967ED"/>
    <w:rsid w:val="00697CF2"/>
    <w:rsid w:val="006A12A5"/>
    <w:rsid w:val="006A238B"/>
    <w:rsid w:val="006A2515"/>
    <w:rsid w:val="006A2929"/>
    <w:rsid w:val="006A408D"/>
    <w:rsid w:val="006A40B5"/>
    <w:rsid w:val="006A4CCC"/>
    <w:rsid w:val="006A572D"/>
    <w:rsid w:val="006A5E20"/>
    <w:rsid w:val="006B0D94"/>
    <w:rsid w:val="006B16B6"/>
    <w:rsid w:val="006B485D"/>
    <w:rsid w:val="006B4DCA"/>
    <w:rsid w:val="006B683F"/>
    <w:rsid w:val="006B7DDA"/>
    <w:rsid w:val="006C0A4C"/>
    <w:rsid w:val="006C0C45"/>
    <w:rsid w:val="006C2806"/>
    <w:rsid w:val="006C2E3E"/>
    <w:rsid w:val="006C2F5E"/>
    <w:rsid w:val="006C334C"/>
    <w:rsid w:val="006C5F92"/>
    <w:rsid w:val="006C6C10"/>
    <w:rsid w:val="006C708E"/>
    <w:rsid w:val="006C7B7C"/>
    <w:rsid w:val="006D0850"/>
    <w:rsid w:val="006D0DA6"/>
    <w:rsid w:val="006D14E7"/>
    <w:rsid w:val="006D401B"/>
    <w:rsid w:val="006D4444"/>
    <w:rsid w:val="006D4B7B"/>
    <w:rsid w:val="006D6493"/>
    <w:rsid w:val="006D6EC7"/>
    <w:rsid w:val="006D77AF"/>
    <w:rsid w:val="006D7B05"/>
    <w:rsid w:val="006D7E45"/>
    <w:rsid w:val="006E1143"/>
    <w:rsid w:val="006E133B"/>
    <w:rsid w:val="006E1A46"/>
    <w:rsid w:val="006E1BCD"/>
    <w:rsid w:val="006E2732"/>
    <w:rsid w:val="006E59CD"/>
    <w:rsid w:val="006E612F"/>
    <w:rsid w:val="006E6351"/>
    <w:rsid w:val="006E730E"/>
    <w:rsid w:val="006F00ED"/>
    <w:rsid w:val="006F026F"/>
    <w:rsid w:val="006F0A71"/>
    <w:rsid w:val="006F1C6B"/>
    <w:rsid w:val="006F2ECE"/>
    <w:rsid w:val="006F40C2"/>
    <w:rsid w:val="006F424D"/>
    <w:rsid w:val="006F4B12"/>
    <w:rsid w:val="006F5125"/>
    <w:rsid w:val="006F531B"/>
    <w:rsid w:val="006F6D41"/>
    <w:rsid w:val="006F733D"/>
    <w:rsid w:val="006F7700"/>
    <w:rsid w:val="00700765"/>
    <w:rsid w:val="0070099D"/>
    <w:rsid w:val="0070206F"/>
    <w:rsid w:val="00702959"/>
    <w:rsid w:val="00702B6F"/>
    <w:rsid w:val="007030B4"/>
    <w:rsid w:val="00703B86"/>
    <w:rsid w:val="00704069"/>
    <w:rsid w:val="00704B08"/>
    <w:rsid w:val="00706A2F"/>
    <w:rsid w:val="00706D88"/>
    <w:rsid w:val="0070718E"/>
    <w:rsid w:val="00707D3F"/>
    <w:rsid w:val="00707E52"/>
    <w:rsid w:val="00710259"/>
    <w:rsid w:val="0071031F"/>
    <w:rsid w:val="00710737"/>
    <w:rsid w:val="00710D73"/>
    <w:rsid w:val="00711B56"/>
    <w:rsid w:val="0071317D"/>
    <w:rsid w:val="0071340B"/>
    <w:rsid w:val="00713C50"/>
    <w:rsid w:val="0071436D"/>
    <w:rsid w:val="0071508D"/>
    <w:rsid w:val="00715BBB"/>
    <w:rsid w:val="007174BB"/>
    <w:rsid w:val="0072025D"/>
    <w:rsid w:val="00723328"/>
    <w:rsid w:val="007237DE"/>
    <w:rsid w:val="0072502E"/>
    <w:rsid w:val="00726555"/>
    <w:rsid w:val="0073137C"/>
    <w:rsid w:val="00732F83"/>
    <w:rsid w:val="007338F3"/>
    <w:rsid w:val="007340B9"/>
    <w:rsid w:val="007353D3"/>
    <w:rsid w:val="007353F8"/>
    <w:rsid w:val="007370F7"/>
    <w:rsid w:val="0073736F"/>
    <w:rsid w:val="00737398"/>
    <w:rsid w:val="0074156B"/>
    <w:rsid w:val="00741619"/>
    <w:rsid w:val="00742885"/>
    <w:rsid w:val="0074302F"/>
    <w:rsid w:val="00747092"/>
    <w:rsid w:val="007477FF"/>
    <w:rsid w:val="00750180"/>
    <w:rsid w:val="00750D64"/>
    <w:rsid w:val="00751E43"/>
    <w:rsid w:val="007526E6"/>
    <w:rsid w:val="00754C18"/>
    <w:rsid w:val="00754DF9"/>
    <w:rsid w:val="00755574"/>
    <w:rsid w:val="007555E8"/>
    <w:rsid w:val="00755CC5"/>
    <w:rsid w:val="0075622C"/>
    <w:rsid w:val="00762862"/>
    <w:rsid w:val="007630C9"/>
    <w:rsid w:val="00763463"/>
    <w:rsid w:val="00763487"/>
    <w:rsid w:val="00763958"/>
    <w:rsid w:val="0076420C"/>
    <w:rsid w:val="00765B55"/>
    <w:rsid w:val="00767FDD"/>
    <w:rsid w:val="00770646"/>
    <w:rsid w:val="007711CF"/>
    <w:rsid w:val="0077170E"/>
    <w:rsid w:val="00771D07"/>
    <w:rsid w:val="00772649"/>
    <w:rsid w:val="00772A3A"/>
    <w:rsid w:val="00772F5D"/>
    <w:rsid w:val="00773BE3"/>
    <w:rsid w:val="007743DD"/>
    <w:rsid w:val="00774E2C"/>
    <w:rsid w:val="0077503C"/>
    <w:rsid w:val="0077518D"/>
    <w:rsid w:val="007753C2"/>
    <w:rsid w:val="00776068"/>
    <w:rsid w:val="007821C4"/>
    <w:rsid w:val="007838B8"/>
    <w:rsid w:val="00783E7E"/>
    <w:rsid w:val="00785779"/>
    <w:rsid w:val="00787FD8"/>
    <w:rsid w:val="007908C1"/>
    <w:rsid w:val="007915BA"/>
    <w:rsid w:val="00791844"/>
    <w:rsid w:val="007924C0"/>
    <w:rsid w:val="0079250E"/>
    <w:rsid w:val="00793CE9"/>
    <w:rsid w:val="0079432F"/>
    <w:rsid w:val="00794DFD"/>
    <w:rsid w:val="00795566"/>
    <w:rsid w:val="00796667"/>
    <w:rsid w:val="00797068"/>
    <w:rsid w:val="007979BD"/>
    <w:rsid w:val="007A0E19"/>
    <w:rsid w:val="007A3D8E"/>
    <w:rsid w:val="007A5C88"/>
    <w:rsid w:val="007A60B3"/>
    <w:rsid w:val="007A6A2F"/>
    <w:rsid w:val="007A6C45"/>
    <w:rsid w:val="007A6ED2"/>
    <w:rsid w:val="007B024E"/>
    <w:rsid w:val="007B3BAF"/>
    <w:rsid w:val="007B3C01"/>
    <w:rsid w:val="007B3DDC"/>
    <w:rsid w:val="007B48F5"/>
    <w:rsid w:val="007B532E"/>
    <w:rsid w:val="007B6A7B"/>
    <w:rsid w:val="007B7198"/>
    <w:rsid w:val="007B72A6"/>
    <w:rsid w:val="007C0246"/>
    <w:rsid w:val="007C06D2"/>
    <w:rsid w:val="007C08E0"/>
    <w:rsid w:val="007C0B6D"/>
    <w:rsid w:val="007C0F57"/>
    <w:rsid w:val="007C13F0"/>
    <w:rsid w:val="007C2D78"/>
    <w:rsid w:val="007C2F4B"/>
    <w:rsid w:val="007C3CF3"/>
    <w:rsid w:val="007C40B6"/>
    <w:rsid w:val="007C5341"/>
    <w:rsid w:val="007C5975"/>
    <w:rsid w:val="007C729F"/>
    <w:rsid w:val="007C72AD"/>
    <w:rsid w:val="007D2374"/>
    <w:rsid w:val="007D503D"/>
    <w:rsid w:val="007D59E7"/>
    <w:rsid w:val="007D5F2A"/>
    <w:rsid w:val="007E07AC"/>
    <w:rsid w:val="007E1014"/>
    <w:rsid w:val="007E12F8"/>
    <w:rsid w:val="007E14EB"/>
    <w:rsid w:val="007E1673"/>
    <w:rsid w:val="007E1D28"/>
    <w:rsid w:val="007E3BD6"/>
    <w:rsid w:val="007E4564"/>
    <w:rsid w:val="007E490F"/>
    <w:rsid w:val="007E6533"/>
    <w:rsid w:val="007F0021"/>
    <w:rsid w:val="007F1007"/>
    <w:rsid w:val="007F2641"/>
    <w:rsid w:val="007F28AF"/>
    <w:rsid w:val="007F452D"/>
    <w:rsid w:val="007F7C36"/>
    <w:rsid w:val="007F7F45"/>
    <w:rsid w:val="007F7FC8"/>
    <w:rsid w:val="0080001F"/>
    <w:rsid w:val="00801958"/>
    <w:rsid w:val="008055AF"/>
    <w:rsid w:val="008057CD"/>
    <w:rsid w:val="00805C1D"/>
    <w:rsid w:val="008066B8"/>
    <w:rsid w:val="00806796"/>
    <w:rsid w:val="00806822"/>
    <w:rsid w:val="00810167"/>
    <w:rsid w:val="008104D0"/>
    <w:rsid w:val="00811CC0"/>
    <w:rsid w:val="0081218E"/>
    <w:rsid w:val="00814276"/>
    <w:rsid w:val="008151D6"/>
    <w:rsid w:val="00816322"/>
    <w:rsid w:val="008172B8"/>
    <w:rsid w:val="00817B33"/>
    <w:rsid w:val="00820803"/>
    <w:rsid w:val="008212E5"/>
    <w:rsid w:val="00821441"/>
    <w:rsid w:val="00821527"/>
    <w:rsid w:val="00822162"/>
    <w:rsid w:val="008225CE"/>
    <w:rsid w:val="00822696"/>
    <w:rsid w:val="008254E0"/>
    <w:rsid w:val="00825A6C"/>
    <w:rsid w:val="0082617E"/>
    <w:rsid w:val="008268BB"/>
    <w:rsid w:val="00826F6D"/>
    <w:rsid w:val="00827097"/>
    <w:rsid w:val="00830098"/>
    <w:rsid w:val="008306F3"/>
    <w:rsid w:val="008307F7"/>
    <w:rsid w:val="00830E40"/>
    <w:rsid w:val="008316DC"/>
    <w:rsid w:val="00831B88"/>
    <w:rsid w:val="00832D9A"/>
    <w:rsid w:val="00835C62"/>
    <w:rsid w:val="008368A1"/>
    <w:rsid w:val="00837B7F"/>
    <w:rsid w:val="00840EF7"/>
    <w:rsid w:val="00844C0A"/>
    <w:rsid w:val="00845B94"/>
    <w:rsid w:val="00846056"/>
    <w:rsid w:val="00846637"/>
    <w:rsid w:val="0084681F"/>
    <w:rsid w:val="00847BF6"/>
    <w:rsid w:val="00847D08"/>
    <w:rsid w:val="00847EC0"/>
    <w:rsid w:val="00850B3F"/>
    <w:rsid w:val="00854506"/>
    <w:rsid w:val="00855FD6"/>
    <w:rsid w:val="00856DDD"/>
    <w:rsid w:val="00860233"/>
    <w:rsid w:val="00861145"/>
    <w:rsid w:val="00863E68"/>
    <w:rsid w:val="0086400E"/>
    <w:rsid w:val="008647B5"/>
    <w:rsid w:val="00865C61"/>
    <w:rsid w:val="008663CF"/>
    <w:rsid w:val="00867D64"/>
    <w:rsid w:val="00867D85"/>
    <w:rsid w:val="00872E8F"/>
    <w:rsid w:val="008749B1"/>
    <w:rsid w:val="00875DCB"/>
    <w:rsid w:val="008764D2"/>
    <w:rsid w:val="00876FBF"/>
    <w:rsid w:val="0087755A"/>
    <w:rsid w:val="0088008A"/>
    <w:rsid w:val="00882085"/>
    <w:rsid w:val="00883188"/>
    <w:rsid w:val="00884A0C"/>
    <w:rsid w:val="008865AC"/>
    <w:rsid w:val="00886ACA"/>
    <w:rsid w:val="00886B01"/>
    <w:rsid w:val="0089031E"/>
    <w:rsid w:val="0089109A"/>
    <w:rsid w:val="00893D5C"/>
    <w:rsid w:val="0089423C"/>
    <w:rsid w:val="0089460B"/>
    <w:rsid w:val="00896EA4"/>
    <w:rsid w:val="00897620"/>
    <w:rsid w:val="00897D58"/>
    <w:rsid w:val="00897F22"/>
    <w:rsid w:val="008A0B1F"/>
    <w:rsid w:val="008A0B39"/>
    <w:rsid w:val="008A14DD"/>
    <w:rsid w:val="008A17A3"/>
    <w:rsid w:val="008A1956"/>
    <w:rsid w:val="008A1D9E"/>
    <w:rsid w:val="008A1E85"/>
    <w:rsid w:val="008A2293"/>
    <w:rsid w:val="008A2386"/>
    <w:rsid w:val="008A2419"/>
    <w:rsid w:val="008A37AE"/>
    <w:rsid w:val="008A4937"/>
    <w:rsid w:val="008A50F1"/>
    <w:rsid w:val="008A59D9"/>
    <w:rsid w:val="008A6183"/>
    <w:rsid w:val="008A62F5"/>
    <w:rsid w:val="008A643E"/>
    <w:rsid w:val="008A6819"/>
    <w:rsid w:val="008B005C"/>
    <w:rsid w:val="008B007A"/>
    <w:rsid w:val="008B294E"/>
    <w:rsid w:val="008B2DDD"/>
    <w:rsid w:val="008B2EC0"/>
    <w:rsid w:val="008B44C2"/>
    <w:rsid w:val="008B4629"/>
    <w:rsid w:val="008B593E"/>
    <w:rsid w:val="008B5A03"/>
    <w:rsid w:val="008B6DCF"/>
    <w:rsid w:val="008B7E76"/>
    <w:rsid w:val="008C25D9"/>
    <w:rsid w:val="008C4D49"/>
    <w:rsid w:val="008C7689"/>
    <w:rsid w:val="008D0945"/>
    <w:rsid w:val="008D1409"/>
    <w:rsid w:val="008D15CC"/>
    <w:rsid w:val="008D1729"/>
    <w:rsid w:val="008D1B5C"/>
    <w:rsid w:val="008D28B0"/>
    <w:rsid w:val="008D3C82"/>
    <w:rsid w:val="008D447E"/>
    <w:rsid w:val="008D4F46"/>
    <w:rsid w:val="008D6ACF"/>
    <w:rsid w:val="008D7A41"/>
    <w:rsid w:val="008E039B"/>
    <w:rsid w:val="008E234C"/>
    <w:rsid w:val="008E2C72"/>
    <w:rsid w:val="008E34EA"/>
    <w:rsid w:val="008E3680"/>
    <w:rsid w:val="008E42F8"/>
    <w:rsid w:val="008E44F1"/>
    <w:rsid w:val="008E483D"/>
    <w:rsid w:val="008E49E1"/>
    <w:rsid w:val="008E4F87"/>
    <w:rsid w:val="008E5870"/>
    <w:rsid w:val="008E77E4"/>
    <w:rsid w:val="008F0213"/>
    <w:rsid w:val="008F07ED"/>
    <w:rsid w:val="008F11F8"/>
    <w:rsid w:val="008F1434"/>
    <w:rsid w:val="008F1520"/>
    <w:rsid w:val="008F1CA7"/>
    <w:rsid w:val="008F2BB9"/>
    <w:rsid w:val="008F3D6A"/>
    <w:rsid w:val="008F3E2B"/>
    <w:rsid w:val="008F54C3"/>
    <w:rsid w:val="008F5D29"/>
    <w:rsid w:val="008F7355"/>
    <w:rsid w:val="009016C5"/>
    <w:rsid w:val="009023DC"/>
    <w:rsid w:val="009027C5"/>
    <w:rsid w:val="00904413"/>
    <w:rsid w:val="009054DC"/>
    <w:rsid w:val="00905DAF"/>
    <w:rsid w:val="009067B7"/>
    <w:rsid w:val="00906862"/>
    <w:rsid w:val="00906E7A"/>
    <w:rsid w:val="00906E7F"/>
    <w:rsid w:val="0090775A"/>
    <w:rsid w:val="00907DFD"/>
    <w:rsid w:val="00913035"/>
    <w:rsid w:val="009134E4"/>
    <w:rsid w:val="00913C99"/>
    <w:rsid w:val="009154BA"/>
    <w:rsid w:val="00917D69"/>
    <w:rsid w:val="00920B6D"/>
    <w:rsid w:val="00924665"/>
    <w:rsid w:val="00926560"/>
    <w:rsid w:val="00926B15"/>
    <w:rsid w:val="00930291"/>
    <w:rsid w:val="00930937"/>
    <w:rsid w:val="00931533"/>
    <w:rsid w:val="009324A6"/>
    <w:rsid w:val="00932F0D"/>
    <w:rsid w:val="00933B7D"/>
    <w:rsid w:val="00933E6C"/>
    <w:rsid w:val="00934C48"/>
    <w:rsid w:val="00935A6E"/>
    <w:rsid w:val="00936405"/>
    <w:rsid w:val="00937958"/>
    <w:rsid w:val="009406E5"/>
    <w:rsid w:val="00941602"/>
    <w:rsid w:val="00942160"/>
    <w:rsid w:val="0094456F"/>
    <w:rsid w:val="009448AE"/>
    <w:rsid w:val="00945EE4"/>
    <w:rsid w:val="00946921"/>
    <w:rsid w:val="00947343"/>
    <w:rsid w:val="0095146F"/>
    <w:rsid w:val="00951D69"/>
    <w:rsid w:val="00951F2D"/>
    <w:rsid w:val="00952839"/>
    <w:rsid w:val="0095344C"/>
    <w:rsid w:val="009534C7"/>
    <w:rsid w:val="00956E6B"/>
    <w:rsid w:val="00956F11"/>
    <w:rsid w:val="00957944"/>
    <w:rsid w:val="00957A76"/>
    <w:rsid w:val="009602C5"/>
    <w:rsid w:val="009603E5"/>
    <w:rsid w:val="009607B6"/>
    <w:rsid w:val="0096103A"/>
    <w:rsid w:val="00961D5B"/>
    <w:rsid w:val="00962223"/>
    <w:rsid w:val="0096252B"/>
    <w:rsid w:val="009644D9"/>
    <w:rsid w:val="00964A9F"/>
    <w:rsid w:val="00966D0D"/>
    <w:rsid w:val="009672B0"/>
    <w:rsid w:val="00967732"/>
    <w:rsid w:val="0096783C"/>
    <w:rsid w:val="009678ED"/>
    <w:rsid w:val="00970023"/>
    <w:rsid w:val="009722B3"/>
    <w:rsid w:val="00973E24"/>
    <w:rsid w:val="00974C21"/>
    <w:rsid w:val="00974D5F"/>
    <w:rsid w:val="00975948"/>
    <w:rsid w:val="009772FD"/>
    <w:rsid w:val="00977BF3"/>
    <w:rsid w:val="009803E4"/>
    <w:rsid w:val="00980B0E"/>
    <w:rsid w:val="00982B39"/>
    <w:rsid w:val="009836A3"/>
    <w:rsid w:val="00983CED"/>
    <w:rsid w:val="00984C58"/>
    <w:rsid w:val="009855A8"/>
    <w:rsid w:val="00985CBE"/>
    <w:rsid w:val="00985D1A"/>
    <w:rsid w:val="00987412"/>
    <w:rsid w:val="00987EF8"/>
    <w:rsid w:val="00990CF8"/>
    <w:rsid w:val="009913F4"/>
    <w:rsid w:val="00991782"/>
    <w:rsid w:val="009937D0"/>
    <w:rsid w:val="009937F7"/>
    <w:rsid w:val="0099465B"/>
    <w:rsid w:val="009951A1"/>
    <w:rsid w:val="00997A44"/>
    <w:rsid w:val="009A0CDD"/>
    <w:rsid w:val="009A1C2B"/>
    <w:rsid w:val="009A237C"/>
    <w:rsid w:val="009A3168"/>
    <w:rsid w:val="009A4621"/>
    <w:rsid w:val="009A4BDF"/>
    <w:rsid w:val="009A5D04"/>
    <w:rsid w:val="009A61CA"/>
    <w:rsid w:val="009B0062"/>
    <w:rsid w:val="009B0C64"/>
    <w:rsid w:val="009B0F67"/>
    <w:rsid w:val="009B1F62"/>
    <w:rsid w:val="009B208A"/>
    <w:rsid w:val="009B2756"/>
    <w:rsid w:val="009B3D56"/>
    <w:rsid w:val="009B3F8C"/>
    <w:rsid w:val="009B533B"/>
    <w:rsid w:val="009B546B"/>
    <w:rsid w:val="009C26AA"/>
    <w:rsid w:val="009C3EE6"/>
    <w:rsid w:val="009C5FFA"/>
    <w:rsid w:val="009C703C"/>
    <w:rsid w:val="009D0C29"/>
    <w:rsid w:val="009D206E"/>
    <w:rsid w:val="009D3CAA"/>
    <w:rsid w:val="009D507A"/>
    <w:rsid w:val="009D6532"/>
    <w:rsid w:val="009D71FD"/>
    <w:rsid w:val="009D7DEA"/>
    <w:rsid w:val="009E06F0"/>
    <w:rsid w:val="009E0755"/>
    <w:rsid w:val="009E0D40"/>
    <w:rsid w:val="009E10AD"/>
    <w:rsid w:val="009E18F3"/>
    <w:rsid w:val="009E233C"/>
    <w:rsid w:val="009E2588"/>
    <w:rsid w:val="009E2E8E"/>
    <w:rsid w:val="009E3012"/>
    <w:rsid w:val="009E40E1"/>
    <w:rsid w:val="009E4D15"/>
    <w:rsid w:val="009E5B27"/>
    <w:rsid w:val="009E74C3"/>
    <w:rsid w:val="009E7D0B"/>
    <w:rsid w:val="009F0EFA"/>
    <w:rsid w:val="009F2559"/>
    <w:rsid w:val="009F403F"/>
    <w:rsid w:val="009F4E46"/>
    <w:rsid w:val="009F52BA"/>
    <w:rsid w:val="009F5B65"/>
    <w:rsid w:val="009F5F2E"/>
    <w:rsid w:val="009F67A6"/>
    <w:rsid w:val="009F778C"/>
    <w:rsid w:val="00A00BDC"/>
    <w:rsid w:val="00A01432"/>
    <w:rsid w:val="00A0167A"/>
    <w:rsid w:val="00A01980"/>
    <w:rsid w:val="00A027F2"/>
    <w:rsid w:val="00A0376E"/>
    <w:rsid w:val="00A03CB4"/>
    <w:rsid w:val="00A06225"/>
    <w:rsid w:val="00A066E6"/>
    <w:rsid w:val="00A10285"/>
    <w:rsid w:val="00A110D1"/>
    <w:rsid w:val="00A121B2"/>
    <w:rsid w:val="00A12587"/>
    <w:rsid w:val="00A128E6"/>
    <w:rsid w:val="00A1437E"/>
    <w:rsid w:val="00A144D3"/>
    <w:rsid w:val="00A14B6D"/>
    <w:rsid w:val="00A163DB"/>
    <w:rsid w:val="00A17EA7"/>
    <w:rsid w:val="00A21D7D"/>
    <w:rsid w:val="00A22AC3"/>
    <w:rsid w:val="00A22DF8"/>
    <w:rsid w:val="00A2351E"/>
    <w:rsid w:val="00A23F3F"/>
    <w:rsid w:val="00A24067"/>
    <w:rsid w:val="00A24A4B"/>
    <w:rsid w:val="00A24BEA"/>
    <w:rsid w:val="00A261FE"/>
    <w:rsid w:val="00A2744D"/>
    <w:rsid w:val="00A306F6"/>
    <w:rsid w:val="00A30D16"/>
    <w:rsid w:val="00A3165E"/>
    <w:rsid w:val="00A31ACD"/>
    <w:rsid w:val="00A33EB7"/>
    <w:rsid w:val="00A34E6C"/>
    <w:rsid w:val="00A34FD0"/>
    <w:rsid w:val="00A35388"/>
    <w:rsid w:val="00A361EA"/>
    <w:rsid w:val="00A36398"/>
    <w:rsid w:val="00A36CC1"/>
    <w:rsid w:val="00A37C8D"/>
    <w:rsid w:val="00A4020E"/>
    <w:rsid w:val="00A40493"/>
    <w:rsid w:val="00A408E8"/>
    <w:rsid w:val="00A40FB5"/>
    <w:rsid w:val="00A41086"/>
    <w:rsid w:val="00A42826"/>
    <w:rsid w:val="00A429B3"/>
    <w:rsid w:val="00A44EC1"/>
    <w:rsid w:val="00A44F02"/>
    <w:rsid w:val="00A45605"/>
    <w:rsid w:val="00A46C2E"/>
    <w:rsid w:val="00A510E4"/>
    <w:rsid w:val="00A51CE9"/>
    <w:rsid w:val="00A51F8C"/>
    <w:rsid w:val="00A525FD"/>
    <w:rsid w:val="00A526F7"/>
    <w:rsid w:val="00A5273B"/>
    <w:rsid w:val="00A52934"/>
    <w:rsid w:val="00A53A9D"/>
    <w:rsid w:val="00A55FEE"/>
    <w:rsid w:val="00A56304"/>
    <w:rsid w:val="00A57422"/>
    <w:rsid w:val="00A5789C"/>
    <w:rsid w:val="00A62C1A"/>
    <w:rsid w:val="00A63877"/>
    <w:rsid w:val="00A63B0D"/>
    <w:rsid w:val="00A63CA2"/>
    <w:rsid w:val="00A63EE6"/>
    <w:rsid w:val="00A6426D"/>
    <w:rsid w:val="00A6439B"/>
    <w:rsid w:val="00A65DB0"/>
    <w:rsid w:val="00A665C1"/>
    <w:rsid w:val="00A66706"/>
    <w:rsid w:val="00A673A4"/>
    <w:rsid w:val="00A67CEF"/>
    <w:rsid w:val="00A7001A"/>
    <w:rsid w:val="00A70622"/>
    <w:rsid w:val="00A70977"/>
    <w:rsid w:val="00A70D58"/>
    <w:rsid w:val="00A717A5"/>
    <w:rsid w:val="00A744F9"/>
    <w:rsid w:val="00A74D3C"/>
    <w:rsid w:val="00A74D84"/>
    <w:rsid w:val="00A753A1"/>
    <w:rsid w:val="00A75E7C"/>
    <w:rsid w:val="00A7740F"/>
    <w:rsid w:val="00A77613"/>
    <w:rsid w:val="00A77B87"/>
    <w:rsid w:val="00A77E01"/>
    <w:rsid w:val="00A801AD"/>
    <w:rsid w:val="00A80787"/>
    <w:rsid w:val="00A80883"/>
    <w:rsid w:val="00A81851"/>
    <w:rsid w:val="00A82F79"/>
    <w:rsid w:val="00A8390C"/>
    <w:rsid w:val="00A86AE0"/>
    <w:rsid w:val="00A87012"/>
    <w:rsid w:val="00A912B0"/>
    <w:rsid w:val="00A91362"/>
    <w:rsid w:val="00A9151C"/>
    <w:rsid w:val="00A919C6"/>
    <w:rsid w:val="00A925D7"/>
    <w:rsid w:val="00A928BD"/>
    <w:rsid w:val="00A92D61"/>
    <w:rsid w:val="00A92EEF"/>
    <w:rsid w:val="00A936B6"/>
    <w:rsid w:val="00A97DE9"/>
    <w:rsid w:val="00AA12CD"/>
    <w:rsid w:val="00AA24E9"/>
    <w:rsid w:val="00AA3E2E"/>
    <w:rsid w:val="00AA43AB"/>
    <w:rsid w:val="00AA4D1C"/>
    <w:rsid w:val="00AA4EF3"/>
    <w:rsid w:val="00AA50D0"/>
    <w:rsid w:val="00AA52FD"/>
    <w:rsid w:val="00AA5CEC"/>
    <w:rsid w:val="00AA5D40"/>
    <w:rsid w:val="00AA5FFF"/>
    <w:rsid w:val="00AA681C"/>
    <w:rsid w:val="00AA6AB6"/>
    <w:rsid w:val="00AA7006"/>
    <w:rsid w:val="00AB237C"/>
    <w:rsid w:val="00AB3138"/>
    <w:rsid w:val="00AB3E5D"/>
    <w:rsid w:val="00AB464C"/>
    <w:rsid w:val="00AB4684"/>
    <w:rsid w:val="00AB4D75"/>
    <w:rsid w:val="00AB5856"/>
    <w:rsid w:val="00AB6A80"/>
    <w:rsid w:val="00AC081D"/>
    <w:rsid w:val="00AC0C6F"/>
    <w:rsid w:val="00AC1266"/>
    <w:rsid w:val="00AC193C"/>
    <w:rsid w:val="00AC22FE"/>
    <w:rsid w:val="00AC30C1"/>
    <w:rsid w:val="00AC4B0A"/>
    <w:rsid w:val="00AC4DE5"/>
    <w:rsid w:val="00AC5206"/>
    <w:rsid w:val="00AC6B25"/>
    <w:rsid w:val="00AC7371"/>
    <w:rsid w:val="00AC78F3"/>
    <w:rsid w:val="00AD08D0"/>
    <w:rsid w:val="00AD095B"/>
    <w:rsid w:val="00AD0C2E"/>
    <w:rsid w:val="00AD1B67"/>
    <w:rsid w:val="00AD3106"/>
    <w:rsid w:val="00AD4322"/>
    <w:rsid w:val="00AD6719"/>
    <w:rsid w:val="00AE11A5"/>
    <w:rsid w:val="00AE13E2"/>
    <w:rsid w:val="00AE22D3"/>
    <w:rsid w:val="00AE30C0"/>
    <w:rsid w:val="00AE4934"/>
    <w:rsid w:val="00AE5987"/>
    <w:rsid w:val="00AE5A49"/>
    <w:rsid w:val="00AE5B13"/>
    <w:rsid w:val="00AF03E6"/>
    <w:rsid w:val="00AF0E5D"/>
    <w:rsid w:val="00AF11D8"/>
    <w:rsid w:val="00AF33AB"/>
    <w:rsid w:val="00AF390B"/>
    <w:rsid w:val="00AF394A"/>
    <w:rsid w:val="00AF3C8C"/>
    <w:rsid w:val="00AF3E22"/>
    <w:rsid w:val="00AF480D"/>
    <w:rsid w:val="00AF5867"/>
    <w:rsid w:val="00AF61F1"/>
    <w:rsid w:val="00AF62DF"/>
    <w:rsid w:val="00AF68CC"/>
    <w:rsid w:val="00AF70D7"/>
    <w:rsid w:val="00B00086"/>
    <w:rsid w:val="00B00C0B"/>
    <w:rsid w:val="00B00CD0"/>
    <w:rsid w:val="00B00E7F"/>
    <w:rsid w:val="00B00F31"/>
    <w:rsid w:val="00B01FF4"/>
    <w:rsid w:val="00B0326D"/>
    <w:rsid w:val="00B06037"/>
    <w:rsid w:val="00B06478"/>
    <w:rsid w:val="00B07533"/>
    <w:rsid w:val="00B07CFB"/>
    <w:rsid w:val="00B1059E"/>
    <w:rsid w:val="00B120A2"/>
    <w:rsid w:val="00B124B4"/>
    <w:rsid w:val="00B125E2"/>
    <w:rsid w:val="00B13AD1"/>
    <w:rsid w:val="00B149BA"/>
    <w:rsid w:val="00B14A36"/>
    <w:rsid w:val="00B16273"/>
    <w:rsid w:val="00B164B4"/>
    <w:rsid w:val="00B170A5"/>
    <w:rsid w:val="00B1725F"/>
    <w:rsid w:val="00B176C8"/>
    <w:rsid w:val="00B17EE5"/>
    <w:rsid w:val="00B205AA"/>
    <w:rsid w:val="00B2100A"/>
    <w:rsid w:val="00B21A91"/>
    <w:rsid w:val="00B22E84"/>
    <w:rsid w:val="00B233AD"/>
    <w:rsid w:val="00B23E25"/>
    <w:rsid w:val="00B25D4B"/>
    <w:rsid w:val="00B25F75"/>
    <w:rsid w:val="00B26B3F"/>
    <w:rsid w:val="00B2778F"/>
    <w:rsid w:val="00B327E2"/>
    <w:rsid w:val="00B33635"/>
    <w:rsid w:val="00B343C5"/>
    <w:rsid w:val="00B371F0"/>
    <w:rsid w:val="00B37A23"/>
    <w:rsid w:val="00B37CF8"/>
    <w:rsid w:val="00B41325"/>
    <w:rsid w:val="00B41C06"/>
    <w:rsid w:val="00B4261A"/>
    <w:rsid w:val="00B42621"/>
    <w:rsid w:val="00B42879"/>
    <w:rsid w:val="00B42AF4"/>
    <w:rsid w:val="00B43E90"/>
    <w:rsid w:val="00B44308"/>
    <w:rsid w:val="00B45722"/>
    <w:rsid w:val="00B460F4"/>
    <w:rsid w:val="00B467DC"/>
    <w:rsid w:val="00B46FC8"/>
    <w:rsid w:val="00B47A88"/>
    <w:rsid w:val="00B51E09"/>
    <w:rsid w:val="00B52303"/>
    <w:rsid w:val="00B5392A"/>
    <w:rsid w:val="00B5395D"/>
    <w:rsid w:val="00B539EF"/>
    <w:rsid w:val="00B53F4F"/>
    <w:rsid w:val="00B5453B"/>
    <w:rsid w:val="00B54CBA"/>
    <w:rsid w:val="00B55CD9"/>
    <w:rsid w:val="00B56118"/>
    <w:rsid w:val="00B566E1"/>
    <w:rsid w:val="00B56AFB"/>
    <w:rsid w:val="00B572BE"/>
    <w:rsid w:val="00B602F6"/>
    <w:rsid w:val="00B60ED3"/>
    <w:rsid w:val="00B61D7D"/>
    <w:rsid w:val="00B62EC1"/>
    <w:rsid w:val="00B63251"/>
    <w:rsid w:val="00B63DD8"/>
    <w:rsid w:val="00B64A96"/>
    <w:rsid w:val="00B6533B"/>
    <w:rsid w:val="00B6773F"/>
    <w:rsid w:val="00B70A45"/>
    <w:rsid w:val="00B70EB3"/>
    <w:rsid w:val="00B713B8"/>
    <w:rsid w:val="00B71EFA"/>
    <w:rsid w:val="00B7227A"/>
    <w:rsid w:val="00B72906"/>
    <w:rsid w:val="00B74F48"/>
    <w:rsid w:val="00B7525E"/>
    <w:rsid w:val="00B75433"/>
    <w:rsid w:val="00B75F70"/>
    <w:rsid w:val="00B760FB"/>
    <w:rsid w:val="00B76765"/>
    <w:rsid w:val="00B767AB"/>
    <w:rsid w:val="00B801BA"/>
    <w:rsid w:val="00B80D50"/>
    <w:rsid w:val="00B812D6"/>
    <w:rsid w:val="00B81A1D"/>
    <w:rsid w:val="00B846E6"/>
    <w:rsid w:val="00B84D5C"/>
    <w:rsid w:val="00B8580D"/>
    <w:rsid w:val="00B85AF6"/>
    <w:rsid w:val="00B85D62"/>
    <w:rsid w:val="00B85E94"/>
    <w:rsid w:val="00B86B9F"/>
    <w:rsid w:val="00B90B36"/>
    <w:rsid w:val="00B92E46"/>
    <w:rsid w:val="00B93433"/>
    <w:rsid w:val="00B941ED"/>
    <w:rsid w:val="00B94F78"/>
    <w:rsid w:val="00B956ED"/>
    <w:rsid w:val="00B97B30"/>
    <w:rsid w:val="00BA2DA8"/>
    <w:rsid w:val="00BA347C"/>
    <w:rsid w:val="00BA4C79"/>
    <w:rsid w:val="00BA4D84"/>
    <w:rsid w:val="00BA4EE4"/>
    <w:rsid w:val="00BA69EA"/>
    <w:rsid w:val="00BB0175"/>
    <w:rsid w:val="00BB238E"/>
    <w:rsid w:val="00BB298A"/>
    <w:rsid w:val="00BB3469"/>
    <w:rsid w:val="00BB508C"/>
    <w:rsid w:val="00BB5C49"/>
    <w:rsid w:val="00BB6240"/>
    <w:rsid w:val="00BB6285"/>
    <w:rsid w:val="00BB69F5"/>
    <w:rsid w:val="00BB6E48"/>
    <w:rsid w:val="00BB7536"/>
    <w:rsid w:val="00BB7EC3"/>
    <w:rsid w:val="00BC04B1"/>
    <w:rsid w:val="00BC315B"/>
    <w:rsid w:val="00BC470E"/>
    <w:rsid w:val="00BC4B9A"/>
    <w:rsid w:val="00BD02C3"/>
    <w:rsid w:val="00BD0676"/>
    <w:rsid w:val="00BD188E"/>
    <w:rsid w:val="00BD2103"/>
    <w:rsid w:val="00BD2B9F"/>
    <w:rsid w:val="00BD30A7"/>
    <w:rsid w:val="00BD3119"/>
    <w:rsid w:val="00BD5296"/>
    <w:rsid w:val="00BD5F0D"/>
    <w:rsid w:val="00BD7483"/>
    <w:rsid w:val="00BD784C"/>
    <w:rsid w:val="00BD7FB9"/>
    <w:rsid w:val="00BE020A"/>
    <w:rsid w:val="00BE13DF"/>
    <w:rsid w:val="00BE1EF0"/>
    <w:rsid w:val="00BE25D7"/>
    <w:rsid w:val="00BE2DFD"/>
    <w:rsid w:val="00BE3CD4"/>
    <w:rsid w:val="00BE77CC"/>
    <w:rsid w:val="00BF092C"/>
    <w:rsid w:val="00BF21D1"/>
    <w:rsid w:val="00BF27A0"/>
    <w:rsid w:val="00BF40E6"/>
    <w:rsid w:val="00BF4AAB"/>
    <w:rsid w:val="00BF4CB6"/>
    <w:rsid w:val="00BF51E1"/>
    <w:rsid w:val="00BF5AC5"/>
    <w:rsid w:val="00BF5D23"/>
    <w:rsid w:val="00BF6CBD"/>
    <w:rsid w:val="00C00DA7"/>
    <w:rsid w:val="00C02F89"/>
    <w:rsid w:val="00C034FB"/>
    <w:rsid w:val="00C04CDE"/>
    <w:rsid w:val="00C059D5"/>
    <w:rsid w:val="00C064E2"/>
    <w:rsid w:val="00C068A6"/>
    <w:rsid w:val="00C06AE4"/>
    <w:rsid w:val="00C11DEA"/>
    <w:rsid w:val="00C12768"/>
    <w:rsid w:val="00C12D70"/>
    <w:rsid w:val="00C16724"/>
    <w:rsid w:val="00C21B09"/>
    <w:rsid w:val="00C22A53"/>
    <w:rsid w:val="00C25EFF"/>
    <w:rsid w:val="00C2673A"/>
    <w:rsid w:val="00C278CD"/>
    <w:rsid w:val="00C27B58"/>
    <w:rsid w:val="00C27C1C"/>
    <w:rsid w:val="00C306B3"/>
    <w:rsid w:val="00C306F6"/>
    <w:rsid w:val="00C30A90"/>
    <w:rsid w:val="00C3166C"/>
    <w:rsid w:val="00C31758"/>
    <w:rsid w:val="00C33186"/>
    <w:rsid w:val="00C344EA"/>
    <w:rsid w:val="00C3521A"/>
    <w:rsid w:val="00C35996"/>
    <w:rsid w:val="00C40158"/>
    <w:rsid w:val="00C422C9"/>
    <w:rsid w:val="00C428AA"/>
    <w:rsid w:val="00C42BCD"/>
    <w:rsid w:val="00C4485F"/>
    <w:rsid w:val="00C44DED"/>
    <w:rsid w:val="00C46C13"/>
    <w:rsid w:val="00C4747E"/>
    <w:rsid w:val="00C5151E"/>
    <w:rsid w:val="00C52256"/>
    <w:rsid w:val="00C5342C"/>
    <w:rsid w:val="00C53B2B"/>
    <w:rsid w:val="00C547F5"/>
    <w:rsid w:val="00C5480B"/>
    <w:rsid w:val="00C55DCF"/>
    <w:rsid w:val="00C56D78"/>
    <w:rsid w:val="00C57465"/>
    <w:rsid w:val="00C60272"/>
    <w:rsid w:val="00C603D4"/>
    <w:rsid w:val="00C60479"/>
    <w:rsid w:val="00C6256A"/>
    <w:rsid w:val="00C63FDA"/>
    <w:rsid w:val="00C64EBC"/>
    <w:rsid w:val="00C664D2"/>
    <w:rsid w:val="00C677E1"/>
    <w:rsid w:val="00C70E6E"/>
    <w:rsid w:val="00C710E2"/>
    <w:rsid w:val="00C71C3F"/>
    <w:rsid w:val="00C73A4C"/>
    <w:rsid w:val="00C7409E"/>
    <w:rsid w:val="00C74D6D"/>
    <w:rsid w:val="00C75F45"/>
    <w:rsid w:val="00C76211"/>
    <w:rsid w:val="00C76CE6"/>
    <w:rsid w:val="00C76E76"/>
    <w:rsid w:val="00C777A0"/>
    <w:rsid w:val="00C77891"/>
    <w:rsid w:val="00C77B74"/>
    <w:rsid w:val="00C82062"/>
    <w:rsid w:val="00C820B5"/>
    <w:rsid w:val="00C827F8"/>
    <w:rsid w:val="00C829A9"/>
    <w:rsid w:val="00C850B5"/>
    <w:rsid w:val="00C854B2"/>
    <w:rsid w:val="00C86B4C"/>
    <w:rsid w:val="00C87B80"/>
    <w:rsid w:val="00C901C1"/>
    <w:rsid w:val="00C90330"/>
    <w:rsid w:val="00C91449"/>
    <w:rsid w:val="00C92D10"/>
    <w:rsid w:val="00C92F79"/>
    <w:rsid w:val="00C95200"/>
    <w:rsid w:val="00C9694C"/>
    <w:rsid w:val="00C96EC0"/>
    <w:rsid w:val="00C975A2"/>
    <w:rsid w:val="00CA06F9"/>
    <w:rsid w:val="00CA14BB"/>
    <w:rsid w:val="00CA230C"/>
    <w:rsid w:val="00CA3353"/>
    <w:rsid w:val="00CA48D9"/>
    <w:rsid w:val="00CA572E"/>
    <w:rsid w:val="00CA600B"/>
    <w:rsid w:val="00CA7E02"/>
    <w:rsid w:val="00CB1193"/>
    <w:rsid w:val="00CB355F"/>
    <w:rsid w:val="00CB358A"/>
    <w:rsid w:val="00CB4767"/>
    <w:rsid w:val="00CB4854"/>
    <w:rsid w:val="00CB493D"/>
    <w:rsid w:val="00CB4B2C"/>
    <w:rsid w:val="00CB505A"/>
    <w:rsid w:val="00CC2224"/>
    <w:rsid w:val="00CC36B5"/>
    <w:rsid w:val="00CC3B97"/>
    <w:rsid w:val="00CC49D3"/>
    <w:rsid w:val="00CC573A"/>
    <w:rsid w:val="00CC6BBE"/>
    <w:rsid w:val="00CD0A31"/>
    <w:rsid w:val="00CD1863"/>
    <w:rsid w:val="00CD292C"/>
    <w:rsid w:val="00CD35F5"/>
    <w:rsid w:val="00CD3AB3"/>
    <w:rsid w:val="00CD4A8C"/>
    <w:rsid w:val="00CD6257"/>
    <w:rsid w:val="00CD6EC5"/>
    <w:rsid w:val="00CD7C0B"/>
    <w:rsid w:val="00CE10C4"/>
    <w:rsid w:val="00CE1917"/>
    <w:rsid w:val="00CE2343"/>
    <w:rsid w:val="00CE27B5"/>
    <w:rsid w:val="00CE28EB"/>
    <w:rsid w:val="00CE2BDF"/>
    <w:rsid w:val="00CE61A7"/>
    <w:rsid w:val="00CE6D24"/>
    <w:rsid w:val="00CE6DAF"/>
    <w:rsid w:val="00CE7367"/>
    <w:rsid w:val="00CE7F8D"/>
    <w:rsid w:val="00CF0B33"/>
    <w:rsid w:val="00CF26AF"/>
    <w:rsid w:val="00CF410A"/>
    <w:rsid w:val="00CF47B8"/>
    <w:rsid w:val="00CF4A0A"/>
    <w:rsid w:val="00CF4B84"/>
    <w:rsid w:val="00CF627F"/>
    <w:rsid w:val="00CF7102"/>
    <w:rsid w:val="00CF7528"/>
    <w:rsid w:val="00CF7FDE"/>
    <w:rsid w:val="00D01141"/>
    <w:rsid w:val="00D012AF"/>
    <w:rsid w:val="00D02C8B"/>
    <w:rsid w:val="00D0321E"/>
    <w:rsid w:val="00D05457"/>
    <w:rsid w:val="00D0579E"/>
    <w:rsid w:val="00D069EB"/>
    <w:rsid w:val="00D06F6D"/>
    <w:rsid w:val="00D07A8A"/>
    <w:rsid w:val="00D07E08"/>
    <w:rsid w:val="00D10E31"/>
    <w:rsid w:val="00D11199"/>
    <w:rsid w:val="00D12732"/>
    <w:rsid w:val="00D12F16"/>
    <w:rsid w:val="00D1455A"/>
    <w:rsid w:val="00D14573"/>
    <w:rsid w:val="00D14A70"/>
    <w:rsid w:val="00D155A1"/>
    <w:rsid w:val="00D15A6C"/>
    <w:rsid w:val="00D207EA"/>
    <w:rsid w:val="00D20B71"/>
    <w:rsid w:val="00D21158"/>
    <w:rsid w:val="00D211FB"/>
    <w:rsid w:val="00D22093"/>
    <w:rsid w:val="00D25275"/>
    <w:rsid w:val="00D25CA7"/>
    <w:rsid w:val="00D30106"/>
    <w:rsid w:val="00D3068A"/>
    <w:rsid w:val="00D31150"/>
    <w:rsid w:val="00D3138B"/>
    <w:rsid w:val="00D31FCE"/>
    <w:rsid w:val="00D3280C"/>
    <w:rsid w:val="00D3406A"/>
    <w:rsid w:val="00D34D24"/>
    <w:rsid w:val="00D354F6"/>
    <w:rsid w:val="00D378D1"/>
    <w:rsid w:val="00D37D6A"/>
    <w:rsid w:val="00D40B11"/>
    <w:rsid w:val="00D414FC"/>
    <w:rsid w:val="00D42864"/>
    <w:rsid w:val="00D429EC"/>
    <w:rsid w:val="00D430C8"/>
    <w:rsid w:val="00D441F1"/>
    <w:rsid w:val="00D4572C"/>
    <w:rsid w:val="00D459E3"/>
    <w:rsid w:val="00D46469"/>
    <w:rsid w:val="00D469B2"/>
    <w:rsid w:val="00D473F3"/>
    <w:rsid w:val="00D51EBE"/>
    <w:rsid w:val="00D52944"/>
    <w:rsid w:val="00D52B24"/>
    <w:rsid w:val="00D52EAA"/>
    <w:rsid w:val="00D52ECF"/>
    <w:rsid w:val="00D53F0C"/>
    <w:rsid w:val="00D5411A"/>
    <w:rsid w:val="00D54B09"/>
    <w:rsid w:val="00D55D5F"/>
    <w:rsid w:val="00D566F6"/>
    <w:rsid w:val="00D60DE3"/>
    <w:rsid w:val="00D613F9"/>
    <w:rsid w:val="00D6199C"/>
    <w:rsid w:val="00D6243E"/>
    <w:rsid w:val="00D6536D"/>
    <w:rsid w:val="00D65658"/>
    <w:rsid w:val="00D65E0B"/>
    <w:rsid w:val="00D6688D"/>
    <w:rsid w:val="00D67EB2"/>
    <w:rsid w:val="00D70349"/>
    <w:rsid w:val="00D71292"/>
    <w:rsid w:val="00D72B6F"/>
    <w:rsid w:val="00D741EB"/>
    <w:rsid w:val="00D74CEA"/>
    <w:rsid w:val="00D762A1"/>
    <w:rsid w:val="00D7679C"/>
    <w:rsid w:val="00D817A9"/>
    <w:rsid w:val="00D820F3"/>
    <w:rsid w:val="00D8222B"/>
    <w:rsid w:val="00D831D1"/>
    <w:rsid w:val="00D83605"/>
    <w:rsid w:val="00D83DD3"/>
    <w:rsid w:val="00D84934"/>
    <w:rsid w:val="00D85612"/>
    <w:rsid w:val="00D866EB"/>
    <w:rsid w:val="00D86C52"/>
    <w:rsid w:val="00D87D1A"/>
    <w:rsid w:val="00D906DA"/>
    <w:rsid w:val="00D91271"/>
    <w:rsid w:val="00D919F5"/>
    <w:rsid w:val="00D93AFE"/>
    <w:rsid w:val="00D945F6"/>
    <w:rsid w:val="00D94F03"/>
    <w:rsid w:val="00D95161"/>
    <w:rsid w:val="00D95A7F"/>
    <w:rsid w:val="00D95C23"/>
    <w:rsid w:val="00DA0A82"/>
    <w:rsid w:val="00DA0D14"/>
    <w:rsid w:val="00DA1FC9"/>
    <w:rsid w:val="00DA2CB5"/>
    <w:rsid w:val="00DA3075"/>
    <w:rsid w:val="00DA32AE"/>
    <w:rsid w:val="00DA358F"/>
    <w:rsid w:val="00DA373E"/>
    <w:rsid w:val="00DA383E"/>
    <w:rsid w:val="00DA4BAC"/>
    <w:rsid w:val="00DA722E"/>
    <w:rsid w:val="00DA73FD"/>
    <w:rsid w:val="00DA792A"/>
    <w:rsid w:val="00DB0151"/>
    <w:rsid w:val="00DB0160"/>
    <w:rsid w:val="00DB04D7"/>
    <w:rsid w:val="00DB50E1"/>
    <w:rsid w:val="00DB676A"/>
    <w:rsid w:val="00DB72BC"/>
    <w:rsid w:val="00DC0566"/>
    <w:rsid w:val="00DC05E1"/>
    <w:rsid w:val="00DC1499"/>
    <w:rsid w:val="00DC16CF"/>
    <w:rsid w:val="00DC2C3E"/>
    <w:rsid w:val="00DC3137"/>
    <w:rsid w:val="00DC3A71"/>
    <w:rsid w:val="00DC4263"/>
    <w:rsid w:val="00DC4880"/>
    <w:rsid w:val="00DC581F"/>
    <w:rsid w:val="00DC5E90"/>
    <w:rsid w:val="00DC627B"/>
    <w:rsid w:val="00DC6EC3"/>
    <w:rsid w:val="00DC732A"/>
    <w:rsid w:val="00DC7EEF"/>
    <w:rsid w:val="00DD0BE9"/>
    <w:rsid w:val="00DD26F9"/>
    <w:rsid w:val="00DD325D"/>
    <w:rsid w:val="00DD350E"/>
    <w:rsid w:val="00DD3517"/>
    <w:rsid w:val="00DD42AB"/>
    <w:rsid w:val="00DD4786"/>
    <w:rsid w:val="00DD74AD"/>
    <w:rsid w:val="00DE06AF"/>
    <w:rsid w:val="00DE3CE3"/>
    <w:rsid w:val="00DE3E61"/>
    <w:rsid w:val="00DE5CC5"/>
    <w:rsid w:val="00DE5D34"/>
    <w:rsid w:val="00DE633A"/>
    <w:rsid w:val="00DE6D27"/>
    <w:rsid w:val="00DE76EA"/>
    <w:rsid w:val="00DE7F35"/>
    <w:rsid w:val="00DF01F8"/>
    <w:rsid w:val="00DF021D"/>
    <w:rsid w:val="00DF14EE"/>
    <w:rsid w:val="00DF217D"/>
    <w:rsid w:val="00DF26A7"/>
    <w:rsid w:val="00DF3277"/>
    <w:rsid w:val="00DF4CCB"/>
    <w:rsid w:val="00DF4DC6"/>
    <w:rsid w:val="00DF6A31"/>
    <w:rsid w:val="00DF7407"/>
    <w:rsid w:val="00DF77A1"/>
    <w:rsid w:val="00DF7919"/>
    <w:rsid w:val="00E012B3"/>
    <w:rsid w:val="00E01422"/>
    <w:rsid w:val="00E0207E"/>
    <w:rsid w:val="00E02AE6"/>
    <w:rsid w:val="00E02D2F"/>
    <w:rsid w:val="00E02E64"/>
    <w:rsid w:val="00E03912"/>
    <w:rsid w:val="00E03C72"/>
    <w:rsid w:val="00E043D9"/>
    <w:rsid w:val="00E04748"/>
    <w:rsid w:val="00E04CB8"/>
    <w:rsid w:val="00E060AF"/>
    <w:rsid w:val="00E078D9"/>
    <w:rsid w:val="00E10293"/>
    <w:rsid w:val="00E103A0"/>
    <w:rsid w:val="00E1043F"/>
    <w:rsid w:val="00E104E5"/>
    <w:rsid w:val="00E113AA"/>
    <w:rsid w:val="00E1157E"/>
    <w:rsid w:val="00E11F44"/>
    <w:rsid w:val="00E13E60"/>
    <w:rsid w:val="00E15627"/>
    <w:rsid w:val="00E164B3"/>
    <w:rsid w:val="00E16910"/>
    <w:rsid w:val="00E17F5B"/>
    <w:rsid w:val="00E21164"/>
    <w:rsid w:val="00E21731"/>
    <w:rsid w:val="00E22257"/>
    <w:rsid w:val="00E239E2"/>
    <w:rsid w:val="00E24E09"/>
    <w:rsid w:val="00E24E4A"/>
    <w:rsid w:val="00E27234"/>
    <w:rsid w:val="00E305F1"/>
    <w:rsid w:val="00E306DC"/>
    <w:rsid w:val="00E32874"/>
    <w:rsid w:val="00E32B77"/>
    <w:rsid w:val="00E348AD"/>
    <w:rsid w:val="00E3495C"/>
    <w:rsid w:val="00E42BDB"/>
    <w:rsid w:val="00E47885"/>
    <w:rsid w:val="00E50F18"/>
    <w:rsid w:val="00E524A9"/>
    <w:rsid w:val="00E53F1A"/>
    <w:rsid w:val="00E55E1B"/>
    <w:rsid w:val="00E5726D"/>
    <w:rsid w:val="00E57EEB"/>
    <w:rsid w:val="00E62D94"/>
    <w:rsid w:val="00E62ECC"/>
    <w:rsid w:val="00E63534"/>
    <w:rsid w:val="00E64F37"/>
    <w:rsid w:val="00E65091"/>
    <w:rsid w:val="00E65393"/>
    <w:rsid w:val="00E65E54"/>
    <w:rsid w:val="00E661C7"/>
    <w:rsid w:val="00E66679"/>
    <w:rsid w:val="00E71EE2"/>
    <w:rsid w:val="00E72E67"/>
    <w:rsid w:val="00E732C4"/>
    <w:rsid w:val="00E74E41"/>
    <w:rsid w:val="00E75151"/>
    <w:rsid w:val="00E753F0"/>
    <w:rsid w:val="00E80155"/>
    <w:rsid w:val="00E8134B"/>
    <w:rsid w:val="00E81E0D"/>
    <w:rsid w:val="00E81F28"/>
    <w:rsid w:val="00E82089"/>
    <w:rsid w:val="00E83338"/>
    <w:rsid w:val="00E848C0"/>
    <w:rsid w:val="00E84BB8"/>
    <w:rsid w:val="00E85FD1"/>
    <w:rsid w:val="00E8602B"/>
    <w:rsid w:val="00E86535"/>
    <w:rsid w:val="00E86F92"/>
    <w:rsid w:val="00E91B96"/>
    <w:rsid w:val="00E92F2E"/>
    <w:rsid w:val="00E9315D"/>
    <w:rsid w:val="00E935DA"/>
    <w:rsid w:val="00E93D1E"/>
    <w:rsid w:val="00E941A1"/>
    <w:rsid w:val="00E95CE3"/>
    <w:rsid w:val="00E95D65"/>
    <w:rsid w:val="00E95F6F"/>
    <w:rsid w:val="00E95F9A"/>
    <w:rsid w:val="00E96E99"/>
    <w:rsid w:val="00E9722C"/>
    <w:rsid w:val="00EA0856"/>
    <w:rsid w:val="00EA1DC4"/>
    <w:rsid w:val="00EA252F"/>
    <w:rsid w:val="00EA27C9"/>
    <w:rsid w:val="00EA2825"/>
    <w:rsid w:val="00EA2CFA"/>
    <w:rsid w:val="00EA3822"/>
    <w:rsid w:val="00EA5027"/>
    <w:rsid w:val="00EA64C2"/>
    <w:rsid w:val="00EA6518"/>
    <w:rsid w:val="00EA65A3"/>
    <w:rsid w:val="00EA6AA1"/>
    <w:rsid w:val="00EA71A2"/>
    <w:rsid w:val="00EA7466"/>
    <w:rsid w:val="00EA7EDE"/>
    <w:rsid w:val="00EA7F1C"/>
    <w:rsid w:val="00EB00D9"/>
    <w:rsid w:val="00EB0B63"/>
    <w:rsid w:val="00EB0EB5"/>
    <w:rsid w:val="00EB1936"/>
    <w:rsid w:val="00EB3545"/>
    <w:rsid w:val="00EB37BE"/>
    <w:rsid w:val="00EB4BAE"/>
    <w:rsid w:val="00EB5088"/>
    <w:rsid w:val="00EB5725"/>
    <w:rsid w:val="00EB5781"/>
    <w:rsid w:val="00EB7210"/>
    <w:rsid w:val="00EC2726"/>
    <w:rsid w:val="00EC4EEA"/>
    <w:rsid w:val="00EC575E"/>
    <w:rsid w:val="00EC681C"/>
    <w:rsid w:val="00EC6CE4"/>
    <w:rsid w:val="00EC7810"/>
    <w:rsid w:val="00EC7B87"/>
    <w:rsid w:val="00ED1644"/>
    <w:rsid w:val="00ED2593"/>
    <w:rsid w:val="00ED36DC"/>
    <w:rsid w:val="00ED3709"/>
    <w:rsid w:val="00ED432F"/>
    <w:rsid w:val="00ED55D1"/>
    <w:rsid w:val="00ED6E34"/>
    <w:rsid w:val="00ED7D55"/>
    <w:rsid w:val="00ED7D9C"/>
    <w:rsid w:val="00EE00A7"/>
    <w:rsid w:val="00EE2789"/>
    <w:rsid w:val="00EE2F77"/>
    <w:rsid w:val="00EE3158"/>
    <w:rsid w:val="00EE31A2"/>
    <w:rsid w:val="00EE3FFB"/>
    <w:rsid w:val="00EE4329"/>
    <w:rsid w:val="00EE6203"/>
    <w:rsid w:val="00EF0069"/>
    <w:rsid w:val="00EF229C"/>
    <w:rsid w:val="00EF2E24"/>
    <w:rsid w:val="00EF3C52"/>
    <w:rsid w:val="00EF44A0"/>
    <w:rsid w:val="00EF4580"/>
    <w:rsid w:val="00EF4FED"/>
    <w:rsid w:val="00EF5F45"/>
    <w:rsid w:val="00EF6843"/>
    <w:rsid w:val="00EF6941"/>
    <w:rsid w:val="00EF6FB3"/>
    <w:rsid w:val="00EF78B4"/>
    <w:rsid w:val="00F0068B"/>
    <w:rsid w:val="00F007C6"/>
    <w:rsid w:val="00F0172E"/>
    <w:rsid w:val="00F01AF3"/>
    <w:rsid w:val="00F02985"/>
    <w:rsid w:val="00F04941"/>
    <w:rsid w:val="00F050BD"/>
    <w:rsid w:val="00F05657"/>
    <w:rsid w:val="00F05AB0"/>
    <w:rsid w:val="00F05F46"/>
    <w:rsid w:val="00F0719F"/>
    <w:rsid w:val="00F12C74"/>
    <w:rsid w:val="00F131C6"/>
    <w:rsid w:val="00F13214"/>
    <w:rsid w:val="00F13281"/>
    <w:rsid w:val="00F13C94"/>
    <w:rsid w:val="00F1461E"/>
    <w:rsid w:val="00F1559A"/>
    <w:rsid w:val="00F17ED6"/>
    <w:rsid w:val="00F20676"/>
    <w:rsid w:val="00F209E2"/>
    <w:rsid w:val="00F2398F"/>
    <w:rsid w:val="00F25578"/>
    <w:rsid w:val="00F25707"/>
    <w:rsid w:val="00F258E5"/>
    <w:rsid w:val="00F25B9C"/>
    <w:rsid w:val="00F2675A"/>
    <w:rsid w:val="00F26B3C"/>
    <w:rsid w:val="00F26CC6"/>
    <w:rsid w:val="00F26D80"/>
    <w:rsid w:val="00F300BC"/>
    <w:rsid w:val="00F305FA"/>
    <w:rsid w:val="00F3263C"/>
    <w:rsid w:val="00F3334E"/>
    <w:rsid w:val="00F3570D"/>
    <w:rsid w:val="00F3573A"/>
    <w:rsid w:val="00F36CCB"/>
    <w:rsid w:val="00F374E5"/>
    <w:rsid w:val="00F37B93"/>
    <w:rsid w:val="00F37BAD"/>
    <w:rsid w:val="00F37ECA"/>
    <w:rsid w:val="00F37FF9"/>
    <w:rsid w:val="00F40A1C"/>
    <w:rsid w:val="00F41860"/>
    <w:rsid w:val="00F43AF2"/>
    <w:rsid w:val="00F45216"/>
    <w:rsid w:val="00F458C9"/>
    <w:rsid w:val="00F45F40"/>
    <w:rsid w:val="00F5007E"/>
    <w:rsid w:val="00F508F6"/>
    <w:rsid w:val="00F50909"/>
    <w:rsid w:val="00F50EC4"/>
    <w:rsid w:val="00F52232"/>
    <w:rsid w:val="00F527B1"/>
    <w:rsid w:val="00F52DC2"/>
    <w:rsid w:val="00F54AF9"/>
    <w:rsid w:val="00F550CF"/>
    <w:rsid w:val="00F553D2"/>
    <w:rsid w:val="00F55859"/>
    <w:rsid w:val="00F56A2D"/>
    <w:rsid w:val="00F57A6D"/>
    <w:rsid w:val="00F6044B"/>
    <w:rsid w:val="00F60C98"/>
    <w:rsid w:val="00F62F19"/>
    <w:rsid w:val="00F638CC"/>
    <w:rsid w:val="00F64C9E"/>
    <w:rsid w:val="00F64CC1"/>
    <w:rsid w:val="00F64FC8"/>
    <w:rsid w:val="00F661CA"/>
    <w:rsid w:val="00F67183"/>
    <w:rsid w:val="00F67742"/>
    <w:rsid w:val="00F708B1"/>
    <w:rsid w:val="00F72317"/>
    <w:rsid w:val="00F73DC1"/>
    <w:rsid w:val="00F75BB8"/>
    <w:rsid w:val="00F774E7"/>
    <w:rsid w:val="00F77714"/>
    <w:rsid w:val="00F80475"/>
    <w:rsid w:val="00F80E6E"/>
    <w:rsid w:val="00F81390"/>
    <w:rsid w:val="00F81F7A"/>
    <w:rsid w:val="00F8247A"/>
    <w:rsid w:val="00F82E5C"/>
    <w:rsid w:val="00F83E86"/>
    <w:rsid w:val="00F83F58"/>
    <w:rsid w:val="00F84768"/>
    <w:rsid w:val="00F84EC9"/>
    <w:rsid w:val="00F85206"/>
    <w:rsid w:val="00F87C7A"/>
    <w:rsid w:val="00F87CEA"/>
    <w:rsid w:val="00F9124F"/>
    <w:rsid w:val="00F9265D"/>
    <w:rsid w:val="00F944E2"/>
    <w:rsid w:val="00F9629A"/>
    <w:rsid w:val="00F97B4B"/>
    <w:rsid w:val="00F97EFC"/>
    <w:rsid w:val="00FA0B04"/>
    <w:rsid w:val="00FA0C7C"/>
    <w:rsid w:val="00FA1BDD"/>
    <w:rsid w:val="00FA1DB0"/>
    <w:rsid w:val="00FA22EA"/>
    <w:rsid w:val="00FA305C"/>
    <w:rsid w:val="00FA3117"/>
    <w:rsid w:val="00FA462E"/>
    <w:rsid w:val="00FA4DD5"/>
    <w:rsid w:val="00FA5883"/>
    <w:rsid w:val="00FA5AB5"/>
    <w:rsid w:val="00FA6055"/>
    <w:rsid w:val="00FA6446"/>
    <w:rsid w:val="00FA6ED7"/>
    <w:rsid w:val="00FB0B39"/>
    <w:rsid w:val="00FB0F82"/>
    <w:rsid w:val="00FB1236"/>
    <w:rsid w:val="00FB22C7"/>
    <w:rsid w:val="00FB2B2E"/>
    <w:rsid w:val="00FB322F"/>
    <w:rsid w:val="00FB442F"/>
    <w:rsid w:val="00FB59E7"/>
    <w:rsid w:val="00FB645C"/>
    <w:rsid w:val="00FC118C"/>
    <w:rsid w:val="00FC1929"/>
    <w:rsid w:val="00FC2544"/>
    <w:rsid w:val="00FC5ACA"/>
    <w:rsid w:val="00FC5B46"/>
    <w:rsid w:val="00FC6785"/>
    <w:rsid w:val="00FC7D40"/>
    <w:rsid w:val="00FD1D4F"/>
    <w:rsid w:val="00FD24BF"/>
    <w:rsid w:val="00FD3B6E"/>
    <w:rsid w:val="00FD4140"/>
    <w:rsid w:val="00FD428E"/>
    <w:rsid w:val="00FD46BD"/>
    <w:rsid w:val="00FD57EB"/>
    <w:rsid w:val="00FD6D8E"/>
    <w:rsid w:val="00FD7FB2"/>
    <w:rsid w:val="00FE0663"/>
    <w:rsid w:val="00FE0E94"/>
    <w:rsid w:val="00FE369C"/>
    <w:rsid w:val="00FE3CD9"/>
    <w:rsid w:val="00FE4F46"/>
    <w:rsid w:val="00FE648E"/>
    <w:rsid w:val="00FE6AE1"/>
    <w:rsid w:val="00FE7FA4"/>
    <w:rsid w:val="00FF00BD"/>
    <w:rsid w:val="00FF0349"/>
    <w:rsid w:val="00FF067C"/>
    <w:rsid w:val="00FF08A0"/>
    <w:rsid w:val="00FF0B13"/>
    <w:rsid w:val="00FF1672"/>
    <w:rsid w:val="00FF17FE"/>
    <w:rsid w:val="00FF1ED4"/>
    <w:rsid w:val="00FF1F19"/>
    <w:rsid w:val="00FF1FE1"/>
    <w:rsid w:val="00FF2801"/>
    <w:rsid w:val="00FF280A"/>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421"/>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uiPriority w:val="35"/>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75622C"/>
    <w:rPr>
      <w:rFonts w:ascii="Arial Narrow" w:hAnsi="Arial Narrow"/>
      <w:b/>
      <w:iCs/>
      <w:color w:val="000000" w:themeColor="text1"/>
      <w:szCs w:val="18"/>
    </w:rPr>
  </w:style>
  <w:style w:type="paragraph" w:customStyle="1" w:styleId="Sourcenotes">
    <w:name w:val="Source notes"/>
    <w:basedOn w:val="BodyText"/>
    <w:link w:val="SourcenotesChar"/>
    <w:qFormat/>
    <w:rsid w:val="0075622C"/>
    <w:pPr>
      <w:spacing w:after="240"/>
      <w:contextualSpacing/>
      <w:jc w:val="left"/>
    </w:pPr>
    <w:rPr>
      <w:rFonts w:asciiTheme="minorHAnsi" w:hAnsiTheme="minorHAnsi"/>
    </w:rPr>
  </w:style>
  <w:style w:type="character" w:customStyle="1" w:styleId="SourcenotesChar">
    <w:name w:val="Source notes Char"/>
    <w:basedOn w:val="BodyTextChar"/>
    <w:link w:val="Sourcenotes"/>
    <w:rsid w:val="0075622C"/>
    <w:rPr>
      <w:rFonts w:asciiTheme="minorHAnsi" w:hAnsiTheme="minorHAnsi"/>
      <w:sz w:val="24"/>
      <w:szCs w:val="24"/>
    </w:rPr>
  </w:style>
  <w:style w:type="paragraph" w:customStyle="1" w:styleId="3-SubsectionHeading">
    <w:name w:val="3-Subsection Heading"/>
    <w:basedOn w:val="Heading2"/>
    <w:next w:val="Normal"/>
    <w:link w:val="3-SubsectionHeadingChar"/>
    <w:qFormat/>
    <w:rsid w:val="00633DF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633DF3"/>
    <w:rPr>
      <w:rFonts w:asciiTheme="minorHAnsi" w:eastAsiaTheme="majorEastAsia" w:hAnsiTheme="minorHAnsi" w:cstheme="majorBidi"/>
      <w:b/>
      <w:i/>
      <w:spacing w:val="5"/>
      <w:kern w:val="28"/>
      <w:sz w:val="28"/>
      <w:szCs w:val="36"/>
      <w:lang w:eastAsia="en-US"/>
    </w:rPr>
  </w:style>
  <w:style w:type="paragraph" w:customStyle="1" w:styleId="paragraph">
    <w:name w:val="paragraph"/>
    <w:basedOn w:val="Normal"/>
    <w:rsid w:val="00770646"/>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770646"/>
  </w:style>
  <w:style w:type="character" w:customStyle="1" w:styleId="eop">
    <w:name w:val="eop"/>
    <w:basedOn w:val="DefaultParagraphFont"/>
    <w:rsid w:val="00770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9909707">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76750903">
      <w:bodyDiv w:val="1"/>
      <w:marLeft w:val="0"/>
      <w:marRight w:val="0"/>
      <w:marTop w:val="0"/>
      <w:marBottom w:val="0"/>
      <w:divBdr>
        <w:top w:val="none" w:sz="0" w:space="0" w:color="auto"/>
        <w:left w:val="none" w:sz="0" w:space="0" w:color="auto"/>
        <w:bottom w:val="none" w:sz="0" w:space="0" w:color="auto"/>
        <w:right w:val="none" w:sz="0" w:space="0" w:color="auto"/>
      </w:divBdr>
    </w:div>
    <w:div w:id="22329673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6531317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1148491">
      <w:bodyDiv w:val="1"/>
      <w:marLeft w:val="0"/>
      <w:marRight w:val="0"/>
      <w:marTop w:val="0"/>
      <w:marBottom w:val="0"/>
      <w:divBdr>
        <w:top w:val="none" w:sz="0" w:space="0" w:color="auto"/>
        <w:left w:val="none" w:sz="0" w:space="0" w:color="auto"/>
        <w:bottom w:val="none" w:sz="0" w:space="0" w:color="auto"/>
        <w:right w:val="none" w:sz="0" w:space="0" w:color="auto"/>
      </w:divBdr>
    </w:div>
    <w:div w:id="457067814">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00048914">
      <w:bodyDiv w:val="1"/>
      <w:marLeft w:val="0"/>
      <w:marRight w:val="0"/>
      <w:marTop w:val="0"/>
      <w:marBottom w:val="0"/>
      <w:divBdr>
        <w:top w:val="none" w:sz="0" w:space="0" w:color="auto"/>
        <w:left w:val="none" w:sz="0" w:space="0" w:color="auto"/>
        <w:bottom w:val="none" w:sz="0" w:space="0" w:color="auto"/>
        <w:right w:val="none" w:sz="0" w:space="0" w:color="auto"/>
      </w:divBdr>
    </w:div>
    <w:div w:id="65892012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1280991">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2616523">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61513762">
      <w:bodyDiv w:val="1"/>
      <w:marLeft w:val="0"/>
      <w:marRight w:val="0"/>
      <w:marTop w:val="0"/>
      <w:marBottom w:val="0"/>
      <w:divBdr>
        <w:top w:val="none" w:sz="0" w:space="0" w:color="auto"/>
        <w:left w:val="none" w:sz="0" w:space="0" w:color="auto"/>
        <w:bottom w:val="none" w:sz="0" w:space="0" w:color="auto"/>
        <w:right w:val="none" w:sz="0" w:space="0" w:color="auto"/>
      </w:divBdr>
    </w:div>
    <w:div w:id="117129054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10141371">
      <w:bodyDiv w:val="1"/>
      <w:marLeft w:val="0"/>
      <w:marRight w:val="0"/>
      <w:marTop w:val="0"/>
      <w:marBottom w:val="0"/>
      <w:divBdr>
        <w:top w:val="none" w:sz="0" w:space="0" w:color="auto"/>
        <w:left w:val="none" w:sz="0" w:space="0" w:color="auto"/>
        <w:bottom w:val="none" w:sz="0" w:space="0" w:color="auto"/>
        <w:right w:val="none" w:sz="0" w:space="0" w:color="auto"/>
      </w:divBdr>
    </w:div>
    <w:div w:id="1256208048">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03623183">
      <w:bodyDiv w:val="1"/>
      <w:marLeft w:val="0"/>
      <w:marRight w:val="0"/>
      <w:marTop w:val="0"/>
      <w:marBottom w:val="0"/>
      <w:divBdr>
        <w:top w:val="none" w:sz="0" w:space="0" w:color="auto"/>
        <w:left w:val="none" w:sz="0" w:space="0" w:color="auto"/>
        <w:bottom w:val="none" w:sz="0" w:space="0" w:color="auto"/>
        <w:right w:val="none" w:sz="0" w:space="0" w:color="auto"/>
      </w:divBdr>
    </w:div>
    <w:div w:id="1505125515">
      <w:bodyDiv w:val="1"/>
      <w:marLeft w:val="0"/>
      <w:marRight w:val="0"/>
      <w:marTop w:val="0"/>
      <w:marBottom w:val="0"/>
      <w:divBdr>
        <w:top w:val="none" w:sz="0" w:space="0" w:color="auto"/>
        <w:left w:val="none" w:sz="0" w:space="0" w:color="auto"/>
        <w:bottom w:val="none" w:sz="0" w:space="0" w:color="auto"/>
        <w:right w:val="none" w:sz="0" w:space="0" w:color="auto"/>
      </w:divBdr>
    </w:div>
    <w:div w:id="151272099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691549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9788060">
      <w:bodyDiv w:val="1"/>
      <w:marLeft w:val="0"/>
      <w:marRight w:val="0"/>
      <w:marTop w:val="0"/>
      <w:marBottom w:val="0"/>
      <w:divBdr>
        <w:top w:val="none" w:sz="0" w:space="0" w:color="auto"/>
        <w:left w:val="none" w:sz="0" w:space="0" w:color="auto"/>
        <w:bottom w:val="none" w:sz="0" w:space="0" w:color="auto"/>
        <w:right w:val="none" w:sz="0" w:space="0" w:color="auto"/>
      </w:divBdr>
    </w:div>
    <w:div w:id="1783500580">
      <w:bodyDiv w:val="1"/>
      <w:marLeft w:val="0"/>
      <w:marRight w:val="0"/>
      <w:marTop w:val="0"/>
      <w:marBottom w:val="0"/>
      <w:divBdr>
        <w:top w:val="none" w:sz="0" w:space="0" w:color="auto"/>
        <w:left w:val="none" w:sz="0" w:space="0" w:color="auto"/>
        <w:bottom w:val="none" w:sz="0" w:space="0" w:color="auto"/>
        <w:right w:val="none" w:sz="0" w:space="0" w:color="auto"/>
      </w:divBdr>
    </w:div>
    <w:div w:id="1811750630">
      <w:bodyDiv w:val="1"/>
      <w:marLeft w:val="0"/>
      <w:marRight w:val="0"/>
      <w:marTop w:val="0"/>
      <w:marBottom w:val="0"/>
      <w:divBdr>
        <w:top w:val="none" w:sz="0" w:space="0" w:color="auto"/>
        <w:left w:val="none" w:sz="0" w:space="0" w:color="auto"/>
        <w:bottom w:val="none" w:sz="0" w:space="0" w:color="auto"/>
        <w:right w:val="none" w:sz="0" w:space="0" w:color="auto"/>
      </w:divBdr>
    </w:div>
    <w:div w:id="1840733171">
      <w:bodyDiv w:val="1"/>
      <w:marLeft w:val="0"/>
      <w:marRight w:val="0"/>
      <w:marTop w:val="0"/>
      <w:marBottom w:val="0"/>
      <w:divBdr>
        <w:top w:val="none" w:sz="0" w:space="0" w:color="auto"/>
        <w:left w:val="none" w:sz="0" w:space="0" w:color="auto"/>
        <w:bottom w:val="none" w:sz="0" w:space="0" w:color="auto"/>
        <w:right w:val="none" w:sz="0" w:space="0" w:color="auto"/>
      </w:divBdr>
      <w:divsChild>
        <w:div w:id="524909019">
          <w:marLeft w:val="0"/>
          <w:marRight w:val="0"/>
          <w:marTop w:val="0"/>
          <w:marBottom w:val="0"/>
          <w:divBdr>
            <w:top w:val="none" w:sz="0" w:space="0" w:color="auto"/>
            <w:left w:val="none" w:sz="0" w:space="0" w:color="auto"/>
            <w:bottom w:val="none" w:sz="0" w:space="0" w:color="auto"/>
            <w:right w:val="none" w:sz="0" w:space="0" w:color="auto"/>
          </w:divBdr>
        </w:div>
        <w:div w:id="1093014797">
          <w:marLeft w:val="0"/>
          <w:marRight w:val="0"/>
          <w:marTop w:val="0"/>
          <w:marBottom w:val="0"/>
          <w:divBdr>
            <w:top w:val="none" w:sz="0" w:space="0" w:color="auto"/>
            <w:left w:val="none" w:sz="0" w:space="0" w:color="auto"/>
            <w:bottom w:val="none" w:sz="0" w:space="0" w:color="auto"/>
            <w:right w:val="none" w:sz="0" w:space="0" w:color="auto"/>
          </w:divBdr>
        </w:div>
        <w:div w:id="1692144917">
          <w:marLeft w:val="0"/>
          <w:marRight w:val="0"/>
          <w:marTop w:val="0"/>
          <w:marBottom w:val="0"/>
          <w:divBdr>
            <w:top w:val="none" w:sz="0" w:space="0" w:color="auto"/>
            <w:left w:val="none" w:sz="0" w:space="0" w:color="auto"/>
            <w:bottom w:val="none" w:sz="0" w:space="0" w:color="auto"/>
            <w:right w:val="none" w:sz="0" w:space="0" w:color="auto"/>
          </w:divBdr>
        </w:div>
        <w:div w:id="1790004375">
          <w:marLeft w:val="0"/>
          <w:marRight w:val="0"/>
          <w:marTop w:val="0"/>
          <w:marBottom w:val="0"/>
          <w:divBdr>
            <w:top w:val="none" w:sz="0" w:space="0" w:color="auto"/>
            <w:left w:val="none" w:sz="0" w:space="0" w:color="auto"/>
            <w:bottom w:val="none" w:sz="0" w:space="0" w:color="auto"/>
            <w:right w:val="none" w:sz="0" w:space="0" w:color="auto"/>
          </w:divBdr>
        </w:div>
        <w:div w:id="1890144714">
          <w:marLeft w:val="0"/>
          <w:marRight w:val="0"/>
          <w:marTop w:val="0"/>
          <w:marBottom w:val="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1625316">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81712431">
      <w:bodyDiv w:val="1"/>
      <w:marLeft w:val="0"/>
      <w:marRight w:val="0"/>
      <w:marTop w:val="0"/>
      <w:marBottom w:val="0"/>
      <w:divBdr>
        <w:top w:val="none" w:sz="0" w:space="0" w:color="auto"/>
        <w:left w:val="none" w:sz="0" w:space="0" w:color="auto"/>
        <w:bottom w:val="none" w:sz="0" w:space="0" w:color="auto"/>
        <w:right w:val="none" w:sz="0" w:space="0" w:color="auto"/>
      </w:divBdr>
    </w:div>
    <w:div w:id="209181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BFA31321-8A0B-4626-A696-23CCC2727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25B97-F141-40AB-9D45-AB5FB6B2325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ECCC5924-3E6A-4924-B066-3F3F3F28BC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5049</Words>
  <Characters>23264</Characters>
  <Application>Microsoft Office Word</Application>
  <DocSecurity>0</DocSecurity>
  <Lines>193</Lines>
  <Paragraphs>56</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11.02	NINTEDANIB, Capsule 100 mg Capsule 150 mg Ofev®, Boehringer Ingelheim Pty </vt:lpstr>
      <vt:lpstr>Purpose of Submission </vt:lpstr>
      <vt:lpstr>Requested listing </vt:lpstr>
      <vt:lpstr>Background </vt:lpstr>
      <vt:lpstr>    Previous PBAC consideration </vt:lpstr>
      <vt:lpstr>    Current RSA and expenditure </vt:lpstr>
      <vt:lpstr>    Negotiation of new RSA</vt:lpstr>
      <vt:lpstr>Consideration of the evidence</vt:lpstr>
      <vt:lpstr>    Uptake rates</vt:lpstr>
      <vt:lpstr>    Uptake under the IPF PBS item code compared to the PF-ILD PBS item code</vt:lpstr>
      <vt:lpstr>    Estimated PBS usage and financial implications</vt:lpstr>
      <vt:lpstr>PBAC Outcome</vt:lpstr>
      <vt:lpstr>Context for Decision</vt:lpstr>
      <vt:lpstr>Sponsor’s Comment</vt:lpstr>
    </vt:vector>
  </TitlesOfParts>
  <Company/>
  <LinksUpToDate>false</LinksUpToDate>
  <CharactersWithSpaces>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2025-03-19T22:20:00Z</dcterms:created>
  <dcterms:modified xsi:type="dcterms:W3CDTF">2025-03-20T04:17:00Z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407900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