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91CA8" w14:textId="00744941" w:rsidR="00BF6C94" w:rsidRPr="001C05C6" w:rsidRDefault="00990761" w:rsidP="007B735C">
      <w:pPr>
        <w:pStyle w:val="1-MainHeading"/>
        <w:ind w:left="851" w:hanging="851"/>
      </w:pPr>
      <w:bookmarkStart w:id="0" w:name="_Toc156818649"/>
      <w:r w:rsidRPr="001C05C6">
        <w:t>5</w:t>
      </w:r>
      <w:r w:rsidR="00433044" w:rsidRPr="001C05C6">
        <w:t>.</w:t>
      </w:r>
      <w:r w:rsidRPr="001C05C6">
        <w:t>13</w:t>
      </w:r>
      <w:r w:rsidR="00163F66" w:rsidRPr="001C05C6">
        <w:tab/>
      </w:r>
      <w:bookmarkStart w:id="1" w:name="_Hlk158987951"/>
      <w:r w:rsidR="00035A93" w:rsidRPr="001C05C6">
        <w:t>LEVODOPA WITH CARBIDOPA AND ENTACAPONE</w:t>
      </w:r>
      <w:bookmarkEnd w:id="1"/>
      <w:r w:rsidR="00035A93" w:rsidRPr="001C05C6">
        <w:t>,</w:t>
      </w:r>
      <w:r w:rsidR="00035A93" w:rsidRPr="001C05C6">
        <w:br/>
        <w:t xml:space="preserve">Intestinal gel </w:t>
      </w:r>
      <w:r w:rsidR="0067711E" w:rsidRPr="001C05C6">
        <w:t xml:space="preserve">containing </w:t>
      </w:r>
      <w:r w:rsidR="00035A93" w:rsidRPr="001C05C6">
        <w:t>levodopa 20 mg with carbidopa monohydrate 5 mg and with entacapone 20 mg per mL, 47 mL,</w:t>
      </w:r>
      <w:r w:rsidR="00035A93" w:rsidRPr="001C05C6">
        <w:br/>
        <w:t>Lecigon</w:t>
      </w:r>
      <w:r w:rsidR="00035A93" w:rsidRPr="001C05C6">
        <w:rPr>
          <w:vertAlign w:val="superscript"/>
        </w:rPr>
        <w:t>®</w:t>
      </w:r>
      <w:r w:rsidR="00035A93" w:rsidRPr="001C05C6">
        <w:t>,</w:t>
      </w:r>
      <w:r w:rsidR="00035A93" w:rsidRPr="001C05C6">
        <w:br/>
        <w:t>STADA PHARMACEUTICALS AUSTRALIA PTY LIMITED</w:t>
      </w:r>
      <w:bookmarkEnd w:id="0"/>
    </w:p>
    <w:p w14:paraId="334D77BE" w14:textId="77777777" w:rsidR="003E31AF" w:rsidRPr="001C05C6" w:rsidRDefault="003E31AF" w:rsidP="003E31AF">
      <w:pPr>
        <w:pStyle w:val="2-SectionHeading"/>
        <w:numPr>
          <w:ilvl w:val="0"/>
          <w:numId w:val="1"/>
        </w:numPr>
      </w:pPr>
      <w:bookmarkStart w:id="2" w:name="_Toc155625148"/>
      <w:bookmarkStart w:id="3" w:name="_Toc156818651"/>
      <w:bookmarkStart w:id="4" w:name="_Toc22897645"/>
      <w:r w:rsidRPr="001C05C6">
        <w:t>Purpose of submission</w:t>
      </w:r>
      <w:bookmarkEnd w:id="2"/>
      <w:bookmarkEnd w:id="3"/>
    </w:p>
    <w:p w14:paraId="3DF78EB0" w14:textId="74E09C8E" w:rsidR="003E31AF" w:rsidRPr="001C05C6" w:rsidRDefault="003E31AF" w:rsidP="003E31AF">
      <w:pPr>
        <w:pStyle w:val="3-BodyText"/>
      </w:pPr>
      <w:r w:rsidRPr="001C05C6">
        <w:t xml:space="preserve">This Category 2 submission requested </w:t>
      </w:r>
      <w:r w:rsidR="009639D5" w:rsidRPr="001C05C6">
        <w:t xml:space="preserve">Section 100 (Highly Specialised Drugs (HSD) Program) Public and Private Hospital Authority Required and </w:t>
      </w:r>
      <w:r w:rsidRPr="001C05C6">
        <w:t>General Schedule Authority Required (STREAMLINED) listing</w:t>
      </w:r>
      <w:r w:rsidR="00116374" w:rsidRPr="001C05C6">
        <w:t>s</w:t>
      </w:r>
      <w:r w:rsidRPr="001C05C6">
        <w:t xml:space="preserve"> for levodopa/entacapone/carbidopa intestinal gel (LECIG) for the treatment of advanced idiopathic Parkinson disease</w:t>
      </w:r>
      <w:r w:rsidR="007B735C">
        <w:t xml:space="preserve"> </w:t>
      </w:r>
      <w:r w:rsidRPr="001C05C6">
        <w:t xml:space="preserve">with severe motor fluctuations despite optimised alternative pharmacological treatment. </w:t>
      </w:r>
    </w:p>
    <w:p w14:paraId="5D29C788" w14:textId="69EE65A4" w:rsidR="003E31AF" w:rsidRPr="001C05C6" w:rsidRDefault="003E31AF" w:rsidP="003E31AF">
      <w:pPr>
        <w:pStyle w:val="3-BodyText"/>
      </w:pPr>
      <w:r w:rsidRPr="001C05C6">
        <w:t>Listing was requested based on a cost-minimisation approach of LECIG versus levodopa/carbidopa intestinal gel (LCIG)</w:t>
      </w:r>
      <w:r w:rsidR="001C05C6">
        <w:t xml:space="preserve">. </w:t>
      </w:r>
    </w:p>
    <w:p w14:paraId="26D8A531" w14:textId="04DB5300" w:rsidR="003E31AF" w:rsidRPr="001C05C6" w:rsidRDefault="003E31AF" w:rsidP="003E31AF">
      <w:pPr>
        <w:pStyle w:val="TableFigureHeading"/>
        <w:rPr>
          <w:rStyle w:val="CommentReference"/>
          <w:b/>
          <w:szCs w:val="24"/>
        </w:rPr>
      </w:pPr>
      <w:r w:rsidRPr="001C05C6">
        <w:t xml:space="preserve">Table </w:t>
      </w:r>
      <w:fldSimple w:instr=" SEQ Table \* ARABIC " w:fldLock="1">
        <w:r w:rsidR="006E4C81" w:rsidRPr="007F0649">
          <w:t>1</w:t>
        </w:r>
      </w:fldSimple>
      <w:r w:rsidRPr="001C05C6">
        <w:t>:</w:t>
      </w:r>
      <w:r w:rsidRPr="001C05C6">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3E31AF" w:rsidRPr="001C05C6" w14:paraId="2D537693" w14:textId="77777777" w:rsidTr="00E5589C">
        <w:trPr>
          <w:cantSplit/>
          <w:tblHeader/>
        </w:trPr>
        <w:tc>
          <w:tcPr>
            <w:tcW w:w="924" w:type="pct"/>
            <w:shd w:val="clear" w:color="auto" w:fill="auto"/>
          </w:tcPr>
          <w:p w14:paraId="60461B25" w14:textId="77777777" w:rsidR="003E31AF" w:rsidRPr="007F0649" w:rsidRDefault="003E31AF" w:rsidP="00E5589C">
            <w:pPr>
              <w:pStyle w:val="In-tableHeading"/>
              <w:rPr>
                <w:szCs w:val="20"/>
                <w:lang w:val="en-AU"/>
              </w:rPr>
            </w:pPr>
            <w:r w:rsidRPr="007F0649">
              <w:rPr>
                <w:lang w:val="en-AU"/>
              </w:rPr>
              <w:t>Component</w:t>
            </w:r>
          </w:p>
        </w:tc>
        <w:tc>
          <w:tcPr>
            <w:tcW w:w="4076" w:type="pct"/>
            <w:shd w:val="clear" w:color="auto" w:fill="auto"/>
          </w:tcPr>
          <w:p w14:paraId="7C8C4C2E" w14:textId="77777777" w:rsidR="003E31AF" w:rsidRPr="007F0649" w:rsidRDefault="003E31AF" w:rsidP="00E5589C">
            <w:pPr>
              <w:pStyle w:val="In-tableHeading"/>
              <w:rPr>
                <w:lang w:val="en-AU"/>
              </w:rPr>
            </w:pPr>
            <w:r w:rsidRPr="007F0649">
              <w:rPr>
                <w:lang w:val="en-AU"/>
              </w:rPr>
              <w:t>Description</w:t>
            </w:r>
          </w:p>
        </w:tc>
      </w:tr>
      <w:tr w:rsidR="003E31AF" w:rsidRPr="001C05C6" w14:paraId="5586BE14" w14:textId="77777777" w:rsidTr="00E5589C">
        <w:trPr>
          <w:cantSplit/>
        </w:trPr>
        <w:tc>
          <w:tcPr>
            <w:tcW w:w="924" w:type="pct"/>
            <w:shd w:val="clear" w:color="auto" w:fill="auto"/>
            <w:vAlign w:val="center"/>
          </w:tcPr>
          <w:p w14:paraId="75F8B499" w14:textId="77777777" w:rsidR="003E31AF" w:rsidRPr="001C05C6" w:rsidRDefault="003E31AF" w:rsidP="00E5589C">
            <w:pPr>
              <w:pStyle w:val="TableText0"/>
            </w:pPr>
            <w:r w:rsidRPr="001C05C6">
              <w:t>Population</w:t>
            </w:r>
          </w:p>
        </w:tc>
        <w:tc>
          <w:tcPr>
            <w:tcW w:w="4076" w:type="pct"/>
            <w:shd w:val="clear" w:color="auto" w:fill="auto"/>
            <w:vAlign w:val="center"/>
          </w:tcPr>
          <w:p w14:paraId="6135518F" w14:textId="77777777" w:rsidR="003E31AF" w:rsidRPr="001C05C6" w:rsidRDefault="003E31AF" w:rsidP="00E5589C">
            <w:pPr>
              <w:pStyle w:val="TableText0"/>
              <w:rPr>
                <w:szCs w:val="20"/>
              </w:rPr>
            </w:pPr>
            <w:r w:rsidRPr="001C05C6">
              <w:t>Advanced idiopathic Parkinson's disease with severe motor fluctuations despite optimised oral alternative pharmacological treatment</w:t>
            </w:r>
          </w:p>
        </w:tc>
      </w:tr>
      <w:tr w:rsidR="003E31AF" w:rsidRPr="001C05C6" w14:paraId="52816CB0" w14:textId="77777777" w:rsidTr="00E5589C">
        <w:trPr>
          <w:cantSplit/>
        </w:trPr>
        <w:tc>
          <w:tcPr>
            <w:tcW w:w="924" w:type="pct"/>
            <w:shd w:val="clear" w:color="auto" w:fill="auto"/>
            <w:vAlign w:val="center"/>
          </w:tcPr>
          <w:p w14:paraId="2D36EB05" w14:textId="77777777" w:rsidR="003E31AF" w:rsidRPr="001C05C6" w:rsidRDefault="003E31AF" w:rsidP="00E5589C">
            <w:pPr>
              <w:pStyle w:val="TableText0"/>
            </w:pPr>
            <w:r w:rsidRPr="001C05C6">
              <w:t>Intervention</w:t>
            </w:r>
          </w:p>
        </w:tc>
        <w:tc>
          <w:tcPr>
            <w:tcW w:w="4076" w:type="pct"/>
            <w:shd w:val="clear" w:color="auto" w:fill="auto"/>
            <w:vAlign w:val="center"/>
          </w:tcPr>
          <w:p w14:paraId="2EE2EBEB" w14:textId="77777777" w:rsidR="003E31AF" w:rsidRPr="001C05C6" w:rsidRDefault="003E31AF" w:rsidP="00E5589C">
            <w:pPr>
              <w:pStyle w:val="TableText0"/>
            </w:pPr>
            <w:r w:rsidRPr="001C05C6">
              <w:t>Levodopa, entacapone and carbidopa monohydrate intestinal gel (LECIG)</w:t>
            </w:r>
          </w:p>
        </w:tc>
      </w:tr>
      <w:tr w:rsidR="003E31AF" w:rsidRPr="001C05C6" w14:paraId="7BDDE31F" w14:textId="77777777" w:rsidTr="00E5589C">
        <w:trPr>
          <w:cantSplit/>
        </w:trPr>
        <w:tc>
          <w:tcPr>
            <w:tcW w:w="924" w:type="pct"/>
            <w:shd w:val="clear" w:color="auto" w:fill="auto"/>
            <w:vAlign w:val="center"/>
          </w:tcPr>
          <w:p w14:paraId="4A337F5E" w14:textId="77777777" w:rsidR="003E31AF" w:rsidRPr="001C05C6" w:rsidRDefault="003E31AF" w:rsidP="00E5589C">
            <w:pPr>
              <w:pStyle w:val="TableText0"/>
            </w:pPr>
            <w:r w:rsidRPr="001C05C6">
              <w:t>Comparator</w:t>
            </w:r>
          </w:p>
        </w:tc>
        <w:tc>
          <w:tcPr>
            <w:tcW w:w="4076" w:type="pct"/>
            <w:shd w:val="clear" w:color="auto" w:fill="auto"/>
            <w:vAlign w:val="center"/>
          </w:tcPr>
          <w:p w14:paraId="34AA146A" w14:textId="77777777" w:rsidR="003E31AF" w:rsidRPr="001C05C6" w:rsidRDefault="003E31AF" w:rsidP="00E5589C">
            <w:pPr>
              <w:pStyle w:val="TableText0"/>
            </w:pPr>
            <w:r w:rsidRPr="001C05C6">
              <w:t>Levodopa, carbidopa monohydrate intestinal gel (LCIG)</w:t>
            </w:r>
          </w:p>
        </w:tc>
      </w:tr>
      <w:tr w:rsidR="003E31AF" w:rsidRPr="001C05C6" w14:paraId="20E19643" w14:textId="77777777" w:rsidTr="00E5589C">
        <w:trPr>
          <w:cantSplit/>
        </w:trPr>
        <w:tc>
          <w:tcPr>
            <w:tcW w:w="924" w:type="pct"/>
            <w:shd w:val="clear" w:color="auto" w:fill="auto"/>
            <w:vAlign w:val="center"/>
          </w:tcPr>
          <w:p w14:paraId="0A5F1A72" w14:textId="77777777" w:rsidR="003E31AF" w:rsidRPr="001C05C6" w:rsidRDefault="003E31AF" w:rsidP="00E5589C">
            <w:pPr>
              <w:pStyle w:val="TableText0"/>
            </w:pPr>
            <w:r w:rsidRPr="001C05C6">
              <w:t>Outcomes</w:t>
            </w:r>
          </w:p>
        </w:tc>
        <w:tc>
          <w:tcPr>
            <w:tcW w:w="4076" w:type="pct"/>
            <w:shd w:val="clear" w:color="auto" w:fill="auto"/>
            <w:vAlign w:val="center"/>
          </w:tcPr>
          <w:p w14:paraId="7D863664" w14:textId="77777777" w:rsidR="003E31AF" w:rsidRPr="001C05C6" w:rsidRDefault="003E31AF" w:rsidP="00E5589C">
            <w:pPr>
              <w:pStyle w:val="TableText0"/>
              <w:rPr>
                <w:rFonts w:eastAsia="Times New Roman" w:cs="Arial"/>
                <w:bCs w:val="0"/>
                <w:snapToGrid w:val="0"/>
                <w:color w:val="0066FF"/>
                <w:szCs w:val="20"/>
              </w:rPr>
            </w:pPr>
            <w:r w:rsidRPr="001C05C6">
              <w:t>Efficacy outcomes including Off-Time hours, activities of daily living, Parkinson's disease sleep Scale, Quality of life (Parkinson's Disease Questionnaire) and adverse events</w:t>
            </w:r>
          </w:p>
        </w:tc>
      </w:tr>
      <w:tr w:rsidR="003E31AF" w:rsidRPr="001C05C6" w14:paraId="19F6787C" w14:textId="77777777" w:rsidTr="00E5589C">
        <w:trPr>
          <w:cantSplit/>
        </w:trPr>
        <w:tc>
          <w:tcPr>
            <w:tcW w:w="924" w:type="pct"/>
            <w:shd w:val="clear" w:color="auto" w:fill="auto"/>
            <w:vAlign w:val="center"/>
          </w:tcPr>
          <w:p w14:paraId="094E4C9A" w14:textId="77777777" w:rsidR="003E31AF" w:rsidRPr="001C05C6" w:rsidRDefault="003E31AF" w:rsidP="00E5589C">
            <w:pPr>
              <w:pStyle w:val="TableText0"/>
            </w:pPr>
            <w:r w:rsidRPr="001C05C6">
              <w:t>Clinical claim</w:t>
            </w:r>
          </w:p>
        </w:tc>
        <w:tc>
          <w:tcPr>
            <w:tcW w:w="4076" w:type="pct"/>
            <w:shd w:val="clear" w:color="auto" w:fill="auto"/>
            <w:vAlign w:val="center"/>
          </w:tcPr>
          <w:p w14:paraId="1BDD75A2" w14:textId="2A395159" w:rsidR="003E31AF" w:rsidRPr="001C05C6" w:rsidRDefault="003E31AF" w:rsidP="00E5589C">
            <w:pPr>
              <w:pStyle w:val="TableText0"/>
              <w:rPr>
                <w:rFonts w:eastAsia="Times New Roman" w:cs="Arial"/>
                <w:bCs w:val="0"/>
                <w:snapToGrid w:val="0"/>
                <w:color w:val="0066FF"/>
                <w:szCs w:val="20"/>
              </w:rPr>
            </w:pPr>
            <w:r w:rsidRPr="001C05C6">
              <w:t xml:space="preserve">In adults with advanced Parkinson’s Disease and severe motor fluctuations despite optimised oral alternative pharmacological treatment, </w:t>
            </w:r>
            <w:r w:rsidR="00CC0D98" w:rsidRPr="001C05C6">
              <w:t>LECIG</w:t>
            </w:r>
            <w:r w:rsidRPr="001C05C6">
              <w:t xml:space="preserve"> is non-inferior in terms of efficacy and non-inferior in term of safety when compared to </w:t>
            </w:r>
            <w:r w:rsidR="00696AA7" w:rsidRPr="001C05C6">
              <w:t>LCIG</w:t>
            </w:r>
            <w:r w:rsidRPr="001C05C6">
              <w:t>.</w:t>
            </w:r>
          </w:p>
        </w:tc>
      </w:tr>
    </w:tbl>
    <w:p w14:paraId="1F78DC1B" w14:textId="77777777" w:rsidR="003E31AF" w:rsidRPr="001C05C6" w:rsidRDefault="003E31AF" w:rsidP="003E31AF">
      <w:pPr>
        <w:pStyle w:val="FooterTableFigure"/>
      </w:pPr>
      <w:r w:rsidRPr="001C05C6">
        <w:t>Source: Table 1.1, p12 of the submission.</w:t>
      </w:r>
    </w:p>
    <w:p w14:paraId="7AA0ADFA" w14:textId="77777777" w:rsidR="003E31AF" w:rsidRPr="001C05C6" w:rsidRDefault="003E31AF" w:rsidP="003E31AF">
      <w:pPr>
        <w:pStyle w:val="2-SectionHeading"/>
        <w:numPr>
          <w:ilvl w:val="0"/>
          <w:numId w:val="1"/>
        </w:numPr>
      </w:pPr>
      <w:bookmarkStart w:id="5" w:name="_Toc155625149"/>
      <w:bookmarkStart w:id="6" w:name="_Toc156818652"/>
      <w:r w:rsidRPr="001C05C6">
        <w:t>Background</w:t>
      </w:r>
      <w:bookmarkEnd w:id="5"/>
      <w:bookmarkEnd w:id="6"/>
    </w:p>
    <w:p w14:paraId="013F5C8A" w14:textId="77777777" w:rsidR="003E31AF" w:rsidRPr="001C05C6" w:rsidRDefault="003E31AF" w:rsidP="003E31AF">
      <w:pPr>
        <w:pStyle w:val="4-SubsectionHeading"/>
      </w:pPr>
      <w:bookmarkStart w:id="7" w:name="_Toc22897638"/>
      <w:bookmarkStart w:id="8" w:name="_Toc155625150"/>
      <w:bookmarkStart w:id="9" w:name="_Toc156818653"/>
      <w:r w:rsidRPr="001C05C6">
        <w:t>Registration status</w:t>
      </w:r>
      <w:bookmarkEnd w:id="7"/>
      <w:bookmarkEnd w:id="8"/>
      <w:bookmarkEnd w:id="9"/>
    </w:p>
    <w:p w14:paraId="76CDD267" w14:textId="1BD4C123" w:rsidR="003E31AF" w:rsidRPr="001C05C6" w:rsidRDefault="003E31AF" w:rsidP="003E31AF">
      <w:pPr>
        <w:pStyle w:val="3-BodyText"/>
        <w:rPr>
          <w:i/>
          <w:iCs/>
        </w:rPr>
      </w:pPr>
      <w:r w:rsidRPr="001C05C6">
        <w:t>LECIG was TGA registered on 29 August 2023 for the treatment of advanced idiopathic Parkinson's disease with severe motor fluctuations despite optimised alternative pharmacological treatment. The TGA Delegate’s Overview and the TGA Approval letter were provided in the submission</w:t>
      </w:r>
      <w:r w:rsidR="00E607BA" w:rsidRPr="001C05C6">
        <w:t xml:space="preserve">. </w:t>
      </w:r>
      <w:r w:rsidR="00B411E2" w:rsidRPr="001C05C6">
        <w:t xml:space="preserve">The </w:t>
      </w:r>
      <w:r w:rsidR="00E607BA" w:rsidRPr="001C05C6">
        <w:t xml:space="preserve">TGA </w:t>
      </w:r>
      <w:r w:rsidR="003E0342" w:rsidRPr="001C05C6">
        <w:t>Advisory Committee on Medicine</w:t>
      </w:r>
      <w:r w:rsidR="00E607BA" w:rsidRPr="001C05C6">
        <w:t>s</w:t>
      </w:r>
      <w:r w:rsidR="003E0342" w:rsidRPr="001C05C6">
        <w:t xml:space="preserve"> (ACM) </w:t>
      </w:r>
      <w:r w:rsidR="00B411E2" w:rsidRPr="001C05C6">
        <w:t xml:space="preserve">December 2022 </w:t>
      </w:r>
      <w:r w:rsidR="003E0342" w:rsidRPr="001C05C6">
        <w:t xml:space="preserve">Minutes and </w:t>
      </w:r>
      <w:r w:rsidR="00B411E2" w:rsidRPr="001C05C6">
        <w:t xml:space="preserve">associated </w:t>
      </w:r>
      <w:r w:rsidR="003E0342" w:rsidRPr="001C05C6">
        <w:t xml:space="preserve">documents related to the ACM process were </w:t>
      </w:r>
      <w:r w:rsidR="00AE7E98" w:rsidRPr="001C05C6">
        <w:t>provided with the Pre-Sub</w:t>
      </w:r>
      <w:r w:rsidR="00E607BA" w:rsidRPr="001C05C6">
        <w:t>-</w:t>
      </w:r>
      <w:r w:rsidR="00AE7E98" w:rsidRPr="001C05C6">
        <w:t>Committee Response</w:t>
      </w:r>
      <w:r w:rsidR="00B411E2" w:rsidRPr="001C05C6">
        <w:t xml:space="preserve"> (PSCR)</w:t>
      </w:r>
      <w:r w:rsidRPr="001C05C6">
        <w:t>.</w:t>
      </w:r>
    </w:p>
    <w:p w14:paraId="510DA311" w14:textId="7F713ED9" w:rsidR="003E31AF" w:rsidRPr="001C05C6" w:rsidRDefault="003575AC" w:rsidP="003E31AF">
      <w:pPr>
        <w:pStyle w:val="3-BodyText"/>
      </w:pPr>
      <w:r w:rsidRPr="001C05C6">
        <w:t>In the Delegate’s Overview, t</w:t>
      </w:r>
      <w:r w:rsidR="003E31AF" w:rsidRPr="001C05C6">
        <w:t xml:space="preserve">he TGA Delegate considered that there was evidence to suggest that LECIG may benefit patients with advanced </w:t>
      </w:r>
      <w:r w:rsidR="00727F77" w:rsidRPr="001C05C6">
        <w:t>Parkinson’s disease</w:t>
      </w:r>
      <w:r w:rsidR="003E31AF" w:rsidRPr="001C05C6">
        <w:t xml:space="preserve">. It was considered that the continuous enteral administration may provide a steady level of </w:t>
      </w:r>
      <w:r w:rsidR="003E31AF" w:rsidRPr="001C05C6">
        <w:lastRenderedPageBreak/>
        <w:t>levodopa and that the mode of administration will aid to minimise the motor complications that are observed with high systemic levels of levodopa. However, the TGA Delegate also considered that the quality of evidence from Study LSM-003 and the other data presented to the TGA were not sufficient to suggest that, if approved, patients treated with LECIG would experience those benefits. The data provided to the TGA were not considered as supportive of the proposed indication for LECIG (TGA Delegate</w:t>
      </w:r>
      <w:r w:rsidR="00E607BA" w:rsidRPr="001C05C6">
        <w:t>’</w:t>
      </w:r>
      <w:r w:rsidR="003E31AF" w:rsidRPr="001C05C6">
        <w:t xml:space="preserve">s </w:t>
      </w:r>
      <w:r w:rsidR="00E607BA" w:rsidRPr="001C05C6">
        <w:t>Overview</w:t>
      </w:r>
      <w:r w:rsidR="003E31AF" w:rsidRPr="001C05C6">
        <w:t xml:space="preserve">), despite the subsequent market authorization. </w:t>
      </w:r>
    </w:p>
    <w:p w14:paraId="1335ACE7" w14:textId="31EE7A55" w:rsidR="003E31AF" w:rsidRPr="001C05C6" w:rsidRDefault="003575AC" w:rsidP="003E31AF">
      <w:pPr>
        <w:pStyle w:val="3-BodyText"/>
      </w:pPr>
      <w:r w:rsidRPr="001C05C6">
        <w:t>In the Delegate’s Overview, t</w:t>
      </w:r>
      <w:r w:rsidR="003E31AF" w:rsidRPr="001C05C6">
        <w:t xml:space="preserve">he TGA Delegate’s concerns were: </w:t>
      </w:r>
    </w:p>
    <w:p w14:paraId="0D36D8B6" w14:textId="77777777" w:rsidR="003E31AF" w:rsidRPr="001C05C6" w:rsidRDefault="003E31AF" w:rsidP="007B735C">
      <w:pPr>
        <w:pStyle w:val="3-BodyText"/>
        <w:numPr>
          <w:ilvl w:val="1"/>
          <w:numId w:val="16"/>
        </w:numPr>
        <w:ind w:left="1134"/>
      </w:pPr>
      <w:r w:rsidRPr="001C05C6">
        <w:t>Inadequate evidence to support efficacy and safety of LECIG for the proposed indication.</w:t>
      </w:r>
    </w:p>
    <w:p w14:paraId="0C2479D7" w14:textId="77777777" w:rsidR="003E31AF" w:rsidRPr="001C05C6" w:rsidRDefault="003E31AF" w:rsidP="007B735C">
      <w:pPr>
        <w:pStyle w:val="3-BodyText"/>
        <w:numPr>
          <w:ilvl w:val="1"/>
          <w:numId w:val="16"/>
        </w:numPr>
        <w:ind w:left="1134"/>
      </w:pPr>
      <w:r w:rsidRPr="001C05C6">
        <w:t>The PK parameters of LECIG were only assessed in patients on a stable dose of LCIG and not in patients having severe motor fluctuations despite optimised oral alternative pharmacological treatment (proposed indication).</w:t>
      </w:r>
    </w:p>
    <w:p w14:paraId="6E62D7AA" w14:textId="77777777" w:rsidR="003E31AF" w:rsidRPr="001C05C6" w:rsidRDefault="003E31AF" w:rsidP="007B735C">
      <w:pPr>
        <w:pStyle w:val="3-BodyText"/>
        <w:numPr>
          <w:ilvl w:val="1"/>
          <w:numId w:val="16"/>
        </w:numPr>
        <w:ind w:left="1134"/>
      </w:pPr>
      <w:r w:rsidRPr="001C05C6">
        <w:t>The proposed dose and administration of LECIG was not well characterised.</w:t>
      </w:r>
    </w:p>
    <w:p w14:paraId="60F87530" w14:textId="77777777" w:rsidR="003E31AF" w:rsidRPr="001C05C6" w:rsidRDefault="003E31AF" w:rsidP="007B735C">
      <w:pPr>
        <w:pStyle w:val="3-BodyText"/>
        <w:numPr>
          <w:ilvl w:val="1"/>
          <w:numId w:val="16"/>
        </w:numPr>
        <w:ind w:left="1134"/>
      </w:pPr>
      <w:r w:rsidRPr="001C05C6">
        <w:t>Comparative systemic exposure after enteral and oral administration of entacapone is unknown.</w:t>
      </w:r>
    </w:p>
    <w:p w14:paraId="36B4A9F3" w14:textId="77777777" w:rsidR="003E31AF" w:rsidRPr="001C05C6" w:rsidRDefault="003E31AF" w:rsidP="007B735C">
      <w:pPr>
        <w:pStyle w:val="3-BodyText"/>
        <w:numPr>
          <w:ilvl w:val="1"/>
          <w:numId w:val="16"/>
        </w:numPr>
        <w:ind w:left="1134"/>
      </w:pPr>
      <w:r w:rsidRPr="001C05C6">
        <w:t>Stability of LECIG during the proposed 24-hour use was uncertain.</w:t>
      </w:r>
    </w:p>
    <w:p w14:paraId="4BE89E40" w14:textId="694C3737" w:rsidR="003E31AF" w:rsidRPr="001C05C6" w:rsidRDefault="003575AC" w:rsidP="003E31AF">
      <w:pPr>
        <w:pStyle w:val="3-BodyText"/>
      </w:pPr>
      <w:r w:rsidRPr="001C05C6">
        <w:t>Some</w:t>
      </w:r>
      <w:r w:rsidR="003E31AF" w:rsidRPr="001C05C6">
        <w:t xml:space="preserve"> concerns detailed in the TGA Delegate’s overview are consistent with the issues that have also been identified </w:t>
      </w:r>
      <w:r w:rsidR="008D7ED0" w:rsidRPr="001C05C6">
        <w:t xml:space="preserve">by the evaluation </w:t>
      </w:r>
      <w:r w:rsidR="00E607BA" w:rsidRPr="001C05C6">
        <w:t xml:space="preserve">with </w:t>
      </w:r>
      <w:r w:rsidR="003E31AF" w:rsidRPr="001C05C6">
        <w:t>the PBAC submission. The TGA approval indicates that the concerns were sufficiently addressed between the writing of the TGA Delegate’s Overview and approval</w:t>
      </w:r>
      <w:r w:rsidR="001C05C6">
        <w:t xml:space="preserve">. </w:t>
      </w:r>
      <w:r w:rsidR="00E607BA" w:rsidRPr="001C05C6">
        <w:t>T</w:t>
      </w:r>
      <w:r w:rsidR="009124F8" w:rsidRPr="001C05C6">
        <w:t>he ESC noted t</w:t>
      </w:r>
      <w:r w:rsidR="009A4C7E" w:rsidRPr="001C05C6">
        <w:t>his is consistent with ACM Minutes showing ACM concluded that the product had an overall positive benefit-risk balance in the proposed indication</w:t>
      </w:r>
      <w:r w:rsidR="003E31AF" w:rsidRPr="001C05C6">
        <w:t>.</w:t>
      </w:r>
    </w:p>
    <w:p w14:paraId="360BE853" w14:textId="43AAF3A4" w:rsidR="003E31AF" w:rsidRPr="001C05C6" w:rsidRDefault="003E31AF" w:rsidP="003E31AF">
      <w:pPr>
        <w:pStyle w:val="3-BodyText"/>
      </w:pPr>
      <w:r w:rsidRPr="001C05C6">
        <w:t>LECIG has also gain</w:t>
      </w:r>
      <w:r w:rsidR="009639D5" w:rsidRPr="001C05C6">
        <w:t>ed</w:t>
      </w:r>
      <w:r w:rsidRPr="001C05C6">
        <w:t xml:space="preserve"> approval in several European countries including Switzerland, Germany, and the United Kingdom.</w:t>
      </w:r>
    </w:p>
    <w:p w14:paraId="01DC8149" w14:textId="31AAF050" w:rsidR="003E31AF" w:rsidRPr="001C05C6" w:rsidRDefault="00EC4B50" w:rsidP="00983A95">
      <w:pPr>
        <w:pStyle w:val="3-BodyText"/>
        <w:numPr>
          <w:ilvl w:val="0"/>
          <w:numId w:val="0"/>
        </w:numPr>
        <w:ind w:left="720"/>
        <w:rPr>
          <w:i/>
          <w:iCs/>
        </w:rPr>
      </w:pPr>
      <w:bookmarkStart w:id="10" w:name="_Hlk76375324"/>
      <w:r w:rsidRPr="001C05C6">
        <w:rPr>
          <w:i/>
          <w:iCs/>
        </w:rPr>
        <w:t>For more detail on PBAC’s view, see section 7 PBAC outcome.</w:t>
      </w:r>
      <w:bookmarkEnd w:id="10"/>
    </w:p>
    <w:p w14:paraId="76F775AF" w14:textId="55495BED" w:rsidR="003E31AF" w:rsidRPr="001C05C6" w:rsidRDefault="003E31AF" w:rsidP="003E31AF">
      <w:pPr>
        <w:pStyle w:val="2-SectionHeading"/>
        <w:numPr>
          <w:ilvl w:val="0"/>
          <w:numId w:val="1"/>
        </w:numPr>
      </w:pPr>
      <w:bookmarkStart w:id="11" w:name="_Toc107902078"/>
      <w:bookmarkStart w:id="12" w:name="_Toc155625151"/>
      <w:bookmarkStart w:id="13" w:name="_Toc156818654"/>
      <w:bookmarkEnd w:id="11"/>
      <w:r w:rsidRPr="001C05C6">
        <w:t>Requested listing</w:t>
      </w:r>
      <w:bookmarkEnd w:id="12"/>
      <w:bookmarkEnd w:id="13"/>
    </w:p>
    <w:p w14:paraId="190ED449" w14:textId="1E0AA18D" w:rsidR="003E31AF" w:rsidRPr="001C05C6" w:rsidRDefault="00885BB5" w:rsidP="00885BB5">
      <w:pPr>
        <w:pStyle w:val="3-BodyText"/>
      </w:pPr>
      <w:r w:rsidRPr="001C05C6">
        <w:t>Suggestions and additions proposed by the Secretariat are added in italics and suggested deletions are crossed out with strikethrough.</w:t>
      </w:r>
      <w:bookmarkStart w:id="14" w:name="_Hlk104809082"/>
    </w:p>
    <w:p w14:paraId="68F2B39B" w14:textId="09A1AB19" w:rsidR="003E31AF" w:rsidRPr="001C05C6" w:rsidRDefault="003E31AF" w:rsidP="003E31AF">
      <w:pPr>
        <w:keepNext/>
        <w:rPr>
          <w:rFonts w:ascii="Arial Narrow" w:hAnsi="Arial Narrow"/>
          <w:b/>
          <w:bCs/>
          <w:sz w:val="20"/>
          <w:szCs w:val="20"/>
        </w:rPr>
      </w:pPr>
      <w:r w:rsidRPr="001C05C6">
        <w:rPr>
          <w:rFonts w:ascii="Arial Narrow" w:hAnsi="Arial Narrow"/>
          <w:b/>
          <w:bCs/>
          <w:sz w:val="20"/>
          <w:szCs w:val="20"/>
        </w:rPr>
        <w:t xml:space="preserve">Section 100 </w:t>
      </w:r>
      <w:r w:rsidR="009639D5" w:rsidRPr="001C05C6">
        <w:rPr>
          <w:rFonts w:ascii="Arial Narrow" w:hAnsi="Arial Narrow"/>
          <w:b/>
          <w:bCs/>
          <w:sz w:val="20"/>
          <w:szCs w:val="20"/>
        </w:rPr>
        <w:t>(Highly Specialised Drugs Program) listing for a maximum quantity of 28 units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ection 100 (Highly Specialised Drugs Program) listing for a maximum quantity of 28 units"/>
      </w:tblPr>
      <w:tblGrid>
        <w:gridCol w:w="638"/>
        <w:gridCol w:w="640"/>
        <w:gridCol w:w="1269"/>
        <w:gridCol w:w="1334"/>
        <w:gridCol w:w="1359"/>
        <w:gridCol w:w="709"/>
        <w:gridCol w:w="850"/>
        <w:gridCol w:w="709"/>
        <w:gridCol w:w="1509"/>
      </w:tblGrid>
      <w:tr w:rsidR="00983A95" w:rsidRPr="001C05C6" w14:paraId="2155CC39" w14:textId="77777777" w:rsidTr="007D43F0">
        <w:trPr>
          <w:cantSplit/>
          <w:trHeight w:val="20"/>
        </w:trPr>
        <w:tc>
          <w:tcPr>
            <w:tcW w:w="2547" w:type="dxa"/>
            <w:gridSpan w:val="3"/>
            <w:tcBorders>
              <w:top w:val="single" w:sz="4" w:space="0" w:color="auto"/>
              <w:left w:val="single" w:sz="4" w:space="0" w:color="auto"/>
              <w:bottom w:val="single" w:sz="4" w:space="0" w:color="auto"/>
              <w:right w:val="single" w:sz="4" w:space="0" w:color="auto"/>
            </w:tcBorders>
            <w:vAlign w:val="center"/>
            <w:hideMark/>
          </w:tcPr>
          <w:p w14:paraId="4F0E8E3D" w14:textId="77777777" w:rsidR="00983A95" w:rsidRPr="001C05C6" w:rsidRDefault="00983A95" w:rsidP="00CE7E71">
            <w:pPr>
              <w:keepLines/>
              <w:rPr>
                <w:rFonts w:ascii="Arial Narrow" w:hAnsi="Arial Narrow"/>
                <w:b/>
                <w:bCs/>
                <w:iCs/>
                <w:sz w:val="20"/>
                <w:szCs w:val="20"/>
              </w:rPr>
            </w:pPr>
            <w:r w:rsidRPr="001C05C6">
              <w:rPr>
                <w:rFonts w:ascii="Arial Narrow" w:hAnsi="Arial Narrow"/>
                <w:b/>
                <w:bCs/>
                <w:iCs/>
                <w:sz w:val="20"/>
                <w:szCs w:val="20"/>
              </w:rPr>
              <w:t>MEDICINAL PRODUCT</w:t>
            </w:r>
          </w:p>
          <w:p w14:paraId="7C73A1C8" w14:textId="77777777" w:rsidR="00983A95" w:rsidRPr="001C05C6" w:rsidRDefault="00983A95" w:rsidP="00CE7E71">
            <w:pPr>
              <w:keepLines/>
              <w:rPr>
                <w:rFonts w:ascii="Arial Narrow" w:hAnsi="Arial Narrow"/>
                <w:b/>
                <w:iCs/>
                <w:sz w:val="20"/>
                <w:szCs w:val="20"/>
              </w:rPr>
            </w:pPr>
            <w:r w:rsidRPr="001C05C6">
              <w:rPr>
                <w:rFonts w:ascii="Arial Narrow" w:hAnsi="Arial Narrow"/>
                <w:b/>
                <w:bCs/>
                <w:iCs/>
                <w:sz w:val="20"/>
                <w:szCs w:val="20"/>
              </w:rPr>
              <w:t>medicinal product pack</w:t>
            </w:r>
          </w:p>
        </w:tc>
        <w:tc>
          <w:tcPr>
            <w:tcW w:w="1334" w:type="dxa"/>
            <w:tcBorders>
              <w:top w:val="single" w:sz="4" w:space="0" w:color="auto"/>
              <w:left w:val="single" w:sz="4" w:space="0" w:color="auto"/>
              <w:bottom w:val="single" w:sz="4" w:space="0" w:color="auto"/>
              <w:right w:val="single" w:sz="4" w:space="0" w:color="auto"/>
            </w:tcBorders>
            <w:vAlign w:val="center"/>
            <w:hideMark/>
          </w:tcPr>
          <w:p w14:paraId="47B56D85" w14:textId="77777777" w:rsidR="00983A95" w:rsidRPr="001C05C6" w:rsidRDefault="00983A95" w:rsidP="00CE7E71">
            <w:pPr>
              <w:keepLines/>
              <w:jc w:val="center"/>
              <w:rPr>
                <w:rFonts w:ascii="Arial Narrow" w:hAnsi="Arial Narrow"/>
                <w:b/>
                <w:iCs/>
                <w:sz w:val="20"/>
                <w:szCs w:val="20"/>
              </w:rPr>
            </w:pPr>
            <w:r w:rsidRPr="001C05C6">
              <w:rPr>
                <w:rFonts w:ascii="Arial Narrow" w:hAnsi="Arial Narrow"/>
                <w:b/>
                <w:iCs/>
                <w:sz w:val="20"/>
                <w:szCs w:val="20"/>
              </w:rPr>
              <w:t>PBS item code</w:t>
            </w:r>
          </w:p>
        </w:tc>
        <w:tc>
          <w:tcPr>
            <w:tcW w:w="1359" w:type="dxa"/>
            <w:tcBorders>
              <w:top w:val="single" w:sz="4" w:space="0" w:color="auto"/>
              <w:left w:val="single" w:sz="4" w:space="0" w:color="auto"/>
              <w:bottom w:val="single" w:sz="4" w:space="0" w:color="auto"/>
              <w:right w:val="single" w:sz="4" w:space="0" w:color="auto"/>
            </w:tcBorders>
            <w:vAlign w:val="center"/>
          </w:tcPr>
          <w:p w14:paraId="7B127DDF" w14:textId="6974BFF3" w:rsidR="00983A95" w:rsidRPr="001C05C6" w:rsidRDefault="00983A95" w:rsidP="00CE7E71">
            <w:pPr>
              <w:keepLines/>
              <w:jc w:val="center"/>
              <w:rPr>
                <w:rFonts w:ascii="Arial Narrow" w:hAnsi="Arial Narrow"/>
                <w:b/>
                <w:iCs/>
                <w:sz w:val="20"/>
                <w:szCs w:val="20"/>
              </w:rPr>
            </w:pPr>
            <w:r w:rsidRPr="001C05C6">
              <w:rPr>
                <w:rFonts w:ascii="Arial Narrow" w:hAnsi="Arial Narrow"/>
                <w:b/>
                <w:iCs/>
                <w:sz w:val="20"/>
                <w:szCs w:val="20"/>
              </w:rPr>
              <w:t>Dispensed Price for Max. Qty</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73DCE9" w14:textId="77777777" w:rsidR="00983A95" w:rsidRPr="001C05C6" w:rsidRDefault="00983A95" w:rsidP="00CE7E71">
            <w:pPr>
              <w:keepLines/>
              <w:jc w:val="center"/>
              <w:rPr>
                <w:rFonts w:ascii="Arial Narrow" w:hAnsi="Arial Narrow"/>
                <w:b/>
                <w:iCs/>
                <w:sz w:val="20"/>
                <w:szCs w:val="20"/>
              </w:rPr>
            </w:pPr>
            <w:r w:rsidRPr="001C05C6">
              <w:rPr>
                <w:rFonts w:ascii="Arial Narrow" w:hAnsi="Arial Narrow"/>
                <w:b/>
                <w:iCs/>
                <w:sz w:val="20"/>
                <w:szCs w:val="20"/>
              </w:rPr>
              <w:t>Max. qty packs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EE84B9" w14:textId="77777777" w:rsidR="00983A95" w:rsidRPr="001C05C6" w:rsidRDefault="00983A95" w:rsidP="00CE7E71">
            <w:pPr>
              <w:keepLines/>
              <w:jc w:val="center"/>
              <w:rPr>
                <w:rFonts w:ascii="Arial Narrow" w:hAnsi="Arial Narrow"/>
                <w:b/>
                <w:iCs/>
                <w:sz w:val="20"/>
                <w:szCs w:val="20"/>
              </w:rPr>
            </w:pPr>
            <w:r w:rsidRPr="001C05C6">
              <w:rPr>
                <w:rFonts w:ascii="Arial Narrow" w:hAnsi="Arial Narrow"/>
                <w:b/>
                <w:iCs/>
                <w:sz w:val="20"/>
                <w:szCs w:val="20"/>
              </w:rPr>
              <w:t>Max. qty units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66A23E" w14:textId="77777777" w:rsidR="00983A95" w:rsidRPr="001C05C6" w:rsidRDefault="00983A95" w:rsidP="00CE7E71">
            <w:pPr>
              <w:keepLines/>
              <w:jc w:val="center"/>
              <w:rPr>
                <w:rFonts w:ascii="Arial Narrow" w:hAnsi="Arial Narrow"/>
                <w:b/>
                <w:iCs/>
                <w:sz w:val="20"/>
                <w:szCs w:val="20"/>
              </w:rPr>
            </w:pPr>
            <w:r w:rsidRPr="001C05C6">
              <w:rPr>
                <w:rFonts w:ascii="Arial Narrow" w:hAnsi="Arial Narrow"/>
                <w:b/>
                <w:iCs/>
                <w:sz w:val="20"/>
                <w:szCs w:val="20"/>
              </w:rPr>
              <w:t>№.of</w:t>
            </w:r>
          </w:p>
          <w:p w14:paraId="0B6B1A3D" w14:textId="77777777" w:rsidR="00983A95" w:rsidRPr="001C05C6" w:rsidRDefault="00983A95" w:rsidP="00CE7E71">
            <w:pPr>
              <w:keepLines/>
              <w:jc w:val="center"/>
              <w:rPr>
                <w:rFonts w:ascii="Arial Narrow" w:hAnsi="Arial Narrow"/>
                <w:b/>
                <w:iCs/>
                <w:sz w:val="20"/>
                <w:szCs w:val="20"/>
              </w:rPr>
            </w:pPr>
            <w:r w:rsidRPr="001C05C6">
              <w:rPr>
                <w:rFonts w:ascii="Arial Narrow" w:hAnsi="Arial Narrow"/>
                <w:b/>
                <w:iCs/>
                <w:sz w:val="20"/>
                <w:szCs w:val="20"/>
              </w:rPr>
              <w:t>Rpts</w:t>
            </w:r>
          </w:p>
        </w:tc>
        <w:tc>
          <w:tcPr>
            <w:tcW w:w="1509" w:type="dxa"/>
            <w:tcBorders>
              <w:top w:val="single" w:sz="4" w:space="0" w:color="auto"/>
              <w:left w:val="single" w:sz="4" w:space="0" w:color="auto"/>
              <w:bottom w:val="single" w:sz="4" w:space="0" w:color="auto"/>
              <w:right w:val="single" w:sz="4" w:space="0" w:color="auto"/>
            </w:tcBorders>
            <w:vAlign w:val="center"/>
            <w:hideMark/>
          </w:tcPr>
          <w:p w14:paraId="26DA575A" w14:textId="77777777" w:rsidR="00983A95" w:rsidRPr="007F0649" w:rsidRDefault="00983A95" w:rsidP="00CE7E71">
            <w:pPr>
              <w:keepLines/>
              <w:rPr>
                <w:rFonts w:ascii="Arial Narrow" w:hAnsi="Arial Narrow"/>
                <w:b/>
                <w:iCs/>
                <w:sz w:val="20"/>
                <w:szCs w:val="20"/>
              </w:rPr>
            </w:pPr>
            <w:r w:rsidRPr="001C05C6">
              <w:rPr>
                <w:rFonts w:ascii="Arial Narrow" w:hAnsi="Arial Narrow"/>
                <w:b/>
                <w:iCs/>
                <w:sz w:val="20"/>
                <w:szCs w:val="20"/>
              </w:rPr>
              <w:t>Available brands</w:t>
            </w:r>
          </w:p>
        </w:tc>
      </w:tr>
      <w:tr w:rsidR="005E2A65" w:rsidRPr="001C05C6" w14:paraId="52DE58E4" w14:textId="77777777" w:rsidTr="00983A95">
        <w:trPr>
          <w:cantSplit/>
          <w:trHeight w:val="20"/>
        </w:trPr>
        <w:tc>
          <w:tcPr>
            <w:tcW w:w="9017" w:type="dxa"/>
            <w:gridSpan w:val="9"/>
            <w:tcBorders>
              <w:top w:val="single" w:sz="4" w:space="0" w:color="auto"/>
              <w:left w:val="single" w:sz="4" w:space="0" w:color="auto"/>
              <w:bottom w:val="single" w:sz="4" w:space="0" w:color="auto"/>
              <w:right w:val="single" w:sz="4" w:space="0" w:color="auto"/>
            </w:tcBorders>
            <w:vAlign w:val="center"/>
            <w:hideMark/>
          </w:tcPr>
          <w:p w14:paraId="738866D8" w14:textId="77777777" w:rsidR="005E2A65" w:rsidRPr="001C05C6" w:rsidRDefault="005E2A65" w:rsidP="00CE7E71">
            <w:pPr>
              <w:keepLines/>
              <w:rPr>
                <w:rFonts w:ascii="Arial Narrow" w:hAnsi="Arial Narrow"/>
                <w:iCs/>
                <w:sz w:val="20"/>
                <w:szCs w:val="20"/>
              </w:rPr>
            </w:pPr>
            <w:r w:rsidRPr="001C05C6">
              <w:rPr>
                <w:rFonts w:ascii="Arial Narrow" w:hAnsi="Arial Narrow"/>
                <w:iCs/>
                <w:sz w:val="20"/>
                <w:szCs w:val="20"/>
              </w:rPr>
              <w:t>LEVODOPA + CARBIDOPA + ENTACAPONE</w:t>
            </w:r>
          </w:p>
        </w:tc>
      </w:tr>
      <w:tr w:rsidR="00983A95" w:rsidRPr="001C05C6" w14:paraId="4EA1DD27" w14:textId="77777777" w:rsidTr="007D43F0">
        <w:trPr>
          <w:cantSplit/>
          <w:trHeight w:val="20"/>
        </w:trPr>
        <w:tc>
          <w:tcPr>
            <w:tcW w:w="2547" w:type="dxa"/>
            <w:gridSpan w:val="3"/>
            <w:tcBorders>
              <w:top w:val="single" w:sz="4" w:space="0" w:color="auto"/>
              <w:left w:val="single" w:sz="4" w:space="0" w:color="auto"/>
              <w:bottom w:val="single" w:sz="4" w:space="0" w:color="auto"/>
              <w:right w:val="single" w:sz="4" w:space="0" w:color="auto"/>
            </w:tcBorders>
            <w:vAlign w:val="center"/>
            <w:hideMark/>
          </w:tcPr>
          <w:p w14:paraId="3704F660" w14:textId="77777777" w:rsidR="00983A95" w:rsidRPr="001C05C6" w:rsidRDefault="00983A95" w:rsidP="00CE7E71">
            <w:pPr>
              <w:keepLines/>
              <w:rPr>
                <w:rFonts w:ascii="Arial Narrow" w:hAnsi="Arial Narrow"/>
                <w:i/>
                <w:strike/>
                <w:sz w:val="20"/>
                <w:szCs w:val="20"/>
              </w:rPr>
            </w:pPr>
            <w:r w:rsidRPr="001C05C6">
              <w:rPr>
                <w:rFonts w:ascii="Arial Narrow" w:hAnsi="Arial Narrow"/>
                <w:i/>
                <w:sz w:val="20"/>
                <w:szCs w:val="20"/>
              </w:rPr>
              <w:t>levodopa 20 mg/mL + carbidopa monohydrate 5 mg/mL + entacapone 20 mg/mL intestinal gel, 7 x 47 mL cartridges</w:t>
            </w:r>
          </w:p>
        </w:tc>
        <w:tc>
          <w:tcPr>
            <w:tcW w:w="1334" w:type="dxa"/>
            <w:tcBorders>
              <w:top w:val="single" w:sz="4" w:space="0" w:color="auto"/>
              <w:left w:val="single" w:sz="4" w:space="0" w:color="auto"/>
              <w:bottom w:val="single" w:sz="4" w:space="0" w:color="auto"/>
              <w:right w:val="single" w:sz="4" w:space="0" w:color="auto"/>
            </w:tcBorders>
            <w:vAlign w:val="center"/>
            <w:hideMark/>
          </w:tcPr>
          <w:p w14:paraId="1EE65910" w14:textId="77777777" w:rsidR="00983A95" w:rsidRPr="001C05C6" w:rsidRDefault="00983A95" w:rsidP="00CE7E71">
            <w:pPr>
              <w:keepNext/>
              <w:keepLines/>
              <w:jc w:val="center"/>
              <w:rPr>
                <w:rFonts w:ascii="Arial Narrow" w:hAnsi="Arial Narrow"/>
                <w:i/>
                <w:sz w:val="20"/>
                <w:szCs w:val="20"/>
              </w:rPr>
            </w:pPr>
            <w:r w:rsidRPr="001C05C6">
              <w:rPr>
                <w:rFonts w:ascii="Arial Narrow" w:hAnsi="Arial Narrow"/>
                <w:i/>
                <w:sz w:val="20"/>
                <w:szCs w:val="20"/>
              </w:rPr>
              <w:t xml:space="preserve">NEW (HSD Public) </w:t>
            </w:r>
          </w:p>
          <w:p w14:paraId="7B779519" w14:textId="498F70C7" w:rsidR="00983A95" w:rsidRPr="001C05C6" w:rsidRDefault="00983A95" w:rsidP="00CE7E71">
            <w:pPr>
              <w:keepNext/>
              <w:keepLines/>
              <w:jc w:val="center"/>
              <w:rPr>
                <w:rFonts w:ascii="Arial Narrow" w:hAnsi="Arial Narrow"/>
                <w:i/>
                <w:sz w:val="20"/>
                <w:szCs w:val="20"/>
              </w:rPr>
            </w:pPr>
            <w:r w:rsidRPr="001C05C6">
              <w:rPr>
                <w:rFonts w:ascii="Arial Narrow" w:hAnsi="Arial Narrow"/>
                <w:i/>
                <w:sz w:val="20"/>
                <w:szCs w:val="20"/>
              </w:rPr>
              <w:t>NEW (HSD Private)</w:t>
            </w:r>
          </w:p>
        </w:tc>
        <w:tc>
          <w:tcPr>
            <w:tcW w:w="1359" w:type="dxa"/>
            <w:tcBorders>
              <w:top w:val="single" w:sz="4" w:space="0" w:color="auto"/>
              <w:left w:val="single" w:sz="4" w:space="0" w:color="auto"/>
              <w:bottom w:val="single" w:sz="4" w:space="0" w:color="auto"/>
              <w:right w:val="single" w:sz="4" w:space="0" w:color="auto"/>
            </w:tcBorders>
            <w:vAlign w:val="center"/>
          </w:tcPr>
          <w:p w14:paraId="7275D1BE" w14:textId="0A95E5B2" w:rsidR="007D43F0" w:rsidRPr="001C05C6" w:rsidRDefault="007D43F0" w:rsidP="00983A95">
            <w:pPr>
              <w:pStyle w:val="TableText0"/>
              <w:keepLines/>
              <w:jc w:val="center"/>
            </w:pPr>
            <w:r w:rsidRPr="001C05C6">
              <w:t>Published price</w:t>
            </w:r>
          </w:p>
          <w:p w14:paraId="2C5D7B18" w14:textId="49F5B6E2" w:rsidR="00983A95" w:rsidRPr="001C05C6" w:rsidRDefault="00983A95" w:rsidP="00983A95">
            <w:pPr>
              <w:pStyle w:val="TableText0"/>
              <w:keepLines/>
              <w:jc w:val="center"/>
            </w:pPr>
            <w:r w:rsidRPr="001C05C6">
              <w:t>Private:</w:t>
            </w:r>
          </w:p>
          <w:p w14:paraId="1948114D" w14:textId="0B07EC02" w:rsidR="00983A95" w:rsidRPr="001C05C6" w:rsidRDefault="00983A95" w:rsidP="00983A95">
            <w:pPr>
              <w:pStyle w:val="TableText0"/>
              <w:keepLines/>
              <w:jc w:val="center"/>
            </w:pPr>
            <w:r w:rsidRPr="001C05C6">
              <w:t xml:space="preserve">$5,816.37 </w:t>
            </w:r>
          </w:p>
          <w:p w14:paraId="4B3EB6E0" w14:textId="1E2A25F4" w:rsidR="00983A95" w:rsidRPr="001C05C6" w:rsidRDefault="00983A95" w:rsidP="007D43F0">
            <w:pPr>
              <w:pStyle w:val="TableText0"/>
              <w:keepLines/>
              <w:jc w:val="center"/>
            </w:pPr>
            <w:r w:rsidRPr="001C05C6">
              <w:t>Public:</w:t>
            </w:r>
          </w:p>
          <w:p w14:paraId="62C36F51" w14:textId="0DD161C3" w:rsidR="00983A95" w:rsidRPr="001C05C6" w:rsidRDefault="00983A95" w:rsidP="007D43F0">
            <w:pPr>
              <w:pStyle w:val="TableText0"/>
              <w:keepLines/>
              <w:jc w:val="center"/>
              <w:rPr>
                <w:bCs w:val="0"/>
              </w:rPr>
            </w:pPr>
            <w:r w:rsidRPr="001C05C6">
              <w:t>$5,768.00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9271E7" w14:textId="77777777" w:rsidR="00983A95" w:rsidRPr="001C05C6" w:rsidRDefault="00983A95" w:rsidP="00CE7E71">
            <w:pPr>
              <w:keepLines/>
              <w:jc w:val="center"/>
              <w:rPr>
                <w:rFonts w:ascii="Arial Narrow" w:hAnsi="Arial Narrow"/>
                <w:iCs/>
                <w:sz w:val="20"/>
                <w:szCs w:val="20"/>
              </w:rPr>
            </w:pPr>
            <w:r w:rsidRPr="001C05C6">
              <w:rPr>
                <w:rFonts w:ascii="Arial Narrow" w:hAnsi="Arial Narrow"/>
                <w:iCs/>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28B84F" w14:textId="77777777" w:rsidR="00983A95" w:rsidRPr="001C05C6" w:rsidRDefault="00983A95" w:rsidP="00CE7E71">
            <w:pPr>
              <w:keepLines/>
              <w:jc w:val="center"/>
              <w:rPr>
                <w:rFonts w:ascii="Arial Narrow" w:hAnsi="Arial Narrow"/>
                <w:iCs/>
                <w:sz w:val="20"/>
                <w:szCs w:val="20"/>
              </w:rPr>
            </w:pPr>
            <w:r w:rsidRPr="001C05C6">
              <w:rPr>
                <w:rFonts w:ascii="Arial Narrow" w:hAnsi="Arial Narrow"/>
                <w:iCs/>
                <w:sz w:val="20"/>
                <w:szCs w:val="20"/>
              </w:rPr>
              <w:t xml:space="preserve">28 </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337F3F" w14:textId="77777777" w:rsidR="00983A95" w:rsidRPr="001C05C6" w:rsidRDefault="00983A95" w:rsidP="00CE7E71">
            <w:pPr>
              <w:keepLines/>
              <w:jc w:val="center"/>
              <w:rPr>
                <w:rFonts w:ascii="Arial Narrow" w:hAnsi="Arial Narrow"/>
                <w:iCs/>
                <w:sz w:val="20"/>
                <w:szCs w:val="20"/>
              </w:rPr>
            </w:pPr>
            <w:r w:rsidRPr="001C05C6">
              <w:rPr>
                <w:rFonts w:ascii="Arial Narrow" w:hAnsi="Arial Narrow"/>
                <w:iCs/>
                <w:sz w:val="20"/>
                <w:szCs w:val="20"/>
              </w:rPr>
              <w:t>5</w:t>
            </w:r>
          </w:p>
        </w:tc>
        <w:tc>
          <w:tcPr>
            <w:tcW w:w="1509" w:type="dxa"/>
            <w:tcBorders>
              <w:top w:val="single" w:sz="4" w:space="0" w:color="auto"/>
              <w:left w:val="single" w:sz="4" w:space="0" w:color="auto"/>
              <w:bottom w:val="single" w:sz="4" w:space="0" w:color="auto"/>
              <w:right w:val="single" w:sz="4" w:space="0" w:color="auto"/>
            </w:tcBorders>
            <w:vAlign w:val="center"/>
            <w:hideMark/>
          </w:tcPr>
          <w:p w14:paraId="3EA577D7" w14:textId="77777777" w:rsidR="00983A95" w:rsidRPr="001C05C6" w:rsidRDefault="00983A95" w:rsidP="00CE7E71">
            <w:pPr>
              <w:keepNext/>
              <w:keepLines/>
              <w:rPr>
                <w:rFonts w:ascii="Arial Narrow" w:hAnsi="Arial Narrow"/>
                <w:iCs/>
                <w:sz w:val="20"/>
                <w:szCs w:val="20"/>
              </w:rPr>
            </w:pPr>
            <w:r w:rsidRPr="001C05C6">
              <w:rPr>
                <w:rFonts w:ascii="Arial Narrow" w:hAnsi="Arial Narrow"/>
                <w:iCs/>
                <w:sz w:val="20"/>
                <w:szCs w:val="20"/>
              </w:rPr>
              <w:t>Lecigon /</w:t>
            </w:r>
          </w:p>
          <w:p w14:paraId="6CF358C8" w14:textId="77777777" w:rsidR="00983A95" w:rsidRPr="001C05C6" w:rsidRDefault="00983A95" w:rsidP="00CE7E71">
            <w:pPr>
              <w:keepLines/>
              <w:rPr>
                <w:rFonts w:ascii="Arial Narrow" w:hAnsi="Arial Narrow"/>
                <w:iCs/>
                <w:sz w:val="20"/>
                <w:szCs w:val="20"/>
              </w:rPr>
            </w:pPr>
            <w:r w:rsidRPr="001C05C6">
              <w:rPr>
                <w:rFonts w:ascii="Arial Narrow" w:hAnsi="Arial Narrow"/>
                <w:iCs/>
                <w:color w:val="333333"/>
                <w:sz w:val="20"/>
                <w:szCs w:val="20"/>
              </w:rPr>
              <w:t>STADA Pharmaceuticals Australia Pty Ltd</w:t>
            </w:r>
          </w:p>
        </w:tc>
      </w:tr>
      <w:tr w:rsidR="005E2A65" w:rsidRPr="001C05C6" w14:paraId="579A4C5D" w14:textId="77777777" w:rsidTr="00983A95">
        <w:trPr>
          <w:trHeight w:val="20"/>
        </w:trPr>
        <w:tc>
          <w:tcPr>
            <w:tcW w:w="9017"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ADFB9C" w14:textId="77777777" w:rsidR="005E2A65" w:rsidRPr="001C05C6" w:rsidRDefault="005E2A65" w:rsidP="00CE7E71">
            <w:pPr>
              <w:rPr>
                <w:rFonts w:ascii="Arial Narrow" w:hAnsi="Arial Narrow"/>
                <w:i/>
                <w:sz w:val="20"/>
                <w:szCs w:val="20"/>
              </w:rPr>
            </w:pPr>
          </w:p>
        </w:tc>
      </w:tr>
      <w:tr w:rsidR="005E2A65" w:rsidRPr="001C05C6" w14:paraId="54B53443" w14:textId="77777777" w:rsidTr="00983A95">
        <w:trPr>
          <w:trHeight w:val="20"/>
        </w:trPr>
        <w:tc>
          <w:tcPr>
            <w:tcW w:w="9017"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5706A92" w14:textId="77777777" w:rsidR="005E2A65" w:rsidRPr="001C05C6" w:rsidRDefault="005E2A65" w:rsidP="00CE7E71">
            <w:pPr>
              <w:keepLines/>
              <w:rPr>
                <w:rFonts w:ascii="Arial Narrow" w:hAnsi="Arial Narrow"/>
                <w:b/>
                <w:i/>
                <w:sz w:val="20"/>
                <w:szCs w:val="20"/>
              </w:rPr>
            </w:pPr>
            <w:r w:rsidRPr="001C05C6">
              <w:rPr>
                <w:rFonts w:ascii="Arial Narrow" w:hAnsi="Arial Narrow"/>
                <w:b/>
                <w:i/>
                <w:sz w:val="20"/>
                <w:szCs w:val="20"/>
              </w:rPr>
              <w:t>Variant of Restriction Summary 10138/10161 / ToC: 10138/10161: Authority Required: Streamlined</w:t>
            </w:r>
          </w:p>
        </w:tc>
      </w:tr>
      <w:tr w:rsidR="005E2A65" w:rsidRPr="001C05C6" w14:paraId="5E28CA07" w14:textId="77777777" w:rsidTr="00983A95">
        <w:trPr>
          <w:trHeight w:val="20"/>
        </w:trPr>
        <w:tc>
          <w:tcPr>
            <w:tcW w:w="1278"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6A2C448" w14:textId="368506C4" w:rsidR="005E2A65" w:rsidRPr="001C05C6" w:rsidRDefault="005E2A65" w:rsidP="00CE7E71">
            <w:pPr>
              <w:jc w:val="center"/>
              <w:rPr>
                <w:rFonts w:ascii="Arial Narrow" w:hAnsi="Arial Narrow"/>
                <w:b/>
                <w:i/>
                <w:sz w:val="20"/>
                <w:szCs w:val="20"/>
              </w:rPr>
            </w:pPr>
            <w:r w:rsidRPr="001C05C6">
              <w:rPr>
                <w:rFonts w:ascii="Arial Narrow" w:hAnsi="Arial Narrow"/>
                <w:b/>
                <w:i/>
                <w:sz w:val="20"/>
                <w:szCs w:val="20"/>
              </w:rPr>
              <w:t xml:space="preserve">Concept ID </w:t>
            </w: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D50E51B" w14:textId="77777777" w:rsidR="005E2A65" w:rsidRPr="001C05C6" w:rsidRDefault="005E2A65" w:rsidP="00CE7E71">
            <w:pPr>
              <w:keepLines/>
              <w:rPr>
                <w:rFonts w:ascii="Arial Narrow" w:hAnsi="Arial Narrow"/>
                <w:b/>
                <w:i/>
                <w:sz w:val="20"/>
                <w:szCs w:val="20"/>
              </w:rPr>
            </w:pPr>
            <w:r w:rsidRPr="001C05C6">
              <w:rPr>
                <w:rFonts w:ascii="Arial Narrow" w:hAnsi="Arial Narrow"/>
                <w:b/>
                <w:i/>
                <w:sz w:val="20"/>
                <w:szCs w:val="20"/>
              </w:rPr>
              <w:t xml:space="preserve">Category / Program: </w:t>
            </w:r>
          </w:p>
          <w:p w14:paraId="53722CAD" w14:textId="77777777" w:rsidR="005E2A65" w:rsidRPr="001C05C6" w:rsidRDefault="005E2A65" w:rsidP="00CE7E71">
            <w:pPr>
              <w:keepLines/>
              <w:rPr>
                <w:rFonts w:ascii="Arial Narrow" w:hAnsi="Arial Narrow"/>
                <w:i/>
                <w:sz w:val="20"/>
                <w:szCs w:val="20"/>
              </w:rPr>
            </w:pPr>
            <w:r w:rsidRPr="001C05C6">
              <w:rPr>
                <w:rFonts w:ascii="Arial Narrow" w:hAnsi="Arial Narrow"/>
                <w:i/>
                <w:sz w:val="20"/>
                <w:szCs w:val="20"/>
              </w:rPr>
              <w:t xml:space="preserve">Section 100 – Highly Specialised Drugs Program </w:t>
            </w:r>
          </w:p>
        </w:tc>
      </w:tr>
      <w:tr w:rsidR="005E2A65" w:rsidRPr="001C05C6" w14:paraId="7F593CE8" w14:textId="77777777" w:rsidTr="00983A95">
        <w:trPr>
          <w:trHeight w:val="20"/>
        </w:trPr>
        <w:tc>
          <w:tcPr>
            <w:tcW w:w="1278" w:type="dxa"/>
            <w:gridSpan w:val="2"/>
            <w:vMerge/>
            <w:tcBorders>
              <w:top w:val="single" w:sz="4" w:space="0" w:color="auto"/>
              <w:left w:val="single" w:sz="4" w:space="0" w:color="auto"/>
              <w:bottom w:val="single" w:sz="4" w:space="0" w:color="auto"/>
              <w:right w:val="single" w:sz="4" w:space="0" w:color="auto"/>
            </w:tcBorders>
            <w:vAlign w:val="center"/>
            <w:hideMark/>
          </w:tcPr>
          <w:p w14:paraId="5DDB5EEF" w14:textId="77777777" w:rsidR="005E2A65" w:rsidRPr="001C05C6" w:rsidRDefault="005E2A65" w:rsidP="00CE7E71">
            <w:pPr>
              <w:rPr>
                <w:rFonts w:ascii="Arial Narrow" w:hAnsi="Arial Narrow"/>
                <w:b/>
                <w: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D5E259" w14:textId="77777777" w:rsidR="005E2A65" w:rsidRPr="001C05C6" w:rsidRDefault="005E2A65" w:rsidP="00CE7E71">
            <w:pPr>
              <w:keepLines/>
              <w:rPr>
                <w:rFonts w:ascii="Arial Narrow" w:hAnsi="Arial Narrow"/>
                <w:b/>
                <w:i/>
                <w:sz w:val="20"/>
                <w:szCs w:val="20"/>
              </w:rPr>
            </w:pPr>
            <w:r w:rsidRPr="001C05C6">
              <w:rPr>
                <w:rFonts w:ascii="Arial Narrow" w:hAnsi="Arial Narrow"/>
                <w:b/>
                <w:i/>
                <w:sz w:val="20"/>
                <w:szCs w:val="20"/>
              </w:rPr>
              <w:t xml:space="preserve">Prescriber type: </w:t>
            </w:r>
            <w:r w:rsidRPr="001C05C6">
              <w:rPr>
                <w:rFonts w:ascii="Arial Narrow" w:hAnsi="Arial Narrow"/>
                <w:sz w:val="20"/>
                <w:szCs w:val="20"/>
              </w:rPr>
              <w:fldChar w:fldCharType="begin" w:fldLock="1">
                <w:ffData>
                  <w:name w:val=""/>
                  <w:enabled/>
                  <w:calcOnExit w:val="0"/>
                  <w:checkBox>
                    <w:sizeAuto/>
                    <w:default w:val="1"/>
                  </w:checkBox>
                </w:ffData>
              </w:fldChar>
            </w:r>
            <w:r w:rsidRPr="001C05C6">
              <w:rPr>
                <w:rFonts w:ascii="Arial Narrow" w:hAnsi="Arial Narrow"/>
                <w:i/>
                <w:sz w:val="20"/>
                <w:szCs w:val="20"/>
              </w:rPr>
              <w:instrText xml:space="preserve"> FORMCHECKBOX </w:instrText>
            </w:r>
            <w:r w:rsidR="005B4F50">
              <w:rPr>
                <w:rFonts w:ascii="Arial Narrow" w:hAnsi="Arial Narrow"/>
                <w:sz w:val="20"/>
                <w:szCs w:val="20"/>
              </w:rPr>
            </w:r>
            <w:r w:rsidR="005B4F50">
              <w:rPr>
                <w:rFonts w:ascii="Arial Narrow" w:hAnsi="Arial Narrow"/>
                <w:sz w:val="20"/>
                <w:szCs w:val="20"/>
              </w:rPr>
              <w:fldChar w:fldCharType="separate"/>
            </w:r>
            <w:r w:rsidRPr="001C05C6">
              <w:rPr>
                <w:rFonts w:ascii="Arial Narrow" w:hAnsi="Arial Narrow"/>
                <w:sz w:val="20"/>
                <w:szCs w:val="20"/>
              </w:rPr>
              <w:fldChar w:fldCharType="end"/>
            </w:r>
            <w:r w:rsidRPr="001C05C6">
              <w:rPr>
                <w:rFonts w:ascii="Arial Narrow" w:hAnsi="Arial Narrow"/>
                <w:sz w:val="20"/>
                <w:szCs w:val="20"/>
              </w:rPr>
              <w:t>Medical Practitioners</w:t>
            </w:r>
            <w:r w:rsidRPr="001C05C6">
              <w:rPr>
                <w:rFonts w:ascii="Arial Narrow" w:hAnsi="Arial Narrow"/>
                <w:i/>
                <w:sz w:val="20"/>
                <w:szCs w:val="20"/>
              </w:rPr>
              <w:t xml:space="preserve"> </w:t>
            </w:r>
          </w:p>
        </w:tc>
      </w:tr>
      <w:tr w:rsidR="005E2A65" w:rsidRPr="001C05C6" w14:paraId="7F617A70" w14:textId="77777777" w:rsidTr="00983A95">
        <w:trPr>
          <w:trHeight w:val="20"/>
        </w:trPr>
        <w:tc>
          <w:tcPr>
            <w:tcW w:w="1278" w:type="dxa"/>
            <w:gridSpan w:val="2"/>
            <w:vMerge/>
            <w:tcBorders>
              <w:top w:val="single" w:sz="4" w:space="0" w:color="auto"/>
              <w:left w:val="single" w:sz="4" w:space="0" w:color="auto"/>
              <w:bottom w:val="single" w:sz="4" w:space="0" w:color="auto"/>
              <w:right w:val="single" w:sz="4" w:space="0" w:color="auto"/>
            </w:tcBorders>
            <w:vAlign w:val="center"/>
            <w:hideMark/>
          </w:tcPr>
          <w:p w14:paraId="1D82828D" w14:textId="77777777" w:rsidR="005E2A65" w:rsidRPr="001C05C6" w:rsidRDefault="005E2A65" w:rsidP="00CE7E71">
            <w:pPr>
              <w:rPr>
                <w:rFonts w:ascii="Arial Narrow" w:hAnsi="Arial Narrow"/>
                <w:b/>
                <w: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D70ED9" w14:textId="77777777" w:rsidR="005E2A65" w:rsidRPr="001C05C6" w:rsidRDefault="005E2A65" w:rsidP="00CE7E71">
            <w:pPr>
              <w:keepLines/>
              <w:rPr>
                <w:rFonts w:ascii="Arial Narrow" w:eastAsia="Calibri" w:hAnsi="Arial Narrow"/>
                <w:color w:val="FF0000"/>
                <w:sz w:val="20"/>
                <w:szCs w:val="20"/>
              </w:rPr>
            </w:pPr>
            <w:r w:rsidRPr="001C05C6">
              <w:rPr>
                <w:rFonts w:ascii="Arial Narrow" w:hAnsi="Arial Narrow"/>
                <w:b/>
                <w:i/>
                <w:sz w:val="20"/>
                <w:szCs w:val="20"/>
              </w:rPr>
              <w:t xml:space="preserve">Restriction type: </w:t>
            </w:r>
            <w:r w:rsidRPr="001C05C6">
              <w:rPr>
                <w:rFonts w:ascii="Arial Narrow" w:eastAsia="Calibri" w:hAnsi="Arial Narrow"/>
                <w:sz w:val="20"/>
                <w:szCs w:val="20"/>
              </w:rPr>
              <w:fldChar w:fldCharType="begin" w:fldLock="1">
                <w:ffData>
                  <w:name w:val=""/>
                  <w:enabled/>
                  <w:calcOnExit w:val="0"/>
                  <w:checkBox>
                    <w:sizeAuto/>
                    <w:default w:val="1"/>
                  </w:checkBox>
                </w:ffData>
              </w:fldChar>
            </w:r>
            <w:r w:rsidRPr="001C05C6">
              <w:rPr>
                <w:rFonts w:ascii="Arial Narrow" w:eastAsia="Calibri" w:hAnsi="Arial Narrow"/>
                <w:i/>
                <w:sz w:val="20"/>
                <w:szCs w:val="20"/>
              </w:rPr>
              <w:instrText xml:space="preserve"> FORMCHECKBOX </w:instrText>
            </w:r>
            <w:r w:rsidR="005B4F50">
              <w:rPr>
                <w:rFonts w:ascii="Arial Narrow" w:eastAsia="Calibri" w:hAnsi="Arial Narrow"/>
                <w:sz w:val="20"/>
                <w:szCs w:val="20"/>
              </w:rPr>
            </w:r>
            <w:r w:rsidR="005B4F50">
              <w:rPr>
                <w:rFonts w:ascii="Arial Narrow" w:eastAsia="Calibri" w:hAnsi="Arial Narrow"/>
                <w:sz w:val="20"/>
                <w:szCs w:val="20"/>
              </w:rPr>
              <w:fldChar w:fldCharType="separate"/>
            </w:r>
            <w:r w:rsidRPr="001C05C6">
              <w:rPr>
                <w:rFonts w:ascii="Arial Narrow" w:eastAsia="Calibri" w:hAnsi="Arial Narrow"/>
                <w:sz w:val="20"/>
                <w:szCs w:val="20"/>
              </w:rPr>
              <w:fldChar w:fldCharType="end"/>
            </w:r>
            <w:r w:rsidRPr="001C05C6">
              <w:rPr>
                <w:rFonts w:ascii="Arial Narrow" w:eastAsia="Calibri" w:hAnsi="Arial Narrow"/>
                <w:sz w:val="20"/>
                <w:szCs w:val="20"/>
              </w:rPr>
              <w:t xml:space="preserve">Authority Required (Streamlined) </w:t>
            </w:r>
            <w:r w:rsidRPr="001C05C6">
              <w:rPr>
                <w:rFonts w:ascii="Arial Narrow" w:eastAsia="Calibri" w:hAnsi="Arial Narrow"/>
                <w:i/>
                <w:sz w:val="20"/>
                <w:szCs w:val="20"/>
              </w:rPr>
              <w:t>[new code]</w:t>
            </w:r>
            <w:r w:rsidRPr="001C05C6">
              <w:rPr>
                <w:rFonts w:ascii="Arial Narrow" w:eastAsia="Calibri" w:hAnsi="Arial Narrow"/>
                <w:sz w:val="20"/>
                <w:szCs w:val="20"/>
              </w:rPr>
              <w:t xml:space="preserve"> </w:t>
            </w:r>
          </w:p>
        </w:tc>
      </w:tr>
      <w:tr w:rsidR="005E2A65" w:rsidRPr="001C05C6" w14:paraId="4CFCF46C" w14:textId="77777777" w:rsidTr="00985F63">
        <w:trPr>
          <w:trHeight w:val="20"/>
        </w:trPr>
        <w:tc>
          <w:tcPr>
            <w:tcW w:w="63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9A31232" w14:textId="28615177" w:rsidR="005E2A65" w:rsidRPr="001C05C6" w:rsidRDefault="005E2A65" w:rsidP="00CE7E71">
            <w:pPr>
              <w:rPr>
                <w:rFonts w:ascii="Arial Narrow" w:eastAsiaTheme="minorHAnsi" w:hAnsi="Arial Narrow"/>
                <w:sz w:val="20"/>
                <w:szCs w:val="20"/>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FFDFD93" w14:textId="387F07EA" w:rsidR="005E2A65" w:rsidRPr="001C05C6" w:rsidRDefault="005E2A65" w:rsidP="00CE7E71">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F5E272" w14:textId="77777777" w:rsidR="005E2A65" w:rsidRPr="001C05C6" w:rsidRDefault="005E2A65" w:rsidP="00CE7E71">
            <w:pPr>
              <w:keepLines/>
              <w:rPr>
                <w:rFonts w:ascii="Arial Narrow" w:hAnsi="Arial Narrow"/>
                <w:b/>
                <w:sz w:val="20"/>
                <w:szCs w:val="20"/>
              </w:rPr>
            </w:pPr>
            <w:r w:rsidRPr="001C05C6">
              <w:rPr>
                <w:rFonts w:ascii="Arial Narrow" w:hAnsi="Arial Narrow"/>
                <w:b/>
                <w:bCs/>
                <w:color w:val="333333"/>
                <w:sz w:val="20"/>
                <w:szCs w:val="20"/>
              </w:rPr>
              <w:t xml:space="preserve">Administrative Advice: </w:t>
            </w:r>
            <w:r w:rsidRPr="001C05C6">
              <w:rPr>
                <w:rFonts w:ascii="Arial Narrow" w:hAnsi="Arial Narrow"/>
                <w:color w:val="333333"/>
                <w:sz w:val="20"/>
                <w:szCs w:val="20"/>
              </w:rPr>
              <w:t>Special Pricing Arrangements apply.</w:t>
            </w:r>
          </w:p>
        </w:tc>
      </w:tr>
      <w:tr w:rsidR="005E2A65" w:rsidRPr="001C05C6" w14:paraId="1E0D1981" w14:textId="77777777" w:rsidTr="00983A95">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39B83D" w14:textId="77777777" w:rsidR="005E2A65" w:rsidRPr="001C05C6" w:rsidRDefault="005E2A65" w:rsidP="00CE7E71">
            <w:pPr>
              <w:keepLines/>
              <w:jc w:val="center"/>
              <w:rPr>
                <w:rFonts w:ascii="Arial Narrow" w:hAnsi="Arial Narrow" w:cstheme="minorHAns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5DD04F" w14:textId="77777777" w:rsidR="005E2A65" w:rsidRPr="001C05C6" w:rsidRDefault="005E2A65" w:rsidP="00CE7E71">
            <w:pPr>
              <w:keepLines/>
              <w:rPr>
                <w:rFonts w:ascii="Arial Narrow" w:hAnsi="Arial Narrow" w:cs="Times New Roman"/>
                <w:b/>
                <w:bCs/>
                <w:sz w:val="20"/>
                <w:szCs w:val="20"/>
              </w:rPr>
            </w:pPr>
            <w:r w:rsidRPr="001C05C6">
              <w:rPr>
                <w:rFonts w:ascii="Arial Narrow" w:hAnsi="Arial Narrow"/>
                <w:b/>
                <w:bCs/>
                <w:i/>
                <w:sz w:val="20"/>
                <w:szCs w:val="20"/>
              </w:rPr>
              <w:t xml:space="preserve">Severity: </w:t>
            </w:r>
            <w:r w:rsidRPr="001C05C6">
              <w:rPr>
                <w:rFonts w:ascii="Arial Narrow" w:hAnsi="Arial Narrow" w:cstheme="minorHAnsi"/>
                <w:i/>
                <w:sz w:val="20"/>
                <w:szCs w:val="20"/>
              </w:rPr>
              <w:t>Advanced</w:t>
            </w:r>
          </w:p>
        </w:tc>
      </w:tr>
      <w:tr w:rsidR="005E2A65" w:rsidRPr="001C05C6" w14:paraId="3A4A14A8" w14:textId="77777777" w:rsidTr="00983A95">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798232E" w14:textId="77777777" w:rsidR="005E2A65" w:rsidRPr="001C05C6" w:rsidRDefault="005E2A65" w:rsidP="00CE7E71">
            <w:pPr>
              <w:keepLines/>
              <w:jc w:val="center"/>
              <w:rPr>
                <w:rFonts w:ascii="Arial Narrow" w:eastAsiaTheme="minorHAnsi" w:hAnsi="Arial Narrow" w:cstheme="minorHAns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8A9A31" w14:textId="77777777" w:rsidR="005E2A65" w:rsidRPr="001C05C6" w:rsidRDefault="005E2A65" w:rsidP="00CE7E71">
            <w:pPr>
              <w:keepLines/>
              <w:rPr>
                <w:rFonts w:ascii="Arial Narrow" w:hAnsi="Arial Narrow" w:cs="Times New Roman"/>
                <w:b/>
                <w:bCs/>
                <w:sz w:val="20"/>
                <w:szCs w:val="20"/>
              </w:rPr>
            </w:pPr>
            <w:r w:rsidRPr="001C05C6">
              <w:rPr>
                <w:rFonts w:ascii="Arial Narrow" w:hAnsi="Arial Narrow"/>
                <w:b/>
                <w:bCs/>
                <w:sz w:val="20"/>
                <w:szCs w:val="20"/>
              </w:rPr>
              <w:t xml:space="preserve">Condition: </w:t>
            </w:r>
            <w:r w:rsidRPr="001C05C6">
              <w:rPr>
                <w:rFonts w:ascii="Arial Narrow" w:hAnsi="Arial Narrow"/>
                <w:strike/>
                <w:sz w:val="20"/>
                <w:szCs w:val="20"/>
              </w:rPr>
              <w:t>Advanced</w:t>
            </w:r>
            <w:r w:rsidRPr="001C05C6">
              <w:rPr>
                <w:rFonts w:ascii="Arial Narrow" w:hAnsi="Arial Narrow"/>
                <w:b/>
                <w:bCs/>
                <w:sz w:val="20"/>
                <w:szCs w:val="20"/>
              </w:rPr>
              <w:t xml:space="preserve"> </w:t>
            </w:r>
            <w:r w:rsidRPr="001C05C6">
              <w:rPr>
                <w:rFonts w:ascii="Arial Narrow" w:hAnsi="Arial Narrow" w:cstheme="minorHAnsi"/>
                <w:sz w:val="20"/>
                <w:szCs w:val="20"/>
              </w:rPr>
              <w:t>Parkinson Disease</w:t>
            </w:r>
          </w:p>
        </w:tc>
      </w:tr>
      <w:tr w:rsidR="005E2A65" w:rsidRPr="001C05C6" w14:paraId="62056540"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707361D" w14:textId="7C5F72FF" w:rsidR="005E2A65" w:rsidRPr="001C05C6" w:rsidRDefault="005E2A65" w:rsidP="00CE7E71">
            <w:pPr>
              <w:keepLines/>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AB3E281" w14:textId="77777777" w:rsidR="005E2A65" w:rsidRPr="001C05C6" w:rsidRDefault="005E2A65" w:rsidP="00CE7E71">
            <w:pPr>
              <w:keepLines/>
              <w:rPr>
                <w:rFonts w:ascii="Arial Narrow" w:hAnsi="Arial Narrow"/>
                <w:color w:val="333333"/>
                <w:sz w:val="20"/>
                <w:szCs w:val="20"/>
              </w:rPr>
            </w:pPr>
            <w:r w:rsidRPr="001C05C6">
              <w:rPr>
                <w:rFonts w:ascii="Arial Narrow" w:hAnsi="Arial Narrow"/>
                <w:b/>
                <w:bCs/>
                <w:color w:val="333333"/>
                <w:sz w:val="20"/>
                <w:szCs w:val="20"/>
              </w:rPr>
              <w:t>Indication:</w:t>
            </w:r>
            <w:r w:rsidRPr="001C05C6">
              <w:rPr>
                <w:rFonts w:ascii="Arial Narrow" w:hAnsi="Arial Narrow"/>
                <w:color w:val="333333"/>
                <w:sz w:val="20"/>
                <w:szCs w:val="20"/>
              </w:rPr>
              <w:t xml:space="preserve"> </w:t>
            </w:r>
            <w:r w:rsidRPr="001C05C6">
              <w:rPr>
                <w:rFonts w:ascii="Arial Narrow" w:hAnsi="Arial Narrow" w:cstheme="minorHAnsi"/>
                <w:sz w:val="20"/>
                <w:szCs w:val="20"/>
              </w:rPr>
              <w:t>Advanced Parkinson disease</w:t>
            </w:r>
          </w:p>
        </w:tc>
      </w:tr>
      <w:tr w:rsidR="005E2A65" w:rsidRPr="001C05C6" w14:paraId="74C59D3C" w14:textId="77777777" w:rsidTr="00983A95">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40A21CB" w14:textId="77777777" w:rsidR="005E2A65" w:rsidRPr="001C05C6" w:rsidRDefault="005E2A65" w:rsidP="00CE7E71">
            <w:pPr>
              <w:keepLines/>
              <w:jc w:val="center"/>
              <w:rPr>
                <w:rFonts w:ascii="Arial Narrow" w:eastAsiaTheme="minorHAnsi" w:hAnsi="Arial Narrow" w:cstheme="minorHAns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3BF1E8C" w14:textId="77777777" w:rsidR="005E2A65" w:rsidRPr="001C05C6" w:rsidRDefault="005E2A65" w:rsidP="00CE7E71">
            <w:pPr>
              <w:keepLines/>
              <w:rPr>
                <w:rFonts w:ascii="Arial Narrow" w:hAnsi="Arial Narrow" w:cs="Times New Roman"/>
                <w:strike/>
                <w:color w:val="333333"/>
                <w:sz w:val="20"/>
                <w:szCs w:val="20"/>
              </w:rPr>
            </w:pPr>
            <w:r w:rsidRPr="001C05C6">
              <w:rPr>
                <w:rFonts w:ascii="Arial Narrow" w:hAnsi="Arial Narrow"/>
                <w:b/>
                <w:bCs/>
                <w:color w:val="333333"/>
                <w:sz w:val="20"/>
                <w:szCs w:val="20"/>
              </w:rPr>
              <w:t>Treatment Phase</w:t>
            </w:r>
            <w:r w:rsidRPr="001C05C6">
              <w:rPr>
                <w:rFonts w:ascii="Arial Narrow" w:hAnsi="Arial Narrow"/>
                <w:b/>
                <w:bCs/>
                <w:strike/>
                <w:color w:val="333333"/>
                <w:sz w:val="20"/>
                <w:szCs w:val="20"/>
              </w:rPr>
              <w:t xml:space="preserve">: </w:t>
            </w:r>
            <w:r w:rsidRPr="001C05C6">
              <w:rPr>
                <w:rFonts w:ascii="Arial Narrow" w:hAnsi="Arial Narrow"/>
                <w:strike/>
                <w:color w:val="333333"/>
                <w:sz w:val="20"/>
                <w:szCs w:val="20"/>
              </w:rPr>
              <w:t>Initial and</w:t>
            </w:r>
            <w:r w:rsidRPr="001C05C6">
              <w:rPr>
                <w:rFonts w:ascii="Arial Narrow" w:hAnsi="Arial Narrow"/>
                <w:b/>
                <w:bCs/>
                <w:strike/>
                <w:color w:val="333333"/>
                <w:sz w:val="20"/>
                <w:szCs w:val="20"/>
              </w:rPr>
              <w:t xml:space="preserve"> </w:t>
            </w:r>
            <w:r w:rsidRPr="001C05C6">
              <w:rPr>
                <w:rFonts w:ascii="Arial Narrow" w:hAnsi="Arial Narrow"/>
                <w:strike/>
                <w:color w:val="333333"/>
                <w:sz w:val="20"/>
                <w:szCs w:val="20"/>
              </w:rPr>
              <w:t>Continuing</w:t>
            </w:r>
            <w:r w:rsidRPr="001C05C6">
              <w:rPr>
                <w:rFonts w:ascii="Arial Narrow" w:hAnsi="Arial Narrow"/>
                <w:b/>
                <w:bCs/>
                <w:strike/>
                <w:color w:val="333333"/>
                <w:sz w:val="20"/>
                <w:szCs w:val="20"/>
              </w:rPr>
              <w:t xml:space="preserve"> </w:t>
            </w:r>
            <w:r w:rsidRPr="001C05C6">
              <w:rPr>
                <w:rFonts w:ascii="Arial Narrow" w:hAnsi="Arial Narrow"/>
                <w:strike/>
                <w:color w:val="333333"/>
                <w:sz w:val="20"/>
                <w:szCs w:val="20"/>
              </w:rPr>
              <w:t>Maintenance therapy</w:t>
            </w:r>
          </w:p>
          <w:p w14:paraId="2603A45F" w14:textId="77777777" w:rsidR="005E2A65" w:rsidRPr="001C05C6" w:rsidRDefault="005E2A65" w:rsidP="00CE7E71">
            <w:pPr>
              <w:keepLines/>
              <w:rPr>
                <w:rFonts w:ascii="Arial Narrow" w:hAnsi="Arial Narrow"/>
                <w:b/>
                <w:bCs/>
                <w:color w:val="333333"/>
                <w:sz w:val="20"/>
                <w:szCs w:val="20"/>
              </w:rPr>
            </w:pPr>
          </w:p>
        </w:tc>
      </w:tr>
      <w:tr w:rsidR="005E2A65" w:rsidRPr="001C05C6" w14:paraId="6A25EBBE"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2E06FF" w14:textId="74CB9C6A" w:rsidR="005E2A65" w:rsidRPr="001C05C6" w:rsidRDefault="005E2A65" w:rsidP="00CE7E71">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CF5CBF" w14:textId="77777777" w:rsidR="005E2A65" w:rsidRPr="001C05C6" w:rsidRDefault="005E2A65" w:rsidP="00CE7E71">
            <w:pPr>
              <w:rPr>
                <w:rFonts w:ascii="Arial Narrow" w:hAnsi="Arial Narrow"/>
                <w:sz w:val="20"/>
                <w:szCs w:val="20"/>
              </w:rPr>
            </w:pPr>
            <w:r w:rsidRPr="001C05C6">
              <w:rPr>
                <w:rFonts w:ascii="Arial Narrow" w:hAnsi="Arial Narrow"/>
                <w:b/>
                <w:bCs/>
                <w:sz w:val="20"/>
                <w:szCs w:val="20"/>
              </w:rPr>
              <w:t xml:space="preserve">Clinical criteria: </w:t>
            </w:r>
          </w:p>
        </w:tc>
      </w:tr>
      <w:tr w:rsidR="005E2A65" w:rsidRPr="001C05C6" w14:paraId="264A1B28"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D1C8A4" w14:textId="423C9168" w:rsidR="005E2A65" w:rsidRPr="001C05C6" w:rsidRDefault="005E2A65" w:rsidP="00CE7E71">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0B15A4" w14:textId="77777777" w:rsidR="005E2A65" w:rsidRPr="001C05C6" w:rsidRDefault="005E2A65" w:rsidP="00CE7E71">
            <w:pPr>
              <w:rPr>
                <w:rFonts w:ascii="Arial Narrow" w:hAnsi="Arial Narrow"/>
                <w:color w:val="333333"/>
                <w:sz w:val="20"/>
                <w:szCs w:val="20"/>
              </w:rPr>
            </w:pPr>
            <w:r w:rsidRPr="001C05C6">
              <w:rPr>
                <w:rFonts w:ascii="Arial Narrow" w:hAnsi="Arial Narrow"/>
                <w:sz w:val="20"/>
                <w:szCs w:val="20"/>
              </w:rPr>
              <w:t xml:space="preserve">Patient must have severe disabling motor fluctuations not adequately controlled by </w:t>
            </w:r>
            <w:r w:rsidRPr="001C05C6">
              <w:rPr>
                <w:rFonts w:ascii="Arial Narrow" w:hAnsi="Arial Narrow"/>
                <w:i/>
                <w:sz w:val="20"/>
                <w:szCs w:val="20"/>
              </w:rPr>
              <w:t>at least one of</w:t>
            </w:r>
            <w:r w:rsidRPr="001C05C6">
              <w:rPr>
                <w:rFonts w:ascii="Arial Narrow" w:hAnsi="Arial Narrow"/>
                <w:sz w:val="20"/>
                <w:szCs w:val="20"/>
              </w:rPr>
              <w:t xml:space="preserve"> </w:t>
            </w:r>
            <w:r w:rsidRPr="001C05C6">
              <w:rPr>
                <w:rFonts w:ascii="Arial Narrow" w:hAnsi="Arial Narrow"/>
                <w:i/>
                <w:sz w:val="20"/>
                <w:szCs w:val="20"/>
              </w:rPr>
              <w:t>(i)</w:t>
            </w:r>
            <w:r w:rsidRPr="001C05C6">
              <w:rPr>
                <w:rFonts w:ascii="Arial Narrow" w:hAnsi="Arial Narrow"/>
                <w:sz w:val="20"/>
                <w:szCs w:val="20"/>
              </w:rPr>
              <w:t xml:space="preserve"> oral therapy, </w:t>
            </w:r>
            <w:r w:rsidRPr="001C05C6">
              <w:rPr>
                <w:rFonts w:ascii="Arial Narrow" w:hAnsi="Arial Narrow"/>
                <w:strike/>
                <w:sz w:val="20"/>
                <w:szCs w:val="20"/>
              </w:rPr>
              <w:t>or</w:t>
            </w:r>
            <w:r w:rsidRPr="001C05C6">
              <w:rPr>
                <w:rFonts w:ascii="Arial Narrow" w:hAnsi="Arial Narrow"/>
                <w:sz w:val="20"/>
                <w:szCs w:val="20"/>
              </w:rPr>
              <w:t xml:space="preserve"> </w:t>
            </w:r>
            <w:r w:rsidRPr="001C05C6">
              <w:rPr>
                <w:rFonts w:ascii="Arial Narrow" w:hAnsi="Arial Narrow"/>
                <w:i/>
                <w:sz w:val="20"/>
                <w:szCs w:val="20"/>
              </w:rPr>
              <w:t xml:space="preserve">(ii) </w:t>
            </w:r>
            <w:r w:rsidRPr="001C05C6">
              <w:rPr>
                <w:rFonts w:ascii="Arial Narrow" w:hAnsi="Arial Narrow"/>
                <w:sz w:val="20"/>
                <w:szCs w:val="20"/>
              </w:rPr>
              <w:t>gel formulation containing levodopa</w:t>
            </w:r>
          </w:p>
        </w:tc>
      </w:tr>
      <w:tr w:rsidR="005E2A65" w:rsidRPr="001C05C6" w14:paraId="07C15E2A" w14:textId="77777777" w:rsidTr="00983A95">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4009A90" w14:textId="77777777" w:rsidR="005E2A65" w:rsidRPr="001C05C6" w:rsidRDefault="005E2A65" w:rsidP="00CE7E71">
            <w:pPr>
              <w:jc w:val="center"/>
              <w:rPr>
                <w:rFonts w:ascii="Arial Narrow" w:hAnsi="Arial Narrow"/>
                <w:i/>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362F4D" w14:textId="77777777" w:rsidR="005E2A65" w:rsidRPr="001C05C6" w:rsidRDefault="005E2A65" w:rsidP="00CE7E71">
            <w:pPr>
              <w:rPr>
                <w:rFonts w:ascii="Arial Narrow" w:hAnsi="Arial Narrow"/>
                <w:i/>
                <w:color w:val="333333"/>
                <w:sz w:val="20"/>
                <w:szCs w:val="20"/>
              </w:rPr>
            </w:pPr>
            <w:r w:rsidRPr="001C05C6">
              <w:rPr>
                <w:rFonts w:ascii="Arial Narrow" w:hAnsi="Arial Narrow"/>
                <w:b/>
                <w:bCs/>
                <w:i/>
                <w:color w:val="333333"/>
                <w:sz w:val="20"/>
                <w:szCs w:val="20"/>
              </w:rPr>
              <w:t>AND</w:t>
            </w:r>
          </w:p>
        </w:tc>
      </w:tr>
      <w:tr w:rsidR="005E2A65" w:rsidRPr="001C05C6" w14:paraId="1223FAF5"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4625C9" w14:textId="28A32936" w:rsidR="005E2A65" w:rsidRPr="001C05C6" w:rsidRDefault="005E2A65" w:rsidP="00CE7E71">
            <w:pPr>
              <w:jc w:val="cente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245029" w14:textId="77777777" w:rsidR="005E2A65" w:rsidRPr="001C05C6" w:rsidRDefault="005E2A65" w:rsidP="00CE7E71">
            <w:pPr>
              <w:rPr>
                <w:rFonts w:ascii="Arial Narrow" w:hAnsi="Arial Narrow"/>
                <w:iCs/>
                <w:sz w:val="20"/>
                <w:szCs w:val="20"/>
              </w:rPr>
            </w:pPr>
            <w:r w:rsidRPr="001C05C6">
              <w:rPr>
                <w:rFonts w:ascii="Arial Narrow" w:hAnsi="Arial Narrow"/>
                <w:b/>
                <w:bCs/>
                <w:iCs/>
                <w:sz w:val="20"/>
                <w:szCs w:val="20"/>
              </w:rPr>
              <w:t>Clinical criteria:</w:t>
            </w:r>
          </w:p>
        </w:tc>
      </w:tr>
      <w:tr w:rsidR="005E2A65" w:rsidRPr="001C05C6" w14:paraId="6AA5AFBD"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5F361D" w14:textId="1670BBB6" w:rsidR="005E2A65" w:rsidRPr="001C05C6" w:rsidRDefault="005E2A65" w:rsidP="00CE7E71">
            <w:pPr>
              <w:jc w:val="cente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ABB75A" w14:textId="77777777" w:rsidR="005E2A65" w:rsidRPr="001C05C6" w:rsidRDefault="005E2A65" w:rsidP="00CE7E71">
            <w:pPr>
              <w:rPr>
                <w:rFonts w:ascii="Arial Narrow" w:hAnsi="Arial Narrow"/>
                <w:iCs/>
                <w:sz w:val="20"/>
                <w:szCs w:val="20"/>
              </w:rPr>
            </w:pPr>
            <w:r w:rsidRPr="001C05C6">
              <w:rPr>
                <w:rFonts w:ascii="Arial Narrow" w:hAnsi="Arial Narrow"/>
                <w:iCs/>
                <w:sz w:val="20"/>
                <w:szCs w:val="20"/>
              </w:rPr>
              <w:t>The treatment must be commenced in a hospital-based movement disorder clinic.</w:t>
            </w:r>
          </w:p>
        </w:tc>
      </w:tr>
      <w:tr w:rsidR="005E2A65" w:rsidRPr="001C05C6" w14:paraId="47970FFA" w14:textId="77777777" w:rsidTr="00983A95">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53E0C4" w14:textId="77777777" w:rsidR="005E2A65" w:rsidRPr="001C05C6" w:rsidRDefault="005E2A65" w:rsidP="00CE7E71">
            <w:pP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E2A9C0" w14:textId="77777777" w:rsidR="005E2A65" w:rsidRPr="001C05C6" w:rsidRDefault="005E2A65" w:rsidP="00CE7E71">
            <w:pPr>
              <w:rPr>
                <w:rFonts w:ascii="Arial Narrow" w:hAnsi="Arial Narrow"/>
                <w:i/>
                <w:color w:val="333333"/>
                <w:sz w:val="20"/>
                <w:szCs w:val="20"/>
              </w:rPr>
            </w:pPr>
            <w:r w:rsidRPr="001C05C6">
              <w:rPr>
                <w:rFonts w:ascii="Arial Narrow" w:hAnsi="Arial Narrow"/>
                <w:b/>
                <w:bCs/>
                <w:i/>
                <w:color w:val="333333"/>
                <w:sz w:val="20"/>
                <w:szCs w:val="20"/>
              </w:rPr>
              <w:t>AND</w:t>
            </w:r>
          </w:p>
        </w:tc>
      </w:tr>
      <w:tr w:rsidR="005E2A65" w:rsidRPr="001C05C6" w14:paraId="097AE960"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4CD2E0" w14:textId="7DDDE657" w:rsidR="005E2A65" w:rsidRPr="001C05C6" w:rsidRDefault="005E2A65" w:rsidP="00CE7E71">
            <w:pPr>
              <w:jc w:val="center"/>
              <w:rPr>
                <w:rFonts w:ascii="Arial Narrow" w:hAnsi="Arial Narrow"/>
                <w:i/>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4281D0" w14:textId="77777777" w:rsidR="005E2A65" w:rsidRPr="001C05C6" w:rsidRDefault="005E2A65" w:rsidP="00CE7E71">
            <w:pPr>
              <w:rPr>
                <w:rFonts w:ascii="Arial Narrow" w:hAnsi="Arial Narrow"/>
                <w:b/>
                <w:bCs/>
                <w:i/>
                <w:color w:val="333333"/>
                <w:sz w:val="20"/>
                <w:szCs w:val="20"/>
              </w:rPr>
            </w:pPr>
            <w:r w:rsidRPr="001C05C6">
              <w:rPr>
                <w:rFonts w:ascii="Arial Narrow" w:hAnsi="Arial Narrow"/>
                <w:b/>
                <w:bCs/>
                <w:i/>
                <w:strike/>
                <w:sz w:val="20"/>
                <w:szCs w:val="20"/>
              </w:rPr>
              <w:t xml:space="preserve">Treatment </w:t>
            </w:r>
            <w:r w:rsidRPr="001C05C6">
              <w:rPr>
                <w:rFonts w:ascii="Arial Narrow" w:hAnsi="Arial Narrow"/>
                <w:b/>
                <w:bCs/>
                <w:i/>
                <w:sz w:val="20"/>
                <w:szCs w:val="20"/>
              </w:rPr>
              <w:t>Clinical criteria:</w:t>
            </w:r>
          </w:p>
        </w:tc>
      </w:tr>
      <w:tr w:rsidR="005E2A65" w:rsidRPr="001C05C6" w14:paraId="28124279"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57AF10" w14:textId="44DAA4C5" w:rsidR="005E2A65" w:rsidRPr="001C05C6" w:rsidRDefault="005E2A65" w:rsidP="00CE7E71">
            <w:pPr>
              <w:jc w:val="center"/>
              <w:rPr>
                <w:rFonts w:ascii="Arial Narrow" w:hAnsi="Arial Narrow"/>
                <w:i/>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DE3D293" w14:textId="77777777" w:rsidR="005E2A65" w:rsidRPr="001C05C6" w:rsidRDefault="005E2A65" w:rsidP="00CE7E71">
            <w:pPr>
              <w:rPr>
                <w:rFonts w:ascii="Arial Narrow" w:hAnsi="Arial Narrow"/>
                <w:b/>
                <w:bCs/>
                <w:i/>
                <w:color w:val="333333"/>
                <w:sz w:val="20"/>
                <w:szCs w:val="20"/>
              </w:rPr>
            </w:pPr>
            <w:r w:rsidRPr="001C05C6">
              <w:rPr>
                <w:rFonts w:ascii="Arial Narrow" w:hAnsi="Arial Narrow"/>
                <w:i/>
                <w:sz w:val="20"/>
                <w:szCs w:val="20"/>
              </w:rPr>
              <w:t>Patient</w:t>
            </w:r>
            <w:r w:rsidRPr="001C05C6">
              <w:rPr>
                <w:rFonts w:ascii="Arial Narrow" w:hAnsi="Arial Narrow"/>
                <w:i/>
                <w:strike/>
                <w:sz w:val="20"/>
                <w:szCs w:val="20"/>
              </w:rPr>
              <w:t>s</w:t>
            </w:r>
            <w:r w:rsidRPr="001C05C6">
              <w:rPr>
                <w:rFonts w:ascii="Arial Narrow" w:hAnsi="Arial Narrow"/>
                <w:i/>
                <w:sz w:val="20"/>
                <w:szCs w:val="20"/>
              </w:rPr>
              <w:t xml:space="preserve"> must have adequate cognitive function to manage administration with a portable continuous infusion pump.</w:t>
            </w:r>
          </w:p>
        </w:tc>
      </w:tr>
    </w:tbl>
    <w:p w14:paraId="44A07918" w14:textId="422745EA" w:rsidR="004658F2" w:rsidRPr="001C05C6" w:rsidRDefault="004658F2">
      <w:pPr>
        <w:jc w:val="left"/>
      </w:pPr>
    </w:p>
    <w:p w14:paraId="6A6DEBC6" w14:textId="5455DA88" w:rsidR="003E31AF" w:rsidRPr="001C05C6" w:rsidRDefault="003E31AF" w:rsidP="007B735C">
      <w:pPr>
        <w:keepNext/>
        <w:rPr>
          <w:rFonts w:ascii="Arial Narrow" w:hAnsi="Arial Narrow"/>
          <w:b/>
          <w:bCs/>
          <w:sz w:val="20"/>
          <w:szCs w:val="20"/>
        </w:rPr>
      </w:pPr>
      <w:r w:rsidRPr="001C05C6">
        <w:rPr>
          <w:rFonts w:ascii="Arial Narrow" w:hAnsi="Arial Narrow"/>
          <w:b/>
          <w:bCs/>
          <w:sz w:val="20"/>
          <w:szCs w:val="20"/>
        </w:rPr>
        <w:t xml:space="preserve">Section 100 </w:t>
      </w:r>
      <w:r w:rsidR="009639D5" w:rsidRPr="001C05C6">
        <w:rPr>
          <w:rFonts w:ascii="Arial Narrow" w:hAnsi="Arial Narrow"/>
          <w:b/>
          <w:bCs/>
          <w:sz w:val="20"/>
          <w:szCs w:val="20"/>
        </w:rPr>
        <w:t>(Highly Specialised Drugs Program) listing for a maximum quantity of 56 units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ection 100 (Highly Specialised Drugs Program) listing for a maximum quantity of 56 units"/>
      </w:tblPr>
      <w:tblGrid>
        <w:gridCol w:w="638"/>
        <w:gridCol w:w="640"/>
        <w:gridCol w:w="1411"/>
        <w:gridCol w:w="1401"/>
        <w:gridCol w:w="1402"/>
        <w:gridCol w:w="694"/>
        <w:gridCol w:w="612"/>
        <w:gridCol w:w="712"/>
        <w:gridCol w:w="1507"/>
      </w:tblGrid>
      <w:tr w:rsidR="007D43F0" w:rsidRPr="001C05C6" w14:paraId="4F5BFB95" w14:textId="77777777" w:rsidTr="00687F74">
        <w:trPr>
          <w:cantSplit/>
          <w:trHeight w:val="20"/>
        </w:trPr>
        <w:tc>
          <w:tcPr>
            <w:tcW w:w="2689" w:type="dxa"/>
            <w:gridSpan w:val="3"/>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bookmarkEnd w:id="14"/>
          <w:p w14:paraId="341B6ECE" w14:textId="77777777" w:rsidR="007D43F0" w:rsidRPr="001C05C6" w:rsidRDefault="007D43F0" w:rsidP="007B735C">
            <w:pPr>
              <w:keepNext/>
              <w:keepLines/>
              <w:rPr>
                <w:rFonts w:ascii="Arial Narrow" w:hAnsi="Arial Narrow"/>
                <w:b/>
                <w:bCs/>
                <w:iCs/>
                <w:sz w:val="20"/>
                <w:szCs w:val="20"/>
              </w:rPr>
            </w:pPr>
            <w:r w:rsidRPr="001C05C6">
              <w:rPr>
                <w:rFonts w:ascii="Arial Narrow" w:hAnsi="Arial Narrow"/>
                <w:b/>
                <w:bCs/>
                <w:iCs/>
                <w:sz w:val="20"/>
                <w:szCs w:val="20"/>
              </w:rPr>
              <w:t>MEDICINAL PRODUCT</w:t>
            </w:r>
          </w:p>
          <w:p w14:paraId="1B76998C" w14:textId="77777777" w:rsidR="007D43F0" w:rsidRPr="001C05C6" w:rsidRDefault="007D43F0" w:rsidP="007B735C">
            <w:pPr>
              <w:keepNext/>
              <w:keepLines/>
              <w:rPr>
                <w:rFonts w:ascii="Arial Narrow" w:hAnsi="Arial Narrow" w:cs="Times New Roman"/>
                <w:b/>
                <w:bCs/>
                <w:iCs/>
                <w:color w:val="333333"/>
                <w:sz w:val="20"/>
                <w:szCs w:val="20"/>
              </w:rPr>
            </w:pPr>
            <w:r w:rsidRPr="001C05C6">
              <w:rPr>
                <w:rFonts w:ascii="Arial Narrow" w:hAnsi="Arial Narrow"/>
                <w:b/>
                <w:bCs/>
                <w:iCs/>
                <w:sz w:val="20"/>
                <w:szCs w:val="20"/>
              </w:rPr>
              <w:t>medicinal product pack</w:t>
            </w:r>
          </w:p>
        </w:tc>
        <w:tc>
          <w:tcPr>
            <w:tcW w:w="140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E4CFCE" w14:textId="77777777" w:rsidR="007D43F0" w:rsidRPr="001C05C6" w:rsidRDefault="007D43F0" w:rsidP="007B735C">
            <w:pPr>
              <w:keepNext/>
              <w:keepLines/>
              <w:rPr>
                <w:rFonts w:ascii="Arial Narrow" w:hAnsi="Arial Narrow"/>
                <w:b/>
                <w:bCs/>
                <w:iCs/>
                <w:color w:val="333333"/>
                <w:sz w:val="20"/>
                <w:szCs w:val="20"/>
              </w:rPr>
            </w:pPr>
            <w:r w:rsidRPr="001C05C6">
              <w:rPr>
                <w:rFonts w:ascii="Arial Narrow" w:hAnsi="Arial Narrow"/>
                <w:b/>
                <w:iCs/>
                <w:sz w:val="20"/>
                <w:szCs w:val="20"/>
              </w:rPr>
              <w:t>PBS item code</w:t>
            </w:r>
          </w:p>
        </w:tc>
        <w:tc>
          <w:tcPr>
            <w:tcW w:w="1402" w:type="dxa"/>
            <w:tcBorders>
              <w:top w:val="single" w:sz="4" w:space="0" w:color="auto"/>
              <w:left w:val="single" w:sz="4" w:space="0" w:color="auto"/>
              <w:bottom w:val="single" w:sz="4" w:space="0" w:color="auto"/>
              <w:right w:val="single" w:sz="4" w:space="0" w:color="auto"/>
            </w:tcBorders>
            <w:vAlign w:val="center"/>
          </w:tcPr>
          <w:p w14:paraId="2FED58FE" w14:textId="3FA3F40D" w:rsidR="007D43F0" w:rsidRPr="001C05C6" w:rsidRDefault="007D43F0" w:rsidP="007B735C">
            <w:pPr>
              <w:keepNext/>
              <w:keepLines/>
              <w:jc w:val="center"/>
              <w:rPr>
                <w:rFonts w:ascii="Arial Narrow" w:hAnsi="Arial Narrow"/>
                <w:b/>
                <w:bCs/>
                <w:iCs/>
                <w:color w:val="333333"/>
                <w:sz w:val="20"/>
                <w:szCs w:val="20"/>
              </w:rPr>
            </w:pPr>
            <w:r w:rsidRPr="001C05C6">
              <w:rPr>
                <w:rFonts w:ascii="Arial Narrow" w:hAnsi="Arial Narrow"/>
                <w:b/>
                <w:iCs/>
                <w:sz w:val="20"/>
                <w:szCs w:val="20"/>
              </w:rPr>
              <w:t>Dispensed Price for Max. Qty</w:t>
            </w:r>
          </w:p>
        </w:tc>
        <w:tc>
          <w:tcPr>
            <w:tcW w:w="69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7BC68A" w14:textId="77777777" w:rsidR="007D43F0" w:rsidRPr="001C05C6" w:rsidRDefault="007D43F0" w:rsidP="007B735C">
            <w:pPr>
              <w:keepNext/>
              <w:keepLines/>
              <w:rPr>
                <w:rFonts w:ascii="Arial Narrow" w:hAnsi="Arial Narrow"/>
                <w:b/>
                <w:bCs/>
                <w:iCs/>
                <w:color w:val="333333"/>
                <w:sz w:val="20"/>
                <w:szCs w:val="20"/>
              </w:rPr>
            </w:pPr>
            <w:r w:rsidRPr="001C05C6">
              <w:rPr>
                <w:rFonts w:ascii="Arial Narrow" w:hAnsi="Arial Narrow"/>
                <w:b/>
                <w:iCs/>
                <w:sz w:val="20"/>
                <w:szCs w:val="20"/>
              </w:rPr>
              <w:t>Max. qty packs</w:t>
            </w:r>
          </w:p>
        </w:tc>
        <w:tc>
          <w:tcPr>
            <w:tcW w:w="61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7C73CD" w14:textId="77777777" w:rsidR="007D43F0" w:rsidRPr="001C05C6" w:rsidRDefault="007D43F0" w:rsidP="007B735C">
            <w:pPr>
              <w:keepNext/>
              <w:keepLines/>
              <w:rPr>
                <w:rFonts w:ascii="Arial Narrow" w:hAnsi="Arial Narrow"/>
                <w:b/>
                <w:bCs/>
                <w:iCs/>
                <w:color w:val="333333"/>
                <w:sz w:val="20"/>
                <w:szCs w:val="20"/>
              </w:rPr>
            </w:pPr>
            <w:r w:rsidRPr="001C05C6">
              <w:rPr>
                <w:rFonts w:ascii="Arial Narrow" w:hAnsi="Arial Narrow"/>
                <w:b/>
                <w:iCs/>
                <w:sz w:val="20"/>
                <w:szCs w:val="20"/>
              </w:rPr>
              <w:t>Max. qty units</w:t>
            </w:r>
          </w:p>
        </w:tc>
        <w:tc>
          <w:tcPr>
            <w:tcW w:w="71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7346E1" w14:textId="77777777" w:rsidR="007D43F0" w:rsidRPr="001C05C6" w:rsidRDefault="007D43F0" w:rsidP="007B735C">
            <w:pPr>
              <w:keepNext/>
              <w:keepLines/>
              <w:jc w:val="center"/>
              <w:rPr>
                <w:rFonts w:ascii="Arial Narrow" w:eastAsiaTheme="minorHAnsi" w:hAnsi="Arial Narrow"/>
                <w:b/>
                <w:iCs/>
                <w:sz w:val="20"/>
                <w:szCs w:val="20"/>
                <w:lang w:eastAsia="en-US"/>
              </w:rPr>
            </w:pPr>
            <w:r w:rsidRPr="001C05C6">
              <w:rPr>
                <w:rFonts w:ascii="Arial Narrow" w:hAnsi="Arial Narrow"/>
                <w:b/>
                <w:iCs/>
                <w:sz w:val="20"/>
                <w:szCs w:val="20"/>
              </w:rPr>
              <w:t>№.of Rpts</w:t>
            </w:r>
          </w:p>
        </w:tc>
        <w:tc>
          <w:tcPr>
            <w:tcW w:w="150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73038C" w14:textId="77777777" w:rsidR="007D43F0" w:rsidRPr="001C05C6" w:rsidRDefault="007D43F0" w:rsidP="007B735C">
            <w:pPr>
              <w:keepNext/>
              <w:keepLines/>
              <w:rPr>
                <w:rFonts w:ascii="Arial Narrow" w:hAnsi="Arial Narrow" w:cs="Times New Roman"/>
                <w:b/>
                <w:bCs/>
                <w:iCs/>
                <w:color w:val="333333"/>
                <w:sz w:val="20"/>
                <w:szCs w:val="20"/>
              </w:rPr>
            </w:pPr>
            <w:r w:rsidRPr="001C05C6">
              <w:rPr>
                <w:rFonts w:ascii="Arial Narrow" w:hAnsi="Arial Narrow"/>
                <w:b/>
                <w:iCs/>
                <w:sz w:val="20"/>
                <w:szCs w:val="20"/>
              </w:rPr>
              <w:t>Available brands/ manufacturer</w:t>
            </w:r>
          </w:p>
        </w:tc>
      </w:tr>
      <w:tr w:rsidR="005E2A65" w:rsidRPr="001C05C6" w14:paraId="2DE0743D" w14:textId="77777777" w:rsidTr="007D43F0">
        <w:trPr>
          <w:cantSplit/>
          <w:trHeight w:val="20"/>
        </w:trPr>
        <w:tc>
          <w:tcPr>
            <w:tcW w:w="9017"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CF6849" w14:textId="77777777" w:rsidR="005E2A65" w:rsidRPr="001C05C6" w:rsidRDefault="005E2A65" w:rsidP="007D43F0">
            <w:pPr>
              <w:keepNext/>
              <w:keepLines/>
              <w:jc w:val="left"/>
              <w:rPr>
                <w:rFonts w:ascii="Arial Narrow" w:hAnsi="Arial Narrow"/>
                <w:b/>
                <w:bCs/>
                <w:iCs/>
                <w:color w:val="333333"/>
                <w:sz w:val="20"/>
                <w:szCs w:val="20"/>
              </w:rPr>
            </w:pPr>
            <w:r w:rsidRPr="001C05C6">
              <w:rPr>
                <w:rFonts w:ascii="Arial Narrow" w:hAnsi="Arial Narrow"/>
                <w:iCs/>
                <w:sz w:val="20"/>
                <w:szCs w:val="20"/>
              </w:rPr>
              <w:t>LEVODOPA + CARBIDOPA + ENTACAPONE</w:t>
            </w:r>
          </w:p>
        </w:tc>
      </w:tr>
      <w:tr w:rsidR="007D43F0" w:rsidRPr="001C05C6" w14:paraId="3EE6B1AA" w14:textId="77777777" w:rsidTr="00DA6BAB">
        <w:trPr>
          <w:cantSplit/>
          <w:trHeight w:val="20"/>
        </w:trPr>
        <w:tc>
          <w:tcPr>
            <w:tcW w:w="2689" w:type="dxa"/>
            <w:gridSpan w:val="3"/>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D81916" w14:textId="77777777" w:rsidR="007D43F0" w:rsidRPr="001C05C6" w:rsidRDefault="007D43F0" w:rsidP="00CE7E71">
            <w:pPr>
              <w:keepNext/>
              <w:keepLines/>
              <w:rPr>
                <w:rFonts w:ascii="Arial Narrow" w:hAnsi="Arial Narrow"/>
                <w:b/>
                <w:bCs/>
                <w:i/>
                <w:color w:val="333333"/>
                <w:sz w:val="20"/>
                <w:szCs w:val="20"/>
              </w:rPr>
            </w:pPr>
            <w:r w:rsidRPr="001C05C6">
              <w:rPr>
                <w:rFonts w:ascii="Arial Narrow" w:hAnsi="Arial Narrow"/>
                <w:i/>
                <w:sz w:val="20"/>
                <w:szCs w:val="20"/>
              </w:rPr>
              <w:t>levodopa 20 mg/mL + carbidopa monohydrate 5 mg/mL + entacapone 20 mg/mL intestinal gel, 7 x 47 mL cartridges</w:t>
            </w:r>
          </w:p>
        </w:tc>
        <w:tc>
          <w:tcPr>
            <w:tcW w:w="140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BDE306" w14:textId="77777777" w:rsidR="007D43F0" w:rsidRPr="001C05C6" w:rsidRDefault="007D43F0" w:rsidP="007D43F0">
            <w:pPr>
              <w:keepNext/>
              <w:keepLines/>
              <w:jc w:val="center"/>
              <w:rPr>
                <w:rFonts w:ascii="Arial Narrow" w:hAnsi="Arial Narrow"/>
                <w:i/>
                <w:sz w:val="20"/>
                <w:szCs w:val="20"/>
              </w:rPr>
            </w:pPr>
            <w:r w:rsidRPr="001C05C6">
              <w:rPr>
                <w:rFonts w:ascii="Arial Narrow" w:hAnsi="Arial Narrow"/>
                <w:i/>
                <w:sz w:val="20"/>
                <w:szCs w:val="20"/>
              </w:rPr>
              <w:t>NEW (HSD Public)</w:t>
            </w:r>
          </w:p>
          <w:p w14:paraId="00E9D7CB" w14:textId="21BB2A6F" w:rsidR="007D43F0" w:rsidRPr="001C05C6" w:rsidRDefault="007D43F0" w:rsidP="007D43F0">
            <w:pPr>
              <w:keepNext/>
              <w:keepLines/>
              <w:jc w:val="center"/>
              <w:rPr>
                <w:rFonts w:ascii="Arial Narrow" w:eastAsiaTheme="minorHAnsi" w:hAnsi="Arial Narrow"/>
                <w:i/>
                <w:sz w:val="20"/>
                <w:szCs w:val="20"/>
                <w:lang w:eastAsia="en-US"/>
              </w:rPr>
            </w:pPr>
            <w:r w:rsidRPr="001C05C6">
              <w:rPr>
                <w:rFonts w:ascii="Arial Narrow" w:hAnsi="Arial Narrow"/>
                <w:i/>
                <w:sz w:val="20"/>
                <w:szCs w:val="20"/>
              </w:rPr>
              <w:t>NEW (HSD Private)</w:t>
            </w:r>
          </w:p>
        </w:tc>
        <w:tc>
          <w:tcPr>
            <w:tcW w:w="1402" w:type="dxa"/>
            <w:tcBorders>
              <w:top w:val="single" w:sz="4" w:space="0" w:color="auto"/>
              <w:left w:val="single" w:sz="4" w:space="0" w:color="auto"/>
              <w:bottom w:val="single" w:sz="4" w:space="0" w:color="auto"/>
              <w:right w:val="single" w:sz="4" w:space="0" w:color="auto"/>
            </w:tcBorders>
            <w:vAlign w:val="center"/>
          </w:tcPr>
          <w:p w14:paraId="05DF19FB" w14:textId="25D80DAF" w:rsidR="007D43F0" w:rsidRPr="001C05C6" w:rsidRDefault="007D43F0" w:rsidP="007D43F0">
            <w:pPr>
              <w:pStyle w:val="TableText0"/>
              <w:keepLines/>
              <w:jc w:val="center"/>
            </w:pPr>
            <w:r w:rsidRPr="001C05C6">
              <w:t>Published price Private:</w:t>
            </w:r>
          </w:p>
          <w:p w14:paraId="5F554F43" w14:textId="77777777" w:rsidR="007D43F0" w:rsidRPr="001C05C6" w:rsidRDefault="007D43F0" w:rsidP="007D43F0">
            <w:pPr>
              <w:pStyle w:val="TableText0"/>
              <w:keepLines/>
              <w:jc w:val="center"/>
            </w:pPr>
            <w:r w:rsidRPr="001C05C6">
              <w:t>$11,584.37</w:t>
            </w:r>
          </w:p>
          <w:p w14:paraId="3AEC6BAB" w14:textId="08DA6297" w:rsidR="007D43F0" w:rsidRPr="001C05C6" w:rsidRDefault="007D43F0" w:rsidP="007D43F0">
            <w:pPr>
              <w:pStyle w:val="TableText0"/>
              <w:keepLines/>
              <w:jc w:val="center"/>
            </w:pPr>
            <w:r w:rsidRPr="001C05C6">
              <w:rPr>
                <w:rFonts w:cstheme="minorHAnsi"/>
              </w:rPr>
              <w:t>Public:</w:t>
            </w:r>
          </w:p>
          <w:p w14:paraId="71E605E2" w14:textId="26009287" w:rsidR="007D43F0" w:rsidRPr="001C05C6" w:rsidRDefault="007D43F0" w:rsidP="007D43F0">
            <w:pPr>
              <w:keepNext/>
              <w:keepLines/>
              <w:jc w:val="center"/>
              <w:rPr>
                <w:rFonts w:ascii="Arial Narrow" w:hAnsi="Arial Narrow" w:cs="Times New Roman"/>
                <w:b/>
                <w:bCs/>
                <w:i/>
                <w:color w:val="333333"/>
                <w:sz w:val="20"/>
                <w:szCs w:val="20"/>
              </w:rPr>
            </w:pPr>
            <w:r w:rsidRPr="001C05C6">
              <w:rPr>
                <w:rFonts w:ascii="Arial Narrow" w:eastAsiaTheme="majorEastAsia" w:hAnsi="Arial Narrow" w:cstheme="majorBidi"/>
                <w:bCs/>
                <w:sz w:val="20"/>
              </w:rPr>
              <w:t>$11,536.00</w:t>
            </w:r>
          </w:p>
        </w:tc>
        <w:tc>
          <w:tcPr>
            <w:tcW w:w="69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7C9DA0" w14:textId="77777777" w:rsidR="007D43F0" w:rsidRPr="001C05C6" w:rsidRDefault="007D43F0" w:rsidP="00CE7E71">
            <w:pPr>
              <w:keepNext/>
              <w:keepLines/>
              <w:rPr>
                <w:rFonts w:ascii="Arial Narrow" w:hAnsi="Arial Narrow"/>
                <w:b/>
                <w:bCs/>
                <w:iCs/>
                <w:color w:val="333333"/>
                <w:sz w:val="20"/>
                <w:szCs w:val="20"/>
              </w:rPr>
            </w:pPr>
            <w:r w:rsidRPr="001C05C6">
              <w:rPr>
                <w:rFonts w:ascii="Arial Narrow" w:hAnsi="Arial Narrow"/>
                <w:iCs/>
                <w:sz w:val="20"/>
                <w:szCs w:val="20"/>
              </w:rPr>
              <w:t xml:space="preserve">  8</w:t>
            </w:r>
          </w:p>
        </w:tc>
        <w:tc>
          <w:tcPr>
            <w:tcW w:w="61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B7B39A" w14:textId="77777777" w:rsidR="007D43F0" w:rsidRPr="001C05C6" w:rsidRDefault="007D43F0" w:rsidP="00CE7E71">
            <w:pPr>
              <w:keepNext/>
              <w:keepLines/>
              <w:rPr>
                <w:rFonts w:ascii="Arial Narrow" w:hAnsi="Arial Narrow"/>
                <w:b/>
                <w:bCs/>
                <w:iCs/>
                <w:color w:val="333333"/>
                <w:sz w:val="20"/>
                <w:szCs w:val="20"/>
              </w:rPr>
            </w:pPr>
            <w:r w:rsidRPr="001C05C6">
              <w:rPr>
                <w:rFonts w:ascii="Arial Narrow" w:hAnsi="Arial Narrow"/>
                <w:iCs/>
                <w:sz w:val="20"/>
                <w:szCs w:val="20"/>
              </w:rPr>
              <w:t>56</w:t>
            </w:r>
          </w:p>
        </w:tc>
        <w:tc>
          <w:tcPr>
            <w:tcW w:w="71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7208CB" w14:textId="77777777" w:rsidR="007D43F0" w:rsidRPr="001C05C6" w:rsidRDefault="007D43F0" w:rsidP="00CE7E71">
            <w:pPr>
              <w:keepNext/>
              <w:keepLines/>
              <w:rPr>
                <w:rFonts w:ascii="Arial Narrow" w:hAnsi="Arial Narrow"/>
                <w:b/>
                <w:bCs/>
                <w:iCs/>
                <w:color w:val="333333"/>
                <w:sz w:val="20"/>
                <w:szCs w:val="20"/>
              </w:rPr>
            </w:pPr>
            <w:r w:rsidRPr="001C05C6">
              <w:rPr>
                <w:rFonts w:ascii="Arial Narrow" w:hAnsi="Arial Narrow"/>
                <w:iCs/>
                <w:sz w:val="20"/>
                <w:szCs w:val="20"/>
              </w:rPr>
              <w:t>5</w:t>
            </w:r>
          </w:p>
        </w:tc>
        <w:tc>
          <w:tcPr>
            <w:tcW w:w="150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C81229" w14:textId="77777777" w:rsidR="007D43F0" w:rsidRPr="001C05C6" w:rsidRDefault="007D43F0" w:rsidP="00CE7E71">
            <w:pPr>
              <w:keepNext/>
              <w:keepLines/>
              <w:rPr>
                <w:rFonts w:ascii="Arial Narrow" w:eastAsiaTheme="minorHAnsi" w:hAnsi="Arial Narrow"/>
                <w:i/>
                <w:sz w:val="20"/>
                <w:szCs w:val="20"/>
                <w:lang w:eastAsia="en-US"/>
              </w:rPr>
            </w:pPr>
            <w:r w:rsidRPr="001C05C6">
              <w:rPr>
                <w:rFonts w:ascii="Arial Narrow" w:hAnsi="Arial Narrow"/>
                <w:i/>
                <w:sz w:val="20"/>
                <w:szCs w:val="20"/>
              </w:rPr>
              <w:t>Lecigon /</w:t>
            </w:r>
          </w:p>
          <w:p w14:paraId="186D9480" w14:textId="77777777" w:rsidR="007D43F0" w:rsidRPr="001C05C6" w:rsidRDefault="007D43F0" w:rsidP="00CE7E71">
            <w:pPr>
              <w:keepNext/>
              <w:keepLines/>
              <w:rPr>
                <w:rFonts w:ascii="Arial Narrow" w:hAnsi="Arial Narrow" w:cs="Times New Roman"/>
                <w:i/>
                <w:color w:val="333333"/>
                <w:sz w:val="20"/>
                <w:szCs w:val="20"/>
              </w:rPr>
            </w:pPr>
            <w:r w:rsidRPr="001C05C6">
              <w:rPr>
                <w:rFonts w:ascii="Arial Narrow" w:hAnsi="Arial Narrow"/>
                <w:i/>
                <w:color w:val="333333"/>
                <w:sz w:val="20"/>
                <w:szCs w:val="20"/>
              </w:rPr>
              <w:t>STADA Pharmaceuticals Australia Pty Ltd</w:t>
            </w:r>
          </w:p>
        </w:tc>
      </w:tr>
      <w:tr w:rsidR="005E2A65" w:rsidRPr="001C05C6" w14:paraId="6BE4F71B" w14:textId="77777777" w:rsidTr="007D43F0">
        <w:trPr>
          <w:cantSplit/>
          <w:trHeight w:val="20"/>
        </w:trPr>
        <w:tc>
          <w:tcPr>
            <w:tcW w:w="9017"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3AA552" w14:textId="77777777" w:rsidR="005E2A65" w:rsidRPr="001C05C6" w:rsidRDefault="005E2A65" w:rsidP="00CE7E71">
            <w:pPr>
              <w:keepNext/>
              <w:keepLines/>
              <w:rPr>
                <w:rFonts w:ascii="Arial Narrow" w:hAnsi="Arial Narrow"/>
                <w:b/>
                <w:bCs/>
                <w:i/>
                <w:color w:val="333333"/>
                <w:sz w:val="20"/>
                <w:szCs w:val="20"/>
              </w:rPr>
            </w:pPr>
          </w:p>
        </w:tc>
      </w:tr>
      <w:tr w:rsidR="005E2A65" w:rsidRPr="001C05C6" w14:paraId="7DACA35C" w14:textId="77777777" w:rsidTr="007D43F0">
        <w:trPr>
          <w:cantSplit/>
          <w:trHeight w:val="20"/>
        </w:trPr>
        <w:tc>
          <w:tcPr>
            <w:tcW w:w="9017"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E8A91D" w14:textId="77777777" w:rsidR="005E2A65" w:rsidRPr="001C05C6" w:rsidRDefault="005E2A65" w:rsidP="00CE7E71">
            <w:pPr>
              <w:keepNext/>
              <w:keepLines/>
              <w:rPr>
                <w:rFonts w:ascii="Arial Narrow" w:hAnsi="Arial Narrow"/>
                <w:b/>
                <w:bCs/>
                <w:i/>
                <w:color w:val="333333"/>
                <w:sz w:val="20"/>
                <w:szCs w:val="20"/>
              </w:rPr>
            </w:pPr>
            <w:r w:rsidRPr="001C05C6">
              <w:rPr>
                <w:rFonts w:ascii="Arial Narrow" w:hAnsi="Arial Narrow"/>
                <w:b/>
                <w:bCs/>
                <w:i/>
                <w:color w:val="333333"/>
                <w:sz w:val="20"/>
                <w:szCs w:val="20"/>
              </w:rPr>
              <w:t>Variant of Restriction Summary 10395/10353 / ToC: 10375/10363: Authority Required: Streamlined</w:t>
            </w:r>
          </w:p>
        </w:tc>
      </w:tr>
      <w:tr w:rsidR="005E2A65" w:rsidRPr="001C05C6" w14:paraId="74A710A8" w14:textId="77777777" w:rsidTr="007D43F0">
        <w:trPr>
          <w:cantSplit/>
          <w:trHeight w:val="20"/>
        </w:trPr>
        <w:tc>
          <w:tcPr>
            <w:tcW w:w="1278"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303FADA" w14:textId="12EFFB80" w:rsidR="005E2A65" w:rsidRPr="001C05C6" w:rsidRDefault="005E2A65" w:rsidP="00CE7E71">
            <w:pPr>
              <w:jc w:val="center"/>
              <w:rPr>
                <w:rFonts w:ascii="Arial Narrow" w:eastAsiaTheme="minorHAnsi" w:hAnsi="Arial Narrow"/>
                <w:b/>
                <w:i/>
                <w:sz w:val="20"/>
                <w:szCs w:val="20"/>
                <w:lang w:eastAsia="en-US"/>
              </w:rPr>
            </w:pPr>
            <w:r w:rsidRPr="001C05C6">
              <w:rPr>
                <w:rFonts w:ascii="Arial Narrow" w:hAnsi="Arial Narrow"/>
                <w:b/>
                <w:i/>
                <w:sz w:val="20"/>
                <w:szCs w:val="20"/>
              </w:rPr>
              <w:t>Concept ID</w:t>
            </w:r>
            <w:r w:rsidRPr="001C05C6">
              <w:rPr>
                <w:rFonts w:ascii="Arial Narrow" w:hAnsi="Arial Narrow"/>
                <w:b/>
                <w:i/>
                <w:sz w:val="20"/>
                <w:szCs w:val="20"/>
              </w:rPr>
              <w:br/>
            </w: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ABB75E8" w14:textId="77777777" w:rsidR="005E2A65" w:rsidRPr="001C05C6" w:rsidRDefault="005E2A65" w:rsidP="00CE7E71">
            <w:pPr>
              <w:keepLines/>
              <w:rPr>
                <w:rFonts w:ascii="Arial Narrow" w:hAnsi="Arial Narrow"/>
                <w:i/>
                <w:sz w:val="20"/>
                <w:szCs w:val="20"/>
              </w:rPr>
            </w:pPr>
            <w:r w:rsidRPr="001C05C6">
              <w:rPr>
                <w:rFonts w:ascii="Arial Narrow" w:hAnsi="Arial Narrow"/>
                <w:b/>
                <w:i/>
                <w:sz w:val="20"/>
                <w:szCs w:val="20"/>
              </w:rPr>
              <w:t xml:space="preserve">Category / Program: </w:t>
            </w:r>
            <w:r w:rsidRPr="001C05C6">
              <w:rPr>
                <w:rFonts w:ascii="Arial Narrow" w:hAnsi="Arial Narrow"/>
                <w:i/>
                <w:sz w:val="20"/>
                <w:szCs w:val="20"/>
              </w:rPr>
              <w:t xml:space="preserve">Section 100 – Highly Specialised Drugs Program </w:t>
            </w:r>
          </w:p>
        </w:tc>
      </w:tr>
      <w:tr w:rsidR="005E2A65" w:rsidRPr="001C05C6" w14:paraId="4BC877F1" w14:textId="77777777" w:rsidTr="007D43F0">
        <w:trPr>
          <w:cantSplit/>
          <w:trHeight w:val="20"/>
        </w:trPr>
        <w:tc>
          <w:tcPr>
            <w:tcW w:w="1278" w:type="dxa"/>
            <w:gridSpan w:val="2"/>
            <w:vMerge/>
            <w:tcBorders>
              <w:top w:val="single" w:sz="4" w:space="0" w:color="auto"/>
              <w:left w:val="single" w:sz="4" w:space="0" w:color="auto"/>
              <w:bottom w:val="single" w:sz="4" w:space="0" w:color="auto"/>
              <w:right w:val="single" w:sz="4" w:space="0" w:color="auto"/>
            </w:tcBorders>
            <w:vAlign w:val="center"/>
            <w:hideMark/>
          </w:tcPr>
          <w:p w14:paraId="4836F2E5" w14:textId="77777777" w:rsidR="005E2A65" w:rsidRPr="001C05C6" w:rsidRDefault="005E2A65" w:rsidP="00CE7E71">
            <w:pPr>
              <w:rPr>
                <w:rFonts w:ascii="Arial Narrow" w:hAnsi="Arial Narrow"/>
                <w:b/>
                <w: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110A63" w14:textId="77777777" w:rsidR="005E2A65" w:rsidRPr="001C05C6" w:rsidRDefault="005E2A65" w:rsidP="00CE7E71">
            <w:pPr>
              <w:keepNext/>
              <w:keepLines/>
              <w:rPr>
                <w:rFonts w:ascii="Arial Narrow" w:hAnsi="Arial Narrow"/>
                <w:b/>
                <w:i/>
                <w:sz w:val="20"/>
                <w:szCs w:val="20"/>
              </w:rPr>
            </w:pPr>
            <w:r w:rsidRPr="001C05C6">
              <w:rPr>
                <w:rFonts w:ascii="Arial Narrow" w:hAnsi="Arial Narrow"/>
                <w:b/>
                <w:i/>
                <w:sz w:val="20"/>
                <w:szCs w:val="20"/>
              </w:rPr>
              <w:t xml:space="preserve">Prescriber type: </w:t>
            </w:r>
            <w:r w:rsidRPr="001C05C6">
              <w:rPr>
                <w:rFonts w:ascii="Arial Narrow" w:hAnsi="Arial Narrow"/>
                <w:sz w:val="20"/>
                <w:szCs w:val="20"/>
              </w:rPr>
              <w:fldChar w:fldCharType="begin" w:fldLock="1">
                <w:ffData>
                  <w:name w:val=""/>
                  <w:enabled/>
                  <w:calcOnExit w:val="0"/>
                  <w:checkBox>
                    <w:sizeAuto/>
                    <w:default w:val="1"/>
                  </w:checkBox>
                </w:ffData>
              </w:fldChar>
            </w:r>
            <w:r w:rsidRPr="001C05C6">
              <w:rPr>
                <w:rFonts w:ascii="Arial Narrow" w:hAnsi="Arial Narrow"/>
                <w:i/>
                <w:sz w:val="20"/>
                <w:szCs w:val="20"/>
              </w:rPr>
              <w:instrText xml:space="preserve"> FORMCHECKBOX </w:instrText>
            </w:r>
            <w:r w:rsidR="005B4F50">
              <w:rPr>
                <w:rFonts w:ascii="Arial Narrow" w:hAnsi="Arial Narrow"/>
                <w:sz w:val="20"/>
                <w:szCs w:val="20"/>
              </w:rPr>
            </w:r>
            <w:r w:rsidR="005B4F50">
              <w:rPr>
                <w:rFonts w:ascii="Arial Narrow" w:hAnsi="Arial Narrow"/>
                <w:sz w:val="20"/>
                <w:szCs w:val="20"/>
              </w:rPr>
              <w:fldChar w:fldCharType="separate"/>
            </w:r>
            <w:r w:rsidRPr="001C05C6">
              <w:rPr>
                <w:rFonts w:ascii="Arial Narrow" w:hAnsi="Arial Narrow"/>
                <w:sz w:val="20"/>
                <w:szCs w:val="20"/>
              </w:rPr>
              <w:fldChar w:fldCharType="end"/>
            </w:r>
            <w:r w:rsidRPr="001C05C6">
              <w:rPr>
                <w:rFonts w:ascii="Arial Narrow" w:hAnsi="Arial Narrow"/>
                <w:i/>
                <w:sz w:val="20"/>
                <w:szCs w:val="20"/>
              </w:rPr>
              <w:t xml:space="preserve">Medical Practitioners </w:t>
            </w:r>
          </w:p>
        </w:tc>
      </w:tr>
      <w:tr w:rsidR="005E2A65" w:rsidRPr="001C05C6" w14:paraId="74853BD4" w14:textId="77777777" w:rsidTr="007D43F0">
        <w:trPr>
          <w:cantSplit/>
          <w:trHeight w:val="20"/>
        </w:trPr>
        <w:tc>
          <w:tcPr>
            <w:tcW w:w="1278" w:type="dxa"/>
            <w:gridSpan w:val="2"/>
            <w:vMerge/>
            <w:tcBorders>
              <w:top w:val="single" w:sz="4" w:space="0" w:color="auto"/>
              <w:left w:val="single" w:sz="4" w:space="0" w:color="auto"/>
              <w:bottom w:val="single" w:sz="4" w:space="0" w:color="auto"/>
              <w:right w:val="single" w:sz="4" w:space="0" w:color="auto"/>
            </w:tcBorders>
            <w:vAlign w:val="center"/>
            <w:hideMark/>
          </w:tcPr>
          <w:p w14:paraId="64AE3BAE" w14:textId="77777777" w:rsidR="005E2A65" w:rsidRPr="001C05C6" w:rsidRDefault="005E2A65" w:rsidP="00CE7E71">
            <w:pPr>
              <w:rPr>
                <w:rFonts w:ascii="Arial Narrow" w:hAnsi="Arial Narrow"/>
                <w:b/>
                <w: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3467F8" w14:textId="77777777" w:rsidR="005E2A65" w:rsidRPr="001C05C6" w:rsidRDefault="005E2A65" w:rsidP="00CE7E71">
            <w:pPr>
              <w:keepNext/>
              <w:keepLines/>
              <w:rPr>
                <w:rFonts w:ascii="Arial Narrow" w:eastAsia="Calibri" w:hAnsi="Arial Narrow"/>
                <w:i/>
                <w:sz w:val="20"/>
                <w:szCs w:val="20"/>
              </w:rPr>
            </w:pPr>
            <w:r w:rsidRPr="001C05C6">
              <w:rPr>
                <w:rFonts w:ascii="Arial Narrow" w:hAnsi="Arial Narrow"/>
                <w:b/>
                <w:i/>
                <w:sz w:val="20"/>
                <w:szCs w:val="20"/>
              </w:rPr>
              <w:t xml:space="preserve">Restriction type: </w:t>
            </w:r>
            <w:r w:rsidRPr="001C05C6">
              <w:rPr>
                <w:rFonts w:ascii="Arial Narrow" w:eastAsia="Calibri" w:hAnsi="Arial Narrow"/>
                <w:sz w:val="20"/>
                <w:szCs w:val="20"/>
              </w:rPr>
              <w:fldChar w:fldCharType="begin" w:fldLock="1">
                <w:ffData>
                  <w:name w:val=""/>
                  <w:enabled/>
                  <w:calcOnExit w:val="0"/>
                  <w:checkBox>
                    <w:sizeAuto/>
                    <w:default w:val="1"/>
                  </w:checkBox>
                </w:ffData>
              </w:fldChar>
            </w:r>
            <w:r w:rsidRPr="001C05C6">
              <w:rPr>
                <w:rFonts w:ascii="Arial Narrow" w:eastAsia="Calibri" w:hAnsi="Arial Narrow"/>
                <w:i/>
                <w:sz w:val="20"/>
                <w:szCs w:val="20"/>
              </w:rPr>
              <w:instrText xml:space="preserve"> FORMCHECKBOX </w:instrText>
            </w:r>
            <w:r w:rsidR="005B4F50">
              <w:rPr>
                <w:rFonts w:ascii="Arial Narrow" w:eastAsia="Calibri" w:hAnsi="Arial Narrow"/>
                <w:sz w:val="20"/>
                <w:szCs w:val="20"/>
              </w:rPr>
            </w:r>
            <w:r w:rsidR="005B4F50">
              <w:rPr>
                <w:rFonts w:ascii="Arial Narrow" w:eastAsia="Calibri" w:hAnsi="Arial Narrow"/>
                <w:sz w:val="20"/>
                <w:szCs w:val="20"/>
              </w:rPr>
              <w:fldChar w:fldCharType="separate"/>
            </w:r>
            <w:r w:rsidRPr="001C05C6">
              <w:rPr>
                <w:rFonts w:ascii="Arial Narrow" w:eastAsia="Calibri" w:hAnsi="Arial Narrow"/>
                <w:sz w:val="20"/>
                <w:szCs w:val="20"/>
              </w:rPr>
              <w:fldChar w:fldCharType="end"/>
            </w:r>
            <w:r w:rsidRPr="001C05C6">
              <w:rPr>
                <w:rFonts w:ascii="Arial Narrow" w:eastAsia="Calibri" w:hAnsi="Arial Narrow"/>
                <w:i/>
                <w:sz w:val="20"/>
                <w:szCs w:val="20"/>
              </w:rPr>
              <w:t xml:space="preserve">Authority Required (STREAMLINED) [new code] </w:t>
            </w:r>
          </w:p>
        </w:tc>
      </w:tr>
      <w:tr w:rsidR="005E2A65" w:rsidRPr="001C05C6" w14:paraId="05C84751" w14:textId="77777777" w:rsidTr="00985F63">
        <w:trPr>
          <w:cantSplit/>
          <w:trHeight w:val="20"/>
        </w:trPr>
        <w:tc>
          <w:tcPr>
            <w:tcW w:w="63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65530B2" w14:textId="1B90207D" w:rsidR="005E2A65" w:rsidRPr="001C05C6" w:rsidRDefault="005E2A65" w:rsidP="00CE7E71">
            <w:pPr>
              <w:rPr>
                <w:rFonts w:ascii="Arial Narrow" w:eastAsiaTheme="minorHAnsi" w:hAnsi="Arial Narrow"/>
                <w:i/>
                <w:sz w:val="20"/>
                <w:szCs w:val="20"/>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D3A0017" w14:textId="033B1DBA" w:rsidR="005E2A65" w:rsidRPr="001C05C6" w:rsidRDefault="005E2A65" w:rsidP="00CE7E71">
            <w:pP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2273FB" w14:textId="77777777" w:rsidR="005E2A65" w:rsidRPr="001C05C6" w:rsidRDefault="005E2A65" w:rsidP="00CE7E71">
            <w:pPr>
              <w:keepNext/>
              <w:keepLines/>
              <w:rPr>
                <w:rFonts w:ascii="Arial Narrow" w:hAnsi="Arial Narrow"/>
                <w:b/>
                <w:i/>
                <w:sz w:val="20"/>
                <w:szCs w:val="20"/>
              </w:rPr>
            </w:pPr>
            <w:r w:rsidRPr="001C05C6">
              <w:rPr>
                <w:rFonts w:ascii="Arial Narrow" w:hAnsi="Arial Narrow"/>
                <w:b/>
                <w:bCs/>
                <w:i/>
                <w:color w:val="333333"/>
                <w:sz w:val="20"/>
                <w:szCs w:val="20"/>
              </w:rPr>
              <w:t xml:space="preserve">Administrative Advice: </w:t>
            </w:r>
            <w:r w:rsidRPr="001C05C6">
              <w:rPr>
                <w:rFonts w:ascii="Arial Narrow" w:hAnsi="Arial Narrow"/>
                <w:i/>
                <w:color w:val="333333"/>
                <w:sz w:val="20"/>
                <w:szCs w:val="20"/>
              </w:rPr>
              <w:t>Special Pricing Arrangements apply.</w:t>
            </w:r>
          </w:p>
        </w:tc>
      </w:tr>
      <w:tr w:rsidR="005E2A65" w:rsidRPr="001C05C6" w14:paraId="6373FAEF"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64ADD0" w14:textId="77777777" w:rsidR="005E2A65" w:rsidRPr="001C05C6" w:rsidRDefault="005E2A65" w:rsidP="00CE7E71">
            <w:pPr>
              <w:rPr>
                <w:rFonts w:ascii="Arial Narrow" w:hAnsi="Arial Narrow"/>
                <w:b/>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6CF808" w14:textId="77777777" w:rsidR="005E2A65" w:rsidRPr="001C05C6" w:rsidRDefault="005E2A65" w:rsidP="00CE7E71">
            <w:pPr>
              <w:rPr>
                <w:rFonts w:ascii="Arial Narrow" w:hAnsi="Arial Narrow"/>
                <w:sz w:val="20"/>
                <w:szCs w:val="20"/>
              </w:rPr>
            </w:pPr>
            <w:r w:rsidRPr="001C05C6">
              <w:rPr>
                <w:rFonts w:ascii="Arial Narrow" w:hAnsi="Arial Narrow"/>
                <w:b/>
                <w:bCs/>
                <w:i/>
                <w:sz w:val="20"/>
                <w:szCs w:val="20"/>
              </w:rPr>
              <w:t xml:space="preserve">Severity: </w:t>
            </w:r>
            <w:r w:rsidRPr="001C05C6">
              <w:rPr>
                <w:rFonts w:ascii="Arial Narrow" w:hAnsi="Arial Narrow" w:cstheme="minorHAnsi"/>
                <w:i/>
                <w:sz w:val="20"/>
                <w:szCs w:val="20"/>
              </w:rPr>
              <w:t>Advanced</w:t>
            </w:r>
          </w:p>
        </w:tc>
      </w:tr>
      <w:tr w:rsidR="005E2A65" w:rsidRPr="001C05C6" w14:paraId="113D5A44"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36E8D38" w14:textId="77777777" w:rsidR="005E2A65" w:rsidRPr="001C05C6" w:rsidRDefault="005E2A65" w:rsidP="00CE7E71">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32C9AD9" w14:textId="77777777" w:rsidR="005E2A65" w:rsidRPr="001C05C6" w:rsidRDefault="005E2A65" w:rsidP="00CE7E71">
            <w:pPr>
              <w:rPr>
                <w:rFonts w:ascii="Arial Narrow" w:hAnsi="Arial Narrow"/>
                <w:b/>
                <w:bCs/>
                <w:i/>
                <w:sz w:val="20"/>
                <w:szCs w:val="20"/>
              </w:rPr>
            </w:pPr>
          </w:p>
        </w:tc>
      </w:tr>
      <w:tr w:rsidR="005E2A65" w:rsidRPr="001C05C6" w14:paraId="3598B2F5"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9BC97AD" w14:textId="77777777" w:rsidR="005E2A65" w:rsidRPr="001C05C6" w:rsidRDefault="005E2A65" w:rsidP="00CE7E71">
            <w:pPr>
              <w:jc w:val="center"/>
              <w:rPr>
                <w:rFonts w:ascii="Arial Narrow" w:hAnsi="Arial Narrow"/>
                <w:i/>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13B1CC" w14:textId="77777777" w:rsidR="005E2A65" w:rsidRPr="001C05C6" w:rsidRDefault="005E2A65" w:rsidP="00CE7E71">
            <w:pPr>
              <w:rPr>
                <w:rFonts w:ascii="Arial Narrow" w:hAnsi="Arial Narrow"/>
                <w:b/>
                <w:bCs/>
                <w:i/>
                <w:sz w:val="20"/>
                <w:szCs w:val="20"/>
              </w:rPr>
            </w:pPr>
            <w:r w:rsidRPr="001C05C6">
              <w:rPr>
                <w:rFonts w:ascii="Arial Narrow" w:hAnsi="Arial Narrow"/>
                <w:b/>
                <w:bCs/>
                <w:i/>
                <w:sz w:val="20"/>
                <w:szCs w:val="20"/>
              </w:rPr>
              <w:t xml:space="preserve">Condition: </w:t>
            </w:r>
            <w:r w:rsidRPr="001C05C6">
              <w:rPr>
                <w:rFonts w:ascii="Arial Narrow" w:hAnsi="Arial Narrow"/>
                <w:i/>
                <w:strike/>
                <w:sz w:val="20"/>
                <w:szCs w:val="20"/>
              </w:rPr>
              <w:t>Advanced</w:t>
            </w:r>
            <w:r w:rsidRPr="001C05C6">
              <w:rPr>
                <w:rFonts w:ascii="Arial Narrow" w:hAnsi="Arial Narrow"/>
                <w:b/>
                <w:bCs/>
                <w:i/>
                <w:sz w:val="20"/>
                <w:szCs w:val="20"/>
              </w:rPr>
              <w:t xml:space="preserve"> </w:t>
            </w:r>
            <w:r w:rsidRPr="001C05C6">
              <w:rPr>
                <w:rFonts w:ascii="Arial Narrow" w:hAnsi="Arial Narrow" w:cstheme="minorHAnsi"/>
                <w:i/>
                <w:sz w:val="20"/>
                <w:szCs w:val="20"/>
              </w:rPr>
              <w:t>Parkinson Disease</w:t>
            </w:r>
          </w:p>
        </w:tc>
      </w:tr>
      <w:tr w:rsidR="005E2A65" w:rsidRPr="001C05C6" w14:paraId="7F16A01F"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161E4C" w14:textId="0DF01289" w:rsidR="005E2A65" w:rsidRPr="001C05C6" w:rsidRDefault="005E2A65" w:rsidP="00CE7E71">
            <w:pPr>
              <w:jc w:val="center"/>
              <w:rPr>
                <w:rFonts w:ascii="Arial Narrow" w:hAnsi="Arial Narrow"/>
                <w:i/>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951369" w14:textId="77777777" w:rsidR="005E2A65" w:rsidRPr="001C05C6" w:rsidRDefault="005E2A65" w:rsidP="00CE7E71">
            <w:pPr>
              <w:rPr>
                <w:rFonts w:ascii="Arial Narrow" w:hAnsi="Arial Narrow"/>
                <w:b/>
                <w:bCs/>
                <w:i/>
                <w:color w:val="333333"/>
                <w:sz w:val="20"/>
                <w:szCs w:val="20"/>
              </w:rPr>
            </w:pPr>
            <w:r w:rsidRPr="001C05C6">
              <w:rPr>
                <w:rFonts w:ascii="Arial Narrow" w:hAnsi="Arial Narrow"/>
                <w:b/>
                <w:bCs/>
                <w:i/>
                <w:color w:val="333333"/>
                <w:sz w:val="20"/>
                <w:szCs w:val="20"/>
              </w:rPr>
              <w:t>Indication:</w:t>
            </w:r>
            <w:r w:rsidRPr="001C05C6">
              <w:rPr>
                <w:rFonts w:ascii="Arial Narrow" w:hAnsi="Arial Narrow"/>
                <w:i/>
                <w:color w:val="333333"/>
                <w:sz w:val="20"/>
                <w:szCs w:val="20"/>
              </w:rPr>
              <w:t xml:space="preserve"> </w:t>
            </w:r>
            <w:r w:rsidRPr="001C05C6">
              <w:rPr>
                <w:rFonts w:ascii="Arial Narrow" w:hAnsi="Arial Narrow" w:cstheme="minorHAnsi"/>
                <w:i/>
                <w:sz w:val="20"/>
                <w:szCs w:val="20"/>
              </w:rPr>
              <w:t>Advanced Parkinson disease</w:t>
            </w:r>
          </w:p>
        </w:tc>
      </w:tr>
      <w:tr w:rsidR="005E2A65" w:rsidRPr="001C05C6" w14:paraId="41C85B7E"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209C491" w14:textId="77777777" w:rsidR="005E2A65" w:rsidRPr="001C05C6" w:rsidRDefault="005E2A65" w:rsidP="00CE7E71">
            <w:pPr>
              <w:jc w:val="center"/>
              <w:rPr>
                <w:rFonts w:ascii="Arial Narrow" w:hAnsi="Arial Narrow"/>
                <w:i/>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C6B987" w14:textId="77777777" w:rsidR="005E2A65" w:rsidRPr="001C05C6" w:rsidRDefault="005E2A65" w:rsidP="00CE7E71">
            <w:pPr>
              <w:rPr>
                <w:rFonts w:ascii="Arial Narrow" w:hAnsi="Arial Narrow"/>
                <w:b/>
                <w:bCs/>
                <w:i/>
                <w:strike/>
                <w:color w:val="333333"/>
                <w:sz w:val="20"/>
                <w:szCs w:val="20"/>
              </w:rPr>
            </w:pPr>
            <w:r w:rsidRPr="001C05C6">
              <w:rPr>
                <w:rFonts w:ascii="Arial Narrow" w:hAnsi="Arial Narrow"/>
                <w:b/>
                <w:bCs/>
                <w:i/>
                <w:strike/>
                <w:color w:val="333333"/>
                <w:sz w:val="20"/>
                <w:szCs w:val="20"/>
              </w:rPr>
              <w:t xml:space="preserve">Treatment Phase: </w:t>
            </w:r>
            <w:r w:rsidRPr="001C05C6">
              <w:rPr>
                <w:rFonts w:ascii="Arial Narrow" w:hAnsi="Arial Narrow"/>
                <w:i/>
                <w:strike/>
                <w:color w:val="333333"/>
                <w:sz w:val="20"/>
                <w:szCs w:val="20"/>
              </w:rPr>
              <w:t>Initial and</w:t>
            </w:r>
            <w:r w:rsidRPr="001C05C6">
              <w:rPr>
                <w:rFonts w:ascii="Arial Narrow" w:hAnsi="Arial Narrow"/>
                <w:b/>
                <w:bCs/>
                <w:i/>
                <w:strike/>
                <w:color w:val="333333"/>
                <w:sz w:val="20"/>
                <w:szCs w:val="20"/>
              </w:rPr>
              <w:t xml:space="preserve"> </w:t>
            </w:r>
            <w:r w:rsidRPr="001C05C6">
              <w:rPr>
                <w:rFonts w:ascii="Arial Narrow" w:hAnsi="Arial Narrow"/>
                <w:i/>
                <w:strike/>
                <w:color w:val="333333"/>
                <w:sz w:val="20"/>
                <w:szCs w:val="20"/>
              </w:rPr>
              <w:t>Continuing</w:t>
            </w:r>
            <w:r w:rsidRPr="001C05C6">
              <w:rPr>
                <w:rFonts w:ascii="Arial Narrow" w:hAnsi="Arial Narrow"/>
                <w:b/>
                <w:bCs/>
                <w:i/>
                <w:strike/>
                <w:color w:val="333333"/>
                <w:sz w:val="20"/>
                <w:szCs w:val="20"/>
              </w:rPr>
              <w:t xml:space="preserve"> </w:t>
            </w:r>
            <w:r w:rsidRPr="001C05C6">
              <w:rPr>
                <w:rFonts w:ascii="Arial Narrow" w:hAnsi="Arial Narrow"/>
                <w:i/>
                <w:strike/>
                <w:color w:val="333333"/>
                <w:sz w:val="20"/>
                <w:szCs w:val="20"/>
              </w:rPr>
              <w:t>Maintenance therapy</w:t>
            </w:r>
          </w:p>
        </w:tc>
      </w:tr>
      <w:tr w:rsidR="005E2A65" w:rsidRPr="001C05C6" w14:paraId="79AFB071"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6AB688" w14:textId="4E03BA75" w:rsidR="005E2A65" w:rsidRPr="001C05C6" w:rsidRDefault="005E2A65" w:rsidP="00CE7E71">
            <w:pPr>
              <w:jc w:val="cente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E95D5E" w14:textId="77777777" w:rsidR="005E2A65" w:rsidRPr="001C05C6" w:rsidRDefault="005E2A65" w:rsidP="00CE7E71">
            <w:pPr>
              <w:rPr>
                <w:rFonts w:ascii="Arial Narrow" w:hAnsi="Arial Narrow"/>
                <w:b/>
                <w:bCs/>
                <w:i/>
                <w:sz w:val="20"/>
                <w:szCs w:val="20"/>
              </w:rPr>
            </w:pPr>
            <w:r w:rsidRPr="001C05C6">
              <w:rPr>
                <w:rFonts w:ascii="Arial Narrow" w:hAnsi="Arial Narrow"/>
                <w:b/>
                <w:bCs/>
                <w:i/>
                <w:sz w:val="20"/>
                <w:szCs w:val="20"/>
              </w:rPr>
              <w:t xml:space="preserve">Clinical criteria: </w:t>
            </w:r>
          </w:p>
        </w:tc>
      </w:tr>
      <w:tr w:rsidR="005E2A65" w:rsidRPr="001C05C6" w14:paraId="5BACC96D"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410E253" w14:textId="0014FD30" w:rsidR="005E2A65" w:rsidRPr="001C05C6" w:rsidRDefault="005E2A65" w:rsidP="00CE7E71">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C76CFB" w14:textId="77777777" w:rsidR="005E2A65" w:rsidRPr="001C05C6" w:rsidRDefault="005E2A65" w:rsidP="00CE7E71">
            <w:pPr>
              <w:rPr>
                <w:rFonts w:ascii="Arial Narrow" w:hAnsi="Arial Narrow"/>
                <w:b/>
                <w:bCs/>
                <w:sz w:val="20"/>
                <w:szCs w:val="20"/>
              </w:rPr>
            </w:pPr>
            <w:r w:rsidRPr="001C05C6">
              <w:rPr>
                <w:rFonts w:ascii="Arial Narrow" w:hAnsi="Arial Narrow"/>
                <w:sz w:val="20"/>
                <w:szCs w:val="20"/>
              </w:rPr>
              <w:t xml:space="preserve">Patient must have severe disabling motor fluctuations not adequately controlled by </w:t>
            </w:r>
            <w:r w:rsidRPr="001C05C6">
              <w:rPr>
                <w:rFonts w:ascii="Arial Narrow" w:hAnsi="Arial Narrow"/>
                <w:i/>
                <w:sz w:val="20"/>
                <w:szCs w:val="20"/>
              </w:rPr>
              <w:t>at least one of</w:t>
            </w:r>
            <w:r w:rsidRPr="001C05C6">
              <w:rPr>
                <w:rFonts w:ascii="Arial Narrow" w:hAnsi="Arial Narrow"/>
                <w:sz w:val="20"/>
                <w:szCs w:val="20"/>
              </w:rPr>
              <w:t xml:space="preserve"> </w:t>
            </w:r>
            <w:r w:rsidRPr="001C05C6">
              <w:rPr>
                <w:rFonts w:ascii="Arial Narrow" w:hAnsi="Arial Narrow"/>
                <w:i/>
                <w:sz w:val="20"/>
                <w:szCs w:val="20"/>
              </w:rPr>
              <w:t>(i)</w:t>
            </w:r>
            <w:r w:rsidRPr="001C05C6">
              <w:rPr>
                <w:rFonts w:ascii="Arial Narrow" w:hAnsi="Arial Narrow"/>
                <w:sz w:val="20"/>
                <w:szCs w:val="20"/>
              </w:rPr>
              <w:t xml:space="preserve"> oral therapy, </w:t>
            </w:r>
            <w:r w:rsidRPr="001C05C6">
              <w:rPr>
                <w:rFonts w:ascii="Arial Narrow" w:hAnsi="Arial Narrow"/>
                <w:strike/>
                <w:sz w:val="20"/>
                <w:szCs w:val="20"/>
              </w:rPr>
              <w:t>or</w:t>
            </w:r>
            <w:r w:rsidRPr="001C05C6">
              <w:rPr>
                <w:rFonts w:ascii="Arial Narrow" w:hAnsi="Arial Narrow"/>
                <w:sz w:val="20"/>
                <w:szCs w:val="20"/>
              </w:rPr>
              <w:t xml:space="preserve"> </w:t>
            </w:r>
            <w:r w:rsidRPr="001C05C6">
              <w:rPr>
                <w:rFonts w:ascii="Arial Narrow" w:hAnsi="Arial Narrow"/>
                <w:i/>
                <w:sz w:val="20"/>
                <w:szCs w:val="20"/>
              </w:rPr>
              <w:t xml:space="preserve">(ii) </w:t>
            </w:r>
            <w:r w:rsidRPr="001C05C6">
              <w:rPr>
                <w:rFonts w:ascii="Arial Narrow" w:hAnsi="Arial Narrow"/>
                <w:sz w:val="20"/>
                <w:szCs w:val="20"/>
              </w:rPr>
              <w:t>gel formulation containing levodopa</w:t>
            </w:r>
          </w:p>
        </w:tc>
      </w:tr>
      <w:tr w:rsidR="005E2A65" w:rsidRPr="001C05C6" w14:paraId="1909EB21"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EB83856" w14:textId="77777777" w:rsidR="005E2A65" w:rsidRPr="001C05C6" w:rsidRDefault="005E2A65" w:rsidP="00CE7E71">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55F7A2" w14:textId="77777777" w:rsidR="005E2A65" w:rsidRPr="001C05C6" w:rsidRDefault="005E2A65" w:rsidP="00CE7E71">
            <w:pPr>
              <w:rPr>
                <w:rFonts w:ascii="Arial Narrow" w:hAnsi="Arial Narrow"/>
                <w:sz w:val="20"/>
                <w:szCs w:val="20"/>
              </w:rPr>
            </w:pPr>
            <w:r w:rsidRPr="001C05C6">
              <w:rPr>
                <w:rFonts w:ascii="Arial Narrow" w:hAnsi="Arial Narrow"/>
                <w:b/>
                <w:bCs/>
                <w:sz w:val="20"/>
                <w:szCs w:val="20"/>
              </w:rPr>
              <w:t>AND</w:t>
            </w:r>
          </w:p>
        </w:tc>
      </w:tr>
      <w:tr w:rsidR="005E2A65" w:rsidRPr="001C05C6" w14:paraId="0D4C57D5"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8E0C55" w14:textId="4041D661" w:rsidR="005E2A65" w:rsidRPr="001C05C6" w:rsidRDefault="005E2A65" w:rsidP="00CE7E71">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7BED52" w14:textId="77777777" w:rsidR="005E2A65" w:rsidRPr="001C05C6" w:rsidRDefault="005E2A65" w:rsidP="00CE7E71">
            <w:pPr>
              <w:rPr>
                <w:rFonts w:ascii="Arial Narrow" w:hAnsi="Arial Narrow"/>
                <w:b/>
                <w:bCs/>
                <w:sz w:val="20"/>
                <w:szCs w:val="20"/>
              </w:rPr>
            </w:pPr>
            <w:r w:rsidRPr="001C05C6">
              <w:rPr>
                <w:rFonts w:ascii="Arial Narrow" w:hAnsi="Arial Narrow"/>
                <w:b/>
                <w:bCs/>
                <w:sz w:val="20"/>
                <w:szCs w:val="20"/>
              </w:rPr>
              <w:t>Clinical criteria:</w:t>
            </w:r>
          </w:p>
        </w:tc>
      </w:tr>
      <w:tr w:rsidR="005E2A65" w:rsidRPr="001C05C6" w14:paraId="59F0EC59"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D22F37" w14:textId="38CA2D11" w:rsidR="005E2A65" w:rsidRPr="001C05C6" w:rsidRDefault="005E2A65" w:rsidP="00CE7E71">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6A2A98" w14:textId="77777777" w:rsidR="005E2A65" w:rsidRPr="001C05C6" w:rsidRDefault="005E2A65" w:rsidP="00CE7E71">
            <w:pPr>
              <w:rPr>
                <w:rFonts w:ascii="Arial Narrow" w:hAnsi="Arial Narrow"/>
                <w:b/>
                <w:bCs/>
                <w:sz w:val="20"/>
                <w:szCs w:val="20"/>
              </w:rPr>
            </w:pPr>
            <w:r w:rsidRPr="001C05C6">
              <w:rPr>
                <w:rFonts w:ascii="Arial Narrow" w:hAnsi="Arial Narrow"/>
                <w:sz w:val="20"/>
                <w:szCs w:val="20"/>
              </w:rPr>
              <w:t>The treatment must be commenced in a hospital-based movement disorder clinic</w:t>
            </w:r>
          </w:p>
        </w:tc>
      </w:tr>
      <w:tr w:rsidR="005E2A65" w:rsidRPr="001C05C6" w14:paraId="3B993C09"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AA7F817" w14:textId="77777777" w:rsidR="005E2A65" w:rsidRPr="001C05C6" w:rsidRDefault="005E2A65" w:rsidP="00CE7E71">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8E53117" w14:textId="77777777" w:rsidR="005E2A65" w:rsidRPr="001C05C6" w:rsidRDefault="005E2A65" w:rsidP="00CE7E71">
            <w:pPr>
              <w:rPr>
                <w:rFonts w:ascii="Arial Narrow" w:hAnsi="Arial Narrow"/>
                <w:sz w:val="20"/>
                <w:szCs w:val="20"/>
              </w:rPr>
            </w:pPr>
            <w:r w:rsidRPr="001C05C6">
              <w:rPr>
                <w:rFonts w:ascii="Arial Narrow" w:hAnsi="Arial Narrow"/>
                <w:b/>
                <w:bCs/>
                <w:color w:val="333333"/>
                <w:sz w:val="20"/>
                <w:szCs w:val="20"/>
              </w:rPr>
              <w:t>AND</w:t>
            </w:r>
          </w:p>
        </w:tc>
      </w:tr>
      <w:tr w:rsidR="005E2A65" w:rsidRPr="001C05C6" w14:paraId="35AD77DD"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0A108B4" w14:textId="3F2FC6E2" w:rsidR="005E2A65" w:rsidRPr="001C05C6" w:rsidRDefault="005E2A65" w:rsidP="00CE7E71">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D7964A" w14:textId="77777777" w:rsidR="005E2A65" w:rsidRPr="001C05C6" w:rsidRDefault="005E2A65" w:rsidP="00CE7E71">
            <w:pPr>
              <w:rPr>
                <w:rFonts w:ascii="Arial Narrow" w:hAnsi="Arial Narrow"/>
                <w:sz w:val="20"/>
                <w:szCs w:val="20"/>
              </w:rPr>
            </w:pPr>
            <w:r w:rsidRPr="001C05C6">
              <w:rPr>
                <w:rFonts w:ascii="Arial Narrow" w:hAnsi="Arial Narrow"/>
                <w:b/>
                <w:bCs/>
                <w:sz w:val="20"/>
                <w:szCs w:val="20"/>
              </w:rPr>
              <w:t>Clinical criteria:</w:t>
            </w:r>
          </w:p>
        </w:tc>
      </w:tr>
      <w:tr w:rsidR="005E2A65" w:rsidRPr="001C05C6" w14:paraId="49FF6F39"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DC3C90" w14:textId="26EDA08C" w:rsidR="005E2A65" w:rsidRPr="001C05C6" w:rsidRDefault="005E2A65" w:rsidP="00CE7E71">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0C5400" w14:textId="77777777" w:rsidR="005E2A65" w:rsidRPr="001C05C6" w:rsidRDefault="005E2A65" w:rsidP="00CE7E71">
            <w:pPr>
              <w:rPr>
                <w:rFonts w:ascii="Arial Narrow" w:hAnsi="Arial Narrow"/>
                <w:sz w:val="20"/>
                <w:szCs w:val="20"/>
              </w:rPr>
            </w:pPr>
            <w:r w:rsidRPr="001C05C6">
              <w:rPr>
                <w:rFonts w:ascii="Arial Narrow" w:hAnsi="Arial Narrow"/>
                <w:sz w:val="20"/>
                <w:szCs w:val="20"/>
              </w:rPr>
              <w:t>Patient must require continuous administration of levodopa without an overnight break; or</w:t>
            </w:r>
          </w:p>
        </w:tc>
      </w:tr>
      <w:tr w:rsidR="005E2A65" w:rsidRPr="001C05C6" w14:paraId="32D7B7D8"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5AB4C6" w14:textId="0534E98A" w:rsidR="005E2A65" w:rsidRPr="001C05C6" w:rsidRDefault="005E2A65" w:rsidP="00CE7E71">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D5EC52" w14:textId="77777777" w:rsidR="005E2A65" w:rsidRPr="001C05C6" w:rsidRDefault="005E2A65" w:rsidP="00CE7E71">
            <w:pPr>
              <w:rPr>
                <w:rFonts w:ascii="Arial Narrow" w:hAnsi="Arial Narrow"/>
                <w:sz w:val="20"/>
                <w:szCs w:val="20"/>
              </w:rPr>
            </w:pPr>
            <w:r w:rsidRPr="001C05C6">
              <w:rPr>
                <w:rFonts w:ascii="Arial Narrow" w:hAnsi="Arial Narrow"/>
                <w:sz w:val="20"/>
                <w:szCs w:val="20"/>
              </w:rPr>
              <w:t>Patient must require a total daily dose of more than 940 mg of levodopa</w:t>
            </w:r>
          </w:p>
        </w:tc>
      </w:tr>
      <w:tr w:rsidR="005E2A65" w:rsidRPr="001C05C6" w14:paraId="01830614"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B499D6" w14:textId="77777777" w:rsidR="005E2A65" w:rsidRPr="001C05C6" w:rsidRDefault="005E2A65" w:rsidP="00CE7E71">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7E5B57" w14:textId="77777777" w:rsidR="005E2A65" w:rsidRPr="001C05C6" w:rsidRDefault="005E2A65" w:rsidP="00CE7E71">
            <w:pPr>
              <w:rPr>
                <w:rFonts w:ascii="Arial Narrow" w:hAnsi="Arial Narrow"/>
                <w:sz w:val="20"/>
                <w:szCs w:val="20"/>
              </w:rPr>
            </w:pPr>
            <w:r w:rsidRPr="001C05C6">
              <w:rPr>
                <w:rFonts w:ascii="Arial Narrow" w:hAnsi="Arial Narrow"/>
                <w:b/>
                <w:bCs/>
                <w:color w:val="333333"/>
                <w:sz w:val="20"/>
                <w:szCs w:val="20"/>
              </w:rPr>
              <w:t>AND</w:t>
            </w:r>
          </w:p>
        </w:tc>
      </w:tr>
      <w:tr w:rsidR="005E2A65" w:rsidRPr="001C05C6" w14:paraId="37352874"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A8CEF35" w14:textId="59EFFBF8" w:rsidR="005E2A65" w:rsidRPr="001C05C6" w:rsidRDefault="005E2A65" w:rsidP="00CE7E71">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C171BD" w14:textId="77777777" w:rsidR="005E2A65" w:rsidRPr="001C05C6" w:rsidRDefault="005E2A65" w:rsidP="00CE7E71">
            <w:pPr>
              <w:rPr>
                <w:rFonts w:ascii="Arial Narrow" w:hAnsi="Arial Narrow"/>
                <w:b/>
                <w:bCs/>
                <w:sz w:val="20"/>
                <w:szCs w:val="20"/>
              </w:rPr>
            </w:pPr>
            <w:r w:rsidRPr="001C05C6">
              <w:rPr>
                <w:rFonts w:ascii="Arial Narrow" w:hAnsi="Arial Narrow"/>
                <w:b/>
                <w:bCs/>
                <w:strike/>
                <w:sz w:val="20"/>
                <w:szCs w:val="20"/>
              </w:rPr>
              <w:t xml:space="preserve">Treatment </w:t>
            </w:r>
            <w:r w:rsidRPr="001C05C6">
              <w:rPr>
                <w:rFonts w:ascii="Arial Narrow" w:hAnsi="Arial Narrow"/>
                <w:b/>
                <w:bCs/>
                <w:sz w:val="20"/>
                <w:szCs w:val="20"/>
              </w:rPr>
              <w:t>Clinical criteria:</w:t>
            </w:r>
          </w:p>
        </w:tc>
      </w:tr>
      <w:tr w:rsidR="005E2A65" w:rsidRPr="001C05C6" w14:paraId="355384E8"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5DC299" w14:textId="66A232B5" w:rsidR="005E2A65" w:rsidRPr="001C05C6" w:rsidRDefault="005E2A65" w:rsidP="00CE7E71">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FF1849" w14:textId="77777777" w:rsidR="005E2A65" w:rsidRPr="001C05C6" w:rsidRDefault="005E2A65" w:rsidP="00CE7E71">
            <w:pPr>
              <w:rPr>
                <w:rFonts w:ascii="Arial Narrow" w:hAnsi="Arial Narrow"/>
                <w:sz w:val="20"/>
                <w:szCs w:val="20"/>
              </w:rPr>
            </w:pPr>
            <w:r w:rsidRPr="001C05C6">
              <w:rPr>
                <w:rFonts w:ascii="Arial Narrow" w:hAnsi="Arial Narrow"/>
                <w:sz w:val="20"/>
                <w:szCs w:val="20"/>
              </w:rPr>
              <w:t>Patient</w:t>
            </w:r>
            <w:r w:rsidRPr="001C05C6">
              <w:rPr>
                <w:rFonts w:ascii="Arial Narrow" w:hAnsi="Arial Narrow"/>
                <w:strike/>
                <w:sz w:val="20"/>
                <w:szCs w:val="20"/>
              </w:rPr>
              <w:t>s</w:t>
            </w:r>
            <w:r w:rsidRPr="001C05C6">
              <w:rPr>
                <w:rFonts w:ascii="Arial Narrow" w:hAnsi="Arial Narrow"/>
                <w:sz w:val="20"/>
                <w:szCs w:val="20"/>
              </w:rPr>
              <w:t xml:space="preserve"> must have adequate cognitive function to manage administration with a portable continuous infusion pump.</w:t>
            </w:r>
          </w:p>
        </w:tc>
      </w:tr>
    </w:tbl>
    <w:p w14:paraId="0038CDB5" w14:textId="77777777" w:rsidR="003E31AF" w:rsidRPr="001C05C6" w:rsidRDefault="003E31AF" w:rsidP="003E31AF"/>
    <w:p w14:paraId="0ACB892A" w14:textId="6899289B" w:rsidR="003E31AF" w:rsidRPr="001C05C6" w:rsidRDefault="003E31AF" w:rsidP="003E31AF">
      <w:pPr>
        <w:keepNext/>
        <w:rPr>
          <w:rFonts w:ascii="Arial Narrow" w:hAnsi="Arial Narrow"/>
          <w:b/>
          <w:bCs/>
          <w:sz w:val="20"/>
          <w:szCs w:val="20"/>
        </w:rPr>
      </w:pPr>
      <w:r w:rsidRPr="001C05C6">
        <w:rPr>
          <w:rFonts w:ascii="Arial Narrow" w:hAnsi="Arial Narrow"/>
          <w:b/>
          <w:bCs/>
          <w:sz w:val="20"/>
          <w:szCs w:val="20"/>
        </w:rPr>
        <w:t>General Schedule listing for a maximum quantity of 28 units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eneral Schedule listing for a maximum quantity of 28 units"/>
      </w:tblPr>
      <w:tblGrid>
        <w:gridCol w:w="638"/>
        <w:gridCol w:w="640"/>
        <w:gridCol w:w="1269"/>
        <w:gridCol w:w="1134"/>
        <w:gridCol w:w="1411"/>
        <w:gridCol w:w="712"/>
        <w:gridCol w:w="712"/>
        <w:gridCol w:w="673"/>
        <w:gridCol w:w="1828"/>
      </w:tblGrid>
      <w:tr w:rsidR="007D43F0" w:rsidRPr="001C05C6" w14:paraId="55EFE4F5" w14:textId="77777777" w:rsidTr="007D43F0">
        <w:trPr>
          <w:cantSplit/>
          <w:trHeight w:val="20"/>
        </w:trPr>
        <w:tc>
          <w:tcPr>
            <w:tcW w:w="2547" w:type="dxa"/>
            <w:gridSpan w:val="3"/>
            <w:tcBorders>
              <w:top w:val="single" w:sz="4" w:space="0" w:color="auto"/>
              <w:left w:val="single" w:sz="4" w:space="0" w:color="auto"/>
              <w:bottom w:val="single" w:sz="4" w:space="0" w:color="auto"/>
              <w:right w:val="single" w:sz="4" w:space="0" w:color="auto"/>
            </w:tcBorders>
            <w:vAlign w:val="center"/>
            <w:hideMark/>
          </w:tcPr>
          <w:p w14:paraId="32679D5F" w14:textId="77777777" w:rsidR="007D43F0" w:rsidRPr="001C05C6" w:rsidRDefault="007D43F0" w:rsidP="00CE7E71">
            <w:pPr>
              <w:keepLines/>
              <w:rPr>
                <w:rFonts w:ascii="Arial Narrow" w:hAnsi="Arial Narrow"/>
                <w:b/>
                <w:bCs/>
                <w:iCs/>
                <w:sz w:val="20"/>
                <w:szCs w:val="20"/>
              </w:rPr>
            </w:pPr>
            <w:r w:rsidRPr="001C05C6">
              <w:rPr>
                <w:rFonts w:ascii="Arial Narrow" w:hAnsi="Arial Narrow"/>
                <w:b/>
                <w:bCs/>
                <w:iCs/>
                <w:sz w:val="20"/>
                <w:szCs w:val="20"/>
              </w:rPr>
              <w:t>MEDICINAL PRODUCT</w:t>
            </w:r>
          </w:p>
          <w:p w14:paraId="4C0D0F04" w14:textId="77777777" w:rsidR="007D43F0" w:rsidRPr="001C05C6" w:rsidRDefault="007D43F0" w:rsidP="00CE7E71">
            <w:pPr>
              <w:keepLines/>
              <w:rPr>
                <w:rFonts w:ascii="Arial Narrow" w:hAnsi="Arial Narrow"/>
                <w:b/>
                <w:iCs/>
                <w:sz w:val="20"/>
                <w:szCs w:val="20"/>
              </w:rPr>
            </w:pPr>
            <w:r w:rsidRPr="001C05C6">
              <w:rPr>
                <w:rFonts w:ascii="Arial Narrow" w:hAnsi="Arial Narrow"/>
                <w:b/>
                <w:bCs/>
                <w:iCs/>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D7B346" w14:textId="77777777" w:rsidR="007D43F0" w:rsidRPr="001C05C6" w:rsidRDefault="007D43F0" w:rsidP="00CE7E71">
            <w:pPr>
              <w:keepLines/>
              <w:jc w:val="center"/>
              <w:rPr>
                <w:rFonts w:ascii="Arial Narrow" w:hAnsi="Arial Narrow"/>
                <w:b/>
                <w:iCs/>
                <w:sz w:val="20"/>
                <w:szCs w:val="20"/>
              </w:rPr>
            </w:pPr>
            <w:r w:rsidRPr="001C05C6">
              <w:rPr>
                <w:rFonts w:ascii="Arial Narrow" w:hAnsi="Arial Narrow"/>
                <w:b/>
                <w:iCs/>
                <w:sz w:val="20"/>
                <w:szCs w:val="20"/>
              </w:rPr>
              <w:t>PBS item code</w:t>
            </w:r>
          </w:p>
        </w:tc>
        <w:tc>
          <w:tcPr>
            <w:tcW w:w="1411" w:type="dxa"/>
            <w:tcBorders>
              <w:top w:val="single" w:sz="4" w:space="0" w:color="auto"/>
              <w:left w:val="single" w:sz="4" w:space="0" w:color="auto"/>
              <w:bottom w:val="single" w:sz="4" w:space="0" w:color="auto"/>
              <w:right w:val="single" w:sz="4" w:space="0" w:color="auto"/>
            </w:tcBorders>
            <w:vAlign w:val="center"/>
          </w:tcPr>
          <w:p w14:paraId="2C05ED90" w14:textId="093DB015" w:rsidR="007D43F0" w:rsidRPr="001C05C6" w:rsidRDefault="007D43F0" w:rsidP="00CE7E71">
            <w:pPr>
              <w:keepLines/>
              <w:jc w:val="center"/>
              <w:rPr>
                <w:rFonts w:ascii="Arial Narrow" w:hAnsi="Arial Narrow"/>
                <w:b/>
                <w:iCs/>
                <w:sz w:val="20"/>
                <w:szCs w:val="20"/>
              </w:rPr>
            </w:pPr>
            <w:r w:rsidRPr="001C05C6">
              <w:rPr>
                <w:rFonts w:ascii="Arial Narrow" w:hAnsi="Arial Narrow"/>
                <w:b/>
                <w:iCs/>
                <w:sz w:val="20"/>
                <w:szCs w:val="20"/>
              </w:rPr>
              <w:t>Dispensed Price for Max. Qty</w:t>
            </w:r>
          </w:p>
        </w:tc>
        <w:tc>
          <w:tcPr>
            <w:tcW w:w="712" w:type="dxa"/>
            <w:tcBorders>
              <w:top w:val="single" w:sz="4" w:space="0" w:color="auto"/>
              <w:left w:val="single" w:sz="4" w:space="0" w:color="auto"/>
              <w:bottom w:val="single" w:sz="4" w:space="0" w:color="auto"/>
              <w:right w:val="single" w:sz="4" w:space="0" w:color="auto"/>
            </w:tcBorders>
            <w:vAlign w:val="center"/>
            <w:hideMark/>
          </w:tcPr>
          <w:p w14:paraId="7A77705F" w14:textId="77777777" w:rsidR="007D43F0" w:rsidRPr="001C05C6" w:rsidRDefault="007D43F0" w:rsidP="00CE7E71">
            <w:pPr>
              <w:keepLines/>
              <w:jc w:val="center"/>
              <w:rPr>
                <w:rFonts w:ascii="Arial Narrow" w:hAnsi="Arial Narrow"/>
                <w:b/>
                <w:iCs/>
                <w:sz w:val="20"/>
                <w:szCs w:val="20"/>
              </w:rPr>
            </w:pPr>
            <w:r w:rsidRPr="001C05C6">
              <w:rPr>
                <w:rFonts w:ascii="Arial Narrow" w:hAnsi="Arial Narrow"/>
                <w:b/>
                <w:iCs/>
                <w:sz w:val="20"/>
                <w:szCs w:val="20"/>
              </w:rPr>
              <w:t>Max. qty packs</w:t>
            </w:r>
          </w:p>
        </w:tc>
        <w:tc>
          <w:tcPr>
            <w:tcW w:w="712" w:type="dxa"/>
            <w:tcBorders>
              <w:top w:val="single" w:sz="4" w:space="0" w:color="auto"/>
              <w:left w:val="single" w:sz="4" w:space="0" w:color="auto"/>
              <w:bottom w:val="single" w:sz="4" w:space="0" w:color="auto"/>
              <w:right w:val="single" w:sz="4" w:space="0" w:color="auto"/>
            </w:tcBorders>
            <w:vAlign w:val="center"/>
            <w:hideMark/>
          </w:tcPr>
          <w:p w14:paraId="531EDC27" w14:textId="77777777" w:rsidR="007D43F0" w:rsidRPr="001C05C6" w:rsidRDefault="007D43F0" w:rsidP="00CE7E71">
            <w:pPr>
              <w:keepLines/>
              <w:jc w:val="center"/>
              <w:rPr>
                <w:rFonts w:ascii="Arial Narrow" w:hAnsi="Arial Narrow"/>
                <w:b/>
                <w:iCs/>
                <w:sz w:val="20"/>
                <w:szCs w:val="20"/>
              </w:rPr>
            </w:pPr>
            <w:r w:rsidRPr="001C05C6">
              <w:rPr>
                <w:rFonts w:ascii="Arial Narrow" w:hAnsi="Arial Narrow"/>
                <w:b/>
                <w:iCs/>
                <w:sz w:val="20"/>
                <w:szCs w:val="20"/>
              </w:rPr>
              <w:t>Max. qty units</w:t>
            </w:r>
          </w:p>
        </w:tc>
        <w:tc>
          <w:tcPr>
            <w:tcW w:w="673" w:type="dxa"/>
            <w:tcBorders>
              <w:top w:val="single" w:sz="4" w:space="0" w:color="auto"/>
              <w:left w:val="single" w:sz="4" w:space="0" w:color="auto"/>
              <w:bottom w:val="single" w:sz="4" w:space="0" w:color="auto"/>
              <w:right w:val="single" w:sz="4" w:space="0" w:color="auto"/>
            </w:tcBorders>
            <w:vAlign w:val="center"/>
            <w:hideMark/>
          </w:tcPr>
          <w:p w14:paraId="61F0B6E2" w14:textId="77777777" w:rsidR="007D43F0" w:rsidRPr="001C05C6" w:rsidRDefault="007D43F0" w:rsidP="00CE7E71">
            <w:pPr>
              <w:keepLines/>
              <w:jc w:val="center"/>
              <w:rPr>
                <w:rFonts w:ascii="Arial Narrow" w:hAnsi="Arial Narrow"/>
                <w:b/>
                <w:iCs/>
                <w:sz w:val="20"/>
                <w:szCs w:val="20"/>
              </w:rPr>
            </w:pPr>
            <w:r w:rsidRPr="001C05C6">
              <w:rPr>
                <w:rFonts w:ascii="Arial Narrow" w:hAnsi="Arial Narrow"/>
                <w:b/>
                <w:iCs/>
                <w:sz w:val="20"/>
                <w:szCs w:val="20"/>
              </w:rPr>
              <w:t>№.of</w:t>
            </w:r>
          </w:p>
          <w:p w14:paraId="6AA4D976" w14:textId="77777777" w:rsidR="007D43F0" w:rsidRPr="001C05C6" w:rsidRDefault="007D43F0" w:rsidP="00CE7E71">
            <w:pPr>
              <w:keepLines/>
              <w:jc w:val="center"/>
              <w:rPr>
                <w:rFonts w:ascii="Arial Narrow" w:hAnsi="Arial Narrow"/>
                <w:b/>
                <w:iCs/>
                <w:sz w:val="20"/>
                <w:szCs w:val="20"/>
              </w:rPr>
            </w:pPr>
            <w:r w:rsidRPr="001C05C6">
              <w:rPr>
                <w:rFonts w:ascii="Arial Narrow" w:hAnsi="Arial Narrow"/>
                <w:b/>
                <w:iCs/>
                <w:sz w:val="20"/>
                <w:szCs w:val="20"/>
              </w:rPr>
              <w:t>Rpts</w:t>
            </w:r>
          </w:p>
        </w:tc>
        <w:tc>
          <w:tcPr>
            <w:tcW w:w="1828" w:type="dxa"/>
            <w:tcBorders>
              <w:top w:val="single" w:sz="4" w:space="0" w:color="auto"/>
              <w:left w:val="single" w:sz="4" w:space="0" w:color="auto"/>
              <w:bottom w:val="single" w:sz="4" w:space="0" w:color="auto"/>
              <w:right w:val="single" w:sz="4" w:space="0" w:color="auto"/>
            </w:tcBorders>
            <w:vAlign w:val="center"/>
            <w:hideMark/>
          </w:tcPr>
          <w:p w14:paraId="51376A25" w14:textId="77777777" w:rsidR="007D43F0" w:rsidRPr="007F0649" w:rsidRDefault="007D43F0" w:rsidP="00CE7E71">
            <w:pPr>
              <w:keepLines/>
              <w:rPr>
                <w:rFonts w:ascii="Arial Narrow" w:hAnsi="Arial Narrow"/>
                <w:b/>
                <w:iCs/>
                <w:sz w:val="20"/>
                <w:szCs w:val="20"/>
              </w:rPr>
            </w:pPr>
            <w:r w:rsidRPr="001C05C6">
              <w:rPr>
                <w:rFonts w:ascii="Arial Narrow" w:hAnsi="Arial Narrow"/>
                <w:b/>
                <w:iCs/>
                <w:sz w:val="20"/>
                <w:szCs w:val="20"/>
              </w:rPr>
              <w:t>Available brands</w:t>
            </w:r>
          </w:p>
        </w:tc>
      </w:tr>
      <w:tr w:rsidR="005E2A65" w:rsidRPr="001C05C6" w14:paraId="092279CC" w14:textId="77777777" w:rsidTr="007D43F0">
        <w:trPr>
          <w:cantSplit/>
          <w:trHeight w:val="20"/>
        </w:trPr>
        <w:tc>
          <w:tcPr>
            <w:tcW w:w="9017" w:type="dxa"/>
            <w:gridSpan w:val="9"/>
            <w:tcBorders>
              <w:top w:val="single" w:sz="4" w:space="0" w:color="auto"/>
              <w:left w:val="single" w:sz="4" w:space="0" w:color="auto"/>
              <w:bottom w:val="single" w:sz="4" w:space="0" w:color="auto"/>
              <w:right w:val="single" w:sz="4" w:space="0" w:color="auto"/>
            </w:tcBorders>
            <w:vAlign w:val="center"/>
            <w:hideMark/>
          </w:tcPr>
          <w:p w14:paraId="6F2F6AD6" w14:textId="77777777" w:rsidR="005E2A65" w:rsidRPr="001C05C6" w:rsidRDefault="005E2A65" w:rsidP="00CE7E71">
            <w:pPr>
              <w:keepLines/>
              <w:rPr>
                <w:rFonts w:ascii="Arial Narrow" w:hAnsi="Arial Narrow"/>
                <w:iCs/>
                <w:sz w:val="20"/>
                <w:szCs w:val="20"/>
              </w:rPr>
            </w:pPr>
            <w:r w:rsidRPr="001C05C6">
              <w:rPr>
                <w:rFonts w:ascii="Arial Narrow" w:hAnsi="Arial Narrow"/>
                <w:iCs/>
                <w:sz w:val="20"/>
                <w:szCs w:val="20"/>
              </w:rPr>
              <w:t>LEVODOPA + CARBIDOPA + ENTACAPONE</w:t>
            </w:r>
          </w:p>
        </w:tc>
      </w:tr>
      <w:tr w:rsidR="007D43F0" w:rsidRPr="001C05C6" w14:paraId="2CD24B85" w14:textId="77777777" w:rsidTr="007D43F0">
        <w:trPr>
          <w:cantSplit/>
          <w:trHeight w:val="20"/>
        </w:trPr>
        <w:tc>
          <w:tcPr>
            <w:tcW w:w="2547" w:type="dxa"/>
            <w:gridSpan w:val="3"/>
            <w:tcBorders>
              <w:top w:val="single" w:sz="4" w:space="0" w:color="auto"/>
              <w:left w:val="single" w:sz="4" w:space="0" w:color="auto"/>
              <w:bottom w:val="single" w:sz="4" w:space="0" w:color="auto"/>
              <w:right w:val="single" w:sz="4" w:space="0" w:color="auto"/>
            </w:tcBorders>
            <w:vAlign w:val="center"/>
            <w:hideMark/>
          </w:tcPr>
          <w:p w14:paraId="0AA749E0" w14:textId="77777777" w:rsidR="007D43F0" w:rsidRPr="001C05C6" w:rsidRDefault="007D43F0" w:rsidP="00CE7E71">
            <w:pPr>
              <w:keepLines/>
              <w:rPr>
                <w:rFonts w:ascii="Arial Narrow" w:hAnsi="Arial Narrow"/>
                <w:i/>
                <w:strike/>
                <w:sz w:val="20"/>
                <w:szCs w:val="20"/>
              </w:rPr>
            </w:pPr>
            <w:r w:rsidRPr="001C05C6">
              <w:rPr>
                <w:rFonts w:ascii="Arial Narrow" w:hAnsi="Arial Narrow"/>
                <w:i/>
                <w:sz w:val="20"/>
                <w:szCs w:val="20"/>
              </w:rPr>
              <w:t>levodopa 20 mg/mL + carbidopa monohydrate 5 mg/mL + entacapone 20 mg/mL intestinal gel, 7 x 47 mL cartridges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84F082" w14:textId="77777777" w:rsidR="007D43F0" w:rsidRPr="001C05C6" w:rsidRDefault="007D43F0" w:rsidP="00CE7E71">
            <w:pPr>
              <w:keepLines/>
              <w:jc w:val="center"/>
              <w:rPr>
                <w:rFonts w:ascii="Arial Narrow" w:hAnsi="Arial Narrow"/>
                <w:i/>
                <w:sz w:val="20"/>
                <w:szCs w:val="20"/>
              </w:rPr>
            </w:pPr>
            <w:r w:rsidRPr="001C05C6">
              <w:rPr>
                <w:rFonts w:ascii="Arial Narrow" w:hAnsi="Arial Narrow"/>
                <w:i/>
                <w:sz w:val="20"/>
                <w:szCs w:val="20"/>
              </w:rPr>
              <w:t>NEW</w:t>
            </w:r>
          </w:p>
          <w:p w14:paraId="1402067E" w14:textId="374BA851" w:rsidR="007D43F0" w:rsidRPr="001C05C6" w:rsidRDefault="007D43F0" w:rsidP="00CE7E71">
            <w:pPr>
              <w:keepLines/>
              <w:jc w:val="center"/>
              <w:rPr>
                <w:rFonts w:ascii="Arial Narrow" w:hAnsi="Arial Narrow"/>
                <w:i/>
                <w:sz w:val="20"/>
                <w:szCs w:val="20"/>
              </w:rPr>
            </w:pPr>
            <w:r w:rsidRPr="001C05C6">
              <w:rPr>
                <w:rFonts w:ascii="Arial Narrow" w:hAnsi="Arial Narrow"/>
                <w:i/>
                <w:sz w:val="20"/>
                <w:szCs w:val="20"/>
                <w:vertAlign w:val="superscript"/>
              </w:rPr>
              <w:t xml:space="preserve"> MP NP</w:t>
            </w:r>
          </w:p>
        </w:tc>
        <w:tc>
          <w:tcPr>
            <w:tcW w:w="1411" w:type="dxa"/>
            <w:tcBorders>
              <w:top w:val="single" w:sz="4" w:space="0" w:color="auto"/>
              <w:left w:val="single" w:sz="4" w:space="0" w:color="auto"/>
              <w:bottom w:val="single" w:sz="4" w:space="0" w:color="auto"/>
              <w:right w:val="single" w:sz="4" w:space="0" w:color="auto"/>
            </w:tcBorders>
            <w:vAlign w:val="center"/>
          </w:tcPr>
          <w:p w14:paraId="0F2FD977" w14:textId="3F8F14B0" w:rsidR="007D43F0" w:rsidRPr="001C05C6" w:rsidRDefault="007D43F0" w:rsidP="007D43F0">
            <w:pPr>
              <w:pStyle w:val="TableText0"/>
              <w:keepLines/>
              <w:jc w:val="center"/>
            </w:pPr>
            <w:r w:rsidRPr="001C05C6">
              <w:t>Published price</w:t>
            </w:r>
          </w:p>
          <w:p w14:paraId="19588E59" w14:textId="2729F1D9" w:rsidR="007D43F0" w:rsidRPr="001C05C6" w:rsidRDefault="007D43F0" w:rsidP="007D43F0">
            <w:pPr>
              <w:pStyle w:val="TableText0"/>
              <w:keepLines/>
              <w:jc w:val="center"/>
            </w:pPr>
            <w:r w:rsidRPr="001C05C6">
              <w:t xml:space="preserve">$5,903.09 </w:t>
            </w:r>
          </w:p>
          <w:p w14:paraId="2D68AC58" w14:textId="2746BBD6" w:rsidR="007D43F0" w:rsidRPr="001C05C6" w:rsidRDefault="007D43F0" w:rsidP="00CE7E71">
            <w:pPr>
              <w:keepLines/>
              <w:jc w:val="center"/>
              <w:rPr>
                <w:rFonts w:ascii="Arial Narrow" w:hAnsi="Arial Narrow"/>
                <w:i/>
                <w:sz w:val="20"/>
                <w:szCs w:val="20"/>
                <w:vertAlign w:val="superscript"/>
              </w:rPr>
            </w:pPr>
          </w:p>
        </w:tc>
        <w:tc>
          <w:tcPr>
            <w:tcW w:w="712" w:type="dxa"/>
            <w:tcBorders>
              <w:top w:val="single" w:sz="4" w:space="0" w:color="auto"/>
              <w:left w:val="single" w:sz="4" w:space="0" w:color="auto"/>
              <w:bottom w:val="single" w:sz="4" w:space="0" w:color="auto"/>
              <w:right w:val="single" w:sz="4" w:space="0" w:color="auto"/>
            </w:tcBorders>
            <w:vAlign w:val="center"/>
            <w:hideMark/>
          </w:tcPr>
          <w:p w14:paraId="23A879E5" w14:textId="77777777" w:rsidR="007D43F0" w:rsidRPr="001C05C6" w:rsidRDefault="007D43F0" w:rsidP="00CE7E71">
            <w:pPr>
              <w:keepLines/>
              <w:jc w:val="center"/>
              <w:rPr>
                <w:rFonts w:ascii="Arial Narrow" w:hAnsi="Arial Narrow"/>
                <w:iCs/>
                <w:sz w:val="20"/>
                <w:szCs w:val="20"/>
              </w:rPr>
            </w:pPr>
            <w:r w:rsidRPr="001C05C6">
              <w:rPr>
                <w:rFonts w:ascii="Arial Narrow" w:hAnsi="Arial Narrow"/>
                <w:iCs/>
                <w:sz w:val="20"/>
                <w:szCs w:val="20"/>
              </w:rPr>
              <w:t>4</w:t>
            </w:r>
          </w:p>
        </w:tc>
        <w:tc>
          <w:tcPr>
            <w:tcW w:w="712" w:type="dxa"/>
            <w:tcBorders>
              <w:top w:val="single" w:sz="4" w:space="0" w:color="auto"/>
              <w:left w:val="single" w:sz="4" w:space="0" w:color="auto"/>
              <w:bottom w:val="single" w:sz="4" w:space="0" w:color="auto"/>
              <w:right w:val="single" w:sz="4" w:space="0" w:color="auto"/>
            </w:tcBorders>
            <w:vAlign w:val="center"/>
            <w:hideMark/>
          </w:tcPr>
          <w:p w14:paraId="11591C70" w14:textId="77777777" w:rsidR="007D43F0" w:rsidRPr="001C05C6" w:rsidRDefault="007D43F0" w:rsidP="00CE7E71">
            <w:pPr>
              <w:keepLines/>
              <w:jc w:val="center"/>
              <w:rPr>
                <w:rFonts w:ascii="Arial Narrow" w:hAnsi="Arial Narrow"/>
                <w:iCs/>
                <w:sz w:val="20"/>
                <w:szCs w:val="20"/>
              </w:rPr>
            </w:pPr>
            <w:r w:rsidRPr="001C05C6">
              <w:rPr>
                <w:rFonts w:ascii="Arial Narrow" w:hAnsi="Arial Narrow"/>
                <w:iCs/>
                <w:sz w:val="20"/>
                <w:szCs w:val="20"/>
              </w:rPr>
              <w:t xml:space="preserve">28 </w:t>
            </w:r>
          </w:p>
        </w:tc>
        <w:tc>
          <w:tcPr>
            <w:tcW w:w="673" w:type="dxa"/>
            <w:tcBorders>
              <w:top w:val="single" w:sz="4" w:space="0" w:color="auto"/>
              <w:left w:val="single" w:sz="4" w:space="0" w:color="auto"/>
              <w:bottom w:val="single" w:sz="4" w:space="0" w:color="auto"/>
              <w:right w:val="single" w:sz="4" w:space="0" w:color="auto"/>
            </w:tcBorders>
            <w:vAlign w:val="center"/>
            <w:hideMark/>
          </w:tcPr>
          <w:p w14:paraId="22A4AACA" w14:textId="77777777" w:rsidR="007D43F0" w:rsidRPr="001C05C6" w:rsidRDefault="007D43F0" w:rsidP="00CE7E71">
            <w:pPr>
              <w:keepLines/>
              <w:jc w:val="center"/>
              <w:rPr>
                <w:rFonts w:ascii="Arial Narrow" w:hAnsi="Arial Narrow"/>
                <w:iCs/>
                <w:sz w:val="20"/>
                <w:szCs w:val="20"/>
              </w:rPr>
            </w:pPr>
            <w:r w:rsidRPr="001C05C6">
              <w:rPr>
                <w:rFonts w:ascii="Arial Narrow" w:hAnsi="Arial Narrow"/>
                <w:iCs/>
                <w:sz w:val="20"/>
                <w:szCs w:val="20"/>
              </w:rPr>
              <w:t>5</w:t>
            </w:r>
          </w:p>
        </w:tc>
        <w:tc>
          <w:tcPr>
            <w:tcW w:w="1828" w:type="dxa"/>
            <w:tcBorders>
              <w:top w:val="single" w:sz="4" w:space="0" w:color="auto"/>
              <w:left w:val="single" w:sz="4" w:space="0" w:color="auto"/>
              <w:bottom w:val="single" w:sz="4" w:space="0" w:color="auto"/>
              <w:right w:val="single" w:sz="4" w:space="0" w:color="auto"/>
            </w:tcBorders>
            <w:vAlign w:val="center"/>
            <w:hideMark/>
          </w:tcPr>
          <w:p w14:paraId="2238C068" w14:textId="77777777" w:rsidR="007D43F0" w:rsidRPr="001C05C6" w:rsidRDefault="007D43F0" w:rsidP="00CE7E71">
            <w:pPr>
              <w:keepNext/>
              <w:keepLines/>
              <w:rPr>
                <w:rFonts w:ascii="Arial Narrow" w:hAnsi="Arial Narrow"/>
                <w:iCs/>
                <w:sz w:val="20"/>
                <w:szCs w:val="20"/>
              </w:rPr>
            </w:pPr>
            <w:r w:rsidRPr="001C05C6">
              <w:rPr>
                <w:rFonts w:ascii="Arial Narrow" w:hAnsi="Arial Narrow"/>
                <w:iCs/>
                <w:sz w:val="20"/>
                <w:szCs w:val="20"/>
              </w:rPr>
              <w:t>Lecigon /</w:t>
            </w:r>
          </w:p>
          <w:p w14:paraId="763A1205" w14:textId="77777777" w:rsidR="007D43F0" w:rsidRPr="001C05C6" w:rsidRDefault="007D43F0" w:rsidP="00CE7E71">
            <w:pPr>
              <w:keepLines/>
              <w:rPr>
                <w:rFonts w:ascii="Arial Narrow" w:hAnsi="Arial Narrow"/>
                <w:iCs/>
                <w:sz w:val="20"/>
                <w:szCs w:val="20"/>
              </w:rPr>
            </w:pPr>
            <w:r w:rsidRPr="001C05C6">
              <w:rPr>
                <w:rFonts w:ascii="Arial Narrow" w:hAnsi="Arial Narrow"/>
                <w:iCs/>
                <w:color w:val="333333"/>
                <w:sz w:val="20"/>
                <w:szCs w:val="20"/>
              </w:rPr>
              <w:t>STADA Pharmaceuticals Australia Pty Ltd</w:t>
            </w:r>
          </w:p>
        </w:tc>
      </w:tr>
      <w:tr w:rsidR="005E2A65" w:rsidRPr="001C05C6" w14:paraId="37D4817C" w14:textId="77777777" w:rsidTr="007D43F0">
        <w:trPr>
          <w:trHeight w:val="20"/>
        </w:trPr>
        <w:tc>
          <w:tcPr>
            <w:tcW w:w="9017"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AA7F0FB" w14:textId="77777777" w:rsidR="005E2A65" w:rsidRPr="001C05C6" w:rsidRDefault="005E2A65" w:rsidP="00CE7E71">
            <w:pPr>
              <w:rPr>
                <w:rFonts w:ascii="Arial Narrow" w:hAnsi="Arial Narrow"/>
                <w:i/>
                <w:sz w:val="20"/>
                <w:szCs w:val="20"/>
              </w:rPr>
            </w:pPr>
          </w:p>
        </w:tc>
      </w:tr>
      <w:tr w:rsidR="005E2A65" w:rsidRPr="001C05C6" w14:paraId="16C7E35E" w14:textId="77777777" w:rsidTr="007D43F0">
        <w:trPr>
          <w:trHeight w:val="20"/>
        </w:trPr>
        <w:tc>
          <w:tcPr>
            <w:tcW w:w="9017"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E7843A4" w14:textId="77777777" w:rsidR="005E2A65" w:rsidRPr="001C05C6" w:rsidRDefault="005E2A65" w:rsidP="00CE7E71">
            <w:pPr>
              <w:keepLines/>
              <w:rPr>
                <w:rFonts w:ascii="Arial Narrow" w:hAnsi="Arial Narrow"/>
                <w:b/>
                <w:i/>
                <w:sz w:val="20"/>
                <w:szCs w:val="20"/>
              </w:rPr>
            </w:pPr>
            <w:r w:rsidRPr="001C05C6">
              <w:rPr>
                <w:rFonts w:ascii="Arial Narrow" w:hAnsi="Arial Narrow"/>
                <w:b/>
                <w:i/>
                <w:sz w:val="20"/>
                <w:szCs w:val="20"/>
              </w:rPr>
              <w:t>Variant of Restriction Summary 10091 / ToC: 10197: Authority Required: Streamlined</w:t>
            </w:r>
          </w:p>
        </w:tc>
      </w:tr>
      <w:tr w:rsidR="005E2A65" w:rsidRPr="001C05C6" w14:paraId="13D60D6F" w14:textId="77777777" w:rsidTr="007D43F0">
        <w:trPr>
          <w:trHeight w:val="20"/>
        </w:trPr>
        <w:tc>
          <w:tcPr>
            <w:tcW w:w="1278"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D6A3922" w14:textId="77802CE2" w:rsidR="005E2A65" w:rsidRPr="001C05C6" w:rsidRDefault="005E2A65" w:rsidP="00CE7E71">
            <w:pPr>
              <w:jc w:val="center"/>
              <w:rPr>
                <w:rFonts w:ascii="Arial Narrow" w:hAnsi="Arial Narrow"/>
                <w:b/>
                <w:i/>
                <w:sz w:val="20"/>
                <w:szCs w:val="20"/>
              </w:rPr>
            </w:pPr>
            <w:r w:rsidRPr="001C05C6">
              <w:rPr>
                <w:rFonts w:ascii="Arial Narrow" w:hAnsi="Arial Narrow"/>
                <w:b/>
                <w:i/>
                <w:sz w:val="20"/>
                <w:szCs w:val="20"/>
              </w:rPr>
              <w:t xml:space="preserve">Concept ID </w:t>
            </w: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1E98BB" w14:textId="77777777" w:rsidR="005E2A65" w:rsidRPr="001C05C6" w:rsidRDefault="005E2A65" w:rsidP="00CE7E71">
            <w:pPr>
              <w:keepLines/>
              <w:rPr>
                <w:rFonts w:ascii="Arial Narrow" w:hAnsi="Arial Narrow"/>
                <w:b/>
                <w:i/>
                <w:sz w:val="20"/>
                <w:szCs w:val="20"/>
              </w:rPr>
            </w:pPr>
            <w:r w:rsidRPr="001C05C6">
              <w:rPr>
                <w:rFonts w:ascii="Arial Narrow" w:hAnsi="Arial Narrow"/>
                <w:b/>
                <w:i/>
                <w:sz w:val="20"/>
                <w:szCs w:val="20"/>
              </w:rPr>
              <w:t xml:space="preserve">Category / Program: </w:t>
            </w:r>
            <w:r w:rsidRPr="001C05C6">
              <w:rPr>
                <w:rFonts w:ascii="Arial Narrow" w:hAnsi="Arial Narrow"/>
                <w:i/>
                <w:sz w:val="20"/>
                <w:szCs w:val="20"/>
              </w:rPr>
              <w:t>GENERAL – General Schedule (Code GE)</w:t>
            </w:r>
          </w:p>
        </w:tc>
      </w:tr>
      <w:tr w:rsidR="005E2A65" w:rsidRPr="001C05C6" w14:paraId="14FD267D" w14:textId="77777777" w:rsidTr="007D43F0">
        <w:trPr>
          <w:trHeight w:val="20"/>
        </w:trPr>
        <w:tc>
          <w:tcPr>
            <w:tcW w:w="1278" w:type="dxa"/>
            <w:gridSpan w:val="2"/>
            <w:vMerge/>
            <w:tcBorders>
              <w:top w:val="single" w:sz="4" w:space="0" w:color="auto"/>
              <w:left w:val="single" w:sz="4" w:space="0" w:color="auto"/>
              <w:bottom w:val="single" w:sz="4" w:space="0" w:color="auto"/>
              <w:right w:val="single" w:sz="4" w:space="0" w:color="auto"/>
            </w:tcBorders>
            <w:vAlign w:val="center"/>
            <w:hideMark/>
          </w:tcPr>
          <w:p w14:paraId="15CE2A74" w14:textId="77777777" w:rsidR="005E2A65" w:rsidRPr="001C05C6" w:rsidRDefault="005E2A65" w:rsidP="00CE7E71">
            <w:pPr>
              <w:rPr>
                <w:rFonts w:ascii="Arial Narrow" w:hAnsi="Arial Narrow"/>
                <w:b/>
                <w: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3F506D" w14:textId="77777777" w:rsidR="005E2A65" w:rsidRPr="001C05C6" w:rsidRDefault="005E2A65" w:rsidP="00CE7E71">
            <w:pPr>
              <w:keepLines/>
              <w:rPr>
                <w:rFonts w:ascii="Arial Narrow" w:hAnsi="Arial Narrow"/>
                <w:b/>
                <w:sz w:val="20"/>
                <w:szCs w:val="20"/>
              </w:rPr>
            </w:pPr>
            <w:r w:rsidRPr="001C05C6">
              <w:rPr>
                <w:rFonts w:ascii="Arial Narrow" w:hAnsi="Arial Narrow"/>
                <w:b/>
                <w:i/>
                <w:sz w:val="20"/>
                <w:szCs w:val="20"/>
              </w:rPr>
              <w:t xml:space="preserve">Prescriber type: </w:t>
            </w:r>
            <w:r w:rsidRPr="001C05C6">
              <w:rPr>
                <w:rFonts w:ascii="Arial Narrow" w:hAnsi="Arial Narrow"/>
                <w:sz w:val="20"/>
                <w:szCs w:val="20"/>
              </w:rPr>
              <w:fldChar w:fldCharType="begin" w:fldLock="1">
                <w:ffData>
                  <w:name w:val=""/>
                  <w:enabled/>
                  <w:calcOnExit w:val="0"/>
                  <w:checkBox>
                    <w:sizeAuto/>
                    <w:default w:val="1"/>
                  </w:checkBox>
                </w:ffData>
              </w:fldChar>
            </w:r>
            <w:r w:rsidRPr="001C05C6">
              <w:rPr>
                <w:rFonts w:ascii="Arial Narrow" w:hAnsi="Arial Narrow"/>
                <w:i/>
                <w:sz w:val="20"/>
                <w:szCs w:val="20"/>
              </w:rPr>
              <w:instrText xml:space="preserve"> FORMCHECKBOX </w:instrText>
            </w:r>
            <w:r w:rsidR="005B4F50">
              <w:rPr>
                <w:rFonts w:ascii="Arial Narrow" w:hAnsi="Arial Narrow"/>
                <w:sz w:val="20"/>
                <w:szCs w:val="20"/>
              </w:rPr>
            </w:r>
            <w:r w:rsidR="005B4F50">
              <w:rPr>
                <w:rFonts w:ascii="Arial Narrow" w:hAnsi="Arial Narrow"/>
                <w:sz w:val="20"/>
                <w:szCs w:val="20"/>
              </w:rPr>
              <w:fldChar w:fldCharType="separate"/>
            </w:r>
            <w:r w:rsidRPr="001C05C6">
              <w:rPr>
                <w:rFonts w:ascii="Arial Narrow" w:hAnsi="Arial Narrow"/>
                <w:sz w:val="20"/>
                <w:szCs w:val="20"/>
              </w:rPr>
              <w:fldChar w:fldCharType="end"/>
            </w:r>
            <w:r w:rsidRPr="001C05C6">
              <w:rPr>
                <w:rFonts w:ascii="Arial Narrow" w:hAnsi="Arial Narrow"/>
                <w:sz w:val="20"/>
                <w:szCs w:val="20"/>
              </w:rPr>
              <w:t xml:space="preserve">Medical Practitioners </w:t>
            </w:r>
            <w:r w:rsidRPr="001C05C6">
              <w:rPr>
                <w:rFonts w:ascii="Arial Narrow" w:hAnsi="Arial Narrow"/>
                <w:b/>
                <w:sz w:val="20"/>
                <w:szCs w:val="20"/>
              </w:rPr>
              <w:t xml:space="preserve"> </w:t>
            </w:r>
            <w:r w:rsidRPr="001C05C6">
              <w:rPr>
                <w:rFonts w:ascii="Arial Narrow" w:hAnsi="Arial Narrow"/>
                <w:sz w:val="20"/>
                <w:szCs w:val="20"/>
              </w:rPr>
              <w:fldChar w:fldCharType="begin" w:fldLock="1">
                <w:ffData>
                  <w:name w:val=""/>
                  <w:enabled/>
                  <w:calcOnExit w:val="0"/>
                  <w:checkBox>
                    <w:sizeAuto/>
                    <w:default w:val="1"/>
                  </w:checkBox>
                </w:ffData>
              </w:fldChar>
            </w:r>
            <w:r w:rsidRPr="001C05C6">
              <w:rPr>
                <w:rFonts w:ascii="Arial Narrow" w:hAnsi="Arial Narrow"/>
                <w:sz w:val="20"/>
                <w:szCs w:val="20"/>
              </w:rPr>
              <w:instrText xml:space="preserve"> FORMCHECKBOX </w:instrText>
            </w:r>
            <w:r w:rsidR="005B4F50">
              <w:rPr>
                <w:rFonts w:ascii="Arial Narrow" w:hAnsi="Arial Narrow"/>
                <w:sz w:val="20"/>
                <w:szCs w:val="20"/>
              </w:rPr>
            </w:r>
            <w:r w:rsidR="005B4F50">
              <w:rPr>
                <w:rFonts w:ascii="Arial Narrow" w:hAnsi="Arial Narrow"/>
                <w:sz w:val="20"/>
                <w:szCs w:val="20"/>
              </w:rPr>
              <w:fldChar w:fldCharType="separate"/>
            </w:r>
            <w:r w:rsidRPr="001C05C6">
              <w:rPr>
                <w:rFonts w:ascii="Arial Narrow" w:hAnsi="Arial Narrow"/>
                <w:sz w:val="20"/>
                <w:szCs w:val="20"/>
              </w:rPr>
              <w:fldChar w:fldCharType="end"/>
            </w:r>
            <w:r w:rsidRPr="001C05C6">
              <w:rPr>
                <w:rFonts w:ascii="Arial Narrow" w:hAnsi="Arial Narrow"/>
                <w:sz w:val="20"/>
                <w:szCs w:val="20"/>
              </w:rPr>
              <w:t>Nurse practitioner</w:t>
            </w:r>
          </w:p>
        </w:tc>
      </w:tr>
      <w:tr w:rsidR="005E2A65" w:rsidRPr="001C05C6" w14:paraId="57BAA544" w14:textId="77777777" w:rsidTr="007D43F0">
        <w:trPr>
          <w:trHeight w:val="20"/>
        </w:trPr>
        <w:tc>
          <w:tcPr>
            <w:tcW w:w="1278" w:type="dxa"/>
            <w:gridSpan w:val="2"/>
            <w:vMerge/>
            <w:tcBorders>
              <w:top w:val="single" w:sz="4" w:space="0" w:color="auto"/>
              <w:left w:val="single" w:sz="4" w:space="0" w:color="auto"/>
              <w:bottom w:val="single" w:sz="4" w:space="0" w:color="auto"/>
              <w:right w:val="single" w:sz="4" w:space="0" w:color="auto"/>
            </w:tcBorders>
            <w:vAlign w:val="center"/>
            <w:hideMark/>
          </w:tcPr>
          <w:p w14:paraId="4EBA486D" w14:textId="77777777" w:rsidR="005E2A65" w:rsidRPr="001C05C6" w:rsidRDefault="005E2A65" w:rsidP="00CE7E71">
            <w:pPr>
              <w:rPr>
                <w:rFonts w:ascii="Arial Narrow" w:hAnsi="Arial Narrow"/>
                <w:b/>
                <w: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794E38" w14:textId="77777777" w:rsidR="005E2A65" w:rsidRPr="001C05C6" w:rsidRDefault="005E2A65" w:rsidP="00CE7E71">
            <w:pPr>
              <w:keepLines/>
              <w:rPr>
                <w:rFonts w:ascii="Arial Narrow" w:eastAsia="Calibri" w:hAnsi="Arial Narrow"/>
                <w:color w:val="FF0000"/>
                <w:sz w:val="20"/>
                <w:szCs w:val="20"/>
              </w:rPr>
            </w:pPr>
            <w:r w:rsidRPr="001C05C6">
              <w:rPr>
                <w:rFonts w:ascii="Arial Narrow" w:hAnsi="Arial Narrow"/>
                <w:b/>
                <w:sz w:val="20"/>
                <w:szCs w:val="20"/>
              </w:rPr>
              <w:t xml:space="preserve">Restriction type: </w:t>
            </w:r>
            <w:r w:rsidRPr="001C05C6">
              <w:rPr>
                <w:rFonts w:ascii="Arial Narrow" w:eastAsia="Calibri" w:hAnsi="Arial Narrow"/>
                <w:sz w:val="20"/>
                <w:szCs w:val="20"/>
              </w:rPr>
              <w:fldChar w:fldCharType="begin" w:fldLock="1">
                <w:ffData>
                  <w:name w:val=""/>
                  <w:enabled/>
                  <w:calcOnExit w:val="0"/>
                  <w:checkBox>
                    <w:sizeAuto/>
                    <w:default w:val="1"/>
                  </w:checkBox>
                </w:ffData>
              </w:fldChar>
            </w:r>
            <w:r w:rsidRPr="001C05C6">
              <w:rPr>
                <w:rFonts w:ascii="Arial Narrow" w:eastAsia="Calibri" w:hAnsi="Arial Narrow"/>
                <w:sz w:val="20"/>
                <w:szCs w:val="20"/>
              </w:rPr>
              <w:instrText xml:space="preserve"> FORMCHECKBOX </w:instrText>
            </w:r>
            <w:r w:rsidR="005B4F50">
              <w:rPr>
                <w:rFonts w:ascii="Arial Narrow" w:eastAsia="Calibri" w:hAnsi="Arial Narrow"/>
                <w:sz w:val="20"/>
                <w:szCs w:val="20"/>
              </w:rPr>
            </w:r>
            <w:r w:rsidR="005B4F50">
              <w:rPr>
                <w:rFonts w:ascii="Arial Narrow" w:eastAsia="Calibri" w:hAnsi="Arial Narrow"/>
                <w:sz w:val="20"/>
                <w:szCs w:val="20"/>
              </w:rPr>
              <w:fldChar w:fldCharType="separate"/>
            </w:r>
            <w:r w:rsidRPr="001C05C6">
              <w:rPr>
                <w:rFonts w:ascii="Arial Narrow" w:eastAsia="Calibri" w:hAnsi="Arial Narrow"/>
                <w:sz w:val="20"/>
                <w:szCs w:val="20"/>
              </w:rPr>
              <w:fldChar w:fldCharType="end"/>
            </w:r>
            <w:r w:rsidRPr="001C05C6">
              <w:rPr>
                <w:rFonts w:ascii="Arial Narrow" w:eastAsia="Calibri" w:hAnsi="Arial Narrow"/>
                <w:sz w:val="20"/>
                <w:szCs w:val="20"/>
              </w:rPr>
              <w:t xml:space="preserve">Authority Required (Streamlined) </w:t>
            </w:r>
            <w:r w:rsidRPr="001C05C6">
              <w:rPr>
                <w:rFonts w:ascii="Arial Narrow" w:eastAsia="Calibri" w:hAnsi="Arial Narrow"/>
                <w:i/>
                <w:sz w:val="20"/>
                <w:szCs w:val="20"/>
              </w:rPr>
              <w:t>[new code]</w:t>
            </w:r>
            <w:r w:rsidRPr="001C05C6">
              <w:rPr>
                <w:rFonts w:ascii="Arial Narrow" w:eastAsia="Calibri" w:hAnsi="Arial Narrow"/>
                <w:sz w:val="20"/>
                <w:szCs w:val="20"/>
              </w:rPr>
              <w:t xml:space="preserve"> </w:t>
            </w:r>
          </w:p>
        </w:tc>
      </w:tr>
      <w:tr w:rsidR="005E2A65" w:rsidRPr="001C05C6" w14:paraId="3DE60233" w14:textId="77777777" w:rsidTr="00985F63">
        <w:trPr>
          <w:trHeight w:val="20"/>
        </w:trPr>
        <w:tc>
          <w:tcPr>
            <w:tcW w:w="638"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E630343" w14:textId="0B46BFDC" w:rsidR="005E2A65" w:rsidRPr="001C05C6" w:rsidRDefault="005E2A65" w:rsidP="00CE7E71">
            <w:pPr>
              <w:rPr>
                <w:rFonts w:ascii="Arial Narrow" w:eastAsiaTheme="minorHAnsi" w:hAnsi="Arial Narrow"/>
                <w:i/>
                <w:sz w:val="20"/>
                <w:szCs w:val="20"/>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780E7D9" w14:textId="343B01D0" w:rsidR="005E2A65" w:rsidRPr="001C05C6" w:rsidRDefault="005E2A65" w:rsidP="00CE7E71">
            <w:pPr>
              <w:jc w:val="cente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4B46C0" w14:textId="77777777" w:rsidR="005E2A65" w:rsidRPr="001C05C6" w:rsidRDefault="005E2A65" w:rsidP="00CE7E71">
            <w:pPr>
              <w:keepLines/>
              <w:rPr>
                <w:rFonts w:ascii="Arial Narrow" w:hAnsi="Arial Narrow"/>
                <w:b/>
                <w:i/>
                <w:sz w:val="20"/>
                <w:szCs w:val="20"/>
              </w:rPr>
            </w:pPr>
            <w:r w:rsidRPr="001C05C6">
              <w:rPr>
                <w:rFonts w:ascii="Arial Narrow" w:hAnsi="Arial Narrow"/>
                <w:b/>
                <w:bCs/>
                <w:i/>
                <w:color w:val="333333"/>
                <w:sz w:val="20"/>
                <w:szCs w:val="20"/>
              </w:rPr>
              <w:t xml:space="preserve">Administrative Advice: </w:t>
            </w:r>
            <w:r w:rsidRPr="001C05C6">
              <w:rPr>
                <w:rFonts w:ascii="Arial Narrow" w:hAnsi="Arial Narrow"/>
                <w:i/>
                <w:color w:val="333333"/>
                <w:sz w:val="20"/>
                <w:szCs w:val="20"/>
              </w:rPr>
              <w:t>Special Pricing Arrangements apply.</w:t>
            </w:r>
          </w:p>
        </w:tc>
      </w:tr>
      <w:tr w:rsidR="005E2A65" w:rsidRPr="001C05C6" w14:paraId="7175F4A9" w14:textId="77777777" w:rsidTr="00985F63">
        <w:trPr>
          <w:trHeight w:val="20"/>
        </w:trPr>
        <w:tc>
          <w:tcPr>
            <w:tcW w:w="638" w:type="dxa"/>
            <w:vMerge/>
            <w:tcBorders>
              <w:top w:val="single" w:sz="4" w:space="0" w:color="auto"/>
              <w:left w:val="single" w:sz="4" w:space="0" w:color="auto"/>
              <w:bottom w:val="single" w:sz="4" w:space="0" w:color="auto"/>
              <w:right w:val="single" w:sz="4" w:space="0" w:color="auto"/>
            </w:tcBorders>
            <w:vAlign w:val="center"/>
          </w:tcPr>
          <w:p w14:paraId="3BEF3F2F" w14:textId="77777777" w:rsidR="005E2A65" w:rsidRPr="001C05C6" w:rsidRDefault="005E2A65" w:rsidP="00CE7E71">
            <w:pPr>
              <w:rPr>
                <w:rFonts w:ascii="Arial Narrow" w:hAnsi="Arial Narrow"/>
                <w:i/>
                <w:sz w:val="20"/>
                <w:szCs w:val="20"/>
                <w:lang w:eastAsia="en-US"/>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457D40D" w14:textId="56C14674" w:rsidR="005E2A65" w:rsidRPr="001C05C6" w:rsidRDefault="005E2A65" w:rsidP="00CE7E71">
            <w:pPr>
              <w:jc w:val="cente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6ED8BB" w14:textId="77777777" w:rsidR="005E2A65" w:rsidRPr="001C05C6" w:rsidRDefault="005E2A65" w:rsidP="00CE7E71">
            <w:pPr>
              <w:keepLines/>
              <w:rPr>
                <w:rFonts w:ascii="Arial Narrow" w:hAnsi="Arial Narrow" w:cs="Times New Roman"/>
                <w:b/>
                <w:bCs/>
                <w:i/>
                <w:color w:val="333333"/>
                <w:sz w:val="20"/>
                <w:szCs w:val="20"/>
              </w:rPr>
            </w:pPr>
            <w:r w:rsidRPr="001C05C6">
              <w:rPr>
                <w:rFonts w:ascii="Arial Narrow" w:hAnsi="Arial Narrow"/>
                <w:b/>
                <w:bCs/>
                <w:i/>
                <w:color w:val="333333"/>
                <w:sz w:val="20"/>
                <w:szCs w:val="20"/>
              </w:rPr>
              <w:t>Administrative Advice:</w:t>
            </w:r>
          </w:p>
          <w:p w14:paraId="6F7D47E3" w14:textId="77777777" w:rsidR="005E2A65" w:rsidRPr="001C05C6" w:rsidRDefault="005E2A65" w:rsidP="00CE7E71">
            <w:pPr>
              <w:keepLines/>
              <w:rPr>
                <w:rFonts w:ascii="Arial Narrow" w:hAnsi="Arial Narrow"/>
                <w:b/>
                <w:bCs/>
                <w:i/>
                <w:color w:val="333333"/>
                <w:sz w:val="20"/>
                <w:szCs w:val="20"/>
              </w:rPr>
            </w:pPr>
            <w:r w:rsidRPr="001C05C6">
              <w:rPr>
                <w:rFonts w:ascii="Arial Narrow" w:hAnsi="Arial Narrow"/>
                <w:b/>
                <w:bCs/>
                <w:i/>
                <w:color w:val="333333"/>
                <w:sz w:val="20"/>
                <w:szCs w:val="20"/>
              </w:rPr>
              <w:t>Shared Care Model:</w:t>
            </w:r>
          </w:p>
          <w:p w14:paraId="343BB405" w14:textId="77777777" w:rsidR="005E2A65" w:rsidRPr="001C05C6" w:rsidRDefault="005E2A65" w:rsidP="00CE7E71">
            <w:pPr>
              <w:keepLines/>
              <w:rPr>
                <w:rFonts w:ascii="Arial Narrow" w:hAnsi="Arial Narrow"/>
                <w:b/>
                <w:bCs/>
                <w:i/>
                <w:color w:val="333333"/>
                <w:sz w:val="20"/>
                <w:szCs w:val="20"/>
              </w:rPr>
            </w:pPr>
            <w:r w:rsidRPr="001C05C6">
              <w:rPr>
                <w:rFonts w:ascii="Arial Narrow" w:hAnsi="Arial Narrow"/>
                <w:i/>
                <w:color w:val="333333"/>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r w:rsidRPr="001C05C6">
              <w:rPr>
                <w:rFonts w:ascii="Arial Narrow" w:hAnsi="Arial Narrow"/>
                <w:b/>
                <w:bCs/>
                <w:i/>
                <w:color w:val="333333"/>
                <w:sz w:val="20"/>
                <w:szCs w:val="20"/>
              </w:rPr>
              <w:t>.</w:t>
            </w:r>
          </w:p>
        </w:tc>
      </w:tr>
      <w:tr w:rsidR="005E2A65" w:rsidRPr="001C05C6" w14:paraId="215E974B"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37F739" w14:textId="77777777" w:rsidR="005E2A65" w:rsidRPr="001C05C6" w:rsidRDefault="005E2A65" w:rsidP="00CE7E71">
            <w:pPr>
              <w:keepLines/>
              <w:jc w:val="center"/>
              <w:rPr>
                <w:rFonts w:ascii="Arial Narrow" w:eastAsiaTheme="minorHAnsi" w:hAnsi="Arial Narrow" w:cstheme="minorHAnsi"/>
                <w: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141B0C" w14:textId="77777777" w:rsidR="005E2A65" w:rsidRPr="001C05C6" w:rsidRDefault="005E2A65" w:rsidP="00CE7E71">
            <w:pPr>
              <w:keepLines/>
              <w:rPr>
                <w:rFonts w:ascii="Arial Narrow" w:hAnsi="Arial Narrow" w:cs="Times New Roman"/>
                <w:b/>
                <w:bCs/>
                <w:sz w:val="20"/>
                <w:szCs w:val="20"/>
              </w:rPr>
            </w:pPr>
            <w:r w:rsidRPr="001C05C6">
              <w:rPr>
                <w:rFonts w:ascii="Arial Narrow" w:hAnsi="Arial Narrow"/>
                <w:b/>
                <w:bCs/>
                <w:i/>
                <w:sz w:val="20"/>
                <w:szCs w:val="20"/>
              </w:rPr>
              <w:t xml:space="preserve">Severity: </w:t>
            </w:r>
            <w:r w:rsidRPr="001C05C6">
              <w:rPr>
                <w:rFonts w:ascii="Arial Narrow" w:hAnsi="Arial Narrow" w:cstheme="minorHAnsi"/>
                <w:i/>
                <w:sz w:val="20"/>
                <w:szCs w:val="20"/>
              </w:rPr>
              <w:t>Advanced</w:t>
            </w:r>
          </w:p>
        </w:tc>
      </w:tr>
      <w:tr w:rsidR="005E2A65" w:rsidRPr="001C05C6" w14:paraId="2240E9DB"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DEDC5B" w14:textId="77777777" w:rsidR="005E2A65" w:rsidRPr="001C05C6" w:rsidRDefault="005E2A65" w:rsidP="00CE7E71">
            <w:pPr>
              <w:keepLines/>
              <w:jc w:val="center"/>
              <w:rPr>
                <w:rFonts w:ascii="Arial Narrow" w:eastAsiaTheme="minorHAnsi" w:hAnsi="Arial Narrow" w:cstheme="minorHAns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B86D2B" w14:textId="77777777" w:rsidR="005E2A65" w:rsidRPr="001C05C6" w:rsidRDefault="005E2A65" w:rsidP="00CE7E71">
            <w:pPr>
              <w:keepLines/>
              <w:rPr>
                <w:rFonts w:ascii="Arial Narrow" w:hAnsi="Arial Narrow" w:cs="Times New Roman"/>
                <w:b/>
                <w:bCs/>
                <w:sz w:val="20"/>
                <w:szCs w:val="20"/>
              </w:rPr>
            </w:pPr>
            <w:r w:rsidRPr="001C05C6">
              <w:rPr>
                <w:rFonts w:ascii="Arial Narrow" w:hAnsi="Arial Narrow"/>
                <w:b/>
                <w:bCs/>
                <w:sz w:val="20"/>
                <w:szCs w:val="20"/>
              </w:rPr>
              <w:t xml:space="preserve">Condition: </w:t>
            </w:r>
            <w:r w:rsidRPr="001C05C6">
              <w:rPr>
                <w:rFonts w:ascii="Arial Narrow" w:hAnsi="Arial Narrow"/>
                <w:strike/>
                <w:sz w:val="20"/>
                <w:szCs w:val="20"/>
              </w:rPr>
              <w:t>Advanced</w:t>
            </w:r>
            <w:r w:rsidRPr="001C05C6">
              <w:rPr>
                <w:rFonts w:ascii="Arial Narrow" w:hAnsi="Arial Narrow"/>
                <w:b/>
                <w:bCs/>
                <w:sz w:val="20"/>
                <w:szCs w:val="20"/>
              </w:rPr>
              <w:t xml:space="preserve"> </w:t>
            </w:r>
            <w:r w:rsidRPr="001C05C6">
              <w:rPr>
                <w:rFonts w:ascii="Arial Narrow" w:hAnsi="Arial Narrow" w:cstheme="minorHAnsi"/>
                <w:sz w:val="20"/>
                <w:szCs w:val="20"/>
              </w:rPr>
              <w:t>Parkinson Disease</w:t>
            </w:r>
          </w:p>
        </w:tc>
      </w:tr>
      <w:tr w:rsidR="005E2A65" w:rsidRPr="001C05C6" w14:paraId="76A67080"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F584B3B" w14:textId="4FB8AB54" w:rsidR="005E2A65" w:rsidRPr="001C05C6" w:rsidRDefault="005E2A65" w:rsidP="00CE7E71">
            <w:pPr>
              <w:keepLines/>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4AD3A6" w14:textId="77777777" w:rsidR="005E2A65" w:rsidRPr="001C05C6" w:rsidRDefault="005E2A65" w:rsidP="00CE7E71">
            <w:pPr>
              <w:keepLines/>
              <w:rPr>
                <w:rFonts w:ascii="Arial Narrow" w:hAnsi="Arial Narrow"/>
                <w:color w:val="333333"/>
                <w:sz w:val="20"/>
                <w:szCs w:val="20"/>
              </w:rPr>
            </w:pPr>
            <w:r w:rsidRPr="001C05C6">
              <w:rPr>
                <w:rFonts w:ascii="Arial Narrow" w:hAnsi="Arial Narrow"/>
                <w:b/>
                <w:bCs/>
                <w:color w:val="333333"/>
                <w:sz w:val="20"/>
                <w:szCs w:val="20"/>
              </w:rPr>
              <w:t>Indication:</w:t>
            </w:r>
            <w:r w:rsidRPr="001C05C6">
              <w:rPr>
                <w:rFonts w:ascii="Arial Narrow" w:hAnsi="Arial Narrow"/>
                <w:color w:val="333333"/>
                <w:sz w:val="20"/>
                <w:szCs w:val="20"/>
              </w:rPr>
              <w:t xml:space="preserve"> </w:t>
            </w:r>
            <w:r w:rsidRPr="001C05C6">
              <w:rPr>
                <w:rFonts w:ascii="Arial Narrow" w:hAnsi="Arial Narrow" w:cstheme="minorHAnsi"/>
                <w:sz w:val="20"/>
                <w:szCs w:val="20"/>
              </w:rPr>
              <w:t>Advanced Parkinson disease</w:t>
            </w:r>
          </w:p>
        </w:tc>
      </w:tr>
      <w:tr w:rsidR="005E2A65" w:rsidRPr="001C05C6" w14:paraId="14F022C3"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36DF99" w14:textId="77777777" w:rsidR="005E2A65" w:rsidRPr="001C05C6" w:rsidRDefault="005E2A65" w:rsidP="00CE7E71">
            <w:pPr>
              <w:keepNext/>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2CEF96" w14:textId="77777777" w:rsidR="005E2A65" w:rsidRPr="001C05C6" w:rsidRDefault="005E2A65" w:rsidP="00CE7E71">
            <w:pPr>
              <w:keepNext/>
              <w:rPr>
                <w:rFonts w:ascii="Arial Narrow" w:hAnsi="Arial Narrow"/>
                <w:b/>
                <w:bCs/>
                <w:color w:val="333333"/>
                <w:sz w:val="20"/>
                <w:szCs w:val="20"/>
              </w:rPr>
            </w:pPr>
            <w:r w:rsidRPr="001C05C6">
              <w:rPr>
                <w:rFonts w:ascii="Arial Narrow" w:hAnsi="Arial Narrow"/>
                <w:b/>
                <w:bCs/>
                <w:color w:val="333333"/>
                <w:sz w:val="20"/>
                <w:szCs w:val="20"/>
              </w:rPr>
              <w:t xml:space="preserve">Treatment Phase: </w:t>
            </w:r>
            <w:r w:rsidRPr="001C05C6">
              <w:rPr>
                <w:rFonts w:ascii="Arial Narrow" w:hAnsi="Arial Narrow"/>
                <w:strike/>
                <w:color w:val="333333"/>
                <w:sz w:val="20"/>
                <w:szCs w:val="20"/>
              </w:rPr>
              <w:t>Continuing</w:t>
            </w:r>
            <w:r w:rsidRPr="001C05C6">
              <w:rPr>
                <w:rFonts w:ascii="Arial Narrow" w:hAnsi="Arial Narrow"/>
                <w:b/>
                <w:bCs/>
                <w:color w:val="333333"/>
                <w:sz w:val="20"/>
                <w:szCs w:val="20"/>
              </w:rPr>
              <w:t xml:space="preserve"> </w:t>
            </w:r>
            <w:r w:rsidRPr="001C05C6">
              <w:rPr>
                <w:rFonts w:ascii="Arial Narrow" w:hAnsi="Arial Narrow"/>
                <w:color w:val="333333"/>
                <w:sz w:val="20"/>
                <w:szCs w:val="20"/>
              </w:rPr>
              <w:t>Maintenance therapy</w:t>
            </w:r>
          </w:p>
        </w:tc>
      </w:tr>
      <w:tr w:rsidR="005E2A65" w:rsidRPr="001C05C6" w14:paraId="7B784BE3"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726170" w14:textId="7A919186" w:rsidR="005E2A65" w:rsidRPr="001C05C6" w:rsidRDefault="005E2A65" w:rsidP="00CE7E71">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10F448" w14:textId="77777777" w:rsidR="005E2A65" w:rsidRPr="001C05C6" w:rsidRDefault="005E2A65" w:rsidP="00CE7E71">
            <w:pPr>
              <w:rPr>
                <w:rFonts w:ascii="Arial Narrow" w:hAnsi="Arial Narrow"/>
                <w:sz w:val="20"/>
                <w:szCs w:val="20"/>
              </w:rPr>
            </w:pPr>
            <w:r w:rsidRPr="001C05C6">
              <w:rPr>
                <w:rFonts w:ascii="Arial Narrow" w:hAnsi="Arial Narrow"/>
                <w:b/>
                <w:bCs/>
                <w:sz w:val="20"/>
                <w:szCs w:val="20"/>
              </w:rPr>
              <w:t xml:space="preserve">Clinical criteria: </w:t>
            </w:r>
          </w:p>
        </w:tc>
      </w:tr>
      <w:tr w:rsidR="005E2A65" w:rsidRPr="001C05C6" w14:paraId="2E78E5DE"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1044C95" w14:textId="3D88C3FB" w:rsidR="005E2A65" w:rsidRPr="001C05C6" w:rsidRDefault="005E2A65" w:rsidP="00CE7E71">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FAD98E" w14:textId="77777777" w:rsidR="005E2A65" w:rsidRPr="001C05C6" w:rsidRDefault="005E2A65" w:rsidP="00CE7E71">
            <w:pPr>
              <w:rPr>
                <w:rFonts w:ascii="Arial Narrow" w:hAnsi="Arial Narrow"/>
                <w:color w:val="333333"/>
                <w:sz w:val="20"/>
                <w:szCs w:val="20"/>
              </w:rPr>
            </w:pPr>
            <w:r w:rsidRPr="001C05C6">
              <w:rPr>
                <w:rFonts w:ascii="Arial Narrow" w:hAnsi="Arial Narrow"/>
                <w:sz w:val="20"/>
                <w:szCs w:val="20"/>
              </w:rPr>
              <w:t xml:space="preserve">Patient must have severe disabling motor fluctuations not adequately controlled by </w:t>
            </w:r>
            <w:r w:rsidRPr="001C05C6">
              <w:rPr>
                <w:rFonts w:ascii="Arial Narrow" w:hAnsi="Arial Narrow"/>
                <w:i/>
                <w:sz w:val="20"/>
                <w:szCs w:val="20"/>
              </w:rPr>
              <w:t>at least one of</w:t>
            </w:r>
            <w:r w:rsidRPr="001C05C6">
              <w:rPr>
                <w:rFonts w:ascii="Arial Narrow" w:hAnsi="Arial Narrow"/>
                <w:sz w:val="20"/>
                <w:szCs w:val="20"/>
              </w:rPr>
              <w:t xml:space="preserve"> </w:t>
            </w:r>
            <w:r w:rsidRPr="001C05C6">
              <w:rPr>
                <w:rFonts w:ascii="Arial Narrow" w:hAnsi="Arial Narrow"/>
                <w:i/>
                <w:sz w:val="20"/>
                <w:szCs w:val="20"/>
              </w:rPr>
              <w:t>(i)</w:t>
            </w:r>
            <w:r w:rsidRPr="001C05C6">
              <w:rPr>
                <w:rFonts w:ascii="Arial Narrow" w:hAnsi="Arial Narrow"/>
                <w:sz w:val="20"/>
                <w:szCs w:val="20"/>
              </w:rPr>
              <w:t xml:space="preserve"> oral therapy, </w:t>
            </w:r>
            <w:r w:rsidRPr="001C05C6">
              <w:rPr>
                <w:rFonts w:ascii="Arial Narrow" w:hAnsi="Arial Narrow"/>
                <w:strike/>
                <w:sz w:val="20"/>
                <w:szCs w:val="20"/>
              </w:rPr>
              <w:t>or</w:t>
            </w:r>
            <w:r w:rsidRPr="001C05C6">
              <w:rPr>
                <w:rFonts w:ascii="Arial Narrow" w:hAnsi="Arial Narrow"/>
                <w:sz w:val="20"/>
                <w:szCs w:val="20"/>
              </w:rPr>
              <w:t xml:space="preserve"> </w:t>
            </w:r>
            <w:r w:rsidRPr="001C05C6">
              <w:rPr>
                <w:rFonts w:ascii="Arial Narrow" w:hAnsi="Arial Narrow"/>
                <w:i/>
                <w:sz w:val="20"/>
                <w:szCs w:val="20"/>
              </w:rPr>
              <w:t xml:space="preserve">(ii) </w:t>
            </w:r>
            <w:r w:rsidRPr="001C05C6">
              <w:rPr>
                <w:rFonts w:ascii="Arial Narrow" w:hAnsi="Arial Narrow"/>
                <w:sz w:val="20"/>
                <w:szCs w:val="20"/>
              </w:rPr>
              <w:t>gel formulation containing levodopa</w:t>
            </w:r>
          </w:p>
        </w:tc>
      </w:tr>
      <w:tr w:rsidR="005E2A65" w:rsidRPr="001C05C6" w14:paraId="1E04F6EC"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1741D9" w14:textId="77777777" w:rsidR="005E2A65" w:rsidRPr="001C05C6" w:rsidRDefault="005E2A65" w:rsidP="00CE7E71">
            <w:pPr>
              <w:jc w:val="center"/>
              <w:rPr>
                <w:rFonts w:ascii="Arial Narrow" w:hAnsi="Arial Narrow"/>
                <w:i/>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46179E" w14:textId="77777777" w:rsidR="005E2A65" w:rsidRPr="001C05C6" w:rsidRDefault="005E2A65" w:rsidP="00CE7E71">
            <w:pPr>
              <w:rPr>
                <w:rFonts w:ascii="Arial Narrow" w:hAnsi="Arial Narrow"/>
                <w:i/>
                <w:color w:val="333333"/>
                <w:sz w:val="20"/>
                <w:szCs w:val="20"/>
              </w:rPr>
            </w:pPr>
            <w:r w:rsidRPr="001C05C6">
              <w:rPr>
                <w:rFonts w:ascii="Arial Narrow" w:hAnsi="Arial Narrow"/>
                <w:b/>
                <w:bCs/>
                <w:i/>
                <w:color w:val="333333"/>
                <w:sz w:val="20"/>
                <w:szCs w:val="20"/>
              </w:rPr>
              <w:t>AND</w:t>
            </w:r>
          </w:p>
        </w:tc>
      </w:tr>
      <w:tr w:rsidR="005E2A65" w:rsidRPr="001C05C6" w14:paraId="1F92C6C2"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816C23" w14:textId="42D3493A" w:rsidR="005E2A65" w:rsidRPr="001C05C6" w:rsidRDefault="005E2A65" w:rsidP="00CE7E71">
            <w:pPr>
              <w:jc w:val="cente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1E6197" w14:textId="77777777" w:rsidR="005E2A65" w:rsidRPr="001C05C6" w:rsidRDefault="005E2A65" w:rsidP="00CE7E71">
            <w:pPr>
              <w:rPr>
                <w:rFonts w:ascii="Arial Narrow" w:hAnsi="Arial Narrow"/>
                <w:i/>
                <w:sz w:val="20"/>
                <w:szCs w:val="20"/>
              </w:rPr>
            </w:pPr>
            <w:r w:rsidRPr="001C05C6">
              <w:rPr>
                <w:rFonts w:ascii="Arial Narrow" w:hAnsi="Arial Narrow"/>
                <w:b/>
                <w:bCs/>
                <w:i/>
                <w:sz w:val="20"/>
                <w:szCs w:val="20"/>
              </w:rPr>
              <w:t>Clinical criteria:</w:t>
            </w:r>
          </w:p>
        </w:tc>
      </w:tr>
      <w:tr w:rsidR="005E2A65" w:rsidRPr="001C05C6" w14:paraId="6A2EDAD5"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DFBF57" w14:textId="3EAD1621" w:rsidR="005E2A65" w:rsidRPr="001C05C6" w:rsidRDefault="005E2A65" w:rsidP="00CE7E71">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EBC55A9" w14:textId="77777777" w:rsidR="005E2A65" w:rsidRPr="001C05C6" w:rsidRDefault="005E2A65" w:rsidP="00CE7E71">
            <w:pPr>
              <w:rPr>
                <w:rFonts w:ascii="Arial Narrow" w:hAnsi="Arial Narrow"/>
                <w:sz w:val="20"/>
                <w:szCs w:val="20"/>
              </w:rPr>
            </w:pPr>
            <w:r w:rsidRPr="001C05C6">
              <w:rPr>
                <w:rFonts w:ascii="Arial Narrow" w:hAnsi="Arial Narrow"/>
                <w:sz w:val="20"/>
                <w:szCs w:val="20"/>
              </w:rPr>
              <w:t xml:space="preserve">Patient must </w:t>
            </w:r>
            <w:r w:rsidRPr="001C05C6">
              <w:rPr>
                <w:rFonts w:ascii="Arial Narrow" w:hAnsi="Arial Narrow"/>
                <w:strike/>
                <w:sz w:val="20"/>
                <w:szCs w:val="20"/>
              </w:rPr>
              <w:t>be</w:t>
            </w:r>
            <w:r w:rsidRPr="001C05C6">
              <w:rPr>
                <w:rFonts w:ascii="Arial Narrow" w:hAnsi="Arial Narrow"/>
                <w:sz w:val="20"/>
                <w:szCs w:val="20"/>
              </w:rPr>
              <w:t xml:space="preserve"> </w:t>
            </w:r>
            <w:r w:rsidRPr="001C05C6">
              <w:rPr>
                <w:rFonts w:ascii="Arial Narrow" w:hAnsi="Arial Narrow"/>
                <w:i/>
                <w:sz w:val="20"/>
                <w:szCs w:val="20"/>
              </w:rPr>
              <w:t>have been</w:t>
            </w:r>
            <w:r w:rsidRPr="001C05C6">
              <w:rPr>
                <w:rFonts w:ascii="Arial Narrow" w:hAnsi="Arial Narrow"/>
                <w:sz w:val="20"/>
                <w:szCs w:val="20"/>
              </w:rPr>
              <w:t xml:space="preserve"> commenced on treatment in a hospital-based movement disorder clinic</w:t>
            </w:r>
          </w:p>
        </w:tc>
      </w:tr>
      <w:tr w:rsidR="005E2A65" w:rsidRPr="001C05C6" w14:paraId="612C77AC"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28DFE30" w14:textId="77777777" w:rsidR="005E2A65" w:rsidRPr="001C05C6" w:rsidRDefault="005E2A65" w:rsidP="00CE7E71">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5D44FD" w14:textId="77777777" w:rsidR="005E2A65" w:rsidRPr="001C05C6" w:rsidRDefault="005E2A65" w:rsidP="00CE7E71">
            <w:pPr>
              <w:rPr>
                <w:rFonts w:ascii="Arial Narrow" w:hAnsi="Arial Narrow"/>
                <w:b/>
                <w:bCs/>
                <w:sz w:val="20"/>
                <w:szCs w:val="20"/>
              </w:rPr>
            </w:pPr>
            <w:r w:rsidRPr="001C05C6">
              <w:rPr>
                <w:rFonts w:ascii="Arial Narrow" w:hAnsi="Arial Narrow"/>
                <w:b/>
                <w:bCs/>
                <w:sz w:val="20"/>
                <w:szCs w:val="20"/>
              </w:rPr>
              <w:t>AND</w:t>
            </w:r>
          </w:p>
        </w:tc>
      </w:tr>
      <w:tr w:rsidR="005E2A65" w:rsidRPr="001C05C6" w14:paraId="298D4227"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F7F28E" w14:textId="1136C496" w:rsidR="005E2A65" w:rsidRPr="001C05C6" w:rsidRDefault="005E2A65" w:rsidP="00CE7E71">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20E8BC" w14:textId="77777777" w:rsidR="005E2A65" w:rsidRPr="001C05C6" w:rsidRDefault="005E2A65" w:rsidP="00CE7E71">
            <w:pPr>
              <w:rPr>
                <w:rFonts w:ascii="Arial Narrow" w:hAnsi="Arial Narrow"/>
                <w:sz w:val="20"/>
                <w:szCs w:val="20"/>
              </w:rPr>
            </w:pPr>
            <w:r w:rsidRPr="001C05C6">
              <w:rPr>
                <w:rFonts w:ascii="Arial Narrow" w:hAnsi="Arial Narrow"/>
                <w:b/>
                <w:bCs/>
                <w:strike/>
                <w:sz w:val="20"/>
                <w:szCs w:val="20"/>
              </w:rPr>
              <w:t xml:space="preserve">Treatment </w:t>
            </w:r>
            <w:r w:rsidRPr="001C05C6">
              <w:rPr>
                <w:rFonts w:ascii="Arial Narrow" w:hAnsi="Arial Narrow"/>
                <w:b/>
                <w:bCs/>
                <w:sz w:val="20"/>
                <w:szCs w:val="20"/>
              </w:rPr>
              <w:t>Clinical criteria:</w:t>
            </w:r>
          </w:p>
        </w:tc>
      </w:tr>
      <w:tr w:rsidR="005E2A65" w:rsidRPr="001C05C6" w14:paraId="4492F646"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B2F9215" w14:textId="7D2064BD" w:rsidR="005E2A65" w:rsidRPr="001C05C6" w:rsidRDefault="005E2A65" w:rsidP="00CE7E71">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040725" w14:textId="77777777" w:rsidR="005E2A65" w:rsidRPr="001C05C6" w:rsidRDefault="005E2A65" w:rsidP="00CE7E71">
            <w:pPr>
              <w:rPr>
                <w:rFonts w:ascii="Arial Narrow" w:hAnsi="Arial Narrow"/>
                <w:sz w:val="20"/>
                <w:szCs w:val="20"/>
              </w:rPr>
            </w:pPr>
            <w:r w:rsidRPr="001C05C6">
              <w:rPr>
                <w:rFonts w:ascii="Arial Narrow" w:hAnsi="Arial Narrow"/>
                <w:sz w:val="20"/>
                <w:szCs w:val="20"/>
              </w:rPr>
              <w:t>Patient</w:t>
            </w:r>
            <w:r w:rsidRPr="001C05C6">
              <w:rPr>
                <w:rFonts w:ascii="Arial Narrow" w:hAnsi="Arial Narrow"/>
                <w:strike/>
                <w:sz w:val="20"/>
                <w:szCs w:val="20"/>
              </w:rPr>
              <w:t>s</w:t>
            </w:r>
            <w:r w:rsidRPr="001C05C6">
              <w:rPr>
                <w:rFonts w:ascii="Arial Narrow" w:hAnsi="Arial Narrow"/>
                <w:sz w:val="20"/>
                <w:szCs w:val="20"/>
              </w:rPr>
              <w:t xml:space="preserve"> must have adequate cognitive function to manage administration with a portable continuous infusion pump.</w:t>
            </w:r>
          </w:p>
        </w:tc>
      </w:tr>
    </w:tbl>
    <w:p w14:paraId="0516E95B" w14:textId="77777777" w:rsidR="003E31AF" w:rsidRPr="001C05C6" w:rsidRDefault="003E31AF" w:rsidP="003E31AF"/>
    <w:p w14:paraId="5B030307" w14:textId="4EC677F1" w:rsidR="003E31AF" w:rsidRPr="001C05C6" w:rsidRDefault="003E31AF" w:rsidP="003E31AF">
      <w:pPr>
        <w:rPr>
          <w:rFonts w:ascii="Arial Narrow" w:hAnsi="Arial Narrow"/>
          <w:b/>
          <w:bCs/>
          <w:sz w:val="20"/>
          <w:szCs w:val="20"/>
        </w:rPr>
      </w:pPr>
      <w:r w:rsidRPr="001C05C6">
        <w:rPr>
          <w:rFonts w:ascii="Arial Narrow" w:hAnsi="Arial Narrow"/>
          <w:b/>
          <w:bCs/>
          <w:sz w:val="20"/>
          <w:szCs w:val="20"/>
        </w:rPr>
        <w:t>General Schedule listing for a maximum quantity of 56 units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eneral Schedule listing for a maximum quantity of 56 units"/>
      </w:tblPr>
      <w:tblGrid>
        <w:gridCol w:w="638"/>
        <w:gridCol w:w="640"/>
        <w:gridCol w:w="1411"/>
        <w:gridCol w:w="1201"/>
        <w:gridCol w:w="1202"/>
        <w:gridCol w:w="712"/>
        <w:gridCol w:w="712"/>
        <w:gridCol w:w="673"/>
        <w:gridCol w:w="1828"/>
      </w:tblGrid>
      <w:tr w:rsidR="007D43F0" w:rsidRPr="001C05C6" w14:paraId="6B22ABAF" w14:textId="77777777" w:rsidTr="00CD101D">
        <w:trPr>
          <w:cantSplit/>
          <w:trHeight w:val="20"/>
        </w:trPr>
        <w:tc>
          <w:tcPr>
            <w:tcW w:w="2689" w:type="dxa"/>
            <w:gridSpan w:val="3"/>
            <w:tcBorders>
              <w:top w:val="single" w:sz="4" w:space="0" w:color="auto"/>
              <w:left w:val="single" w:sz="4" w:space="0" w:color="auto"/>
              <w:bottom w:val="single" w:sz="4" w:space="0" w:color="auto"/>
              <w:right w:val="single" w:sz="4" w:space="0" w:color="auto"/>
            </w:tcBorders>
            <w:vAlign w:val="center"/>
            <w:hideMark/>
          </w:tcPr>
          <w:p w14:paraId="4E9EB190" w14:textId="77777777" w:rsidR="007D43F0" w:rsidRPr="001C05C6" w:rsidRDefault="007D43F0" w:rsidP="00CE7E71">
            <w:pPr>
              <w:keepLines/>
              <w:rPr>
                <w:rFonts w:ascii="Arial Narrow" w:hAnsi="Arial Narrow"/>
                <w:b/>
                <w:bCs/>
                <w:sz w:val="20"/>
                <w:szCs w:val="20"/>
              </w:rPr>
            </w:pPr>
            <w:r w:rsidRPr="001C05C6">
              <w:rPr>
                <w:rFonts w:ascii="Arial Narrow" w:hAnsi="Arial Narrow"/>
                <w:b/>
                <w:bCs/>
                <w:sz w:val="20"/>
                <w:szCs w:val="20"/>
              </w:rPr>
              <w:t>MEDICINAL PRODUCT</w:t>
            </w:r>
          </w:p>
          <w:p w14:paraId="390EBC0D" w14:textId="77777777" w:rsidR="007D43F0" w:rsidRPr="001C05C6" w:rsidRDefault="007D43F0" w:rsidP="00CE7E71">
            <w:pPr>
              <w:keepLines/>
              <w:rPr>
                <w:rFonts w:ascii="Arial Narrow" w:hAnsi="Arial Narrow"/>
                <w:b/>
                <w:sz w:val="20"/>
                <w:szCs w:val="20"/>
              </w:rPr>
            </w:pPr>
            <w:r w:rsidRPr="001C05C6">
              <w:rPr>
                <w:rFonts w:ascii="Arial Narrow" w:hAnsi="Arial Narrow"/>
                <w:b/>
                <w:bCs/>
                <w:sz w:val="20"/>
                <w:szCs w:val="20"/>
              </w:rPr>
              <w:t>medicinal product pack</w:t>
            </w:r>
          </w:p>
        </w:tc>
        <w:tc>
          <w:tcPr>
            <w:tcW w:w="1201" w:type="dxa"/>
            <w:tcBorders>
              <w:top w:val="single" w:sz="4" w:space="0" w:color="auto"/>
              <w:left w:val="single" w:sz="4" w:space="0" w:color="auto"/>
              <w:bottom w:val="single" w:sz="4" w:space="0" w:color="auto"/>
              <w:right w:val="single" w:sz="4" w:space="0" w:color="auto"/>
            </w:tcBorders>
            <w:vAlign w:val="center"/>
            <w:hideMark/>
          </w:tcPr>
          <w:p w14:paraId="3D0AB364" w14:textId="77777777" w:rsidR="007D43F0" w:rsidRPr="001C05C6" w:rsidRDefault="007D43F0" w:rsidP="00CE7E71">
            <w:pPr>
              <w:keepLines/>
              <w:jc w:val="center"/>
              <w:rPr>
                <w:rFonts w:ascii="Arial Narrow" w:hAnsi="Arial Narrow"/>
                <w:b/>
                <w:sz w:val="20"/>
                <w:szCs w:val="20"/>
              </w:rPr>
            </w:pPr>
            <w:r w:rsidRPr="001C05C6">
              <w:rPr>
                <w:rFonts w:ascii="Arial Narrow" w:hAnsi="Arial Narrow"/>
                <w:b/>
                <w:sz w:val="20"/>
                <w:szCs w:val="20"/>
              </w:rPr>
              <w:t>PBS item code</w:t>
            </w:r>
          </w:p>
        </w:tc>
        <w:tc>
          <w:tcPr>
            <w:tcW w:w="1202" w:type="dxa"/>
            <w:tcBorders>
              <w:top w:val="single" w:sz="4" w:space="0" w:color="auto"/>
              <w:left w:val="single" w:sz="4" w:space="0" w:color="auto"/>
              <w:bottom w:val="single" w:sz="4" w:space="0" w:color="auto"/>
              <w:right w:val="single" w:sz="4" w:space="0" w:color="auto"/>
            </w:tcBorders>
            <w:vAlign w:val="center"/>
          </w:tcPr>
          <w:p w14:paraId="0551174B" w14:textId="1BE9A188" w:rsidR="007D43F0" w:rsidRPr="001C05C6" w:rsidRDefault="007D43F0" w:rsidP="00CE7E71">
            <w:pPr>
              <w:keepLines/>
              <w:jc w:val="center"/>
              <w:rPr>
                <w:rFonts w:ascii="Arial Narrow" w:hAnsi="Arial Narrow"/>
                <w:b/>
                <w:sz w:val="20"/>
                <w:szCs w:val="20"/>
              </w:rPr>
            </w:pPr>
            <w:r w:rsidRPr="001C05C6">
              <w:rPr>
                <w:rFonts w:ascii="Arial Narrow" w:hAnsi="Arial Narrow"/>
                <w:b/>
                <w:iCs/>
                <w:sz w:val="20"/>
                <w:szCs w:val="20"/>
              </w:rPr>
              <w:t>Dispensed Price for Max. Qty</w:t>
            </w:r>
          </w:p>
        </w:tc>
        <w:tc>
          <w:tcPr>
            <w:tcW w:w="712" w:type="dxa"/>
            <w:tcBorders>
              <w:top w:val="single" w:sz="4" w:space="0" w:color="auto"/>
              <w:left w:val="single" w:sz="4" w:space="0" w:color="auto"/>
              <w:bottom w:val="single" w:sz="4" w:space="0" w:color="auto"/>
              <w:right w:val="single" w:sz="4" w:space="0" w:color="auto"/>
            </w:tcBorders>
            <w:vAlign w:val="center"/>
            <w:hideMark/>
          </w:tcPr>
          <w:p w14:paraId="12F74030" w14:textId="77777777" w:rsidR="007D43F0" w:rsidRPr="001C05C6" w:rsidRDefault="007D43F0" w:rsidP="00CE7E71">
            <w:pPr>
              <w:keepLines/>
              <w:jc w:val="center"/>
              <w:rPr>
                <w:rFonts w:ascii="Arial Narrow" w:hAnsi="Arial Narrow"/>
                <w:b/>
                <w:sz w:val="20"/>
                <w:szCs w:val="20"/>
              </w:rPr>
            </w:pPr>
            <w:r w:rsidRPr="001C05C6">
              <w:rPr>
                <w:rFonts w:ascii="Arial Narrow" w:hAnsi="Arial Narrow"/>
                <w:b/>
                <w:sz w:val="20"/>
                <w:szCs w:val="20"/>
              </w:rPr>
              <w:t>Max. qty packs</w:t>
            </w:r>
          </w:p>
        </w:tc>
        <w:tc>
          <w:tcPr>
            <w:tcW w:w="712" w:type="dxa"/>
            <w:tcBorders>
              <w:top w:val="single" w:sz="4" w:space="0" w:color="auto"/>
              <w:left w:val="single" w:sz="4" w:space="0" w:color="auto"/>
              <w:bottom w:val="single" w:sz="4" w:space="0" w:color="auto"/>
              <w:right w:val="single" w:sz="4" w:space="0" w:color="auto"/>
            </w:tcBorders>
            <w:vAlign w:val="center"/>
            <w:hideMark/>
          </w:tcPr>
          <w:p w14:paraId="32661DCC" w14:textId="77777777" w:rsidR="007D43F0" w:rsidRPr="001C05C6" w:rsidRDefault="007D43F0" w:rsidP="00CE7E71">
            <w:pPr>
              <w:keepLines/>
              <w:jc w:val="center"/>
              <w:rPr>
                <w:rFonts w:ascii="Arial Narrow" w:hAnsi="Arial Narrow"/>
                <w:b/>
                <w:sz w:val="20"/>
                <w:szCs w:val="20"/>
              </w:rPr>
            </w:pPr>
            <w:r w:rsidRPr="001C05C6">
              <w:rPr>
                <w:rFonts w:ascii="Arial Narrow" w:hAnsi="Arial Narrow"/>
                <w:b/>
                <w:sz w:val="20"/>
                <w:szCs w:val="20"/>
              </w:rPr>
              <w:t>Max. qty units</w:t>
            </w:r>
          </w:p>
        </w:tc>
        <w:tc>
          <w:tcPr>
            <w:tcW w:w="673" w:type="dxa"/>
            <w:tcBorders>
              <w:top w:val="single" w:sz="4" w:space="0" w:color="auto"/>
              <w:left w:val="single" w:sz="4" w:space="0" w:color="auto"/>
              <w:bottom w:val="single" w:sz="4" w:space="0" w:color="auto"/>
              <w:right w:val="single" w:sz="4" w:space="0" w:color="auto"/>
            </w:tcBorders>
            <w:vAlign w:val="center"/>
            <w:hideMark/>
          </w:tcPr>
          <w:p w14:paraId="1291E2F8" w14:textId="77777777" w:rsidR="007D43F0" w:rsidRPr="001C05C6" w:rsidRDefault="007D43F0" w:rsidP="00CE7E71">
            <w:pPr>
              <w:keepLines/>
              <w:jc w:val="center"/>
              <w:rPr>
                <w:rFonts w:ascii="Arial Narrow" w:hAnsi="Arial Narrow"/>
                <w:b/>
                <w:sz w:val="20"/>
                <w:szCs w:val="20"/>
              </w:rPr>
            </w:pPr>
            <w:r w:rsidRPr="001C05C6">
              <w:rPr>
                <w:rFonts w:ascii="Arial Narrow" w:hAnsi="Arial Narrow"/>
                <w:b/>
                <w:sz w:val="20"/>
                <w:szCs w:val="20"/>
              </w:rPr>
              <w:t>№.of</w:t>
            </w:r>
          </w:p>
          <w:p w14:paraId="01BCFEFE" w14:textId="77777777" w:rsidR="007D43F0" w:rsidRPr="001C05C6" w:rsidRDefault="007D43F0" w:rsidP="00CE7E71">
            <w:pPr>
              <w:keepLines/>
              <w:jc w:val="center"/>
              <w:rPr>
                <w:rFonts w:ascii="Arial Narrow" w:hAnsi="Arial Narrow"/>
                <w:b/>
                <w:sz w:val="20"/>
                <w:szCs w:val="20"/>
              </w:rPr>
            </w:pPr>
            <w:r w:rsidRPr="001C05C6">
              <w:rPr>
                <w:rFonts w:ascii="Arial Narrow" w:hAnsi="Arial Narrow"/>
                <w:b/>
                <w:sz w:val="20"/>
                <w:szCs w:val="20"/>
              </w:rPr>
              <w:t>Rpts</w:t>
            </w:r>
          </w:p>
        </w:tc>
        <w:tc>
          <w:tcPr>
            <w:tcW w:w="1828" w:type="dxa"/>
            <w:tcBorders>
              <w:top w:val="single" w:sz="4" w:space="0" w:color="auto"/>
              <w:left w:val="single" w:sz="4" w:space="0" w:color="auto"/>
              <w:bottom w:val="single" w:sz="4" w:space="0" w:color="auto"/>
              <w:right w:val="single" w:sz="4" w:space="0" w:color="auto"/>
            </w:tcBorders>
            <w:vAlign w:val="center"/>
            <w:hideMark/>
          </w:tcPr>
          <w:p w14:paraId="4A8F00E8" w14:textId="77777777" w:rsidR="007D43F0" w:rsidRPr="007F0649" w:rsidRDefault="007D43F0" w:rsidP="00CE7E71">
            <w:pPr>
              <w:keepLines/>
              <w:rPr>
                <w:rFonts w:ascii="Arial Narrow" w:hAnsi="Arial Narrow"/>
                <w:b/>
                <w:sz w:val="20"/>
                <w:szCs w:val="20"/>
              </w:rPr>
            </w:pPr>
            <w:r w:rsidRPr="001C05C6">
              <w:rPr>
                <w:rFonts w:ascii="Arial Narrow" w:hAnsi="Arial Narrow"/>
                <w:b/>
                <w:sz w:val="20"/>
                <w:szCs w:val="20"/>
              </w:rPr>
              <w:t>Available brands</w:t>
            </w:r>
          </w:p>
        </w:tc>
      </w:tr>
      <w:tr w:rsidR="005E2A65" w:rsidRPr="001C05C6" w14:paraId="121BECE0" w14:textId="77777777" w:rsidTr="007D43F0">
        <w:trPr>
          <w:cantSplit/>
          <w:trHeight w:val="20"/>
        </w:trPr>
        <w:tc>
          <w:tcPr>
            <w:tcW w:w="9017" w:type="dxa"/>
            <w:gridSpan w:val="9"/>
            <w:tcBorders>
              <w:top w:val="single" w:sz="4" w:space="0" w:color="auto"/>
              <w:left w:val="single" w:sz="4" w:space="0" w:color="auto"/>
              <w:bottom w:val="single" w:sz="4" w:space="0" w:color="auto"/>
              <w:right w:val="single" w:sz="4" w:space="0" w:color="auto"/>
            </w:tcBorders>
            <w:vAlign w:val="center"/>
            <w:hideMark/>
          </w:tcPr>
          <w:p w14:paraId="2C213C88" w14:textId="77777777" w:rsidR="005E2A65" w:rsidRPr="001C05C6" w:rsidRDefault="005E2A65" w:rsidP="00CE7E71">
            <w:pPr>
              <w:keepLines/>
              <w:rPr>
                <w:rFonts w:ascii="Arial Narrow" w:hAnsi="Arial Narrow"/>
                <w:sz w:val="20"/>
                <w:szCs w:val="20"/>
              </w:rPr>
            </w:pPr>
            <w:r w:rsidRPr="001C05C6">
              <w:rPr>
                <w:rFonts w:ascii="Arial Narrow" w:hAnsi="Arial Narrow"/>
                <w:iCs/>
                <w:sz w:val="20"/>
                <w:szCs w:val="20"/>
              </w:rPr>
              <w:t>LEVODOPA + CARBIDOPA + ENTACAPONE</w:t>
            </w:r>
          </w:p>
        </w:tc>
      </w:tr>
      <w:tr w:rsidR="007D43F0" w:rsidRPr="001C05C6" w14:paraId="24B24AB6" w14:textId="77777777" w:rsidTr="00953E05">
        <w:trPr>
          <w:cantSplit/>
          <w:trHeight w:val="20"/>
        </w:trPr>
        <w:tc>
          <w:tcPr>
            <w:tcW w:w="2689" w:type="dxa"/>
            <w:gridSpan w:val="3"/>
            <w:tcBorders>
              <w:top w:val="single" w:sz="4" w:space="0" w:color="auto"/>
              <w:left w:val="single" w:sz="4" w:space="0" w:color="auto"/>
              <w:bottom w:val="single" w:sz="4" w:space="0" w:color="auto"/>
              <w:right w:val="single" w:sz="4" w:space="0" w:color="auto"/>
            </w:tcBorders>
            <w:vAlign w:val="center"/>
            <w:hideMark/>
          </w:tcPr>
          <w:p w14:paraId="545AFB15" w14:textId="77777777" w:rsidR="007D43F0" w:rsidRPr="001C05C6" w:rsidRDefault="007D43F0" w:rsidP="00CE7E71">
            <w:pPr>
              <w:keepLines/>
              <w:rPr>
                <w:rFonts w:ascii="Arial Narrow" w:hAnsi="Arial Narrow"/>
                <w:strike/>
                <w:sz w:val="20"/>
                <w:szCs w:val="20"/>
              </w:rPr>
            </w:pPr>
            <w:r w:rsidRPr="001C05C6">
              <w:rPr>
                <w:rFonts w:ascii="Arial Narrow" w:hAnsi="Arial Narrow"/>
                <w:sz w:val="20"/>
                <w:szCs w:val="20"/>
              </w:rPr>
              <w:lastRenderedPageBreak/>
              <w:t>levodopa 20 mg/mL + carbidopa monohydrate 5 mg/mL + entacapone 20 mg/mL intestinal gel, 7 x 47 mL cartridges</w:t>
            </w:r>
          </w:p>
        </w:tc>
        <w:tc>
          <w:tcPr>
            <w:tcW w:w="1201" w:type="dxa"/>
            <w:tcBorders>
              <w:top w:val="single" w:sz="4" w:space="0" w:color="auto"/>
              <w:left w:val="single" w:sz="4" w:space="0" w:color="auto"/>
              <w:bottom w:val="single" w:sz="4" w:space="0" w:color="auto"/>
              <w:right w:val="single" w:sz="4" w:space="0" w:color="auto"/>
            </w:tcBorders>
            <w:vAlign w:val="center"/>
            <w:hideMark/>
          </w:tcPr>
          <w:p w14:paraId="2ACD2504" w14:textId="77777777" w:rsidR="007D43F0" w:rsidRPr="001C05C6" w:rsidRDefault="007D43F0" w:rsidP="00CE7E71">
            <w:pPr>
              <w:keepLines/>
              <w:jc w:val="center"/>
              <w:rPr>
                <w:rFonts w:ascii="Arial Narrow" w:hAnsi="Arial Narrow"/>
                <w:sz w:val="20"/>
                <w:szCs w:val="20"/>
              </w:rPr>
            </w:pPr>
            <w:r w:rsidRPr="001C05C6">
              <w:rPr>
                <w:rFonts w:ascii="Arial Narrow" w:hAnsi="Arial Narrow"/>
                <w:sz w:val="20"/>
                <w:szCs w:val="20"/>
              </w:rPr>
              <w:t>NEW</w:t>
            </w:r>
          </w:p>
        </w:tc>
        <w:tc>
          <w:tcPr>
            <w:tcW w:w="1202" w:type="dxa"/>
            <w:tcBorders>
              <w:top w:val="single" w:sz="4" w:space="0" w:color="auto"/>
              <w:left w:val="single" w:sz="4" w:space="0" w:color="auto"/>
              <w:bottom w:val="single" w:sz="4" w:space="0" w:color="auto"/>
              <w:right w:val="single" w:sz="4" w:space="0" w:color="auto"/>
            </w:tcBorders>
            <w:vAlign w:val="center"/>
          </w:tcPr>
          <w:p w14:paraId="5ADFE4E6" w14:textId="4BCBB30F" w:rsidR="002C673D" w:rsidRPr="001C05C6" w:rsidRDefault="002C673D" w:rsidP="002C673D">
            <w:pPr>
              <w:pStyle w:val="TableText0"/>
              <w:keepLines/>
              <w:jc w:val="center"/>
            </w:pPr>
            <w:r w:rsidRPr="001C05C6">
              <w:t xml:space="preserve">Published price $11,698.13 </w:t>
            </w:r>
          </w:p>
          <w:p w14:paraId="415F26D3" w14:textId="083D17F7" w:rsidR="007D43F0" w:rsidRPr="001C05C6" w:rsidRDefault="007D43F0" w:rsidP="00CE7E71">
            <w:pPr>
              <w:keepLines/>
              <w:jc w:val="center"/>
              <w:rPr>
                <w:rFonts w:ascii="Arial Narrow" w:hAnsi="Arial Narrow"/>
                <w:sz w:val="20"/>
                <w:szCs w:val="20"/>
              </w:rPr>
            </w:pPr>
          </w:p>
        </w:tc>
        <w:tc>
          <w:tcPr>
            <w:tcW w:w="712" w:type="dxa"/>
            <w:tcBorders>
              <w:top w:val="single" w:sz="4" w:space="0" w:color="auto"/>
              <w:left w:val="single" w:sz="4" w:space="0" w:color="auto"/>
              <w:bottom w:val="single" w:sz="4" w:space="0" w:color="auto"/>
              <w:right w:val="single" w:sz="4" w:space="0" w:color="auto"/>
            </w:tcBorders>
            <w:vAlign w:val="center"/>
            <w:hideMark/>
          </w:tcPr>
          <w:p w14:paraId="7A615074" w14:textId="77777777" w:rsidR="007D43F0" w:rsidRPr="001C05C6" w:rsidRDefault="007D43F0" w:rsidP="00CE7E71">
            <w:pPr>
              <w:keepLines/>
              <w:jc w:val="center"/>
              <w:rPr>
                <w:rFonts w:ascii="Arial Narrow" w:hAnsi="Arial Narrow"/>
                <w:sz w:val="20"/>
                <w:szCs w:val="20"/>
              </w:rPr>
            </w:pPr>
            <w:r w:rsidRPr="001C05C6">
              <w:rPr>
                <w:rFonts w:ascii="Arial Narrow" w:hAnsi="Arial Narrow"/>
                <w:sz w:val="20"/>
                <w:szCs w:val="20"/>
              </w:rPr>
              <w:t>8</w:t>
            </w:r>
          </w:p>
        </w:tc>
        <w:tc>
          <w:tcPr>
            <w:tcW w:w="712" w:type="dxa"/>
            <w:tcBorders>
              <w:top w:val="single" w:sz="4" w:space="0" w:color="auto"/>
              <w:left w:val="single" w:sz="4" w:space="0" w:color="auto"/>
              <w:bottom w:val="single" w:sz="4" w:space="0" w:color="auto"/>
              <w:right w:val="single" w:sz="4" w:space="0" w:color="auto"/>
            </w:tcBorders>
            <w:vAlign w:val="center"/>
            <w:hideMark/>
          </w:tcPr>
          <w:p w14:paraId="02587040" w14:textId="77777777" w:rsidR="007D43F0" w:rsidRPr="001C05C6" w:rsidRDefault="007D43F0" w:rsidP="00CE7E71">
            <w:pPr>
              <w:keepLines/>
              <w:jc w:val="center"/>
              <w:rPr>
                <w:rFonts w:ascii="Arial Narrow" w:hAnsi="Arial Narrow"/>
                <w:sz w:val="20"/>
                <w:szCs w:val="20"/>
              </w:rPr>
            </w:pPr>
            <w:r w:rsidRPr="001C05C6">
              <w:rPr>
                <w:rFonts w:ascii="Arial Narrow" w:hAnsi="Arial Narrow"/>
                <w:sz w:val="20"/>
                <w:szCs w:val="20"/>
              </w:rPr>
              <w:t xml:space="preserve">56 </w:t>
            </w:r>
          </w:p>
        </w:tc>
        <w:tc>
          <w:tcPr>
            <w:tcW w:w="673" w:type="dxa"/>
            <w:tcBorders>
              <w:top w:val="single" w:sz="4" w:space="0" w:color="auto"/>
              <w:left w:val="single" w:sz="4" w:space="0" w:color="auto"/>
              <w:bottom w:val="single" w:sz="4" w:space="0" w:color="auto"/>
              <w:right w:val="single" w:sz="4" w:space="0" w:color="auto"/>
            </w:tcBorders>
            <w:vAlign w:val="center"/>
            <w:hideMark/>
          </w:tcPr>
          <w:p w14:paraId="15D6EF57" w14:textId="77777777" w:rsidR="007D43F0" w:rsidRPr="001C05C6" w:rsidRDefault="007D43F0" w:rsidP="00CE7E71">
            <w:pPr>
              <w:keepLines/>
              <w:jc w:val="center"/>
              <w:rPr>
                <w:rFonts w:ascii="Arial Narrow" w:hAnsi="Arial Narrow"/>
                <w:sz w:val="20"/>
                <w:szCs w:val="20"/>
              </w:rPr>
            </w:pPr>
            <w:r w:rsidRPr="001C05C6">
              <w:rPr>
                <w:rFonts w:ascii="Arial Narrow" w:hAnsi="Arial Narrow"/>
                <w:sz w:val="20"/>
                <w:szCs w:val="20"/>
              </w:rPr>
              <w:t>5</w:t>
            </w:r>
          </w:p>
        </w:tc>
        <w:tc>
          <w:tcPr>
            <w:tcW w:w="1828" w:type="dxa"/>
            <w:tcBorders>
              <w:top w:val="single" w:sz="4" w:space="0" w:color="auto"/>
              <w:left w:val="single" w:sz="4" w:space="0" w:color="auto"/>
              <w:bottom w:val="single" w:sz="4" w:space="0" w:color="auto"/>
              <w:right w:val="single" w:sz="4" w:space="0" w:color="auto"/>
            </w:tcBorders>
            <w:vAlign w:val="center"/>
            <w:hideMark/>
          </w:tcPr>
          <w:p w14:paraId="71A896E6" w14:textId="77777777" w:rsidR="007D43F0" w:rsidRPr="001C05C6" w:rsidRDefault="007D43F0" w:rsidP="00CE7E71">
            <w:pPr>
              <w:keepNext/>
              <w:keepLines/>
              <w:rPr>
                <w:rFonts w:ascii="Arial Narrow" w:hAnsi="Arial Narrow"/>
                <w:sz w:val="20"/>
                <w:szCs w:val="20"/>
              </w:rPr>
            </w:pPr>
            <w:r w:rsidRPr="001C05C6">
              <w:rPr>
                <w:rFonts w:ascii="Arial Narrow" w:hAnsi="Arial Narrow"/>
                <w:sz w:val="20"/>
                <w:szCs w:val="20"/>
              </w:rPr>
              <w:t>Lecigon /</w:t>
            </w:r>
          </w:p>
          <w:p w14:paraId="6BB1F288" w14:textId="77777777" w:rsidR="007D43F0" w:rsidRPr="001C05C6" w:rsidRDefault="007D43F0" w:rsidP="00CE7E71">
            <w:pPr>
              <w:keepLines/>
              <w:rPr>
                <w:rFonts w:ascii="Arial Narrow" w:hAnsi="Arial Narrow"/>
                <w:sz w:val="20"/>
                <w:szCs w:val="20"/>
              </w:rPr>
            </w:pPr>
            <w:r w:rsidRPr="001C05C6">
              <w:rPr>
                <w:rFonts w:ascii="Arial Narrow" w:hAnsi="Arial Narrow"/>
                <w:color w:val="333333"/>
                <w:sz w:val="20"/>
                <w:szCs w:val="20"/>
              </w:rPr>
              <w:t>STADA Pharmaceuticals Australia Pty Ltd</w:t>
            </w:r>
          </w:p>
        </w:tc>
      </w:tr>
      <w:tr w:rsidR="005E2A65" w:rsidRPr="001C05C6" w14:paraId="11BDFF8B" w14:textId="77777777" w:rsidTr="007D43F0">
        <w:trPr>
          <w:trHeight w:val="20"/>
        </w:trPr>
        <w:tc>
          <w:tcPr>
            <w:tcW w:w="9017"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6E8F2F8" w14:textId="77777777" w:rsidR="005E2A65" w:rsidRPr="001C05C6" w:rsidRDefault="005E2A65" w:rsidP="00CE7E71">
            <w:pPr>
              <w:rPr>
                <w:rFonts w:ascii="Arial Narrow" w:hAnsi="Arial Narrow"/>
                <w:sz w:val="20"/>
                <w:szCs w:val="20"/>
              </w:rPr>
            </w:pPr>
          </w:p>
        </w:tc>
      </w:tr>
      <w:tr w:rsidR="005E2A65" w:rsidRPr="001C05C6" w14:paraId="679204D4" w14:textId="77777777" w:rsidTr="007D43F0">
        <w:trPr>
          <w:trHeight w:val="20"/>
        </w:trPr>
        <w:tc>
          <w:tcPr>
            <w:tcW w:w="9017"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013D1B" w14:textId="77777777" w:rsidR="005E2A65" w:rsidRPr="001C05C6" w:rsidRDefault="005E2A65" w:rsidP="00CE7E71">
            <w:pPr>
              <w:keepLines/>
              <w:rPr>
                <w:rFonts w:ascii="Arial Narrow" w:hAnsi="Arial Narrow"/>
                <w:b/>
                <w:sz w:val="20"/>
                <w:szCs w:val="20"/>
              </w:rPr>
            </w:pPr>
            <w:r w:rsidRPr="001C05C6">
              <w:rPr>
                <w:rFonts w:ascii="Arial Narrow" w:hAnsi="Arial Narrow"/>
                <w:b/>
                <w:sz w:val="20"/>
                <w:szCs w:val="20"/>
              </w:rPr>
              <w:t>Variant of Restriction Summary 10374 / ToC: 10386: Authority Required: Streamlined</w:t>
            </w:r>
          </w:p>
        </w:tc>
      </w:tr>
      <w:tr w:rsidR="005E2A65" w:rsidRPr="001C05C6" w14:paraId="223E2A48" w14:textId="77777777" w:rsidTr="007D43F0">
        <w:trPr>
          <w:trHeight w:val="20"/>
        </w:trPr>
        <w:tc>
          <w:tcPr>
            <w:tcW w:w="1278"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7D038EB" w14:textId="5EC593FB" w:rsidR="005E2A65" w:rsidRPr="001C05C6" w:rsidRDefault="005E2A65" w:rsidP="00CE7E71">
            <w:pPr>
              <w:jc w:val="center"/>
              <w:rPr>
                <w:rFonts w:ascii="Arial Narrow" w:hAnsi="Arial Narrow"/>
                <w:b/>
                <w:sz w:val="20"/>
                <w:szCs w:val="20"/>
              </w:rPr>
            </w:pPr>
            <w:r w:rsidRPr="001C05C6">
              <w:rPr>
                <w:rFonts w:ascii="Arial Narrow" w:hAnsi="Arial Narrow"/>
                <w:b/>
                <w:sz w:val="20"/>
                <w:szCs w:val="20"/>
              </w:rPr>
              <w:t xml:space="preserve">Concept ID </w:t>
            </w: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246B89" w14:textId="77777777" w:rsidR="005E2A65" w:rsidRPr="001C05C6" w:rsidRDefault="005E2A65" w:rsidP="00CE7E71">
            <w:pPr>
              <w:keepLines/>
              <w:rPr>
                <w:rFonts w:ascii="Arial Narrow" w:hAnsi="Arial Narrow"/>
                <w:b/>
                <w:sz w:val="20"/>
                <w:szCs w:val="20"/>
              </w:rPr>
            </w:pPr>
            <w:r w:rsidRPr="001C05C6">
              <w:rPr>
                <w:rFonts w:ascii="Arial Narrow" w:hAnsi="Arial Narrow"/>
                <w:b/>
                <w:sz w:val="20"/>
                <w:szCs w:val="20"/>
              </w:rPr>
              <w:t xml:space="preserve">Category / Program: </w:t>
            </w:r>
            <w:r w:rsidRPr="001C05C6">
              <w:rPr>
                <w:rFonts w:ascii="Arial Narrow" w:hAnsi="Arial Narrow"/>
                <w:sz w:val="20"/>
                <w:szCs w:val="20"/>
              </w:rPr>
              <w:t>General Schedule (Code GE)</w:t>
            </w:r>
          </w:p>
        </w:tc>
      </w:tr>
      <w:tr w:rsidR="005E2A65" w:rsidRPr="001C05C6" w14:paraId="5D9D0239" w14:textId="77777777" w:rsidTr="007D43F0">
        <w:trPr>
          <w:trHeight w:val="20"/>
        </w:trPr>
        <w:tc>
          <w:tcPr>
            <w:tcW w:w="1278" w:type="dxa"/>
            <w:gridSpan w:val="2"/>
            <w:vMerge/>
            <w:tcBorders>
              <w:top w:val="single" w:sz="4" w:space="0" w:color="auto"/>
              <w:left w:val="single" w:sz="4" w:space="0" w:color="auto"/>
              <w:bottom w:val="single" w:sz="4" w:space="0" w:color="auto"/>
              <w:right w:val="single" w:sz="4" w:space="0" w:color="auto"/>
            </w:tcBorders>
            <w:vAlign w:val="center"/>
            <w:hideMark/>
          </w:tcPr>
          <w:p w14:paraId="45E8D8E2" w14:textId="77777777" w:rsidR="005E2A65" w:rsidRPr="001C05C6" w:rsidRDefault="005E2A65" w:rsidP="00CE7E71">
            <w:pPr>
              <w:rPr>
                <w:rFonts w:ascii="Arial Narrow" w:hAnsi="Arial Narrow"/>
                <w:b/>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D52FF2" w14:textId="77777777" w:rsidR="005E2A65" w:rsidRPr="001C05C6" w:rsidRDefault="005E2A65" w:rsidP="00CE7E71">
            <w:pPr>
              <w:keepLines/>
              <w:rPr>
                <w:rFonts w:ascii="Arial Narrow" w:hAnsi="Arial Narrow"/>
                <w:b/>
                <w:i/>
                <w:sz w:val="20"/>
                <w:szCs w:val="20"/>
              </w:rPr>
            </w:pPr>
            <w:r w:rsidRPr="001C05C6">
              <w:rPr>
                <w:rFonts w:ascii="Arial Narrow" w:hAnsi="Arial Narrow"/>
                <w:b/>
                <w:sz w:val="20"/>
                <w:szCs w:val="20"/>
              </w:rPr>
              <w:t>Prescriber type</w:t>
            </w:r>
            <w:r w:rsidRPr="001C05C6">
              <w:rPr>
                <w:rFonts w:ascii="Arial Narrow" w:hAnsi="Arial Narrow"/>
                <w:b/>
                <w:i/>
                <w:sz w:val="20"/>
                <w:szCs w:val="20"/>
              </w:rPr>
              <w:t xml:space="preserve">: </w:t>
            </w:r>
            <w:r w:rsidRPr="001C05C6">
              <w:rPr>
                <w:rFonts w:ascii="Arial Narrow" w:hAnsi="Arial Narrow"/>
                <w:sz w:val="20"/>
                <w:szCs w:val="20"/>
              </w:rPr>
              <w:fldChar w:fldCharType="begin" w:fldLock="1">
                <w:ffData>
                  <w:name w:val=""/>
                  <w:enabled/>
                  <w:calcOnExit w:val="0"/>
                  <w:checkBox>
                    <w:sizeAuto/>
                    <w:default w:val="1"/>
                  </w:checkBox>
                </w:ffData>
              </w:fldChar>
            </w:r>
            <w:r w:rsidRPr="001C05C6">
              <w:rPr>
                <w:rFonts w:ascii="Arial Narrow" w:hAnsi="Arial Narrow"/>
                <w:sz w:val="20"/>
                <w:szCs w:val="20"/>
              </w:rPr>
              <w:instrText xml:space="preserve"> FORMCHECKBOX </w:instrText>
            </w:r>
            <w:r w:rsidR="005B4F50">
              <w:rPr>
                <w:rFonts w:ascii="Arial Narrow" w:hAnsi="Arial Narrow"/>
                <w:sz w:val="20"/>
                <w:szCs w:val="20"/>
              </w:rPr>
            </w:r>
            <w:r w:rsidR="005B4F50">
              <w:rPr>
                <w:rFonts w:ascii="Arial Narrow" w:hAnsi="Arial Narrow"/>
                <w:sz w:val="20"/>
                <w:szCs w:val="20"/>
              </w:rPr>
              <w:fldChar w:fldCharType="separate"/>
            </w:r>
            <w:r w:rsidRPr="001C05C6">
              <w:rPr>
                <w:rFonts w:ascii="Arial Narrow" w:hAnsi="Arial Narrow"/>
                <w:sz w:val="20"/>
                <w:szCs w:val="20"/>
              </w:rPr>
              <w:fldChar w:fldCharType="end"/>
            </w:r>
            <w:r w:rsidRPr="001C05C6">
              <w:rPr>
                <w:rFonts w:ascii="Arial Narrow" w:hAnsi="Arial Narrow"/>
                <w:sz w:val="20"/>
                <w:szCs w:val="20"/>
              </w:rPr>
              <w:t xml:space="preserve">Medical Practitioners </w:t>
            </w:r>
            <w:r w:rsidRPr="001C05C6">
              <w:rPr>
                <w:rFonts w:ascii="Arial Narrow" w:hAnsi="Arial Narrow"/>
                <w:b/>
                <w:sz w:val="20"/>
                <w:szCs w:val="20"/>
              </w:rPr>
              <w:t xml:space="preserve"> </w:t>
            </w:r>
            <w:r w:rsidRPr="001C05C6">
              <w:rPr>
                <w:rFonts w:ascii="Arial Narrow" w:hAnsi="Arial Narrow"/>
                <w:sz w:val="20"/>
                <w:szCs w:val="20"/>
              </w:rPr>
              <w:fldChar w:fldCharType="begin" w:fldLock="1">
                <w:ffData>
                  <w:name w:val=""/>
                  <w:enabled/>
                  <w:calcOnExit w:val="0"/>
                  <w:checkBox>
                    <w:sizeAuto/>
                    <w:default w:val="1"/>
                  </w:checkBox>
                </w:ffData>
              </w:fldChar>
            </w:r>
            <w:r w:rsidRPr="001C05C6">
              <w:rPr>
                <w:rFonts w:ascii="Arial Narrow" w:hAnsi="Arial Narrow"/>
                <w:sz w:val="20"/>
                <w:szCs w:val="20"/>
              </w:rPr>
              <w:instrText xml:space="preserve"> FORMCHECKBOX </w:instrText>
            </w:r>
            <w:r w:rsidR="005B4F50">
              <w:rPr>
                <w:rFonts w:ascii="Arial Narrow" w:hAnsi="Arial Narrow"/>
                <w:sz w:val="20"/>
                <w:szCs w:val="20"/>
              </w:rPr>
            </w:r>
            <w:r w:rsidR="005B4F50">
              <w:rPr>
                <w:rFonts w:ascii="Arial Narrow" w:hAnsi="Arial Narrow"/>
                <w:sz w:val="20"/>
                <w:szCs w:val="20"/>
              </w:rPr>
              <w:fldChar w:fldCharType="separate"/>
            </w:r>
            <w:r w:rsidRPr="001C05C6">
              <w:rPr>
                <w:rFonts w:ascii="Arial Narrow" w:hAnsi="Arial Narrow"/>
                <w:sz w:val="20"/>
                <w:szCs w:val="20"/>
              </w:rPr>
              <w:fldChar w:fldCharType="end"/>
            </w:r>
            <w:r w:rsidRPr="001C05C6">
              <w:rPr>
                <w:rFonts w:ascii="Arial Narrow" w:hAnsi="Arial Narrow"/>
                <w:sz w:val="20"/>
                <w:szCs w:val="20"/>
              </w:rPr>
              <w:t>Nurse practitioner</w:t>
            </w:r>
          </w:p>
        </w:tc>
      </w:tr>
      <w:tr w:rsidR="005E2A65" w:rsidRPr="001C05C6" w14:paraId="334A6974" w14:textId="77777777" w:rsidTr="007D43F0">
        <w:trPr>
          <w:trHeight w:val="20"/>
        </w:trPr>
        <w:tc>
          <w:tcPr>
            <w:tcW w:w="1278" w:type="dxa"/>
            <w:gridSpan w:val="2"/>
            <w:vMerge/>
            <w:tcBorders>
              <w:top w:val="single" w:sz="4" w:space="0" w:color="auto"/>
              <w:left w:val="single" w:sz="4" w:space="0" w:color="auto"/>
              <w:bottom w:val="single" w:sz="4" w:space="0" w:color="auto"/>
              <w:right w:val="single" w:sz="4" w:space="0" w:color="auto"/>
            </w:tcBorders>
            <w:vAlign w:val="center"/>
            <w:hideMark/>
          </w:tcPr>
          <w:p w14:paraId="6B6B1E18" w14:textId="77777777" w:rsidR="005E2A65" w:rsidRPr="001C05C6" w:rsidRDefault="005E2A65" w:rsidP="00CE7E71">
            <w:pPr>
              <w:rPr>
                <w:rFonts w:ascii="Arial Narrow" w:hAnsi="Arial Narrow"/>
                <w:b/>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6E7350" w14:textId="77777777" w:rsidR="005E2A65" w:rsidRPr="001C05C6" w:rsidRDefault="005E2A65" w:rsidP="00CE7E71">
            <w:pPr>
              <w:keepLines/>
              <w:rPr>
                <w:rFonts w:ascii="Arial Narrow" w:eastAsia="Calibri" w:hAnsi="Arial Narrow"/>
                <w:color w:val="FF0000"/>
                <w:sz w:val="20"/>
                <w:szCs w:val="20"/>
              </w:rPr>
            </w:pPr>
            <w:r w:rsidRPr="001C05C6">
              <w:rPr>
                <w:rFonts w:ascii="Arial Narrow" w:hAnsi="Arial Narrow"/>
                <w:b/>
                <w:i/>
                <w:sz w:val="20"/>
                <w:szCs w:val="20"/>
              </w:rPr>
              <w:t xml:space="preserve">Restriction type: </w:t>
            </w:r>
            <w:r w:rsidRPr="001C05C6">
              <w:rPr>
                <w:rFonts w:ascii="Arial Narrow" w:eastAsia="Calibri" w:hAnsi="Arial Narrow"/>
                <w:sz w:val="20"/>
                <w:szCs w:val="20"/>
              </w:rPr>
              <w:fldChar w:fldCharType="begin" w:fldLock="1">
                <w:ffData>
                  <w:name w:val=""/>
                  <w:enabled/>
                  <w:calcOnExit w:val="0"/>
                  <w:checkBox>
                    <w:sizeAuto/>
                    <w:default w:val="1"/>
                  </w:checkBox>
                </w:ffData>
              </w:fldChar>
            </w:r>
            <w:r w:rsidRPr="001C05C6">
              <w:rPr>
                <w:rFonts w:ascii="Arial Narrow" w:eastAsia="Calibri" w:hAnsi="Arial Narrow"/>
                <w:i/>
                <w:sz w:val="20"/>
                <w:szCs w:val="20"/>
              </w:rPr>
              <w:instrText xml:space="preserve"> FORMCHECKBOX </w:instrText>
            </w:r>
            <w:r w:rsidR="005B4F50">
              <w:rPr>
                <w:rFonts w:ascii="Arial Narrow" w:eastAsia="Calibri" w:hAnsi="Arial Narrow"/>
                <w:sz w:val="20"/>
                <w:szCs w:val="20"/>
              </w:rPr>
            </w:r>
            <w:r w:rsidR="005B4F50">
              <w:rPr>
                <w:rFonts w:ascii="Arial Narrow" w:eastAsia="Calibri" w:hAnsi="Arial Narrow"/>
                <w:sz w:val="20"/>
                <w:szCs w:val="20"/>
              </w:rPr>
              <w:fldChar w:fldCharType="separate"/>
            </w:r>
            <w:r w:rsidRPr="001C05C6">
              <w:rPr>
                <w:rFonts w:ascii="Arial Narrow" w:eastAsia="Calibri" w:hAnsi="Arial Narrow"/>
                <w:sz w:val="20"/>
                <w:szCs w:val="20"/>
              </w:rPr>
              <w:fldChar w:fldCharType="end"/>
            </w:r>
            <w:r w:rsidRPr="001C05C6">
              <w:rPr>
                <w:rFonts w:ascii="Arial Narrow" w:eastAsia="Calibri" w:hAnsi="Arial Narrow"/>
                <w:sz w:val="20"/>
                <w:szCs w:val="20"/>
              </w:rPr>
              <w:t xml:space="preserve">Authority Required (Streamlined) </w:t>
            </w:r>
            <w:r w:rsidRPr="001C05C6">
              <w:rPr>
                <w:rFonts w:ascii="Arial Narrow" w:eastAsia="Calibri" w:hAnsi="Arial Narrow"/>
                <w:i/>
                <w:sz w:val="20"/>
                <w:szCs w:val="20"/>
              </w:rPr>
              <w:t>[new code]</w:t>
            </w:r>
            <w:r w:rsidRPr="001C05C6">
              <w:rPr>
                <w:rFonts w:ascii="Arial Narrow" w:eastAsia="Calibri" w:hAnsi="Arial Narrow"/>
                <w:sz w:val="20"/>
                <w:szCs w:val="20"/>
              </w:rPr>
              <w:t xml:space="preserve"> </w:t>
            </w:r>
          </w:p>
        </w:tc>
      </w:tr>
      <w:tr w:rsidR="005E2A65" w:rsidRPr="001C05C6" w14:paraId="3E5A42FE" w14:textId="77777777" w:rsidTr="00985F63">
        <w:trPr>
          <w:trHeight w:val="20"/>
        </w:trPr>
        <w:tc>
          <w:tcPr>
            <w:tcW w:w="638"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8BC531E" w14:textId="5CCADE9F" w:rsidR="005E2A65" w:rsidRPr="001C05C6" w:rsidRDefault="005E2A65" w:rsidP="00CE7E71">
            <w:pPr>
              <w:rPr>
                <w:rFonts w:ascii="Arial Narrow" w:eastAsiaTheme="minorHAnsi" w:hAnsi="Arial Narrow"/>
                <w:sz w:val="20"/>
                <w:szCs w:val="20"/>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BCD86C7" w14:textId="6DCB5CD0" w:rsidR="005E2A65" w:rsidRPr="001C05C6" w:rsidRDefault="005E2A65" w:rsidP="00CE7E71">
            <w:pPr>
              <w:jc w:val="cente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B87B2E" w14:textId="77777777" w:rsidR="005E2A65" w:rsidRPr="001C05C6" w:rsidRDefault="005E2A65" w:rsidP="00CE7E71">
            <w:pPr>
              <w:keepLines/>
              <w:rPr>
                <w:rFonts w:ascii="Arial Narrow" w:hAnsi="Arial Narrow"/>
                <w:b/>
                <w:i/>
                <w:sz w:val="20"/>
                <w:szCs w:val="20"/>
              </w:rPr>
            </w:pPr>
            <w:r w:rsidRPr="001C05C6">
              <w:rPr>
                <w:rFonts w:ascii="Arial Narrow" w:hAnsi="Arial Narrow"/>
                <w:b/>
                <w:bCs/>
                <w:i/>
                <w:color w:val="333333"/>
                <w:sz w:val="20"/>
                <w:szCs w:val="20"/>
              </w:rPr>
              <w:t xml:space="preserve">Administrative Advice: </w:t>
            </w:r>
            <w:r w:rsidRPr="001C05C6">
              <w:rPr>
                <w:rFonts w:ascii="Arial Narrow" w:hAnsi="Arial Narrow"/>
                <w:i/>
                <w:color w:val="333333"/>
                <w:sz w:val="20"/>
                <w:szCs w:val="20"/>
              </w:rPr>
              <w:t>Special Pricing Arrangements apply.</w:t>
            </w:r>
          </w:p>
        </w:tc>
      </w:tr>
      <w:tr w:rsidR="005E2A65" w:rsidRPr="001C05C6" w14:paraId="6BE0F348" w14:textId="77777777" w:rsidTr="00985F63">
        <w:trPr>
          <w:trHeight w:val="20"/>
        </w:trPr>
        <w:tc>
          <w:tcPr>
            <w:tcW w:w="638" w:type="dxa"/>
            <w:vMerge/>
            <w:tcBorders>
              <w:top w:val="single" w:sz="4" w:space="0" w:color="auto"/>
              <w:left w:val="single" w:sz="4" w:space="0" w:color="auto"/>
              <w:bottom w:val="single" w:sz="4" w:space="0" w:color="auto"/>
              <w:right w:val="single" w:sz="4" w:space="0" w:color="auto"/>
            </w:tcBorders>
            <w:vAlign w:val="center"/>
          </w:tcPr>
          <w:p w14:paraId="27C8D55A" w14:textId="77777777" w:rsidR="005E2A65" w:rsidRPr="001C05C6" w:rsidRDefault="005E2A65" w:rsidP="00CE7E71">
            <w:pPr>
              <w:rPr>
                <w:rFonts w:ascii="Arial Narrow" w:hAnsi="Arial Narrow"/>
                <w:sz w:val="20"/>
                <w:szCs w:val="20"/>
                <w:lang w:eastAsia="en-US"/>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EADB7AF" w14:textId="2DB49CB6" w:rsidR="005E2A65" w:rsidRPr="001C05C6" w:rsidRDefault="005E2A65" w:rsidP="00CE7E71">
            <w:pPr>
              <w:jc w:val="cente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6C942F" w14:textId="77777777" w:rsidR="005E2A65" w:rsidRPr="001C05C6" w:rsidRDefault="005E2A65" w:rsidP="00CE7E71">
            <w:pPr>
              <w:keepLines/>
              <w:rPr>
                <w:rFonts w:ascii="Arial Narrow" w:hAnsi="Arial Narrow" w:cs="Times New Roman"/>
                <w:b/>
                <w:bCs/>
                <w:i/>
                <w:color w:val="333333"/>
                <w:sz w:val="20"/>
                <w:szCs w:val="20"/>
              </w:rPr>
            </w:pPr>
            <w:r w:rsidRPr="001C05C6">
              <w:rPr>
                <w:rFonts w:ascii="Arial Narrow" w:hAnsi="Arial Narrow"/>
                <w:b/>
                <w:bCs/>
                <w:i/>
                <w:color w:val="333333"/>
                <w:sz w:val="20"/>
                <w:szCs w:val="20"/>
              </w:rPr>
              <w:t>Administrative Advice:</w:t>
            </w:r>
          </w:p>
          <w:p w14:paraId="657DA038" w14:textId="77777777" w:rsidR="005E2A65" w:rsidRPr="001C05C6" w:rsidRDefault="005E2A65" w:rsidP="00CE7E71">
            <w:pPr>
              <w:keepLines/>
              <w:rPr>
                <w:rFonts w:ascii="Arial Narrow" w:hAnsi="Arial Narrow"/>
                <w:b/>
                <w:bCs/>
                <w:i/>
                <w:color w:val="333333"/>
                <w:sz w:val="20"/>
                <w:szCs w:val="20"/>
              </w:rPr>
            </w:pPr>
            <w:r w:rsidRPr="001C05C6">
              <w:rPr>
                <w:rFonts w:ascii="Arial Narrow" w:hAnsi="Arial Narrow"/>
                <w:b/>
                <w:bCs/>
                <w:i/>
                <w:color w:val="333333"/>
                <w:sz w:val="20"/>
                <w:szCs w:val="20"/>
              </w:rPr>
              <w:t>Shared Care Model:</w:t>
            </w:r>
          </w:p>
          <w:p w14:paraId="1F7879AF" w14:textId="77777777" w:rsidR="005E2A65" w:rsidRPr="001C05C6" w:rsidRDefault="005E2A65" w:rsidP="00CE7E71">
            <w:pPr>
              <w:keepLines/>
              <w:rPr>
                <w:rFonts w:ascii="Arial Narrow" w:hAnsi="Arial Narrow"/>
                <w:b/>
                <w:bCs/>
                <w:i/>
                <w:color w:val="333333"/>
                <w:sz w:val="20"/>
                <w:szCs w:val="20"/>
              </w:rPr>
            </w:pPr>
            <w:r w:rsidRPr="001C05C6">
              <w:rPr>
                <w:rFonts w:ascii="Arial Narrow" w:hAnsi="Arial Narrow"/>
                <w:i/>
                <w:color w:val="333333"/>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r w:rsidRPr="001C05C6">
              <w:rPr>
                <w:rFonts w:ascii="Arial Narrow" w:hAnsi="Arial Narrow"/>
                <w:b/>
                <w:bCs/>
                <w:i/>
                <w:color w:val="333333"/>
                <w:sz w:val="20"/>
                <w:szCs w:val="20"/>
              </w:rPr>
              <w:t>.</w:t>
            </w:r>
          </w:p>
        </w:tc>
      </w:tr>
      <w:tr w:rsidR="005E2A65" w:rsidRPr="001C05C6" w14:paraId="0572DC7F"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FE200A7" w14:textId="77777777" w:rsidR="005E2A65" w:rsidRPr="001C05C6" w:rsidRDefault="005E2A65" w:rsidP="00CE7E71">
            <w:pPr>
              <w:keepLines/>
              <w:jc w:val="center"/>
              <w:rPr>
                <w:rFonts w:ascii="Arial Narrow" w:eastAsiaTheme="minorHAnsi" w:hAnsi="Arial Narrow" w:cstheme="minorHAnsi"/>
                <w: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3FC4F0" w14:textId="77777777" w:rsidR="005E2A65" w:rsidRPr="001C05C6" w:rsidRDefault="005E2A65" w:rsidP="00CE7E71">
            <w:pPr>
              <w:keepLines/>
              <w:rPr>
                <w:rFonts w:ascii="Arial Narrow" w:hAnsi="Arial Narrow" w:cs="Times New Roman"/>
                <w:b/>
                <w:bCs/>
                <w:i/>
                <w:sz w:val="20"/>
                <w:szCs w:val="20"/>
              </w:rPr>
            </w:pPr>
            <w:r w:rsidRPr="001C05C6">
              <w:rPr>
                <w:rFonts w:ascii="Arial Narrow" w:hAnsi="Arial Narrow"/>
                <w:b/>
                <w:bCs/>
                <w:i/>
                <w:sz w:val="20"/>
                <w:szCs w:val="20"/>
              </w:rPr>
              <w:t xml:space="preserve">Severity: </w:t>
            </w:r>
            <w:r w:rsidRPr="001C05C6">
              <w:rPr>
                <w:rFonts w:ascii="Arial Narrow" w:hAnsi="Arial Narrow" w:cstheme="minorHAnsi"/>
                <w:i/>
                <w:sz w:val="20"/>
                <w:szCs w:val="20"/>
              </w:rPr>
              <w:t>Advanced</w:t>
            </w:r>
          </w:p>
        </w:tc>
      </w:tr>
      <w:tr w:rsidR="005E2A65" w:rsidRPr="001C05C6" w14:paraId="4DD94F0A"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281952F" w14:textId="77777777" w:rsidR="005E2A65" w:rsidRPr="001C05C6" w:rsidRDefault="005E2A65" w:rsidP="00CE7E71">
            <w:pPr>
              <w:keepLines/>
              <w:jc w:val="center"/>
              <w:rPr>
                <w:rFonts w:ascii="Arial Narrow" w:eastAsiaTheme="minorHAnsi" w:hAnsi="Arial Narrow" w:cstheme="minorHAnsi"/>
                <w: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44E385" w14:textId="77777777" w:rsidR="005E2A65" w:rsidRPr="001C05C6" w:rsidRDefault="005E2A65" w:rsidP="00CE7E71">
            <w:pPr>
              <w:keepLines/>
              <w:rPr>
                <w:rFonts w:ascii="Arial Narrow" w:hAnsi="Arial Narrow" w:cs="Times New Roman"/>
                <w:b/>
                <w:bCs/>
                <w:i/>
                <w:sz w:val="20"/>
                <w:szCs w:val="20"/>
              </w:rPr>
            </w:pPr>
            <w:r w:rsidRPr="001C05C6">
              <w:rPr>
                <w:rFonts w:ascii="Arial Narrow" w:hAnsi="Arial Narrow"/>
                <w:b/>
                <w:bCs/>
                <w:i/>
                <w:sz w:val="20"/>
                <w:szCs w:val="20"/>
              </w:rPr>
              <w:t xml:space="preserve">Condition: </w:t>
            </w:r>
            <w:r w:rsidRPr="001C05C6">
              <w:rPr>
                <w:rFonts w:ascii="Arial Narrow" w:hAnsi="Arial Narrow"/>
                <w:i/>
                <w:strike/>
                <w:sz w:val="20"/>
                <w:szCs w:val="20"/>
              </w:rPr>
              <w:t>Advanced</w:t>
            </w:r>
            <w:r w:rsidRPr="001C05C6">
              <w:rPr>
                <w:rFonts w:ascii="Arial Narrow" w:hAnsi="Arial Narrow"/>
                <w:b/>
                <w:bCs/>
                <w:i/>
                <w:sz w:val="20"/>
                <w:szCs w:val="20"/>
              </w:rPr>
              <w:t xml:space="preserve"> </w:t>
            </w:r>
            <w:r w:rsidRPr="001C05C6">
              <w:rPr>
                <w:rFonts w:ascii="Arial Narrow" w:hAnsi="Arial Narrow" w:cstheme="minorHAnsi"/>
                <w:i/>
                <w:sz w:val="20"/>
                <w:szCs w:val="20"/>
              </w:rPr>
              <w:t>Parkinson Disease</w:t>
            </w:r>
          </w:p>
        </w:tc>
      </w:tr>
      <w:tr w:rsidR="005E2A65" w:rsidRPr="001C05C6" w14:paraId="3DED225E"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4BA17CA" w14:textId="04ECC36B" w:rsidR="005E2A65" w:rsidRPr="001C05C6" w:rsidRDefault="005E2A65" w:rsidP="00CE7E71">
            <w:pPr>
              <w:keepLines/>
              <w:jc w:val="center"/>
              <w:rPr>
                <w:rFonts w:ascii="Arial Narrow" w:hAnsi="Arial Narrow"/>
                <w:i/>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2F5C1B" w14:textId="77777777" w:rsidR="005E2A65" w:rsidRPr="001C05C6" w:rsidRDefault="005E2A65" w:rsidP="00CE7E71">
            <w:pPr>
              <w:keepLines/>
              <w:rPr>
                <w:rFonts w:ascii="Arial Narrow" w:hAnsi="Arial Narrow"/>
                <w:i/>
                <w:color w:val="333333"/>
                <w:sz w:val="20"/>
                <w:szCs w:val="20"/>
              </w:rPr>
            </w:pPr>
            <w:r w:rsidRPr="001C05C6">
              <w:rPr>
                <w:rFonts w:ascii="Arial Narrow" w:hAnsi="Arial Narrow"/>
                <w:b/>
                <w:bCs/>
                <w:i/>
                <w:color w:val="333333"/>
                <w:sz w:val="20"/>
                <w:szCs w:val="20"/>
              </w:rPr>
              <w:t>Indication:</w:t>
            </w:r>
            <w:r w:rsidRPr="001C05C6">
              <w:rPr>
                <w:rFonts w:ascii="Arial Narrow" w:hAnsi="Arial Narrow"/>
                <w:i/>
                <w:color w:val="333333"/>
                <w:sz w:val="20"/>
                <w:szCs w:val="20"/>
              </w:rPr>
              <w:t xml:space="preserve"> </w:t>
            </w:r>
            <w:r w:rsidRPr="001C05C6">
              <w:rPr>
                <w:rFonts w:ascii="Arial Narrow" w:hAnsi="Arial Narrow" w:cstheme="minorHAnsi"/>
                <w:i/>
                <w:sz w:val="20"/>
                <w:szCs w:val="20"/>
              </w:rPr>
              <w:t>Advanced Parkinson disease</w:t>
            </w:r>
          </w:p>
        </w:tc>
      </w:tr>
      <w:tr w:rsidR="005E2A65" w:rsidRPr="001C05C6" w14:paraId="6651D3E5"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4C5095" w14:textId="77777777" w:rsidR="005E2A65" w:rsidRPr="001C05C6" w:rsidRDefault="005E2A65" w:rsidP="00CE7E71">
            <w:pPr>
              <w:keepNext/>
              <w:jc w:val="center"/>
              <w:rPr>
                <w:rFonts w:ascii="Arial Narrow" w:hAnsi="Arial Narrow"/>
                <w:i/>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BC3535" w14:textId="77777777" w:rsidR="005E2A65" w:rsidRPr="001C05C6" w:rsidRDefault="005E2A65" w:rsidP="00CE7E71">
            <w:pPr>
              <w:keepNext/>
              <w:rPr>
                <w:rFonts w:ascii="Arial Narrow" w:hAnsi="Arial Narrow"/>
                <w:b/>
                <w:bCs/>
                <w:i/>
                <w:color w:val="333333"/>
                <w:sz w:val="20"/>
                <w:szCs w:val="20"/>
              </w:rPr>
            </w:pPr>
            <w:r w:rsidRPr="001C05C6">
              <w:rPr>
                <w:rFonts w:ascii="Arial Narrow" w:hAnsi="Arial Narrow"/>
                <w:b/>
                <w:bCs/>
                <w:i/>
                <w:color w:val="333333"/>
                <w:sz w:val="20"/>
                <w:szCs w:val="20"/>
              </w:rPr>
              <w:t xml:space="preserve">Treatment Phase: </w:t>
            </w:r>
            <w:r w:rsidRPr="001C05C6">
              <w:rPr>
                <w:rFonts w:ascii="Arial Narrow" w:hAnsi="Arial Narrow"/>
                <w:i/>
                <w:strike/>
                <w:color w:val="333333"/>
                <w:sz w:val="20"/>
                <w:szCs w:val="20"/>
              </w:rPr>
              <w:t>Continuing</w:t>
            </w:r>
            <w:r w:rsidRPr="001C05C6">
              <w:rPr>
                <w:rFonts w:ascii="Arial Narrow" w:hAnsi="Arial Narrow"/>
                <w:b/>
                <w:bCs/>
                <w:i/>
                <w:color w:val="333333"/>
                <w:sz w:val="20"/>
                <w:szCs w:val="20"/>
              </w:rPr>
              <w:t xml:space="preserve"> </w:t>
            </w:r>
            <w:r w:rsidRPr="001C05C6">
              <w:rPr>
                <w:rFonts w:ascii="Arial Narrow" w:hAnsi="Arial Narrow"/>
                <w:i/>
                <w:color w:val="333333"/>
                <w:sz w:val="20"/>
                <w:szCs w:val="20"/>
              </w:rPr>
              <w:t>Maintenance therapy</w:t>
            </w:r>
          </w:p>
        </w:tc>
      </w:tr>
      <w:tr w:rsidR="005E2A65" w:rsidRPr="001C05C6" w14:paraId="5D6F4011"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3AE762" w14:textId="0A11966C" w:rsidR="005E2A65" w:rsidRPr="001C05C6" w:rsidRDefault="005E2A65" w:rsidP="00CE7E71">
            <w:pPr>
              <w:jc w:val="center"/>
              <w:rPr>
                <w:rFonts w:ascii="Arial Narrow" w:hAnsi="Arial Narrow"/>
                <w:i/>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ACB89B9" w14:textId="77777777" w:rsidR="005E2A65" w:rsidRPr="001C05C6" w:rsidRDefault="005E2A65" w:rsidP="00CE7E71">
            <w:pPr>
              <w:rPr>
                <w:rFonts w:ascii="Arial Narrow" w:hAnsi="Arial Narrow"/>
                <w:i/>
                <w:sz w:val="20"/>
                <w:szCs w:val="20"/>
              </w:rPr>
            </w:pPr>
            <w:r w:rsidRPr="001C05C6">
              <w:rPr>
                <w:rFonts w:ascii="Arial Narrow" w:hAnsi="Arial Narrow"/>
                <w:b/>
                <w:bCs/>
                <w:i/>
                <w:sz w:val="20"/>
                <w:szCs w:val="20"/>
              </w:rPr>
              <w:t xml:space="preserve">Clinical criteria: </w:t>
            </w:r>
          </w:p>
        </w:tc>
      </w:tr>
      <w:tr w:rsidR="005E2A65" w:rsidRPr="001C05C6" w14:paraId="28A312F3"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F9BF6B" w14:textId="5FC469B3" w:rsidR="005E2A65" w:rsidRPr="001C05C6" w:rsidRDefault="005E2A65" w:rsidP="00CE7E71">
            <w:pPr>
              <w:jc w:val="center"/>
              <w:rPr>
                <w:rFonts w:ascii="Arial Narrow" w:hAnsi="Arial Narrow"/>
                <w:i/>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312D48" w14:textId="77777777" w:rsidR="005E2A65" w:rsidRPr="001C05C6" w:rsidRDefault="005E2A65" w:rsidP="00CE7E71">
            <w:pPr>
              <w:rPr>
                <w:rFonts w:ascii="Arial Narrow" w:hAnsi="Arial Narrow"/>
                <w:color w:val="333333"/>
                <w:sz w:val="20"/>
                <w:szCs w:val="20"/>
              </w:rPr>
            </w:pPr>
            <w:r w:rsidRPr="001C05C6">
              <w:rPr>
                <w:rFonts w:ascii="Arial Narrow" w:hAnsi="Arial Narrow"/>
                <w:i/>
                <w:sz w:val="20"/>
                <w:szCs w:val="20"/>
              </w:rPr>
              <w:t>Patient must have severe disabling motor fluctuations not adequately controlled either</w:t>
            </w:r>
            <w:r w:rsidRPr="001C05C6">
              <w:rPr>
                <w:rFonts w:ascii="Arial Narrow" w:hAnsi="Arial Narrow"/>
                <w:sz w:val="20"/>
                <w:szCs w:val="20"/>
              </w:rPr>
              <w:t xml:space="preserve"> by </w:t>
            </w:r>
            <w:r w:rsidRPr="001C05C6">
              <w:rPr>
                <w:rFonts w:ascii="Arial Narrow" w:hAnsi="Arial Narrow"/>
                <w:i/>
                <w:sz w:val="20"/>
                <w:szCs w:val="20"/>
              </w:rPr>
              <w:t>(i)</w:t>
            </w:r>
            <w:r w:rsidRPr="001C05C6">
              <w:rPr>
                <w:rFonts w:ascii="Arial Narrow" w:hAnsi="Arial Narrow"/>
                <w:sz w:val="20"/>
                <w:szCs w:val="20"/>
              </w:rPr>
              <w:t xml:space="preserve"> oral therapy, </w:t>
            </w:r>
            <w:r w:rsidRPr="001C05C6">
              <w:rPr>
                <w:rFonts w:ascii="Arial Narrow" w:hAnsi="Arial Narrow"/>
                <w:strike/>
                <w:sz w:val="20"/>
                <w:szCs w:val="20"/>
              </w:rPr>
              <w:t>or</w:t>
            </w:r>
            <w:r w:rsidRPr="001C05C6">
              <w:rPr>
                <w:rFonts w:ascii="Arial Narrow" w:hAnsi="Arial Narrow"/>
                <w:sz w:val="20"/>
                <w:szCs w:val="20"/>
              </w:rPr>
              <w:t xml:space="preserve"> </w:t>
            </w:r>
            <w:r w:rsidRPr="001C05C6">
              <w:rPr>
                <w:rFonts w:ascii="Arial Narrow" w:hAnsi="Arial Narrow"/>
                <w:i/>
                <w:sz w:val="20"/>
                <w:szCs w:val="20"/>
              </w:rPr>
              <w:t xml:space="preserve">(ii) </w:t>
            </w:r>
            <w:r w:rsidRPr="001C05C6">
              <w:rPr>
                <w:rFonts w:ascii="Arial Narrow" w:hAnsi="Arial Narrow"/>
                <w:sz w:val="20"/>
                <w:szCs w:val="20"/>
              </w:rPr>
              <w:t>gel formulation containing levodopa</w:t>
            </w:r>
          </w:p>
        </w:tc>
      </w:tr>
      <w:tr w:rsidR="005E2A65" w:rsidRPr="001C05C6" w14:paraId="37882FFE"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31ACE6B" w14:textId="77777777" w:rsidR="005E2A65" w:rsidRPr="001C05C6" w:rsidRDefault="005E2A65" w:rsidP="00CE7E71">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6DA60F" w14:textId="77777777" w:rsidR="005E2A65" w:rsidRPr="001C05C6" w:rsidRDefault="005E2A65" w:rsidP="00CE7E71">
            <w:pPr>
              <w:rPr>
                <w:rFonts w:ascii="Arial Narrow" w:hAnsi="Arial Narrow"/>
                <w:color w:val="333333"/>
                <w:sz w:val="20"/>
                <w:szCs w:val="20"/>
              </w:rPr>
            </w:pPr>
            <w:r w:rsidRPr="001C05C6">
              <w:rPr>
                <w:rFonts w:ascii="Arial Narrow" w:hAnsi="Arial Narrow"/>
                <w:b/>
                <w:bCs/>
                <w:color w:val="333333"/>
                <w:sz w:val="20"/>
                <w:szCs w:val="20"/>
              </w:rPr>
              <w:t>AND</w:t>
            </w:r>
          </w:p>
        </w:tc>
      </w:tr>
      <w:tr w:rsidR="005E2A65" w:rsidRPr="001C05C6" w14:paraId="1487DA7B"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A5F2FE" w14:textId="0D17E846" w:rsidR="005E2A65" w:rsidRPr="001C05C6" w:rsidRDefault="005E2A65" w:rsidP="00CE7E71">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6804AB" w14:textId="77777777" w:rsidR="005E2A65" w:rsidRPr="001C05C6" w:rsidRDefault="005E2A65" w:rsidP="00CE7E71">
            <w:pPr>
              <w:rPr>
                <w:rFonts w:ascii="Arial Narrow" w:hAnsi="Arial Narrow"/>
                <w:sz w:val="20"/>
                <w:szCs w:val="20"/>
              </w:rPr>
            </w:pPr>
            <w:r w:rsidRPr="001C05C6">
              <w:rPr>
                <w:rFonts w:ascii="Arial Narrow" w:hAnsi="Arial Narrow"/>
                <w:b/>
                <w:bCs/>
                <w:sz w:val="20"/>
                <w:szCs w:val="20"/>
              </w:rPr>
              <w:t>Clinical criteria:</w:t>
            </w:r>
          </w:p>
        </w:tc>
      </w:tr>
      <w:tr w:rsidR="005E2A65" w:rsidRPr="001C05C6" w14:paraId="3EFD9CB0"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AD569AA" w14:textId="69367CA6" w:rsidR="005E2A65" w:rsidRPr="001C05C6" w:rsidRDefault="005E2A65" w:rsidP="00CE7E71">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437574" w14:textId="77777777" w:rsidR="005E2A65" w:rsidRPr="001C05C6" w:rsidRDefault="005E2A65" w:rsidP="00CE7E71">
            <w:pPr>
              <w:rPr>
                <w:rFonts w:ascii="Arial Narrow" w:hAnsi="Arial Narrow"/>
                <w:sz w:val="20"/>
                <w:szCs w:val="20"/>
              </w:rPr>
            </w:pPr>
            <w:r w:rsidRPr="001C05C6">
              <w:rPr>
                <w:rFonts w:ascii="Arial Narrow" w:hAnsi="Arial Narrow"/>
                <w:sz w:val="20"/>
                <w:szCs w:val="20"/>
              </w:rPr>
              <w:t xml:space="preserve">Patient must </w:t>
            </w:r>
            <w:r w:rsidRPr="001C05C6">
              <w:rPr>
                <w:rFonts w:ascii="Arial Narrow" w:hAnsi="Arial Narrow"/>
                <w:strike/>
                <w:sz w:val="20"/>
                <w:szCs w:val="20"/>
              </w:rPr>
              <w:t>be</w:t>
            </w:r>
            <w:r w:rsidRPr="001C05C6">
              <w:rPr>
                <w:rFonts w:ascii="Arial Narrow" w:hAnsi="Arial Narrow"/>
                <w:sz w:val="20"/>
                <w:szCs w:val="20"/>
              </w:rPr>
              <w:t xml:space="preserve"> </w:t>
            </w:r>
            <w:r w:rsidRPr="001C05C6">
              <w:rPr>
                <w:rFonts w:ascii="Arial Narrow" w:hAnsi="Arial Narrow"/>
                <w:i/>
                <w:sz w:val="20"/>
                <w:szCs w:val="20"/>
              </w:rPr>
              <w:t>have been commenced</w:t>
            </w:r>
            <w:r w:rsidRPr="001C05C6">
              <w:rPr>
                <w:rFonts w:ascii="Arial Narrow" w:hAnsi="Arial Narrow"/>
                <w:sz w:val="20"/>
                <w:szCs w:val="20"/>
              </w:rPr>
              <w:t xml:space="preserve"> on treatment in a hospital-based movement disorder clinic</w:t>
            </w:r>
          </w:p>
        </w:tc>
      </w:tr>
      <w:tr w:rsidR="005E2A65" w:rsidRPr="001C05C6" w14:paraId="462BFD1C"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270D299" w14:textId="77777777" w:rsidR="005E2A65" w:rsidRPr="001C05C6" w:rsidRDefault="005E2A65" w:rsidP="00CE7E71">
            <w:pPr>
              <w:jc w:val="cente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4BF612" w14:textId="77777777" w:rsidR="005E2A65" w:rsidRPr="001C05C6" w:rsidRDefault="005E2A65" w:rsidP="00CE7E71">
            <w:pPr>
              <w:rPr>
                <w:rFonts w:ascii="Arial Narrow" w:hAnsi="Arial Narrow"/>
                <w:i/>
                <w:sz w:val="20"/>
                <w:szCs w:val="20"/>
              </w:rPr>
            </w:pPr>
            <w:r w:rsidRPr="001C05C6">
              <w:rPr>
                <w:rFonts w:ascii="Arial Narrow" w:hAnsi="Arial Narrow"/>
                <w:b/>
                <w:bCs/>
                <w:i/>
                <w:color w:val="333333"/>
                <w:sz w:val="20"/>
                <w:szCs w:val="20"/>
              </w:rPr>
              <w:t>AND</w:t>
            </w:r>
          </w:p>
        </w:tc>
      </w:tr>
      <w:tr w:rsidR="005E2A65" w:rsidRPr="001C05C6" w14:paraId="769DEA2F"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99FC95" w14:textId="6A58E77C" w:rsidR="005E2A65" w:rsidRPr="001C05C6" w:rsidRDefault="005E2A65" w:rsidP="00CE7E71">
            <w:pPr>
              <w:jc w:val="cente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7B98B3" w14:textId="77777777" w:rsidR="005E2A65" w:rsidRPr="001C05C6" w:rsidRDefault="005E2A65" w:rsidP="00CE7E71">
            <w:pPr>
              <w:rPr>
                <w:rFonts w:ascii="Arial Narrow" w:hAnsi="Arial Narrow"/>
                <w:i/>
                <w:sz w:val="20"/>
                <w:szCs w:val="20"/>
              </w:rPr>
            </w:pPr>
            <w:r w:rsidRPr="001C05C6">
              <w:rPr>
                <w:rFonts w:ascii="Arial Narrow" w:hAnsi="Arial Narrow"/>
                <w:b/>
                <w:bCs/>
                <w:i/>
                <w:sz w:val="20"/>
                <w:szCs w:val="20"/>
              </w:rPr>
              <w:t>Clinical criteria:</w:t>
            </w:r>
          </w:p>
        </w:tc>
      </w:tr>
      <w:tr w:rsidR="005E2A65" w:rsidRPr="001C05C6" w14:paraId="77374233"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2E0124" w14:textId="6FB57190" w:rsidR="005E2A65" w:rsidRPr="001C05C6" w:rsidRDefault="005E2A65" w:rsidP="00CE7E71">
            <w:pPr>
              <w:jc w:val="cente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EE837E" w14:textId="77777777" w:rsidR="005E2A65" w:rsidRPr="001C05C6" w:rsidRDefault="005E2A65" w:rsidP="00CE7E71">
            <w:pPr>
              <w:rPr>
                <w:rFonts w:ascii="Arial Narrow" w:hAnsi="Arial Narrow"/>
                <w:i/>
                <w:sz w:val="20"/>
                <w:szCs w:val="20"/>
              </w:rPr>
            </w:pPr>
            <w:r w:rsidRPr="001C05C6">
              <w:rPr>
                <w:rFonts w:ascii="Arial Narrow" w:hAnsi="Arial Narrow"/>
                <w:i/>
                <w:sz w:val="20"/>
                <w:szCs w:val="20"/>
              </w:rPr>
              <w:t>Patient must require continuous administration of levodopa without an overnight break; or</w:t>
            </w:r>
          </w:p>
        </w:tc>
      </w:tr>
      <w:tr w:rsidR="005E2A65" w:rsidRPr="001C05C6" w14:paraId="03EDC423"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F39F08" w14:textId="1ED28246" w:rsidR="005E2A65" w:rsidRPr="001C05C6" w:rsidRDefault="005E2A65" w:rsidP="00CE7E71">
            <w:pPr>
              <w:jc w:val="cente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28BD2A" w14:textId="77777777" w:rsidR="005E2A65" w:rsidRPr="001C05C6" w:rsidRDefault="005E2A65" w:rsidP="00CE7E71">
            <w:pPr>
              <w:rPr>
                <w:rFonts w:ascii="Arial Narrow" w:hAnsi="Arial Narrow"/>
                <w:i/>
                <w:sz w:val="20"/>
                <w:szCs w:val="20"/>
              </w:rPr>
            </w:pPr>
            <w:r w:rsidRPr="001C05C6">
              <w:rPr>
                <w:rFonts w:ascii="Arial Narrow" w:hAnsi="Arial Narrow"/>
                <w:i/>
                <w:sz w:val="20"/>
                <w:szCs w:val="20"/>
              </w:rPr>
              <w:t>Patient must require a total daily dose of more than 940 mg of levodopa</w:t>
            </w:r>
          </w:p>
        </w:tc>
      </w:tr>
      <w:tr w:rsidR="005E2A65" w:rsidRPr="001C05C6" w14:paraId="06CB1F20" w14:textId="77777777" w:rsidTr="007D43F0">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38A17F4" w14:textId="77777777" w:rsidR="005E2A65" w:rsidRPr="001C05C6" w:rsidRDefault="005E2A65" w:rsidP="00CE7E71">
            <w:pPr>
              <w:jc w:val="center"/>
              <w:rPr>
                <w:rFonts w:ascii="Arial Narrow" w:hAnsi="Arial Narrow"/>
                <w:i/>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C5D00B" w14:textId="77777777" w:rsidR="005E2A65" w:rsidRPr="001C05C6" w:rsidRDefault="005E2A65" w:rsidP="00CE7E71">
            <w:pPr>
              <w:rPr>
                <w:rFonts w:ascii="Arial Narrow" w:hAnsi="Arial Narrow"/>
                <w:b/>
                <w:bCs/>
                <w:i/>
                <w:sz w:val="20"/>
                <w:szCs w:val="20"/>
              </w:rPr>
            </w:pPr>
            <w:r w:rsidRPr="001C05C6">
              <w:rPr>
                <w:rFonts w:ascii="Arial Narrow" w:hAnsi="Arial Narrow"/>
                <w:b/>
                <w:bCs/>
                <w:i/>
                <w:sz w:val="20"/>
                <w:szCs w:val="20"/>
              </w:rPr>
              <w:t>AND</w:t>
            </w:r>
          </w:p>
        </w:tc>
      </w:tr>
      <w:tr w:rsidR="005E2A65" w:rsidRPr="001C05C6" w14:paraId="40FC0E09"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75BC1B" w14:textId="0CDC6CB5" w:rsidR="005E2A65" w:rsidRPr="001C05C6" w:rsidRDefault="005E2A65" w:rsidP="00CE7E71">
            <w:pPr>
              <w:jc w:val="center"/>
              <w:rPr>
                <w:rFonts w:ascii="Arial Narrow" w:hAnsi="Arial Narrow"/>
                <w:i/>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4BE3B76" w14:textId="77777777" w:rsidR="005E2A65" w:rsidRPr="001C05C6" w:rsidRDefault="005E2A65" w:rsidP="00CE7E71">
            <w:pPr>
              <w:rPr>
                <w:rFonts w:ascii="Arial Narrow" w:hAnsi="Arial Narrow"/>
                <w:i/>
                <w:color w:val="333333"/>
                <w:sz w:val="20"/>
                <w:szCs w:val="20"/>
              </w:rPr>
            </w:pPr>
            <w:r w:rsidRPr="001C05C6">
              <w:rPr>
                <w:rFonts w:ascii="Arial Narrow" w:hAnsi="Arial Narrow"/>
                <w:b/>
                <w:bCs/>
                <w:i/>
                <w:strike/>
                <w:sz w:val="20"/>
                <w:szCs w:val="20"/>
              </w:rPr>
              <w:t xml:space="preserve">Treatment </w:t>
            </w:r>
            <w:r w:rsidRPr="001C05C6">
              <w:rPr>
                <w:rFonts w:ascii="Arial Narrow" w:hAnsi="Arial Narrow"/>
                <w:b/>
                <w:bCs/>
                <w:i/>
                <w:sz w:val="20"/>
                <w:szCs w:val="20"/>
              </w:rPr>
              <w:t>Clinical criteria:</w:t>
            </w:r>
          </w:p>
        </w:tc>
      </w:tr>
      <w:tr w:rsidR="005E2A65" w:rsidRPr="001C05C6" w14:paraId="5FE94073" w14:textId="77777777" w:rsidTr="00985F63">
        <w:trPr>
          <w:cantSplit/>
          <w:trHeight w:val="20"/>
        </w:trPr>
        <w:tc>
          <w:tcPr>
            <w:tcW w:w="1278"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B345F7" w14:textId="7F4314D9" w:rsidR="005E2A65" w:rsidRPr="001C05C6" w:rsidRDefault="005E2A65" w:rsidP="00CE7E71">
            <w:pPr>
              <w:jc w:val="center"/>
              <w:rPr>
                <w:rFonts w:ascii="Arial Narrow" w:hAnsi="Arial Narrow"/>
                <w:i/>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8FCE47" w14:textId="77777777" w:rsidR="005E2A65" w:rsidRPr="001C05C6" w:rsidRDefault="005E2A65" w:rsidP="00CE7E71">
            <w:pPr>
              <w:rPr>
                <w:rFonts w:ascii="Arial Narrow" w:hAnsi="Arial Narrow"/>
                <w:b/>
                <w:bCs/>
                <w:i/>
                <w:color w:val="333333"/>
                <w:sz w:val="20"/>
                <w:szCs w:val="20"/>
              </w:rPr>
            </w:pPr>
            <w:r w:rsidRPr="001C05C6">
              <w:rPr>
                <w:rFonts w:ascii="Arial Narrow" w:hAnsi="Arial Narrow"/>
                <w:i/>
                <w:sz w:val="20"/>
                <w:szCs w:val="20"/>
              </w:rPr>
              <w:t>Patient</w:t>
            </w:r>
            <w:r w:rsidRPr="001C05C6">
              <w:rPr>
                <w:rFonts w:ascii="Arial Narrow" w:hAnsi="Arial Narrow"/>
                <w:i/>
                <w:strike/>
                <w:sz w:val="20"/>
                <w:szCs w:val="20"/>
              </w:rPr>
              <w:t>s</w:t>
            </w:r>
            <w:r w:rsidRPr="001C05C6">
              <w:rPr>
                <w:rFonts w:ascii="Arial Narrow" w:hAnsi="Arial Narrow"/>
                <w:i/>
                <w:sz w:val="20"/>
                <w:szCs w:val="20"/>
              </w:rPr>
              <w:t xml:space="preserve"> must have adequate cognitive function to manage administration with a portable continuous infusion pump.</w:t>
            </w:r>
          </w:p>
        </w:tc>
      </w:tr>
    </w:tbl>
    <w:p w14:paraId="211BDF31" w14:textId="77777777" w:rsidR="003E31AF" w:rsidRPr="001C05C6" w:rsidRDefault="003E31AF" w:rsidP="003E31AF"/>
    <w:p w14:paraId="5EFF4608" w14:textId="4409B287" w:rsidR="003E31AF" w:rsidRPr="001C05C6" w:rsidRDefault="003E31AF" w:rsidP="003E31AF">
      <w:pPr>
        <w:pStyle w:val="3-BodyText"/>
        <w:rPr>
          <w:i/>
          <w:iCs/>
        </w:rPr>
      </w:pPr>
      <w:bookmarkStart w:id="15" w:name="_Ref155626608"/>
      <w:r w:rsidRPr="001C05C6">
        <w:t xml:space="preserve">The submission requested the same public approved ex-manufacturer price (AEMP) as LCIG ($1,442) and acknowledged that, as LCIG has a Special Pricing Arrangement (SPA), the AEMP of LECIG </w:t>
      </w:r>
      <w:r w:rsidR="00CC0D98" w:rsidRPr="001C05C6">
        <w:t>based on effective prices will be lower</w:t>
      </w:r>
      <w:r w:rsidRPr="001C05C6">
        <w:t>. The requested listing provides for either 4 or 8 packs of 7 cartridges, allowing for 1 or 2 vials per day respectively over 28 days. With 5 repeats this would permit 6 months of therapy. This is in line with the LCIG PBS listing.</w:t>
      </w:r>
    </w:p>
    <w:p w14:paraId="022E8D08" w14:textId="1E874806" w:rsidR="003E31AF" w:rsidRPr="001C05C6" w:rsidRDefault="003E31AF" w:rsidP="003E31AF">
      <w:pPr>
        <w:pStyle w:val="3-BodyText"/>
      </w:pPr>
      <w:r w:rsidRPr="001C05C6">
        <w:t>To be eligible for the packs of 8 (56-unit listing) patients must require continuous administration of levodopa without an overnight break OR they must require a total daily dose of more than 940</w:t>
      </w:r>
      <w:r w:rsidR="005D5C0E" w:rsidRPr="001C05C6">
        <w:t xml:space="preserve"> </w:t>
      </w:r>
      <w:r w:rsidRPr="001C05C6">
        <w:t>mg of levodopa (each LECIG cartridge contains 940</w:t>
      </w:r>
      <w:r w:rsidR="005D5C0E" w:rsidRPr="001C05C6">
        <w:t xml:space="preserve"> </w:t>
      </w:r>
      <w:r w:rsidRPr="001C05C6">
        <w:t>mg of levodopa). This is consistent with the PBS listing for LCIG</w:t>
      </w:r>
      <w:r w:rsidR="005D5C0E" w:rsidRPr="001C05C6">
        <w:t xml:space="preserve"> </w:t>
      </w:r>
      <w:r w:rsidR="009639D5" w:rsidRPr="001C05C6">
        <w:t>which requests that</w:t>
      </w:r>
      <w:r w:rsidRPr="001C05C6">
        <w:t>, to be eligible for the packs of 8, patients must require continuous administration of levodopa without an overnight break OR patients need to require a total daily dose of more than 2000 mg of levodopa (each LCIG cassette contains 2000</w:t>
      </w:r>
      <w:r w:rsidR="005D5C0E" w:rsidRPr="001C05C6">
        <w:t xml:space="preserve"> </w:t>
      </w:r>
      <w:r w:rsidRPr="001C05C6">
        <w:t xml:space="preserve">mg of levodopa). </w:t>
      </w:r>
      <w:bookmarkEnd w:id="15"/>
    </w:p>
    <w:p w14:paraId="1FD9D0A8" w14:textId="4B83B268" w:rsidR="00801E4F" w:rsidRPr="001C05C6" w:rsidRDefault="003E31AF" w:rsidP="000D1D29">
      <w:pPr>
        <w:pStyle w:val="3-BodyText"/>
        <w:rPr>
          <w:color w:val="0066FF"/>
        </w:rPr>
      </w:pPr>
      <w:r w:rsidRPr="001C05C6">
        <w:lastRenderedPageBreak/>
        <w:t xml:space="preserve">The requested listing does not </w:t>
      </w:r>
      <w:r w:rsidR="00C85F76" w:rsidRPr="001C05C6">
        <w:t xml:space="preserve">fully </w:t>
      </w:r>
      <w:r w:rsidRPr="001C05C6">
        <w:t xml:space="preserve">align with the key trial. In LSM-003, patients must have already been on LCIG and been stable for at least 30 days prior to </w:t>
      </w:r>
      <w:r w:rsidR="008421C2" w:rsidRPr="001C05C6">
        <w:t>inclusion in</w:t>
      </w:r>
      <w:r w:rsidRPr="001C05C6">
        <w:t xml:space="preserve"> the trial. In contrast, the proposed listing would allow patients who are on oral therapy (with motor fluctuations that are not adequately controlled) to initiate LECIG.</w:t>
      </w:r>
      <w:r w:rsidR="005061F2" w:rsidRPr="001C05C6">
        <w:t xml:space="preserve"> </w:t>
      </w:r>
      <w:r w:rsidR="00C4650D" w:rsidRPr="001C05C6">
        <w:t xml:space="preserve">The PSCR </w:t>
      </w:r>
      <w:r w:rsidR="002F4391" w:rsidRPr="001C05C6">
        <w:t xml:space="preserve">stated the proposed indication is intended to include patients with advanced disease switching directly from oral combination treatments as well as those who have already received another type of invasive treatment such as LCIG or subcutaneous apomorphine </w:t>
      </w:r>
      <w:r w:rsidR="00346B34" w:rsidRPr="001C05C6">
        <w:t>and argued that this was consistent with the final TGA indication. The ESC considered it would be appropriate to amend the clinical criterion to state ‘P</w:t>
      </w:r>
      <w:r w:rsidR="00801E4F" w:rsidRPr="001C05C6">
        <w:rPr>
          <w:rFonts w:cstheme="minorHAnsi"/>
        </w:rPr>
        <w:t>atient must have severe disabling motor fluctuations not adequately controlled by at least one of: (i) oral therapy; (ii) intestinal gel formulation containing levodopa</w:t>
      </w:r>
      <w:r w:rsidR="00346B34" w:rsidRPr="001C05C6">
        <w:rPr>
          <w:rFonts w:cstheme="minorHAnsi"/>
        </w:rPr>
        <w:t>’</w:t>
      </w:r>
      <w:r w:rsidR="00801E4F" w:rsidRPr="001C05C6">
        <w:rPr>
          <w:rFonts w:cstheme="minorHAnsi"/>
        </w:rPr>
        <w:t>.</w:t>
      </w:r>
    </w:p>
    <w:p w14:paraId="574D6B5B" w14:textId="39BBD334" w:rsidR="00EC4B50" w:rsidRPr="001C05C6" w:rsidRDefault="00EC4B50" w:rsidP="00EC4B50">
      <w:pPr>
        <w:pStyle w:val="3-BodyText"/>
        <w:numPr>
          <w:ilvl w:val="0"/>
          <w:numId w:val="0"/>
        </w:numPr>
        <w:ind w:left="720"/>
        <w:rPr>
          <w:i/>
          <w:iCs/>
        </w:rPr>
      </w:pPr>
      <w:r w:rsidRPr="001C05C6">
        <w:rPr>
          <w:i/>
          <w:iCs/>
        </w:rPr>
        <w:t>For more detail on PBAC’s view, see section 7 PBAC outcome.</w:t>
      </w:r>
    </w:p>
    <w:p w14:paraId="0FC91BF7" w14:textId="77777777" w:rsidR="003E31AF" w:rsidRPr="001C05C6" w:rsidDel="00195452" w:rsidRDefault="003E31AF" w:rsidP="003E31AF">
      <w:pPr>
        <w:pStyle w:val="2-SectionHeading"/>
        <w:numPr>
          <w:ilvl w:val="0"/>
          <w:numId w:val="1"/>
        </w:numPr>
      </w:pPr>
      <w:bookmarkStart w:id="16" w:name="_Toc155625152"/>
      <w:bookmarkStart w:id="17" w:name="_Toc156818655"/>
      <w:r w:rsidRPr="001C05C6" w:rsidDel="00195452">
        <w:t>Population and disease</w:t>
      </w:r>
      <w:bookmarkEnd w:id="16"/>
      <w:bookmarkEnd w:id="17"/>
    </w:p>
    <w:p w14:paraId="31429D96" w14:textId="6C274F84" w:rsidR="003E31AF" w:rsidRPr="001C05C6" w:rsidRDefault="003E31AF" w:rsidP="003E31AF">
      <w:pPr>
        <w:pStyle w:val="3-BodyText"/>
        <w:rPr>
          <w:color w:val="0066FF"/>
        </w:rPr>
      </w:pPr>
      <w:r w:rsidRPr="001C05C6">
        <w:t>Parkinson’s disease is a neurodegenerative disorder that affects movement and is characteri</w:t>
      </w:r>
      <w:r w:rsidR="008421C2" w:rsidRPr="001C05C6">
        <w:t>s</w:t>
      </w:r>
      <w:r w:rsidRPr="001C05C6">
        <w:t>ed by symptoms such as tremors, rigidity, bradykinesia, and postural instability. The underlying cause is a deficiency of dopamine from the loss of dopamine-producing cells in the substantia nigra</w:t>
      </w:r>
      <w:r w:rsidRPr="001C05C6">
        <w:rPr>
          <w:rStyle w:val="FootnoteReference"/>
        </w:rPr>
        <w:footnoteReference w:id="1"/>
      </w:r>
      <w:r w:rsidRPr="001C05C6">
        <w:t xml:space="preserve">. In Australia, it is estimated that over 100,000 people are living with </w:t>
      </w:r>
      <w:r w:rsidR="00C4650D" w:rsidRPr="001C05C6">
        <w:t>Parkinson’s disease</w:t>
      </w:r>
      <w:r w:rsidRPr="001C05C6">
        <w:rPr>
          <w:rStyle w:val="FootnoteReference"/>
        </w:rPr>
        <w:footnoteReference w:id="2"/>
      </w:r>
      <w:r w:rsidRPr="001C05C6">
        <w:t xml:space="preserve">. This number is expected to increase due to the ageing population. </w:t>
      </w:r>
    </w:p>
    <w:p w14:paraId="63A44893" w14:textId="779EBCB5" w:rsidR="003E31AF" w:rsidRPr="001C05C6" w:rsidRDefault="003E31AF" w:rsidP="003E31AF">
      <w:pPr>
        <w:pStyle w:val="3-BodyText"/>
        <w:rPr>
          <w:color w:val="0066FF"/>
        </w:rPr>
      </w:pPr>
      <w:r w:rsidRPr="001C05C6">
        <w:t xml:space="preserve">Advanced </w:t>
      </w:r>
      <w:r w:rsidR="00C4650D" w:rsidRPr="001C05C6">
        <w:t>Parkinson’s disease</w:t>
      </w:r>
      <w:r w:rsidR="00C946DF" w:rsidRPr="001C05C6">
        <w:t xml:space="preserve"> </w:t>
      </w:r>
      <w:r w:rsidRPr="001C05C6">
        <w:t xml:space="preserve">develops in the later stages of </w:t>
      </w:r>
      <w:r w:rsidR="008421C2" w:rsidRPr="001C05C6">
        <w:t xml:space="preserve">the </w:t>
      </w:r>
      <w:r w:rsidR="00C4650D" w:rsidRPr="001C05C6">
        <w:t>disease</w:t>
      </w:r>
      <w:r w:rsidR="00C4650D" w:rsidRPr="001C05C6" w:rsidDel="00C4650D">
        <w:t xml:space="preserve"> </w:t>
      </w:r>
      <w:r w:rsidRPr="001C05C6">
        <w:t>when symptoms become more severe and may significantly impact a person’s quality of life. These stages are typically characteri</w:t>
      </w:r>
      <w:r w:rsidR="008421C2" w:rsidRPr="001C05C6">
        <w:t>s</w:t>
      </w:r>
      <w:r w:rsidRPr="001C05C6">
        <w:t>ed by motor and non-motor symptoms that may require more intensive management</w:t>
      </w:r>
      <w:r w:rsidRPr="001C05C6">
        <w:rPr>
          <w:rStyle w:val="FootnoteReference"/>
        </w:rPr>
        <w:footnoteReference w:id="3"/>
      </w:r>
      <w:r w:rsidRPr="001C05C6">
        <w:t>.</w:t>
      </w:r>
    </w:p>
    <w:p w14:paraId="30811B60" w14:textId="07756CD0" w:rsidR="003E31AF" w:rsidRPr="001C05C6" w:rsidRDefault="003E31AF" w:rsidP="003E31AF">
      <w:pPr>
        <w:pStyle w:val="3-BodyText"/>
      </w:pPr>
      <w:r w:rsidRPr="001C05C6">
        <w:t xml:space="preserve">The proposed intervention is levodopa/entacapone/carbidopa intestinal gel (LECIG). </w:t>
      </w:r>
      <w:r w:rsidRPr="007F0649">
        <w:t>The initiation of LECIG requires surgery to place a gastrojejunostomy tube (j-tube) through which the intestinal gel is delivered.</w:t>
      </w:r>
      <w:r w:rsidRPr="001C05C6">
        <w:t xml:space="preserve"> Once delivered thought the j-tube, </w:t>
      </w:r>
      <w:r w:rsidR="00F20F09" w:rsidRPr="001C05C6">
        <w:t xml:space="preserve">and absorbed, </w:t>
      </w:r>
      <w:r w:rsidRPr="001C05C6">
        <w:t>levodopa can cross the blood-brain barrier. In the brain, levodopa is converted to the active neurotransmitter, dopamine. This acts to increase the concentration of dopamine in the brain and allows it to be taken up by presynaptic nerve terminals. The increased dopamine uptake by nerves replenishes neurotransmitter levels in the synapses, allowing for proper functioning</w:t>
      </w:r>
      <w:r w:rsidRPr="001C05C6">
        <w:rPr>
          <w:rStyle w:val="FootnoteReference"/>
        </w:rPr>
        <w:footnoteReference w:id="4"/>
      </w:r>
      <w:r w:rsidRPr="001C05C6">
        <w:t>.</w:t>
      </w:r>
    </w:p>
    <w:p w14:paraId="640401E6" w14:textId="36E8B807" w:rsidR="003E31AF" w:rsidRPr="001C05C6" w:rsidRDefault="003E31AF" w:rsidP="003E31AF">
      <w:pPr>
        <w:pStyle w:val="3-BodyText"/>
      </w:pPr>
      <w:r w:rsidRPr="001C05C6">
        <w:t>Levodopa can be metaboli</w:t>
      </w:r>
      <w:r w:rsidR="008421C2" w:rsidRPr="001C05C6">
        <w:t>s</w:t>
      </w:r>
      <w:r w:rsidRPr="001C05C6">
        <w:t xml:space="preserve">ed to dopamine peripherally. As dopamine cannot cross the blood-brain barrier, this results in a decreased efficacy of the drug. To address this, </w:t>
      </w:r>
      <w:r w:rsidRPr="001C05C6">
        <w:lastRenderedPageBreak/>
        <w:t>levodopa is combined with carbidopa and entacapone which both act to inhibit levodopa metabolism until levodopa crosses the blood-brain barrier.</w:t>
      </w:r>
      <w:r w:rsidRPr="001C05C6" w:rsidDel="00195452">
        <w:t xml:space="preserve"> </w:t>
      </w:r>
    </w:p>
    <w:p w14:paraId="08C9AE19" w14:textId="0D24C58B" w:rsidR="003E31AF" w:rsidRPr="001C05C6" w:rsidRDefault="003E31AF" w:rsidP="003E31AF">
      <w:pPr>
        <w:pStyle w:val="3-BodyText"/>
      </w:pPr>
      <w:r w:rsidRPr="001C05C6">
        <w:t xml:space="preserve">In most patients with early and mid-stage </w:t>
      </w:r>
      <w:r w:rsidR="008421C2" w:rsidRPr="001C05C6">
        <w:t>Parkinson’s Disease</w:t>
      </w:r>
      <w:r w:rsidRPr="001C05C6">
        <w:t xml:space="preserve">, motor fluctuations and dyskinesia can be adequately managed though an oral levodopa (LD)-based therapy. For patients whose symptoms are not adequately controlled with oral medication, device aided therapy (DAT) is an option. In Australia there are currently 3 DATs available. The intestinal gel, LCIG, and the continuous subcutaneous infusion of apomorphine are both subsidised via the PBS, and deep brain stimulation is subsidised via the MBS. LCIG is currently the only levodopa-based DAT for advanced </w:t>
      </w:r>
      <w:r w:rsidR="008421C2" w:rsidRPr="001C05C6">
        <w:t>Parkinson’s Disease</w:t>
      </w:r>
      <w:r w:rsidRPr="001C05C6">
        <w:t xml:space="preserve">. The pump required for LECIG is smaller and lighter than the pump required for LCIG. </w:t>
      </w:r>
      <w:bookmarkStart w:id="18" w:name="_Hlk155615909"/>
      <w:r w:rsidRPr="001C05C6">
        <w:t>A small study found that patients who switch directly from LCIG to LECIG had favourable views on the pumps smaller size, user-friendliness, and the ease of changing the cassette</w:t>
      </w:r>
      <w:bookmarkEnd w:id="18"/>
      <w:r w:rsidRPr="001C05C6">
        <w:rPr>
          <w:rStyle w:val="FootnoteReference"/>
        </w:rPr>
        <w:footnoteReference w:id="5"/>
      </w:r>
      <w:r w:rsidRPr="001C05C6">
        <w:t>.</w:t>
      </w:r>
    </w:p>
    <w:p w14:paraId="3C28AAE2" w14:textId="36FB8FF6" w:rsidR="003E31AF" w:rsidRPr="001C05C6" w:rsidRDefault="003E31AF" w:rsidP="003E31AF">
      <w:pPr>
        <w:pStyle w:val="3-BodyText"/>
      </w:pPr>
      <w:r w:rsidRPr="001C05C6">
        <w:t xml:space="preserve">The submission’s clinical management algorithm positioned LECIG as an alternative to LCIG, as a DAT that can be used in patients whose </w:t>
      </w:r>
      <w:r w:rsidR="00C4650D" w:rsidRPr="001C05C6">
        <w:t>Parkinson’s disease</w:t>
      </w:r>
      <w:r w:rsidR="00C4650D" w:rsidRPr="001C05C6" w:rsidDel="00C4650D">
        <w:t xml:space="preserve"> </w:t>
      </w:r>
      <w:r w:rsidRPr="001C05C6">
        <w:t>symptoms are not adequately controlled with oral LD. The proposed algorithm is consistent with the current restriction for LCIG. However, it should be noted that the use of DATs in practice can be complicated, and their use is based on patient preference and/or if there are contraindications based on factors such as age, cognitive impairment, or being unable to have a J-tube placed. Additionally, the invasiveness of the different therapies can influence the selection of the DATs</w:t>
      </w:r>
      <w:r w:rsidRPr="001C05C6">
        <w:rPr>
          <w:rStyle w:val="FootnoteReference"/>
        </w:rPr>
        <w:footnoteReference w:id="6"/>
      </w:r>
      <w:r w:rsidRPr="001C05C6">
        <w:t>.</w:t>
      </w:r>
    </w:p>
    <w:p w14:paraId="6E069931" w14:textId="24C8B731" w:rsidR="00EC4B50" w:rsidRPr="001C05C6" w:rsidDel="00195452" w:rsidRDefault="00EC4B50" w:rsidP="00EC4B50">
      <w:pPr>
        <w:pStyle w:val="3-BodyText"/>
        <w:numPr>
          <w:ilvl w:val="0"/>
          <w:numId w:val="0"/>
        </w:numPr>
        <w:ind w:left="720"/>
        <w:rPr>
          <w:i/>
          <w:iCs/>
        </w:rPr>
      </w:pPr>
      <w:r w:rsidRPr="001C05C6">
        <w:rPr>
          <w:i/>
          <w:iCs/>
        </w:rPr>
        <w:t>For more detail on PBAC’s view, see section 7 PBAC outcome.</w:t>
      </w:r>
    </w:p>
    <w:p w14:paraId="7F30639C" w14:textId="77777777" w:rsidR="003E31AF" w:rsidRPr="001C05C6" w:rsidRDefault="003E31AF" w:rsidP="003E31AF">
      <w:pPr>
        <w:pStyle w:val="2-SectionHeading"/>
        <w:numPr>
          <w:ilvl w:val="0"/>
          <w:numId w:val="1"/>
        </w:numPr>
      </w:pPr>
      <w:bookmarkStart w:id="19" w:name="_Toc155625153"/>
      <w:bookmarkStart w:id="20" w:name="_Toc156818656"/>
      <w:r w:rsidRPr="001C05C6">
        <w:t>Comparator</w:t>
      </w:r>
      <w:bookmarkEnd w:id="19"/>
      <w:bookmarkEnd w:id="20"/>
    </w:p>
    <w:p w14:paraId="7E6A4AC2" w14:textId="47717E7D" w:rsidR="003E31AF" w:rsidRPr="007F0649" w:rsidRDefault="003E31AF" w:rsidP="003E31AF">
      <w:pPr>
        <w:pStyle w:val="3-BodyText"/>
        <w:rPr>
          <w:snapToGrid/>
          <w:color w:val="0066FF"/>
        </w:rPr>
      </w:pPr>
      <w:bookmarkStart w:id="21" w:name="_Ref107305381"/>
      <w:r w:rsidRPr="007F0649">
        <w:t xml:space="preserve">The submission nominated LCIG as the comparator. LCIG is a DAT that allows for continuous administration of levodopa/carbidopa (LD/CD). Like LECIG, the initiation of LCIG requires surgery to place a j-tube through which the intestinal gel is delivered. The pharmacologically active components of LCIG, levodopa/carbidopa, are the same two compounds found in the oral LD/CD used to treat </w:t>
      </w:r>
      <w:r w:rsidR="00727F77" w:rsidRPr="001C05C6">
        <w:t>Parkinson’s disease</w:t>
      </w:r>
      <w:r w:rsidRPr="007F0649">
        <w:t>.</w:t>
      </w:r>
    </w:p>
    <w:p w14:paraId="4EC2F4AE" w14:textId="582E6880" w:rsidR="003E31AF" w:rsidRPr="007F0649" w:rsidRDefault="003E31AF" w:rsidP="003E31AF">
      <w:pPr>
        <w:pStyle w:val="3-BodyText"/>
        <w:rPr>
          <w:snapToGrid/>
          <w:color w:val="0066FF"/>
        </w:rPr>
      </w:pPr>
      <w:r w:rsidRPr="001C05C6">
        <w:t xml:space="preserve">The main argument provided in support of this nomination was that LCIG is the only levodopa-carbidopa DAT listed on the PBS for patients with advanced </w:t>
      </w:r>
      <w:r w:rsidR="00C4650D" w:rsidRPr="001C05C6">
        <w:t>Parkinson’s disease</w:t>
      </w:r>
      <w:r w:rsidR="00C4650D" w:rsidRPr="001C05C6" w:rsidDel="00C4650D">
        <w:t xml:space="preserve"> </w:t>
      </w:r>
      <w:r w:rsidRPr="001C05C6">
        <w:t xml:space="preserve">who have severe motor fluctuations not adequately controlled by oral therapy. </w:t>
      </w:r>
    </w:p>
    <w:p w14:paraId="283188F6" w14:textId="601CC9C9" w:rsidR="003E31AF" w:rsidRPr="007F0649" w:rsidRDefault="00687ABC" w:rsidP="003E31AF">
      <w:pPr>
        <w:pStyle w:val="3-BodyText"/>
        <w:rPr>
          <w:iCs/>
          <w:snapToGrid/>
          <w:color w:val="0066FF"/>
        </w:rPr>
      </w:pPr>
      <w:r w:rsidRPr="007F0649">
        <w:rPr>
          <w:iCs/>
        </w:rPr>
        <w:lastRenderedPageBreak/>
        <w:t xml:space="preserve">The </w:t>
      </w:r>
      <w:r w:rsidR="004B600C" w:rsidRPr="007F0649">
        <w:rPr>
          <w:iCs/>
        </w:rPr>
        <w:t xml:space="preserve">ESC considered that the </w:t>
      </w:r>
      <w:r w:rsidR="003E31AF" w:rsidRPr="007F0649">
        <w:rPr>
          <w:iCs/>
        </w:rPr>
        <w:t xml:space="preserve">nominated comparator is appropriate as LCIG is currently used to treat the population targeted by the proposed restriction. However, it is unclear what proportion of the eligible population </w:t>
      </w:r>
      <w:r w:rsidR="00E607BA" w:rsidRPr="007F0649">
        <w:rPr>
          <w:iCs/>
        </w:rPr>
        <w:t xml:space="preserve">is </w:t>
      </w:r>
      <w:r w:rsidR="003E31AF" w:rsidRPr="007F0649">
        <w:rPr>
          <w:iCs/>
        </w:rPr>
        <w:t>currently treated with LCIG.</w:t>
      </w:r>
    </w:p>
    <w:bookmarkEnd w:id="21"/>
    <w:p w14:paraId="70D45CE3" w14:textId="5DDABB37" w:rsidR="003E31AF" w:rsidRPr="007F0649" w:rsidRDefault="003E31AF" w:rsidP="003E31AF">
      <w:pPr>
        <w:pStyle w:val="3-BodyText"/>
        <w:rPr>
          <w:iCs/>
          <w:snapToGrid/>
          <w:color w:val="0066FF"/>
        </w:rPr>
      </w:pPr>
      <w:r w:rsidRPr="007F0649">
        <w:rPr>
          <w:iCs/>
          <w:snapToGrid/>
        </w:rPr>
        <w:t xml:space="preserve">Apomorphine </w:t>
      </w:r>
      <w:r w:rsidR="00712C58" w:rsidRPr="007F0649">
        <w:rPr>
          <w:iCs/>
          <w:snapToGrid/>
        </w:rPr>
        <w:t xml:space="preserve">is </w:t>
      </w:r>
      <w:r w:rsidRPr="007F0649">
        <w:rPr>
          <w:iCs/>
          <w:snapToGrid/>
        </w:rPr>
        <w:t xml:space="preserve">a device assisted therapy used to treat advanced </w:t>
      </w:r>
      <w:r w:rsidR="00C4650D" w:rsidRPr="001C05C6">
        <w:t>Parkinson’s disease</w:t>
      </w:r>
      <w:r w:rsidR="00C4650D" w:rsidRPr="007F0649" w:rsidDel="00C4650D">
        <w:rPr>
          <w:iCs/>
          <w:snapToGrid/>
        </w:rPr>
        <w:t xml:space="preserve"> </w:t>
      </w:r>
      <w:r w:rsidRPr="007F0649">
        <w:rPr>
          <w:iCs/>
          <w:snapToGrid/>
        </w:rPr>
        <w:t>that does not respond to other therapies. The current proposed wording for the LECIG PBS listing does not place LECIG in a later line than apomorphine</w:t>
      </w:r>
      <w:r w:rsidR="001C05C6">
        <w:rPr>
          <w:iCs/>
          <w:snapToGrid/>
        </w:rPr>
        <w:t xml:space="preserve">. </w:t>
      </w:r>
      <w:r w:rsidR="00F20F09" w:rsidRPr="007F0649">
        <w:rPr>
          <w:iCs/>
          <w:snapToGrid/>
        </w:rPr>
        <w:t>A</w:t>
      </w:r>
      <w:r w:rsidR="00712C58" w:rsidRPr="007F0649">
        <w:rPr>
          <w:iCs/>
          <w:snapToGrid/>
        </w:rPr>
        <w:t>s</w:t>
      </w:r>
      <w:r w:rsidRPr="007F0649">
        <w:rPr>
          <w:iCs/>
          <w:snapToGrid/>
        </w:rPr>
        <w:t xml:space="preserve"> apomorphine is less invasive than LECIG and LCIG</w:t>
      </w:r>
      <w:r w:rsidR="00712C58" w:rsidRPr="007F0649">
        <w:rPr>
          <w:iCs/>
          <w:snapToGrid/>
        </w:rPr>
        <w:t>,</w:t>
      </w:r>
      <w:r w:rsidR="009639D5" w:rsidRPr="007F0649">
        <w:rPr>
          <w:iCs/>
          <w:snapToGrid/>
        </w:rPr>
        <w:t xml:space="preserve"> it is expected that </w:t>
      </w:r>
      <w:r w:rsidRPr="007F0649">
        <w:rPr>
          <w:iCs/>
          <w:snapToGrid/>
        </w:rPr>
        <w:t xml:space="preserve">patients may prefer </w:t>
      </w:r>
      <w:r w:rsidR="00712C58" w:rsidRPr="007F0649">
        <w:rPr>
          <w:iCs/>
          <w:snapToGrid/>
        </w:rPr>
        <w:t>to use it in an earlier line than</w:t>
      </w:r>
      <w:r w:rsidRPr="007F0649">
        <w:rPr>
          <w:iCs/>
          <w:snapToGrid/>
        </w:rPr>
        <w:t xml:space="preserve"> the other DATs. </w:t>
      </w:r>
      <w:r w:rsidR="00F20F09" w:rsidRPr="007F0649">
        <w:rPr>
          <w:iCs/>
          <w:snapToGrid/>
        </w:rPr>
        <w:t>T</w:t>
      </w:r>
      <w:r w:rsidRPr="007F0649">
        <w:rPr>
          <w:iCs/>
          <w:snapToGrid/>
        </w:rPr>
        <w:t>he selection of which DAT to use is complicated and dependent upon patient preference and clinician input.</w:t>
      </w:r>
    </w:p>
    <w:p w14:paraId="1DFC62F5" w14:textId="4C90E8C7" w:rsidR="003E31AF" w:rsidRPr="007F0649" w:rsidRDefault="003E31AF" w:rsidP="003E31AF">
      <w:pPr>
        <w:pStyle w:val="3-BodyText"/>
        <w:rPr>
          <w:iCs/>
          <w:snapToGrid/>
        </w:rPr>
      </w:pPr>
      <w:bookmarkStart w:id="22" w:name="_Ref156564058"/>
      <w:bookmarkStart w:id="23" w:name="_Hlk159333705"/>
      <w:r w:rsidRPr="007F0649">
        <w:rPr>
          <w:iCs/>
          <w:snapToGrid/>
        </w:rPr>
        <w:t xml:space="preserve">There </w:t>
      </w:r>
      <w:r w:rsidR="009639D5" w:rsidRPr="007F0649">
        <w:rPr>
          <w:iCs/>
          <w:snapToGrid/>
        </w:rPr>
        <w:t xml:space="preserve">may be some </w:t>
      </w:r>
      <w:r w:rsidRPr="007F0649">
        <w:rPr>
          <w:iCs/>
          <w:snapToGrid/>
        </w:rPr>
        <w:t xml:space="preserve">use of concomitant </w:t>
      </w:r>
      <w:r w:rsidR="009639D5" w:rsidRPr="007F0649">
        <w:rPr>
          <w:iCs/>
          <w:snapToGrid/>
        </w:rPr>
        <w:t>LCIG</w:t>
      </w:r>
      <w:r w:rsidR="007D7BDE" w:rsidRPr="007F0649">
        <w:rPr>
          <w:iCs/>
          <w:snapToGrid/>
        </w:rPr>
        <w:t xml:space="preserve"> intestinal gel</w:t>
      </w:r>
      <w:r w:rsidRPr="007F0649">
        <w:rPr>
          <w:iCs/>
          <w:snapToGrid/>
        </w:rPr>
        <w:t xml:space="preserve"> and entacapone tablets</w:t>
      </w:r>
      <w:r w:rsidR="009639D5" w:rsidRPr="007F0649">
        <w:rPr>
          <w:iCs/>
          <w:snapToGrid/>
        </w:rPr>
        <w:t xml:space="preserve">. </w:t>
      </w:r>
      <w:r w:rsidR="008B51AF" w:rsidRPr="007F0649">
        <w:rPr>
          <w:iCs/>
          <w:snapToGrid/>
        </w:rPr>
        <w:t>B</w:t>
      </w:r>
      <w:r w:rsidR="007D7BDE" w:rsidRPr="007F0649">
        <w:rPr>
          <w:iCs/>
          <w:snapToGrid/>
        </w:rPr>
        <w:t>ased on Departmental analysis of PBS data, this is likely to occur in &lt;5% of patients on LCIG intestinal gel</w:t>
      </w:r>
      <w:r w:rsidR="00A70348" w:rsidRPr="007F0649">
        <w:rPr>
          <w:iCs/>
          <w:snapToGrid/>
        </w:rPr>
        <w:t>,</w:t>
      </w:r>
      <w:r w:rsidRPr="007F0649">
        <w:rPr>
          <w:iCs/>
          <w:snapToGrid/>
        </w:rPr>
        <w:t xml:space="preserve"> so it is</w:t>
      </w:r>
      <w:r w:rsidR="009639D5" w:rsidRPr="007F0649">
        <w:rPr>
          <w:iCs/>
          <w:snapToGrid/>
        </w:rPr>
        <w:t xml:space="preserve"> </w:t>
      </w:r>
      <w:r w:rsidRPr="007F0649">
        <w:rPr>
          <w:iCs/>
          <w:snapToGrid/>
        </w:rPr>
        <w:t xml:space="preserve">reasonable </w:t>
      </w:r>
      <w:r w:rsidR="007D7BDE" w:rsidRPr="007F0649">
        <w:rPr>
          <w:iCs/>
          <w:snapToGrid/>
        </w:rPr>
        <w:t xml:space="preserve">not </w:t>
      </w:r>
      <w:r w:rsidRPr="007F0649">
        <w:rPr>
          <w:iCs/>
          <w:snapToGrid/>
        </w:rPr>
        <w:t>to consider this combination of therapies a relevant comparator.</w:t>
      </w:r>
      <w:bookmarkEnd w:id="22"/>
    </w:p>
    <w:bookmarkEnd w:id="23"/>
    <w:p w14:paraId="79060C4E" w14:textId="23A58D22" w:rsidR="00405F88" w:rsidRPr="007F0649" w:rsidRDefault="0061185B" w:rsidP="003E31AF">
      <w:pPr>
        <w:pStyle w:val="3-BodyText"/>
        <w:rPr>
          <w:iCs/>
          <w:snapToGrid/>
        </w:rPr>
      </w:pPr>
      <w:r w:rsidRPr="007F0649">
        <w:rPr>
          <w:iCs/>
          <w:snapToGrid/>
        </w:rPr>
        <w:t>Foslevodopa with foscarbidopa</w:t>
      </w:r>
      <w:r w:rsidR="006201E0" w:rsidRPr="007F0649">
        <w:rPr>
          <w:iCs/>
          <w:snapToGrid/>
        </w:rPr>
        <w:t xml:space="preserve"> (solution for subcutaneous infusion) was </w:t>
      </w:r>
      <w:r w:rsidR="00C57CBF" w:rsidRPr="007F0649">
        <w:rPr>
          <w:iCs/>
          <w:snapToGrid/>
        </w:rPr>
        <w:t>submitted for</w:t>
      </w:r>
      <w:r w:rsidR="006201E0" w:rsidRPr="007F0649">
        <w:rPr>
          <w:iCs/>
          <w:snapToGrid/>
        </w:rPr>
        <w:t xml:space="preserve"> </w:t>
      </w:r>
      <w:r w:rsidR="00106266" w:rsidRPr="007F0649">
        <w:rPr>
          <w:iCs/>
          <w:snapToGrid/>
        </w:rPr>
        <w:t>consideration at the July 2023 PBAC meeting</w:t>
      </w:r>
      <w:r w:rsidR="00C57CBF" w:rsidRPr="007F0649">
        <w:rPr>
          <w:iCs/>
          <w:snapToGrid/>
        </w:rPr>
        <w:t xml:space="preserve">, </w:t>
      </w:r>
      <w:r w:rsidR="006E45F6" w:rsidRPr="007F0649">
        <w:rPr>
          <w:iCs/>
          <w:snapToGrid/>
        </w:rPr>
        <w:t xml:space="preserve">for use in advanced </w:t>
      </w:r>
      <w:r w:rsidR="00727F77" w:rsidRPr="001C05C6">
        <w:t>Parkinson’s disease</w:t>
      </w:r>
      <w:r w:rsidR="001C05C6">
        <w:rPr>
          <w:iCs/>
          <w:snapToGrid/>
        </w:rPr>
        <w:t xml:space="preserve">. </w:t>
      </w:r>
      <w:r w:rsidR="002E75E5" w:rsidRPr="007F0649">
        <w:rPr>
          <w:iCs/>
          <w:snapToGrid/>
        </w:rPr>
        <w:t>PBAC Outcomes for that meeting state that the “item is to be considered at a future PBAC meeting”</w:t>
      </w:r>
      <w:r w:rsidR="001C05C6">
        <w:rPr>
          <w:iCs/>
          <w:snapToGrid/>
        </w:rPr>
        <w:t xml:space="preserve">. </w:t>
      </w:r>
      <w:r w:rsidR="00F34854" w:rsidRPr="007F0649">
        <w:rPr>
          <w:iCs/>
          <w:snapToGrid/>
        </w:rPr>
        <w:t xml:space="preserve">No </w:t>
      </w:r>
      <w:r w:rsidR="00BD3794" w:rsidRPr="007F0649">
        <w:rPr>
          <w:iCs/>
          <w:snapToGrid/>
        </w:rPr>
        <w:t xml:space="preserve">foslevodopa with foscarbidopa product </w:t>
      </w:r>
      <w:r w:rsidR="00A647E4" w:rsidRPr="007F0649">
        <w:rPr>
          <w:iCs/>
          <w:snapToGrid/>
        </w:rPr>
        <w:t>was</w:t>
      </w:r>
      <w:r w:rsidR="00BD3794" w:rsidRPr="007F0649">
        <w:rPr>
          <w:iCs/>
          <w:snapToGrid/>
        </w:rPr>
        <w:t xml:space="preserve"> on the Australian Register of Therapeutic Goods</w:t>
      </w:r>
      <w:r w:rsidR="00A647E4" w:rsidRPr="007F0649">
        <w:rPr>
          <w:iCs/>
          <w:snapToGrid/>
        </w:rPr>
        <w:t xml:space="preserve"> at the time of PBAC consideration</w:t>
      </w:r>
      <w:r w:rsidR="005534FD" w:rsidRPr="007F0649">
        <w:rPr>
          <w:iCs/>
          <w:snapToGrid/>
        </w:rPr>
        <w:t xml:space="preserve"> of LECIG</w:t>
      </w:r>
      <w:r w:rsidR="00741908" w:rsidRPr="007F0649">
        <w:rPr>
          <w:iCs/>
          <w:snapToGrid/>
        </w:rPr>
        <w:t>.</w:t>
      </w:r>
    </w:p>
    <w:p w14:paraId="091AF0C6" w14:textId="200BED6E" w:rsidR="00EC4B50" w:rsidRPr="001C05C6" w:rsidRDefault="00EC4B50" w:rsidP="00741908">
      <w:pPr>
        <w:pStyle w:val="3-BodyText"/>
        <w:numPr>
          <w:ilvl w:val="0"/>
          <w:numId w:val="0"/>
        </w:numPr>
        <w:ind w:left="720"/>
        <w:rPr>
          <w:i/>
          <w:iCs/>
        </w:rPr>
      </w:pPr>
      <w:r w:rsidRPr="001C05C6">
        <w:rPr>
          <w:i/>
          <w:iCs/>
        </w:rPr>
        <w:t>For more detail on PBAC’s view, see section 7 PBAC outcome.</w:t>
      </w:r>
    </w:p>
    <w:p w14:paraId="766D1975" w14:textId="77777777" w:rsidR="003E31AF" w:rsidRPr="001C05C6" w:rsidRDefault="003E31AF" w:rsidP="003E31AF">
      <w:pPr>
        <w:pStyle w:val="2-SectionHeading"/>
        <w:numPr>
          <w:ilvl w:val="0"/>
          <w:numId w:val="1"/>
        </w:numPr>
      </w:pPr>
      <w:bookmarkStart w:id="24" w:name="_Toc155625154"/>
      <w:bookmarkStart w:id="25" w:name="_Toc156818657"/>
      <w:bookmarkStart w:id="26" w:name="_Toc22897640"/>
      <w:r w:rsidRPr="001C05C6">
        <w:t>Consideration of the evidence</w:t>
      </w:r>
      <w:bookmarkEnd w:id="24"/>
      <w:bookmarkEnd w:id="25"/>
    </w:p>
    <w:p w14:paraId="400C30DA" w14:textId="77777777" w:rsidR="00EC4B50" w:rsidRPr="001C05C6" w:rsidRDefault="00EC4B50" w:rsidP="00A35F2D">
      <w:pPr>
        <w:pStyle w:val="4-SubsectionHeading"/>
      </w:pPr>
      <w:bookmarkStart w:id="27" w:name="_Hlk76375935"/>
      <w:bookmarkStart w:id="28" w:name="_Toc155625155"/>
      <w:bookmarkStart w:id="29" w:name="_Toc156818658"/>
      <w:r w:rsidRPr="001C05C6">
        <w:t>Sponsor hearing</w:t>
      </w:r>
    </w:p>
    <w:p w14:paraId="2F91A50E" w14:textId="2555F10A" w:rsidR="00EC4B50" w:rsidRPr="001C05C6" w:rsidRDefault="005534FD" w:rsidP="00EC4B50">
      <w:pPr>
        <w:widowControl w:val="0"/>
        <w:numPr>
          <w:ilvl w:val="1"/>
          <w:numId w:val="1"/>
        </w:numPr>
        <w:spacing w:after="120"/>
        <w:rPr>
          <w:rFonts w:cs="Calibri"/>
          <w:bCs/>
          <w:snapToGrid w:val="0"/>
        </w:rPr>
      </w:pPr>
      <w:r w:rsidRPr="001C05C6">
        <w:rPr>
          <w:rFonts w:asciiTheme="minorHAnsi" w:hAnsiTheme="minorHAnsi"/>
          <w:bCs/>
          <w:snapToGrid w:val="0"/>
        </w:rPr>
        <w:t>There was no hearing for this item.</w:t>
      </w:r>
    </w:p>
    <w:p w14:paraId="0175C98E" w14:textId="77777777" w:rsidR="00EC4B50" w:rsidRPr="001C05C6" w:rsidRDefault="00EC4B50" w:rsidP="00A35F2D">
      <w:pPr>
        <w:pStyle w:val="4-SubsectionHeading"/>
      </w:pPr>
      <w:r w:rsidRPr="001C05C6">
        <w:t>Consumer comments</w:t>
      </w:r>
    </w:p>
    <w:p w14:paraId="1EC1FA4B" w14:textId="10042EE9" w:rsidR="00EC4B50" w:rsidRPr="001C05C6" w:rsidRDefault="00EF0173" w:rsidP="00EC4B50">
      <w:pPr>
        <w:widowControl w:val="0"/>
        <w:numPr>
          <w:ilvl w:val="1"/>
          <w:numId w:val="1"/>
        </w:numPr>
        <w:spacing w:after="120"/>
        <w:rPr>
          <w:rFonts w:asciiTheme="minorHAnsi" w:hAnsiTheme="minorHAnsi"/>
          <w:bCs/>
          <w:snapToGrid w:val="0"/>
        </w:rPr>
      </w:pPr>
      <w:bookmarkStart w:id="30" w:name="_Hlk76382618"/>
      <w:r w:rsidRPr="001C05C6">
        <w:rPr>
          <w:rFonts w:asciiTheme="minorHAnsi" w:hAnsiTheme="minorHAnsi"/>
          <w:bCs/>
          <w:snapToGrid w:val="0"/>
        </w:rPr>
        <w:t xml:space="preserve">The PBAC noted and welcomed the input from </w:t>
      </w:r>
      <w:r w:rsidR="00741908" w:rsidRPr="001C05C6">
        <w:rPr>
          <w:rFonts w:asciiTheme="minorHAnsi" w:hAnsiTheme="minorHAnsi"/>
          <w:bCs/>
          <w:snapToGrid w:val="0"/>
        </w:rPr>
        <w:t xml:space="preserve">an </w:t>
      </w:r>
      <w:r w:rsidRPr="001C05C6">
        <w:rPr>
          <w:rFonts w:asciiTheme="minorHAnsi" w:hAnsiTheme="minorHAnsi"/>
          <w:bCs/>
          <w:snapToGrid w:val="0"/>
        </w:rPr>
        <w:t>individual (1), health care professionals (2) and organisations (1) via the Consumer Comments facility on the PBS website</w:t>
      </w:r>
      <w:r w:rsidR="00762863" w:rsidRPr="001C05C6">
        <w:rPr>
          <w:rFonts w:asciiTheme="minorHAnsi" w:hAnsiTheme="minorHAnsi"/>
          <w:bCs/>
          <w:snapToGrid w:val="0"/>
        </w:rPr>
        <w:t>.</w:t>
      </w:r>
      <w:r w:rsidR="00741908" w:rsidRPr="001C05C6">
        <w:rPr>
          <w:rFonts w:asciiTheme="minorHAnsi" w:hAnsiTheme="minorHAnsi"/>
          <w:bCs/>
          <w:snapToGrid w:val="0"/>
        </w:rPr>
        <w:t xml:space="preserve"> </w:t>
      </w:r>
      <w:r w:rsidR="007C59F1" w:rsidRPr="001C05C6">
        <w:t>The PBAC noted the input focused on a treatment other than LECIG</w:t>
      </w:r>
      <w:r w:rsidR="003363AD">
        <w:t>, but was useful in emphasising the impact of advanced Parkinson’s Disease on people with the condition</w:t>
      </w:r>
      <w:r w:rsidR="007C59F1" w:rsidRPr="001C05C6">
        <w:t xml:space="preserve">. </w:t>
      </w:r>
    </w:p>
    <w:bookmarkEnd w:id="27"/>
    <w:bookmarkEnd w:id="30"/>
    <w:p w14:paraId="52769025" w14:textId="7B4D8DFB" w:rsidR="003E31AF" w:rsidRPr="001C05C6" w:rsidRDefault="003E31AF" w:rsidP="003E31AF">
      <w:pPr>
        <w:pStyle w:val="4-SubsectionHeading"/>
      </w:pPr>
      <w:r w:rsidRPr="001C05C6">
        <w:t>Clinical studies</w:t>
      </w:r>
      <w:bookmarkEnd w:id="26"/>
      <w:bookmarkEnd w:id="28"/>
      <w:bookmarkEnd w:id="29"/>
    </w:p>
    <w:p w14:paraId="2984B1FC" w14:textId="77777777" w:rsidR="003E31AF" w:rsidRPr="001C05C6" w:rsidRDefault="003E31AF" w:rsidP="003E31AF">
      <w:pPr>
        <w:pStyle w:val="3-BodyText"/>
        <w:rPr>
          <w:color w:val="0066FF"/>
        </w:rPr>
      </w:pPr>
      <w:r w:rsidRPr="007F0649">
        <w:rPr>
          <w:snapToGrid/>
        </w:rPr>
        <w:t>The submission was based on one head-to-head study comparing LECIG to LCIG (n=11), the LSM-003 study. Additionally, an unanchored, unadjusted indirect comparison was carried out between the single arm ELEGANCE, GLORIA, and DUOGLOBE studies.</w:t>
      </w:r>
      <w:r w:rsidRPr="001C05C6">
        <w:rPr>
          <w:color w:val="0066FF"/>
        </w:rPr>
        <w:t xml:space="preserve"> </w:t>
      </w:r>
    </w:p>
    <w:p w14:paraId="62ACE284" w14:textId="20AB4FA7" w:rsidR="003E31AF" w:rsidRPr="001C05C6" w:rsidRDefault="003E31AF" w:rsidP="003E31AF">
      <w:pPr>
        <w:pStyle w:val="3-BodyText"/>
      </w:pPr>
      <w:r w:rsidRPr="007F0649">
        <w:rPr>
          <w:snapToGrid/>
        </w:rPr>
        <w:t xml:space="preserve">Details of the studies presented in the submission are provided in </w:t>
      </w:r>
      <w:r w:rsidRPr="007F0649">
        <w:rPr>
          <w:snapToGrid/>
        </w:rPr>
        <w:fldChar w:fldCharType="begin" w:fldLock="1"/>
      </w:r>
      <w:r w:rsidRPr="007F0649">
        <w:rPr>
          <w:snapToGrid/>
        </w:rPr>
        <w:instrText xml:space="preserve"> REF _Ref104803956 \h </w:instrText>
      </w:r>
      <w:r w:rsidRPr="007F0649">
        <w:rPr>
          <w:snapToGrid/>
        </w:rPr>
      </w:r>
      <w:r w:rsidRPr="007F0649">
        <w:rPr>
          <w:snapToGrid/>
        </w:rPr>
        <w:fldChar w:fldCharType="separate"/>
      </w:r>
      <w:r w:rsidR="006E4C81" w:rsidRPr="001C05C6">
        <w:t xml:space="preserve">Table </w:t>
      </w:r>
      <w:r w:rsidR="006E4C81" w:rsidRPr="007F0649">
        <w:t>2</w:t>
      </w:r>
      <w:r w:rsidRPr="007F0649">
        <w:rPr>
          <w:snapToGrid/>
        </w:rPr>
        <w:fldChar w:fldCharType="end"/>
      </w:r>
      <w:r w:rsidRPr="007F0649">
        <w:rPr>
          <w:snapToGrid/>
        </w:rPr>
        <w:t>.</w:t>
      </w:r>
    </w:p>
    <w:p w14:paraId="1D7AD738" w14:textId="23201275" w:rsidR="003E31AF" w:rsidRPr="001C05C6" w:rsidRDefault="003E31AF" w:rsidP="003E31AF">
      <w:pPr>
        <w:pStyle w:val="TableFigureHeading"/>
        <w:rPr>
          <w:rStyle w:val="CommentReference"/>
          <w:b/>
          <w:szCs w:val="24"/>
        </w:rPr>
      </w:pPr>
      <w:bookmarkStart w:id="31" w:name="_Ref104803956"/>
      <w:r w:rsidRPr="001C05C6">
        <w:lastRenderedPageBreak/>
        <w:t xml:space="preserve">Table </w:t>
      </w:r>
      <w:fldSimple w:instr=" SEQ Table \* ARABIC " w:fldLock="1">
        <w:r w:rsidR="006E4C81" w:rsidRPr="007F0649">
          <w:t>2</w:t>
        </w:r>
      </w:fldSimple>
      <w:bookmarkEnd w:id="31"/>
      <w:r w:rsidRPr="001C05C6">
        <w:t>:</w:t>
      </w:r>
      <w:r w:rsidRPr="001C05C6">
        <w:rPr>
          <w:rStyle w:val="CommentReference"/>
          <w:b/>
          <w:szCs w:val="24"/>
        </w:rPr>
        <w:t xml:space="preserve">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178"/>
        <w:gridCol w:w="4592"/>
        <w:gridCol w:w="3247"/>
      </w:tblGrid>
      <w:tr w:rsidR="003E31AF" w:rsidRPr="001C05C6" w14:paraId="73EA357A" w14:textId="77777777" w:rsidTr="00E5589C">
        <w:trPr>
          <w:cantSplit/>
          <w:tblHeader/>
        </w:trPr>
        <w:tc>
          <w:tcPr>
            <w:tcW w:w="653" w:type="pct"/>
            <w:vAlign w:val="center"/>
          </w:tcPr>
          <w:p w14:paraId="0C9F3D17" w14:textId="77777777" w:rsidR="003E31AF" w:rsidRPr="007F0649" w:rsidRDefault="003E31AF" w:rsidP="00E5589C">
            <w:pPr>
              <w:pStyle w:val="In-tableHeading"/>
              <w:jc w:val="center"/>
              <w:rPr>
                <w:szCs w:val="20"/>
                <w:lang w:val="en-AU"/>
              </w:rPr>
            </w:pPr>
            <w:r w:rsidRPr="007F0649">
              <w:rPr>
                <w:szCs w:val="20"/>
                <w:lang w:val="en-AU"/>
              </w:rPr>
              <w:t>Trial ID</w:t>
            </w:r>
          </w:p>
        </w:tc>
        <w:tc>
          <w:tcPr>
            <w:tcW w:w="2546" w:type="pct"/>
            <w:vAlign w:val="center"/>
          </w:tcPr>
          <w:p w14:paraId="53F7423E" w14:textId="77777777" w:rsidR="003E31AF" w:rsidRPr="007F0649" w:rsidRDefault="003E31AF" w:rsidP="00E5589C">
            <w:pPr>
              <w:pStyle w:val="In-tableHeading"/>
              <w:rPr>
                <w:szCs w:val="20"/>
                <w:lang w:val="en-AU"/>
              </w:rPr>
            </w:pPr>
            <w:r w:rsidRPr="007F0649">
              <w:rPr>
                <w:szCs w:val="20"/>
                <w:lang w:val="en-AU"/>
              </w:rPr>
              <w:t>Protocol title/ Publication title</w:t>
            </w:r>
          </w:p>
        </w:tc>
        <w:tc>
          <w:tcPr>
            <w:tcW w:w="1800" w:type="pct"/>
            <w:vAlign w:val="center"/>
          </w:tcPr>
          <w:p w14:paraId="4FB528C7" w14:textId="77777777" w:rsidR="003E31AF" w:rsidRPr="007F0649" w:rsidRDefault="003E31AF" w:rsidP="00E5589C">
            <w:pPr>
              <w:pStyle w:val="In-tableHeading"/>
              <w:rPr>
                <w:szCs w:val="20"/>
                <w:lang w:val="en-AU"/>
              </w:rPr>
            </w:pPr>
            <w:r w:rsidRPr="007F0649">
              <w:rPr>
                <w:szCs w:val="20"/>
                <w:lang w:val="en-AU"/>
              </w:rPr>
              <w:t>Publication citation</w:t>
            </w:r>
          </w:p>
        </w:tc>
      </w:tr>
      <w:tr w:rsidR="003E31AF" w:rsidRPr="001C05C6" w14:paraId="72F7F22D" w14:textId="77777777" w:rsidTr="00E5589C">
        <w:trPr>
          <w:cantSplit/>
        </w:trPr>
        <w:tc>
          <w:tcPr>
            <w:tcW w:w="653" w:type="pct"/>
            <w:vMerge w:val="restart"/>
            <w:vAlign w:val="center"/>
          </w:tcPr>
          <w:p w14:paraId="7B128BB1" w14:textId="77777777" w:rsidR="003E31AF" w:rsidRPr="001C05C6" w:rsidRDefault="003E31AF" w:rsidP="00E5589C">
            <w:pPr>
              <w:pStyle w:val="TableText0"/>
              <w:jc w:val="center"/>
              <w:rPr>
                <w:szCs w:val="20"/>
              </w:rPr>
            </w:pPr>
            <w:r w:rsidRPr="001C05C6">
              <w:rPr>
                <w:szCs w:val="20"/>
              </w:rPr>
              <w:t>LSM-003</w:t>
            </w:r>
          </w:p>
          <w:p w14:paraId="1186079B" w14:textId="77777777" w:rsidR="003E31AF" w:rsidRPr="001C05C6" w:rsidRDefault="003E31AF" w:rsidP="00E5589C">
            <w:pPr>
              <w:pStyle w:val="TableText0"/>
              <w:jc w:val="center"/>
              <w:rPr>
                <w:szCs w:val="20"/>
              </w:rPr>
            </w:pPr>
            <w:r w:rsidRPr="001C05C6">
              <w:rPr>
                <w:szCs w:val="20"/>
              </w:rPr>
              <w:t>NCT02448914</w:t>
            </w:r>
          </w:p>
        </w:tc>
        <w:tc>
          <w:tcPr>
            <w:tcW w:w="2546" w:type="pct"/>
            <w:tcBorders>
              <w:bottom w:val="nil"/>
            </w:tcBorders>
            <w:vAlign w:val="center"/>
          </w:tcPr>
          <w:p w14:paraId="5DDE73FD" w14:textId="77777777" w:rsidR="003E31AF" w:rsidRPr="001C05C6" w:rsidRDefault="003E31AF" w:rsidP="00E5589C">
            <w:pPr>
              <w:pStyle w:val="TableText0"/>
              <w:rPr>
                <w:rFonts w:cstheme="minorHAnsi"/>
                <w:color w:val="000000" w:themeColor="text1"/>
                <w:szCs w:val="20"/>
              </w:rPr>
            </w:pPr>
            <w:r w:rsidRPr="001C05C6">
              <w:rPr>
                <w:rFonts w:cstheme="minorHAnsi"/>
                <w:color w:val="000000" w:themeColor="text1"/>
                <w:szCs w:val="20"/>
              </w:rPr>
              <w:t>Clinical Study Report: A Study to Compare Plasma Levels of Levodopa, Carbidopa and Entacapone After TRIGEL or Duodopa® Infusion in PD Patients</w:t>
            </w:r>
          </w:p>
          <w:p w14:paraId="3A1490F8" w14:textId="77777777" w:rsidR="003E31AF" w:rsidRPr="001C05C6" w:rsidRDefault="003E31AF" w:rsidP="00E5589C">
            <w:pPr>
              <w:pStyle w:val="TableText0"/>
              <w:rPr>
                <w:szCs w:val="20"/>
              </w:rPr>
            </w:pPr>
          </w:p>
        </w:tc>
        <w:tc>
          <w:tcPr>
            <w:tcW w:w="1800" w:type="pct"/>
            <w:tcBorders>
              <w:bottom w:val="nil"/>
            </w:tcBorders>
            <w:vAlign w:val="center"/>
          </w:tcPr>
          <w:p w14:paraId="420A4EB0" w14:textId="2FC72C8F" w:rsidR="003E31AF" w:rsidRPr="001C05C6" w:rsidRDefault="005B4F50" w:rsidP="00E5589C">
            <w:pPr>
              <w:pStyle w:val="TableText0"/>
              <w:rPr>
                <w:rFonts w:cstheme="minorHAnsi"/>
                <w:color w:val="000000" w:themeColor="text1"/>
                <w:szCs w:val="20"/>
              </w:rPr>
            </w:pPr>
            <w:hyperlink r:id="rId8" w:history="1">
              <w:r w:rsidR="003E31AF" w:rsidRPr="001C05C6">
                <w:rPr>
                  <w:rStyle w:val="Hyperlink"/>
                  <w:rFonts w:cstheme="minorHAnsi"/>
                  <w:szCs w:val="20"/>
                </w:rPr>
                <w:t>https://clinicaltrials.gov/show/NCT02448914</w:t>
              </w:r>
            </w:hyperlink>
          </w:p>
          <w:p w14:paraId="2079928D" w14:textId="77777777" w:rsidR="003E31AF" w:rsidRPr="001C05C6" w:rsidRDefault="003E31AF" w:rsidP="00E5589C">
            <w:pPr>
              <w:pStyle w:val="TableText0"/>
              <w:rPr>
                <w:szCs w:val="20"/>
              </w:rPr>
            </w:pPr>
          </w:p>
        </w:tc>
      </w:tr>
      <w:tr w:rsidR="003E31AF" w:rsidRPr="001C05C6" w14:paraId="304D0EA0" w14:textId="77777777" w:rsidTr="00E5589C">
        <w:trPr>
          <w:cantSplit/>
        </w:trPr>
        <w:tc>
          <w:tcPr>
            <w:tcW w:w="653" w:type="pct"/>
            <w:vMerge/>
            <w:vAlign w:val="center"/>
          </w:tcPr>
          <w:p w14:paraId="2D12A913" w14:textId="77777777" w:rsidR="003E31AF" w:rsidRPr="001C05C6" w:rsidRDefault="003E31AF" w:rsidP="00E5589C">
            <w:pPr>
              <w:pStyle w:val="TableText0"/>
              <w:jc w:val="center"/>
              <w:rPr>
                <w:szCs w:val="20"/>
              </w:rPr>
            </w:pPr>
          </w:p>
        </w:tc>
        <w:tc>
          <w:tcPr>
            <w:tcW w:w="2546" w:type="pct"/>
            <w:tcBorders>
              <w:top w:val="nil"/>
              <w:bottom w:val="nil"/>
            </w:tcBorders>
            <w:vAlign w:val="center"/>
          </w:tcPr>
          <w:p w14:paraId="3FED1A24" w14:textId="4DAF9C81" w:rsidR="003E31AF" w:rsidRPr="001C05C6" w:rsidRDefault="003E31AF" w:rsidP="00E5589C">
            <w:pPr>
              <w:pStyle w:val="TableText0"/>
              <w:rPr>
                <w:szCs w:val="20"/>
              </w:rPr>
            </w:pPr>
            <w:r w:rsidRPr="001C05C6">
              <w:rPr>
                <w:szCs w:val="20"/>
              </w:rPr>
              <w:t>Senek M, Nielsen EI, Nyholm D</w:t>
            </w:r>
            <w:r w:rsidR="001C05C6">
              <w:rPr>
                <w:szCs w:val="20"/>
              </w:rPr>
              <w:t xml:space="preserve">. </w:t>
            </w:r>
            <w:r w:rsidRPr="001C05C6">
              <w:rPr>
                <w:szCs w:val="20"/>
              </w:rPr>
              <w:t>Levodopa-entacapone-carbidopa intestinal gel in Parkinson's disease: A randomized crossover study.</w:t>
            </w:r>
          </w:p>
          <w:p w14:paraId="0610A190" w14:textId="77777777" w:rsidR="003E31AF" w:rsidRPr="001C05C6" w:rsidRDefault="003E31AF" w:rsidP="00E5589C">
            <w:pPr>
              <w:pStyle w:val="TableText0"/>
              <w:rPr>
                <w:szCs w:val="20"/>
              </w:rPr>
            </w:pPr>
          </w:p>
        </w:tc>
        <w:tc>
          <w:tcPr>
            <w:tcW w:w="1800" w:type="pct"/>
            <w:tcBorders>
              <w:top w:val="nil"/>
              <w:bottom w:val="nil"/>
            </w:tcBorders>
            <w:vAlign w:val="center"/>
          </w:tcPr>
          <w:p w14:paraId="4712B38E" w14:textId="77777777" w:rsidR="003E31AF" w:rsidRPr="001C05C6" w:rsidRDefault="003E31AF" w:rsidP="00E5589C">
            <w:pPr>
              <w:pStyle w:val="TableText0"/>
              <w:rPr>
                <w:szCs w:val="20"/>
              </w:rPr>
            </w:pPr>
            <w:r w:rsidRPr="001C05C6">
              <w:rPr>
                <w:i/>
                <w:iCs/>
                <w:szCs w:val="20"/>
              </w:rPr>
              <w:t>Mov Disord</w:t>
            </w:r>
            <w:r w:rsidRPr="001C05C6">
              <w:rPr>
                <w:szCs w:val="20"/>
              </w:rPr>
              <w:t xml:space="preserve"> 2017; 32(2): 283-286</w:t>
            </w:r>
          </w:p>
          <w:p w14:paraId="337F28CD" w14:textId="77777777" w:rsidR="003E31AF" w:rsidRPr="001C05C6" w:rsidRDefault="003E31AF" w:rsidP="00E5589C">
            <w:pPr>
              <w:pStyle w:val="TableText0"/>
              <w:rPr>
                <w:szCs w:val="20"/>
              </w:rPr>
            </w:pPr>
            <w:r w:rsidRPr="001C05C6">
              <w:rPr>
                <w:szCs w:val="20"/>
              </w:rPr>
              <w:t xml:space="preserve"> </w:t>
            </w:r>
          </w:p>
        </w:tc>
      </w:tr>
      <w:tr w:rsidR="003E31AF" w:rsidRPr="001C05C6" w14:paraId="7CD9BC72" w14:textId="77777777" w:rsidTr="00E5589C">
        <w:trPr>
          <w:cantSplit/>
        </w:trPr>
        <w:tc>
          <w:tcPr>
            <w:tcW w:w="653" w:type="pct"/>
            <w:vMerge/>
            <w:tcBorders>
              <w:bottom w:val="nil"/>
            </w:tcBorders>
            <w:vAlign w:val="center"/>
          </w:tcPr>
          <w:p w14:paraId="1736D4E9" w14:textId="77777777" w:rsidR="003E31AF" w:rsidRPr="001C05C6" w:rsidRDefault="003E31AF" w:rsidP="00E5589C">
            <w:pPr>
              <w:pStyle w:val="TableText0"/>
              <w:jc w:val="center"/>
              <w:rPr>
                <w:szCs w:val="20"/>
              </w:rPr>
            </w:pPr>
          </w:p>
        </w:tc>
        <w:tc>
          <w:tcPr>
            <w:tcW w:w="2546" w:type="pct"/>
            <w:tcBorders>
              <w:top w:val="nil"/>
              <w:bottom w:val="nil"/>
            </w:tcBorders>
            <w:vAlign w:val="center"/>
          </w:tcPr>
          <w:p w14:paraId="2D92BEBF" w14:textId="77777777" w:rsidR="003E31AF" w:rsidRPr="007F0649" w:rsidRDefault="003E31AF" w:rsidP="00E5589C">
            <w:pPr>
              <w:pStyle w:val="TableText0"/>
              <w:rPr>
                <w:szCs w:val="20"/>
              </w:rPr>
            </w:pPr>
            <w:r w:rsidRPr="001C05C6">
              <w:rPr>
                <w:szCs w:val="20"/>
              </w:rPr>
              <w:t>Senek M, Nyholm D, Nielsen EI. Population pharmacokinetics of levodopa gel infusion in Parkinson's disease: effects of entacapone infusion and genetic polymorphism.</w:t>
            </w:r>
          </w:p>
        </w:tc>
        <w:tc>
          <w:tcPr>
            <w:tcW w:w="1800" w:type="pct"/>
            <w:tcBorders>
              <w:top w:val="nil"/>
              <w:bottom w:val="nil"/>
            </w:tcBorders>
            <w:vAlign w:val="center"/>
          </w:tcPr>
          <w:p w14:paraId="71AC5F87" w14:textId="77777777" w:rsidR="003E31AF" w:rsidRPr="007F0649" w:rsidRDefault="003E31AF" w:rsidP="00E5589C">
            <w:pPr>
              <w:pStyle w:val="TableText0"/>
              <w:rPr>
                <w:i/>
                <w:szCs w:val="20"/>
              </w:rPr>
            </w:pPr>
            <w:r w:rsidRPr="001C05C6">
              <w:rPr>
                <w:i/>
                <w:iCs/>
                <w:szCs w:val="20"/>
              </w:rPr>
              <w:t>Sci Rep</w:t>
            </w:r>
            <w:r w:rsidRPr="001C05C6">
              <w:rPr>
                <w:szCs w:val="20"/>
              </w:rPr>
              <w:t xml:space="preserve"> 2020; 10(1): 18057</w:t>
            </w:r>
          </w:p>
        </w:tc>
      </w:tr>
      <w:tr w:rsidR="003E31AF" w:rsidRPr="001C05C6" w14:paraId="7406B6BF" w14:textId="77777777" w:rsidTr="00E5589C">
        <w:trPr>
          <w:cantSplit/>
        </w:trPr>
        <w:tc>
          <w:tcPr>
            <w:tcW w:w="653" w:type="pct"/>
            <w:vMerge w:val="restart"/>
            <w:vAlign w:val="center"/>
          </w:tcPr>
          <w:p w14:paraId="481F4BBD" w14:textId="77777777" w:rsidR="003E31AF" w:rsidRPr="001C05C6" w:rsidRDefault="003E31AF" w:rsidP="00E5589C">
            <w:pPr>
              <w:pStyle w:val="TableText0"/>
              <w:jc w:val="center"/>
              <w:rPr>
                <w:szCs w:val="20"/>
              </w:rPr>
            </w:pPr>
            <w:r w:rsidRPr="001C05C6">
              <w:rPr>
                <w:szCs w:val="20"/>
              </w:rPr>
              <w:t>ELEGANCE*</w:t>
            </w:r>
          </w:p>
          <w:p w14:paraId="73A961E8" w14:textId="77777777" w:rsidR="003E31AF" w:rsidRPr="001C05C6" w:rsidRDefault="003E31AF" w:rsidP="00E5589C">
            <w:pPr>
              <w:pStyle w:val="TableText0"/>
              <w:jc w:val="center"/>
              <w:rPr>
                <w:szCs w:val="20"/>
              </w:rPr>
            </w:pPr>
            <w:r w:rsidRPr="001C05C6">
              <w:rPr>
                <w:szCs w:val="20"/>
              </w:rPr>
              <w:t>(NCT05043103</w:t>
            </w:r>
          </w:p>
        </w:tc>
        <w:tc>
          <w:tcPr>
            <w:tcW w:w="2546" w:type="pct"/>
            <w:tcBorders>
              <w:bottom w:val="nil"/>
            </w:tcBorders>
            <w:vAlign w:val="center"/>
          </w:tcPr>
          <w:p w14:paraId="441DEFBA" w14:textId="77777777" w:rsidR="003E31AF" w:rsidRPr="001C05C6" w:rsidRDefault="003E31AF" w:rsidP="00E5589C">
            <w:pPr>
              <w:pStyle w:val="TableText0"/>
              <w:rPr>
                <w:szCs w:val="20"/>
              </w:rPr>
            </w:pPr>
            <w:r w:rsidRPr="001C05C6">
              <w:rPr>
                <w:szCs w:val="20"/>
              </w:rPr>
              <w:t>Long-Term Observational Study on Effectiveness and Safety of Lecigon® in Patients With Advanced Parkinson's Disease</w:t>
            </w:r>
          </w:p>
          <w:p w14:paraId="4B828285" w14:textId="77777777" w:rsidR="003E31AF" w:rsidRPr="001C05C6" w:rsidRDefault="003E31AF" w:rsidP="00E5589C">
            <w:pPr>
              <w:pStyle w:val="TableText0"/>
              <w:rPr>
                <w:szCs w:val="20"/>
              </w:rPr>
            </w:pPr>
          </w:p>
        </w:tc>
        <w:tc>
          <w:tcPr>
            <w:tcW w:w="1800" w:type="pct"/>
            <w:tcBorders>
              <w:bottom w:val="nil"/>
            </w:tcBorders>
            <w:vAlign w:val="center"/>
          </w:tcPr>
          <w:p w14:paraId="68D5FAE3" w14:textId="77777777" w:rsidR="003E31AF" w:rsidRPr="001C05C6" w:rsidRDefault="003E31AF" w:rsidP="00E5589C">
            <w:pPr>
              <w:pStyle w:val="TableText0"/>
              <w:rPr>
                <w:szCs w:val="20"/>
              </w:rPr>
            </w:pPr>
            <w:r w:rsidRPr="001C05C6">
              <w:rPr>
                <w:szCs w:val="20"/>
              </w:rPr>
              <w:t>https://clinicaltrials.gov/study/NCT05043103</w:t>
            </w:r>
          </w:p>
        </w:tc>
      </w:tr>
      <w:tr w:rsidR="003E31AF" w:rsidRPr="001C05C6" w14:paraId="266AAEEA" w14:textId="77777777" w:rsidTr="00E5589C">
        <w:trPr>
          <w:cantSplit/>
        </w:trPr>
        <w:tc>
          <w:tcPr>
            <w:tcW w:w="653" w:type="pct"/>
            <w:vMerge/>
            <w:vAlign w:val="center"/>
          </w:tcPr>
          <w:p w14:paraId="409DA6E3" w14:textId="77777777" w:rsidR="003E31AF" w:rsidRPr="001C05C6" w:rsidRDefault="003E31AF" w:rsidP="00E5589C">
            <w:pPr>
              <w:pStyle w:val="TableText0"/>
              <w:jc w:val="center"/>
              <w:rPr>
                <w:szCs w:val="20"/>
              </w:rPr>
            </w:pPr>
          </w:p>
        </w:tc>
        <w:tc>
          <w:tcPr>
            <w:tcW w:w="2546" w:type="pct"/>
            <w:tcBorders>
              <w:top w:val="nil"/>
              <w:bottom w:val="nil"/>
            </w:tcBorders>
            <w:vAlign w:val="center"/>
          </w:tcPr>
          <w:p w14:paraId="7B1822B6" w14:textId="77777777" w:rsidR="003E31AF" w:rsidRPr="001C05C6" w:rsidRDefault="003E31AF" w:rsidP="00E5589C">
            <w:pPr>
              <w:pStyle w:val="TableText0"/>
              <w:rPr>
                <w:szCs w:val="20"/>
              </w:rPr>
            </w:pPr>
            <w:r w:rsidRPr="007F0649">
              <w:rPr>
                <w:szCs w:val="20"/>
              </w:rPr>
              <w:t xml:space="preserve">Chaudhuri K., Poewe W., Ebersbach G., Antonini A. </w:t>
            </w:r>
            <w:r w:rsidRPr="001C05C6">
              <w:rPr>
                <w:szCs w:val="20"/>
              </w:rPr>
              <w:t>ELEGANCE – Prospective study of levodopa–entacapone–carbidopa intestinal gel (LECIG) in advanced Parkinson’s disease.</w:t>
            </w:r>
          </w:p>
          <w:p w14:paraId="67F88E8F" w14:textId="77777777" w:rsidR="003E31AF" w:rsidRPr="001C05C6" w:rsidRDefault="003E31AF" w:rsidP="00E5589C">
            <w:pPr>
              <w:pStyle w:val="TableText0"/>
              <w:rPr>
                <w:szCs w:val="20"/>
              </w:rPr>
            </w:pPr>
          </w:p>
        </w:tc>
        <w:tc>
          <w:tcPr>
            <w:tcW w:w="1800" w:type="pct"/>
            <w:tcBorders>
              <w:top w:val="nil"/>
              <w:bottom w:val="nil"/>
            </w:tcBorders>
            <w:vAlign w:val="center"/>
          </w:tcPr>
          <w:p w14:paraId="4581FA43" w14:textId="77777777" w:rsidR="003E31AF" w:rsidRPr="001C05C6" w:rsidRDefault="003E31AF" w:rsidP="00E5589C">
            <w:pPr>
              <w:pStyle w:val="TableText0"/>
              <w:rPr>
                <w:szCs w:val="20"/>
              </w:rPr>
            </w:pPr>
            <w:r w:rsidRPr="001C05C6">
              <w:rPr>
                <w:i/>
                <w:iCs/>
                <w:szCs w:val="20"/>
              </w:rPr>
              <w:t xml:space="preserve">European Journal of Neurology </w:t>
            </w:r>
            <w:r w:rsidRPr="001C05C6">
              <w:rPr>
                <w:szCs w:val="20"/>
              </w:rPr>
              <w:t>2022; 29(439) Supplement 1.</w:t>
            </w:r>
          </w:p>
        </w:tc>
      </w:tr>
      <w:tr w:rsidR="003E31AF" w:rsidRPr="001C05C6" w14:paraId="168DF176" w14:textId="77777777" w:rsidTr="00E5589C">
        <w:trPr>
          <w:cantSplit/>
        </w:trPr>
        <w:tc>
          <w:tcPr>
            <w:tcW w:w="653" w:type="pct"/>
            <w:vMerge/>
            <w:tcBorders>
              <w:bottom w:val="nil"/>
            </w:tcBorders>
            <w:vAlign w:val="center"/>
          </w:tcPr>
          <w:p w14:paraId="65C500ED" w14:textId="77777777" w:rsidR="003E31AF" w:rsidRPr="001C05C6" w:rsidRDefault="003E31AF" w:rsidP="00E5589C">
            <w:pPr>
              <w:pStyle w:val="TableText0"/>
              <w:jc w:val="center"/>
              <w:rPr>
                <w:szCs w:val="20"/>
              </w:rPr>
            </w:pPr>
          </w:p>
        </w:tc>
        <w:tc>
          <w:tcPr>
            <w:tcW w:w="2546" w:type="pct"/>
            <w:tcBorders>
              <w:top w:val="nil"/>
              <w:bottom w:val="single" w:sz="4" w:space="0" w:color="auto"/>
            </w:tcBorders>
            <w:vAlign w:val="center"/>
          </w:tcPr>
          <w:p w14:paraId="51C16D99" w14:textId="77777777" w:rsidR="003E31AF" w:rsidRPr="001C05C6" w:rsidRDefault="003E31AF" w:rsidP="00E5589C">
            <w:pPr>
              <w:pStyle w:val="TableText0"/>
              <w:rPr>
                <w:szCs w:val="20"/>
              </w:rPr>
            </w:pPr>
            <w:r w:rsidRPr="007F0649">
              <w:rPr>
                <w:szCs w:val="20"/>
              </w:rPr>
              <w:t>Jost W., Dafsari H., Ebersbach G., Warnecke T. ELEGANCE – A prospective non-interventional study of the long-term effectiveness and safety of levodopa–entacapone–carbidopa intestinal gel (LECIG) in patients with advanced Parkinson's disease in routine care.</w:t>
            </w:r>
          </w:p>
        </w:tc>
        <w:tc>
          <w:tcPr>
            <w:tcW w:w="1800" w:type="pct"/>
            <w:tcBorders>
              <w:top w:val="nil"/>
              <w:bottom w:val="single" w:sz="4" w:space="0" w:color="auto"/>
            </w:tcBorders>
            <w:vAlign w:val="center"/>
          </w:tcPr>
          <w:p w14:paraId="049656D6" w14:textId="77777777" w:rsidR="003E31AF" w:rsidRPr="001C05C6" w:rsidRDefault="003E31AF" w:rsidP="00E5589C">
            <w:pPr>
              <w:pStyle w:val="TableText0"/>
              <w:rPr>
                <w:szCs w:val="20"/>
              </w:rPr>
            </w:pPr>
            <w:r w:rsidRPr="007F0649">
              <w:rPr>
                <w:i/>
                <w:iCs/>
                <w:szCs w:val="20"/>
              </w:rPr>
              <w:t xml:space="preserve">Clinical Neurophysiology </w:t>
            </w:r>
            <w:r w:rsidRPr="007F0649">
              <w:rPr>
                <w:szCs w:val="20"/>
              </w:rPr>
              <w:t>2022; 137 (e61)</w:t>
            </w:r>
          </w:p>
        </w:tc>
      </w:tr>
      <w:tr w:rsidR="003E31AF" w:rsidRPr="001C05C6" w14:paraId="4DA914F7" w14:textId="77777777" w:rsidTr="00E5589C">
        <w:trPr>
          <w:cantSplit/>
        </w:trPr>
        <w:tc>
          <w:tcPr>
            <w:tcW w:w="653" w:type="pct"/>
            <w:vMerge w:val="restart"/>
            <w:vAlign w:val="center"/>
          </w:tcPr>
          <w:p w14:paraId="5E750BAA" w14:textId="77777777" w:rsidR="003E31AF" w:rsidRPr="001C05C6" w:rsidRDefault="003E31AF" w:rsidP="00E5589C">
            <w:pPr>
              <w:pStyle w:val="TableLeft"/>
              <w:jc w:val="both"/>
              <w:rPr>
                <w:rFonts w:ascii="Arial Narrow" w:hAnsi="Arial Narrow"/>
                <w:sz w:val="20"/>
                <w:szCs w:val="20"/>
              </w:rPr>
            </w:pPr>
            <w:r w:rsidRPr="001C05C6">
              <w:rPr>
                <w:rStyle w:val="Small"/>
                <w:rFonts w:ascii="Arial Narrow" w:hAnsi="Arial Narrow"/>
                <w:szCs w:val="20"/>
              </w:rPr>
              <w:t>DUOGLOBE</w:t>
            </w:r>
          </w:p>
        </w:tc>
        <w:tc>
          <w:tcPr>
            <w:tcW w:w="2546" w:type="pct"/>
            <w:tcBorders>
              <w:top w:val="single" w:sz="4" w:space="0" w:color="auto"/>
              <w:bottom w:val="nil"/>
            </w:tcBorders>
            <w:vAlign w:val="center"/>
          </w:tcPr>
          <w:p w14:paraId="4B4D63C1" w14:textId="77777777" w:rsidR="003E31AF" w:rsidRPr="001C05C6" w:rsidRDefault="003E31AF" w:rsidP="00E5589C">
            <w:pPr>
              <w:pStyle w:val="TableText0"/>
              <w:rPr>
                <w:szCs w:val="20"/>
              </w:rPr>
            </w:pPr>
          </w:p>
        </w:tc>
        <w:tc>
          <w:tcPr>
            <w:tcW w:w="1800" w:type="pct"/>
            <w:tcBorders>
              <w:top w:val="single" w:sz="4" w:space="0" w:color="auto"/>
              <w:bottom w:val="nil"/>
            </w:tcBorders>
            <w:vAlign w:val="center"/>
          </w:tcPr>
          <w:p w14:paraId="72F8CBA3" w14:textId="77777777" w:rsidR="003E31AF" w:rsidRPr="001C05C6" w:rsidRDefault="003E31AF" w:rsidP="00E5589C">
            <w:pPr>
              <w:pStyle w:val="TableText0"/>
              <w:rPr>
                <w:szCs w:val="20"/>
              </w:rPr>
            </w:pPr>
          </w:p>
        </w:tc>
      </w:tr>
      <w:tr w:rsidR="003E31AF" w:rsidRPr="001C05C6" w14:paraId="4F21ECF6" w14:textId="77777777" w:rsidTr="00E5589C">
        <w:trPr>
          <w:cantSplit/>
        </w:trPr>
        <w:tc>
          <w:tcPr>
            <w:tcW w:w="653" w:type="pct"/>
            <w:vMerge/>
            <w:vAlign w:val="center"/>
          </w:tcPr>
          <w:p w14:paraId="6A961F2B" w14:textId="77777777" w:rsidR="003E31AF" w:rsidRPr="001C05C6" w:rsidRDefault="003E31AF" w:rsidP="00E5589C">
            <w:pPr>
              <w:pStyle w:val="TableText0"/>
              <w:jc w:val="center"/>
              <w:rPr>
                <w:szCs w:val="20"/>
              </w:rPr>
            </w:pPr>
          </w:p>
        </w:tc>
        <w:tc>
          <w:tcPr>
            <w:tcW w:w="2546" w:type="pct"/>
            <w:tcBorders>
              <w:top w:val="nil"/>
              <w:bottom w:val="nil"/>
            </w:tcBorders>
            <w:vAlign w:val="center"/>
          </w:tcPr>
          <w:p w14:paraId="1C36B3DA" w14:textId="77777777" w:rsidR="003E31AF" w:rsidRPr="001C05C6" w:rsidRDefault="003E31AF" w:rsidP="00E5589C">
            <w:pPr>
              <w:pStyle w:val="TableText0"/>
              <w:rPr>
                <w:szCs w:val="20"/>
              </w:rPr>
            </w:pPr>
            <w:r w:rsidRPr="001C05C6">
              <w:rPr>
                <w:szCs w:val="20"/>
              </w:rPr>
              <w:t>Standaert DG, Aldred J, Anca-Herschkovitsch M, Bourgeois P, Cubo E, Davis TL, Iansek R, Kovács N, Pontieri FE, Siddiqui MS, Simu M, Bergmann L, Kukreja P, Robieson WZ, Chaudhuri KR. DUOGLOBE: One-Year Outcomes in a Real-World Study of Levodopa Carbidopa Intestinal Gel for Parkinson's Disease.</w:t>
            </w:r>
          </w:p>
        </w:tc>
        <w:tc>
          <w:tcPr>
            <w:tcW w:w="1800" w:type="pct"/>
            <w:tcBorders>
              <w:top w:val="nil"/>
              <w:bottom w:val="nil"/>
            </w:tcBorders>
            <w:vAlign w:val="center"/>
          </w:tcPr>
          <w:p w14:paraId="799E7601" w14:textId="77777777" w:rsidR="003E31AF" w:rsidRPr="001C05C6" w:rsidRDefault="003E31AF" w:rsidP="00E5589C">
            <w:pPr>
              <w:pStyle w:val="TableText0"/>
              <w:rPr>
                <w:szCs w:val="20"/>
              </w:rPr>
            </w:pPr>
            <w:r w:rsidRPr="001C05C6">
              <w:rPr>
                <w:szCs w:val="20"/>
              </w:rPr>
              <w:t xml:space="preserve">Mov Disord Clin </w:t>
            </w:r>
            <w:r w:rsidRPr="001C05C6">
              <w:rPr>
                <w:i/>
                <w:iCs/>
                <w:szCs w:val="20"/>
              </w:rPr>
              <w:t>Pract</w:t>
            </w:r>
            <w:r w:rsidRPr="001C05C6">
              <w:rPr>
                <w:szCs w:val="20"/>
              </w:rPr>
              <w:t xml:space="preserve"> 2021; 12;8(7):1061-1074.</w:t>
            </w:r>
          </w:p>
        </w:tc>
      </w:tr>
      <w:tr w:rsidR="003E31AF" w:rsidRPr="001C05C6" w14:paraId="35A75ED8" w14:textId="77777777" w:rsidTr="00E5589C">
        <w:trPr>
          <w:cantSplit/>
        </w:trPr>
        <w:tc>
          <w:tcPr>
            <w:tcW w:w="653" w:type="pct"/>
            <w:vMerge/>
            <w:tcBorders>
              <w:bottom w:val="nil"/>
            </w:tcBorders>
            <w:vAlign w:val="center"/>
          </w:tcPr>
          <w:p w14:paraId="638C8915" w14:textId="77777777" w:rsidR="003E31AF" w:rsidRPr="001C05C6" w:rsidRDefault="003E31AF" w:rsidP="00E5589C">
            <w:pPr>
              <w:pStyle w:val="TableText0"/>
              <w:jc w:val="center"/>
              <w:rPr>
                <w:szCs w:val="20"/>
              </w:rPr>
            </w:pPr>
          </w:p>
        </w:tc>
        <w:tc>
          <w:tcPr>
            <w:tcW w:w="2546" w:type="pct"/>
            <w:tcBorders>
              <w:top w:val="nil"/>
              <w:bottom w:val="nil"/>
            </w:tcBorders>
            <w:vAlign w:val="center"/>
          </w:tcPr>
          <w:p w14:paraId="2173E42A" w14:textId="77777777" w:rsidR="003E31AF" w:rsidRPr="001C05C6" w:rsidRDefault="003E31AF" w:rsidP="00E5589C">
            <w:pPr>
              <w:pStyle w:val="TableText0"/>
              <w:rPr>
                <w:szCs w:val="20"/>
              </w:rPr>
            </w:pPr>
          </w:p>
        </w:tc>
        <w:tc>
          <w:tcPr>
            <w:tcW w:w="1800" w:type="pct"/>
            <w:tcBorders>
              <w:top w:val="nil"/>
              <w:bottom w:val="nil"/>
            </w:tcBorders>
            <w:vAlign w:val="center"/>
          </w:tcPr>
          <w:p w14:paraId="7604EA8F" w14:textId="77777777" w:rsidR="003E31AF" w:rsidRPr="001C05C6" w:rsidRDefault="003E31AF" w:rsidP="00E5589C">
            <w:pPr>
              <w:pStyle w:val="TableText0"/>
              <w:rPr>
                <w:szCs w:val="20"/>
              </w:rPr>
            </w:pPr>
          </w:p>
        </w:tc>
      </w:tr>
      <w:tr w:rsidR="003E31AF" w:rsidRPr="001C05C6" w14:paraId="2983F895" w14:textId="77777777" w:rsidTr="00E5589C">
        <w:trPr>
          <w:cantSplit/>
        </w:trPr>
        <w:tc>
          <w:tcPr>
            <w:tcW w:w="653" w:type="pct"/>
            <w:vMerge w:val="restart"/>
            <w:vAlign w:val="center"/>
          </w:tcPr>
          <w:p w14:paraId="70EE57B6" w14:textId="77777777" w:rsidR="003E31AF" w:rsidRPr="001C05C6" w:rsidRDefault="003E31AF" w:rsidP="00E5589C">
            <w:pPr>
              <w:pStyle w:val="TableText0"/>
              <w:jc w:val="center"/>
              <w:rPr>
                <w:szCs w:val="20"/>
              </w:rPr>
            </w:pPr>
            <w:r w:rsidRPr="001C05C6">
              <w:rPr>
                <w:rStyle w:val="Small"/>
                <w:rFonts w:ascii="Arial Narrow" w:hAnsi="Arial Narrow"/>
                <w:szCs w:val="20"/>
              </w:rPr>
              <w:t>GLORIA</w:t>
            </w:r>
          </w:p>
        </w:tc>
        <w:tc>
          <w:tcPr>
            <w:tcW w:w="2546" w:type="pct"/>
            <w:tcBorders>
              <w:bottom w:val="nil"/>
            </w:tcBorders>
            <w:vAlign w:val="center"/>
          </w:tcPr>
          <w:p w14:paraId="02A7D9C1" w14:textId="77777777" w:rsidR="003E31AF" w:rsidRPr="001C05C6" w:rsidRDefault="003E31AF" w:rsidP="00E5589C">
            <w:pPr>
              <w:pStyle w:val="TableText0"/>
              <w:rPr>
                <w:szCs w:val="20"/>
              </w:rPr>
            </w:pPr>
            <w:r w:rsidRPr="001C05C6">
              <w:rPr>
                <w:szCs w:val="20"/>
              </w:rPr>
              <w:t>Antonini A, Yegin A, Preda C, Bergmann L, Poewe W; GLORIA study investigators and coordinators. Global long-term study on motor and non-motor symptoms and safety of levodopa-carbidopa intestinal gel in routine care of advanced Parkinson's disease patients; 12-month interim outcomes.</w:t>
            </w:r>
          </w:p>
          <w:p w14:paraId="7C5985AB" w14:textId="77777777" w:rsidR="003E31AF" w:rsidRPr="001C05C6" w:rsidRDefault="003E31AF" w:rsidP="00E5589C">
            <w:pPr>
              <w:pStyle w:val="TableText0"/>
              <w:rPr>
                <w:szCs w:val="20"/>
              </w:rPr>
            </w:pPr>
          </w:p>
        </w:tc>
        <w:tc>
          <w:tcPr>
            <w:tcW w:w="1800" w:type="pct"/>
            <w:tcBorders>
              <w:bottom w:val="nil"/>
            </w:tcBorders>
            <w:vAlign w:val="center"/>
          </w:tcPr>
          <w:p w14:paraId="1169F90C" w14:textId="77777777" w:rsidR="003E31AF" w:rsidRPr="001C05C6" w:rsidRDefault="003E31AF" w:rsidP="00E5589C">
            <w:pPr>
              <w:pStyle w:val="TableText0"/>
              <w:rPr>
                <w:szCs w:val="20"/>
              </w:rPr>
            </w:pPr>
            <w:r w:rsidRPr="001C05C6">
              <w:rPr>
                <w:i/>
                <w:iCs/>
                <w:szCs w:val="20"/>
              </w:rPr>
              <w:t>Parkinsonism Relat Disord</w:t>
            </w:r>
            <w:r w:rsidRPr="001C05C6">
              <w:rPr>
                <w:szCs w:val="20"/>
              </w:rPr>
              <w:t xml:space="preserve"> 2015; 21(3):231-5.</w:t>
            </w:r>
          </w:p>
        </w:tc>
      </w:tr>
      <w:tr w:rsidR="003E31AF" w:rsidRPr="001C05C6" w14:paraId="7DBB5BDB" w14:textId="77777777" w:rsidTr="00E5589C">
        <w:trPr>
          <w:cantSplit/>
        </w:trPr>
        <w:tc>
          <w:tcPr>
            <w:tcW w:w="653" w:type="pct"/>
            <w:vMerge/>
            <w:tcBorders>
              <w:bottom w:val="single" w:sz="4" w:space="0" w:color="auto"/>
            </w:tcBorders>
            <w:vAlign w:val="center"/>
          </w:tcPr>
          <w:p w14:paraId="46E440F3" w14:textId="77777777" w:rsidR="003E31AF" w:rsidRPr="001C05C6" w:rsidRDefault="003E31AF" w:rsidP="00E5589C">
            <w:pPr>
              <w:pStyle w:val="Tabletext"/>
              <w:keepNext/>
              <w:keepLines/>
              <w:rPr>
                <w:szCs w:val="20"/>
              </w:rPr>
            </w:pPr>
          </w:p>
        </w:tc>
        <w:tc>
          <w:tcPr>
            <w:tcW w:w="2546" w:type="pct"/>
            <w:tcBorders>
              <w:top w:val="nil"/>
              <w:bottom w:val="single" w:sz="4" w:space="0" w:color="auto"/>
            </w:tcBorders>
            <w:vAlign w:val="center"/>
          </w:tcPr>
          <w:p w14:paraId="3D9C756E" w14:textId="77777777" w:rsidR="003E31AF" w:rsidRPr="001C05C6" w:rsidRDefault="003E31AF" w:rsidP="00E5589C">
            <w:pPr>
              <w:pStyle w:val="TableText0"/>
              <w:rPr>
                <w:szCs w:val="20"/>
              </w:rPr>
            </w:pPr>
            <w:r w:rsidRPr="001C05C6">
              <w:rPr>
                <w:szCs w:val="20"/>
              </w:rPr>
              <w:t>Antonini A, Poewe W, Chaudhuri KR, Jech R, Pickut B, Pirtošek Z, Szasz J, Valldeoriola F, Winkler C, Bergmann L, Yegin A, Onuk K, Barch D, Odin P; GLORIA study co-investigators. Levodopa-carbidopa intestinal gel in advanced Parkinson's: Final results of the GLORIA registry.</w:t>
            </w:r>
          </w:p>
        </w:tc>
        <w:tc>
          <w:tcPr>
            <w:tcW w:w="1800" w:type="pct"/>
            <w:tcBorders>
              <w:top w:val="nil"/>
              <w:bottom w:val="single" w:sz="4" w:space="0" w:color="auto"/>
            </w:tcBorders>
            <w:vAlign w:val="center"/>
          </w:tcPr>
          <w:p w14:paraId="3651DDEB" w14:textId="77777777" w:rsidR="003E31AF" w:rsidRPr="001C05C6" w:rsidRDefault="003E31AF" w:rsidP="00E5589C">
            <w:pPr>
              <w:pStyle w:val="TableText0"/>
              <w:rPr>
                <w:szCs w:val="20"/>
              </w:rPr>
            </w:pPr>
            <w:r w:rsidRPr="001C05C6">
              <w:rPr>
                <w:i/>
                <w:iCs/>
                <w:szCs w:val="20"/>
              </w:rPr>
              <w:t>Parkinsonism Relat Disord</w:t>
            </w:r>
            <w:r w:rsidRPr="001C05C6">
              <w:rPr>
                <w:szCs w:val="20"/>
              </w:rPr>
              <w:t xml:space="preserve"> 2017; 45:13-20.</w:t>
            </w:r>
          </w:p>
        </w:tc>
      </w:tr>
    </w:tbl>
    <w:p w14:paraId="17BFD872" w14:textId="77777777" w:rsidR="003E31AF" w:rsidRPr="001C05C6" w:rsidRDefault="003E31AF" w:rsidP="003E31AF">
      <w:pPr>
        <w:pStyle w:val="FooterTableFigure"/>
      </w:pPr>
      <w:r w:rsidRPr="001C05C6">
        <w:t>Source: Table 2.3, pp53-54, and Table 2.4, p55 of the submission.</w:t>
      </w:r>
    </w:p>
    <w:p w14:paraId="35DF58DE" w14:textId="77777777" w:rsidR="003E31AF" w:rsidRPr="001C05C6" w:rsidRDefault="003E31AF" w:rsidP="003E31AF">
      <w:pPr>
        <w:pStyle w:val="FooterTableFigure"/>
        <w:rPr>
          <w:sz w:val="20"/>
        </w:rPr>
      </w:pPr>
      <w:r w:rsidRPr="001C05C6">
        <w:t>*  Interim, unpublished, data was provided from the ELEGANCE trial during the evaluation as “Brittania 2023 Dataonfile”</w:t>
      </w:r>
    </w:p>
    <w:p w14:paraId="5461131D" w14:textId="2945FDA6" w:rsidR="003E31AF" w:rsidRPr="001C05C6" w:rsidRDefault="003E31AF" w:rsidP="003E31AF">
      <w:pPr>
        <w:pStyle w:val="3-BodyText"/>
        <w:rPr>
          <w:color w:val="0066FF"/>
        </w:rPr>
      </w:pPr>
      <w:r w:rsidRPr="001C05C6">
        <w:t xml:space="preserve">The key features of the included evidence are summarised in </w:t>
      </w:r>
      <w:r w:rsidRPr="001C05C6">
        <w:rPr>
          <w:rFonts w:cstheme="minorHAnsi"/>
          <w:b/>
          <w:bCs/>
        </w:rPr>
        <w:fldChar w:fldCharType="begin" w:fldLock="1"/>
      </w:r>
      <w:r w:rsidRPr="001C05C6">
        <w:rPr>
          <w:rFonts w:cstheme="minorHAnsi"/>
          <w:b/>
          <w:bCs/>
        </w:rPr>
        <w:instrText xml:space="preserve"> REF _Ref104804098 \h  \* MERGEFORMAT </w:instrText>
      </w:r>
      <w:r w:rsidRPr="001C05C6">
        <w:rPr>
          <w:rFonts w:cstheme="minorHAnsi"/>
          <w:b/>
          <w:bCs/>
        </w:rPr>
      </w:r>
      <w:r w:rsidRPr="001C05C6">
        <w:rPr>
          <w:rFonts w:cstheme="minorHAnsi"/>
          <w:b/>
          <w:bCs/>
        </w:rPr>
        <w:fldChar w:fldCharType="separate"/>
      </w:r>
      <w:r w:rsidR="006E4C81" w:rsidRPr="001C05C6">
        <w:rPr>
          <w:rStyle w:val="CommentReference"/>
          <w:rFonts w:asciiTheme="minorHAnsi" w:eastAsiaTheme="majorEastAsia" w:hAnsiTheme="minorHAnsi" w:cstheme="minorHAnsi"/>
          <w:b w:val="0"/>
          <w:bCs/>
          <w:sz w:val="24"/>
          <w:szCs w:val="24"/>
        </w:rPr>
        <w:t xml:space="preserve">Table </w:t>
      </w:r>
      <w:r w:rsidR="006E4C81" w:rsidRPr="007F0649">
        <w:rPr>
          <w:rStyle w:val="CommentReference"/>
          <w:rFonts w:asciiTheme="minorHAnsi" w:eastAsiaTheme="majorEastAsia" w:hAnsiTheme="minorHAnsi" w:cstheme="minorHAnsi"/>
          <w:b w:val="0"/>
          <w:bCs/>
          <w:sz w:val="24"/>
          <w:szCs w:val="24"/>
        </w:rPr>
        <w:t>3</w:t>
      </w:r>
      <w:r w:rsidRPr="001C05C6">
        <w:rPr>
          <w:rFonts w:cstheme="minorHAnsi"/>
          <w:b/>
          <w:bCs/>
        </w:rPr>
        <w:fldChar w:fldCharType="end"/>
      </w:r>
      <w:r w:rsidRPr="001C05C6">
        <w:rPr>
          <w:rFonts w:cstheme="minorHAnsi"/>
        </w:rPr>
        <w:t xml:space="preserve"> and </w:t>
      </w:r>
      <w:r w:rsidRPr="001C05C6">
        <w:rPr>
          <w:rFonts w:cstheme="minorHAnsi"/>
        </w:rPr>
        <w:fldChar w:fldCharType="begin" w:fldLock="1"/>
      </w:r>
      <w:r w:rsidRPr="001C05C6">
        <w:rPr>
          <w:rFonts w:cstheme="minorHAnsi"/>
        </w:rPr>
        <w:instrText xml:space="preserve"> REF _Ref155602927 \h </w:instrText>
      </w:r>
      <w:r w:rsidRPr="001C05C6">
        <w:rPr>
          <w:rFonts w:cstheme="minorHAnsi"/>
        </w:rPr>
      </w:r>
      <w:r w:rsidRPr="001C05C6">
        <w:rPr>
          <w:rFonts w:cstheme="minorHAnsi"/>
        </w:rPr>
        <w:fldChar w:fldCharType="separate"/>
      </w:r>
      <w:r w:rsidR="006E4C81" w:rsidRPr="001C05C6">
        <w:t xml:space="preserve">Table </w:t>
      </w:r>
      <w:r w:rsidR="006E4C81" w:rsidRPr="007F0649">
        <w:t>4</w:t>
      </w:r>
      <w:r w:rsidRPr="001C05C6">
        <w:rPr>
          <w:rFonts w:cstheme="minorHAnsi"/>
        </w:rPr>
        <w:fldChar w:fldCharType="end"/>
      </w:r>
      <w:r w:rsidRPr="001C05C6">
        <w:t>.</w:t>
      </w:r>
    </w:p>
    <w:p w14:paraId="2B2730E7" w14:textId="4F7ADA69" w:rsidR="003E31AF" w:rsidRPr="001C05C6" w:rsidRDefault="003E31AF" w:rsidP="003E31AF">
      <w:pPr>
        <w:pStyle w:val="Caption"/>
        <w:rPr>
          <w:rStyle w:val="CommentReference"/>
          <w:rFonts w:eastAsiaTheme="majorEastAsia" w:cstheme="majorBidi"/>
          <w:b/>
          <w:szCs w:val="24"/>
        </w:rPr>
      </w:pPr>
      <w:bookmarkStart w:id="32" w:name="_Ref104804098"/>
      <w:r w:rsidRPr="001C05C6">
        <w:rPr>
          <w:rStyle w:val="CommentReference"/>
          <w:rFonts w:eastAsiaTheme="majorEastAsia" w:cstheme="majorBidi"/>
          <w:b/>
          <w:szCs w:val="24"/>
        </w:rPr>
        <w:lastRenderedPageBreak/>
        <w:t xml:space="preserve">Table </w:t>
      </w:r>
      <w:r w:rsidRPr="001C05C6">
        <w:rPr>
          <w:rStyle w:val="CommentReference"/>
          <w:rFonts w:eastAsiaTheme="majorEastAsia" w:cstheme="majorBidi"/>
          <w:b/>
          <w:szCs w:val="24"/>
        </w:rPr>
        <w:fldChar w:fldCharType="begin" w:fldLock="1"/>
      </w:r>
      <w:r w:rsidRPr="001C05C6">
        <w:rPr>
          <w:rStyle w:val="CommentReference"/>
          <w:rFonts w:eastAsiaTheme="majorEastAsia" w:cstheme="majorBidi"/>
          <w:b/>
          <w:szCs w:val="24"/>
        </w:rPr>
        <w:instrText xml:space="preserve"> SEQ Table \* ARABIC </w:instrText>
      </w:r>
      <w:r w:rsidRPr="001C05C6">
        <w:rPr>
          <w:rStyle w:val="CommentReference"/>
          <w:rFonts w:eastAsiaTheme="majorEastAsia" w:cstheme="majorBidi"/>
          <w:b/>
          <w:szCs w:val="24"/>
        </w:rPr>
        <w:fldChar w:fldCharType="separate"/>
      </w:r>
      <w:r w:rsidR="006E4C81" w:rsidRPr="007F0649">
        <w:rPr>
          <w:rStyle w:val="CommentReference"/>
          <w:rFonts w:eastAsiaTheme="majorEastAsia" w:cstheme="majorBidi"/>
          <w:b/>
          <w:szCs w:val="24"/>
        </w:rPr>
        <w:t>3</w:t>
      </w:r>
      <w:r w:rsidRPr="001C05C6">
        <w:rPr>
          <w:rStyle w:val="CommentReference"/>
          <w:rFonts w:eastAsiaTheme="majorEastAsia" w:cstheme="majorBidi"/>
          <w:b/>
          <w:szCs w:val="24"/>
        </w:rPr>
        <w:fldChar w:fldCharType="end"/>
      </w:r>
      <w:bookmarkEnd w:id="32"/>
      <w:r w:rsidRPr="001C05C6">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53"/>
        <w:gridCol w:w="806"/>
        <w:gridCol w:w="1378"/>
        <w:gridCol w:w="2087"/>
        <w:gridCol w:w="2106"/>
        <w:gridCol w:w="1387"/>
      </w:tblGrid>
      <w:tr w:rsidR="000A49BE" w:rsidRPr="001C05C6" w14:paraId="635F7630" w14:textId="77777777" w:rsidTr="005C22C4">
        <w:trPr>
          <w:cantSplit/>
          <w:tblHeader/>
        </w:trPr>
        <w:tc>
          <w:tcPr>
            <w:tcW w:w="695" w:type="pct"/>
            <w:shd w:val="clear" w:color="auto" w:fill="auto"/>
            <w:vAlign w:val="center"/>
          </w:tcPr>
          <w:p w14:paraId="198BE0F1" w14:textId="77777777" w:rsidR="000A49BE" w:rsidRPr="007F0649" w:rsidRDefault="000A49BE" w:rsidP="00E5589C">
            <w:pPr>
              <w:pStyle w:val="In-tableHeading"/>
              <w:rPr>
                <w:lang w:val="en-AU"/>
              </w:rPr>
            </w:pPr>
            <w:r w:rsidRPr="007F0649">
              <w:rPr>
                <w:lang w:val="en-AU"/>
              </w:rPr>
              <w:t>Trial</w:t>
            </w:r>
          </w:p>
        </w:tc>
        <w:tc>
          <w:tcPr>
            <w:tcW w:w="447" w:type="pct"/>
            <w:shd w:val="clear" w:color="auto" w:fill="auto"/>
            <w:vAlign w:val="center"/>
          </w:tcPr>
          <w:p w14:paraId="26413AEB" w14:textId="77777777" w:rsidR="000A49BE" w:rsidRPr="007F0649" w:rsidRDefault="000A49BE" w:rsidP="00E5589C">
            <w:pPr>
              <w:pStyle w:val="In-tableHeading"/>
              <w:jc w:val="center"/>
              <w:rPr>
                <w:lang w:val="en-AU"/>
              </w:rPr>
            </w:pPr>
            <w:r w:rsidRPr="007F0649">
              <w:rPr>
                <w:lang w:val="en-AU"/>
              </w:rPr>
              <w:t>N</w:t>
            </w:r>
          </w:p>
        </w:tc>
        <w:tc>
          <w:tcPr>
            <w:tcW w:w="764" w:type="pct"/>
            <w:shd w:val="clear" w:color="auto" w:fill="auto"/>
            <w:vAlign w:val="center"/>
          </w:tcPr>
          <w:p w14:paraId="2F7E1A25" w14:textId="77777777" w:rsidR="000A49BE" w:rsidRPr="007F0649" w:rsidRDefault="000A49BE" w:rsidP="00E5589C">
            <w:pPr>
              <w:pStyle w:val="In-tableHeading"/>
              <w:jc w:val="center"/>
              <w:rPr>
                <w:lang w:val="en-AU"/>
              </w:rPr>
            </w:pPr>
            <w:r w:rsidRPr="007F0649">
              <w:rPr>
                <w:lang w:val="en-AU"/>
              </w:rPr>
              <w:t>Design/ duration</w:t>
            </w:r>
          </w:p>
        </w:tc>
        <w:tc>
          <w:tcPr>
            <w:tcW w:w="1157" w:type="pct"/>
            <w:shd w:val="clear" w:color="auto" w:fill="auto"/>
            <w:vAlign w:val="center"/>
          </w:tcPr>
          <w:p w14:paraId="13BDCFF1" w14:textId="77777777" w:rsidR="000A49BE" w:rsidRPr="007F0649" w:rsidRDefault="000A49BE" w:rsidP="00E5589C">
            <w:pPr>
              <w:pStyle w:val="In-tableHeading"/>
              <w:jc w:val="center"/>
              <w:rPr>
                <w:lang w:val="en-AU"/>
              </w:rPr>
            </w:pPr>
            <w:r w:rsidRPr="007F0649">
              <w:rPr>
                <w:lang w:val="en-AU"/>
              </w:rPr>
              <w:t>Risk of bias</w:t>
            </w:r>
          </w:p>
        </w:tc>
        <w:tc>
          <w:tcPr>
            <w:tcW w:w="1168" w:type="pct"/>
            <w:shd w:val="clear" w:color="auto" w:fill="auto"/>
            <w:vAlign w:val="center"/>
          </w:tcPr>
          <w:p w14:paraId="73DF0380" w14:textId="77777777" w:rsidR="000A49BE" w:rsidRPr="007F0649" w:rsidRDefault="000A49BE" w:rsidP="00E5589C">
            <w:pPr>
              <w:pStyle w:val="In-tableHeading"/>
              <w:jc w:val="center"/>
              <w:rPr>
                <w:lang w:val="en-AU"/>
              </w:rPr>
            </w:pPr>
            <w:r w:rsidRPr="007F0649">
              <w:rPr>
                <w:lang w:val="en-AU"/>
              </w:rPr>
              <w:t>Patient population</w:t>
            </w:r>
          </w:p>
        </w:tc>
        <w:tc>
          <w:tcPr>
            <w:tcW w:w="769" w:type="pct"/>
            <w:shd w:val="clear" w:color="auto" w:fill="auto"/>
            <w:vAlign w:val="center"/>
          </w:tcPr>
          <w:p w14:paraId="0814FC43" w14:textId="77777777" w:rsidR="000A49BE" w:rsidRPr="007F0649" w:rsidRDefault="000A49BE" w:rsidP="00E5589C">
            <w:pPr>
              <w:pStyle w:val="In-tableHeading"/>
              <w:jc w:val="center"/>
              <w:rPr>
                <w:lang w:val="en-AU"/>
              </w:rPr>
            </w:pPr>
            <w:r w:rsidRPr="007F0649">
              <w:rPr>
                <w:lang w:val="en-AU"/>
              </w:rPr>
              <w:t>Outcome(s)</w:t>
            </w:r>
          </w:p>
          <w:p w14:paraId="1633FC37" w14:textId="7B43DCE3" w:rsidR="000A49BE" w:rsidRPr="007F0649" w:rsidRDefault="000A49BE" w:rsidP="00E5589C">
            <w:pPr>
              <w:pStyle w:val="In-tableHeading"/>
              <w:jc w:val="center"/>
              <w:rPr>
                <w:lang w:val="en-AU"/>
              </w:rPr>
            </w:pPr>
          </w:p>
        </w:tc>
      </w:tr>
      <w:tr w:rsidR="003E31AF" w:rsidRPr="001C05C6" w14:paraId="760A4F57" w14:textId="77777777" w:rsidTr="00E5589C">
        <w:trPr>
          <w:cantSplit/>
        </w:trPr>
        <w:tc>
          <w:tcPr>
            <w:tcW w:w="5000" w:type="pct"/>
            <w:gridSpan w:val="6"/>
            <w:shd w:val="clear" w:color="auto" w:fill="auto"/>
            <w:vAlign w:val="center"/>
          </w:tcPr>
          <w:p w14:paraId="6045EFB8" w14:textId="77777777" w:rsidR="003E31AF" w:rsidRPr="007F0649" w:rsidRDefault="003E31AF" w:rsidP="00E5589C">
            <w:pPr>
              <w:pStyle w:val="In-tableHeading"/>
              <w:rPr>
                <w:lang w:val="en-AU"/>
              </w:rPr>
            </w:pPr>
            <w:r w:rsidRPr="007F0649">
              <w:rPr>
                <w:lang w:val="en-AU"/>
              </w:rPr>
              <w:t>LECIG vs LCIG</w:t>
            </w:r>
          </w:p>
        </w:tc>
      </w:tr>
      <w:tr w:rsidR="000A49BE" w:rsidRPr="001C05C6" w14:paraId="18A6B2D4" w14:textId="77777777" w:rsidTr="005C22C4">
        <w:trPr>
          <w:cantSplit/>
        </w:trPr>
        <w:tc>
          <w:tcPr>
            <w:tcW w:w="695" w:type="pct"/>
            <w:shd w:val="clear" w:color="auto" w:fill="auto"/>
            <w:vAlign w:val="center"/>
          </w:tcPr>
          <w:p w14:paraId="0492B339" w14:textId="77777777" w:rsidR="000A49BE" w:rsidRPr="007F0649" w:rsidRDefault="000A49BE" w:rsidP="00E5589C">
            <w:pPr>
              <w:pStyle w:val="TableText0"/>
            </w:pPr>
            <w:r w:rsidRPr="007F0649">
              <w:t>LSM-003</w:t>
            </w:r>
          </w:p>
        </w:tc>
        <w:tc>
          <w:tcPr>
            <w:tcW w:w="447" w:type="pct"/>
            <w:shd w:val="clear" w:color="auto" w:fill="auto"/>
            <w:vAlign w:val="center"/>
          </w:tcPr>
          <w:p w14:paraId="0AF23381" w14:textId="77777777" w:rsidR="000A49BE" w:rsidRPr="007F0649" w:rsidRDefault="000A49BE" w:rsidP="00E5589C">
            <w:pPr>
              <w:pStyle w:val="TableText0"/>
              <w:jc w:val="center"/>
            </w:pPr>
            <w:r w:rsidRPr="007F0649">
              <w:t>11</w:t>
            </w:r>
          </w:p>
        </w:tc>
        <w:tc>
          <w:tcPr>
            <w:tcW w:w="764" w:type="pct"/>
            <w:shd w:val="clear" w:color="auto" w:fill="auto"/>
            <w:vAlign w:val="center"/>
          </w:tcPr>
          <w:p w14:paraId="08AE8C45" w14:textId="77777777" w:rsidR="000A49BE" w:rsidRPr="007F0649" w:rsidRDefault="000A49BE" w:rsidP="00E5589C">
            <w:pPr>
              <w:pStyle w:val="TableText0"/>
              <w:jc w:val="center"/>
            </w:pPr>
            <w:r w:rsidRPr="007F0649">
              <w:t>R, OL, CO</w:t>
            </w:r>
          </w:p>
          <w:p w14:paraId="2B47F395" w14:textId="77777777" w:rsidR="000A49BE" w:rsidRPr="007F0649" w:rsidRDefault="000A49BE" w:rsidP="00E5589C">
            <w:pPr>
              <w:pStyle w:val="TableText0"/>
              <w:jc w:val="center"/>
            </w:pPr>
            <w:r w:rsidRPr="007F0649">
              <w:t>2 days</w:t>
            </w:r>
          </w:p>
        </w:tc>
        <w:tc>
          <w:tcPr>
            <w:tcW w:w="1157" w:type="pct"/>
            <w:shd w:val="clear" w:color="auto" w:fill="auto"/>
            <w:vAlign w:val="center"/>
          </w:tcPr>
          <w:p w14:paraId="02585DAB" w14:textId="77777777" w:rsidR="000A49BE" w:rsidRPr="007F0649" w:rsidRDefault="000A49BE" w:rsidP="00E5589C">
            <w:pPr>
              <w:pStyle w:val="TableText0"/>
              <w:jc w:val="center"/>
              <w:rPr>
                <w:iCs/>
              </w:rPr>
            </w:pPr>
            <w:r w:rsidRPr="007F0649">
              <w:rPr>
                <w:iCs/>
              </w:rPr>
              <w:t>Low for PK measures</w:t>
            </w:r>
          </w:p>
          <w:p w14:paraId="130E27FD" w14:textId="77777777" w:rsidR="000A49BE" w:rsidRPr="007F0649" w:rsidRDefault="000A49BE" w:rsidP="00E5589C">
            <w:pPr>
              <w:pStyle w:val="TableText0"/>
              <w:jc w:val="center"/>
              <w:rPr>
                <w:i/>
              </w:rPr>
            </w:pPr>
            <w:r w:rsidRPr="007F0649">
              <w:rPr>
                <w:iCs/>
              </w:rPr>
              <w:t>High for clinical outcomes</w:t>
            </w:r>
            <w:r w:rsidRPr="007F0649">
              <w:rPr>
                <w:i/>
              </w:rPr>
              <w:t xml:space="preserve"> </w:t>
            </w:r>
          </w:p>
        </w:tc>
        <w:tc>
          <w:tcPr>
            <w:tcW w:w="1168" w:type="pct"/>
            <w:shd w:val="clear" w:color="auto" w:fill="auto"/>
            <w:vAlign w:val="center"/>
          </w:tcPr>
          <w:p w14:paraId="2120D79A" w14:textId="77777777" w:rsidR="000A49BE" w:rsidRPr="007F0649" w:rsidRDefault="000A49BE" w:rsidP="00E5589C">
            <w:pPr>
              <w:pStyle w:val="TableText0"/>
              <w:jc w:val="center"/>
            </w:pPr>
            <w:r w:rsidRPr="007F0649">
              <w:t>Advanced idiopathic PD currently treated with LCIG</w:t>
            </w:r>
          </w:p>
        </w:tc>
        <w:tc>
          <w:tcPr>
            <w:tcW w:w="769" w:type="pct"/>
            <w:shd w:val="clear" w:color="auto" w:fill="auto"/>
            <w:vAlign w:val="center"/>
          </w:tcPr>
          <w:p w14:paraId="22E403BC" w14:textId="77777777" w:rsidR="000A49BE" w:rsidRPr="007F0649" w:rsidRDefault="000A49BE" w:rsidP="00E5589C">
            <w:pPr>
              <w:pStyle w:val="TableText0"/>
              <w:jc w:val="center"/>
            </w:pPr>
            <w:r w:rsidRPr="007F0649">
              <w:t>PK</w:t>
            </w:r>
          </w:p>
          <w:p w14:paraId="05E172FF" w14:textId="77777777" w:rsidR="000A49BE" w:rsidRPr="007F0649" w:rsidRDefault="000A49BE" w:rsidP="00E5589C">
            <w:pPr>
              <w:pStyle w:val="TableText0"/>
              <w:jc w:val="center"/>
            </w:pPr>
            <w:r w:rsidRPr="007F0649">
              <w:t>TRS</w:t>
            </w:r>
          </w:p>
          <w:p w14:paraId="41EC1321" w14:textId="21BA44EC" w:rsidR="000A49BE" w:rsidRPr="007F0649" w:rsidRDefault="000A49BE" w:rsidP="00E5589C">
            <w:pPr>
              <w:pStyle w:val="TableText0"/>
              <w:jc w:val="center"/>
            </w:pPr>
          </w:p>
        </w:tc>
      </w:tr>
    </w:tbl>
    <w:p w14:paraId="4E2740B0" w14:textId="77777777" w:rsidR="003E31AF" w:rsidRPr="001C05C6" w:rsidRDefault="003E31AF" w:rsidP="003E31AF">
      <w:pPr>
        <w:pStyle w:val="FooterTableFigure"/>
      </w:pPr>
      <w:r w:rsidRPr="001C05C6">
        <w:t>Source: Table 2.6, p63 and Table 2.15, pp69-70 of the submission.</w:t>
      </w:r>
    </w:p>
    <w:p w14:paraId="52E97953" w14:textId="77777777" w:rsidR="003E31AF" w:rsidRPr="001C05C6" w:rsidRDefault="003E31AF" w:rsidP="003E31AF">
      <w:pPr>
        <w:pStyle w:val="FooterTableFigure"/>
        <w:rPr>
          <w:sz w:val="20"/>
        </w:rPr>
      </w:pPr>
      <w:r w:rsidRPr="001C05C6">
        <w:t>CO = cross-over; LCIG = levodopa/carbidopa intestinal gel; LECIG = levodopa/entacapone/carbidopa intestinal gel; OL = open label; PD = Parkinson’s Disease; PK = pharmacokinetics; R = randomised; TRS = treatment response scale.</w:t>
      </w:r>
    </w:p>
    <w:p w14:paraId="61E059BD" w14:textId="34FCEB02" w:rsidR="003E31AF" w:rsidRPr="001C05C6" w:rsidRDefault="003E31AF" w:rsidP="003E31AF">
      <w:pPr>
        <w:pStyle w:val="3-BodyText"/>
        <w:rPr>
          <w:color w:val="0066FF"/>
        </w:rPr>
      </w:pPr>
      <w:r w:rsidRPr="001C05C6">
        <w:t>LSM-003 was a pharmacokinetic trial designed to examine systemic exposure to the compounds and metabolites of LECIG and LCIG. It was not designed to assess clinical safety or efficacy</w:t>
      </w:r>
      <w:r w:rsidR="001C05C6">
        <w:t xml:space="preserve">. </w:t>
      </w:r>
      <w:r w:rsidR="008B51AF" w:rsidRPr="001C05C6">
        <w:t>Initial (morning) dosing of LECIG in LSM-003 was based on 80% of the individual’s baseline levodopa dose (patients were all on LCIG prior to study) for the first 5 patients, then on 90% of the baseline dose for the next 6 patients.</w:t>
      </w:r>
    </w:p>
    <w:p w14:paraId="76DF99C6" w14:textId="3A227FCC" w:rsidR="003E31AF" w:rsidRPr="001C05C6" w:rsidRDefault="003E31AF" w:rsidP="003E31AF">
      <w:pPr>
        <w:pStyle w:val="TableFigureHeading"/>
        <w:rPr>
          <w:rStyle w:val="CommentReference"/>
          <w:b/>
          <w:szCs w:val="24"/>
        </w:rPr>
      </w:pPr>
      <w:bookmarkStart w:id="33" w:name="_Ref155602927"/>
      <w:r w:rsidRPr="001C05C6">
        <w:t xml:space="preserve">Table </w:t>
      </w:r>
      <w:fldSimple w:instr=" SEQ Table \* ARABIC " w:fldLock="1">
        <w:r w:rsidR="006E4C81" w:rsidRPr="007F0649">
          <w:t>4</w:t>
        </w:r>
      </w:fldSimple>
      <w:bookmarkEnd w:id="33"/>
      <w:r w:rsidRPr="001C05C6">
        <w:t xml:space="preserve">: </w:t>
      </w:r>
      <w:r w:rsidRPr="001C05C6">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 indirect comparison"/>
      </w:tblPr>
      <w:tblGrid>
        <w:gridCol w:w="1309"/>
        <w:gridCol w:w="853"/>
        <w:gridCol w:w="1426"/>
        <w:gridCol w:w="1131"/>
        <w:gridCol w:w="1560"/>
        <w:gridCol w:w="1147"/>
        <w:gridCol w:w="1591"/>
      </w:tblGrid>
      <w:tr w:rsidR="003E31AF" w:rsidRPr="001C05C6" w14:paraId="5F81CFB6" w14:textId="77777777" w:rsidTr="00E5589C">
        <w:trPr>
          <w:tblHeader/>
        </w:trPr>
        <w:tc>
          <w:tcPr>
            <w:tcW w:w="726" w:type="pct"/>
            <w:shd w:val="clear" w:color="auto" w:fill="auto"/>
            <w:vAlign w:val="center"/>
          </w:tcPr>
          <w:p w14:paraId="7B1B3344" w14:textId="77777777" w:rsidR="003E31AF" w:rsidRPr="007F0649" w:rsidRDefault="003E31AF" w:rsidP="00E5589C">
            <w:pPr>
              <w:pStyle w:val="In-tableHeading"/>
              <w:rPr>
                <w:lang w:val="en-AU"/>
              </w:rPr>
            </w:pPr>
            <w:r w:rsidRPr="007F0649">
              <w:rPr>
                <w:lang w:val="en-AU"/>
              </w:rPr>
              <w:t>Trial</w:t>
            </w:r>
          </w:p>
        </w:tc>
        <w:tc>
          <w:tcPr>
            <w:tcW w:w="473" w:type="pct"/>
            <w:shd w:val="clear" w:color="auto" w:fill="auto"/>
            <w:vAlign w:val="center"/>
          </w:tcPr>
          <w:p w14:paraId="5D8ABF19" w14:textId="77777777" w:rsidR="003E31AF" w:rsidRPr="007F0649" w:rsidRDefault="003E31AF" w:rsidP="00E5589C">
            <w:pPr>
              <w:pStyle w:val="In-tableHeading"/>
              <w:jc w:val="center"/>
              <w:rPr>
                <w:lang w:val="en-AU"/>
              </w:rPr>
            </w:pPr>
            <w:r w:rsidRPr="007F0649">
              <w:rPr>
                <w:lang w:val="en-AU"/>
              </w:rPr>
              <w:t>N</w:t>
            </w:r>
          </w:p>
        </w:tc>
        <w:tc>
          <w:tcPr>
            <w:tcW w:w="791" w:type="pct"/>
            <w:shd w:val="clear" w:color="auto" w:fill="auto"/>
            <w:vAlign w:val="center"/>
          </w:tcPr>
          <w:p w14:paraId="2ED2049D" w14:textId="77777777" w:rsidR="003E31AF" w:rsidRPr="007F0649" w:rsidRDefault="003E31AF" w:rsidP="00E5589C">
            <w:pPr>
              <w:pStyle w:val="In-tableHeading"/>
              <w:jc w:val="center"/>
              <w:rPr>
                <w:lang w:val="en-AU"/>
              </w:rPr>
            </w:pPr>
            <w:r w:rsidRPr="007F0649">
              <w:rPr>
                <w:lang w:val="en-AU"/>
              </w:rPr>
              <w:t>Design/ duration</w:t>
            </w:r>
          </w:p>
        </w:tc>
        <w:tc>
          <w:tcPr>
            <w:tcW w:w="627" w:type="pct"/>
            <w:shd w:val="clear" w:color="auto" w:fill="auto"/>
            <w:vAlign w:val="center"/>
          </w:tcPr>
          <w:p w14:paraId="4A07CF67" w14:textId="77777777" w:rsidR="003E31AF" w:rsidRPr="007F0649" w:rsidRDefault="003E31AF" w:rsidP="00E5589C">
            <w:pPr>
              <w:pStyle w:val="In-tableHeading"/>
              <w:jc w:val="center"/>
              <w:rPr>
                <w:lang w:val="en-AU"/>
              </w:rPr>
            </w:pPr>
            <w:r w:rsidRPr="007F0649">
              <w:rPr>
                <w:lang w:val="en-AU"/>
              </w:rPr>
              <w:t>Risk of bias</w:t>
            </w:r>
          </w:p>
        </w:tc>
        <w:tc>
          <w:tcPr>
            <w:tcW w:w="865" w:type="pct"/>
            <w:shd w:val="clear" w:color="auto" w:fill="auto"/>
            <w:vAlign w:val="center"/>
          </w:tcPr>
          <w:p w14:paraId="28AC907D" w14:textId="77777777" w:rsidR="003E31AF" w:rsidRPr="007F0649" w:rsidRDefault="003E31AF" w:rsidP="00E5589C">
            <w:pPr>
              <w:pStyle w:val="In-tableHeading"/>
              <w:jc w:val="center"/>
              <w:rPr>
                <w:lang w:val="en-AU"/>
              </w:rPr>
            </w:pPr>
            <w:r w:rsidRPr="007F0649">
              <w:rPr>
                <w:lang w:val="en-AU"/>
              </w:rPr>
              <w:t>Patient population</w:t>
            </w:r>
          </w:p>
        </w:tc>
        <w:tc>
          <w:tcPr>
            <w:tcW w:w="636" w:type="pct"/>
            <w:shd w:val="clear" w:color="auto" w:fill="auto"/>
            <w:vAlign w:val="center"/>
          </w:tcPr>
          <w:p w14:paraId="7F2FDEBA" w14:textId="77777777" w:rsidR="003E31AF" w:rsidRPr="007F0649" w:rsidRDefault="003E31AF" w:rsidP="00E5589C">
            <w:pPr>
              <w:pStyle w:val="In-tableHeading"/>
              <w:jc w:val="center"/>
              <w:rPr>
                <w:lang w:val="en-AU"/>
              </w:rPr>
            </w:pPr>
            <w:r w:rsidRPr="007F0649">
              <w:rPr>
                <w:lang w:val="en-AU"/>
              </w:rPr>
              <w:t>Outcomes</w:t>
            </w:r>
          </w:p>
        </w:tc>
        <w:tc>
          <w:tcPr>
            <w:tcW w:w="882" w:type="pct"/>
            <w:shd w:val="clear" w:color="auto" w:fill="auto"/>
            <w:vAlign w:val="center"/>
          </w:tcPr>
          <w:p w14:paraId="6A80852C" w14:textId="77777777" w:rsidR="003E31AF" w:rsidRPr="007F0649" w:rsidRDefault="003E31AF" w:rsidP="00E5589C">
            <w:pPr>
              <w:pStyle w:val="In-tableHeading"/>
              <w:jc w:val="center"/>
              <w:rPr>
                <w:lang w:val="en-AU"/>
              </w:rPr>
            </w:pPr>
            <w:r w:rsidRPr="007F0649">
              <w:rPr>
                <w:lang w:val="en-AU"/>
              </w:rPr>
              <w:t>Use in modelled evaluation</w:t>
            </w:r>
          </w:p>
        </w:tc>
      </w:tr>
      <w:tr w:rsidR="003E31AF" w:rsidRPr="001C05C6" w14:paraId="314870BD" w14:textId="77777777" w:rsidTr="00E5589C">
        <w:tc>
          <w:tcPr>
            <w:tcW w:w="5000" w:type="pct"/>
            <w:gridSpan w:val="7"/>
            <w:shd w:val="clear" w:color="auto" w:fill="auto"/>
            <w:vAlign w:val="center"/>
          </w:tcPr>
          <w:p w14:paraId="120A5415" w14:textId="77777777" w:rsidR="003E31AF" w:rsidRPr="007F0649" w:rsidRDefault="003E31AF" w:rsidP="00E5589C">
            <w:pPr>
              <w:pStyle w:val="In-tableHeading"/>
              <w:rPr>
                <w:lang w:val="en-AU"/>
              </w:rPr>
            </w:pPr>
            <w:r w:rsidRPr="007F0649">
              <w:rPr>
                <w:lang w:val="en-AU"/>
              </w:rPr>
              <w:t>LECIG</w:t>
            </w:r>
          </w:p>
        </w:tc>
      </w:tr>
      <w:tr w:rsidR="003E31AF" w:rsidRPr="001C05C6" w14:paraId="7DE2BBE4" w14:textId="77777777" w:rsidTr="00E5589C">
        <w:tc>
          <w:tcPr>
            <w:tcW w:w="726" w:type="pct"/>
            <w:shd w:val="clear" w:color="auto" w:fill="auto"/>
            <w:vAlign w:val="center"/>
          </w:tcPr>
          <w:p w14:paraId="4319C499" w14:textId="77777777" w:rsidR="003E31AF" w:rsidRPr="007F0649" w:rsidRDefault="003E31AF" w:rsidP="00E5589C">
            <w:pPr>
              <w:pStyle w:val="TableText0"/>
            </w:pPr>
            <w:r w:rsidRPr="007F0649">
              <w:t>ELEGANCE</w:t>
            </w:r>
          </w:p>
        </w:tc>
        <w:tc>
          <w:tcPr>
            <w:tcW w:w="473" w:type="pct"/>
            <w:shd w:val="clear" w:color="auto" w:fill="auto"/>
            <w:vAlign w:val="center"/>
          </w:tcPr>
          <w:p w14:paraId="4E97F56D" w14:textId="77777777" w:rsidR="003E31AF" w:rsidRPr="007F0649" w:rsidRDefault="003E31AF" w:rsidP="00E5589C">
            <w:pPr>
              <w:pStyle w:val="TableText0"/>
              <w:jc w:val="center"/>
            </w:pPr>
            <w:r w:rsidRPr="007F0649">
              <w:t>89</w:t>
            </w:r>
          </w:p>
        </w:tc>
        <w:tc>
          <w:tcPr>
            <w:tcW w:w="791" w:type="pct"/>
            <w:shd w:val="clear" w:color="auto" w:fill="auto"/>
            <w:vAlign w:val="center"/>
          </w:tcPr>
          <w:p w14:paraId="36AF3A41" w14:textId="77777777" w:rsidR="003E31AF" w:rsidRPr="007F0649" w:rsidRDefault="003E31AF" w:rsidP="00E5589C">
            <w:pPr>
              <w:pStyle w:val="TableText0"/>
              <w:jc w:val="center"/>
            </w:pPr>
            <w:r w:rsidRPr="007F0649">
              <w:t xml:space="preserve">OL, MC, SA, </w:t>
            </w:r>
          </w:p>
          <w:p w14:paraId="7B5A996A" w14:textId="77777777" w:rsidR="003E31AF" w:rsidRPr="007F0649" w:rsidRDefault="003E31AF" w:rsidP="00E5589C">
            <w:pPr>
              <w:pStyle w:val="TableText0"/>
              <w:jc w:val="center"/>
            </w:pPr>
            <w:r w:rsidRPr="007F0649">
              <w:t>5 months</w:t>
            </w:r>
          </w:p>
        </w:tc>
        <w:tc>
          <w:tcPr>
            <w:tcW w:w="627" w:type="pct"/>
            <w:shd w:val="clear" w:color="auto" w:fill="auto"/>
            <w:vAlign w:val="center"/>
          </w:tcPr>
          <w:p w14:paraId="5DBC747D" w14:textId="77777777" w:rsidR="003E31AF" w:rsidRPr="007F0649" w:rsidRDefault="003E31AF" w:rsidP="00E5589C">
            <w:pPr>
              <w:pStyle w:val="TableText0"/>
              <w:jc w:val="center"/>
            </w:pPr>
            <w:r w:rsidRPr="007F0649">
              <w:t>High</w:t>
            </w:r>
          </w:p>
        </w:tc>
        <w:tc>
          <w:tcPr>
            <w:tcW w:w="865" w:type="pct"/>
            <w:shd w:val="clear" w:color="auto" w:fill="auto"/>
            <w:vAlign w:val="center"/>
          </w:tcPr>
          <w:p w14:paraId="21CDB85A" w14:textId="77777777" w:rsidR="003E31AF" w:rsidRPr="007F0649" w:rsidRDefault="003E31AF" w:rsidP="00E5589C">
            <w:pPr>
              <w:pStyle w:val="TableText0"/>
              <w:jc w:val="center"/>
            </w:pPr>
            <w:r w:rsidRPr="007F0649">
              <w:t>Advanced PD patients already under treatment with LECIG</w:t>
            </w:r>
          </w:p>
        </w:tc>
        <w:tc>
          <w:tcPr>
            <w:tcW w:w="636" w:type="pct"/>
            <w:shd w:val="clear" w:color="auto" w:fill="auto"/>
            <w:vAlign w:val="center"/>
          </w:tcPr>
          <w:p w14:paraId="6C261F79" w14:textId="77777777" w:rsidR="003E31AF" w:rsidRPr="007F0649" w:rsidRDefault="003E31AF" w:rsidP="00E5589C">
            <w:pPr>
              <w:pStyle w:val="TableText0"/>
              <w:jc w:val="center"/>
            </w:pPr>
            <w:r w:rsidRPr="007F0649">
              <w:t>“OFF”-time, UPDRS II,</w:t>
            </w:r>
          </w:p>
          <w:p w14:paraId="0D924970" w14:textId="77777777" w:rsidR="003E31AF" w:rsidRPr="007F0649" w:rsidRDefault="003E31AF" w:rsidP="00E5589C">
            <w:pPr>
              <w:pStyle w:val="TableText0"/>
              <w:jc w:val="center"/>
            </w:pPr>
            <w:r w:rsidRPr="007F0649">
              <w:t>NMSS,</w:t>
            </w:r>
          </w:p>
          <w:p w14:paraId="4018177E" w14:textId="77777777" w:rsidR="003E31AF" w:rsidRPr="007F0649" w:rsidRDefault="003E31AF" w:rsidP="00E5589C">
            <w:pPr>
              <w:pStyle w:val="TableText0"/>
              <w:jc w:val="center"/>
            </w:pPr>
            <w:r w:rsidRPr="007F0649">
              <w:t>PDQ-8,</w:t>
            </w:r>
          </w:p>
          <w:p w14:paraId="774A1363" w14:textId="77777777" w:rsidR="003E31AF" w:rsidRPr="007F0649" w:rsidRDefault="003E31AF" w:rsidP="00E5589C">
            <w:pPr>
              <w:pStyle w:val="TableText0"/>
              <w:jc w:val="center"/>
            </w:pPr>
            <w:r w:rsidRPr="007F0649">
              <w:t>PDSS,</w:t>
            </w:r>
          </w:p>
          <w:p w14:paraId="6FD6BC44" w14:textId="77777777" w:rsidR="003E31AF" w:rsidRPr="007F0649" w:rsidRDefault="003E31AF" w:rsidP="00E5589C">
            <w:pPr>
              <w:pStyle w:val="TableText0"/>
              <w:jc w:val="center"/>
            </w:pPr>
            <w:r w:rsidRPr="007F0649">
              <w:t>Safety</w:t>
            </w:r>
          </w:p>
        </w:tc>
        <w:tc>
          <w:tcPr>
            <w:tcW w:w="882" w:type="pct"/>
            <w:shd w:val="clear" w:color="auto" w:fill="auto"/>
            <w:vAlign w:val="center"/>
          </w:tcPr>
          <w:p w14:paraId="1C016DEC" w14:textId="77777777" w:rsidR="003E31AF" w:rsidRPr="007F0649" w:rsidRDefault="003E31AF" w:rsidP="00E5589C">
            <w:pPr>
              <w:pStyle w:val="TableText0"/>
              <w:jc w:val="center"/>
            </w:pPr>
            <w:r w:rsidRPr="007F0649">
              <w:t>Not used</w:t>
            </w:r>
          </w:p>
        </w:tc>
      </w:tr>
      <w:tr w:rsidR="003E31AF" w:rsidRPr="001C05C6" w14:paraId="39A9AD9F" w14:textId="77777777" w:rsidTr="00E5589C">
        <w:tc>
          <w:tcPr>
            <w:tcW w:w="5000" w:type="pct"/>
            <w:gridSpan w:val="7"/>
            <w:shd w:val="clear" w:color="auto" w:fill="auto"/>
            <w:vAlign w:val="center"/>
          </w:tcPr>
          <w:p w14:paraId="7E4F0CC4" w14:textId="77777777" w:rsidR="003E31AF" w:rsidRPr="007F0649" w:rsidRDefault="003E31AF" w:rsidP="00E5589C">
            <w:pPr>
              <w:pStyle w:val="In-tableHeading"/>
              <w:rPr>
                <w:lang w:val="en-AU"/>
              </w:rPr>
            </w:pPr>
            <w:r w:rsidRPr="007F0649">
              <w:rPr>
                <w:lang w:val="en-AU"/>
              </w:rPr>
              <w:t>LCIG</w:t>
            </w:r>
          </w:p>
        </w:tc>
      </w:tr>
      <w:tr w:rsidR="003E31AF" w:rsidRPr="001C05C6" w14:paraId="163BA1DF" w14:textId="77777777" w:rsidTr="00E5589C">
        <w:tc>
          <w:tcPr>
            <w:tcW w:w="726" w:type="pct"/>
            <w:shd w:val="clear" w:color="auto" w:fill="auto"/>
            <w:vAlign w:val="center"/>
          </w:tcPr>
          <w:p w14:paraId="3D766E53" w14:textId="77777777" w:rsidR="003E31AF" w:rsidRPr="007F0649" w:rsidRDefault="003E31AF" w:rsidP="00E5589C">
            <w:pPr>
              <w:pStyle w:val="TableText0"/>
            </w:pPr>
            <w:r w:rsidRPr="007F0649">
              <w:t>GLORIA</w:t>
            </w:r>
          </w:p>
        </w:tc>
        <w:tc>
          <w:tcPr>
            <w:tcW w:w="473" w:type="pct"/>
            <w:shd w:val="clear" w:color="auto" w:fill="auto"/>
            <w:vAlign w:val="center"/>
          </w:tcPr>
          <w:p w14:paraId="03733D86" w14:textId="77777777" w:rsidR="003E31AF" w:rsidRPr="007F0649" w:rsidRDefault="003E31AF" w:rsidP="00E5589C">
            <w:pPr>
              <w:pStyle w:val="TableText0"/>
              <w:jc w:val="center"/>
            </w:pPr>
            <w:r w:rsidRPr="007F0649">
              <w:t>172</w:t>
            </w:r>
          </w:p>
        </w:tc>
        <w:tc>
          <w:tcPr>
            <w:tcW w:w="791" w:type="pct"/>
            <w:shd w:val="clear" w:color="auto" w:fill="auto"/>
            <w:vAlign w:val="center"/>
          </w:tcPr>
          <w:p w14:paraId="770BE936" w14:textId="77777777" w:rsidR="003E31AF" w:rsidRPr="007F0649" w:rsidRDefault="003E31AF" w:rsidP="00E5589C">
            <w:pPr>
              <w:pStyle w:val="TableText0"/>
              <w:jc w:val="center"/>
            </w:pPr>
            <w:r w:rsidRPr="007F0649">
              <w:t>OL, MC, SA</w:t>
            </w:r>
          </w:p>
          <w:p w14:paraId="1EFEAAEA" w14:textId="77777777" w:rsidR="003E31AF" w:rsidRPr="007F0649" w:rsidRDefault="003E31AF" w:rsidP="00E5589C">
            <w:pPr>
              <w:pStyle w:val="TableText0"/>
              <w:jc w:val="center"/>
            </w:pPr>
            <w:r w:rsidRPr="007F0649">
              <w:t>12 months</w:t>
            </w:r>
          </w:p>
        </w:tc>
        <w:tc>
          <w:tcPr>
            <w:tcW w:w="627" w:type="pct"/>
            <w:shd w:val="clear" w:color="auto" w:fill="auto"/>
            <w:vAlign w:val="center"/>
          </w:tcPr>
          <w:p w14:paraId="2AEF94DF" w14:textId="77777777" w:rsidR="003E31AF" w:rsidRPr="007F0649" w:rsidRDefault="003E31AF" w:rsidP="00E5589C">
            <w:pPr>
              <w:pStyle w:val="TableText0"/>
              <w:jc w:val="center"/>
            </w:pPr>
            <w:r w:rsidRPr="007F0649">
              <w:t>High</w:t>
            </w:r>
          </w:p>
        </w:tc>
        <w:tc>
          <w:tcPr>
            <w:tcW w:w="865" w:type="pct"/>
            <w:shd w:val="clear" w:color="auto" w:fill="auto"/>
            <w:vAlign w:val="center"/>
          </w:tcPr>
          <w:p w14:paraId="442EFBE3" w14:textId="77777777" w:rsidR="003E31AF" w:rsidRPr="007F0649" w:rsidRDefault="003E31AF" w:rsidP="00E5589C">
            <w:pPr>
              <w:pStyle w:val="TableText0"/>
              <w:jc w:val="center"/>
            </w:pPr>
            <w:r w:rsidRPr="007F0649">
              <w:t>Advanced PD with motor fluctuations not adequately controlled by oral medication.</w:t>
            </w:r>
          </w:p>
        </w:tc>
        <w:tc>
          <w:tcPr>
            <w:tcW w:w="636" w:type="pct"/>
            <w:shd w:val="clear" w:color="auto" w:fill="auto"/>
            <w:vAlign w:val="center"/>
          </w:tcPr>
          <w:p w14:paraId="59821B3D" w14:textId="77777777" w:rsidR="003E31AF" w:rsidRPr="007F0649" w:rsidRDefault="003E31AF" w:rsidP="00E5589C">
            <w:pPr>
              <w:pStyle w:val="TableText0"/>
              <w:jc w:val="center"/>
            </w:pPr>
            <w:r w:rsidRPr="007F0649">
              <w:t>“OFF”-time, UPDRS II,</w:t>
            </w:r>
          </w:p>
          <w:p w14:paraId="6F5BE2F3" w14:textId="77777777" w:rsidR="003E31AF" w:rsidRPr="007F0649" w:rsidRDefault="003E31AF" w:rsidP="00E5589C">
            <w:pPr>
              <w:pStyle w:val="TableText0"/>
              <w:jc w:val="center"/>
            </w:pPr>
            <w:r w:rsidRPr="007F0649">
              <w:t>NMSS,</w:t>
            </w:r>
          </w:p>
          <w:p w14:paraId="331E84C8" w14:textId="77777777" w:rsidR="003E31AF" w:rsidRPr="007F0649" w:rsidRDefault="003E31AF" w:rsidP="00E5589C">
            <w:pPr>
              <w:pStyle w:val="TableText0"/>
              <w:jc w:val="center"/>
            </w:pPr>
            <w:r w:rsidRPr="007F0649">
              <w:t>PDQ-8,</w:t>
            </w:r>
          </w:p>
          <w:p w14:paraId="34D8B3EA" w14:textId="77777777" w:rsidR="003E31AF" w:rsidRPr="007F0649" w:rsidRDefault="003E31AF" w:rsidP="00E5589C">
            <w:pPr>
              <w:pStyle w:val="TableText0"/>
              <w:jc w:val="center"/>
            </w:pPr>
            <w:r w:rsidRPr="007F0649">
              <w:t>PDSS,</w:t>
            </w:r>
          </w:p>
          <w:p w14:paraId="787AE7E1" w14:textId="77777777" w:rsidR="003E31AF" w:rsidRPr="007F0649" w:rsidRDefault="003E31AF" w:rsidP="00E5589C">
            <w:pPr>
              <w:pStyle w:val="TableText0"/>
              <w:jc w:val="center"/>
            </w:pPr>
            <w:r w:rsidRPr="007F0649">
              <w:t>Safety</w:t>
            </w:r>
          </w:p>
        </w:tc>
        <w:tc>
          <w:tcPr>
            <w:tcW w:w="882" w:type="pct"/>
            <w:shd w:val="clear" w:color="auto" w:fill="auto"/>
            <w:vAlign w:val="center"/>
          </w:tcPr>
          <w:p w14:paraId="1E1E94B5" w14:textId="77777777" w:rsidR="003E31AF" w:rsidRPr="007F0649" w:rsidRDefault="003E31AF" w:rsidP="00E5589C">
            <w:pPr>
              <w:pStyle w:val="TableText0"/>
              <w:jc w:val="center"/>
            </w:pPr>
            <w:r w:rsidRPr="007F0649">
              <w:t>Not used</w:t>
            </w:r>
          </w:p>
        </w:tc>
      </w:tr>
      <w:tr w:rsidR="003E31AF" w:rsidRPr="001C05C6" w14:paraId="030834A6" w14:textId="77777777" w:rsidTr="00E5589C">
        <w:tc>
          <w:tcPr>
            <w:tcW w:w="726" w:type="pct"/>
            <w:shd w:val="clear" w:color="auto" w:fill="auto"/>
            <w:vAlign w:val="center"/>
          </w:tcPr>
          <w:p w14:paraId="08BDB1BF" w14:textId="77777777" w:rsidR="003E31AF" w:rsidRPr="007F0649" w:rsidRDefault="003E31AF" w:rsidP="00E5589C">
            <w:pPr>
              <w:pStyle w:val="TableText0"/>
            </w:pPr>
            <w:r w:rsidRPr="007F0649">
              <w:t>DUOGLOBE</w:t>
            </w:r>
          </w:p>
        </w:tc>
        <w:tc>
          <w:tcPr>
            <w:tcW w:w="473" w:type="pct"/>
            <w:shd w:val="clear" w:color="auto" w:fill="auto"/>
            <w:vAlign w:val="center"/>
          </w:tcPr>
          <w:p w14:paraId="705895AB" w14:textId="77777777" w:rsidR="003E31AF" w:rsidRPr="007F0649" w:rsidRDefault="003E31AF" w:rsidP="00E5589C">
            <w:pPr>
              <w:pStyle w:val="TableText0"/>
              <w:jc w:val="center"/>
            </w:pPr>
            <w:r w:rsidRPr="007F0649">
              <w:t>195</w:t>
            </w:r>
          </w:p>
        </w:tc>
        <w:tc>
          <w:tcPr>
            <w:tcW w:w="791" w:type="pct"/>
            <w:shd w:val="clear" w:color="auto" w:fill="auto"/>
            <w:vAlign w:val="center"/>
          </w:tcPr>
          <w:p w14:paraId="1172C48C" w14:textId="77777777" w:rsidR="003E31AF" w:rsidRPr="007F0649" w:rsidRDefault="003E31AF" w:rsidP="00E5589C">
            <w:pPr>
              <w:pStyle w:val="TableText0"/>
              <w:jc w:val="center"/>
            </w:pPr>
            <w:r w:rsidRPr="007F0649">
              <w:t>OL, MC, SA</w:t>
            </w:r>
          </w:p>
          <w:p w14:paraId="7AEAF969" w14:textId="77777777" w:rsidR="003E31AF" w:rsidRPr="007F0649" w:rsidRDefault="003E31AF" w:rsidP="00E5589C">
            <w:pPr>
              <w:pStyle w:val="TableText0"/>
              <w:jc w:val="center"/>
            </w:pPr>
            <w:r w:rsidRPr="007F0649">
              <w:t>12 months</w:t>
            </w:r>
          </w:p>
        </w:tc>
        <w:tc>
          <w:tcPr>
            <w:tcW w:w="627" w:type="pct"/>
            <w:shd w:val="clear" w:color="auto" w:fill="auto"/>
            <w:vAlign w:val="center"/>
          </w:tcPr>
          <w:p w14:paraId="236F2715" w14:textId="77777777" w:rsidR="003E31AF" w:rsidRPr="007F0649" w:rsidRDefault="003E31AF" w:rsidP="00E5589C">
            <w:pPr>
              <w:pStyle w:val="TableText0"/>
              <w:jc w:val="center"/>
            </w:pPr>
            <w:r w:rsidRPr="007F0649">
              <w:t>High</w:t>
            </w:r>
          </w:p>
        </w:tc>
        <w:tc>
          <w:tcPr>
            <w:tcW w:w="865" w:type="pct"/>
            <w:shd w:val="clear" w:color="auto" w:fill="auto"/>
            <w:vAlign w:val="center"/>
          </w:tcPr>
          <w:p w14:paraId="7A3B26DE" w14:textId="77777777" w:rsidR="003E31AF" w:rsidRPr="007F0649" w:rsidRDefault="003E31AF" w:rsidP="00E5589C">
            <w:pPr>
              <w:pStyle w:val="TableText0"/>
              <w:jc w:val="center"/>
            </w:pPr>
            <w:r w:rsidRPr="007F0649">
              <w:t>Advanced PD with motor fluctuations not adequately controlled by oral medication.</w:t>
            </w:r>
          </w:p>
        </w:tc>
        <w:tc>
          <w:tcPr>
            <w:tcW w:w="636" w:type="pct"/>
            <w:shd w:val="clear" w:color="auto" w:fill="auto"/>
            <w:vAlign w:val="center"/>
          </w:tcPr>
          <w:p w14:paraId="4A4F1579" w14:textId="77777777" w:rsidR="003E31AF" w:rsidRPr="007F0649" w:rsidRDefault="003E31AF" w:rsidP="00E5589C">
            <w:pPr>
              <w:pStyle w:val="TableText0"/>
              <w:jc w:val="center"/>
            </w:pPr>
            <w:r w:rsidRPr="007F0649">
              <w:t>“OFF”-time, UPDRS II,</w:t>
            </w:r>
          </w:p>
          <w:p w14:paraId="56F7A27D" w14:textId="77777777" w:rsidR="003E31AF" w:rsidRPr="007F0649" w:rsidRDefault="003E31AF" w:rsidP="00E5589C">
            <w:pPr>
              <w:pStyle w:val="TableText0"/>
              <w:jc w:val="center"/>
            </w:pPr>
            <w:r w:rsidRPr="007F0649">
              <w:t>NMSS,</w:t>
            </w:r>
          </w:p>
          <w:p w14:paraId="752185F3" w14:textId="77777777" w:rsidR="003E31AF" w:rsidRPr="007F0649" w:rsidRDefault="003E31AF" w:rsidP="00E5589C">
            <w:pPr>
              <w:pStyle w:val="TableText0"/>
              <w:jc w:val="center"/>
            </w:pPr>
            <w:r w:rsidRPr="007F0649">
              <w:t>PDQ-8,</w:t>
            </w:r>
          </w:p>
          <w:p w14:paraId="221CB4BD" w14:textId="77777777" w:rsidR="003E31AF" w:rsidRPr="007F0649" w:rsidRDefault="003E31AF" w:rsidP="00E5589C">
            <w:pPr>
              <w:pStyle w:val="TableText0"/>
              <w:jc w:val="center"/>
            </w:pPr>
            <w:r w:rsidRPr="007F0649">
              <w:t>PDSS,</w:t>
            </w:r>
          </w:p>
          <w:p w14:paraId="424E7B12" w14:textId="77777777" w:rsidR="003E31AF" w:rsidRPr="007F0649" w:rsidRDefault="003E31AF" w:rsidP="00E5589C">
            <w:pPr>
              <w:pStyle w:val="TableText0"/>
              <w:jc w:val="center"/>
            </w:pPr>
            <w:r w:rsidRPr="007F0649">
              <w:t>Safety</w:t>
            </w:r>
          </w:p>
        </w:tc>
        <w:tc>
          <w:tcPr>
            <w:tcW w:w="882" w:type="pct"/>
            <w:shd w:val="clear" w:color="auto" w:fill="auto"/>
            <w:vAlign w:val="center"/>
          </w:tcPr>
          <w:p w14:paraId="57D43528" w14:textId="77777777" w:rsidR="003E31AF" w:rsidRPr="007F0649" w:rsidRDefault="003E31AF" w:rsidP="00E5589C">
            <w:pPr>
              <w:pStyle w:val="TableText0"/>
              <w:jc w:val="center"/>
            </w:pPr>
            <w:r w:rsidRPr="007F0649">
              <w:t>Not used</w:t>
            </w:r>
          </w:p>
        </w:tc>
      </w:tr>
    </w:tbl>
    <w:p w14:paraId="6CD8741B" w14:textId="77777777" w:rsidR="003E31AF" w:rsidRPr="001C05C6" w:rsidRDefault="003E31AF" w:rsidP="003E31AF">
      <w:pPr>
        <w:pStyle w:val="FooterTableFigure"/>
      </w:pPr>
      <w:r w:rsidRPr="001C05C6">
        <w:t>Source: Table 2.6, Table 2.7, Table 2.9, p64, Table 2.15, pp69-70 of the submission.</w:t>
      </w:r>
    </w:p>
    <w:p w14:paraId="46F71344" w14:textId="29F54E6C" w:rsidR="003E31AF" w:rsidRPr="001C05C6" w:rsidRDefault="003E31AF" w:rsidP="003E31AF">
      <w:pPr>
        <w:pStyle w:val="FooterTableFigure"/>
      </w:pPr>
      <w:r w:rsidRPr="001C05C6">
        <w:t>LECIG = levodopa/entacapone/carbidopa intestinal gel; n = number of patients; MC = multi-centre; NMSS = non-motor symptoms scale; OL = open label; PDQ = Parkinson’s disease questionnaire; PDSS = Parkinson’s disease sleep scale; UPDRS = Movement Disorder Society unified Parkinson’s disease rating scale; R = randomised; SA = single arm.</w:t>
      </w:r>
    </w:p>
    <w:p w14:paraId="0FAAF0DF" w14:textId="01297859" w:rsidR="003E31AF" w:rsidRPr="001C05C6" w:rsidRDefault="003E31AF" w:rsidP="003E31AF">
      <w:pPr>
        <w:pStyle w:val="3-BodyText"/>
      </w:pPr>
      <w:r w:rsidRPr="001C05C6">
        <w:t xml:space="preserve">Although all three trials included in the indirect comparison </w:t>
      </w:r>
      <w:r w:rsidR="003A3EA0" w:rsidRPr="001C05C6">
        <w:t>we</w:t>
      </w:r>
      <w:r w:rsidRPr="001C05C6">
        <w:t xml:space="preserve">re designed to have durations in excess of 2 years, only 5 months of data were available for ELEGANCE, and 12-month data cuts were used for GLORIA and DUOGLOBE. </w:t>
      </w:r>
    </w:p>
    <w:p w14:paraId="2BE75455" w14:textId="2FA0FF87" w:rsidR="003E31AF" w:rsidRPr="001C05C6" w:rsidRDefault="003E31AF" w:rsidP="003E31AF">
      <w:pPr>
        <w:pStyle w:val="3-BodyText"/>
      </w:pPr>
      <w:r w:rsidRPr="001C05C6">
        <w:t xml:space="preserve">The outcomes listed above are those that were used in the indirect comparison. Each of the trials had several other </w:t>
      </w:r>
      <w:r w:rsidR="00C4650D" w:rsidRPr="001C05C6">
        <w:t>Parkinson’s disease</w:t>
      </w:r>
      <w:r w:rsidR="00C4650D" w:rsidRPr="001C05C6" w:rsidDel="00C4650D">
        <w:t xml:space="preserve"> </w:t>
      </w:r>
      <w:r w:rsidRPr="001C05C6">
        <w:t>specific outcomes that were measured.</w:t>
      </w:r>
    </w:p>
    <w:p w14:paraId="649B18FE" w14:textId="71933606" w:rsidR="003E31AF" w:rsidRPr="001C05C6" w:rsidRDefault="00687ABC" w:rsidP="003E31AF">
      <w:pPr>
        <w:pStyle w:val="3-BodyText"/>
      </w:pPr>
      <w:r w:rsidRPr="001C05C6">
        <w:lastRenderedPageBreak/>
        <w:t xml:space="preserve">The ESC agreed with the evaluation that the </w:t>
      </w:r>
      <w:r w:rsidR="003E31AF" w:rsidRPr="001C05C6">
        <w:t xml:space="preserve">open label and single arm design of the studies </w:t>
      </w:r>
      <w:r w:rsidR="00C70EA2" w:rsidRPr="001C05C6">
        <w:t xml:space="preserve">in Table 4 </w:t>
      </w:r>
      <w:r w:rsidR="003E31AF" w:rsidRPr="001C05C6">
        <w:t>mean</w:t>
      </w:r>
      <w:r w:rsidR="003A3EA0" w:rsidRPr="001C05C6">
        <w:t>t</w:t>
      </w:r>
      <w:r w:rsidR="003E31AF" w:rsidRPr="001C05C6">
        <w:t xml:space="preserve"> that there </w:t>
      </w:r>
      <w:r w:rsidR="003A3EA0" w:rsidRPr="001C05C6">
        <w:t>wa</w:t>
      </w:r>
      <w:r w:rsidR="003E31AF" w:rsidRPr="001C05C6">
        <w:t>s a high risk that bias will have affected the credibility of the outcomes measured. Furthermore, differences between the trials and the incomplete data mean that the indirect comparison has limited value</w:t>
      </w:r>
      <w:r w:rsidR="001C05C6">
        <w:t xml:space="preserve">. </w:t>
      </w:r>
      <w:r w:rsidR="003A19D1" w:rsidRPr="001C05C6">
        <w:t>ELEGANCE required patients to already be using LECIG (for between 1 to 90 days) prior to enrolment while both DUOGLOBE and GLORIA required patients to be naïve to LCIG; the length of follow up in ELEGANCE was only 5 months while the comparator trials used 12-month data cuts; and important patient baseline data, such as previous medications, are absent.</w:t>
      </w:r>
    </w:p>
    <w:p w14:paraId="2D1AB97E" w14:textId="77777777" w:rsidR="003E31AF" w:rsidRPr="001C05C6" w:rsidRDefault="003E31AF" w:rsidP="003E31AF">
      <w:pPr>
        <w:pStyle w:val="4-SubsectionHeading"/>
      </w:pPr>
      <w:bookmarkStart w:id="34" w:name="_Toc22897641"/>
      <w:bookmarkStart w:id="35" w:name="_Toc155625156"/>
      <w:bookmarkStart w:id="36" w:name="_Toc156818659"/>
      <w:r w:rsidRPr="001C05C6">
        <w:t>Comparative effectiveness</w:t>
      </w:r>
      <w:bookmarkEnd w:id="34"/>
      <w:bookmarkEnd w:id="35"/>
      <w:bookmarkEnd w:id="36"/>
    </w:p>
    <w:p w14:paraId="754ADBDB" w14:textId="1635F07E" w:rsidR="003E31AF" w:rsidRPr="007F0649" w:rsidRDefault="003E31AF" w:rsidP="003E31AF">
      <w:pPr>
        <w:pStyle w:val="3-BodyText"/>
        <w:rPr>
          <w:snapToGrid/>
        </w:rPr>
      </w:pPr>
      <w:r w:rsidRPr="007F0649">
        <w:rPr>
          <w:snapToGrid/>
        </w:rPr>
        <w:t>LSM-003 was a pharmacokinetic study and so the primary outcomes were measures of plasma concentrations of levodopa, carbidopa, and the metabolite, 3</w:t>
      </w:r>
      <w:r w:rsidR="00FF0EA0">
        <w:rPr>
          <w:snapToGrid/>
        </w:rPr>
        <w:noBreakHyphen/>
      </w:r>
      <w:r w:rsidRPr="007F0649">
        <w:rPr>
          <w:snapToGrid/>
        </w:rPr>
        <w:t>O</w:t>
      </w:r>
      <w:r w:rsidR="00FF0EA0">
        <w:rPr>
          <w:snapToGrid/>
        </w:rPr>
        <w:noBreakHyphen/>
      </w:r>
      <w:r w:rsidRPr="007F0649">
        <w:rPr>
          <w:snapToGrid/>
        </w:rPr>
        <w:t>methyldopa (3-OMD).</w:t>
      </w:r>
    </w:p>
    <w:p w14:paraId="53E14C88" w14:textId="0B3B2116" w:rsidR="003E31AF" w:rsidRPr="007F0649" w:rsidRDefault="003E31AF" w:rsidP="003E31AF">
      <w:pPr>
        <w:pStyle w:val="3-BodyText"/>
        <w:rPr>
          <w:snapToGrid/>
        </w:rPr>
      </w:pPr>
      <w:r w:rsidRPr="007F0649">
        <w:rPr>
          <w:snapToGrid/>
        </w:rPr>
        <w:t xml:space="preserve">Systemic exposure to levodopa did not differ significantly between treatments (ratio of </w:t>
      </w:r>
      <w:r w:rsidR="003B50B5" w:rsidRPr="007F0649">
        <w:rPr>
          <w:snapToGrid/>
        </w:rPr>
        <w:t>levodopa [</w:t>
      </w:r>
      <w:r w:rsidRPr="007F0649">
        <w:rPr>
          <w:snapToGrid/>
        </w:rPr>
        <w:t>LECIG</w:t>
      </w:r>
      <w:r w:rsidR="003B50B5" w:rsidRPr="007F0649">
        <w:rPr>
          <w:snapToGrid/>
        </w:rPr>
        <w:t>]</w:t>
      </w:r>
      <w:r w:rsidRPr="007F0649">
        <w:rPr>
          <w:snapToGrid/>
        </w:rPr>
        <w:t xml:space="preserve"> to </w:t>
      </w:r>
      <w:r w:rsidR="003B50B5" w:rsidRPr="007F0649">
        <w:rPr>
          <w:snapToGrid/>
        </w:rPr>
        <w:t>levodopa [</w:t>
      </w:r>
      <w:r w:rsidRPr="007F0649">
        <w:rPr>
          <w:snapToGrid/>
        </w:rPr>
        <w:t>LCIG</w:t>
      </w:r>
      <w:r w:rsidR="003B50B5" w:rsidRPr="007F0649">
        <w:rPr>
          <w:snapToGrid/>
        </w:rPr>
        <w:t>]</w:t>
      </w:r>
      <w:r w:rsidRPr="007F0649">
        <w:rPr>
          <w:snapToGrid/>
        </w:rPr>
        <w:t xml:space="preserve"> = 1.10; 95% confidence interval [CI] 0.95, 1.17; P = 0.27). This was despite LECIG being given at a lower dose than the LCIG dose (me</w:t>
      </w:r>
      <w:r w:rsidR="009639D5" w:rsidRPr="007F0649">
        <w:rPr>
          <w:snapToGrid/>
        </w:rPr>
        <w:t>an</w:t>
      </w:r>
      <w:r w:rsidRPr="007F0649">
        <w:rPr>
          <w:snapToGrid/>
        </w:rPr>
        <w:t xml:space="preserve"> levodopa dose</w:t>
      </w:r>
      <w:r w:rsidR="00FA21E6" w:rsidRPr="007F0649">
        <w:rPr>
          <w:snapToGrid/>
        </w:rPr>
        <w:t xml:space="preserve"> </w:t>
      </w:r>
      <w:r w:rsidR="009639D5" w:rsidRPr="007F0649">
        <w:rPr>
          <w:snapToGrid/>
        </w:rPr>
        <w:t>per day</w:t>
      </w:r>
      <w:r w:rsidRPr="007F0649">
        <w:rPr>
          <w:snapToGrid/>
        </w:rPr>
        <w:t xml:space="preserve">: LECIG = </w:t>
      </w:r>
      <w:r w:rsidR="009639D5" w:rsidRPr="007F0649">
        <w:rPr>
          <w:snapToGrid/>
        </w:rPr>
        <w:t>875</w:t>
      </w:r>
      <w:r w:rsidRPr="007F0649">
        <w:rPr>
          <w:snapToGrid/>
        </w:rPr>
        <w:t>mg, LCIG = 1</w:t>
      </w:r>
      <w:r w:rsidR="009639D5" w:rsidRPr="007F0649">
        <w:rPr>
          <w:snapToGrid/>
        </w:rPr>
        <w:t>,</w:t>
      </w:r>
      <w:r w:rsidRPr="007F0649">
        <w:rPr>
          <w:snapToGrid/>
        </w:rPr>
        <w:t>1</w:t>
      </w:r>
      <w:r w:rsidR="009639D5" w:rsidRPr="007F0649">
        <w:rPr>
          <w:snapToGrid/>
        </w:rPr>
        <w:t>42</w:t>
      </w:r>
      <w:r w:rsidRPr="007F0649">
        <w:rPr>
          <w:snapToGrid/>
        </w:rPr>
        <w:t>mg).</w:t>
      </w:r>
    </w:p>
    <w:p w14:paraId="0541CD82" w14:textId="77777777" w:rsidR="003E31AF" w:rsidRPr="007F0649" w:rsidRDefault="003E31AF" w:rsidP="003E31AF">
      <w:pPr>
        <w:pStyle w:val="3-BodyText"/>
        <w:rPr>
          <w:snapToGrid/>
          <w:color w:val="0066FF"/>
        </w:rPr>
      </w:pPr>
      <w:r w:rsidRPr="007F0649">
        <w:rPr>
          <w:snapToGrid/>
        </w:rPr>
        <w:t>The dose-adjusted area under the curve (AUC) 0-14h for levodopa was significantly higher (ratio 1.34; P = 0.00013) with LECIG compared to LCIG</w:t>
      </w:r>
      <w:r w:rsidRPr="007F0649">
        <w:rPr>
          <w:snapToGrid/>
          <w:color w:val="0066FF"/>
        </w:rPr>
        <w:t>.</w:t>
      </w:r>
    </w:p>
    <w:p w14:paraId="4875AE5F" w14:textId="69C332C4" w:rsidR="003E31AF" w:rsidRPr="007F0649" w:rsidRDefault="003E31AF" w:rsidP="003E31AF">
      <w:pPr>
        <w:pStyle w:val="3-BodyText"/>
        <w:rPr>
          <w:snapToGrid/>
          <w:color w:val="0066FF"/>
        </w:rPr>
      </w:pPr>
      <w:r w:rsidRPr="007F0649">
        <w:rPr>
          <w:snapToGrid/>
        </w:rPr>
        <w:t>LSM-003 enrolled patients who were already receiving, and were stable on, LCIG. This may have created positive selection bias with patients being enrolled who were able to tolerate and benefit from levodopa-containing intestinal gels. This would result in the study population not being representative of the entire population specified in the proposed PBS listing and may overrepresent the efficacy of LECIG.</w:t>
      </w:r>
    </w:p>
    <w:p w14:paraId="65AF4A8D" w14:textId="7911C421" w:rsidR="003E31AF" w:rsidRPr="001C05C6" w:rsidRDefault="003E31AF" w:rsidP="003E31AF">
      <w:pPr>
        <w:pStyle w:val="TableFigureHeading"/>
        <w:rPr>
          <w:rStyle w:val="CommentReference"/>
          <w:b/>
          <w:szCs w:val="24"/>
        </w:rPr>
      </w:pPr>
      <w:r w:rsidRPr="001C05C6">
        <w:t xml:space="preserve">Table </w:t>
      </w:r>
      <w:fldSimple w:instr=" SEQ Table \* ARABIC " w:fldLock="1">
        <w:r w:rsidR="006E4C81" w:rsidRPr="007F0649">
          <w:t>5</w:t>
        </w:r>
      </w:fldSimple>
      <w:r w:rsidRPr="001C05C6">
        <w:t>:</w:t>
      </w:r>
      <w:r w:rsidRPr="001C05C6">
        <w:rPr>
          <w:rStyle w:val="CommentReference"/>
          <w:b/>
          <w:szCs w:val="24"/>
        </w:rPr>
        <w:t xml:space="preserve"> </w:t>
      </w:r>
      <w:r w:rsidRPr="001C05C6">
        <w:rPr>
          <w:rFonts w:asciiTheme="minorHAnsi" w:eastAsiaTheme="minorHAnsi" w:hAnsiTheme="minorHAnsi" w:cstheme="minorHAnsi"/>
          <w:color w:val="000000" w:themeColor="text1"/>
          <w:szCs w:val="20"/>
        </w:rPr>
        <w:t>Selected pharmacokinetic parameters for LECIG and LCIG measured for 14 hours after dosing in study LSM-003</w:t>
      </w:r>
    </w:p>
    <w:tbl>
      <w:tblPr>
        <w:tblStyle w:val="TableGrid"/>
        <w:tblW w:w="5000" w:type="pct"/>
        <w:jc w:val="center"/>
        <w:tblLook w:val="04A0" w:firstRow="1" w:lastRow="0" w:firstColumn="1" w:lastColumn="0" w:noHBand="0" w:noVBand="1"/>
        <w:tblCaption w:val="Table 5: Selected pharmacokinetic parameters for LECIG and LCIG measured for 14 hours after dosing in study LSM-003"/>
      </w:tblPr>
      <w:tblGrid>
        <w:gridCol w:w="2545"/>
        <w:gridCol w:w="1845"/>
        <w:gridCol w:w="1984"/>
        <w:gridCol w:w="1738"/>
        <w:gridCol w:w="905"/>
      </w:tblGrid>
      <w:tr w:rsidR="003E31AF" w:rsidRPr="001C05C6" w14:paraId="60CA9953" w14:textId="77777777" w:rsidTr="00E5589C">
        <w:trPr>
          <w:jc w:val="center"/>
        </w:trPr>
        <w:tc>
          <w:tcPr>
            <w:tcW w:w="1411" w:type="pct"/>
            <w:shd w:val="clear" w:color="auto" w:fill="auto"/>
            <w:vAlign w:val="center"/>
          </w:tcPr>
          <w:p w14:paraId="10CBED79" w14:textId="77777777" w:rsidR="003E31AF" w:rsidRPr="001C05C6" w:rsidRDefault="003E31AF" w:rsidP="00E5589C">
            <w:pPr>
              <w:pStyle w:val="BodyText"/>
              <w:spacing w:line="276" w:lineRule="auto"/>
              <w:ind w:right="96"/>
              <w:contextualSpacing/>
              <w:jc w:val="both"/>
              <w:rPr>
                <w:rFonts w:ascii="Arial Narrow" w:hAnsi="Arial Narrow" w:cstheme="minorHAnsi"/>
                <w:b/>
                <w:color w:val="000000" w:themeColor="text1"/>
                <w:sz w:val="20"/>
                <w:szCs w:val="20"/>
              </w:rPr>
            </w:pPr>
            <w:r w:rsidRPr="001C05C6">
              <w:rPr>
                <w:rFonts w:ascii="Arial Narrow" w:hAnsi="Arial Narrow" w:cstheme="minorHAnsi"/>
                <w:b/>
                <w:color w:val="000000" w:themeColor="text1"/>
                <w:sz w:val="20"/>
                <w:szCs w:val="20"/>
              </w:rPr>
              <w:t>Parameter, mean (SD)</w:t>
            </w:r>
          </w:p>
        </w:tc>
        <w:tc>
          <w:tcPr>
            <w:tcW w:w="1023" w:type="pct"/>
            <w:shd w:val="clear" w:color="auto" w:fill="auto"/>
            <w:vAlign w:val="center"/>
          </w:tcPr>
          <w:p w14:paraId="7A620429" w14:textId="77777777" w:rsidR="003E31AF" w:rsidRPr="001C05C6" w:rsidRDefault="003E31AF" w:rsidP="00E5589C">
            <w:pPr>
              <w:pStyle w:val="BodyText"/>
              <w:spacing w:line="276" w:lineRule="auto"/>
              <w:ind w:right="96"/>
              <w:contextualSpacing/>
              <w:jc w:val="both"/>
              <w:rPr>
                <w:rFonts w:ascii="Arial Narrow" w:hAnsi="Arial Narrow" w:cstheme="minorHAnsi"/>
                <w:b/>
                <w:color w:val="000000" w:themeColor="text1"/>
                <w:sz w:val="20"/>
                <w:szCs w:val="20"/>
              </w:rPr>
            </w:pPr>
            <w:r w:rsidRPr="001C05C6">
              <w:rPr>
                <w:rFonts w:ascii="Arial Narrow" w:hAnsi="Arial Narrow" w:cstheme="minorHAnsi"/>
                <w:b/>
                <w:color w:val="000000" w:themeColor="text1"/>
                <w:sz w:val="20"/>
                <w:szCs w:val="20"/>
              </w:rPr>
              <w:t>LCIG</w:t>
            </w:r>
          </w:p>
        </w:tc>
        <w:tc>
          <w:tcPr>
            <w:tcW w:w="1100" w:type="pct"/>
            <w:shd w:val="clear" w:color="auto" w:fill="auto"/>
            <w:vAlign w:val="center"/>
          </w:tcPr>
          <w:p w14:paraId="1D46847E" w14:textId="77777777" w:rsidR="003E31AF" w:rsidRPr="001C05C6" w:rsidRDefault="003E31AF" w:rsidP="00E5589C">
            <w:pPr>
              <w:pStyle w:val="BodyText"/>
              <w:spacing w:line="276" w:lineRule="auto"/>
              <w:ind w:right="96"/>
              <w:contextualSpacing/>
              <w:jc w:val="both"/>
              <w:rPr>
                <w:rFonts w:ascii="Arial Narrow" w:hAnsi="Arial Narrow" w:cstheme="minorHAnsi"/>
                <w:b/>
                <w:color w:val="000000" w:themeColor="text1"/>
                <w:sz w:val="20"/>
                <w:szCs w:val="20"/>
              </w:rPr>
            </w:pPr>
            <w:r w:rsidRPr="001C05C6">
              <w:rPr>
                <w:rFonts w:ascii="Arial Narrow" w:hAnsi="Arial Narrow" w:cstheme="minorHAnsi"/>
                <w:b/>
                <w:color w:val="000000" w:themeColor="text1"/>
                <w:sz w:val="20"/>
                <w:szCs w:val="20"/>
              </w:rPr>
              <w:t>LECIG</w:t>
            </w:r>
          </w:p>
        </w:tc>
        <w:tc>
          <w:tcPr>
            <w:tcW w:w="964" w:type="pct"/>
            <w:shd w:val="clear" w:color="auto" w:fill="auto"/>
            <w:vAlign w:val="center"/>
          </w:tcPr>
          <w:p w14:paraId="3555A952" w14:textId="77777777" w:rsidR="003E31AF" w:rsidRPr="001C05C6" w:rsidRDefault="003E31AF" w:rsidP="00E5589C">
            <w:pPr>
              <w:pStyle w:val="BodyText"/>
              <w:spacing w:line="276" w:lineRule="auto"/>
              <w:ind w:right="96"/>
              <w:contextualSpacing/>
              <w:jc w:val="both"/>
              <w:rPr>
                <w:rFonts w:ascii="Arial Narrow" w:hAnsi="Arial Narrow" w:cstheme="minorHAnsi"/>
                <w:b/>
                <w:color w:val="000000" w:themeColor="text1"/>
                <w:sz w:val="20"/>
                <w:szCs w:val="20"/>
              </w:rPr>
            </w:pPr>
            <w:r w:rsidRPr="001C05C6">
              <w:rPr>
                <w:rFonts w:ascii="Arial Narrow" w:hAnsi="Arial Narrow" w:cstheme="minorHAnsi"/>
                <w:b/>
                <w:color w:val="000000" w:themeColor="text1"/>
                <w:sz w:val="20"/>
                <w:szCs w:val="20"/>
              </w:rPr>
              <w:t>Ratio (95% CI)</w:t>
            </w:r>
          </w:p>
        </w:tc>
        <w:tc>
          <w:tcPr>
            <w:tcW w:w="0" w:type="auto"/>
            <w:shd w:val="clear" w:color="auto" w:fill="auto"/>
            <w:vAlign w:val="center"/>
          </w:tcPr>
          <w:p w14:paraId="324D7692" w14:textId="77777777" w:rsidR="003E31AF" w:rsidRPr="001C05C6" w:rsidRDefault="003E31AF" w:rsidP="00E5589C">
            <w:pPr>
              <w:pStyle w:val="BodyText"/>
              <w:spacing w:line="276" w:lineRule="auto"/>
              <w:ind w:right="96"/>
              <w:contextualSpacing/>
              <w:jc w:val="both"/>
              <w:rPr>
                <w:rFonts w:ascii="Arial Narrow" w:hAnsi="Arial Narrow" w:cstheme="minorHAnsi"/>
                <w:b/>
                <w:color w:val="000000" w:themeColor="text1"/>
                <w:sz w:val="20"/>
                <w:szCs w:val="20"/>
              </w:rPr>
            </w:pPr>
            <w:r w:rsidRPr="001C05C6">
              <w:rPr>
                <w:rFonts w:ascii="Arial Narrow" w:hAnsi="Arial Narrow" w:cstheme="minorHAnsi"/>
                <w:b/>
                <w:color w:val="000000" w:themeColor="text1"/>
                <w:sz w:val="20"/>
                <w:szCs w:val="20"/>
              </w:rPr>
              <w:t>P-value</w:t>
            </w:r>
          </w:p>
        </w:tc>
      </w:tr>
      <w:tr w:rsidR="003E31AF" w:rsidRPr="001C05C6" w14:paraId="33C11B14" w14:textId="77777777" w:rsidTr="00E5589C">
        <w:trPr>
          <w:jc w:val="center"/>
        </w:trPr>
        <w:tc>
          <w:tcPr>
            <w:tcW w:w="1411" w:type="pct"/>
            <w:shd w:val="clear" w:color="auto" w:fill="auto"/>
            <w:vAlign w:val="center"/>
          </w:tcPr>
          <w:p w14:paraId="576900A2" w14:textId="77777777" w:rsidR="003E31AF" w:rsidRPr="001C05C6" w:rsidRDefault="003E31AF" w:rsidP="00E5589C">
            <w:pPr>
              <w:pStyle w:val="BodyText"/>
              <w:spacing w:line="276" w:lineRule="auto"/>
              <w:ind w:right="96"/>
              <w:contextualSpacing/>
              <w:rPr>
                <w:rFonts w:ascii="Arial Narrow" w:hAnsi="Arial Narrow" w:cstheme="minorHAnsi"/>
                <w:color w:val="000000" w:themeColor="text1"/>
                <w:sz w:val="20"/>
                <w:szCs w:val="20"/>
              </w:rPr>
            </w:pPr>
            <w:r w:rsidRPr="001C05C6">
              <w:rPr>
                <w:rFonts w:ascii="Arial Narrow" w:hAnsi="Arial Narrow" w:cstheme="minorHAnsi"/>
                <w:color w:val="000000" w:themeColor="text1"/>
                <w:sz w:val="20"/>
                <w:szCs w:val="20"/>
              </w:rPr>
              <w:t>Levodopa AUC 0–14, ng.h/mL</w:t>
            </w:r>
          </w:p>
        </w:tc>
        <w:tc>
          <w:tcPr>
            <w:tcW w:w="1023" w:type="pct"/>
            <w:shd w:val="clear" w:color="auto" w:fill="auto"/>
            <w:vAlign w:val="center"/>
          </w:tcPr>
          <w:p w14:paraId="724A2DE0" w14:textId="77777777" w:rsidR="003E31AF" w:rsidRPr="001C05C6" w:rsidRDefault="003E31AF" w:rsidP="00E5589C">
            <w:pPr>
              <w:pStyle w:val="BodyText"/>
              <w:spacing w:line="276" w:lineRule="auto"/>
              <w:ind w:right="96"/>
              <w:contextualSpacing/>
              <w:jc w:val="both"/>
              <w:rPr>
                <w:rFonts w:ascii="Arial Narrow" w:hAnsi="Arial Narrow" w:cstheme="minorHAnsi"/>
                <w:color w:val="000000" w:themeColor="text1"/>
                <w:sz w:val="20"/>
                <w:szCs w:val="20"/>
              </w:rPr>
            </w:pPr>
            <w:r w:rsidRPr="001C05C6">
              <w:rPr>
                <w:rFonts w:ascii="Arial Narrow" w:hAnsi="Arial Narrow" w:cstheme="minorHAnsi"/>
                <w:color w:val="000000" w:themeColor="text1"/>
                <w:sz w:val="20"/>
                <w:szCs w:val="20"/>
              </w:rPr>
              <w:t>35,479.1 (14,693.0)</w:t>
            </w:r>
          </w:p>
        </w:tc>
        <w:tc>
          <w:tcPr>
            <w:tcW w:w="1100" w:type="pct"/>
            <w:shd w:val="clear" w:color="auto" w:fill="auto"/>
            <w:vAlign w:val="center"/>
          </w:tcPr>
          <w:p w14:paraId="22CEE137" w14:textId="77777777" w:rsidR="003E31AF" w:rsidRPr="001C05C6" w:rsidRDefault="003E31AF" w:rsidP="00E5589C">
            <w:pPr>
              <w:pStyle w:val="BodyText"/>
              <w:spacing w:line="276" w:lineRule="auto"/>
              <w:ind w:right="96"/>
              <w:contextualSpacing/>
              <w:jc w:val="both"/>
              <w:rPr>
                <w:rFonts w:ascii="Arial Narrow" w:hAnsi="Arial Narrow" w:cstheme="minorHAnsi"/>
                <w:color w:val="000000" w:themeColor="text1"/>
                <w:sz w:val="20"/>
                <w:szCs w:val="20"/>
              </w:rPr>
            </w:pPr>
            <w:r w:rsidRPr="001C05C6">
              <w:rPr>
                <w:rFonts w:ascii="Arial Narrow" w:hAnsi="Arial Narrow" w:cstheme="minorHAnsi"/>
                <w:color w:val="000000" w:themeColor="text1"/>
                <w:sz w:val="20"/>
                <w:szCs w:val="20"/>
              </w:rPr>
              <w:t>39,016.1 (17,327.6)</w:t>
            </w:r>
          </w:p>
        </w:tc>
        <w:tc>
          <w:tcPr>
            <w:tcW w:w="964" w:type="pct"/>
            <w:shd w:val="clear" w:color="auto" w:fill="auto"/>
            <w:vAlign w:val="center"/>
          </w:tcPr>
          <w:p w14:paraId="75A2B1C0" w14:textId="77777777" w:rsidR="003E31AF" w:rsidRPr="001C05C6" w:rsidRDefault="003E31AF" w:rsidP="00E5589C">
            <w:pPr>
              <w:pStyle w:val="BodyText"/>
              <w:spacing w:line="276" w:lineRule="auto"/>
              <w:ind w:right="96"/>
              <w:contextualSpacing/>
              <w:jc w:val="both"/>
              <w:rPr>
                <w:rFonts w:ascii="Arial Narrow" w:hAnsi="Arial Narrow" w:cstheme="minorHAnsi"/>
                <w:color w:val="000000" w:themeColor="text1"/>
                <w:sz w:val="20"/>
                <w:szCs w:val="20"/>
              </w:rPr>
            </w:pPr>
            <w:r w:rsidRPr="001C05C6">
              <w:rPr>
                <w:rFonts w:ascii="Arial Narrow" w:hAnsi="Arial Narrow" w:cstheme="minorHAnsi"/>
                <w:color w:val="000000" w:themeColor="text1"/>
                <w:sz w:val="20"/>
                <w:szCs w:val="20"/>
              </w:rPr>
              <w:t>1.10 (0.95, 1.17)</w:t>
            </w:r>
          </w:p>
        </w:tc>
        <w:tc>
          <w:tcPr>
            <w:tcW w:w="0" w:type="auto"/>
            <w:shd w:val="clear" w:color="auto" w:fill="auto"/>
            <w:vAlign w:val="center"/>
          </w:tcPr>
          <w:p w14:paraId="7D8A0A7B" w14:textId="77777777" w:rsidR="003E31AF" w:rsidRPr="001C05C6" w:rsidRDefault="003E31AF" w:rsidP="00E5589C">
            <w:pPr>
              <w:pStyle w:val="BodyText"/>
              <w:spacing w:line="276" w:lineRule="auto"/>
              <w:ind w:right="96"/>
              <w:contextualSpacing/>
              <w:jc w:val="both"/>
              <w:rPr>
                <w:rFonts w:ascii="Arial Narrow" w:hAnsi="Arial Narrow" w:cstheme="minorHAnsi"/>
                <w:color w:val="000000" w:themeColor="text1"/>
                <w:sz w:val="20"/>
                <w:szCs w:val="20"/>
              </w:rPr>
            </w:pPr>
            <w:r w:rsidRPr="001C05C6">
              <w:rPr>
                <w:rFonts w:ascii="Arial Narrow" w:hAnsi="Arial Narrow" w:cstheme="minorHAnsi"/>
                <w:color w:val="000000" w:themeColor="text1"/>
                <w:sz w:val="20"/>
                <w:szCs w:val="20"/>
              </w:rPr>
              <w:t>0.27</w:t>
            </w:r>
          </w:p>
        </w:tc>
      </w:tr>
      <w:tr w:rsidR="003E31AF" w:rsidRPr="001C05C6" w14:paraId="6CC17666" w14:textId="77777777" w:rsidTr="00E5589C">
        <w:trPr>
          <w:jc w:val="center"/>
        </w:trPr>
        <w:tc>
          <w:tcPr>
            <w:tcW w:w="1411" w:type="pct"/>
            <w:shd w:val="clear" w:color="auto" w:fill="auto"/>
            <w:vAlign w:val="center"/>
          </w:tcPr>
          <w:p w14:paraId="123894A0" w14:textId="77777777" w:rsidR="003E31AF" w:rsidRPr="001C05C6" w:rsidRDefault="003E31AF" w:rsidP="00E5589C">
            <w:pPr>
              <w:pStyle w:val="BodyText"/>
              <w:spacing w:line="276" w:lineRule="auto"/>
              <w:ind w:right="96"/>
              <w:contextualSpacing/>
              <w:rPr>
                <w:rFonts w:ascii="Arial Narrow" w:hAnsi="Arial Narrow" w:cstheme="minorHAnsi"/>
                <w:color w:val="000000" w:themeColor="text1"/>
                <w:sz w:val="20"/>
                <w:szCs w:val="20"/>
              </w:rPr>
            </w:pPr>
            <w:r w:rsidRPr="001C05C6">
              <w:rPr>
                <w:rFonts w:ascii="Arial Narrow" w:hAnsi="Arial Narrow" w:cstheme="minorHAnsi"/>
                <w:color w:val="000000" w:themeColor="text1"/>
                <w:sz w:val="20"/>
                <w:szCs w:val="20"/>
              </w:rPr>
              <w:t>Levodopa AUC 0–14/dose, (ng.h/mL)/mg</w:t>
            </w:r>
          </w:p>
        </w:tc>
        <w:tc>
          <w:tcPr>
            <w:tcW w:w="1023" w:type="pct"/>
            <w:shd w:val="clear" w:color="auto" w:fill="auto"/>
            <w:vAlign w:val="center"/>
          </w:tcPr>
          <w:p w14:paraId="1FAA871C" w14:textId="77777777" w:rsidR="003E31AF" w:rsidRPr="001C05C6" w:rsidRDefault="003E31AF" w:rsidP="00E5589C">
            <w:pPr>
              <w:pStyle w:val="BodyText"/>
              <w:spacing w:line="276" w:lineRule="auto"/>
              <w:ind w:right="96"/>
              <w:contextualSpacing/>
              <w:jc w:val="both"/>
              <w:rPr>
                <w:rFonts w:ascii="Arial Narrow" w:hAnsi="Arial Narrow" w:cstheme="minorHAnsi"/>
                <w:color w:val="000000" w:themeColor="text1"/>
                <w:sz w:val="20"/>
                <w:szCs w:val="20"/>
              </w:rPr>
            </w:pPr>
            <w:r w:rsidRPr="001C05C6">
              <w:rPr>
                <w:rFonts w:ascii="Arial Narrow" w:hAnsi="Arial Narrow" w:cstheme="minorHAnsi"/>
                <w:color w:val="000000" w:themeColor="text1"/>
                <w:sz w:val="20"/>
                <w:szCs w:val="20"/>
              </w:rPr>
              <w:t>31.9 (9.4)</w:t>
            </w:r>
          </w:p>
        </w:tc>
        <w:tc>
          <w:tcPr>
            <w:tcW w:w="1100" w:type="pct"/>
            <w:shd w:val="clear" w:color="auto" w:fill="auto"/>
            <w:vAlign w:val="center"/>
          </w:tcPr>
          <w:p w14:paraId="6C0DED80" w14:textId="77777777" w:rsidR="003E31AF" w:rsidRPr="001C05C6" w:rsidRDefault="003E31AF" w:rsidP="00E5589C">
            <w:pPr>
              <w:pStyle w:val="BodyText"/>
              <w:spacing w:line="276" w:lineRule="auto"/>
              <w:ind w:right="96"/>
              <w:contextualSpacing/>
              <w:jc w:val="both"/>
              <w:rPr>
                <w:rFonts w:ascii="Arial Narrow" w:hAnsi="Arial Narrow" w:cstheme="minorHAnsi"/>
                <w:color w:val="000000" w:themeColor="text1"/>
                <w:sz w:val="20"/>
                <w:szCs w:val="20"/>
              </w:rPr>
            </w:pPr>
            <w:r w:rsidRPr="001C05C6">
              <w:rPr>
                <w:rFonts w:ascii="Arial Narrow" w:hAnsi="Arial Narrow" w:cstheme="minorHAnsi"/>
                <w:color w:val="000000" w:themeColor="text1"/>
                <w:sz w:val="20"/>
                <w:szCs w:val="20"/>
              </w:rPr>
              <w:t>42.7 (14.1)</w:t>
            </w:r>
          </w:p>
        </w:tc>
        <w:tc>
          <w:tcPr>
            <w:tcW w:w="964" w:type="pct"/>
            <w:shd w:val="clear" w:color="auto" w:fill="auto"/>
            <w:vAlign w:val="center"/>
          </w:tcPr>
          <w:p w14:paraId="6D5D2768" w14:textId="77777777" w:rsidR="003E31AF" w:rsidRPr="001C05C6" w:rsidRDefault="003E31AF" w:rsidP="00E5589C">
            <w:pPr>
              <w:pStyle w:val="BodyText"/>
              <w:spacing w:line="276" w:lineRule="auto"/>
              <w:ind w:right="96"/>
              <w:contextualSpacing/>
              <w:jc w:val="both"/>
              <w:rPr>
                <w:rFonts w:ascii="Arial Narrow" w:hAnsi="Arial Narrow" w:cstheme="minorHAnsi"/>
                <w:b/>
                <w:bCs/>
                <w:color w:val="000000" w:themeColor="text1"/>
                <w:sz w:val="20"/>
                <w:szCs w:val="20"/>
              </w:rPr>
            </w:pPr>
            <w:r w:rsidRPr="001C05C6">
              <w:rPr>
                <w:rFonts w:ascii="Arial Narrow" w:hAnsi="Arial Narrow" w:cstheme="minorHAnsi"/>
                <w:b/>
                <w:bCs/>
                <w:color w:val="000000" w:themeColor="text1"/>
                <w:sz w:val="20"/>
                <w:szCs w:val="20"/>
              </w:rPr>
              <w:t>1.34 (1.19, 1.45)</w:t>
            </w:r>
          </w:p>
        </w:tc>
        <w:tc>
          <w:tcPr>
            <w:tcW w:w="0" w:type="auto"/>
            <w:shd w:val="clear" w:color="auto" w:fill="auto"/>
            <w:vAlign w:val="center"/>
          </w:tcPr>
          <w:p w14:paraId="29BDADCE" w14:textId="77777777" w:rsidR="003E31AF" w:rsidRPr="001C05C6" w:rsidRDefault="003E31AF" w:rsidP="00E5589C">
            <w:pPr>
              <w:pStyle w:val="BodyText"/>
              <w:spacing w:line="276" w:lineRule="auto"/>
              <w:ind w:right="96"/>
              <w:contextualSpacing/>
              <w:jc w:val="both"/>
              <w:rPr>
                <w:rFonts w:ascii="Arial Narrow" w:hAnsi="Arial Narrow" w:cstheme="minorHAnsi"/>
                <w:b/>
                <w:bCs/>
                <w:color w:val="000000" w:themeColor="text1"/>
                <w:sz w:val="20"/>
                <w:szCs w:val="20"/>
              </w:rPr>
            </w:pPr>
            <w:r w:rsidRPr="001C05C6">
              <w:rPr>
                <w:rFonts w:ascii="Arial Narrow" w:hAnsi="Arial Narrow" w:cstheme="minorHAnsi"/>
                <w:b/>
                <w:bCs/>
                <w:color w:val="000000" w:themeColor="text1"/>
                <w:sz w:val="20"/>
                <w:szCs w:val="20"/>
              </w:rPr>
              <w:t>0.00013</w:t>
            </w:r>
          </w:p>
        </w:tc>
      </w:tr>
    </w:tbl>
    <w:p w14:paraId="3FA294C7" w14:textId="77777777" w:rsidR="003E31AF" w:rsidRPr="001C05C6" w:rsidRDefault="003E31AF" w:rsidP="003E31AF">
      <w:pPr>
        <w:rPr>
          <w:rFonts w:ascii="Arial Narrow" w:hAnsi="Arial Narrow"/>
          <w:sz w:val="18"/>
          <w:szCs w:val="18"/>
        </w:rPr>
      </w:pPr>
      <w:r w:rsidRPr="001C05C6">
        <w:rPr>
          <w:rFonts w:ascii="Arial Narrow" w:hAnsi="Arial Narrow"/>
          <w:sz w:val="18"/>
          <w:szCs w:val="18"/>
        </w:rPr>
        <w:t>Source: Table 2.16, p71 of the submission.</w:t>
      </w:r>
    </w:p>
    <w:p w14:paraId="5B327646" w14:textId="7F8A7522" w:rsidR="003E31AF" w:rsidRPr="001C05C6" w:rsidRDefault="003E31AF" w:rsidP="003E31AF">
      <w:pPr>
        <w:rPr>
          <w:rFonts w:ascii="Arial Narrow" w:hAnsi="Arial Narrow"/>
          <w:sz w:val="18"/>
          <w:szCs w:val="18"/>
        </w:rPr>
      </w:pPr>
      <w:r w:rsidRPr="001C05C6">
        <w:rPr>
          <w:rFonts w:ascii="Arial Narrow" w:hAnsi="Arial Narrow"/>
          <w:sz w:val="18"/>
          <w:szCs w:val="18"/>
        </w:rPr>
        <w:t>AUC = area under the curve; CI = confidence interval; LCIG = levodopa/carbidopa intestinal gel; LECIG = levodopa/entacapone/carbidopa intestinal gel; SD = standard deviation.</w:t>
      </w:r>
    </w:p>
    <w:p w14:paraId="39F04F6B" w14:textId="77777777" w:rsidR="003E31AF" w:rsidRPr="001C05C6" w:rsidRDefault="003E31AF" w:rsidP="003E31AF">
      <w:pPr>
        <w:rPr>
          <w:rFonts w:ascii="Arial Narrow" w:hAnsi="Arial Narrow"/>
          <w:b/>
          <w:bCs/>
          <w:sz w:val="18"/>
          <w:szCs w:val="18"/>
        </w:rPr>
      </w:pPr>
      <w:r w:rsidRPr="001C05C6">
        <w:rPr>
          <w:rFonts w:ascii="Arial Narrow" w:hAnsi="Arial Narrow"/>
          <w:b/>
          <w:bCs/>
          <w:sz w:val="18"/>
          <w:szCs w:val="18"/>
        </w:rPr>
        <w:t>Bold = statistically significant difference</w:t>
      </w:r>
    </w:p>
    <w:p w14:paraId="183BACE5" w14:textId="77777777" w:rsidR="003E31AF" w:rsidRPr="007F0649" w:rsidRDefault="003E31AF" w:rsidP="003E31AF">
      <w:pPr>
        <w:pStyle w:val="3-BodyText"/>
        <w:numPr>
          <w:ilvl w:val="0"/>
          <w:numId w:val="0"/>
        </w:numPr>
        <w:ind w:left="720" w:hanging="720"/>
        <w:rPr>
          <w:color w:val="0066FF"/>
        </w:rPr>
      </w:pPr>
    </w:p>
    <w:p w14:paraId="446484B7" w14:textId="36179427" w:rsidR="003E31AF" w:rsidRPr="001C05C6" w:rsidRDefault="003E31AF" w:rsidP="003E31AF">
      <w:pPr>
        <w:pStyle w:val="Caption"/>
      </w:pPr>
      <w:r w:rsidRPr="001C05C6">
        <w:lastRenderedPageBreak/>
        <w:t xml:space="preserve">Figure </w:t>
      </w:r>
      <w:fldSimple w:instr=" SEQ Figure \* ARABIC " w:fldLock="1">
        <w:r w:rsidR="006E4C81" w:rsidRPr="007F0649">
          <w:t>1</w:t>
        </w:r>
      </w:fldSimple>
      <w:r w:rsidRPr="001C05C6">
        <w:t xml:space="preserve">: </w:t>
      </w:r>
      <w:r w:rsidRPr="001C05C6">
        <w:rPr>
          <w:rFonts w:asciiTheme="minorHAnsi" w:eastAsiaTheme="minorHAnsi" w:hAnsiTheme="minorHAnsi" w:cstheme="minorHAnsi"/>
          <w:color w:val="000000" w:themeColor="text1"/>
          <w:szCs w:val="20"/>
        </w:rPr>
        <w:t>Mean dose-adjusted levodopa plasma concentration</w:t>
      </w:r>
    </w:p>
    <w:p w14:paraId="5F442ACF" w14:textId="77777777" w:rsidR="003E31AF" w:rsidRPr="007F0649" w:rsidRDefault="003E31AF" w:rsidP="007B735C">
      <w:pPr>
        <w:pStyle w:val="3-BodyText"/>
        <w:numPr>
          <w:ilvl w:val="0"/>
          <w:numId w:val="0"/>
        </w:numPr>
        <w:spacing w:after="0"/>
        <w:ind w:left="720" w:hanging="720"/>
        <w:rPr>
          <w:color w:val="0066FF"/>
        </w:rPr>
      </w:pPr>
      <w:r w:rsidRPr="00EE0FF4">
        <w:rPr>
          <w:noProof/>
        </w:rPr>
        <mc:AlternateContent>
          <mc:Choice Requires="wpg">
            <w:drawing>
              <wp:anchor distT="0" distB="0" distL="114300" distR="114300" simplePos="0" relativeHeight="251667456" behindDoc="0" locked="0" layoutInCell="1" allowOverlap="1" wp14:anchorId="2F84C0B9" wp14:editId="77E76F5A">
                <wp:simplePos x="0" y="0"/>
                <wp:positionH relativeFrom="column">
                  <wp:posOffset>5400675</wp:posOffset>
                </wp:positionH>
                <wp:positionV relativeFrom="paragraph">
                  <wp:posOffset>221615</wp:posOffset>
                </wp:positionV>
                <wp:extent cx="677587" cy="866140"/>
                <wp:effectExtent l="0" t="0" r="0" b="0"/>
                <wp:wrapNone/>
                <wp:docPr id="703163219"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587" cy="866140"/>
                          <a:chOff x="0" y="0"/>
                          <a:chExt cx="677671" cy="866120"/>
                        </a:xfrm>
                      </wpg:grpSpPr>
                      <pic:pic xmlns:pic="http://schemas.openxmlformats.org/drawingml/2006/picture">
                        <pic:nvPicPr>
                          <pic:cNvPr id="1825837103" name="Picture 1880150982"/>
                          <pic:cNvPicPr/>
                        </pic:nvPicPr>
                        <pic:blipFill rotWithShape="1">
                          <a:blip r:embed="rId9"/>
                          <a:srcRect l="84779" t="57716" r="14257" b="31803"/>
                          <a:stretch/>
                        </pic:blipFill>
                        <pic:spPr bwMode="auto">
                          <a:xfrm>
                            <a:off x="0" y="180320"/>
                            <a:ext cx="97971" cy="685800"/>
                          </a:xfrm>
                          <a:prstGeom prst="rect">
                            <a:avLst/>
                          </a:prstGeom>
                          <a:ln>
                            <a:noFill/>
                          </a:ln>
                        </pic:spPr>
                      </pic:pic>
                      <wps:wsp>
                        <wps:cNvPr id="253220434" name="Rectangle 1810397254" descr="LCIG"/>
                        <wps:cNvSpPr/>
                        <wps:spPr>
                          <a:xfrm>
                            <a:off x="200540" y="260851"/>
                            <a:ext cx="416612" cy="246374"/>
                          </a:xfrm>
                          <a:prstGeom prst="rect">
                            <a:avLst/>
                          </a:prstGeom>
                        </wps:spPr>
                        <wps:txbx>
                          <w:txbxContent>
                            <w:p w14:paraId="5A1B48D1" w14:textId="77777777" w:rsidR="003E31AF" w:rsidRDefault="003E31AF" w:rsidP="003E31AF">
                              <w:pPr>
                                <w:rPr>
                                  <w:rFonts w:asciiTheme="minorHAnsi" w:cstheme="minorBidi"/>
                                  <w:color w:val="000000" w:themeColor="text1"/>
                                  <w:kern w:val="24"/>
                                  <w:sz w:val="20"/>
                                  <w:szCs w:val="20"/>
                                </w:rPr>
                              </w:pPr>
                              <w:r>
                                <w:rPr>
                                  <w:rFonts w:asciiTheme="minorHAnsi" w:cstheme="minorBidi"/>
                                  <w:color w:val="000000" w:themeColor="text1"/>
                                  <w:kern w:val="24"/>
                                  <w:sz w:val="20"/>
                                  <w:szCs w:val="20"/>
                                </w:rPr>
                                <w:t>LCIG</w:t>
                              </w:r>
                            </w:p>
                          </w:txbxContent>
                        </wps:txbx>
                        <wps:bodyPr wrap="none">
                          <a:spAutoFit/>
                        </wps:bodyPr>
                      </wps:wsp>
                      <wps:wsp>
                        <wps:cNvPr id="1544780414" name="Rectangle 410854744" descr="LECIG"/>
                        <wps:cNvSpPr/>
                        <wps:spPr>
                          <a:xfrm>
                            <a:off x="199457" y="576502"/>
                            <a:ext cx="478214" cy="246374"/>
                          </a:xfrm>
                          <a:prstGeom prst="rect">
                            <a:avLst/>
                          </a:prstGeom>
                        </wps:spPr>
                        <wps:txbx>
                          <w:txbxContent>
                            <w:p w14:paraId="63C56599" w14:textId="77777777" w:rsidR="003E31AF" w:rsidRDefault="003E31AF" w:rsidP="003E31AF">
                              <w:pPr>
                                <w:rPr>
                                  <w:rFonts w:asciiTheme="minorHAnsi" w:cstheme="minorBidi"/>
                                  <w:color w:val="000000" w:themeColor="text1"/>
                                  <w:kern w:val="24"/>
                                  <w:sz w:val="20"/>
                                  <w:szCs w:val="20"/>
                                </w:rPr>
                              </w:pPr>
                              <w:r>
                                <w:rPr>
                                  <w:rFonts w:asciiTheme="minorHAnsi" w:cstheme="minorBidi"/>
                                  <w:color w:val="000000" w:themeColor="text1"/>
                                  <w:kern w:val="24"/>
                                  <w:sz w:val="20"/>
                                  <w:szCs w:val="20"/>
                                </w:rPr>
                                <w:t>LECIG</w:t>
                              </w:r>
                            </w:p>
                          </w:txbxContent>
                        </wps:txbx>
                        <wps:bodyPr wrap="none">
                          <a:spAutoFit/>
                        </wps:bodyPr>
                      </wps:wsp>
                      <wps:wsp>
                        <wps:cNvPr id="1998635695" name="Rectangle 1364721145"/>
                        <wps:cNvSpPr/>
                        <wps:spPr>
                          <a:xfrm>
                            <a:off x="0" y="0"/>
                            <a:ext cx="561410" cy="246374"/>
                          </a:xfrm>
                          <a:prstGeom prst="rect">
                            <a:avLst/>
                          </a:prstGeom>
                        </wps:spPr>
                        <wps:txbx>
                          <w:txbxContent>
                            <w:p w14:paraId="26D77919" w14:textId="77777777" w:rsidR="003E31AF" w:rsidRDefault="003E31AF" w:rsidP="003E31AF">
                              <w:pPr>
                                <w:rPr>
                                  <w:rFonts w:asciiTheme="minorHAnsi" w:cstheme="minorBidi"/>
                                  <w:b/>
                                  <w:color w:val="000000" w:themeColor="text1"/>
                                  <w:kern w:val="24"/>
                                  <w:sz w:val="20"/>
                                  <w:szCs w:val="20"/>
                                </w:rPr>
                              </w:pPr>
                              <w:r>
                                <w:rPr>
                                  <w:rFonts w:asciiTheme="minorHAnsi" w:cstheme="minorBidi"/>
                                  <w:b/>
                                  <w:color w:val="000000" w:themeColor="text1"/>
                                  <w:kern w:val="24"/>
                                  <w:sz w:val="20"/>
                                  <w:szCs w:val="20"/>
                                </w:rPr>
                                <w:t>Legend</w:t>
                              </w:r>
                            </w:p>
                          </w:txbxContent>
                        </wps:txbx>
                        <wps:bodyPr wrap="none">
                          <a:spAutoFit/>
                        </wps:bodyPr>
                      </wps:wsp>
                    </wpg:wgp>
                  </a:graphicData>
                </a:graphic>
                <wp14:sizeRelH relativeFrom="page">
                  <wp14:pctWidth>0</wp14:pctWidth>
                </wp14:sizeRelH>
                <wp14:sizeRelV relativeFrom="page">
                  <wp14:pctHeight>0</wp14:pctHeight>
                </wp14:sizeRelV>
              </wp:anchor>
            </w:drawing>
          </mc:Choice>
          <mc:Fallback>
            <w:pict>
              <v:group w14:anchorId="2F84C0B9" id="Group 2" o:spid="_x0000_s1026" alt="&quot;&quot;" style="position:absolute;left:0;text-align:left;margin-left:425.25pt;margin-top:17.45pt;width:53.35pt;height:68.2pt;z-index:251667456" coordsize="6776,8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80150982" o:spid="_x0000_s1027" type="#_x0000_t75" style="position:absolute;top:1803;width:979;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">
                  <v:imagedata r:id="rId10" o:title="" croptop="37825f" cropbottom="20842f" cropleft="55561f" cropright="9343f"/>
                </v:shape>
                <v:rect id="Rectangle 1810397254" o:spid="_x0000_s1028" alt="LCIG" style="position:absolute;left:2005;top:2608;width:4166;height:24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" filled="f" stroked="f">
                  <v:textbox style="mso-fit-shape-to-text:t">
                    <w:txbxContent>
                      <w:p w14:paraId="5A1B48D1" w14:textId="77777777" w:rsidR="003E31AF" w:rsidRDefault="003E31AF" w:rsidP="003E31AF">
                        <w:pPr>
                          <w:rPr>
                            <w:rFonts w:asciiTheme="minorHAnsi" w:cstheme="minorBidi"/>
                            <w:color w:val="000000" w:themeColor="text1"/>
                            <w:kern w:val="24"/>
                            <w:sz w:val="20"/>
                            <w:szCs w:val="20"/>
                          </w:rPr>
                        </w:pPr>
                        <w:r>
                          <w:rPr>
                            <w:rFonts w:asciiTheme="minorHAnsi" w:cstheme="minorBidi"/>
                            <w:color w:val="000000" w:themeColor="text1"/>
                            <w:kern w:val="24"/>
                            <w:sz w:val="20"/>
                            <w:szCs w:val="20"/>
                          </w:rPr>
                          <w:t>LCIG</w:t>
                        </w:r>
                      </w:p>
                    </w:txbxContent>
                  </v:textbox>
                </v:rect>
                <v:rect id="Rectangle 410854744" o:spid="_x0000_s1029" alt="LECIG" style="position:absolute;left:1994;top:5765;width:4782;height:2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" filled="f" stroked="f">
                  <v:textbox style="mso-fit-shape-to-text:t">
                    <w:txbxContent>
                      <w:p w14:paraId="63C56599" w14:textId="77777777" w:rsidR="003E31AF" w:rsidRDefault="003E31AF" w:rsidP="003E31AF">
                        <w:pPr>
                          <w:rPr>
                            <w:rFonts w:asciiTheme="minorHAnsi" w:cstheme="minorBidi"/>
                            <w:color w:val="000000" w:themeColor="text1"/>
                            <w:kern w:val="24"/>
                            <w:sz w:val="20"/>
                            <w:szCs w:val="20"/>
                          </w:rPr>
                        </w:pPr>
                        <w:r>
                          <w:rPr>
                            <w:rFonts w:asciiTheme="minorHAnsi" w:cstheme="minorBidi"/>
                            <w:color w:val="000000" w:themeColor="text1"/>
                            <w:kern w:val="24"/>
                            <w:sz w:val="20"/>
                            <w:szCs w:val="20"/>
                          </w:rPr>
                          <w:t>LECIG</w:t>
                        </w:r>
                      </w:p>
                    </w:txbxContent>
                  </v:textbox>
                </v:rect>
                <v:rect id="Rectangle 1364721145" o:spid="_x0000_s1030" style="position:absolute;width:5614;height:24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" filled="f" stroked="f">
                  <v:textbox style="mso-fit-shape-to-text:t">
                    <w:txbxContent>
                      <w:p w14:paraId="26D77919" w14:textId="77777777" w:rsidR="003E31AF" w:rsidRDefault="003E31AF" w:rsidP="003E31AF">
                        <w:pPr>
                          <w:rPr>
                            <w:rFonts w:asciiTheme="minorHAnsi" w:cstheme="minorBidi"/>
                            <w:b/>
                            <w:color w:val="000000" w:themeColor="text1"/>
                            <w:kern w:val="24"/>
                            <w:sz w:val="20"/>
                            <w:szCs w:val="20"/>
                          </w:rPr>
                        </w:pPr>
                        <w:r>
                          <w:rPr>
                            <w:rFonts w:asciiTheme="minorHAnsi" w:cstheme="minorBidi"/>
                            <w:b/>
                            <w:color w:val="000000" w:themeColor="text1"/>
                            <w:kern w:val="24"/>
                            <w:sz w:val="20"/>
                            <w:szCs w:val="20"/>
                          </w:rPr>
                          <w:t>Legend</w:t>
                        </w:r>
                      </w:p>
                    </w:txbxContent>
                  </v:textbox>
                </v:rect>
              </v:group>
            </w:pict>
          </mc:Fallback>
        </mc:AlternateContent>
      </w:r>
      <w:r w:rsidRPr="00EE0FF4">
        <w:rPr>
          <w:noProof/>
        </w:rPr>
        <w:drawing>
          <wp:inline distT="0" distB="0" distL="0" distR="0" wp14:anchorId="0E2BB575" wp14:editId="265491D1">
            <wp:extent cx="5724000" cy="2887200"/>
            <wp:effectExtent l="0" t="0" r="0" b="8890"/>
            <wp:docPr id="1600156012" name="Picture 1600156012" descr="Figure 1: Mean dose-adjusted levodopa plasma concen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156012" name="Picture 1600156012" descr="Figure 1: Mean dose-adjusted levodopa plasma concentration"/>
                    <pic:cNvPicPr/>
                  </pic:nvPicPr>
                  <pic:blipFill rotWithShape="1">
                    <a:blip r:embed="rId11"/>
                    <a:srcRect l="2950" t="1" r="1796" b="1796"/>
                    <a:stretch/>
                  </pic:blipFill>
                  <pic:spPr bwMode="auto">
                    <a:xfrm>
                      <a:off x="0" y="0"/>
                      <a:ext cx="5724000" cy="2887200"/>
                    </a:xfrm>
                    <a:prstGeom prst="rect">
                      <a:avLst/>
                    </a:prstGeom>
                    <a:ln>
                      <a:noFill/>
                    </a:ln>
                    <a:extLst>
                      <a:ext uri="{53640926-AAD7-44D8-BBD7-CCE9431645EC}">
                        <a14:shadowObscured xmlns:a14="http://schemas.microsoft.com/office/drawing/2010/main"/>
                      </a:ext>
                    </a:extLst>
                  </pic:spPr>
                </pic:pic>
              </a:graphicData>
            </a:graphic>
          </wp:inline>
        </w:drawing>
      </w:r>
    </w:p>
    <w:p w14:paraId="552B283B" w14:textId="77777777" w:rsidR="003E31AF" w:rsidRPr="007F0649" w:rsidRDefault="003E31AF" w:rsidP="003E31AF">
      <w:pPr>
        <w:rPr>
          <w:rFonts w:asciiTheme="minorHAnsi" w:hAnsiTheme="minorHAnsi" w:cstheme="minorHAnsi"/>
          <w:color w:val="000000" w:themeColor="text1"/>
          <w:sz w:val="22"/>
          <w:szCs w:val="22"/>
        </w:rPr>
      </w:pPr>
      <w:r w:rsidRPr="001C05C6">
        <w:rPr>
          <w:rFonts w:ascii="Arial Narrow" w:hAnsi="Arial Narrow"/>
          <w:sz w:val="18"/>
          <w:szCs w:val="18"/>
        </w:rPr>
        <w:t>Source: Figure 2-7, p72 of the submission.</w:t>
      </w:r>
      <w:r w:rsidRPr="007F0649">
        <w:rPr>
          <w:rFonts w:asciiTheme="minorHAnsi" w:hAnsiTheme="minorHAnsi" w:cstheme="minorHAnsi"/>
          <w:color w:val="000000" w:themeColor="text1"/>
          <w:sz w:val="22"/>
          <w:szCs w:val="22"/>
        </w:rPr>
        <w:t xml:space="preserve"> </w:t>
      </w:r>
    </w:p>
    <w:p w14:paraId="3EF3953B" w14:textId="42CE4633" w:rsidR="003E31AF" w:rsidRPr="007B735C" w:rsidRDefault="003E31AF" w:rsidP="007B735C">
      <w:pPr>
        <w:rPr>
          <w:rFonts w:asciiTheme="minorHAnsi" w:hAnsiTheme="minorHAnsi" w:cstheme="minorHAnsi"/>
          <w:color w:val="000000" w:themeColor="text1"/>
          <w:sz w:val="22"/>
          <w:szCs w:val="22"/>
        </w:rPr>
      </w:pPr>
      <w:r w:rsidRPr="001C05C6">
        <w:rPr>
          <w:rFonts w:ascii="Arial Narrow" w:hAnsi="Arial Narrow"/>
          <w:sz w:val="18"/>
          <w:szCs w:val="18"/>
        </w:rPr>
        <w:t>LCIG = levodopa/carbidopa intestinal gel; LECIG = levodopa/entacapone/carbidopa intestinal gel.</w:t>
      </w:r>
    </w:p>
    <w:p w14:paraId="21B0C457" w14:textId="77777777" w:rsidR="003E31AF" w:rsidRPr="001C05C6" w:rsidRDefault="003E31AF" w:rsidP="003E31AF">
      <w:pPr>
        <w:pStyle w:val="Caption"/>
      </w:pPr>
    </w:p>
    <w:p w14:paraId="1568F129" w14:textId="729AD9A8" w:rsidR="003E31AF" w:rsidRPr="001C05C6" w:rsidRDefault="003E31AF" w:rsidP="003E31AF">
      <w:pPr>
        <w:pStyle w:val="Caption"/>
      </w:pPr>
      <w:r w:rsidRPr="001C05C6">
        <w:t xml:space="preserve">Figure </w:t>
      </w:r>
      <w:fldSimple w:instr=" SEQ Figure \* ARABIC " w:fldLock="1">
        <w:r w:rsidR="006E4C81" w:rsidRPr="007F0649">
          <w:t>2</w:t>
        </w:r>
      </w:fldSimple>
      <w:r w:rsidRPr="001C05C6">
        <w:t xml:space="preserve">: </w:t>
      </w:r>
      <w:r w:rsidRPr="001C05C6">
        <w:rPr>
          <w:rFonts w:asciiTheme="minorHAnsi" w:eastAsiaTheme="minorHAnsi" w:hAnsiTheme="minorHAnsi" w:cstheme="minorHAnsi"/>
          <w:color w:val="000000" w:themeColor="text1"/>
          <w:sz w:val="22"/>
          <w:szCs w:val="22"/>
        </w:rPr>
        <w:t>Mean TRS scores</w:t>
      </w:r>
    </w:p>
    <w:p w14:paraId="75F8642B" w14:textId="77777777" w:rsidR="003E31AF" w:rsidRPr="007F0649" w:rsidRDefault="003E31AF" w:rsidP="007B735C">
      <w:pPr>
        <w:pStyle w:val="3-BodyText"/>
        <w:numPr>
          <w:ilvl w:val="0"/>
          <w:numId w:val="0"/>
        </w:numPr>
        <w:spacing w:after="0"/>
        <w:ind w:left="720" w:hanging="720"/>
        <w:rPr>
          <w:color w:val="0066FF"/>
        </w:rPr>
      </w:pPr>
      <w:r w:rsidRPr="00EE0FF4">
        <w:rPr>
          <w:noProof/>
        </w:rPr>
        <w:drawing>
          <wp:inline distT="0" distB="0" distL="0" distR="0" wp14:anchorId="65827115" wp14:editId="5AB1949B">
            <wp:extent cx="5732145" cy="2026375"/>
            <wp:effectExtent l="0" t="0" r="1905" b="0"/>
            <wp:docPr id="2051040144" name="Picture 2051040144" descr="Figure 2: Mean TRS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40144" name="Picture 2051040144" descr="Figure 2: Mean TRS scores"/>
                    <pic:cNvPicPr/>
                  </pic:nvPicPr>
                  <pic:blipFill rotWithShape="1">
                    <a:blip r:embed="rId12"/>
                    <a:srcRect t="3123"/>
                    <a:stretch/>
                  </pic:blipFill>
                  <pic:spPr bwMode="auto">
                    <a:xfrm>
                      <a:off x="0" y="0"/>
                      <a:ext cx="5732145" cy="2026375"/>
                    </a:xfrm>
                    <a:prstGeom prst="rect">
                      <a:avLst/>
                    </a:prstGeom>
                    <a:ln>
                      <a:noFill/>
                    </a:ln>
                    <a:extLst>
                      <a:ext uri="{53640926-AAD7-44D8-BBD7-CCE9431645EC}">
                        <a14:shadowObscured xmlns:a14="http://schemas.microsoft.com/office/drawing/2010/main"/>
                      </a:ext>
                    </a:extLst>
                  </pic:spPr>
                </pic:pic>
              </a:graphicData>
            </a:graphic>
          </wp:inline>
        </w:drawing>
      </w:r>
    </w:p>
    <w:p w14:paraId="5527C140" w14:textId="77777777" w:rsidR="003E31AF" w:rsidRPr="001C05C6" w:rsidRDefault="003E31AF" w:rsidP="003E31AF">
      <w:pPr>
        <w:rPr>
          <w:rFonts w:ascii="Arial Narrow" w:hAnsi="Arial Narrow"/>
          <w:sz w:val="18"/>
          <w:szCs w:val="18"/>
        </w:rPr>
      </w:pPr>
      <w:r w:rsidRPr="001C05C6">
        <w:rPr>
          <w:rFonts w:ascii="Arial Narrow" w:hAnsi="Arial Narrow"/>
          <w:sz w:val="18"/>
          <w:szCs w:val="18"/>
        </w:rPr>
        <w:t>Source: Figure 2-9, p73 of the submission.</w:t>
      </w:r>
    </w:p>
    <w:p w14:paraId="712DA95C" w14:textId="77777777" w:rsidR="003E31AF" w:rsidRPr="001C05C6" w:rsidRDefault="003E31AF" w:rsidP="003E31AF">
      <w:pPr>
        <w:rPr>
          <w:rFonts w:ascii="Arial Narrow" w:hAnsi="Arial Narrow"/>
          <w:sz w:val="18"/>
          <w:szCs w:val="18"/>
        </w:rPr>
      </w:pPr>
      <w:r w:rsidRPr="001C05C6">
        <w:rPr>
          <w:rFonts w:ascii="Arial Narrow" w:hAnsi="Arial Narrow"/>
          <w:sz w:val="18"/>
          <w:szCs w:val="18"/>
        </w:rPr>
        <w:t>TRS = treatment response scale.</w:t>
      </w:r>
    </w:p>
    <w:p w14:paraId="16C7A849" w14:textId="7E67D882" w:rsidR="003E31AF" w:rsidRPr="007B735C" w:rsidRDefault="003E31AF" w:rsidP="007B735C">
      <w:pPr>
        <w:spacing w:after="120"/>
        <w:rPr>
          <w:rFonts w:ascii="Arial Narrow" w:hAnsi="Arial Narrow"/>
          <w:sz w:val="18"/>
          <w:szCs w:val="18"/>
        </w:rPr>
      </w:pPr>
      <w:r w:rsidRPr="001C05C6">
        <w:rPr>
          <w:rFonts w:ascii="Arial Narrow" w:hAnsi="Arial Narrow"/>
          <w:sz w:val="18"/>
          <w:szCs w:val="18"/>
        </w:rPr>
        <w:t xml:space="preserve">The TRS was a 7-point scale </w:t>
      </w:r>
      <w:r w:rsidRPr="007F0649">
        <w:rPr>
          <w:rFonts w:ascii="Arial Narrow" w:hAnsi="Arial Narrow"/>
          <w:sz w:val="18"/>
          <w:szCs w:val="18"/>
        </w:rPr>
        <w:t>from -3 to +3 where a score of -3 to -2 corresponds to an ‘OFF’ period, with -3 representing severe parkinsonism, and a score of -1 to +3 corresponds to an ‘ON’ period, where +2 to +3 is associated with an ‘ON’ state with severe choreatic dyskinesia. An ideal score ranges from -1 to +1 which corresponds to an ‘ON’ state without dyskinesia.</w:t>
      </w:r>
    </w:p>
    <w:p w14:paraId="048FC3AD" w14:textId="1254C7C0" w:rsidR="003E31AF" w:rsidRPr="007F0649" w:rsidRDefault="003E31AF" w:rsidP="003E31AF">
      <w:pPr>
        <w:pStyle w:val="3-BodyText"/>
        <w:rPr>
          <w:snapToGrid/>
        </w:rPr>
      </w:pPr>
      <w:r w:rsidRPr="007F0649">
        <w:rPr>
          <w:snapToGrid/>
        </w:rPr>
        <w:t xml:space="preserve">A similar treatment response scale (TRS) score was observed between both study arms (no significant difference in the mean TRS score over 16 hours; P=0.84), despite the 10-20% lower dose of LECIG administered during the study </w:t>
      </w:r>
      <w:r w:rsidR="009639D5" w:rsidRPr="007F0649">
        <w:rPr>
          <w:snapToGrid/>
        </w:rPr>
        <w:t>(mean levodopa dose per day: LECIG = 875 mg, LCIG = 1,142 mg; median levodopa dose per day: LECIG = 946</w:t>
      </w:r>
      <w:r w:rsidR="00FF0EA0">
        <w:rPr>
          <w:snapToGrid/>
        </w:rPr>
        <w:t> </w:t>
      </w:r>
      <w:r w:rsidR="009639D5" w:rsidRPr="007F0649">
        <w:rPr>
          <w:snapToGrid/>
        </w:rPr>
        <w:t xml:space="preserve">mg, LCIG = 1,178 mg). </w:t>
      </w:r>
      <w:r w:rsidRPr="007F0649">
        <w:rPr>
          <w:snapToGrid/>
        </w:rPr>
        <w:t>However, it should be noted that LSM-003 was not designed or powered to detect clinical efficacy and the small number of patients (11) and short time frame of the study are unlikely to have captured any differences in efficacy between the study drugs.</w:t>
      </w:r>
    </w:p>
    <w:p w14:paraId="1A527E72" w14:textId="744084BB" w:rsidR="003E31AF" w:rsidRPr="007F0649" w:rsidRDefault="003E31AF" w:rsidP="003E31AF">
      <w:pPr>
        <w:pStyle w:val="3-BodyText"/>
        <w:rPr>
          <w:rFonts w:cstheme="minorHAnsi"/>
          <w:b/>
          <w:bCs/>
          <w:snapToGrid/>
        </w:rPr>
      </w:pPr>
      <w:r w:rsidRPr="007F0649">
        <w:rPr>
          <w:snapToGrid/>
        </w:rPr>
        <w:lastRenderedPageBreak/>
        <w:t xml:space="preserve">The key efficacy outcomes from the unanchored, unadjusted indirect comparison are presented in </w:t>
      </w:r>
      <w:r w:rsidRPr="007F0649">
        <w:rPr>
          <w:rFonts w:cstheme="minorHAnsi"/>
          <w:b/>
          <w:bCs/>
          <w:snapToGrid/>
        </w:rPr>
        <w:fldChar w:fldCharType="begin" w:fldLock="1"/>
      </w:r>
      <w:r w:rsidRPr="007F0649">
        <w:rPr>
          <w:rFonts w:cstheme="minorHAnsi"/>
          <w:b/>
          <w:bCs/>
          <w:snapToGrid/>
        </w:rPr>
        <w:instrText xml:space="preserve"> REF _Ref154187017 \h  \* MERGEFORMAT </w:instrText>
      </w:r>
      <w:r w:rsidRPr="007F0649">
        <w:rPr>
          <w:rFonts w:cstheme="minorHAnsi"/>
          <w:b/>
          <w:bCs/>
          <w:snapToGrid/>
        </w:rPr>
      </w:r>
      <w:r w:rsidRPr="007F0649">
        <w:rPr>
          <w:rFonts w:cstheme="minorHAnsi"/>
          <w:b/>
          <w:bCs/>
          <w:snapToGrid/>
        </w:rPr>
        <w:fldChar w:fldCharType="separate"/>
      </w:r>
      <w:r w:rsidR="006E4C81" w:rsidRPr="001C05C6">
        <w:rPr>
          <w:rStyle w:val="CommentReference"/>
          <w:rFonts w:asciiTheme="minorHAnsi" w:eastAsiaTheme="majorEastAsia" w:hAnsiTheme="minorHAnsi" w:cstheme="minorHAnsi"/>
          <w:b w:val="0"/>
          <w:bCs/>
          <w:sz w:val="24"/>
          <w:szCs w:val="24"/>
        </w:rPr>
        <w:t xml:space="preserve">Table </w:t>
      </w:r>
      <w:r w:rsidR="006E4C81" w:rsidRPr="007F0649">
        <w:rPr>
          <w:rStyle w:val="CommentReference"/>
          <w:rFonts w:asciiTheme="minorHAnsi" w:eastAsiaTheme="majorEastAsia" w:hAnsiTheme="minorHAnsi" w:cstheme="minorHAnsi"/>
          <w:b w:val="0"/>
          <w:bCs/>
          <w:sz w:val="24"/>
          <w:szCs w:val="24"/>
        </w:rPr>
        <w:t>6</w:t>
      </w:r>
      <w:r w:rsidRPr="007F0649">
        <w:rPr>
          <w:rFonts w:cstheme="minorHAnsi"/>
          <w:b/>
          <w:bCs/>
          <w:snapToGrid/>
        </w:rPr>
        <w:fldChar w:fldCharType="end"/>
      </w:r>
      <w:r w:rsidRPr="007F0649">
        <w:rPr>
          <w:rFonts w:cstheme="minorHAnsi"/>
          <w:b/>
          <w:bCs/>
          <w:snapToGrid/>
        </w:rPr>
        <w:t>.</w:t>
      </w:r>
    </w:p>
    <w:p w14:paraId="69C99089" w14:textId="4B20BB7F" w:rsidR="003E31AF" w:rsidRPr="001C05C6" w:rsidRDefault="003E31AF" w:rsidP="003E31AF">
      <w:pPr>
        <w:pStyle w:val="Caption"/>
        <w:rPr>
          <w:rStyle w:val="CommentReference"/>
          <w:rFonts w:eastAsiaTheme="majorEastAsia" w:cstheme="majorBidi"/>
          <w:b/>
          <w:szCs w:val="24"/>
        </w:rPr>
      </w:pPr>
      <w:bookmarkStart w:id="37" w:name="_Ref154187017"/>
      <w:r w:rsidRPr="001C05C6">
        <w:rPr>
          <w:rStyle w:val="CommentReference"/>
          <w:rFonts w:eastAsiaTheme="majorEastAsia" w:cstheme="majorBidi"/>
          <w:b/>
          <w:szCs w:val="24"/>
        </w:rPr>
        <w:t xml:space="preserve">Table </w:t>
      </w:r>
      <w:r w:rsidRPr="001C05C6">
        <w:rPr>
          <w:rStyle w:val="CommentReference"/>
          <w:rFonts w:eastAsiaTheme="majorEastAsia" w:cstheme="majorBidi"/>
          <w:b/>
          <w:szCs w:val="24"/>
        </w:rPr>
        <w:fldChar w:fldCharType="begin" w:fldLock="1"/>
      </w:r>
      <w:r w:rsidRPr="001C05C6">
        <w:rPr>
          <w:rStyle w:val="CommentReference"/>
          <w:rFonts w:eastAsiaTheme="majorEastAsia" w:cstheme="majorBidi"/>
          <w:b/>
          <w:szCs w:val="24"/>
        </w:rPr>
        <w:instrText xml:space="preserve"> SEQ Table \* ARABIC </w:instrText>
      </w:r>
      <w:r w:rsidRPr="001C05C6">
        <w:rPr>
          <w:rStyle w:val="CommentReference"/>
          <w:rFonts w:eastAsiaTheme="majorEastAsia" w:cstheme="majorBidi"/>
          <w:b/>
          <w:szCs w:val="24"/>
        </w:rPr>
        <w:fldChar w:fldCharType="separate"/>
      </w:r>
      <w:r w:rsidR="006E4C81" w:rsidRPr="007F0649">
        <w:rPr>
          <w:rStyle w:val="CommentReference"/>
          <w:rFonts w:eastAsiaTheme="majorEastAsia" w:cstheme="majorBidi"/>
          <w:b/>
          <w:szCs w:val="24"/>
        </w:rPr>
        <w:t>6</w:t>
      </w:r>
      <w:r w:rsidRPr="001C05C6">
        <w:rPr>
          <w:rStyle w:val="CommentReference"/>
          <w:rFonts w:eastAsiaTheme="majorEastAsia" w:cstheme="majorBidi"/>
          <w:b/>
          <w:szCs w:val="24"/>
        </w:rPr>
        <w:fldChar w:fldCharType="end"/>
      </w:r>
      <w:bookmarkEnd w:id="37"/>
      <w:r w:rsidRPr="001C05C6">
        <w:rPr>
          <w:rStyle w:val="CommentReference"/>
          <w:rFonts w:eastAsiaTheme="majorEastAsia" w:cstheme="majorBidi"/>
          <w:b/>
          <w:szCs w:val="24"/>
        </w:rPr>
        <w:t xml:space="preserve">: </w:t>
      </w:r>
      <w:r w:rsidRPr="001C05C6">
        <w:t>Key outcomes of the indirect comparison of LECIG (ELEGANCE) vs LCIG (GLORIA and DUOGLOBE)</w:t>
      </w:r>
    </w:p>
    <w:tbl>
      <w:tblPr>
        <w:tblStyle w:val="GridTable4-Accent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Key outcomes of the indirect comparison of LECIG (ELEGANCE) vs LCIG (GLORIA and DUOGLOBE)"/>
      </w:tblPr>
      <w:tblGrid>
        <w:gridCol w:w="2254"/>
        <w:gridCol w:w="2254"/>
        <w:gridCol w:w="2254"/>
        <w:gridCol w:w="2255"/>
      </w:tblGrid>
      <w:tr w:rsidR="003E31AF" w:rsidRPr="001C05C6" w14:paraId="4824101D" w14:textId="77777777" w:rsidTr="00E5589C">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254" w:type="dxa"/>
            <w:tcBorders>
              <w:top w:val="none" w:sz="0" w:space="0" w:color="auto"/>
              <w:left w:val="none" w:sz="0" w:space="0" w:color="auto"/>
              <w:bottom w:val="none" w:sz="0" w:space="0" w:color="auto"/>
              <w:right w:val="none" w:sz="0" w:space="0" w:color="auto"/>
            </w:tcBorders>
            <w:shd w:val="clear" w:color="auto" w:fill="auto"/>
            <w:vAlign w:val="center"/>
          </w:tcPr>
          <w:p w14:paraId="74BACFA7" w14:textId="77777777" w:rsidR="003E31AF" w:rsidRPr="007F0649" w:rsidRDefault="003E31AF" w:rsidP="00E5589C">
            <w:pPr>
              <w:contextualSpacing/>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Parameter</w:t>
            </w:r>
          </w:p>
        </w:tc>
        <w:tc>
          <w:tcPr>
            <w:tcW w:w="2254" w:type="dxa"/>
            <w:tcBorders>
              <w:top w:val="none" w:sz="0" w:space="0" w:color="auto"/>
              <w:left w:val="none" w:sz="0" w:space="0" w:color="auto"/>
              <w:bottom w:val="none" w:sz="0" w:space="0" w:color="auto"/>
              <w:right w:val="none" w:sz="0" w:space="0" w:color="auto"/>
            </w:tcBorders>
            <w:shd w:val="clear" w:color="auto" w:fill="auto"/>
            <w:vAlign w:val="center"/>
          </w:tcPr>
          <w:p w14:paraId="3DBD2B7C" w14:textId="77777777" w:rsidR="003E31AF" w:rsidRPr="007F0649" w:rsidRDefault="003E31AF" w:rsidP="00E5589C">
            <w:pPr>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b w:val="0"/>
                <w:color w:val="000000" w:themeColor="text1"/>
                <w:sz w:val="20"/>
                <w:szCs w:val="20"/>
                <w:lang w:val="en-AU"/>
              </w:rPr>
            </w:pPr>
            <w:r w:rsidRPr="001C05C6">
              <w:rPr>
                <w:rFonts w:ascii="Arial Narrow" w:hAnsi="Arial Narrow" w:cstheme="minorHAnsi"/>
                <w:color w:val="000000" w:themeColor="text1"/>
                <w:sz w:val="20"/>
                <w:szCs w:val="20"/>
              </w:rPr>
              <w:t>ELEGANCE (LECIG)</w:t>
            </w:r>
            <w:r w:rsidRPr="001C05C6">
              <w:rPr>
                <w:rFonts w:ascii="Arial Narrow" w:hAnsi="Arial Narrow" w:cstheme="minorHAnsi"/>
                <w:color w:val="000000" w:themeColor="text1"/>
                <w:sz w:val="20"/>
                <w:szCs w:val="20"/>
              </w:rPr>
              <w:br/>
              <w:t>interim data</w:t>
            </w:r>
          </w:p>
          <w:p w14:paraId="1D3A0A97" w14:textId="77777777" w:rsidR="003E31AF" w:rsidRPr="007F0649" w:rsidRDefault="003E31AF" w:rsidP="00E5589C">
            <w:pPr>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(July 2023, approximately 5 months data)</w:t>
            </w:r>
          </w:p>
        </w:tc>
        <w:tc>
          <w:tcPr>
            <w:tcW w:w="2254" w:type="dxa"/>
            <w:tcBorders>
              <w:top w:val="none" w:sz="0" w:space="0" w:color="auto"/>
              <w:left w:val="none" w:sz="0" w:space="0" w:color="auto"/>
              <w:bottom w:val="none" w:sz="0" w:space="0" w:color="auto"/>
              <w:right w:val="none" w:sz="0" w:space="0" w:color="auto"/>
            </w:tcBorders>
            <w:shd w:val="clear" w:color="auto" w:fill="auto"/>
            <w:vAlign w:val="center"/>
          </w:tcPr>
          <w:p w14:paraId="56B514D3" w14:textId="77777777" w:rsidR="003E31AF" w:rsidRPr="007F0649" w:rsidRDefault="003E31AF" w:rsidP="00E5589C">
            <w:pPr>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GLORIA (LCIG)</w:t>
            </w:r>
            <w:r w:rsidRPr="001C05C6">
              <w:rPr>
                <w:rFonts w:ascii="Arial Narrow" w:hAnsi="Arial Narrow" w:cstheme="minorHAnsi"/>
                <w:color w:val="000000" w:themeColor="text1"/>
                <w:sz w:val="20"/>
                <w:szCs w:val="20"/>
              </w:rPr>
              <w:br/>
              <w:t>12-month data</w:t>
            </w:r>
          </w:p>
        </w:tc>
        <w:tc>
          <w:tcPr>
            <w:tcW w:w="2255" w:type="dxa"/>
            <w:tcBorders>
              <w:top w:val="none" w:sz="0" w:space="0" w:color="auto"/>
              <w:left w:val="none" w:sz="0" w:space="0" w:color="auto"/>
              <w:bottom w:val="none" w:sz="0" w:space="0" w:color="auto"/>
              <w:right w:val="none" w:sz="0" w:space="0" w:color="auto"/>
            </w:tcBorders>
            <w:shd w:val="clear" w:color="auto" w:fill="auto"/>
            <w:vAlign w:val="center"/>
          </w:tcPr>
          <w:p w14:paraId="7BECD7E9" w14:textId="77777777" w:rsidR="003E31AF" w:rsidRPr="007F0649" w:rsidRDefault="003E31AF" w:rsidP="00E5589C">
            <w:pPr>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DUOGLOBE (LCIG)</w:t>
            </w:r>
            <w:r w:rsidRPr="001C05C6">
              <w:rPr>
                <w:rFonts w:ascii="Arial Narrow" w:hAnsi="Arial Narrow" w:cstheme="minorHAnsi"/>
                <w:color w:val="000000" w:themeColor="text1"/>
                <w:sz w:val="20"/>
                <w:szCs w:val="20"/>
              </w:rPr>
              <w:br/>
              <w:t>12-month data</w:t>
            </w:r>
          </w:p>
        </w:tc>
      </w:tr>
      <w:tr w:rsidR="003E31AF" w:rsidRPr="001C05C6" w14:paraId="4CBE73BD" w14:textId="77777777" w:rsidTr="00E558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shd w:val="clear" w:color="auto" w:fill="auto"/>
            <w:vAlign w:val="center"/>
          </w:tcPr>
          <w:p w14:paraId="2A8AF5CA" w14:textId="77777777" w:rsidR="003E31AF" w:rsidRPr="007F0649" w:rsidRDefault="003E31AF" w:rsidP="00E5589C">
            <w:pPr>
              <w:contextualSpacing/>
              <w:jc w:val="left"/>
              <w:rPr>
                <w:rFonts w:ascii="Arial Narrow" w:hAnsi="Arial Narrow" w:cstheme="minorHAnsi"/>
                <w:b w:val="0"/>
                <w:bCs w:val="0"/>
                <w:color w:val="000000" w:themeColor="text1"/>
                <w:sz w:val="20"/>
                <w:szCs w:val="20"/>
                <w:lang w:val="en-AU"/>
              </w:rPr>
            </w:pPr>
            <w:r w:rsidRPr="001C05C6">
              <w:rPr>
                <w:rFonts w:ascii="Arial Narrow" w:hAnsi="Arial Narrow" w:cstheme="minorHAnsi"/>
                <w:color w:val="000000" w:themeColor="text1"/>
                <w:sz w:val="20"/>
                <w:szCs w:val="20"/>
              </w:rPr>
              <w:t>Mean (± SD) reduction in daily OFF time from baseline</w:t>
            </w:r>
          </w:p>
        </w:tc>
        <w:tc>
          <w:tcPr>
            <w:tcW w:w="2254" w:type="dxa"/>
            <w:shd w:val="clear" w:color="auto" w:fill="auto"/>
            <w:vAlign w:val="center"/>
          </w:tcPr>
          <w:p w14:paraId="30040446"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-4.0 ± 3.0 hours</w:t>
            </w:r>
          </w:p>
          <w:p w14:paraId="2524CC9F"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p&lt;0.0001</w:t>
            </w:r>
          </w:p>
          <w:p w14:paraId="0FCAA56A"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(n=64)</w:t>
            </w:r>
          </w:p>
        </w:tc>
        <w:tc>
          <w:tcPr>
            <w:tcW w:w="2254" w:type="dxa"/>
            <w:shd w:val="clear" w:color="auto" w:fill="auto"/>
            <w:vAlign w:val="center"/>
          </w:tcPr>
          <w:p w14:paraId="6C388914"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-4.7 ± 3.4 hours</w:t>
            </w:r>
          </w:p>
          <w:p w14:paraId="4FEFBF99"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p&lt;0.0001</w:t>
            </w:r>
          </w:p>
          <w:p w14:paraId="3B9629D2"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(n=46)</w:t>
            </w:r>
          </w:p>
          <w:p w14:paraId="0ACF43F2"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p>
        </w:tc>
        <w:tc>
          <w:tcPr>
            <w:tcW w:w="2255" w:type="dxa"/>
            <w:shd w:val="clear" w:color="auto" w:fill="auto"/>
            <w:vAlign w:val="center"/>
          </w:tcPr>
          <w:p w14:paraId="4C6E488C"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-3.9 ± 3.6 hours</w:t>
            </w:r>
          </w:p>
          <w:p w14:paraId="3DE1EE16"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p&lt;0.001</w:t>
            </w:r>
          </w:p>
          <w:p w14:paraId="1F77A9EC"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(n=128)</w:t>
            </w:r>
          </w:p>
        </w:tc>
      </w:tr>
      <w:tr w:rsidR="003E31AF" w:rsidRPr="001C05C6" w14:paraId="5C775C6F" w14:textId="77777777" w:rsidTr="00E5589C">
        <w:trPr>
          <w:jc w:val="center"/>
        </w:trPr>
        <w:tc>
          <w:tcPr>
            <w:cnfStyle w:val="001000000000" w:firstRow="0" w:lastRow="0" w:firstColumn="1" w:lastColumn="0" w:oddVBand="0" w:evenVBand="0" w:oddHBand="0" w:evenHBand="0" w:firstRowFirstColumn="0" w:firstRowLastColumn="0" w:lastRowFirstColumn="0" w:lastRowLastColumn="0"/>
            <w:tcW w:w="2254" w:type="dxa"/>
            <w:shd w:val="clear" w:color="auto" w:fill="auto"/>
            <w:vAlign w:val="center"/>
          </w:tcPr>
          <w:p w14:paraId="416AEB8F" w14:textId="77777777" w:rsidR="003E31AF" w:rsidRPr="007F0649" w:rsidRDefault="003E31AF" w:rsidP="00E5589C">
            <w:pPr>
              <w:contextualSpacing/>
              <w:jc w:val="left"/>
              <w:rPr>
                <w:rFonts w:ascii="Arial Narrow" w:hAnsi="Arial Narrow" w:cstheme="minorHAnsi"/>
                <w:b w:val="0"/>
                <w:bCs w:val="0"/>
                <w:color w:val="000000" w:themeColor="text1"/>
                <w:sz w:val="20"/>
                <w:szCs w:val="20"/>
                <w:lang w:val="en-AU"/>
              </w:rPr>
            </w:pPr>
            <w:r w:rsidRPr="001C05C6">
              <w:rPr>
                <w:rFonts w:ascii="Arial Narrow" w:hAnsi="Arial Narrow" w:cstheme="minorHAnsi"/>
                <w:color w:val="000000" w:themeColor="text1"/>
                <w:sz w:val="20"/>
                <w:szCs w:val="20"/>
              </w:rPr>
              <w:t>Mean (± SD) reduction in UPDRS II scores (activities of daily living) in ON state</w:t>
            </w:r>
          </w:p>
          <w:p w14:paraId="3DDB94E1" w14:textId="77777777" w:rsidR="003E31AF" w:rsidRPr="007F0649" w:rsidRDefault="003E31AF" w:rsidP="00E5589C">
            <w:pPr>
              <w:contextualSpacing/>
              <w:jc w:val="left"/>
              <w:rPr>
                <w:rFonts w:ascii="Arial Narrow" w:hAnsi="Arial Narrow" w:cstheme="minorHAnsi"/>
                <w:b w:val="0"/>
                <w:bCs w:val="0"/>
                <w:color w:val="000000" w:themeColor="text1"/>
                <w:sz w:val="20"/>
                <w:szCs w:val="20"/>
                <w:lang w:val="en-AU"/>
              </w:rPr>
            </w:pPr>
          </w:p>
        </w:tc>
        <w:tc>
          <w:tcPr>
            <w:tcW w:w="2254" w:type="dxa"/>
            <w:shd w:val="clear" w:color="auto" w:fill="auto"/>
            <w:vAlign w:val="center"/>
          </w:tcPr>
          <w:p w14:paraId="2BEB63F7"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-5.1 ± 8.2</w:t>
            </w:r>
          </w:p>
          <w:p w14:paraId="0066C79C"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p=0.0002</w:t>
            </w:r>
          </w:p>
          <w:p w14:paraId="02046D17"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(n=42)</w:t>
            </w:r>
          </w:p>
        </w:tc>
        <w:tc>
          <w:tcPr>
            <w:tcW w:w="2254" w:type="dxa"/>
            <w:shd w:val="clear" w:color="auto" w:fill="auto"/>
            <w:vAlign w:val="center"/>
          </w:tcPr>
          <w:p w14:paraId="7ED9AE6B"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-3.1 ± 8.7</w:t>
            </w:r>
          </w:p>
          <w:p w14:paraId="00054DC0"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p=0.0107</w:t>
            </w:r>
          </w:p>
          <w:p w14:paraId="6684815C"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(n=56)</w:t>
            </w:r>
          </w:p>
        </w:tc>
        <w:tc>
          <w:tcPr>
            <w:tcW w:w="2255" w:type="dxa"/>
            <w:shd w:val="clear" w:color="auto" w:fill="auto"/>
            <w:vAlign w:val="center"/>
          </w:tcPr>
          <w:p w14:paraId="046392A0"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0.7 ± 7.7</w:t>
            </w:r>
          </w:p>
          <w:p w14:paraId="7AFCAA2F"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NS</w:t>
            </w:r>
          </w:p>
          <w:p w14:paraId="4A19D7C4"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(n=137)</w:t>
            </w:r>
          </w:p>
        </w:tc>
      </w:tr>
      <w:tr w:rsidR="003E31AF" w:rsidRPr="001C05C6" w14:paraId="0FDA9B68" w14:textId="77777777" w:rsidTr="00E558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shd w:val="clear" w:color="auto" w:fill="auto"/>
            <w:vAlign w:val="center"/>
          </w:tcPr>
          <w:p w14:paraId="6A21ED2E" w14:textId="77777777" w:rsidR="003E31AF" w:rsidRPr="007F0649" w:rsidRDefault="003E31AF" w:rsidP="00E5589C">
            <w:pPr>
              <w:contextualSpacing/>
              <w:jc w:val="left"/>
              <w:rPr>
                <w:rFonts w:ascii="Arial Narrow" w:hAnsi="Arial Narrow" w:cstheme="minorHAnsi"/>
                <w:b w:val="0"/>
                <w:bCs w:val="0"/>
                <w:color w:val="000000" w:themeColor="text1"/>
                <w:sz w:val="20"/>
                <w:szCs w:val="20"/>
                <w:lang w:val="en-AU"/>
              </w:rPr>
            </w:pPr>
            <w:r w:rsidRPr="001C05C6">
              <w:rPr>
                <w:rFonts w:ascii="Arial Narrow" w:hAnsi="Arial Narrow" w:cstheme="minorHAnsi"/>
                <w:color w:val="000000" w:themeColor="text1"/>
                <w:sz w:val="20"/>
                <w:szCs w:val="20"/>
              </w:rPr>
              <w:t xml:space="preserve">Mean (± SD) total NMSS score decrease (improvement) </w:t>
            </w:r>
          </w:p>
          <w:p w14:paraId="3294FC44" w14:textId="77777777" w:rsidR="003E31AF" w:rsidRPr="007F0649" w:rsidRDefault="003E31AF" w:rsidP="00E5589C">
            <w:pPr>
              <w:contextualSpacing/>
              <w:jc w:val="left"/>
              <w:rPr>
                <w:rFonts w:ascii="Arial Narrow" w:hAnsi="Arial Narrow" w:cstheme="minorHAnsi"/>
                <w:b w:val="0"/>
                <w:bCs w:val="0"/>
                <w:color w:val="000000" w:themeColor="text1"/>
                <w:sz w:val="20"/>
                <w:szCs w:val="20"/>
                <w:lang w:val="en-AU"/>
              </w:rPr>
            </w:pPr>
          </w:p>
        </w:tc>
        <w:tc>
          <w:tcPr>
            <w:tcW w:w="2254" w:type="dxa"/>
            <w:shd w:val="clear" w:color="auto" w:fill="auto"/>
            <w:vAlign w:val="center"/>
          </w:tcPr>
          <w:p w14:paraId="189E8E87"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-23.6 ± 38.6</w:t>
            </w:r>
          </w:p>
          <w:p w14:paraId="15CE9202"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p=0.0110</w:t>
            </w:r>
          </w:p>
          <w:p w14:paraId="30C41CB6"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(n=21)</w:t>
            </w:r>
          </w:p>
        </w:tc>
        <w:tc>
          <w:tcPr>
            <w:tcW w:w="2254" w:type="dxa"/>
            <w:shd w:val="clear" w:color="auto" w:fill="auto"/>
            <w:vAlign w:val="center"/>
          </w:tcPr>
          <w:p w14:paraId="6E8E3E9E"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-22.2 ± 50.6</w:t>
            </w:r>
          </w:p>
          <w:p w14:paraId="62051EB2"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p=0.0014</w:t>
            </w:r>
          </w:p>
          <w:p w14:paraId="797770B2"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(n=59)</w:t>
            </w:r>
          </w:p>
        </w:tc>
        <w:tc>
          <w:tcPr>
            <w:tcW w:w="2255" w:type="dxa"/>
            <w:shd w:val="clear" w:color="auto" w:fill="auto"/>
            <w:vAlign w:val="center"/>
          </w:tcPr>
          <w:p w14:paraId="762B5B4A"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-23.1 ± 41.4</w:t>
            </w:r>
          </w:p>
          <w:p w14:paraId="785A252F"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p&lt;0.001</w:t>
            </w:r>
          </w:p>
          <w:p w14:paraId="35516D4B"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(n=123)</w:t>
            </w:r>
          </w:p>
        </w:tc>
      </w:tr>
      <w:tr w:rsidR="003E31AF" w:rsidRPr="001C05C6" w14:paraId="6CD6C42C" w14:textId="77777777" w:rsidTr="00E5589C">
        <w:trPr>
          <w:jc w:val="center"/>
        </w:trPr>
        <w:tc>
          <w:tcPr>
            <w:cnfStyle w:val="001000000000" w:firstRow="0" w:lastRow="0" w:firstColumn="1" w:lastColumn="0" w:oddVBand="0" w:evenVBand="0" w:oddHBand="0" w:evenHBand="0" w:firstRowFirstColumn="0" w:firstRowLastColumn="0" w:lastRowFirstColumn="0" w:lastRowLastColumn="0"/>
            <w:tcW w:w="2254" w:type="dxa"/>
            <w:shd w:val="clear" w:color="auto" w:fill="auto"/>
            <w:vAlign w:val="center"/>
          </w:tcPr>
          <w:p w14:paraId="5088B15B" w14:textId="77777777" w:rsidR="003E31AF" w:rsidRPr="007F0649" w:rsidRDefault="003E31AF" w:rsidP="00E5589C">
            <w:pPr>
              <w:contextualSpacing/>
              <w:jc w:val="left"/>
              <w:rPr>
                <w:rFonts w:ascii="Arial Narrow" w:hAnsi="Arial Narrow" w:cstheme="minorHAnsi"/>
                <w:b w:val="0"/>
                <w:bCs w:val="0"/>
                <w:color w:val="000000" w:themeColor="text1"/>
                <w:sz w:val="20"/>
                <w:szCs w:val="20"/>
                <w:lang w:val="en-AU"/>
              </w:rPr>
            </w:pPr>
            <w:r w:rsidRPr="001C05C6">
              <w:rPr>
                <w:rFonts w:ascii="Arial Narrow" w:hAnsi="Arial Narrow" w:cstheme="minorHAnsi"/>
                <w:color w:val="000000" w:themeColor="text1"/>
                <w:sz w:val="20"/>
                <w:szCs w:val="20"/>
              </w:rPr>
              <w:t xml:space="preserve">Mean (± SD) PDQ-8 summary index decrease (improvement) </w:t>
            </w:r>
          </w:p>
          <w:p w14:paraId="2708E253" w14:textId="77777777" w:rsidR="003E31AF" w:rsidRPr="007F0649" w:rsidRDefault="003E31AF" w:rsidP="00E5589C">
            <w:pPr>
              <w:contextualSpacing/>
              <w:jc w:val="left"/>
              <w:rPr>
                <w:rFonts w:ascii="Arial Narrow" w:hAnsi="Arial Narrow" w:cstheme="minorHAnsi"/>
                <w:b w:val="0"/>
                <w:bCs w:val="0"/>
                <w:color w:val="000000" w:themeColor="text1"/>
                <w:sz w:val="20"/>
                <w:szCs w:val="20"/>
                <w:lang w:val="en-AU"/>
              </w:rPr>
            </w:pPr>
          </w:p>
        </w:tc>
        <w:tc>
          <w:tcPr>
            <w:tcW w:w="2254" w:type="dxa"/>
            <w:shd w:val="clear" w:color="auto" w:fill="auto"/>
            <w:vAlign w:val="center"/>
          </w:tcPr>
          <w:p w14:paraId="1ADF6412"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-5.12*</w:t>
            </w:r>
          </w:p>
          <w:p w14:paraId="070EB8D2"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p&lt;0.0001</w:t>
            </w:r>
          </w:p>
          <w:p w14:paraId="5AD4FF31"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(n=51)</w:t>
            </w:r>
          </w:p>
        </w:tc>
        <w:tc>
          <w:tcPr>
            <w:tcW w:w="2254" w:type="dxa"/>
            <w:shd w:val="clear" w:color="auto" w:fill="auto"/>
            <w:vAlign w:val="center"/>
          </w:tcPr>
          <w:p w14:paraId="384EEFC4"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-8.6 ± 22.6</w:t>
            </w:r>
          </w:p>
          <w:p w14:paraId="4750FA6F"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p=0.0100</w:t>
            </w:r>
          </w:p>
          <w:p w14:paraId="08A45210"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(n=50)</w:t>
            </w:r>
          </w:p>
        </w:tc>
        <w:tc>
          <w:tcPr>
            <w:tcW w:w="2255" w:type="dxa"/>
            <w:shd w:val="clear" w:color="auto" w:fill="auto"/>
            <w:vAlign w:val="center"/>
          </w:tcPr>
          <w:p w14:paraId="22ECEC35"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-9.0 ± 21.6</w:t>
            </w:r>
          </w:p>
          <w:p w14:paraId="762E7029"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p&lt;0.001</w:t>
            </w:r>
          </w:p>
          <w:p w14:paraId="6E91DCF6" w14:textId="77777777" w:rsidR="003E31AF" w:rsidRPr="007F0649" w:rsidRDefault="003E31AF" w:rsidP="00E558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(n=135)</w:t>
            </w:r>
          </w:p>
        </w:tc>
      </w:tr>
      <w:tr w:rsidR="003E31AF" w:rsidRPr="001C05C6" w14:paraId="2489378D" w14:textId="77777777" w:rsidTr="00E558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shd w:val="clear" w:color="auto" w:fill="auto"/>
            <w:vAlign w:val="center"/>
          </w:tcPr>
          <w:p w14:paraId="0630C11A" w14:textId="77777777" w:rsidR="003E31AF" w:rsidRPr="007F0649" w:rsidRDefault="003E31AF" w:rsidP="00E5589C">
            <w:pPr>
              <w:contextualSpacing/>
              <w:jc w:val="left"/>
              <w:rPr>
                <w:rFonts w:ascii="Arial Narrow" w:hAnsi="Arial Narrow" w:cstheme="minorHAnsi"/>
                <w:b w:val="0"/>
                <w:bCs w:val="0"/>
                <w:color w:val="000000" w:themeColor="text1"/>
                <w:sz w:val="20"/>
                <w:szCs w:val="20"/>
                <w:lang w:val="en-AU"/>
              </w:rPr>
            </w:pPr>
            <w:r w:rsidRPr="001C05C6">
              <w:rPr>
                <w:rFonts w:ascii="Arial Narrow" w:hAnsi="Arial Narrow" w:cstheme="minorHAnsi"/>
                <w:color w:val="000000" w:themeColor="text1"/>
                <w:sz w:val="20"/>
                <w:szCs w:val="20"/>
              </w:rPr>
              <w:t xml:space="preserve">Mean (± SD) reduction in PDSS-2 scores </w:t>
            </w:r>
          </w:p>
          <w:p w14:paraId="176CB254" w14:textId="77777777" w:rsidR="003E31AF" w:rsidRPr="007F0649" w:rsidRDefault="003E31AF" w:rsidP="00E5589C">
            <w:pPr>
              <w:contextualSpacing/>
              <w:jc w:val="left"/>
              <w:rPr>
                <w:rFonts w:ascii="Arial Narrow" w:hAnsi="Arial Narrow" w:cstheme="minorHAnsi"/>
                <w:b w:val="0"/>
                <w:bCs w:val="0"/>
                <w:color w:val="000000" w:themeColor="text1"/>
                <w:sz w:val="20"/>
                <w:szCs w:val="20"/>
                <w:lang w:val="en-AU"/>
              </w:rPr>
            </w:pPr>
          </w:p>
        </w:tc>
        <w:tc>
          <w:tcPr>
            <w:tcW w:w="2254" w:type="dxa"/>
            <w:shd w:val="clear" w:color="auto" w:fill="auto"/>
            <w:vAlign w:val="center"/>
          </w:tcPr>
          <w:p w14:paraId="4001F69D"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-8.4 ± 10.4</w:t>
            </w:r>
          </w:p>
          <w:p w14:paraId="265EC46C"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p&lt;0.0001</w:t>
            </w:r>
          </w:p>
          <w:p w14:paraId="1CA21F7B"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(n=46)</w:t>
            </w:r>
          </w:p>
        </w:tc>
        <w:tc>
          <w:tcPr>
            <w:tcW w:w="2254" w:type="dxa"/>
            <w:shd w:val="clear" w:color="auto" w:fill="auto"/>
            <w:vAlign w:val="center"/>
          </w:tcPr>
          <w:p w14:paraId="129E66A9"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Not reported</w:t>
            </w:r>
          </w:p>
        </w:tc>
        <w:tc>
          <w:tcPr>
            <w:tcW w:w="2255" w:type="dxa"/>
            <w:shd w:val="clear" w:color="auto" w:fill="auto"/>
            <w:vAlign w:val="center"/>
          </w:tcPr>
          <w:p w14:paraId="61D524FA"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-6.5 ± 12.2</w:t>
            </w:r>
          </w:p>
          <w:p w14:paraId="48F884E1"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p&lt;0.001</w:t>
            </w:r>
          </w:p>
          <w:p w14:paraId="010E8176" w14:textId="77777777" w:rsidR="003E31AF" w:rsidRPr="007F0649" w:rsidRDefault="003E31AF" w:rsidP="00E5589C">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000000" w:themeColor="text1"/>
                <w:sz w:val="20"/>
                <w:szCs w:val="20"/>
                <w:lang w:val="en-AU"/>
              </w:rPr>
            </w:pPr>
            <w:r w:rsidRPr="001C05C6">
              <w:rPr>
                <w:rFonts w:ascii="Arial Narrow" w:hAnsi="Arial Narrow" w:cstheme="minorHAnsi"/>
                <w:color w:val="000000" w:themeColor="text1"/>
                <w:sz w:val="20"/>
                <w:szCs w:val="20"/>
              </w:rPr>
              <w:t>(n=136)</w:t>
            </w:r>
          </w:p>
        </w:tc>
      </w:tr>
    </w:tbl>
    <w:p w14:paraId="3F24F218" w14:textId="77777777" w:rsidR="003E31AF" w:rsidRPr="001C05C6" w:rsidRDefault="003E31AF" w:rsidP="003E31AF">
      <w:pPr>
        <w:rPr>
          <w:rFonts w:ascii="Arial Narrow" w:hAnsi="Arial Narrow"/>
          <w:sz w:val="18"/>
          <w:szCs w:val="18"/>
        </w:rPr>
      </w:pPr>
      <w:r w:rsidRPr="001C05C6">
        <w:rPr>
          <w:rFonts w:ascii="Arial Narrow" w:hAnsi="Arial Narrow"/>
          <w:sz w:val="18"/>
          <w:szCs w:val="18"/>
        </w:rPr>
        <w:t>Source: Table 2.41, p98 of the submission.</w:t>
      </w:r>
    </w:p>
    <w:p w14:paraId="076847D8" w14:textId="77777777" w:rsidR="003E31AF" w:rsidRPr="001C05C6" w:rsidRDefault="003E31AF" w:rsidP="003E31AF">
      <w:pPr>
        <w:rPr>
          <w:rFonts w:ascii="Arial Narrow" w:hAnsi="Arial Narrow"/>
          <w:sz w:val="18"/>
          <w:szCs w:val="18"/>
        </w:rPr>
      </w:pPr>
      <w:bookmarkStart w:id="38" w:name="_Hlk154177925"/>
      <w:r w:rsidRPr="001C05C6">
        <w:rPr>
          <w:rFonts w:ascii="Arial Narrow" w:hAnsi="Arial Narrow"/>
          <w:sz w:val="18"/>
          <w:szCs w:val="18"/>
        </w:rPr>
        <w:t>LCIG = levodopa/carbidopa intestinal gel; LECIG = levodopa/entacapone/carbidopa intestinal gel; n = number of patients; NMSS = non-motor symptoms scale; PDQ Parkinson’s disease questionnaire; PDSS = Parkinson’s disease sleep scale; UPDRS = Movement Disorder Society unified Parkinson’s disease rating scale; SD = standard deviation.</w:t>
      </w:r>
    </w:p>
    <w:p w14:paraId="4698DF6B" w14:textId="77777777" w:rsidR="003E31AF" w:rsidRPr="001C05C6" w:rsidRDefault="003E31AF" w:rsidP="003E31AF">
      <w:pPr>
        <w:rPr>
          <w:rFonts w:ascii="Arial Narrow" w:hAnsi="Arial Narrow"/>
          <w:sz w:val="18"/>
          <w:szCs w:val="18"/>
        </w:rPr>
      </w:pPr>
      <w:r w:rsidRPr="001C05C6">
        <w:rPr>
          <w:rFonts w:ascii="Arial Narrow" w:hAnsi="Arial Narrow"/>
          <w:sz w:val="18"/>
          <w:szCs w:val="18"/>
        </w:rPr>
        <w:t>* SD not reported.</w:t>
      </w:r>
    </w:p>
    <w:bookmarkEnd w:id="38"/>
    <w:p w14:paraId="71BFDD51" w14:textId="77777777" w:rsidR="003E31AF" w:rsidRPr="001C05C6" w:rsidRDefault="003E31AF" w:rsidP="003E31AF">
      <w:pPr>
        <w:rPr>
          <w:rFonts w:ascii="Arial Narrow" w:hAnsi="Arial Narrow"/>
          <w:sz w:val="18"/>
          <w:szCs w:val="18"/>
        </w:rPr>
      </w:pPr>
      <w:r w:rsidRPr="001C05C6">
        <w:rPr>
          <w:rFonts w:ascii="Arial Narrow" w:hAnsi="Arial Narrow"/>
          <w:sz w:val="18"/>
          <w:szCs w:val="18"/>
        </w:rPr>
        <w:t xml:space="preserve">Notes: </w:t>
      </w:r>
    </w:p>
    <w:p w14:paraId="689A5745" w14:textId="2909ACC3" w:rsidR="003E31AF" w:rsidRPr="001C05C6" w:rsidRDefault="003E31AF" w:rsidP="003E31AF">
      <w:pPr>
        <w:rPr>
          <w:rFonts w:ascii="Arial Narrow" w:hAnsi="Arial Narrow"/>
          <w:sz w:val="18"/>
          <w:szCs w:val="18"/>
        </w:rPr>
      </w:pPr>
      <w:r w:rsidRPr="001C05C6">
        <w:rPr>
          <w:rFonts w:ascii="Arial Narrow" w:hAnsi="Arial Narrow"/>
          <w:sz w:val="18"/>
          <w:szCs w:val="18"/>
        </w:rPr>
        <w:t xml:space="preserve">“Off” time is time with uncontrolled Parkinsonism measured in hours. Greater “Off” time is associated with poorly controlled </w:t>
      </w:r>
      <w:r w:rsidR="001C05C6" w:rsidRPr="001C05C6">
        <w:rPr>
          <w:rFonts w:ascii="Arial Narrow" w:hAnsi="Arial Narrow"/>
          <w:sz w:val="18"/>
          <w:szCs w:val="18"/>
        </w:rPr>
        <w:t>Parkinson</w:t>
      </w:r>
      <w:r w:rsidRPr="001C05C6">
        <w:rPr>
          <w:rFonts w:ascii="Arial Narrow" w:hAnsi="Arial Narrow"/>
          <w:sz w:val="18"/>
          <w:szCs w:val="18"/>
        </w:rPr>
        <w:t xml:space="preserve"> disease symptoms.</w:t>
      </w:r>
    </w:p>
    <w:p w14:paraId="0412F32C" w14:textId="77777777" w:rsidR="003E31AF" w:rsidRPr="001C05C6" w:rsidRDefault="003E31AF" w:rsidP="003E31AF">
      <w:pPr>
        <w:rPr>
          <w:rFonts w:ascii="Arial Narrow" w:hAnsi="Arial Narrow"/>
          <w:sz w:val="18"/>
          <w:szCs w:val="18"/>
        </w:rPr>
      </w:pPr>
      <w:r w:rsidRPr="001C05C6">
        <w:rPr>
          <w:rFonts w:ascii="Arial Narrow" w:hAnsi="Arial Narrow"/>
          <w:sz w:val="18"/>
          <w:szCs w:val="18"/>
        </w:rPr>
        <w:t>UPDRS II is a questionnaire measuring motor experiences in daily living and is scored from 0 to 52 with lower scores representing better outcomes.</w:t>
      </w:r>
    </w:p>
    <w:p w14:paraId="6607912F" w14:textId="77777777" w:rsidR="003E31AF" w:rsidRPr="001C05C6" w:rsidRDefault="003E31AF" w:rsidP="003E31AF">
      <w:pPr>
        <w:rPr>
          <w:rFonts w:ascii="Arial Narrow" w:hAnsi="Arial Narrow"/>
          <w:sz w:val="18"/>
          <w:szCs w:val="18"/>
        </w:rPr>
      </w:pPr>
      <w:r w:rsidRPr="001C05C6">
        <w:rPr>
          <w:rFonts w:ascii="Arial Narrow" w:hAnsi="Arial Narrow"/>
          <w:sz w:val="18"/>
          <w:szCs w:val="18"/>
        </w:rPr>
        <w:t>NMSS is a 30-item rater-based scale to assess a wide range of non-motor symptoms across nine dimensions. Lower scores represent less severe symptoms.</w:t>
      </w:r>
    </w:p>
    <w:p w14:paraId="4B59ACBD" w14:textId="77777777" w:rsidR="003E31AF" w:rsidRPr="001C05C6" w:rsidRDefault="003E31AF" w:rsidP="003E31AF">
      <w:pPr>
        <w:rPr>
          <w:rFonts w:ascii="Arial Narrow" w:hAnsi="Arial Narrow"/>
          <w:sz w:val="18"/>
          <w:szCs w:val="18"/>
        </w:rPr>
      </w:pPr>
      <w:r w:rsidRPr="001C05C6">
        <w:rPr>
          <w:rFonts w:ascii="Arial Narrow" w:hAnsi="Arial Narrow"/>
          <w:sz w:val="18"/>
          <w:szCs w:val="18"/>
        </w:rPr>
        <w:t>PDQ-8 is a shorted version of the PDQ-39 which take one question from each domain assessed. A higher score signifies a poorer quality of life.</w:t>
      </w:r>
    </w:p>
    <w:p w14:paraId="45EFF475" w14:textId="582CEBBA" w:rsidR="003E31AF" w:rsidRPr="007B735C" w:rsidRDefault="003E31AF" w:rsidP="007B735C">
      <w:pPr>
        <w:spacing w:after="120"/>
        <w:rPr>
          <w:rFonts w:ascii="Arial Narrow" w:hAnsi="Arial Narrow"/>
          <w:sz w:val="18"/>
          <w:szCs w:val="18"/>
        </w:rPr>
      </w:pPr>
      <w:r w:rsidRPr="001C05C6">
        <w:rPr>
          <w:rFonts w:ascii="Arial Narrow" w:hAnsi="Arial Narrow"/>
          <w:sz w:val="18"/>
          <w:szCs w:val="18"/>
        </w:rPr>
        <w:t xml:space="preserve">The PDSS-2 is used to quantify the level of sleep disruption experienced by </w:t>
      </w:r>
      <w:r w:rsidR="001C05C6" w:rsidRPr="001C05C6">
        <w:rPr>
          <w:rFonts w:ascii="Arial Narrow" w:hAnsi="Arial Narrow"/>
          <w:sz w:val="18"/>
          <w:szCs w:val="18"/>
        </w:rPr>
        <w:t>Parkinson</w:t>
      </w:r>
      <w:r w:rsidRPr="001C05C6">
        <w:rPr>
          <w:rFonts w:ascii="Arial Narrow" w:hAnsi="Arial Narrow"/>
          <w:sz w:val="18"/>
          <w:szCs w:val="18"/>
        </w:rPr>
        <w:t xml:space="preserve"> disease patients. A high score indicates poorer sleep quality with a total score ≥ 18 indicating severe sleep disturbances.</w:t>
      </w:r>
    </w:p>
    <w:p w14:paraId="21820DC3" w14:textId="77777777" w:rsidR="003E31AF" w:rsidRPr="007F0649" w:rsidRDefault="003E31AF" w:rsidP="003E31AF">
      <w:pPr>
        <w:pStyle w:val="3-BodyText"/>
        <w:rPr>
          <w:snapToGrid/>
        </w:rPr>
      </w:pPr>
      <w:r w:rsidRPr="007F0649">
        <w:rPr>
          <w:snapToGrid/>
        </w:rPr>
        <w:t>A comparable reduction in mean daily off time from baseline was observed across all the studies, indicating a benefit to symptoms for patients on both LECIG and LCIG compared to baseline. This was also seen in the comparable improvement in the non-motor symptoms scale. However, some of the outcomes reported large SDs indicating variability in the data.</w:t>
      </w:r>
    </w:p>
    <w:p w14:paraId="1556C2D7" w14:textId="48991E64" w:rsidR="003E31AF" w:rsidRPr="007F0649" w:rsidRDefault="003E31AF" w:rsidP="003E31AF">
      <w:pPr>
        <w:pStyle w:val="3-BodyText"/>
        <w:rPr>
          <w:snapToGrid/>
        </w:rPr>
      </w:pPr>
      <w:r w:rsidRPr="007F0649">
        <w:rPr>
          <w:snapToGrid/>
        </w:rPr>
        <w:t xml:space="preserve">Due to the differences between the trials such as different lengths of follow-up and different enrolment criteria, the absence of important background data such as previous therapies, the lack of a common comparator and adjustment for baseline differences between the single arm studies, as well as the non-blinding of subjective </w:t>
      </w:r>
      <w:r w:rsidRPr="007F0649">
        <w:rPr>
          <w:snapToGrid/>
        </w:rPr>
        <w:lastRenderedPageBreak/>
        <w:t>outcome data, the results of this indirect comparison are unreliable and largely uninformative.</w:t>
      </w:r>
    </w:p>
    <w:p w14:paraId="3C7D7325" w14:textId="77777777" w:rsidR="003E31AF" w:rsidRPr="001C05C6" w:rsidRDefault="003E31AF" w:rsidP="003E31AF">
      <w:pPr>
        <w:pStyle w:val="4-SubsectionHeading"/>
      </w:pPr>
      <w:bookmarkStart w:id="39" w:name="_Toc22897642"/>
      <w:bookmarkStart w:id="40" w:name="_Toc155625157"/>
      <w:bookmarkStart w:id="41" w:name="_Toc156818660"/>
      <w:r w:rsidRPr="001C05C6">
        <w:t>Comparative harms</w:t>
      </w:r>
      <w:bookmarkEnd w:id="39"/>
      <w:bookmarkEnd w:id="40"/>
      <w:bookmarkEnd w:id="41"/>
    </w:p>
    <w:p w14:paraId="33B71F65" w14:textId="5C2DD7A6" w:rsidR="003E31AF" w:rsidRPr="001C05C6" w:rsidRDefault="003E31AF" w:rsidP="003E31AF">
      <w:pPr>
        <w:pStyle w:val="3-BodyText"/>
      </w:pPr>
      <w:bookmarkStart w:id="42" w:name="_Hlk104801403"/>
      <w:r w:rsidRPr="001C05C6">
        <w:t xml:space="preserve">Adverse events </w:t>
      </w:r>
      <w:bookmarkEnd w:id="42"/>
      <w:r w:rsidRPr="001C05C6">
        <w:t xml:space="preserve">as reported in LSM-003 are displayed in </w:t>
      </w:r>
      <w:r w:rsidRPr="001C05C6">
        <w:fldChar w:fldCharType="begin" w:fldLock="1"/>
      </w:r>
      <w:r w:rsidRPr="001C05C6">
        <w:instrText xml:space="preserve"> REF _Ref154188070 \h </w:instrText>
      </w:r>
      <w:r w:rsidRPr="001C05C6">
        <w:fldChar w:fldCharType="separate"/>
      </w:r>
      <w:r w:rsidR="006E4C81" w:rsidRPr="001C05C6">
        <w:t xml:space="preserve">Table </w:t>
      </w:r>
      <w:r w:rsidR="006E4C81" w:rsidRPr="007F0649">
        <w:t>7</w:t>
      </w:r>
      <w:r w:rsidRPr="001C05C6">
        <w:fldChar w:fldCharType="end"/>
      </w:r>
      <w:r w:rsidRPr="001C05C6">
        <w:t>.</w:t>
      </w:r>
    </w:p>
    <w:p w14:paraId="133C2E13" w14:textId="1698D35A" w:rsidR="003E31AF" w:rsidRPr="001C05C6" w:rsidRDefault="003E31AF" w:rsidP="003E31AF">
      <w:pPr>
        <w:pStyle w:val="TableFigureHeading"/>
        <w:rPr>
          <w:rStyle w:val="CommentReference"/>
          <w:b/>
          <w:szCs w:val="24"/>
        </w:rPr>
      </w:pPr>
      <w:bookmarkStart w:id="43" w:name="_Ref154188070"/>
      <w:r w:rsidRPr="001C05C6">
        <w:t xml:space="preserve">Table </w:t>
      </w:r>
      <w:fldSimple w:instr=" SEQ Table \* ARABIC " w:fldLock="1">
        <w:r w:rsidR="006E4C81" w:rsidRPr="007F0649">
          <w:t>7</w:t>
        </w:r>
      </w:fldSimple>
      <w:bookmarkEnd w:id="43"/>
      <w:r w:rsidRPr="001C05C6">
        <w:t xml:space="preserve">: </w:t>
      </w:r>
      <w:r w:rsidRPr="001C05C6">
        <w:rPr>
          <w:rStyle w:val="CommentReference"/>
          <w:b/>
          <w:szCs w:val="24"/>
        </w:rPr>
        <w:t>Summary of key adverse events in trial LSM-003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key adverse events in trial LSM-003"/>
      </w:tblPr>
      <w:tblGrid>
        <w:gridCol w:w="5665"/>
        <w:gridCol w:w="1560"/>
        <w:gridCol w:w="1792"/>
      </w:tblGrid>
      <w:tr w:rsidR="003E31AF" w:rsidRPr="001C05C6" w14:paraId="5C18D89D" w14:textId="77777777" w:rsidTr="00E5589C">
        <w:trPr>
          <w:tblHeader/>
        </w:trPr>
        <w:tc>
          <w:tcPr>
            <w:tcW w:w="5665" w:type="dxa"/>
            <w:vAlign w:val="center"/>
          </w:tcPr>
          <w:p w14:paraId="06C05437" w14:textId="77777777" w:rsidR="003E31AF" w:rsidRPr="007F0649" w:rsidRDefault="003E31AF" w:rsidP="00E5589C">
            <w:pPr>
              <w:pStyle w:val="In-tableHeading"/>
              <w:rPr>
                <w:lang w:val="en-AU"/>
              </w:rPr>
            </w:pPr>
            <w:r w:rsidRPr="007F0649">
              <w:rPr>
                <w:lang w:val="en-AU"/>
              </w:rPr>
              <w:t>Trial ID</w:t>
            </w:r>
          </w:p>
        </w:tc>
        <w:tc>
          <w:tcPr>
            <w:tcW w:w="1560" w:type="dxa"/>
            <w:vAlign w:val="center"/>
          </w:tcPr>
          <w:p w14:paraId="1B6B7622" w14:textId="77777777" w:rsidR="003E31AF" w:rsidRPr="007F0649" w:rsidRDefault="003E31AF" w:rsidP="00E5589C">
            <w:pPr>
              <w:pStyle w:val="In-tableHeading"/>
              <w:jc w:val="center"/>
              <w:rPr>
                <w:lang w:val="en-AU"/>
              </w:rPr>
            </w:pPr>
            <w:r w:rsidRPr="007F0649">
              <w:rPr>
                <w:lang w:val="en-AU"/>
              </w:rPr>
              <w:t>LECIG</w:t>
            </w:r>
          </w:p>
          <w:p w14:paraId="049FBA04" w14:textId="77777777" w:rsidR="003E31AF" w:rsidRPr="007F0649" w:rsidRDefault="003E31AF" w:rsidP="00E5589C">
            <w:pPr>
              <w:pStyle w:val="In-tableHeading"/>
              <w:jc w:val="center"/>
              <w:rPr>
                <w:lang w:val="en-AU"/>
              </w:rPr>
            </w:pPr>
            <w:r w:rsidRPr="007F0649">
              <w:rPr>
                <w:lang w:val="en-AU"/>
              </w:rPr>
              <w:t>(n=11)</w:t>
            </w:r>
          </w:p>
        </w:tc>
        <w:tc>
          <w:tcPr>
            <w:tcW w:w="1792" w:type="dxa"/>
            <w:vAlign w:val="center"/>
          </w:tcPr>
          <w:p w14:paraId="7EAFDFC0" w14:textId="77777777" w:rsidR="003E31AF" w:rsidRPr="007F0649" w:rsidRDefault="003E31AF" w:rsidP="00E5589C">
            <w:pPr>
              <w:pStyle w:val="In-tableHeading"/>
              <w:jc w:val="center"/>
              <w:rPr>
                <w:lang w:val="en-AU"/>
              </w:rPr>
            </w:pPr>
            <w:r w:rsidRPr="007F0649">
              <w:rPr>
                <w:lang w:val="en-AU"/>
              </w:rPr>
              <w:t>LCIG</w:t>
            </w:r>
          </w:p>
          <w:p w14:paraId="3C27C0B6" w14:textId="77777777" w:rsidR="003E31AF" w:rsidRPr="007F0649" w:rsidRDefault="003E31AF" w:rsidP="00E5589C">
            <w:pPr>
              <w:pStyle w:val="In-tableHeading"/>
              <w:jc w:val="center"/>
              <w:rPr>
                <w:lang w:val="en-AU"/>
              </w:rPr>
            </w:pPr>
            <w:r w:rsidRPr="007F0649">
              <w:rPr>
                <w:lang w:val="en-AU"/>
              </w:rPr>
              <w:t>(n=11)</w:t>
            </w:r>
          </w:p>
        </w:tc>
      </w:tr>
      <w:tr w:rsidR="003E31AF" w:rsidRPr="001C05C6" w14:paraId="3A4C468E" w14:textId="77777777" w:rsidTr="00E5589C">
        <w:tc>
          <w:tcPr>
            <w:tcW w:w="5665" w:type="dxa"/>
            <w:vAlign w:val="center"/>
          </w:tcPr>
          <w:p w14:paraId="403AD85A" w14:textId="77777777" w:rsidR="003E31AF" w:rsidRPr="001C05C6" w:rsidRDefault="003E31AF" w:rsidP="00E5589C">
            <w:pPr>
              <w:pStyle w:val="TableText0"/>
            </w:pPr>
            <w:r w:rsidRPr="001C05C6">
              <w:t>Total number of patients with at least one AE</w:t>
            </w:r>
          </w:p>
        </w:tc>
        <w:tc>
          <w:tcPr>
            <w:tcW w:w="1560" w:type="dxa"/>
            <w:vAlign w:val="center"/>
          </w:tcPr>
          <w:p w14:paraId="2C8ABBF4" w14:textId="77777777" w:rsidR="003E31AF" w:rsidRPr="001C05C6" w:rsidRDefault="003E31AF" w:rsidP="00E5589C">
            <w:pPr>
              <w:pStyle w:val="TableText0"/>
              <w:jc w:val="center"/>
            </w:pPr>
            <w:r w:rsidRPr="001C05C6">
              <w:t>6 (55%)</w:t>
            </w:r>
          </w:p>
        </w:tc>
        <w:tc>
          <w:tcPr>
            <w:tcW w:w="1792" w:type="dxa"/>
            <w:vAlign w:val="center"/>
          </w:tcPr>
          <w:p w14:paraId="61594F83" w14:textId="77777777" w:rsidR="003E31AF" w:rsidRPr="001C05C6" w:rsidRDefault="003E31AF" w:rsidP="00E5589C">
            <w:pPr>
              <w:pStyle w:val="TableText0"/>
              <w:jc w:val="center"/>
            </w:pPr>
            <w:r w:rsidRPr="001C05C6">
              <w:t>2 (18%)</w:t>
            </w:r>
          </w:p>
        </w:tc>
      </w:tr>
      <w:tr w:rsidR="003E31AF" w:rsidRPr="001C05C6" w14:paraId="0A435D53" w14:textId="77777777" w:rsidTr="00E5589C">
        <w:tc>
          <w:tcPr>
            <w:tcW w:w="5665" w:type="dxa"/>
            <w:vAlign w:val="center"/>
          </w:tcPr>
          <w:p w14:paraId="1B3B99FE" w14:textId="77777777" w:rsidR="003E31AF" w:rsidRPr="001C05C6" w:rsidRDefault="003E31AF" w:rsidP="00E5589C">
            <w:pPr>
              <w:pStyle w:val="TableText0"/>
            </w:pPr>
            <w:r w:rsidRPr="001C05C6">
              <w:t>Total number of patients with at least one AE related to study drug</w:t>
            </w:r>
          </w:p>
        </w:tc>
        <w:tc>
          <w:tcPr>
            <w:tcW w:w="1560" w:type="dxa"/>
            <w:vAlign w:val="center"/>
          </w:tcPr>
          <w:p w14:paraId="588F6809" w14:textId="77777777" w:rsidR="003E31AF" w:rsidRPr="001C05C6" w:rsidRDefault="003E31AF" w:rsidP="00E5589C">
            <w:pPr>
              <w:pStyle w:val="TableText0"/>
              <w:jc w:val="center"/>
            </w:pPr>
            <w:r w:rsidRPr="001C05C6">
              <w:t>3 (27%)</w:t>
            </w:r>
          </w:p>
        </w:tc>
        <w:tc>
          <w:tcPr>
            <w:tcW w:w="1792" w:type="dxa"/>
            <w:vAlign w:val="center"/>
          </w:tcPr>
          <w:p w14:paraId="1096F50B" w14:textId="77777777" w:rsidR="003E31AF" w:rsidRPr="001C05C6" w:rsidRDefault="003E31AF" w:rsidP="00E5589C">
            <w:pPr>
              <w:pStyle w:val="TableText0"/>
              <w:jc w:val="center"/>
            </w:pPr>
            <w:r w:rsidRPr="001C05C6">
              <w:t>1 (9%)</w:t>
            </w:r>
          </w:p>
        </w:tc>
      </w:tr>
      <w:tr w:rsidR="003E31AF" w:rsidRPr="001C05C6" w14:paraId="7A37D280" w14:textId="77777777" w:rsidTr="00E5589C">
        <w:tc>
          <w:tcPr>
            <w:tcW w:w="5665" w:type="dxa"/>
            <w:vAlign w:val="center"/>
          </w:tcPr>
          <w:p w14:paraId="555FE0B7" w14:textId="77777777" w:rsidR="003E31AF" w:rsidRPr="001C05C6" w:rsidRDefault="003E31AF" w:rsidP="00E5589C">
            <w:pPr>
              <w:pStyle w:val="TableText0"/>
            </w:pPr>
            <w:r w:rsidRPr="001C05C6">
              <w:t>Total number of patients with at least one AE related to study drug pump</w:t>
            </w:r>
          </w:p>
        </w:tc>
        <w:tc>
          <w:tcPr>
            <w:tcW w:w="1560" w:type="dxa"/>
            <w:vAlign w:val="center"/>
          </w:tcPr>
          <w:p w14:paraId="5A3CA2B9" w14:textId="77777777" w:rsidR="003E31AF" w:rsidRPr="001C05C6" w:rsidRDefault="003E31AF" w:rsidP="00E5589C">
            <w:pPr>
              <w:pStyle w:val="TableText0"/>
              <w:jc w:val="center"/>
            </w:pPr>
            <w:r w:rsidRPr="001C05C6">
              <w:t>0 (0%)</w:t>
            </w:r>
          </w:p>
        </w:tc>
        <w:tc>
          <w:tcPr>
            <w:tcW w:w="1792" w:type="dxa"/>
            <w:vAlign w:val="center"/>
          </w:tcPr>
          <w:p w14:paraId="633B6FAB" w14:textId="77777777" w:rsidR="003E31AF" w:rsidRPr="001C05C6" w:rsidRDefault="003E31AF" w:rsidP="00E5589C">
            <w:pPr>
              <w:pStyle w:val="TableText0"/>
              <w:jc w:val="center"/>
            </w:pPr>
            <w:r w:rsidRPr="001C05C6">
              <w:t>0 (0%)</w:t>
            </w:r>
          </w:p>
        </w:tc>
      </w:tr>
      <w:tr w:rsidR="003E31AF" w:rsidRPr="001C05C6" w14:paraId="6F97DED6" w14:textId="77777777" w:rsidTr="00E5589C">
        <w:tc>
          <w:tcPr>
            <w:tcW w:w="5665" w:type="dxa"/>
            <w:vAlign w:val="center"/>
          </w:tcPr>
          <w:p w14:paraId="4A938178" w14:textId="77777777" w:rsidR="003E31AF" w:rsidRPr="001C05C6" w:rsidRDefault="003E31AF" w:rsidP="00E5589C">
            <w:pPr>
              <w:pStyle w:val="TableText0"/>
            </w:pPr>
            <w:r w:rsidRPr="001C05C6">
              <w:t>Total number of patients with at least one AE related to study procedure</w:t>
            </w:r>
          </w:p>
        </w:tc>
        <w:tc>
          <w:tcPr>
            <w:tcW w:w="1560" w:type="dxa"/>
            <w:vAlign w:val="center"/>
          </w:tcPr>
          <w:p w14:paraId="17DAB3EF" w14:textId="77777777" w:rsidR="003E31AF" w:rsidRPr="001C05C6" w:rsidRDefault="003E31AF" w:rsidP="00E5589C">
            <w:pPr>
              <w:pStyle w:val="TableText0"/>
              <w:jc w:val="center"/>
            </w:pPr>
            <w:r w:rsidRPr="001C05C6">
              <w:t>3 (27%)</w:t>
            </w:r>
          </w:p>
        </w:tc>
        <w:tc>
          <w:tcPr>
            <w:tcW w:w="1792" w:type="dxa"/>
            <w:vAlign w:val="center"/>
          </w:tcPr>
          <w:p w14:paraId="3C359B69" w14:textId="77777777" w:rsidR="003E31AF" w:rsidRPr="001C05C6" w:rsidRDefault="003E31AF" w:rsidP="00E5589C">
            <w:pPr>
              <w:pStyle w:val="TableText0"/>
              <w:jc w:val="center"/>
            </w:pPr>
            <w:r w:rsidRPr="001C05C6">
              <w:t>2 (18%)</w:t>
            </w:r>
          </w:p>
        </w:tc>
      </w:tr>
      <w:tr w:rsidR="003E31AF" w:rsidRPr="001C05C6" w14:paraId="7672A82C" w14:textId="77777777" w:rsidTr="00E5589C">
        <w:tc>
          <w:tcPr>
            <w:tcW w:w="5665" w:type="dxa"/>
            <w:vAlign w:val="center"/>
          </w:tcPr>
          <w:p w14:paraId="304CB3D3" w14:textId="77777777" w:rsidR="003E31AF" w:rsidRPr="001C05C6" w:rsidRDefault="003E31AF" w:rsidP="00E5589C">
            <w:pPr>
              <w:pStyle w:val="TableText0"/>
            </w:pPr>
            <w:r w:rsidRPr="001C05C6">
              <w:t>Total number of patients with at least one SAE</w:t>
            </w:r>
          </w:p>
        </w:tc>
        <w:tc>
          <w:tcPr>
            <w:tcW w:w="1560" w:type="dxa"/>
            <w:vAlign w:val="center"/>
          </w:tcPr>
          <w:p w14:paraId="099B77B4" w14:textId="77777777" w:rsidR="003E31AF" w:rsidRPr="001C05C6" w:rsidRDefault="003E31AF" w:rsidP="00E5589C">
            <w:pPr>
              <w:pStyle w:val="TableText0"/>
              <w:jc w:val="center"/>
            </w:pPr>
            <w:r w:rsidRPr="001C05C6">
              <w:t>0 (0%)</w:t>
            </w:r>
          </w:p>
        </w:tc>
        <w:tc>
          <w:tcPr>
            <w:tcW w:w="1792" w:type="dxa"/>
            <w:vAlign w:val="center"/>
          </w:tcPr>
          <w:p w14:paraId="2C4BE3E6" w14:textId="77777777" w:rsidR="003E31AF" w:rsidRPr="001C05C6" w:rsidRDefault="003E31AF" w:rsidP="00E5589C">
            <w:pPr>
              <w:pStyle w:val="TableText0"/>
              <w:jc w:val="center"/>
            </w:pPr>
            <w:r w:rsidRPr="001C05C6">
              <w:t>0 (0%)</w:t>
            </w:r>
          </w:p>
        </w:tc>
      </w:tr>
      <w:tr w:rsidR="003E31AF" w:rsidRPr="001C05C6" w14:paraId="17A0CB7D" w14:textId="77777777" w:rsidTr="00E5589C">
        <w:tc>
          <w:tcPr>
            <w:tcW w:w="5665" w:type="dxa"/>
            <w:vAlign w:val="center"/>
          </w:tcPr>
          <w:p w14:paraId="27AA93FA" w14:textId="77777777" w:rsidR="003E31AF" w:rsidRPr="001C05C6" w:rsidRDefault="003E31AF" w:rsidP="00E5589C">
            <w:pPr>
              <w:pStyle w:val="TableText0"/>
            </w:pPr>
            <w:r w:rsidRPr="001C05C6">
              <w:t>Total number of patients with at least one AE leading to discontinuation.</w:t>
            </w:r>
          </w:p>
        </w:tc>
        <w:tc>
          <w:tcPr>
            <w:tcW w:w="1560" w:type="dxa"/>
            <w:vAlign w:val="center"/>
          </w:tcPr>
          <w:p w14:paraId="55FB9830" w14:textId="77777777" w:rsidR="003E31AF" w:rsidRPr="001C05C6" w:rsidRDefault="003E31AF" w:rsidP="00E5589C">
            <w:pPr>
              <w:pStyle w:val="TableText0"/>
              <w:jc w:val="center"/>
            </w:pPr>
            <w:r w:rsidRPr="001C05C6">
              <w:t>0 (0%)</w:t>
            </w:r>
          </w:p>
        </w:tc>
        <w:tc>
          <w:tcPr>
            <w:tcW w:w="1792" w:type="dxa"/>
            <w:vAlign w:val="center"/>
          </w:tcPr>
          <w:p w14:paraId="300A5662" w14:textId="77777777" w:rsidR="003E31AF" w:rsidRPr="001C05C6" w:rsidRDefault="003E31AF" w:rsidP="00E5589C">
            <w:pPr>
              <w:pStyle w:val="TableText0"/>
              <w:jc w:val="center"/>
            </w:pPr>
            <w:r w:rsidRPr="001C05C6">
              <w:t>0 (0%)</w:t>
            </w:r>
          </w:p>
        </w:tc>
      </w:tr>
    </w:tbl>
    <w:p w14:paraId="0EAB44BE" w14:textId="77777777" w:rsidR="003E31AF" w:rsidRPr="001C05C6" w:rsidRDefault="003E31AF" w:rsidP="003E31AF">
      <w:pPr>
        <w:pStyle w:val="FooterTableFigure"/>
      </w:pPr>
      <w:bookmarkStart w:id="44" w:name="_Toc22897643"/>
      <w:r w:rsidRPr="001C05C6">
        <w:t>Source: Table 21, p80 of the LSM-003 CSR.</w:t>
      </w:r>
    </w:p>
    <w:p w14:paraId="485D53C2" w14:textId="4E5C23A6" w:rsidR="003E31AF" w:rsidRPr="001C05C6" w:rsidRDefault="003E31AF" w:rsidP="003E31AF">
      <w:pPr>
        <w:pStyle w:val="FooterTableFigure"/>
        <w:rPr>
          <w:szCs w:val="18"/>
        </w:rPr>
      </w:pPr>
      <w:r w:rsidRPr="001C05C6">
        <w:t xml:space="preserve">AE = adverse event; CSR = clinical study report; </w:t>
      </w:r>
      <w:r w:rsidRPr="001C05C6">
        <w:rPr>
          <w:szCs w:val="18"/>
        </w:rPr>
        <w:t>LCIG = levodopa/carbidopa intestinal gel; LECIG = levodopa/entacapone/carbidopa intestinal gel; n = number of patients; SAE = serious adverse event.</w:t>
      </w:r>
    </w:p>
    <w:p w14:paraId="3F6306E1" w14:textId="706A3F3F" w:rsidR="003E31AF" w:rsidRPr="001C05C6" w:rsidRDefault="003E31AF" w:rsidP="003E31AF">
      <w:pPr>
        <w:pStyle w:val="3-BodyText"/>
      </w:pPr>
      <w:r w:rsidRPr="001C05C6">
        <w:t xml:space="preserve">Although there were numerically more patients who reported at least one AE while on LECIG, the small number of patients in the trial (11) makes </w:t>
      </w:r>
      <w:r w:rsidR="003B50B5" w:rsidRPr="001C05C6">
        <w:t xml:space="preserve">it </w:t>
      </w:r>
      <w:r w:rsidRPr="001C05C6">
        <w:t xml:space="preserve">difficult to </w:t>
      </w:r>
      <w:r w:rsidR="00B04158" w:rsidRPr="001C05C6">
        <w:t>quantify the risk</w:t>
      </w:r>
      <w:r w:rsidRPr="001C05C6">
        <w:t xml:space="preserve"> of this occurring in the PBS target population. Rare AEs are also unlikely to have been captured. Similarly, although there were no serious AEs reported, the small number of patients and short time frame of the trial makes these data uninformative.</w:t>
      </w:r>
    </w:p>
    <w:p w14:paraId="550BB191" w14:textId="77777777" w:rsidR="003E31AF" w:rsidRPr="001C05C6" w:rsidRDefault="003E31AF" w:rsidP="003E31AF">
      <w:pPr>
        <w:pStyle w:val="3-BodyText"/>
      </w:pPr>
      <w:r w:rsidRPr="001C05C6">
        <w:t>Additionally, as this trial enrolled patients who were already stable on LCIG, it missed the initiation stage of the intervention, which is when many AEs are observed, including AEs associated with the surgical initiation</w:t>
      </w:r>
      <w:r w:rsidRPr="001C05C6">
        <w:rPr>
          <w:rStyle w:val="FootnoteReference"/>
        </w:rPr>
        <w:footnoteReference w:id="7"/>
      </w:r>
      <w:r w:rsidRPr="001C05C6">
        <w:t>.</w:t>
      </w:r>
    </w:p>
    <w:p w14:paraId="3CA7DA9F" w14:textId="1665ECAD" w:rsidR="003E31AF" w:rsidRPr="001C05C6" w:rsidRDefault="003E31AF" w:rsidP="003E31AF">
      <w:pPr>
        <w:pStyle w:val="3-BodyText"/>
        <w:rPr>
          <w:i/>
          <w:iCs/>
        </w:rPr>
      </w:pPr>
      <w:r w:rsidRPr="001C05C6">
        <w:t xml:space="preserve">Key adverse events that could be compared across the trials used in the indirect comparison are shown in </w:t>
      </w:r>
      <w:r w:rsidRPr="001C05C6">
        <w:fldChar w:fldCharType="begin" w:fldLock="1"/>
      </w:r>
      <w:r w:rsidRPr="001C05C6">
        <w:instrText xml:space="preserve"> REF _Ref154188751 \h </w:instrText>
      </w:r>
      <w:r w:rsidRPr="001C05C6">
        <w:fldChar w:fldCharType="separate"/>
      </w:r>
      <w:r w:rsidR="006E4C81" w:rsidRPr="001C05C6">
        <w:t xml:space="preserve">Table </w:t>
      </w:r>
      <w:r w:rsidR="006E4C81" w:rsidRPr="007F0649">
        <w:t>8</w:t>
      </w:r>
      <w:r w:rsidRPr="001C05C6">
        <w:fldChar w:fldCharType="end"/>
      </w:r>
      <w:r w:rsidRPr="001C05C6">
        <w:t>.</w:t>
      </w:r>
    </w:p>
    <w:p w14:paraId="0E7AE287" w14:textId="75DD400C" w:rsidR="003E31AF" w:rsidRPr="001C05C6" w:rsidRDefault="003E31AF" w:rsidP="007B735C">
      <w:pPr>
        <w:pStyle w:val="Caption"/>
      </w:pPr>
      <w:bookmarkStart w:id="45" w:name="_Ref154188751"/>
      <w:r w:rsidRPr="001C05C6">
        <w:t xml:space="preserve">Table </w:t>
      </w:r>
      <w:fldSimple w:instr=" SEQ Table \* ARABIC " w:fldLock="1">
        <w:r w:rsidR="006E4C81" w:rsidRPr="007F0649">
          <w:t>8</w:t>
        </w:r>
      </w:fldSimple>
      <w:bookmarkEnd w:id="45"/>
      <w:r w:rsidRPr="001C05C6">
        <w:t>: Key adverse events of the indirect comparison of LECIG (ELEGANCE) vs LCIG (GLORIA and DUOGLOBE)</w:t>
      </w:r>
    </w:p>
    <w:tbl>
      <w:tblPr>
        <w:tblStyle w:val="Submissionstandard"/>
        <w:tblW w:w="5000" w:type="pct"/>
        <w:tblLook w:val="0620" w:firstRow="1" w:lastRow="0" w:firstColumn="0" w:lastColumn="0" w:noHBand="1" w:noVBand="1"/>
        <w:tblCaption w:val="Table 8: Key adverse events of the indirect comparison of LECIG (ELEGANCE) vs LCIG (GLORIA and DUOGLOBE)"/>
      </w:tblPr>
      <w:tblGrid>
        <w:gridCol w:w="3115"/>
        <w:gridCol w:w="2178"/>
        <w:gridCol w:w="1855"/>
        <w:gridCol w:w="1869"/>
      </w:tblGrid>
      <w:tr w:rsidR="003E31AF" w:rsidRPr="001C05C6" w14:paraId="4EAC5664" w14:textId="77777777" w:rsidTr="00CD0F04">
        <w:trPr>
          <w:cnfStyle w:val="100000000000" w:firstRow="1" w:lastRow="0" w:firstColumn="0" w:lastColumn="0" w:oddVBand="0" w:evenVBand="0" w:oddHBand="0" w:evenHBand="0" w:firstRowFirstColumn="0" w:firstRowLastColumn="0" w:lastRowFirstColumn="0" w:lastRowLastColumn="0"/>
          <w:trHeight w:val="214"/>
          <w:tblHeader/>
        </w:trPr>
        <w:tc>
          <w:tcPr>
            <w:tcW w:w="3115" w:type="dxa"/>
            <w:tcBorders>
              <w:top w:val="single" w:sz="4" w:space="0" w:color="auto"/>
              <w:left w:val="single" w:sz="4" w:space="0" w:color="auto"/>
              <w:bottom w:val="single" w:sz="4" w:space="0" w:color="auto"/>
              <w:right w:val="single" w:sz="4" w:space="0" w:color="auto"/>
            </w:tcBorders>
            <w:shd w:val="clear" w:color="auto" w:fill="auto"/>
            <w:hideMark/>
          </w:tcPr>
          <w:p w14:paraId="1B510393" w14:textId="77777777" w:rsidR="003E31AF" w:rsidRPr="007F0649" w:rsidRDefault="003E31AF" w:rsidP="007B735C">
            <w:pPr>
              <w:keepNext/>
              <w:spacing w:line="256" w:lineRule="auto"/>
              <w:rPr>
                <w:rFonts w:ascii="Arial Narrow" w:hAnsi="Arial Narrow"/>
                <w:b w:val="0"/>
                <w:bCs/>
                <w:sz w:val="20"/>
                <w:szCs w:val="20"/>
                <w:lang w:val="en-AU"/>
              </w:rPr>
            </w:pPr>
            <w:r w:rsidRPr="001C05C6">
              <w:rPr>
                <w:rFonts w:ascii="Arial Narrow" w:hAnsi="Arial Narrow"/>
                <w:bCs/>
                <w:sz w:val="20"/>
                <w:szCs w:val="20"/>
              </w:rPr>
              <w:t>AE description</w:t>
            </w:r>
          </w:p>
        </w:tc>
        <w:tc>
          <w:tcPr>
            <w:tcW w:w="2178" w:type="dxa"/>
            <w:tcBorders>
              <w:top w:val="single" w:sz="4" w:space="0" w:color="auto"/>
              <w:left w:val="single" w:sz="4" w:space="0" w:color="auto"/>
              <w:bottom w:val="single" w:sz="4" w:space="0" w:color="auto"/>
              <w:right w:val="single" w:sz="4" w:space="0" w:color="auto"/>
            </w:tcBorders>
            <w:shd w:val="clear" w:color="auto" w:fill="auto"/>
            <w:hideMark/>
          </w:tcPr>
          <w:p w14:paraId="0E02F087" w14:textId="77777777" w:rsidR="003E31AF" w:rsidRPr="007F0649" w:rsidRDefault="003E31AF" w:rsidP="007B735C">
            <w:pPr>
              <w:keepNext/>
              <w:spacing w:line="256" w:lineRule="auto"/>
              <w:jc w:val="center"/>
              <w:rPr>
                <w:rFonts w:ascii="Arial Narrow" w:hAnsi="Arial Narrow"/>
                <w:b w:val="0"/>
                <w:bCs/>
                <w:sz w:val="20"/>
                <w:szCs w:val="20"/>
                <w:lang w:val="en-AU"/>
              </w:rPr>
            </w:pPr>
            <w:r w:rsidRPr="001C05C6">
              <w:rPr>
                <w:rFonts w:ascii="Arial Narrow" w:hAnsi="Arial Narrow"/>
                <w:bCs/>
                <w:sz w:val="20"/>
                <w:szCs w:val="20"/>
              </w:rPr>
              <w:t>ELEGANCE</w:t>
            </w:r>
          </w:p>
          <w:p w14:paraId="21D22185" w14:textId="77777777" w:rsidR="003E31AF" w:rsidRPr="007F0649" w:rsidRDefault="003E31AF" w:rsidP="007B735C">
            <w:pPr>
              <w:keepNext/>
              <w:spacing w:line="256" w:lineRule="auto"/>
              <w:jc w:val="center"/>
              <w:rPr>
                <w:rFonts w:ascii="Arial Narrow" w:hAnsi="Arial Narrow"/>
                <w:b w:val="0"/>
                <w:bCs/>
                <w:sz w:val="20"/>
                <w:szCs w:val="20"/>
                <w:lang w:val="en-AU"/>
              </w:rPr>
            </w:pPr>
            <w:r w:rsidRPr="001C05C6">
              <w:rPr>
                <w:rFonts w:ascii="Arial Narrow" w:hAnsi="Arial Narrow"/>
                <w:bCs/>
                <w:sz w:val="20"/>
                <w:szCs w:val="20"/>
              </w:rPr>
              <w:t>(N = 96)</w:t>
            </w:r>
          </w:p>
        </w:tc>
        <w:tc>
          <w:tcPr>
            <w:tcW w:w="1855" w:type="dxa"/>
            <w:tcBorders>
              <w:top w:val="single" w:sz="4" w:space="0" w:color="auto"/>
              <w:left w:val="single" w:sz="4" w:space="0" w:color="auto"/>
              <w:bottom w:val="single" w:sz="4" w:space="0" w:color="auto"/>
              <w:right w:val="single" w:sz="4" w:space="0" w:color="auto"/>
            </w:tcBorders>
          </w:tcPr>
          <w:p w14:paraId="155CA0D1" w14:textId="77777777" w:rsidR="003E31AF" w:rsidRPr="007F0649" w:rsidRDefault="003E31AF" w:rsidP="007B735C">
            <w:pPr>
              <w:keepNext/>
              <w:spacing w:line="256" w:lineRule="auto"/>
              <w:jc w:val="center"/>
              <w:rPr>
                <w:rFonts w:ascii="Arial Narrow" w:hAnsi="Arial Narrow"/>
                <w:b w:val="0"/>
                <w:bCs/>
                <w:sz w:val="20"/>
                <w:szCs w:val="20"/>
                <w:lang w:val="en-AU"/>
              </w:rPr>
            </w:pPr>
            <w:r w:rsidRPr="001C05C6">
              <w:rPr>
                <w:rFonts w:ascii="Arial Narrow" w:hAnsi="Arial Narrow"/>
                <w:bCs/>
                <w:sz w:val="20"/>
                <w:szCs w:val="20"/>
              </w:rPr>
              <w:t>GLORIA</w:t>
            </w:r>
          </w:p>
          <w:p w14:paraId="1D923FEE" w14:textId="77777777" w:rsidR="003E31AF" w:rsidRPr="007F0649" w:rsidRDefault="003E31AF" w:rsidP="007B735C">
            <w:pPr>
              <w:keepNext/>
              <w:spacing w:line="256" w:lineRule="auto"/>
              <w:jc w:val="center"/>
              <w:rPr>
                <w:rFonts w:ascii="Arial Narrow" w:hAnsi="Arial Narrow"/>
                <w:b w:val="0"/>
                <w:bCs/>
                <w:sz w:val="20"/>
                <w:szCs w:val="20"/>
                <w:lang w:val="en-AU"/>
              </w:rPr>
            </w:pPr>
            <w:r w:rsidRPr="001C05C6">
              <w:rPr>
                <w:rFonts w:ascii="Arial Narrow" w:hAnsi="Arial Narrow"/>
                <w:bCs/>
                <w:sz w:val="20"/>
                <w:szCs w:val="20"/>
              </w:rPr>
              <w:t>(N = 172)</w:t>
            </w:r>
          </w:p>
        </w:tc>
        <w:tc>
          <w:tcPr>
            <w:tcW w:w="1869" w:type="dxa"/>
            <w:tcBorders>
              <w:top w:val="single" w:sz="4" w:space="0" w:color="auto"/>
              <w:left w:val="single" w:sz="4" w:space="0" w:color="auto"/>
              <w:bottom w:val="single" w:sz="4" w:space="0" w:color="auto"/>
              <w:right w:val="single" w:sz="4" w:space="0" w:color="auto"/>
            </w:tcBorders>
          </w:tcPr>
          <w:p w14:paraId="0EAB4450" w14:textId="77777777" w:rsidR="003E31AF" w:rsidRPr="007F0649" w:rsidRDefault="003E31AF" w:rsidP="007B735C">
            <w:pPr>
              <w:keepNext/>
              <w:spacing w:line="256" w:lineRule="auto"/>
              <w:jc w:val="center"/>
              <w:rPr>
                <w:rFonts w:ascii="Arial Narrow" w:hAnsi="Arial Narrow"/>
                <w:b w:val="0"/>
                <w:bCs/>
                <w:sz w:val="20"/>
                <w:szCs w:val="20"/>
                <w:lang w:val="en-AU"/>
              </w:rPr>
            </w:pPr>
            <w:r w:rsidRPr="001C05C6">
              <w:rPr>
                <w:rFonts w:ascii="Arial Narrow" w:hAnsi="Arial Narrow"/>
                <w:bCs/>
                <w:sz w:val="20"/>
                <w:szCs w:val="20"/>
              </w:rPr>
              <w:t>DUOGLOBE</w:t>
            </w:r>
          </w:p>
          <w:p w14:paraId="5B68630A" w14:textId="77777777" w:rsidR="003E31AF" w:rsidRPr="007F0649" w:rsidRDefault="003E31AF" w:rsidP="007B735C">
            <w:pPr>
              <w:keepNext/>
              <w:spacing w:line="256" w:lineRule="auto"/>
              <w:jc w:val="center"/>
              <w:rPr>
                <w:rFonts w:ascii="Arial Narrow" w:hAnsi="Arial Narrow"/>
                <w:b w:val="0"/>
                <w:bCs/>
                <w:sz w:val="20"/>
                <w:szCs w:val="20"/>
                <w:lang w:val="en-AU"/>
              </w:rPr>
            </w:pPr>
            <w:r w:rsidRPr="001C05C6">
              <w:rPr>
                <w:rFonts w:ascii="Arial Narrow" w:hAnsi="Arial Narrow"/>
                <w:bCs/>
                <w:sz w:val="20"/>
                <w:szCs w:val="20"/>
              </w:rPr>
              <w:t>(N = 195)</w:t>
            </w:r>
          </w:p>
        </w:tc>
      </w:tr>
      <w:tr w:rsidR="003E31AF" w:rsidRPr="001C05C6" w14:paraId="00C7F6A4" w14:textId="77777777" w:rsidTr="00CD0F04">
        <w:trPr>
          <w:trHeight w:val="175"/>
        </w:trPr>
        <w:tc>
          <w:tcPr>
            <w:tcW w:w="3115" w:type="dxa"/>
            <w:tcBorders>
              <w:top w:val="single" w:sz="4" w:space="0" w:color="auto"/>
              <w:left w:val="single" w:sz="4" w:space="0" w:color="auto"/>
              <w:bottom w:val="single" w:sz="4" w:space="0" w:color="auto"/>
              <w:right w:val="single" w:sz="4" w:space="0" w:color="auto"/>
            </w:tcBorders>
            <w:shd w:val="clear" w:color="auto" w:fill="auto"/>
            <w:hideMark/>
          </w:tcPr>
          <w:p w14:paraId="447B196A" w14:textId="77777777" w:rsidR="003E31AF" w:rsidRPr="007F0649" w:rsidRDefault="003E31AF" w:rsidP="007B735C">
            <w:pPr>
              <w:keepNext/>
              <w:spacing w:line="256" w:lineRule="auto"/>
              <w:rPr>
                <w:rFonts w:ascii="Arial Narrow" w:hAnsi="Arial Narrow"/>
                <w:sz w:val="20"/>
                <w:szCs w:val="20"/>
                <w:lang w:val="en-AU"/>
              </w:rPr>
            </w:pPr>
            <w:r w:rsidRPr="001C05C6">
              <w:rPr>
                <w:rFonts w:ascii="Arial Narrow" w:hAnsi="Arial Narrow"/>
                <w:sz w:val="20"/>
                <w:szCs w:val="20"/>
              </w:rPr>
              <w:t>All adverse events</w:t>
            </w:r>
          </w:p>
        </w:tc>
        <w:tc>
          <w:tcPr>
            <w:tcW w:w="2178" w:type="dxa"/>
            <w:tcBorders>
              <w:top w:val="single" w:sz="4" w:space="0" w:color="auto"/>
              <w:left w:val="single" w:sz="4" w:space="0" w:color="auto"/>
              <w:bottom w:val="single" w:sz="4" w:space="0" w:color="auto"/>
              <w:right w:val="single" w:sz="4" w:space="0" w:color="auto"/>
            </w:tcBorders>
            <w:shd w:val="clear" w:color="auto" w:fill="auto"/>
            <w:hideMark/>
          </w:tcPr>
          <w:p w14:paraId="418ABE3E"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39 (40.6%)</w:t>
            </w:r>
          </w:p>
        </w:tc>
        <w:tc>
          <w:tcPr>
            <w:tcW w:w="1855" w:type="dxa"/>
            <w:tcBorders>
              <w:top w:val="single" w:sz="4" w:space="0" w:color="auto"/>
              <w:left w:val="single" w:sz="4" w:space="0" w:color="auto"/>
              <w:bottom w:val="single" w:sz="4" w:space="0" w:color="auto"/>
              <w:right w:val="single" w:sz="4" w:space="0" w:color="auto"/>
            </w:tcBorders>
          </w:tcPr>
          <w:p w14:paraId="02B115FC"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75 (47.2%)</w:t>
            </w:r>
          </w:p>
        </w:tc>
        <w:tc>
          <w:tcPr>
            <w:tcW w:w="1869" w:type="dxa"/>
            <w:tcBorders>
              <w:top w:val="single" w:sz="4" w:space="0" w:color="auto"/>
              <w:left w:val="single" w:sz="4" w:space="0" w:color="auto"/>
              <w:bottom w:val="single" w:sz="4" w:space="0" w:color="auto"/>
              <w:right w:val="single" w:sz="4" w:space="0" w:color="auto"/>
            </w:tcBorders>
          </w:tcPr>
          <w:p w14:paraId="5EA526A2"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NR</w:t>
            </w:r>
          </w:p>
        </w:tc>
      </w:tr>
      <w:tr w:rsidR="003E31AF" w:rsidRPr="001C05C6" w14:paraId="237FD363" w14:textId="77777777" w:rsidTr="00CD0F04">
        <w:trPr>
          <w:trHeight w:val="102"/>
        </w:trPr>
        <w:tc>
          <w:tcPr>
            <w:tcW w:w="3115" w:type="dxa"/>
            <w:tcBorders>
              <w:top w:val="single" w:sz="4" w:space="0" w:color="auto"/>
              <w:left w:val="single" w:sz="4" w:space="0" w:color="auto"/>
              <w:bottom w:val="single" w:sz="4" w:space="0" w:color="auto"/>
              <w:right w:val="single" w:sz="4" w:space="0" w:color="auto"/>
            </w:tcBorders>
            <w:shd w:val="clear" w:color="auto" w:fill="auto"/>
            <w:hideMark/>
          </w:tcPr>
          <w:p w14:paraId="124D9745" w14:textId="77777777" w:rsidR="003E31AF" w:rsidRPr="007F0649" w:rsidRDefault="003E31AF" w:rsidP="007B735C">
            <w:pPr>
              <w:keepNext/>
              <w:spacing w:line="256" w:lineRule="auto"/>
              <w:rPr>
                <w:rFonts w:ascii="Arial Narrow" w:hAnsi="Arial Narrow"/>
                <w:sz w:val="20"/>
                <w:szCs w:val="20"/>
                <w:lang w:val="en-AU"/>
              </w:rPr>
            </w:pPr>
            <w:r w:rsidRPr="001C05C6">
              <w:rPr>
                <w:rFonts w:ascii="Arial Narrow" w:hAnsi="Arial Narrow"/>
                <w:sz w:val="20"/>
                <w:szCs w:val="20"/>
              </w:rPr>
              <w:t>Serious adverse events</w:t>
            </w:r>
          </w:p>
        </w:tc>
        <w:tc>
          <w:tcPr>
            <w:tcW w:w="2178" w:type="dxa"/>
            <w:tcBorders>
              <w:top w:val="single" w:sz="4" w:space="0" w:color="auto"/>
              <w:left w:val="single" w:sz="4" w:space="0" w:color="auto"/>
              <w:bottom w:val="single" w:sz="4" w:space="0" w:color="auto"/>
              <w:right w:val="single" w:sz="4" w:space="0" w:color="auto"/>
            </w:tcBorders>
            <w:shd w:val="clear" w:color="auto" w:fill="auto"/>
            <w:hideMark/>
          </w:tcPr>
          <w:p w14:paraId="45B0F38E"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22 (22.9%)</w:t>
            </w:r>
          </w:p>
        </w:tc>
        <w:tc>
          <w:tcPr>
            <w:tcW w:w="1855" w:type="dxa"/>
            <w:tcBorders>
              <w:top w:val="single" w:sz="4" w:space="0" w:color="auto"/>
              <w:left w:val="single" w:sz="4" w:space="0" w:color="auto"/>
              <w:bottom w:val="single" w:sz="4" w:space="0" w:color="auto"/>
              <w:right w:val="single" w:sz="4" w:space="0" w:color="auto"/>
            </w:tcBorders>
          </w:tcPr>
          <w:p w14:paraId="307C6A7D"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37 (23.3%)</w:t>
            </w:r>
          </w:p>
        </w:tc>
        <w:tc>
          <w:tcPr>
            <w:tcW w:w="1869" w:type="dxa"/>
            <w:tcBorders>
              <w:top w:val="single" w:sz="4" w:space="0" w:color="auto"/>
              <w:left w:val="single" w:sz="4" w:space="0" w:color="auto"/>
              <w:bottom w:val="single" w:sz="4" w:space="0" w:color="auto"/>
              <w:right w:val="single" w:sz="4" w:space="0" w:color="auto"/>
            </w:tcBorders>
          </w:tcPr>
          <w:p w14:paraId="300DFBC0"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79 (40.5)</w:t>
            </w:r>
          </w:p>
        </w:tc>
      </w:tr>
      <w:tr w:rsidR="003E31AF" w:rsidRPr="001C05C6" w14:paraId="5FDE3EB3" w14:textId="77777777" w:rsidTr="00CD0F04">
        <w:trPr>
          <w:trHeight w:val="102"/>
        </w:trPr>
        <w:tc>
          <w:tcPr>
            <w:tcW w:w="3115" w:type="dxa"/>
            <w:tcBorders>
              <w:top w:val="single" w:sz="4" w:space="0" w:color="auto"/>
              <w:left w:val="single" w:sz="4" w:space="0" w:color="auto"/>
              <w:bottom w:val="single" w:sz="4" w:space="0" w:color="auto"/>
              <w:right w:val="single" w:sz="4" w:space="0" w:color="auto"/>
            </w:tcBorders>
            <w:shd w:val="clear" w:color="auto" w:fill="auto"/>
            <w:hideMark/>
          </w:tcPr>
          <w:p w14:paraId="79DD403F" w14:textId="77777777" w:rsidR="003E31AF" w:rsidRPr="007F0649" w:rsidRDefault="003E31AF" w:rsidP="007B735C">
            <w:pPr>
              <w:keepNext/>
              <w:spacing w:line="256" w:lineRule="auto"/>
              <w:rPr>
                <w:rFonts w:ascii="Arial Narrow" w:hAnsi="Arial Narrow"/>
                <w:sz w:val="20"/>
                <w:szCs w:val="20"/>
                <w:lang w:val="en-AU"/>
              </w:rPr>
            </w:pPr>
            <w:r w:rsidRPr="001C05C6">
              <w:rPr>
                <w:rFonts w:ascii="Arial Narrow" w:hAnsi="Arial Narrow"/>
                <w:sz w:val="20"/>
                <w:szCs w:val="20"/>
              </w:rPr>
              <w:t>Drug-related adverse drug reactions</w:t>
            </w:r>
          </w:p>
        </w:tc>
        <w:tc>
          <w:tcPr>
            <w:tcW w:w="2178" w:type="dxa"/>
            <w:tcBorders>
              <w:top w:val="single" w:sz="4" w:space="0" w:color="auto"/>
              <w:left w:val="single" w:sz="4" w:space="0" w:color="auto"/>
              <w:bottom w:val="single" w:sz="4" w:space="0" w:color="auto"/>
              <w:right w:val="single" w:sz="4" w:space="0" w:color="auto"/>
            </w:tcBorders>
            <w:shd w:val="clear" w:color="auto" w:fill="auto"/>
            <w:hideMark/>
          </w:tcPr>
          <w:p w14:paraId="37F6B570"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11 (11.5%)</w:t>
            </w:r>
          </w:p>
        </w:tc>
        <w:tc>
          <w:tcPr>
            <w:tcW w:w="1855" w:type="dxa"/>
            <w:tcBorders>
              <w:top w:val="single" w:sz="4" w:space="0" w:color="auto"/>
              <w:left w:val="single" w:sz="4" w:space="0" w:color="auto"/>
              <w:bottom w:val="single" w:sz="4" w:space="0" w:color="auto"/>
              <w:right w:val="single" w:sz="4" w:space="0" w:color="auto"/>
            </w:tcBorders>
          </w:tcPr>
          <w:p w14:paraId="0E9B499B"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66 (41.5%)</w:t>
            </w:r>
          </w:p>
        </w:tc>
        <w:tc>
          <w:tcPr>
            <w:tcW w:w="1869" w:type="dxa"/>
            <w:tcBorders>
              <w:top w:val="single" w:sz="4" w:space="0" w:color="auto"/>
              <w:left w:val="single" w:sz="4" w:space="0" w:color="auto"/>
              <w:bottom w:val="single" w:sz="4" w:space="0" w:color="auto"/>
              <w:right w:val="single" w:sz="4" w:space="0" w:color="auto"/>
            </w:tcBorders>
          </w:tcPr>
          <w:p w14:paraId="76637075"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NR</w:t>
            </w:r>
          </w:p>
        </w:tc>
      </w:tr>
      <w:tr w:rsidR="003E31AF" w:rsidRPr="001C05C6" w14:paraId="52E6D41C" w14:textId="77777777" w:rsidTr="00CD0F04">
        <w:trPr>
          <w:trHeight w:val="102"/>
        </w:trPr>
        <w:tc>
          <w:tcPr>
            <w:tcW w:w="3115" w:type="dxa"/>
            <w:tcBorders>
              <w:top w:val="single" w:sz="4" w:space="0" w:color="auto"/>
              <w:left w:val="single" w:sz="4" w:space="0" w:color="auto"/>
              <w:bottom w:val="single" w:sz="4" w:space="0" w:color="auto"/>
              <w:right w:val="single" w:sz="4" w:space="0" w:color="auto"/>
            </w:tcBorders>
            <w:shd w:val="clear" w:color="auto" w:fill="auto"/>
            <w:hideMark/>
          </w:tcPr>
          <w:p w14:paraId="6C183F27" w14:textId="77777777" w:rsidR="003E31AF" w:rsidRPr="007F0649" w:rsidRDefault="003E31AF" w:rsidP="007B735C">
            <w:pPr>
              <w:keepNext/>
              <w:spacing w:line="256" w:lineRule="auto"/>
              <w:rPr>
                <w:rFonts w:ascii="Arial Narrow" w:hAnsi="Arial Narrow"/>
                <w:sz w:val="20"/>
                <w:szCs w:val="20"/>
                <w:lang w:val="en-AU"/>
              </w:rPr>
            </w:pPr>
            <w:r w:rsidRPr="001C05C6">
              <w:rPr>
                <w:rFonts w:ascii="Arial Narrow" w:hAnsi="Arial Narrow"/>
                <w:sz w:val="20"/>
                <w:szCs w:val="20"/>
              </w:rPr>
              <w:t>Device-related adverse drug reactions</w:t>
            </w:r>
          </w:p>
        </w:tc>
        <w:tc>
          <w:tcPr>
            <w:tcW w:w="2178" w:type="dxa"/>
            <w:tcBorders>
              <w:top w:val="single" w:sz="4" w:space="0" w:color="auto"/>
              <w:left w:val="single" w:sz="4" w:space="0" w:color="auto"/>
              <w:bottom w:val="single" w:sz="4" w:space="0" w:color="auto"/>
              <w:right w:val="single" w:sz="4" w:space="0" w:color="auto"/>
            </w:tcBorders>
            <w:shd w:val="clear" w:color="auto" w:fill="auto"/>
            <w:hideMark/>
          </w:tcPr>
          <w:p w14:paraId="793BAB1C"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11 (11.5%)</w:t>
            </w:r>
          </w:p>
        </w:tc>
        <w:tc>
          <w:tcPr>
            <w:tcW w:w="1855" w:type="dxa"/>
            <w:tcBorders>
              <w:top w:val="single" w:sz="4" w:space="0" w:color="auto"/>
              <w:left w:val="single" w:sz="4" w:space="0" w:color="auto"/>
              <w:bottom w:val="single" w:sz="4" w:space="0" w:color="auto"/>
              <w:right w:val="single" w:sz="4" w:space="0" w:color="auto"/>
            </w:tcBorders>
          </w:tcPr>
          <w:p w14:paraId="01203967"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NR</w:t>
            </w:r>
          </w:p>
        </w:tc>
        <w:tc>
          <w:tcPr>
            <w:tcW w:w="1869" w:type="dxa"/>
            <w:tcBorders>
              <w:top w:val="single" w:sz="4" w:space="0" w:color="auto"/>
              <w:left w:val="single" w:sz="4" w:space="0" w:color="auto"/>
              <w:bottom w:val="single" w:sz="4" w:space="0" w:color="auto"/>
              <w:right w:val="single" w:sz="4" w:space="0" w:color="auto"/>
            </w:tcBorders>
          </w:tcPr>
          <w:p w14:paraId="4C46CB01"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NR</w:t>
            </w:r>
          </w:p>
        </w:tc>
      </w:tr>
      <w:tr w:rsidR="003E31AF" w:rsidRPr="001C05C6" w14:paraId="06973465" w14:textId="77777777" w:rsidTr="00CD0F04">
        <w:trPr>
          <w:trHeight w:val="102"/>
        </w:trPr>
        <w:tc>
          <w:tcPr>
            <w:tcW w:w="3115" w:type="dxa"/>
            <w:tcBorders>
              <w:top w:val="single" w:sz="4" w:space="0" w:color="auto"/>
              <w:left w:val="single" w:sz="4" w:space="0" w:color="auto"/>
              <w:bottom w:val="single" w:sz="4" w:space="0" w:color="auto"/>
              <w:right w:val="single" w:sz="4" w:space="0" w:color="auto"/>
            </w:tcBorders>
            <w:shd w:val="clear" w:color="auto" w:fill="auto"/>
          </w:tcPr>
          <w:p w14:paraId="7C6406F1" w14:textId="77777777" w:rsidR="003E31AF" w:rsidRPr="007F0649" w:rsidRDefault="003E31AF" w:rsidP="007B735C">
            <w:pPr>
              <w:keepNext/>
              <w:spacing w:line="256" w:lineRule="auto"/>
              <w:rPr>
                <w:rFonts w:ascii="Arial Narrow" w:hAnsi="Arial Narrow"/>
                <w:sz w:val="20"/>
                <w:szCs w:val="20"/>
                <w:lang w:val="en-AU"/>
              </w:rPr>
            </w:pPr>
            <w:r w:rsidRPr="001C05C6">
              <w:rPr>
                <w:rFonts w:ascii="Arial Narrow" w:hAnsi="Arial Narrow"/>
                <w:sz w:val="20"/>
                <w:szCs w:val="20"/>
              </w:rPr>
              <w:t>Dose increased</w:t>
            </w:r>
          </w:p>
        </w:tc>
        <w:tc>
          <w:tcPr>
            <w:tcW w:w="2178" w:type="dxa"/>
            <w:tcBorders>
              <w:top w:val="single" w:sz="4" w:space="0" w:color="auto"/>
              <w:left w:val="single" w:sz="4" w:space="0" w:color="auto"/>
              <w:bottom w:val="single" w:sz="4" w:space="0" w:color="auto"/>
              <w:right w:val="single" w:sz="4" w:space="0" w:color="auto"/>
            </w:tcBorders>
            <w:shd w:val="clear" w:color="auto" w:fill="auto"/>
          </w:tcPr>
          <w:p w14:paraId="246B446A"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9 (11%)</w:t>
            </w:r>
          </w:p>
        </w:tc>
        <w:tc>
          <w:tcPr>
            <w:tcW w:w="1855" w:type="dxa"/>
            <w:tcBorders>
              <w:top w:val="single" w:sz="4" w:space="0" w:color="auto"/>
              <w:left w:val="single" w:sz="4" w:space="0" w:color="auto"/>
              <w:bottom w:val="single" w:sz="4" w:space="0" w:color="auto"/>
              <w:right w:val="single" w:sz="4" w:space="0" w:color="auto"/>
            </w:tcBorders>
          </w:tcPr>
          <w:p w14:paraId="422C4989"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4 (2.5%)</w:t>
            </w:r>
          </w:p>
        </w:tc>
        <w:tc>
          <w:tcPr>
            <w:tcW w:w="1869" w:type="dxa"/>
            <w:tcBorders>
              <w:top w:val="single" w:sz="4" w:space="0" w:color="auto"/>
              <w:left w:val="single" w:sz="4" w:space="0" w:color="auto"/>
              <w:bottom w:val="single" w:sz="4" w:space="0" w:color="auto"/>
              <w:right w:val="single" w:sz="4" w:space="0" w:color="auto"/>
            </w:tcBorders>
          </w:tcPr>
          <w:p w14:paraId="380DDAFF"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NR</w:t>
            </w:r>
          </w:p>
        </w:tc>
      </w:tr>
      <w:tr w:rsidR="003E31AF" w:rsidRPr="001C05C6" w14:paraId="784F5F6D" w14:textId="77777777" w:rsidTr="00CD0F04">
        <w:trPr>
          <w:trHeight w:val="102"/>
        </w:trPr>
        <w:tc>
          <w:tcPr>
            <w:tcW w:w="3115" w:type="dxa"/>
            <w:tcBorders>
              <w:top w:val="single" w:sz="4" w:space="0" w:color="auto"/>
              <w:left w:val="single" w:sz="4" w:space="0" w:color="auto"/>
              <w:bottom w:val="single" w:sz="4" w:space="0" w:color="auto"/>
              <w:right w:val="single" w:sz="4" w:space="0" w:color="auto"/>
            </w:tcBorders>
            <w:shd w:val="clear" w:color="auto" w:fill="auto"/>
          </w:tcPr>
          <w:p w14:paraId="71C1AC4D" w14:textId="77777777" w:rsidR="003E31AF" w:rsidRPr="007F0649" w:rsidRDefault="003E31AF" w:rsidP="007B735C">
            <w:pPr>
              <w:keepNext/>
              <w:spacing w:line="256" w:lineRule="auto"/>
              <w:rPr>
                <w:rFonts w:ascii="Arial Narrow" w:hAnsi="Arial Narrow"/>
                <w:sz w:val="20"/>
                <w:szCs w:val="20"/>
                <w:lang w:val="en-AU"/>
              </w:rPr>
            </w:pPr>
            <w:r w:rsidRPr="001C05C6">
              <w:rPr>
                <w:rFonts w:ascii="Arial Narrow" w:hAnsi="Arial Narrow"/>
                <w:sz w:val="20"/>
                <w:szCs w:val="20"/>
              </w:rPr>
              <w:t>Dose interrupted</w:t>
            </w:r>
          </w:p>
        </w:tc>
        <w:tc>
          <w:tcPr>
            <w:tcW w:w="2178" w:type="dxa"/>
            <w:tcBorders>
              <w:top w:val="single" w:sz="4" w:space="0" w:color="auto"/>
              <w:left w:val="single" w:sz="4" w:space="0" w:color="auto"/>
              <w:bottom w:val="single" w:sz="4" w:space="0" w:color="auto"/>
              <w:right w:val="single" w:sz="4" w:space="0" w:color="auto"/>
            </w:tcBorders>
            <w:shd w:val="clear" w:color="auto" w:fill="auto"/>
          </w:tcPr>
          <w:p w14:paraId="2DFC0D38"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5 (6%)</w:t>
            </w:r>
          </w:p>
        </w:tc>
        <w:tc>
          <w:tcPr>
            <w:tcW w:w="1855" w:type="dxa"/>
            <w:tcBorders>
              <w:top w:val="single" w:sz="4" w:space="0" w:color="auto"/>
              <w:left w:val="single" w:sz="4" w:space="0" w:color="auto"/>
              <w:bottom w:val="single" w:sz="4" w:space="0" w:color="auto"/>
              <w:right w:val="single" w:sz="4" w:space="0" w:color="auto"/>
            </w:tcBorders>
          </w:tcPr>
          <w:p w14:paraId="3993F1F0"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14 (8.8%)</w:t>
            </w:r>
          </w:p>
        </w:tc>
        <w:tc>
          <w:tcPr>
            <w:tcW w:w="1869" w:type="dxa"/>
            <w:tcBorders>
              <w:top w:val="single" w:sz="4" w:space="0" w:color="auto"/>
              <w:left w:val="single" w:sz="4" w:space="0" w:color="auto"/>
              <w:bottom w:val="single" w:sz="4" w:space="0" w:color="auto"/>
              <w:right w:val="single" w:sz="4" w:space="0" w:color="auto"/>
            </w:tcBorders>
          </w:tcPr>
          <w:p w14:paraId="7BB560CC"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NR</w:t>
            </w:r>
          </w:p>
        </w:tc>
      </w:tr>
      <w:tr w:rsidR="003E31AF" w:rsidRPr="001C05C6" w14:paraId="5E7ED437" w14:textId="77777777" w:rsidTr="00CD0F04">
        <w:trPr>
          <w:trHeight w:val="102"/>
        </w:trPr>
        <w:tc>
          <w:tcPr>
            <w:tcW w:w="3115" w:type="dxa"/>
            <w:tcBorders>
              <w:top w:val="single" w:sz="4" w:space="0" w:color="auto"/>
              <w:left w:val="single" w:sz="4" w:space="0" w:color="auto"/>
              <w:bottom w:val="single" w:sz="4" w:space="0" w:color="auto"/>
              <w:right w:val="single" w:sz="4" w:space="0" w:color="auto"/>
            </w:tcBorders>
            <w:shd w:val="clear" w:color="auto" w:fill="auto"/>
          </w:tcPr>
          <w:p w14:paraId="180CD967" w14:textId="77777777" w:rsidR="003E31AF" w:rsidRPr="007F0649" w:rsidRDefault="003E31AF" w:rsidP="007B735C">
            <w:pPr>
              <w:keepNext/>
              <w:spacing w:line="256" w:lineRule="auto"/>
              <w:rPr>
                <w:rFonts w:ascii="Arial Narrow" w:hAnsi="Arial Narrow"/>
                <w:sz w:val="20"/>
                <w:szCs w:val="20"/>
                <w:lang w:val="en-AU"/>
              </w:rPr>
            </w:pPr>
            <w:r w:rsidRPr="001C05C6">
              <w:rPr>
                <w:rFonts w:ascii="Arial Narrow" w:hAnsi="Arial Narrow"/>
                <w:sz w:val="20"/>
                <w:szCs w:val="20"/>
              </w:rPr>
              <w:t>Dose reduced</w:t>
            </w:r>
          </w:p>
        </w:tc>
        <w:tc>
          <w:tcPr>
            <w:tcW w:w="2178" w:type="dxa"/>
            <w:tcBorders>
              <w:top w:val="single" w:sz="4" w:space="0" w:color="auto"/>
              <w:left w:val="single" w:sz="4" w:space="0" w:color="auto"/>
              <w:bottom w:val="single" w:sz="4" w:space="0" w:color="auto"/>
              <w:right w:val="single" w:sz="4" w:space="0" w:color="auto"/>
            </w:tcBorders>
            <w:shd w:val="clear" w:color="auto" w:fill="auto"/>
          </w:tcPr>
          <w:p w14:paraId="3FFD012F"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9 (11%)</w:t>
            </w:r>
          </w:p>
        </w:tc>
        <w:tc>
          <w:tcPr>
            <w:tcW w:w="1855" w:type="dxa"/>
            <w:tcBorders>
              <w:top w:val="single" w:sz="4" w:space="0" w:color="auto"/>
              <w:left w:val="single" w:sz="4" w:space="0" w:color="auto"/>
              <w:bottom w:val="single" w:sz="4" w:space="0" w:color="auto"/>
              <w:right w:val="single" w:sz="4" w:space="0" w:color="auto"/>
            </w:tcBorders>
          </w:tcPr>
          <w:p w14:paraId="68234DD3"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8 (5.0%)</w:t>
            </w:r>
          </w:p>
        </w:tc>
        <w:tc>
          <w:tcPr>
            <w:tcW w:w="1869" w:type="dxa"/>
            <w:tcBorders>
              <w:top w:val="single" w:sz="4" w:space="0" w:color="auto"/>
              <w:left w:val="single" w:sz="4" w:space="0" w:color="auto"/>
              <w:bottom w:val="single" w:sz="4" w:space="0" w:color="auto"/>
              <w:right w:val="single" w:sz="4" w:space="0" w:color="auto"/>
            </w:tcBorders>
          </w:tcPr>
          <w:p w14:paraId="2D6D8B1E"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NR</w:t>
            </w:r>
          </w:p>
        </w:tc>
      </w:tr>
      <w:tr w:rsidR="003E31AF" w:rsidRPr="001C05C6" w14:paraId="53E83260" w14:textId="77777777" w:rsidTr="00CD0F04">
        <w:trPr>
          <w:trHeight w:val="102"/>
        </w:trPr>
        <w:tc>
          <w:tcPr>
            <w:tcW w:w="3115" w:type="dxa"/>
            <w:tcBorders>
              <w:top w:val="single" w:sz="4" w:space="0" w:color="auto"/>
              <w:left w:val="single" w:sz="4" w:space="0" w:color="auto"/>
              <w:bottom w:val="single" w:sz="4" w:space="0" w:color="auto"/>
              <w:right w:val="single" w:sz="4" w:space="0" w:color="auto"/>
            </w:tcBorders>
            <w:shd w:val="clear" w:color="auto" w:fill="auto"/>
          </w:tcPr>
          <w:p w14:paraId="42A02569" w14:textId="77777777" w:rsidR="003E31AF" w:rsidRPr="007F0649" w:rsidRDefault="003E31AF" w:rsidP="007B735C">
            <w:pPr>
              <w:keepNext/>
              <w:spacing w:line="256" w:lineRule="auto"/>
              <w:rPr>
                <w:rFonts w:ascii="Arial Narrow" w:hAnsi="Arial Narrow"/>
                <w:sz w:val="20"/>
                <w:szCs w:val="20"/>
                <w:lang w:val="en-AU"/>
              </w:rPr>
            </w:pPr>
            <w:r w:rsidRPr="001C05C6">
              <w:rPr>
                <w:rFonts w:ascii="Arial Narrow" w:hAnsi="Arial Narrow"/>
                <w:sz w:val="20"/>
                <w:szCs w:val="20"/>
              </w:rPr>
              <w:t>Drug withdrawn</w:t>
            </w:r>
          </w:p>
        </w:tc>
        <w:tc>
          <w:tcPr>
            <w:tcW w:w="2178" w:type="dxa"/>
            <w:tcBorders>
              <w:top w:val="single" w:sz="4" w:space="0" w:color="auto"/>
              <w:left w:val="single" w:sz="4" w:space="0" w:color="auto"/>
              <w:bottom w:val="single" w:sz="4" w:space="0" w:color="auto"/>
              <w:right w:val="single" w:sz="4" w:space="0" w:color="auto"/>
            </w:tcBorders>
            <w:shd w:val="clear" w:color="auto" w:fill="auto"/>
          </w:tcPr>
          <w:p w14:paraId="14C80869"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2 (2.5%)</w:t>
            </w:r>
          </w:p>
        </w:tc>
        <w:tc>
          <w:tcPr>
            <w:tcW w:w="1855" w:type="dxa"/>
            <w:tcBorders>
              <w:top w:val="single" w:sz="4" w:space="0" w:color="auto"/>
              <w:left w:val="single" w:sz="4" w:space="0" w:color="auto"/>
              <w:bottom w:val="single" w:sz="4" w:space="0" w:color="auto"/>
              <w:right w:val="single" w:sz="4" w:space="0" w:color="auto"/>
            </w:tcBorders>
          </w:tcPr>
          <w:p w14:paraId="58F760C3"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8 (5.0%)</w:t>
            </w:r>
          </w:p>
        </w:tc>
        <w:tc>
          <w:tcPr>
            <w:tcW w:w="1869" w:type="dxa"/>
            <w:tcBorders>
              <w:top w:val="single" w:sz="4" w:space="0" w:color="auto"/>
              <w:left w:val="single" w:sz="4" w:space="0" w:color="auto"/>
              <w:bottom w:val="single" w:sz="4" w:space="0" w:color="auto"/>
              <w:right w:val="single" w:sz="4" w:space="0" w:color="auto"/>
            </w:tcBorders>
          </w:tcPr>
          <w:p w14:paraId="2547F0A8" w14:textId="77777777" w:rsidR="003E31AF" w:rsidRPr="007F0649" w:rsidRDefault="003E31AF" w:rsidP="007B735C">
            <w:pPr>
              <w:keepNext/>
              <w:spacing w:line="256" w:lineRule="auto"/>
              <w:jc w:val="center"/>
              <w:rPr>
                <w:rFonts w:ascii="Arial Narrow" w:hAnsi="Arial Narrow"/>
                <w:sz w:val="20"/>
                <w:szCs w:val="20"/>
                <w:lang w:val="en-AU"/>
              </w:rPr>
            </w:pPr>
            <w:r w:rsidRPr="001C05C6">
              <w:rPr>
                <w:rFonts w:ascii="Arial Narrow" w:hAnsi="Arial Narrow"/>
                <w:sz w:val="20"/>
                <w:szCs w:val="20"/>
              </w:rPr>
              <w:t>NR</w:t>
            </w:r>
          </w:p>
        </w:tc>
      </w:tr>
    </w:tbl>
    <w:p w14:paraId="0DE16272" w14:textId="77777777" w:rsidR="003E31AF" w:rsidRPr="007B735C" w:rsidRDefault="003E31AF" w:rsidP="007B735C">
      <w:pPr>
        <w:pStyle w:val="FooterTableFigure"/>
        <w:keepNext/>
        <w:rPr>
          <w:szCs w:val="18"/>
        </w:rPr>
      </w:pPr>
      <w:r w:rsidRPr="007B735C">
        <w:rPr>
          <w:szCs w:val="18"/>
        </w:rPr>
        <w:t>Source: Table 2.28, Table 2.30, p86, Table 2.31, p87, and Table 2.32 p88 of the submission.</w:t>
      </w:r>
    </w:p>
    <w:p w14:paraId="1A8A7387" w14:textId="77777777" w:rsidR="003E31AF" w:rsidRPr="007B735C" w:rsidRDefault="003E31AF" w:rsidP="007B735C">
      <w:pPr>
        <w:pStyle w:val="FooterTableFigure"/>
        <w:keepNext/>
        <w:rPr>
          <w:szCs w:val="18"/>
        </w:rPr>
      </w:pPr>
      <w:r w:rsidRPr="007B735C">
        <w:rPr>
          <w:szCs w:val="18"/>
        </w:rPr>
        <w:t>LCIG = levodopa/carbidopa intestinal gel; LECIG = levodopa/entacapone/carbidopa intestinal gel; NR = not reported.</w:t>
      </w:r>
    </w:p>
    <w:p w14:paraId="34AA599E" w14:textId="1079E160" w:rsidR="003E31AF" w:rsidRPr="007B735C" w:rsidRDefault="003E31AF" w:rsidP="003E31AF">
      <w:pPr>
        <w:pStyle w:val="FooterTableFigure"/>
        <w:rPr>
          <w:szCs w:val="18"/>
        </w:rPr>
      </w:pPr>
      <w:r w:rsidRPr="007B735C">
        <w:rPr>
          <w:szCs w:val="18"/>
        </w:rPr>
        <w:t xml:space="preserve">Note: The definitions of the adverse events were not provided for any of the studies in the indirect comparison. </w:t>
      </w:r>
    </w:p>
    <w:p w14:paraId="063CD712" w14:textId="2D9979FB" w:rsidR="003E31AF" w:rsidRPr="001C05C6" w:rsidRDefault="003E31AF" w:rsidP="003E31AF">
      <w:pPr>
        <w:pStyle w:val="3-BodyText"/>
      </w:pPr>
      <w:bookmarkStart w:id="46" w:name="_Ref156563917"/>
      <w:r w:rsidRPr="001C05C6">
        <w:lastRenderedPageBreak/>
        <w:t>Although the rate of adverse events across ELEGANCE (LECIG), and GLORIA (LCIG) appear similar, it should be noted that data for ELEGANCE was only available for 5 months. Additionally, to be eligible for ELEGANCE patients must have been already undergoing treatment with LECIG</w:t>
      </w:r>
      <w:r w:rsidR="00172FF7" w:rsidRPr="001C05C6">
        <w:t xml:space="preserve"> for between 1 and 90 days</w:t>
      </w:r>
      <w:r w:rsidRPr="001C05C6">
        <w:t xml:space="preserve"> and so there is the potential for AEs associated with the initiation of treatment to be missed.</w:t>
      </w:r>
      <w:bookmarkEnd w:id="46"/>
    </w:p>
    <w:p w14:paraId="67138AC1" w14:textId="012E8FA2" w:rsidR="003E31AF" w:rsidRPr="001C05C6" w:rsidRDefault="003E31AF" w:rsidP="003E31AF">
      <w:pPr>
        <w:pStyle w:val="3-BodyText"/>
      </w:pPr>
      <w:r w:rsidRPr="001C05C6">
        <w:t>AEs associated with the devices used in the studies included in the indirect comparison were not adequately reported. GLORIA reported device dislocation in 6 (3.8%) patients and device complications in 3 (1.9%) patients. DUOGLOBE reported device dislocation in 3 (1.5%) patients and device occlusion in 3 (1.5%) patients. The total number of device related AEs was not reported for these trials and the definitions were not provided. Additionally, the definition of Device-related adverse drug reactions was not provided for ELEGANCE. As such a comparison of AEs associated with the pumps was not possible.</w:t>
      </w:r>
    </w:p>
    <w:p w14:paraId="73BEF74F" w14:textId="77777777" w:rsidR="003E31AF" w:rsidRPr="001C05C6" w:rsidRDefault="003E31AF" w:rsidP="003E31AF">
      <w:pPr>
        <w:pStyle w:val="3-BodyText"/>
      </w:pPr>
      <w:r w:rsidRPr="001C05C6">
        <w:t>As LECIG introduces an additional medicine (entacapone) over LCIG, patients may theoretically experience additional AEs associated with this medication such as diarrhoea or colitis.</w:t>
      </w:r>
    </w:p>
    <w:p w14:paraId="002292CE" w14:textId="630C37D1" w:rsidR="003E31AF" w:rsidRPr="001C05C6" w:rsidRDefault="003E31AF" w:rsidP="003E31AF">
      <w:pPr>
        <w:pStyle w:val="3-BodyText"/>
      </w:pPr>
      <w:bookmarkStart w:id="47" w:name="_Hlk156551283"/>
      <w:r w:rsidRPr="001C05C6">
        <w:t xml:space="preserve">After administration of LECIG or LCIG, the J-tube is flushed, delivering additional medication. In study LSM-003 it was noted that the peak concentration </w:t>
      </w:r>
      <w:r w:rsidR="003B50B5" w:rsidRPr="001C05C6">
        <w:t xml:space="preserve">was </w:t>
      </w:r>
      <w:r w:rsidRPr="001C05C6">
        <w:t>observed after flushing the tube</w:t>
      </w:r>
      <w:r w:rsidR="003B50B5" w:rsidRPr="001C05C6">
        <w:t>; this</w:t>
      </w:r>
      <w:r w:rsidRPr="001C05C6">
        <w:t xml:space="preserve"> may be a challenge for patients who are susceptible to developing dyskinesia with small changes in dose. Given the different effective concentration of levodopa in LECIG and LCIG, there may be differences in the risk of dyskinesia in patients due to the flushing of the J-tube</w:t>
      </w:r>
      <w:r w:rsidRPr="001C05C6">
        <w:rPr>
          <w:rStyle w:val="FootnoteReference"/>
        </w:rPr>
        <w:footnoteReference w:id="8"/>
      </w:r>
      <w:r w:rsidRPr="001C05C6">
        <w:t>.</w:t>
      </w:r>
    </w:p>
    <w:p w14:paraId="49669B1D" w14:textId="77777777" w:rsidR="003E31AF" w:rsidRPr="001C05C6" w:rsidRDefault="003E31AF" w:rsidP="003E31AF">
      <w:pPr>
        <w:pStyle w:val="4-SubsectionHeading"/>
      </w:pPr>
      <w:bookmarkStart w:id="48" w:name="_Toc155625158"/>
      <w:bookmarkStart w:id="49" w:name="_Toc156818661"/>
      <w:bookmarkEnd w:id="47"/>
      <w:r w:rsidRPr="001C05C6">
        <w:t>Benefits/harms</w:t>
      </w:r>
      <w:bookmarkEnd w:id="44"/>
      <w:bookmarkEnd w:id="48"/>
      <w:bookmarkEnd w:id="49"/>
    </w:p>
    <w:p w14:paraId="00597CCF" w14:textId="77777777" w:rsidR="003E31AF" w:rsidRPr="001C05C6" w:rsidRDefault="003E31AF" w:rsidP="003E31AF">
      <w:pPr>
        <w:pStyle w:val="3-BodyText"/>
      </w:pPr>
      <w:r w:rsidRPr="007F0649">
        <w:rPr>
          <w:snapToGrid/>
        </w:rPr>
        <w:t xml:space="preserve">A benefits and harms table is not presented as the submission made a claim of non-inferiority. </w:t>
      </w:r>
    </w:p>
    <w:p w14:paraId="0415C7D3" w14:textId="77777777" w:rsidR="003E31AF" w:rsidRPr="001C05C6" w:rsidRDefault="003E31AF" w:rsidP="003E31AF">
      <w:pPr>
        <w:pStyle w:val="4-SubsectionHeading"/>
      </w:pPr>
      <w:bookmarkStart w:id="50" w:name="_Toc155625159"/>
      <w:bookmarkStart w:id="51" w:name="_Toc156818662"/>
      <w:r w:rsidRPr="001C05C6">
        <w:t>Clinical claim</w:t>
      </w:r>
      <w:bookmarkEnd w:id="50"/>
      <w:bookmarkEnd w:id="51"/>
    </w:p>
    <w:p w14:paraId="126263B6" w14:textId="67755C4C" w:rsidR="005A7698" w:rsidRPr="007F0649" w:rsidRDefault="003E31AF" w:rsidP="00172FF7">
      <w:pPr>
        <w:pStyle w:val="3-BodyText"/>
        <w:rPr>
          <w:snapToGrid/>
        </w:rPr>
      </w:pPr>
      <w:bookmarkStart w:id="52" w:name="_Ref155626542"/>
      <w:r w:rsidRPr="007F0649">
        <w:rPr>
          <w:snapToGrid/>
        </w:rPr>
        <w:t>The submission described LECIG as non-inferior in terms of effectiveness compared to LCIG. T</w:t>
      </w:r>
      <w:r w:rsidR="00172FF7" w:rsidRPr="007F0649">
        <w:rPr>
          <w:snapToGrid/>
        </w:rPr>
        <w:t>he evaluat</w:t>
      </w:r>
      <w:r w:rsidR="005A7698" w:rsidRPr="007F0649">
        <w:rPr>
          <w:snapToGrid/>
        </w:rPr>
        <w:t>ion</w:t>
      </w:r>
      <w:r w:rsidR="00172FF7" w:rsidRPr="007F0649">
        <w:rPr>
          <w:snapToGrid/>
        </w:rPr>
        <w:t xml:space="preserve"> considered t</w:t>
      </w:r>
      <w:r w:rsidRPr="007F0649">
        <w:rPr>
          <w:snapToGrid/>
        </w:rPr>
        <w:t xml:space="preserve">his claim was not adequately supported by the presented evidence. The key issues were: </w:t>
      </w:r>
    </w:p>
    <w:p w14:paraId="7F2154A2" w14:textId="77777777" w:rsidR="005A7698" w:rsidRPr="001C05C6" w:rsidRDefault="003E31AF" w:rsidP="007B735C">
      <w:pPr>
        <w:pStyle w:val="3-BodyText"/>
        <w:numPr>
          <w:ilvl w:val="1"/>
          <w:numId w:val="16"/>
        </w:numPr>
        <w:ind w:left="1134"/>
      </w:pPr>
      <w:r w:rsidRPr="001C05C6">
        <w:t xml:space="preserve">The key trial, LSM-003, was a pharmacokinetic trial designed to examine systemic exposure to the compounds and metabolites found in LCIG and LECIG. The trial consisted of 11 patients and was conducted over two days in a cross-over design. As such, LSM-003 was not designed to assess the clinical safety or efficacy of LECIG compared to LCIG. </w:t>
      </w:r>
    </w:p>
    <w:p w14:paraId="7F9DC9DD" w14:textId="40C27578" w:rsidR="00172FF7" w:rsidRPr="001C05C6" w:rsidRDefault="003E31AF" w:rsidP="007B735C">
      <w:pPr>
        <w:pStyle w:val="3-BodyText"/>
        <w:numPr>
          <w:ilvl w:val="1"/>
          <w:numId w:val="16"/>
        </w:numPr>
        <w:ind w:left="1134"/>
      </w:pPr>
      <w:r w:rsidRPr="001C05C6">
        <w:t xml:space="preserve">The supporting unanchored, unadjusted indirect comparison did not resolve any of the issues from LSM-003 and was unreliable and uninformative due to </w:t>
      </w:r>
      <w:r w:rsidRPr="001C05C6">
        <w:lastRenderedPageBreak/>
        <w:t>transitivity concerns, such as differences in eligibility criteria, different lengths of follow up, the absence of important patient data, as well as the high risk of bias due to the non-blinded subjective outcome data.</w:t>
      </w:r>
      <w:bookmarkEnd w:id="52"/>
    </w:p>
    <w:p w14:paraId="4150F811" w14:textId="7F61FED4" w:rsidR="00172FF7" w:rsidRPr="007F0649" w:rsidRDefault="00172FF7" w:rsidP="005C22C4">
      <w:pPr>
        <w:pStyle w:val="3-BodyText"/>
        <w:numPr>
          <w:ilvl w:val="0"/>
          <w:numId w:val="0"/>
        </w:numPr>
        <w:ind w:left="720"/>
        <w:rPr>
          <w:snapToGrid/>
        </w:rPr>
      </w:pPr>
      <w:r w:rsidRPr="007F0649">
        <w:rPr>
          <w:snapToGrid/>
        </w:rPr>
        <w:t xml:space="preserve">The ESC noted </w:t>
      </w:r>
      <w:r w:rsidR="009403A8" w:rsidRPr="007F0649">
        <w:rPr>
          <w:snapToGrid/>
        </w:rPr>
        <w:t xml:space="preserve">that </w:t>
      </w:r>
      <w:r w:rsidRPr="007F0649">
        <w:rPr>
          <w:snapToGrid/>
        </w:rPr>
        <w:t xml:space="preserve">the </w:t>
      </w:r>
      <w:r w:rsidR="0049135D" w:rsidRPr="007F0649">
        <w:rPr>
          <w:snapToGrid/>
        </w:rPr>
        <w:t xml:space="preserve">PSCR </w:t>
      </w:r>
      <w:r w:rsidRPr="007F0649">
        <w:rPr>
          <w:snapToGrid/>
        </w:rPr>
        <w:t xml:space="preserve">drew attention to the expected relationship between pharmacodynamics and the plasma levels of levodopa. The </w:t>
      </w:r>
      <w:r w:rsidR="00765143" w:rsidRPr="007F0649">
        <w:rPr>
          <w:snapToGrid/>
        </w:rPr>
        <w:t>PSCR</w:t>
      </w:r>
      <w:r w:rsidRPr="007F0649">
        <w:rPr>
          <w:snapToGrid/>
        </w:rPr>
        <w:t xml:space="preserve"> also drew attention to the approval of </w:t>
      </w:r>
      <w:r w:rsidR="0049135D" w:rsidRPr="007F0649">
        <w:rPr>
          <w:snapToGrid/>
        </w:rPr>
        <w:t>LECIG</w:t>
      </w:r>
      <w:r w:rsidRPr="007F0649">
        <w:rPr>
          <w:snapToGrid/>
        </w:rPr>
        <w:t xml:space="preserve"> on this </w:t>
      </w:r>
      <w:r w:rsidR="000A49BE" w:rsidRPr="007F0649">
        <w:rPr>
          <w:snapToGrid/>
        </w:rPr>
        <w:t>evidence base</w:t>
      </w:r>
      <w:r w:rsidRPr="007F0649">
        <w:rPr>
          <w:snapToGrid/>
        </w:rPr>
        <w:t xml:space="preserve"> in multiple European countries, and the overall support from the TGA’s </w:t>
      </w:r>
      <w:r w:rsidR="00DA5FEF" w:rsidRPr="007F0649">
        <w:rPr>
          <w:snapToGrid/>
        </w:rPr>
        <w:t>ACM</w:t>
      </w:r>
      <w:r w:rsidRPr="007F0649">
        <w:rPr>
          <w:snapToGrid/>
        </w:rPr>
        <w:t xml:space="preserve"> that </w:t>
      </w:r>
      <w:r w:rsidR="00DA5FEF" w:rsidRPr="007F0649">
        <w:rPr>
          <w:snapToGrid/>
        </w:rPr>
        <w:t>led</w:t>
      </w:r>
      <w:r w:rsidRPr="007F0649">
        <w:rPr>
          <w:snapToGrid/>
        </w:rPr>
        <w:t xml:space="preserve"> to registration on the ARTG.</w:t>
      </w:r>
      <w:r w:rsidR="00A83EF8" w:rsidRPr="007F0649">
        <w:rPr>
          <w:snapToGrid/>
        </w:rPr>
        <w:t xml:space="preserve"> The ESC acknowledged the concerns raised by the evaluation but </w:t>
      </w:r>
      <w:r w:rsidR="000A49BE" w:rsidRPr="007F0649">
        <w:rPr>
          <w:snapToGrid/>
        </w:rPr>
        <w:t xml:space="preserve">noted the </w:t>
      </w:r>
      <w:r w:rsidR="00765143" w:rsidRPr="007F0649">
        <w:rPr>
          <w:snapToGrid/>
        </w:rPr>
        <w:t xml:space="preserve">ACM’s view that efficacy can be deduced from the pharmacokinetics of levodopa, and that efficacy had </w:t>
      </w:r>
      <w:r w:rsidR="000A49BE" w:rsidRPr="007F0649">
        <w:rPr>
          <w:snapToGrid/>
        </w:rPr>
        <w:t>strong clinical and pharmacological plausibility</w:t>
      </w:r>
      <w:r w:rsidR="00765143" w:rsidRPr="007F0649">
        <w:rPr>
          <w:snapToGrid/>
        </w:rPr>
        <w:t>.</w:t>
      </w:r>
      <w:r w:rsidR="000A49BE" w:rsidRPr="007F0649">
        <w:rPr>
          <w:snapToGrid/>
        </w:rPr>
        <w:t xml:space="preserve"> </w:t>
      </w:r>
      <w:r w:rsidR="00765143" w:rsidRPr="007F0649">
        <w:rPr>
          <w:snapToGrid/>
        </w:rPr>
        <w:t>Overall</w:t>
      </w:r>
      <w:r w:rsidR="00A83EF8" w:rsidRPr="007F0649">
        <w:rPr>
          <w:snapToGrid/>
        </w:rPr>
        <w:t xml:space="preserve"> </w:t>
      </w:r>
      <w:r w:rsidR="00765143" w:rsidRPr="007F0649">
        <w:rPr>
          <w:snapToGrid/>
        </w:rPr>
        <w:t xml:space="preserve">ESC </w:t>
      </w:r>
      <w:r w:rsidR="00A83EF8" w:rsidRPr="007F0649">
        <w:rPr>
          <w:snapToGrid/>
        </w:rPr>
        <w:t>considered the claim of non-inferior effectiveness was likely reasonable.</w:t>
      </w:r>
    </w:p>
    <w:p w14:paraId="6EEE4092" w14:textId="40EAD839" w:rsidR="00A94039" w:rsidRPr="007F0649" w:rsidRDefault="003E31AF" w:rsidP="005C22C4">
      <w:pPr>
        <w:pStyle w:val="3-BodyText"/>
      </w:pPr>
      <w:bookmarkStart w:id="53" w:name="_Ref163206943"/>
      <w:r w:rsidRPr="001C05C6">
        <w:t>The</w:t>
      </w:r>
      <w:r w:rsidRPr="001C05C6">
        <w:rPr>
          <w:rFonts w:eastAsia="Calibri"/>
        </w:rPr>
        <w:t xml:space="preserve"> submission described LECIG as non-inferior in terms of safety compared to LCIG. </w:t>
      </w:r>
      <w:r w:rsidRPr="001C05C6">
        <w:rPr>
          <w:rFonts w:eastAsia="Calibri"/>
          <w:iCs/>
        </w:rPr>
        <w:t>T</w:t>
      </w:r>
      <w:r w:rsidR="00172FF7" w:rsidRPr="001C05C6">
        <w:rPr>
          <w:rFonts w:eastAsia="Calibri"/>
          <w:iCs/>
        </w:rPr>
        <w:t>he evaluators considered t</w:t>
      </w:r>
      <w:r w:rsidRPr="001C05C6">
        <w:rPr>
          <w:rFonts w:eastAsia="Calibri"/>
          <w:iCs/>
        </w:rPr>
        <w:t>his claim was not adequately supported</w:t>
      </w:r>
      <w:r w:rsidR="00A83EF8" w:rsidRPr="001C05C6">
        <w:rPr>
          <w:rFonts w:eastAsia="Calibri"/>
          <w:iCs/>
        </w:rPr>
        <w:t xml:space="preserve"> as</w:t>
      </w:r>
      <w:r w:rsidRPr="001C05C6">
        <w:rPr>
          <w:rFonts w:eastAsia="Calibri"/>
          <w:iCs/>
        </w:rPr>
        <w:t xml:space="preserve"> the design of study LSM-003 was not meant to examine clinical safety. The </w:t>
      </w:r>
      <w:r w:rsidR="00A83EF8" w:rsidRPr="001C05C6">
        <w:rPr>
          <w:rFonts w:eastAsia="Calibri"/>
          <w:iCs/>
        </w:rPr>
        <w:t xml:space="preserve">evaluation considered the </w:t>
      </w:r>
      <w:r w:rsidRPr="001C05C6">
        <w:rPr>
          <w:rFonts w:eastAsia="Calibri"/>
          <w:iCs/>
        </w:rPr>
        <w:t xml:space="preserve">small number of patients, the short time frame, and the fact that patients were already stable on LCIG at enrolment, thus missing AEs associated with the surgical initiation, means that the safety data from LSM-003 do not support the claim of non-inferiority. Additionally, the </w:t>
      </w:r>
      <w:r w:rsidR="00A83EF8" w:rsidRPr="001C05C6">
        <w:rPr>
          <w:rFonts w:eastAsia="Calibri"/>
          <w:iCs/>
        </w:rPr>
        <w:t xml:space="preserve">evaluation considered the </w:t>
      </w:r>
      <w:r w:rsidRPr="001C05C6">
        <w:rPr>
          <w:rFonts w:eastAsia="Calibri"/>
          <w:iCs/>
        </w:rPr>
        <w:t>safety data from the indirect comparison is unreliable and uninformative due to the differences between patient populations (transitivity concerns), missing data, and the high risk of biased outcome data</w:t>
      </w:r>
      <w:r w:rsidRPr="007F0649">
        <w:rPr>
          <w:iCs/>
        </w:rPr>
        <w:t>.</w:t>
      </w:r>
      <w:r w:rsidR="00A83EF8" w:rsidRPr="007F0649">
        <w:rPr>
          <w:iCs/>
        </w:rPr>
        <w:t xml:space="preserve"> </w:t>
      </w:r>
      <w:r w:rsidR="00A94039" w:rsidRPr="007F0649">
        <w:t xml:space="preserve">The ESC noted the </w:t>
      </w:r>
      <w:r w:rsidR="00A83EF8" w:rsidRPr="007F0649">
        <w:t xml:space="preserve">PSCR </w:t>
      </w:r>
      <w:r w:rsidR="00A94039" w:rsidRPr="007F0649">
        <w:t>which drew attention to the ACM’s view that safety has been well characteri</w:t>
      </w:r>
      <w:r w:rsidR="0098217B" w:rsidRPr="007F0649">
        <w:t>s</w:t>
      </w:r>
      <w:r w:rsidR="00A94039" w:rsidRPr="007F0649">
        <w:t>ed for oral formulations of dual and triple combination products, and for levodopa and carbidopa in the current intestinal gel product, and the view that safety can be extrapolated to a certain extent.</w:t>
      </w:r>
      <w:r w:rsidR="00A83EF8" w:rsidRPr="007F0649">
        <w:t xml:space="preserve"> </w:t>
      </w:r>
      <w:r w:rsidR="00F26E60" w:rsidRPr="007F0649">
        <w:t>Acknowledging the concerns raised by the evaluation</w:t>
      </w:r>
      <w:r w:rsidR="0070273E" w:rsidRPr="007F0649">
        <w:t>,</w:t>
      </w:r>
      <w:r w:rsidR="00F26E60" w:rsidRPr="007F0649">
        <w:t xml:space="preserve"> the </w:t>
      </w:r>
      <w:r w:rsidR="00A94039" w:rsidRPr="007F0649">
        <w:t xml:space="preserve">ESC </w:t>
      </w:r>
      <w:r w:rsidR="00F26E60" w:rsidRPr="007F0649">
        <w:t xml:space="preserve">considered the claim of non-inferior </w:t>
      </w:r>
      <w:r w:rsidR="00A94039" w:rsidRPr="007F0649">
        <w:t>safety w</w:t>
      </w:r>
      <w:r w:rsidR="00F26E60" w:rsidRPr="007F0649">
        <w:t>as</w:t>
      </w:r>
      <w:r w:rsidR="00A94039" w:rsidRPr="007F0649">
        <w:t xml:space="preserve"> likely reasonable.</w:t>
      </w:r>
      <w:bookmarkEnd w:id="53"/>
    </w:p>
    <w:p w14:paraId="1FD5DB9F" w14:textId="501C5A14" w:rsidR="00EC4B50" w:rsidRPr="001C05C6" w:rsidRDefault="00EC4B50" w:rsidP="00EC4B50">
      <w:pPr>
        <w:widowControl w:val="0"/>
        <w:numPr>
          <w:ilvl w:val="1"/>
          <w:numId w:val="1"/>
        </w:numPr>
        <w:spacing w:after="120"/>
        <w:rPr>
          <w:rFonts w:asciiTheme="minorHAnsi" w:hAnsiTheme="minorHAnsi"/>
          <w:snapToGrid w:val="0"/>
          <w:szCs w:val="20"/>
        </w:rPr>
      </w:pPr>
      <w:bookmarkStart w:id="54" w:name="_Hlk76376200"/>
      <w:r w:rsidRPr="001C05C6">
        <w:rPr>
          <w:rFonts w:asciiTheme="minorHAnsi" w:hAnsiTheme="minorHAnsi"/>
          <w:iCs/>
          <w:snapToGrid w:val="0"/>
        </w:rPr>
        <w:t>The</w:t>
      </w:r>
      <w:r w:rsidRPr="001C05C6">
        <w:rPr>
          <w:rFonts w:asciiTheme="minorHAnsi" w:hAnsiTheme="minorHAnsi"/>
          <w:snapToGrid w:val="0"/>
          <w:szCs w:val="20"/>
        </w:rPr>
        <w:t xml:space="preserve"> PBAC considered that the claim of non-inferior comparative effectiveness was </w:t>
      </w:r>
      <w:r w:rsidR="00ED31B9" w:rsidRPr="001C05C6">
        <w:rPr>
          <w:rFonts w:asciiTheme="minorHAnsi" w:hAnsiTheme="minorHAnsi"/>
          <w:snapToGrid w:val="0"/>
          <w:szCs w:val="20"/>
        </w:rPr>
        <w:t>subject to considerable uncertainty, given the nature of the clinical evidence presented in the submission</w:t>
      </w:r>
      <w:r w:rsidR="001C05C6">
        <w:rPr>
          <w:rFonts w:asciiTheme="minorHAnsi" w:hAnsiTheme="minorHAnsi"/>
          <w:snapToGrid w:val="0"/>
          <w:szCs w:val="20"/>
        </w:rPr>
        <w:t xml:space="preserve">. </w:t>
      </w:r>
      <w:r w:rsidR="00401077" w:rsidRPr="001C05C6">
        <w:rPr>
          <w:rFonts w:asciiTheme="minorHAnsi" w:hAnsiTheme="minorHAnsi"/>
          <w:snapToGrid w:val="0"/>
          <w:szCs w:val="20"/>
        </w:rPr>
        <w:t>On balance the PBAC was prepared to accept the clinical claim (see Section 7).</w:t>
      </w:r>
    </w:p>
    <w:p w14:paraId="30AAA27C" w14:textId="4A0257A4" w:rsidR="00EC4B50" w:rsidRPr="001C05C6" w:rsidRDefault="00EC4B50" w:rsidP="00EC4B50">
      <w:pPr>
        <w:widowControl w:val="0"/>
        <w:numPr>
          <w:ilvl w:val="1"/>
          <w:numId w:val="1"/>
        </w:numPr>
        <w:spacing w:after="120"/>
        <w:rPr>
          <w:rFonts w:asciiTheme="minorHAnsi" w:hAnsiTheme="minorHAnsi"/>
          <w:snapToGrid w:val="0"/>
          <w:szCs w:val="20"/>
        </w:rPr>
      </w:pPr>
      <w:r w:rsidRPr="001C05C6">
        <w:rPr>
          <w:rFonts w:asciiTheme="minorHAnsi" w:hAnsiTheme="minorHAnsi"/>
          <w:snapToGrid w:val="0"/>
          <w:szCs w:val="20"/>
        </w:rPr>
        <w:t xml:space="preserve">The PBAC considered that the claim of non-inferior comparative safety was </w:t>
      </w:r>
      <w:r w:rsidR="00D31BFF" w:rsidRPr="001C05C6">
        <w:rPr>
          <w:rFonts w:asciiTheme="minorHAnsi" w:hAnsiTheme="minorHAnsi"/>
          <w:snapToGrid w:val="0"/>
          <w:szCs w:val="20"/>
        </w:rPr>
        <w:t xml:space="preserve">likely </w:t>
      </w:r>
      <w:r w:rsidRPr="001C05C6">
        <w:rPr>
          <w:rFonts w:asciiTheme="minorHAnsi" w:hAnsiTheme="minorHAnsi"/>
          <w:snapToGrid w:val="0"/>
          <w:szCs w:val="20"/>
        </w:rPr>
        <w:t>reasonable.</w:t>
      </w:r>
      <w:bookmarkEnd w:id="54"/>
    </w:p>
    <w:p w14:paraId="0FBF0047" w14:textId="4F84A974" w:rsidR="00447DFC" w:rsidRPr="001C05C6" w:rsidRDefault="00B60939" w:rsidP="005B1B9C">
      <w:pPr>
        <w:pStyle w:val="4-SubsectionHeading"/>
      </w:pPr>
      <w:bookmarkStart w:id="55" w:name="_Toc156818663"/>
      <w:r w:rsidRPr="001C05C6">
        <w:t>Economic analysis</w:t>
      </w:r>
      <w:bookmarkEnd w:id="4"/>
      <w:bookmarkEnd w:id="55"/>
      <w:r w:rsidR="008215FB" w:rsidRPr="001C05C6">
        <w:rPr>
          <w:rFonts w:eastAsia="Calibri"/>
          <w:szCs w:val="20"/>
        </w:rPr>
        <w:t xml:space="preserve"> </w:t>
      </w:r>
    </w:p>
    <w:p w14:paraId="5E5A7788" w14:textId="6A41C1B6" w:rsidR="00FB28D3" w:rsidRPr="007F0649" w:rsidRDefault="0002574F" w:rsidP="0002574F">
      <w:pPr>
        <w:pStyle w:val="3-BodyText"/>
        <w:rPr>
          <w:b/>
          <w:bCs/>
        </w:rPr>
      </w:pPr>
      <w:r w:rsidRPr="001C05C6">
        <w:t xml:space="preserve">The submission presented a cost-minimisation approach (CMA) </w:t>
      </w:r>
      <w:r w:rsidR="00945C5E" w:rsidRPr="001C05C6">
        <w:t xml:space="preserve">between </w:t>
      </w:r>
      <w:r w:rsidR="0030371F" w:rsidRPr="001C05C6">
        <w:t xml:space="preserve">LECIG </w:t>
      </w:r>
      <w:r w:rsidR="00945C5E" w:rsidRPr="001C05C6">
        <w:t>and</w:t>
      </w:r>
      <w:r w:rsidR="0030371F" w:rsidRPr="001C05C6">
        <w:t xml:space="preserve"> LCIG </w:t>
      </w:r>
      <w:r w:rsidRPr="001C05C6">
        <w:t xml:space="preserve">for the treatment of advanced </w:t>
      </w:r>
      <w:r w:rsidR="0098217B" w:rsidRPr="001C05C6">
        <w:t>Parkinson’s Disease</w:t>
      </w:r>
      <w:r w:rsidRPr="001C05C6">
        <w:t xml:space="preserve">. </w:t>
      </w:r>
    </w:p>
    <w:p w14:paraId="588E359C" w14:textId="085A700A" w:rsidR="0002574F" w:rsidRPr="007F0649" w:rsidRDefault="0002574F" w:rsidP="0002574F">
      <w:pPr>
        <w:pStyle w:val="3-BodyText"/>
        <w:rPr>
          <w:b/>
          <w:bCs/>
        </w:rPr>
      </w:pPr>
      <w:r w:rsidRPr="001C05C6">
        <w:t xml:space="preserve">The key components of the CMA are presented in </w:t>
      </w:r>
      <w:r w:rsidR="00B33607" w:rsidRPr="001C05C6">
        <w:fldChar w:fldCharType="begin" w:fldLock="1"/>
      </w:r>
      <w:r w:rsidR="00B33607" w:rsidRPr="001C05C6">
        <w:instrText xml:space="preserve"> REF _Ref153985417 \h  \* MERGEFORMAT </w:instrText>
      </w:r>
      <w:r w:rsidR="00B33607" w:rsidRPr="001C05C6">
        <w:fldChar w:fldCharType="separate"/>
      </w:r>
      <w:r w:rsidR="006E4C81" w:rsidRPr="001C05C6">
        <w:t xml:space="preserve">Table </w:t>
      </w:r>
      <w:r w:rsidR="006E4C81" w:rsidRPr="007F0649">
        <w:t>9</w:t>
      </w:r>
      <w:r w:rsidR="00B33607" w:rsidRPr="001C05C6">
        <w:fldChar w:fldCharType="end"/>
      </w:r>
      <w:r w:rsidRPr="001C05C6">
        <w:t xml:space="preserve">. </w:t>
      </w:r>
    </w:p>
    <w:p w14:paraId="2C4D4A22" w14:textId="31D5EE33" w:rsidR="0002574F" w:rsidRPr="001C05C6" w:rsidRDefault="0002574F" w:rsidP="00893CC9">
      <w:pPr>
        <w:pStyle w:val="Caption"/>
        <w:rPr>
          <w:rStyle w:val="CommentReference"/>
          <w:b/>
          <w:szCs w:val="24"/>
        </w:rPr>
      </w:pPr>
      <w:bookmarkStart w:id="56" w:name="_Ref153985417"/>
      <w:r w:rsidRPr="001C05C6">
        <w:lastRenderedPageBreak/>
        <w:t xml:space="preserve">Table </w:t>
      </w:r>
      <w:fldSimple w:instr=" SEQ Table \* ARABIC " w:fldLock="1">
        <w:r w:rsidR="006E4C81" w:rsidRPr="007F0649">
          <w:t>9</w:t>
        </w:r>
      </w:fldSimple>
      <w:bookmarkEnd w:id="56"/>
      <w:r w:rsidRPr="001C05C6">
        <w:rPr>
          <w:rStyle w:val="CommentReference"/>
          <w:b/>
          <w:szCs w:val="24"/>
        </w:rPr>
        <w:t>: Key components and assumptions of the cost-minimisation approach</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Key components and assumptions of the cost-minimisation approach"/>
      </w:tblPr>
      <w:tblGrid>
        <w:gridCol w:w="2665"/>
        <w:gridCol w:w="6520"/>
      </w:tblGrid>
      <w:tr w:rsidR="0002574F" w:rsidRPr="001C05C6" w14:paraId="797BACE4" w14:textId="77777777" w:rsidTr="002E54C8">
        <w:tc>
          <w:tcPr>
            <w:tcW w:w="2665" w:type="dxa"/>
            <w:vAlign w:val="center"/>
          </w:tcPr>
          <w:p w14:paraId="2C21B2ED" w14:textId="77777777" w:rsidR="0002574F" w:rsidRPr="007F0649" w:rsidRDefault="0002574F" w:rsidP="00893CC9">
            <w:pPr>
              <w:pStyle w:val="In-tableHeading"/>
              <w:rPr>
                <w:lang w:val="en-AU"/>
              </w:rPr>
            </w:pPr>
            <w:r w:rsidRPr="007F0649">
              <w:rPr>
                <w:lang w:val="en-AU"/>
              </w:rPr>
              <w:t>Component</w:t>
            </w:r>
          </w:p>
        </w:tc>
        <w:tc>
          <w:tcPr>
            <w:tcW w:w="6520" w:type="dxa"/>
            <w:vAlign w:val="center"/>
          </w:tcPr>
          <w:p w14:paraId="23D9E6E5" w14:textId="77777777" w:rsidR="0002574F" w:rsidRPr="007F0649" w:rsidRDefault="0002574F" w:rsidP="00893CC9">
            <w:pPr>
              <w:pStyle w:val="In-tableHeading"/>
              <w:rPr>
                <w:lang w:val="en-AU"/>
              </w:rPr>
            </w:pPr>
            <w:r w:rsidRPr="007F0649">
              <w:rPr>
                <w:lang w:val="en-AU"/>
              </w:rPr>
              <w:t>Claim or assumption</w:t>
            </w:r>
          </w:p>
        </w:tc>
      </w:tr>
      <w:tr w:rsidR="0002574F" w:rsidRPr="001C05C6" w14:paraId="297357E9" w14:textId="77777777" w:rsidTr="002E54C8">
        <w:tc>
          <w:tcPr>
            <w:tcW w:w="2665" w:type="dxa"/>
            <w:vAlign w:val="center"/>
          </w:tcPr>
          <w:p w14:paraId="18A48E88" w14:textId="77777777" w:rsidR="0002574F" w:rsidRPr="001C05C6" w:rsidRDefault="0002574F" w:rsidP="00893CC9">
            <w:pPr>
              <w:pStyle w:val="TableText0"/>
            </w:pPr>
            <w:r w:rsidRPr="001C05C6">
              <w:t>Therapeutic claim: effectiveness</w:t>
            </w:r>
          </w:p>
        </w:tc>
        <w:tc>
          <w:tcPr>
            <w:tcW w:w="6520" w:type="dxa"/>
            <w:vAlign w:val="center"/>
          </w:tcPr>
          <w:p w14:paraId="7BFCB9DD" w14:textId="0A7C24E9" w:rsidR="0002574F" w:rsidRPr="001C05C6" w:rsidRDefault="00AC06CE" w:rsidP="00893CC9">
            <w:pPr>
              <w:pStyle w:val="TableText0"/>
            </w:pPr>
            <w:r w:rsidRPr="001C05C6">
              <w:t>E</w:t>
            </w:r>
            <w:r w:rsidR="0002574F" w:rsidRPr="001C05C6">
              <w:t>ffectiveness is assumed to be non-inferior.</w:t>
            </w:r>
            <w:r w:rsidR="00893CC9" w:rsidRPr="001C05C6">
              <w:rPr>
                <w:i/>
                <w:iCs/>
              </w:rPr>
              <w:t xml:space="preserve"> </w:t>
            </w:r>
          </w:p>
        </w:tc>
      </w:tr>
      <w:tr w:rsidR="0002574F" w:rsidRPr="001C05C6" w14:paraId="09D1D4CA" w14:textId="77777777" w:rsidTr="003823A5">
        <w:trPr>
          <w:trHeight w:val="165"/>
        </w:trPr>
        <w:tc>
          <w:tcPr>
            <w:tcW w:w="2665" w:type="dxa"/>
            <w:vAlign w:val="center"/>
          </w:tcPr>
          <w:p w14:paraId="49004C9A" w14:textId="77777777" w:rsidR="0002574F" w:rsidRPr="001C05C6" w:rsidRDefault="0002574F" w:rsidP="00893CC9">
            <w:pPr>
              <w:pStyle w:val="TableText0"/>
            </w:pPr>
            <w:r w:rsidRPr="001C05C6">
              <w:t>Therapeutic claim: safety</w:t>
            </w:r>
          </w:p>
        </w:tc>
        <w:tc>
          <w:tcPr>
            <w:tcW w:w="6520" w:type="dxa"/>
            <w:vAlign w:val="center"/>
          </w:tcPr>
          <w:p w14:paraId="2B878A4F" w14:textId="636729FD" w:rsidR="0002574F" w:rsidRPr="001C05C6" w:rsidRDefault="00AC06CE" w:rsidP="00893CC9">
            <w:pPr>
              <w:pStyle w:val="TableText0"/>
              <w:rPr>
                <w:i/>
                <w:iCs/>
              </w:rPr>
            </w:pPr>
            <w:r w:rsidRPr="001C05C6">
              <w:t>S</w:t>
            </w:r>
            <w:r w:rsidR="0002574F" w:rsidRPr="001C05C6">
              <w:t>afety is assumed to be non-inferior.</w:t>
            </w:r>
            <w:r w:rsidR="00893CC9" w:rsidRPr="001C05C6">
              <w:t xml:space="preserve"> </w:t>
            </w:r>
          </w:p>
        </w:tc>
      </w:tr>
      <w:tr w:rsidR="0002574F" w:rsidRPr="001C05C6" w14:paraId="56718E61" w14:textId="77777777" w:rsidTr="002E54C8">
        <w:tc>
          <w:tcPr>
            <w:tcW w:w="2665" w:type="dxa"/>
            <w:vAlign w:val="center"/>
          </w:tcPr>
          <w:p w14:paraId="51DD05ED" w14:textId="77777777" w:rsidR="0002574F" w:rsidRPr="001C05C6" w:rsidRDefault="0002574F" w:rsidP="00893CC9">
            <w:pPr>
              <w:pStyle w:val="TableText0"/>
            </w:pPr>
            <w:r w:rsidRPr="001C05C6">
              <w:t>Evidence base</w:t>
            </w:r>
          </w:p>
        </w:tc>
        <w:tc>
          <w:tcPr>
            <w:tcW w:w="6520" w:type="dxa"/>
            <w:vAlign w:val="center"/>
          </w:tcPr>
          <w:p w14:paraId="273925F2" w14:textId="6F5FBD53" w:rsidR="0002574F" w:rsidRPr="001C05C6" w:rsidRDefault="0002574F" w:rsidP="00893CC9">
            <w:pPr>
              <w:pStyle w:val="TableText0"/>
              <w:rPr>
                <w:i/>
                <w:iCs/>
              </w:rPr>
            </w:pPr>
            <w:r w:rsidRPr="001C05C6">
              <w:t xml:space="preserve">Direct comparison of LECIG vs LCIG in a randomised, cross-over study </w:t>
            </w:r>
            <w:r w:rsidR="00AC06CE" w:rsidRPr="001C05C6">
              <w:t xml:space="preserve">of 11 patients </w:t>
            </w:r>
            <w:r w:rsidRPr="001C05C6">
              <w:t xml:space="preserve">(LSM-003). </w:t>
            </w:r>
          </w:p>
        </w:tc>
      </w:tr>
      <w:tr w:rsidR="0002574F" w:rsidRPr="001C05C6" w14:paraId="62813C5B" w14:textId="77777777" w:rsidTr="003823A5">
        <w:trPr>
          <w:trHeight w:val="70"/>
        </w:trPr>
        <w:tc>
          <w:tcPr>
            <w:tcW w:w="2665" w:type="dxa"/>
            <w:vAlign w:val="center"/>
          </w:tcPr>
          <w:p w14:paraId="5D6FF46E" w14:textId="77777777" w:rsidR="0002574F" w:rsidRPr="001C05C6" w:rsidRDefault="0002574F" w:rsidP="00893CC9">
            <w:pPr>
              <w:pStyle w:val="TableText0"/>
            </w:pPr>
            <w:r w:rsidRPr="001C05C6">
              <w:t>Equi-effective doses</w:t>
            </w:r>
          </w:p>
        </w:tc>
        <w:tc>
          <w:tcPr>
            <w:tcW w:w="6520" w:type="dxa"/>
            <w:vAlign w:val="center"/>
          </w:tcPr>
          <w:p w14:paraId="2B010DF5" w14:textId="4AEE0313" w:rsidR="0002574F" w:rsidRPr="001C05C6" w:rsidRDefault="0002574F" w:rsidP="00893CC9">
            <w:pPr>
              <w:pStyle w:val="TableText0"/>
            </w:pPr>
            <w:r w:rsidRPr="001C05C6">
              <w:t>One cartridge of LECIG per day is equivalent to one cassette of LCIG per day.</w:t>
            </w:r>
            <w:r w:rsidR="00B33607" w:rsidRPr="001C05C6">
              <w:t xml:space="preserve"> </w:t>
            </w:r>
          </w:p>
        </w:tc>
      </w:tr>
      <w:tr w:rsidR="0002574F" w:rsidRPr="001C05C6" w14:paraId="6FC40851" w14:textId="77777777" w:rsidTr="002E54C8">
        <w:tc>
          <w:tcPr>
            <w:tcW w:w="2665" w:type="dxa"/>
            <w:vAlign w:val="center"/>
          </w:tcPr>
          <w:p w14:paraId="12F54C6C" w14:textId="77777777" w:rsidR="0002574F" w:rsidRPr="001C05C6" w:rsidRDefault="0002574F" w:rsidP="00893CC9">
            <w:pPr>
              <w:pStyle w:val="TableText0"/>
            </w:pPr>
            <w:r w:rsidRPr="001C05C6">
              <w:t>Direct medicine costs</w:t>
            </w:r>
          </w:p>
        </w:tc>
        <w:tc>
          <w:tcPr>
            <w:tcW w:w="6520" w:type="dxa"/>
            <w:vAlign w:val="center"/>
          </w:tcPr>
          <w:p w14:paraId="67818B25" w14:textId="6BBC7A0E" w:rsidR="0002574F" w:rsidRPr="001C05C6" w:rsidRDefault="0002574F" w:rsidP="00893CC9">
            <w:pPr>
              <w:pStyle w:val="TableText0"/>
              <w:rPr>
                <w:i/>
                <w:iCs/>
              </w:rPr>
            </w:pPr>
            <w:r w:rsidRPr="001C05C6">
              <w:t xml:space="preserve">At the proposed/listed published </w:t>
            </w:r>
            <w:r w:rsidR="00FB28D3" w:rsidRPr="001C05C6">
              <w:t xml:space="preserve">ex-manufacturer </w:t>
            </w:r>
            <w:r w:rsidRPr="001C05C6">
              <w:t xml:space="preserve">prices, the </w:t>
            </w:r>
            <w:r w:rsidR="00006F6E" w:rsidRPr="001C05C6">
              <w:t>cost per cartridge of</w:t>
            </w:r>
            <w:r w:rsidRPr="001C05C6">
              <w:t xml:space="preserve"> LECIG is equivalent to the cost</w:t>
            </w:r>
            <w:r w:rsidR="00006F6E" w:rsidRPr="001C05C6">
              <w:t xml:space="preserve"> per cassette</w:t>
            </w:r>
            <w:r w:rsidRPr="001C05C6">
              <w:t xml:space="preserve"> of LCIG.</w:t>
            </w:r>
            <w:r w:rsidR="00B33607" w:rsidRPr="001C05C6">
              <w:t xml:space="preserve"> </w:t>
            </w:r>
          </w:p>
        </w:tc>
      </w:tr>
      <w:tr w:rsidR="0002574F" w:rsidRPr="001C05C6" w14:paraId="49168268" w14:textId="77777777" w:rsidTr="002E54C8">
        <w:tc>
          <w:tcPr>
            <w:tcW w:w="2665" w:type="dxa"/>
            <w:vAlign w:val="center"/>
          </w:tcPr>
          <w:p w14:paraId="4E80119F" w14:textId="77777777" w:rsidR="0002574F" w:rsidRPr="001C05C6" w:rsidRDefault="0002574F" w:rsidP="00893CC9">
            <w:pPr>
              <w:pStyle w:val="TableText0"/>
            </w:pPr>
            <w:r w:rsidRPr="001C05C6">
              <w:t>Other costs or cost offsets</w:t>
            </w:r>
          </w:p>
        </w:tc>
        <w:tc>
          <w:tcPr>
            <w:tcW w:w="6520" w:type="dxa"/>
            <w:vAlign w:val="center"/>
          </w:tcPr>
          <w:p w14:paraId="2230E6E4" w14:textId="10F29215" w:rsidR="0002574F" w:rsidRPr="001C05C6" w:rsidRDefault="0002574F" w:rsidP="00893CC9">
            <w:pPr>
              <w:pStyle w:val="TableText0"/>
            </w:pPr>
            <w:r w:rsidRPr="001C05C6">
              <w:t>None.</w:t>
            </w:r>
            <w:r w:rsidR="00B33607" w:rsidRPr="001C05C6">
              <w:t xml:space="preserve"> All other monitoring/initiation costs were assumed to be equal across the two arms. </w:t>
            </w:r>
          </w:p>
        </w:tc>
      </w:tr>
    </w:tbl>
    <w:p w14:paraId="7F95B7DA" w14:textId="77777777" w:rsidR="0002574F" w:rsidRPr="001C05C6" w:rsidRDefault="0002574F" w:rsidP="00893CC9">
      <w:pPr>
        <w:pStyle w:val="FooterTableFigure"/>
        <w:keepNext/>
      </w:pPr>
      <w:r w:rsidRPr="001C05C6">
        <w:t xml:space="preserve">Source: </w:t>
      </w:r>
      <w:r w:rsidRPr="001C05C6">
        <w:rPr>
          <w:i/>
          <w:iCs/>
        </w:rPr>
        <w:t>Constructed during the evaluation</w:t>
      </w:r>
      <w:r w:rsidRPr="001C05C6">
        <w:t xml:space="preserve">, based on Table 3.1, p106 and information provided in Section 3, pp106-112 of the submission. </w:t>
      </w:r>
    </w:p>
    <w:p w14:paraId="7318C343" w14:textId="303D1C51" w:rsidR="00893CC9" w:rsidRPr="001C05C6" w:rsidRDefault="0002574F" w:rsidP="00893CC9">
      <w:pPr>
        <w:pStyle w:val="FooterTableFigure"/>
        <w:keepNext/>
      </w:pPr>
      <w:r w:rsidRPr="001C05C6">
        <w:t>LCIG = levodopa, carbidopa monohydrate intestinal gel; LECIG = levodopa, carbidopa monohydrate and entacapone intestinal gel.</w:t>
      </w:r>
    </w:p>
    <w:p w14:paraId="598C0EDF" w14:textId="095774C5" w:rsidR="0002574F" w:rsidRPr="007F0649" w:rsidRDefault="0048590E" w:rsidP="00B33607">
      <w:pPr>
        <w:pStyle w:val="3-BodyText"/>
      </w:pPr>
      <w:bookmarkStart w:id="57" w:name="_Ref154135232"/>
      <w:r w:rsidRPr="007F0649">
        <w:t>T</w:t>
      </w:r>
      <w:r w:rsidR="00B33607" w:rsidRPr="007F0649">
        <w:t>he submission proposed the following equi-effective doses:</w:t>
      </w:r>
      <w:bookmarkEnd w:id="57"/>
    </w:p>
    <w:p w14:paraId="41732D79" w14:textId="4835FCFE" w:rsidR="00FB28D3" w:rsidRPr="007F0649" w:rsidRDefault="00B33607" w:rsidP="00676A76">
      <w:pPr>
        <w:pStyle w:val="ListParagraph"/>
        <w:numPr>
          <w:ilvl w:val="0"/>
          <w:numId w:val="12"/>
        </w:numPr>
      </w:pPr>
      <w:r w:rsidRPr="001C05C6">
        <w:t>One cartridge of LECIG (940 mg of levodopa, 235 mg of carbidopa monohydrate and 940 mg of entacapone)</w:t>
      </w:r>
      <w:r w:rsidR="009403A8" w:rsidRPr="001C05C6">
        <w:t xml:space="preserve"> (in 47 mL)</w:t>
      </w:r>
      <w:r w:rsidR="00FB28D3" w:rsidRPr="001C05C6">
        <w:t xml:space="preserve">; and </w:t>
      </w:r>
    </w:p>
    <w:p w14:paraId="5B7CB5D1" w14:textId="6A510D85" w:rsidR="00B33607" w:rsidRPr="007F0649" w:rsidRDefault="00FB28D3" w:rsidP="00676A76">
      <w:pPr>
        <w:pStyle w:val="ListParagraph"/>
        <w:numPr>
          <w:ilvl w:val="0"/>
          <w:numId w:val="12"/>
        </w:numPr>
      </w:pPr>
      <w:r w:rsidRPr="001C05C6">
        <w:t>O</w:t>
      </w:r>
      <w:r w:rsidR="00B33607" w:rsidRPr="001C05C6">
        <w:t>ne cassette of LCIG (2,000 mg of levodopa and 500 mg of carbidopa monohydrate)</w:t>
      </w:r>
      <w:r w:rsidR="009403A8" w:rsidRPr="001C05C6">
        <w:t xml:space="preserve"> (in 100 mL)</w:t>
      </w:r>
      <w:r w:rsidR="001C05C6">
        <w:t xml:space="preserve">. </w:t>
      </w:r>
    </w:p>
    <w:p w14:paraId="3432429B" w14:textId="1B72A697" w:rsidR="00D912AB" w:rsidRPr="001C05C6" w:rsidRDefault="0048590E" w:rsidP="0048590E">
      <w:pPr>
        <w:pStyle w:val="3-BodyText"/>
        <w:numPr>
          <w:ilvl w:val="0"/>
          <w:numId w:val="0"/>
        </w:numPr>
        <w:ind w:left="720"/>
      </w:pPr>
      <w:r w:rsidRPr="001C05C6">
        <w:t>This was based on the steady state dose-adjusted plasma levodopa concentrations observed in the LSM-003 study.</w:t>
      </w:r>
      <w:r w:rsidRPr="007F0649">
        <w:t xml:space="preserve"> The low patient numbers (n = 11) and the short observation period (one day) of LSM-003 limited the representativeness and reliability of the dose estimates.</w:t>
      </w:r>
      <w:r w:rsidRPr="007F0649">
        <w:rPr>
          <w:i/>
          <w:iCs/>
        </w:rPr>
        <w:t xml:space="preserve"> </w:t>
      </w:r>
      <w:r w:rsidR="00B33607" w:rsidRPr="001C05C6">
        <w:t>Th</w:t>
      </w:r>
      <w:r w:rsidRPr="001C05C6">
        <w:t>e equi-effective doses</w:t>
      </w:r>
      <w:r w:rsidR="00B33607" w:rsidRPr="001C05C6">
        <w:t xml:space="preserve"> w</w:t>
      </w:r>
      <w:r w:rsidRPr="001C05C6">
        <w:t>ere</w:t>
      </w:r>
      <w:r w:rsidR="00B33607" w:rsidRPr="001C05C6">
        <w:t xml:space="preserve"> derived on the basis that the average </w:t>
      </w:r>
      <w:r w:rsidR="00B455DE" w:rsidRPr="001C05C6">
        <w:t>dose per day of</w:t>
      </w:r>
      <w:r w:rsidR="00B33607" w:rsidRPr="001C05C6">
        <w:t xml:space="preserve"> levodopa</w:t>
      </w:r>
      <w:r w:rsidR="00893CC9" w:rsidRPr="001C05C6">
        <w:t xml:space="preserve"> for patients taking LECIG</w:t>
      </w:r>
      <w:r w:rsidR="00B33607" w:rsidRPr="001C05C6">
        <w:t xml:space="preserve"> (875 mg) and </w:t>
      </w:r>
      <w:r w:rsidR="00AA27C5" w:rsidRPr="001C05C6">
        <w:t xml:space="preserve">for </w:t>
      </w:r>
      <w:r w:rsidR="00893CC9" w:rsidRPr="001C05C6">
        <w:t>patients taking LCIG</w:t>
      </w:r>
      <w:r w:rsidR="00B33607" w:rsidRPr="001C05C6">
        <w:t xml:space="preserve"> (</w:t>
      </w:r>
      <w:r w:rsidR="00B455DE" w:rsidRPr="001C05C6">
        <w:t>1,142 mg) did not exceed one cartridge/cassette. The median levodopa dose per day for patients receiving LECIG was 949 mg in Study LSM-003, indicating that more than 50% of patients in the trial required more than one LECIG cartridge per day</w:t>
      </w:r>
      <w:r w:rsidR="00006F6E" w:rsidRPr="001C05C6">
        <w:t xml:space="preserve"> over the study period</w:t>
      </w:r>
      <w:r w:rsidR="00B455DE" w:rsidRPr="001C05C6">
        <w:t>; whilst all patients treated with LCIG required only one ca</w:t>
      </w:r>
      <w:r w:rsidR="0025479F" w:rsidRPr="001C05C6">
        <w:t>ssette</w:t>
      </w:r>
      <w:r w:rsidR="00B455DE" w:rsidRPr="001C05C6">
        <w:t xml:space="preserve"> (maximum levodopa dose for LCIG reported in the trial was 1,532 mg)</w:t>
      </w:r>
      <w:r w:rsidR="006739EB" w:rsidRPr="001C05C6">
        <w:t xml:space="preserve">. </w:t>
      </w:r>
    </w:p>
    <w:p w14:paraId="4A11C8F6" w14:textId="1EB4C657" w:rsidR="00A86E8B" w:rsidRPr="001C05C6" w:rsidRDefault="00850D61" w:rsidP="00850D61">
      <w:pPr>
        <w:pStyle w:val="3-BodyText"/>
      </w:pPr>
      <w:bookmarkStart w:id="58" w:name="_Ref156563712"/>
      <w:r w:rsidRPr="001C05C6">
        <w:t xml:space="preserve">The dose of levodopa </w:t>
      </w:r>
      <w:r w:rsidR="0025479F" w:rsidRPr="001C05C6">
        <w:t xml:space="preserve">per day </w:t>
      </w:r>
      <w:r w:rsidRPr="001C05C6">
        <w:t xml:space="preserve">for LCIG patients was less than </w:t>
      </w:r>
      <w:r w:rsidR="00893CC9" w:rsidRPr="001C05C6">
        <w:t xml:space="preserve">the amount in one cassette of </w:t>
      </w:r>
      <w:r w:rsidRPr="001C05C6">
        <w:t>LCIG</w:t>
      </w:r>
      <w:r w:rsidR="0025479F" w:rsidRPr="001C05C6">
        <w:t>.</w:t>
      </w:r>
      <w:r w:rsidRPr="001C05C6">
        <w:t xml:space="preserve"> </w:t>
      </w:r>
      <w:r w:rsidR="0025479F" w:rsidRPr="001C05C6">
        <w:t>H</w:t>
      </w:r>
      <w:r w:rsidRPr="001C05C6">
        <w:t>owever</w:t>
      </w:r>
      <w:r w:rsidR="0025479F" w:rsidRPr="001C05C6">
        <w:t>,</w:t>
      </w:r>
      <w:r w:rsidRPr="001C05C6">
        <w:t xml:space="preserve"> </w:t>
      </w:r>
      <w:r w:rsidR="0025479F" w:rsidRPr="001C05C6">
        <w:t xml:space="preserve">as </w:t>
      </w:r>
      <w:r w:rsidRPr="001C05C6">
        <w:t xml:space="preserve">the LCIG </w:t>
      </w:r>
      <w:r w:rsidR="0025479F" w:rsidRPr="001C05C6">
        <w:t>product information (</w:t>
      </w:r>
      <w:r w:rsidRPr="001C05C6">
        <w:t>PI</w:t>
      </w:r>
      <w:r w:rsidR="0025479F" w:rsidRPr="001C05C6">
        <w:t>)</w:t>
      </w:r>
      <w:r w:rsidRPr="001C05C6">
        <w:t xml:space="preserve"> states that </w:t>
      </w:r>
      <w:r w:rsidR="0025479F" w:rsidRPr="001C05C6">
        <w:t xml:space="preserve">LCIG </w:t>
      </w:r>
      <w:r w:rsidRPr="001C05C6">
        <w:t>cassettes cannot be used for more than 16 hours</w:t>
      </w:r>
      <w:r w:rsidR="0025479F" w:rsidRPr="001C05C6">
        <w:t>,</w:t>
      </w:r>
      <w:r w:rsidRPr="001C05C6">
        <w:t xml:space="preserve"> a new cassette </w:t>
      </w:r>
      <w:r w:rsidR="0025479F" w:rsidRPr="001C05C6">
        <w:t>is required</w:t>
      </w:r>
      <w:r w:rsidRPr="001C05C6">
        <w:t xml:space="preserve"> every day. </w:t>
      </w:r>
      <w:r w:rsidR="00893CC9" w:rsidRPr="001C05C6">
        <w:t>With respect to LECIG, the</w:t>
      </w:r>
      <w:r w:rsidRPr="001C05C6">
        <w:t xml:space="preserve"> PI states that the product may be used for up to 24</w:t>
      </w:r>
      <w:r w:rsidR="00E35F4D">
        <w:t> </w:t>
      </w:r>
      <w:r w:rsidRPr="001C05C6">
        <w:t>hours after opening and hence a second cartridge, open</w:t>
      </w:r>
      <w:r w:rsidR="00893CC9" w:rsidRPr="001C05C6">
        <w:t>ed</w:t>
      </w:r>
      <w:r w:rsidRPr="001C05C6">
        <w:t xml:space="preserve"> later </w:t>
      </w:r>
      <w:r w:rsidR="0025479F" w:rsidRPr="001C05C6">
        <w:t>during</w:t>
      </w:r>
      <w:r w:rsidRPr="001C05C6">
        <w:t xml:space="preserve"> the day, can be used </w:t>
      </w:r>
      <w:r w:rsidR="0025479F" w:rsidRPr="001C05C6">
        <w:t xml:space="preserve">for </w:t>
      </w:r>
      <w:r w:rsidRPr="001C05C6">
        <w:t>the following morning.</w:t>
      </w:r>
      <w:bookmarkEnd w:id="58"/>
      <w:r w:rsidR="00893CC9" w:rsidRPr="001C05C6">
        <w:t xml:space="preserve"> </w:t>
      </w:r>
    </w:p>
    <w:p w14:paraId="76490104" w14:textId="3D8653D3" w:rsidR="00742EC4" w:rsidRPr="001C05C6" w:rsidRDefault="00850D61" w:rsidP="00850D61">
      <w:pPr>
        <w:pStyle w:val="3-BodyText"/>
      </w:pPr>
      <w:r w:rsidRPr="001C05C6">
        <w:t xml:space="preserve">As </w:t>
      </w:r>
      <w:r w:rsidR="00A30613" w:rsidRPr="001C05C6">
        <w:t xml:space="preserve">data on </w:t>
      </w:r>
      <w:r w:rsidRPr="001C05C6">
        <w:t xml:space="preserve">the distribution of patients by </w:t>
      </w:r>
      <w:r w:rsidR="003A531A" w:rsidRPr="001C05C6">
        <w:t>the dose of levodopa administered</w:t>
      </w:r>
      <w:r w:rsidRPr="001C05C6">
        <w:t xml:space="preserve"> </w:t>
      </w:r>
      <w:r w:rsidR="00AC06CE" w:rsidRPr="001C05C6">
        <w:t xml:space="preserve">was </w:t>
      </w:r>
      <w:r w:rsidRPr="001C05C6">
        <w:t xml:space="preserve">not provided in the </w:t>
      </w:r>
      <w:r w:rsidR="00C828FD" w:rsidRPr="001C05C6">
        <w:t xml:space="preserve">LSM-003 </w:t>
      </w:r>
      <w:r w:rsidR="0025479F" w:rsidRPr="001C05C6">
        <w:t>clinical study report (</w:t>
      </w:r>
      <w:r w:rsidRPr="001C05C6">
        <w:t>CSR</w:t>
      </w:r>
      <w:r w:rsidR="0025479F" w:rsidRPr="001C05C6">
        <w:t>)</w:t>
      </w:r>
      <w:r w:rsidRPr="001C05C6">
        <w:t xml:space="preserve">, </w:t>
      </w:r>
      <w:r w:rsidR="00742EC4" w:rsidRPr="001C05C6">
        <w:t>a number of sensitivity analyses were conducted in the evaluation to explore different assumptions underpinning the equi-effective doses (Table 10).</w:t>
      </w:r>
    </w:p>
    <w:p w14:paraId="203AE9B0" w14:textId="086A613D" w:rsidR="00A30613" w:rsidRPr="001C05C6" w:rsidRDefault="00742EC4" w:rsidP="00850D61">
      <w:pPr>
        <w:pStyle w:val="3-BodyText"/>
      </w:pPr>
      <w:r w:rsidRPr="001C05C6">
        <w:t xml:space="preserve">One approach assumed </w:t>
      </w:r>
      <w:r w:rsidR="00A30613" w:rsidRPr="001C05C6">
        <w:t>50% of patients required one cartridge of LECIG (in line with the median dose</w:t>
      </w:r>
      <w:r w:rsidR="00765143" w:rsidRPr="001C05C6">
        <w:t xml:space="preserve"> in LSM-003</w:t>
      </w:r>
      <w:r w:rsidR="00A30613" w:rsidRPr="001C05C6">
        <w:t xml:space="preserve">) and the other 50% received the maximum dose of levodopa observed in the trial (1,172 mg, equal to 1.25 </w:t>
      </w:r>
      <w:r w:rsidR="00B41B1D" w:rsidRPr="001C05C6">
        <w:t xml:space="preserve">[1,172/940] </w:t>
      </w:r>
      <w:r w:rsidR="00A30613" w:rsidRPr="001C05C6">
        <w:t>cartridges per day). The resulting LECIG cartridge use per day was 1.13 cartridges.</w:t>
      </w:r>
      <w:r w:rsidR="00B41B1D" w:rsidRPr="001C05C6">
        <w:t xml:space="preserve"> The ESC noted this may be an overestimate of the levodopa dose due to assuming 50% received the </w:t>
      </w:r>
      <w:r w:rsidR="00B41B1D" w:rsidRPr="001C05C6">
        <w:lastRenderedPageBreak/>
        <w:t xml:space="preserve">maximum dose, however countering this no wastage was assumed. </w:t>
      </w:r>
      <w:r w:rsidR="00570541" w:rsidRPr="001C05C6">
        <w:t>Assuming 50% of patients require 2 cartridges per day rather than 1.25 increased the average number of cartridges of LECIG from 1.13 to 1.5.</w:t>
      </w:r>
      <w:r w:rsidR="0047158E" w:rsidRPr="001C05C6">
        <w:t xml:space="preserve"> The ESC noted equi-effective doses of 1.5 LECIG cartridges and 1 LCIG cassette </w:t>
      </w:r>
      <w:r w:rsidR="0070273E" w:rsidRPr="001C05C6">
        <w:t xml:space="preserve">were </w:t>
      </w:r>
      <w:r w:rsidR="0047158E" w:rsidRPr="001C05C6">
        <w:t xml:space="preserve">consistent with </w:t>
      </w:r>
      <w:r w:rsidR="0070273E" w:rsidRPr="001C05C6">
        <w:t xml:space="preserve">those </w:t>
      </w:r>
      <w:r w:rsidR="0047158E" w:rsidRPr="001C05C6">
        <w:t>obtained based on the maximum recommended doses (Table 3.2.6, 5.13.COM.98</w:t>
      </w:r>
      <w:r w:rsidR="00A83555" w:rsidRPr="001C05C6">
        <w:t>, indicating 3 cartridges of LECIG and 2 cassettes of LCIG would be needed to supply maximum recommended doses</w:t>
      </w:r>
      <w:r w:rsidR="0047158E" w:rsidRPr="001C05C6">
        <w:t>)</w:t>
      </w:r>
      <w:r w:rsidR="0070273E" w:rsidRPr="001C05C6">
        <w:t xml:space="preserve"> – </w:t>
      </w:r>
      <w:r w:rsidR="00A83555" w:rsidRPr="001C05C6">
        <w:t xml:space="preserve">while </w:t>
      </w:r>
      <w:r w:rsidR="0070273E" w:rsidRPr="001C05C6">
        <w:t>recognising that dosing varies considerably from patient to patient and is titrated to clinical effect –</w:t>
      </w:r>
      <w:r w:rsidR="007B735C">
        <w:t xml:space="preserve"> </w:t>
      </w:r>
      <w:r w:rsidR="0047158E" w:rsidRPr="001C05C6">
        <w:t xml:space="preserve">and </w:t>
      </w:r>
      <w:r w:rsidR="0070273E" w:rsidRPr="001C05C6">
        <w:t xml:space="preserve">also consistent with </w:t>
      </w:r>
      <w:r w:rsidR="00CE70EB" w:rsidRPr="001C05C6">
        <w:t>a</w:t>
      </w:r>
      <w:r w:rsidR="0070273E" w:rsidRPr="001C05C6">
        <w:t xml:space="preserve"> </w:t>
      </w:r>
      <w:r w:rsidR="0047158E" w:rsidRPr="001C05C6">
        <w:t xml:space="preserve">sensitivity analysis </w:t>
      </w:r>
      <w:r w:rsidR="00CE70EB" w:rsidRPr="001C05C6">
        <w:t>referenced</w:t>
      </w:r>
      <w:r w:rsidR="0070273E" w:rsidRPr="001C05C6">
        <w:t xml:space="preserve"> </w:t>
      </w:r>
      <w:r w:rsidR="0047158E" w:rsidRPr="001C05C6">
        <w:t>in the submission.</w:t>
      </w:r>
    </w:p>
    <w:p w14:paraId="784734EC" w14:textId="1618A251" w:rsidR="001D61E9" w:rsidRPr="001C05C6" w:rsidRDefault="00A30613" w:rsidP="007D1E2A">
      <w:pPr>
        <w:pStyle w:val="3-BodyText"/>
      </w:pPr>
      <w:r w:rsidRPr="001C05C6">
        <w:t xml:space="preserve">Another approach </w:t>
      </w:r>
      <w:r w:rsidR="001D61E9" w:rsidRPr="001C05C6">
        <w:t>assum</w:t>
      </w:r>
      <w:r w:rsidR="00742EC4" w:rsidRPr="001C05C6">
        <w:t>ed</w:t>
      </w:r>
      <w:r w:rsidR="001D61E9" w:rsidRPr="001C05C6">
        <w:t xml:space="preserve"> a normal distribution (with mean of 875 mg and standard deviation (SD) of 253 mg</w:t>
      </w:r>
      <w:r w:rsidRPr="001C05C6">
        <w:t>, as reported in the LSM-003 trial</w:t>
      </w:r>
      <w:r w:rsidR="001D61E9" w:rsidRPr="001C05C6">
        <w:t xml:space="preserve">) of LECIG dosing and that the first cartridge </w:t>
      </w:r>
      <w:r w:rsidRPr="001C05C6">
        <w:t xml:space="preserve">would </w:t>
      </w:r>
      <w:r w:rsidR="001D61E9" w:rsidRPr="001C05C6">
        <w:t xml:space="preserve">be used entirely. The weighted number of cartridges used per day </w:t>
      </w:r>
      <w:r w:rsidR="00AC06CE" w:rsidRPr="001C05C6">
        <w:t xml:space="preserve">with this approximation </w:t>
      </w:r>
      <w:r w:rsidR="001D61E9" w:rsidRPr="001C05C6">
        <w:t xml:space="preserve">was </w:t>
      </w:r>
      <w:r w:rsidRPr="001C05C6">
        <w:t xml:space="preserve">calculated to be </w:t>
      </w:r>
      <w:r w:rsidR="001D61E9" w:rsidRPr="001C05C6">
        <w:t>1.07</w:t>
      </w:r>
      <w:r w:rsidR="00AC06CE" w:rsidRPr="001C05C6">
        <w:t>.</w:t>
      </w:r>
      <w:r w:rsidR="001D61E9" w:rsidRPr="001C05C6">
        <w:t xml:space="preserve"> </w:t>
      </w:r>
      <w:r w:rsidR="00AC06CE" w:rsidRPr="001C05C6">
        <w:t>H</w:t>
      </w:r>
      <w:r w:rsidR="001D61E9" w:rsidRPr="001C05C6">
        <w:t>owever</w:t>
      </w:r>
      <w:r w:rsidR="00AC06CE" w:rsidRPr="001C05C6">
        <w:t>,</w:t>
      </w:r>
      <w:r w:rsidR="001D61E9" w:rsidRPr="001C05C6">
        <w:t xml:space="preserve"> this is likely an underestimate</w:t>
      </w:r>
      <w:r w:rsidR="007D1E2A" w:rsidRPr="001C05C6">
        <w:t>,</w:t>
      </w:r>
      <w:r w:rsidR="001D61E9" w:rsidRPr="001C05C6">
        <w:t xml:space="preserve"> as</w:t>
      </w:r>
      <w:r w:rsidR="007D1E2A" w:rsidRPr="001C05C6">
        <w:t xml:space="preserve"> </w:t>
      </w:r>
      <w:r w:rsidR="001D61E9" w:rsidRPr="001C05C6">
        <w:t xml:space="preserve">the </w:t>
      </w:r>
      <w:r w:rsidRPr="001C05C6">
        <w:t xml:space="preserve">normal </w:t>
      </w:r>
      <w:r w:rsidR="001D61E9" w:rsidRPr="001C05C6">
        <w:t xml:space="preserve">distribution </w:t>
      </w:r>
      <w:r w:rsidR="007D1E2A" w:rsidRPr="001C05C6">
        <w:t xml:space="preserve">assumed </w:t>
      </w:r>
      <w:r w:rsidR="001D61E9" w:rsidRPr="001C05C6">
        <w:t>that 60% of patients would require one cartridge of LECIG whereas</w:t>
      </w:r>
      <w:r w:rsidR="007D1E2A" w:rsidRPr="001C05C6">
        <w:t xml:space="preserve"> the trial-based median levodopa dose (949</w:t>
      </w:r>
      <w:r w:rsidR="00E35F4D">
        <w:t> </w:t>
      </w:r>
      <w:r w:rsidR="007D1E2A" w:rsidRPr="001C05C6">
        <w:t>mg) suggested that</w:t>
      </w:r>
      <w:r w:rsidR="001D61E9" w:rsidRPr="001C05C6">
        <w:t xml:space="preserve"> more than 50% of patients required more than one </w:t>
      </w:r>
      <w:r w:rsidR="00893CC9" w:rsidRPr="001C05C6">
        <w:t xml:space="preserve">LECIG </w:t>
      </w:r>
      <w:r w:rsidR="001D61E9" w:rsidRPr="001C05C6">
        <w:t xml:space="preserve">cartridge in </w:t>
      </w:r>
      <w:r w:rsidR="007D1E2A" w:rsidRPr="001C05C6">
        <w:t>LSM-003</w:t>
      </w:r>
      <w:r w:rsidR="001D61E9" w:rsidRPr="001C05C6">
        <w:t>.</w:t>
      </w:r>
      <w:r w:rsidR="00B41B1D" w:rsidRPr="001C05C6">
        <w:t xml:space="preserve"> The ESC considered this approach underestimated the levodopa dose and further no wastage</w:t>
      </w:r>
      <w:r w:rsidR="0047158E" w:rsidRPr="001C05C6">
        <w:t xml:space="preserve"> for LECIG</w:t>
      </w:r>
      <w:r w:rsidR="00B41B1D" w:rsidRPr="001C05C6">
        <w:t xml:space="preserve"> was included.</w:t>
      </w:r>
    </w:p>
    <w:p w14:paraId="3F36278F" w14:textId="2BFCD0BF" w:rsidR="00451DEC" w:rsidRPr="001C05C6" w:rsidRDefault="001D61E9" w:rsidP="000D1586">
      <w:pPr>
        <w:pStyle w:val="3-BodyText"/>
      </w:pPr>
      <w:r w:rsidRPr="001C05C6">
        <w:t xml:space="preserve">The submission further justified its estimated equi-effective doses of LECIG </w:t>
      </w:r>
      <w:r w:rsidRPr="001C05C6">
        <w:rPr>
          <w:i/>
          <w:iCs/>
        </w:rPr>
        <w:t xml:space="preserve">versus </w:t>
      </w:r>
      <w:r w:rsidRPr="001C05C6">
        <w:t>LCIG (</w:t>
      </w:r>
      <w:r w:rsidRPr="001C05C6">
        <w:rPr>
          <w:i/>
          <w:iCs/>
        </w:rPr>
        <w:t>i.e.</w:t>
      </w:r>
      <w:r w:rsidRPr="001C05C6">
        <w:t xml:space="preserve"> one to one cartridge/cassette) by referencing three </w:t>
      </w:r>
      <w:r w:rsidR="00906653" w:rsidRPr="001C05C6">
        <w:t>single arm</w:t>
      </w:r>
      <w:r w:rsidR="0094688F" w:rsidRPr="001C05C6">
        <w:t xml:space="preserve"> </w:t>
      </w:r>
      <w:r w:rsidRPr="001C05C6">
        <w:t>studies (the ELEGANCE study for LECIG and the GLORIA and DUOGLOBE studies for LCIG). The mean LECIG levodopa dose from ELEGANCE was 924 mg</w:t>
      </w:r>
      <w:r w:rsidRPr="001C05C6">
        <w:rPr>
          <w:rFonts w:cs="Calibri"/>
        </w:rPr>
        <w:t xml:space="preserve"> </w:t>
      </w:r>
      <w:r w:rsidR="000D1586" w:rsidRPr="001C05C6">
        <w:rPr>
          <w:rFonts w:cs="Calibri"/>
        </w:rPr>
        <w:t xml:space="preserve">on Day </w:t>
      </w:r>
      <w:r w:rsidR="007D1E2A" w:rsidRPr="001C05C6">
        <w:rPr>
          <w:rFonts w:cs="Calibri"/>
        </w:rPr>
        <w:t xml:space="preserve">1 </w:t>
      </w:r>
      <w:r w:rsidRPr="001C05C6">
        <w:rPr>
          <w:rFonts w:cs="Calibri"/>
        </w:rPr>
        <w:t>which suggest</w:t>
      </w:r>
      <w:r w:rsidR="007D1E2A" w:rsidRPr="001C05C6">
        <w:rPr>
          <w:rFonts w:cs="Calibri"/>
        </w:rPr>
        <w:t>ed</w:t>
      </w:r>
      <w:r w:rsidRPr="001C05C6">
        <w:rPr>
          <w:rFonts w:cs="Calibri"/>
        </w:rPr>
        <w:t xml:space="preserve"> that </w:t>
      </w:r>
      <w:r w:rsidR="00CB46E0" w:rsidRPr="001C05C6">
        <w:rPr>
          <w:rFonts w:cs="Calibri"/>
        </w:rPr>
        <w:t xml:space="preserve">the ‘average’ patient </w:t>
      </w:r>
      <w:r w:rsidRPr="001C05C6">
        <w:rPr>
          <w:rFonts w:cs="Calibri"/>
        </w:rPr>
        <w:t xml:space="preserve">only required one cartridge of LECIG. </w:t>
      </w:r>
      <w:r w:rsidR="00906653" w:rsidRPr="001C05C6">
        <w:rPr>
          <w:rFonts w:cs="Calibri"/>
        </w:rPr>
        <w:t>D</w:t>
      </w:r>
      <w:r w:rsidRPr="001C05C6">
        <w:rPr>
          <w:rFonts w:cs="Calibri"/>
        </w:rPr>
        <w:t xml:space="preserve">ata provided with the submission </w:t>
      </w:r>
      <w:r w:rsidR="007D1E2A" w:rsidRPr="001C05C6">
        <w:rPr>
          <w:rFonts w:cs="Calibri"/>
        </w:rPr>
        <w:t xml:space="preserve">from ELEGANCE </w:t>
      </w:r>
      <w:r w:rsidRPr="001C05C6">
        <w:rPr>
          <w:rFonts w:cs="Calibri"/>
        </w:rPr>
        <w:t>indicate</w:t>
      </w:r>
      <w:r w:rsidR="007D1E2A" w:rsidRPr="001C05C6">
        <w:rPr>
          <w:rFonts w:cs="Calibri"/>
        </w:rPr>
        <w:t>d</w:t>
      </w:r>
      <w:r w:rsidRPr="001C05C6">
        <w:rPr>
          <w:rFonts w:cs="Calibri"/>
        </w:rPr>
        <w:t xml:space="preserve"> that 40% of </w:t>
      </w:r>
      <w:r w:rsidR="007D1E2A" w:rsidRPr="001C05C6">
        <w:rPr>
          <w:rFonts w:cs="Calibri"/>
        </w:rPr>
        <w:t xml:space="preserve">study </w:t>
      </w:r>
      <w:r w:rsidRPr="001C05C6">
        <w:rPr>
          <w:rFonts w:cs="Calibri"/>
        </w:rPr>
        <w:t>patients required more than one cartridge</w:t>
      </w:r>
      <w:r w:rsidR="00893CC9" w:rsidRPr="001C05C6">
        <w:rPr>
          <w:rFonts w:cs="Calibri"/>
        </w:rPr>
        <w:t xml:space="preserve"> </w:t>
      </w:r>
      <w:r w:rsidR="007D1E2A" w:rsidRPr="001C05C6">
        <w:rPr>
          <w:rFonts w:cs="Calibri"/>
        </w:rPr>
        <w:t xml:space="preserve">of LECIG </w:t>
      </w:r>
      <w:r w:rsidR="00893CC9" w:rsidRPr="001C05C6">
        <w:rPr>
          <w:rFonts w:cs="Calibri"/>
        </w:rPr>
        <w:t>per day</w:t>
      </w:r>
      <w:r w:rsidRPr="001C05C6">
        <w:rPr>
          <w:rFonts w:cs="Calibri"/>
        </w:rPr>
        <w:t>.</w:t>
      </w:r>
      <w:r w:rsidR="000D1586" w:rsidRPr="001C05C6">
        <w:rPr>
          <w:rFonts w:cs="Calibri"/>
        </w:rPr>
        <w:t xml:space="preserve"> Additionally, </w:t>
      </w:r>
      <w:r w:rsidR="000E1C32" w:rsidRPr="001C05C6">
        <w:rPr>
          <w:rFonts w:cs="Calibri"/>
        </w:rPr>
        <w:t xml:space="preserve">the study </w:t>
      </w:r>
      <w:r w:rsidR="000D1586" w:rsidRPr="001C05C6">
        <w:rPr>
          <w:rFonts w:cs="Calibri"/>
        </w:rPr>
        <w:t xml:space="preserve">patients </w:t>
      </w:r>
      <w:r w:rsidR="000E1C32" w:rsidRPr="001C05C6">
        <w:rPr>
          <w:rFonts w:cs="Calibri"/>
        </w:rPr>
        <w:t xml:space="preserve">were </w:t>
      </w:r>
      <w:r w:rsidR="000D1586" w:rsidRPr="001C05C6">
        <w:rPr>
          <w:rFonts w:cs="Calibri"/>
        </w:rPr>
        <w:t>likely to require more LECIG once they reach</w:t>
      </w:r>
      <w:r w:rsidR="000E1C32" w:rsidRPr="001C05C6">
        <w:rPr>
          <w:rFonts w:cs="Calibri"/>
        </w:rPr>
        <w:t>ed</w:t>
      </w:r>
      <w:r w:rsidR="000D1586" w:rsidRPr="001C05C6">
        <w:rPr>
          <w:rFonts w:cs="Calibri"/>
        </w:rPr>
        <w:t xml:space="preserve"> steady state as Day </w:t>
      </w:r>
      <w:r w:rsidR="007D1E2A" w:rsidRPr="001C05C6">
        <w:rPr>
          <w:rFonts w:cs="Calibri"/>
        </w:rPr>
        <w:t xml:space="preserve">1 </w:t>
      </w:r>
      <w:r w:rsidR="00893CC9" w:rsidRPr="001C05C6">
        <w:rPr>
          <w:rFonts w:cs="Calibri"/>
        </w:rPr>
        <w:t>represent</w:t>
      </w:r>
      <w:r w:rsidR="000E1C32" w:rsidRPr="001C05C6">
        <w:rPr>
          <w:rFonts w:cs="Calibri"/>
        </w:rPr>
        <w:t>ed</w:t>
      </w:r>
      <w:r w:rsidR="00893CC9" w:rsidRPr="001C05C6">
        <w:rPr>
          <w:rFonts w:cs="Calibri"/>
        </w:rPr>
        <w:t xml:space="preserve"> </w:t>
      </w:r>
      <w:r w:rsidR="000D1586" w:rsidRPr="001C05C6">
        <w:rPr>
          <w:rFonts w:cs="Calibri"/>
        </w:rPr>
        <w:t>the initial titration period.</w:t>
      </w:r>
      <w:r w:rsidR="00893CC9" w:rsidRPr="001C05C6">
        <w:rPr>
          <w:rFonts w:cs="Calibri"/>
        </w:rPr>
        <w:t xml:space="preserve"> No LECIG dosing data was provided after Day </w:t>
      </w:r>
      <w:r w:rsidR="000E1C32" w:rsidRPr="001C05C6">
        <w:rPr>
          <w:rFonts w:cs="Calibri"/>
        </w:rPr>
        <w:t xml:space="preserve">1 </w:t>
      </w:r>
      <w:r w:rsidR="00893CC9" w:rsidRPr="001C05C6">
        <w:rPr>
          <w:rFonts w:cs="Calibri"/>
        </w:rPr>
        <w:t>in the submission.</w:t>
      </w:r>
      <w:r w:rsidR="000D1586" w:rsidRPr="001C05C6">
        <w:t xml:space="preserve"> </w:t>
      </w:r>
      <w:r w:rsidR="00451DEC" w:rsidRPr="001C05C6">
        <w:rPr>
          <w:rFonts w:cs="Calibri"/>
        </w:rPr>
        <w:t>Using the distribution of patients by the number of LECIG cartridges used per day in ELEGANCE (provided by the submission), the weighted number of cartridges used per day was 1.24</w:t>
      </w:r>
      <w:r w:rsidR="001C05C6">
        <w:rPr>
          <w:rFonts w:cs="Calibri"/>
        </w:rPr>
        <w:t xml:space="preserve">. </w:t>
      </w:r>
      <w:r w:rsidR="00B41B1D" w:rsidRPr="001C05C6">
        <w:rPr>
          <w:rFonts w:cs="Calibri"/>
        </w:rPr>
        <w:t xml:space="preserve">The PSCR provided the distribution of patients by the number of LECIG cartridges used per day in ELEGANCE for patients with an average </w:t>
      </w:r>
      <w:bookmarkStart w:id="59" w:name="_Hlk158034564"/>
      <w:r w:rsidR="00B41B1D" w:rsidRPr="001C05C6">
        <w:rPr>
          <w:rFonts w:cs="Calibri"/>
        </w:rPr>
        <w:t>daily infusion duration of ≤ 18 hours</w:t>
      </w:r>
      <w:bookmarkEnd w:id="59"/>
      <w:r w:rsidR="00B41B1D" w:rsidRPr="001C05C6">
        <w:rPr>
          <w:rFonts w:cs="Calibri"/>
        </w:rPr>
        <w:t xml:space="preserve"> and the weighted number of cartridges used per day was 1.20.</w:t>
      </w:r>
      <w:r w:rsidR="0039180E" w:rsidRPr="001C05C6">
        <w:rPr>
          <w:rFonts w:cs="Calibri"/>
        </w:rPr>
        <w:t xml:space="preserve"> However, the ESC noted the LECIGON PI states ‘</w:t>
      </w:r>
      <w:r w:rsidR="0039180E" w:rsidRPr="001C05C6">
        <w:t>If medically justified, LECIGON can be administered up to 24 hours/day’.</w:t>
      </w:r>
      <w:r w:rsidR="00B41B1D" w:rsidRPr="001C05C6">
        <w:rPr>
          <w:rFonts w:cs="Calibri"/>
        </w:rPr>
        <w:t xml:space="preserve"> </w:t>
      </w:r>
      <w:r w:rsidR="00C828FD" w:rsidRPr="001C05C6">
        <w:rPr>
          <w:rFonts w:cs="Calibri"/>
        </w:rPr>
        <w:t xml:space="preserve">The </w:t>
      </w:r>
      <w:r w:rsidR="007069D8" w:rsidRPr="001C05C6">
        <w:rPr>
          <w:rFonts w:cs="Calibri"/>
        </w:rPr>
        <w:t xml:space="preserve">PSCR </w:t>
      </w:r>
      <w:r w:rsidR="00C828FD" w:rsidRPr="001C05C6">
        <w:rPr>
          <w:rFonts w:cs="Calibri"/>
        </w:rPr>
        <w:t>argued that ELEGANCE should be used to inform the equi-effective dose, given the larger sample size in ELEGANCE than in LSM-003.</w:t>
      </w:r>
      <w:r w:rsidR="002D2B4A" w:rsidRPr="001C05C6">
        <w:rPr>
          <w:rFonts w:cs="Calibri"/>
        </w:rPr>
        <w:t xml:space="preserve"> The ESC noted that </w:t>
      </w:r>
      <w:r w:rsidR="009B3384" w:rsidRPr="001C05C6">
        <w:rPr>
          <w:rFonts w:cs="Calibri"/>
        </w:rPr>
        <w:t xml:space="preserve">in the GLORIA study the dose of levodopa administered as LCIG increased from 1,304 mg at Day 1 to 1,350 mg at month 6 and 1,412 mg at month 12, and therefore </w:t>
      </w:r>
      <w:r w:rsidR="002D2B4A" w:rsidRPr="001C05C6">
        <w:rPr>
          <w:rFonts w:cs="Calibri"/>
        </w:rPr>
        <w:t>the</w:t>
      </w:r>
      <w:r w:rsidR="00B41B1D" w:rsidRPr="001C05C6">
        <w:rPr>
          <w:rFonts w:cs="Calibri"/>
        </w:rPr>
        <w:t xml:space="preserve"> levodopa</w:t>
      </w:r>
      <w:r w:rsidR="002D2B4A" w:rsidRPr="001C05C6">
        <w:rPr>
          <w:rFonts w:cs="Calibri"/>
        </w:rPr>
        <w:t xml:space="preserve"> dose </w:t>
      </w:r>
      <w:r w:rsidR="009B3384" w:rsidRPr="001C05C6">
        <w:rPr>
          <w:rFonts w:cs="Calibri"/>
        </w:rPr>
        <w:t xml:space="preserve">administered as LECIG in </w:t>
      </w:r>
      <w:r w:rsidR="00B41B1D" w:rsidRPr="001C05C6">
        <w:rPr>
          <w:rFonts w:cs="Calibri"/>
        </w:rPr>
        <w:t xml:space="preserve">ELEGANCE </w:t>
      </w:r>
      <w:r w:rsidR="002D2B4A" w:rsidRPr="001C05C6">
        <w:rPr>
          <w:rFonts w:cs="Calibri"/>
        </w:rPr>
        <w:t xml:space="preserve">was likely underestimated as it was the dose on Day </w:t>
      </w:r>
      <w:r w:rsidR="005B3872" w:rsidRPr="001C05C6">
        <w:rPr>
          <w:rFonts w:cs="Calibri"/>
        </w:rPr>
        <w:t>1</w:t>
      </w:r>
      <w:r w:rsidR="002D2B4A" w:rsidRPr="001C05C6">
        <w:rPr>
          <w:rFonts w:cs="Calibri"/>
        </w:rPr>
        <w:t>.</w:t>
      </w:r>
      <w:r w:rsidR="009B3384" w:rsidRPr="001C05C6">
        <w:rPr>
          <w:rFonts w:cs="Calibri"/>
        </w:rPr>
        <w:t xml:space="preserve"> </w:t>
      </w:r>
    </w:p>
    <w:p w14:paraId="62A3597B" w14:textId="1A475264" w:rsidR="00850D61" w:rsidRPr="001C05C6" w:rsidRDefault="00451DEC" w:rsidP="00451DEC">
      <w:pPr>
        <w:pStyle w:val="3-BodyText"/>
      </w:pPr>
      <w:r w:rsidRPr="001C05C6">
        <w:rPr>
          <w:rFonts w:cs="Calibri"/>
        </w:rPr>
        <w:t xml:space="preserve">The submission only provided the mean levodopa dose for LCIG patients from the </w:t>
      </w:r>
      <w:r w:rsidRPr="001C05C6">
        <w:t xml:space="preserve">GLORIA and DUOGLOBE studies. </w:t>
      </w:r>
      <w:r w:rsidR="0053040D" w:rsidRPr="001C05C6">
        <w:t>This</w:t>
      </w:r>
      <w:r w:rsidRPr="001C05C6">
        <w:t xml:space="preserve"> d</w:t>
      </w:r>
      <w:r w:rsidR="000E1C32" w:rsidRPr="001C05C6">
        <w:t>id</w:t>
      </w:r>
      <w:r w:rsidRPr="001C05C6">
        <w:t xml:space="preserve"> not </w:t>
      </w:r>
      <w:r w:rsidR="00742EC4" w:rsidRPr="001C05C6">
        <w:t>consider</w:t>
      </w:r>
      <w:r w:rsidRPr="001C05C6">
        <w:t xml:space="preserve"> the proportion of patients who require</w:t>
      </w:r>
      <w:r w:rsidR="000E1C32" w:rsidRPr="001C05C6">
        <w:t>d</w:t>
      </w:r>
      <w:r w:rsidRPr="001C05C6">
        <w:t xml:space="preserve"> more than one cassette of LCIG, which </w:t>
      </w:r>
      <w:r w:rsidR="00110B77" w:rsidRPr="001C05C6">
        <w:t xml:space="preserve">might be </w:t>
      </w:r>
      <w:r w:rsidRPr="001C05C6">
        <w:t xml:space="preserve">significant as LCIG cassettes </w:t>
      </w:r>
      <w:r w:rsidRPr="001C05C6">
        <w:lastRenderedPageBreak/>
        <w:t>cannot be used into the next day. A study</w:t>
      </w:r>
      <w:r w:rsidR="00110B77" w:rsidRPr="001C05C6">
        <w:t xml:space="preserve"> was</w:t>
      </w:r>
      <w:r w:rsidRPr="001C05C6">
        <w:t xml:space="preserve"> identified during the evaluation</w:t>
      </w:r>
      <w:r w:rsidR="00110B77" w:rsidRPr="001C05C6">
        <w:t xml:space="preserve"> which</w:t>
      </w:r>
      <w:r w:rsidRPr="001C05C6">
        <w:t xml:space="preserve"> presented the number of patients enrolled in the GLORIA study and in a 12-week Phase III </w:t>
      </w:r>
      <w:r w:rsidR="00110B77" w:rsidRPr="001C05C6">
        <w:t>randomised controlled trial (</w:t>
      </w:r>
      <w:r w:rsidRPr="001C05C6">
        <w:t>RCT</w:t>
      </w:r>
      <w:r w:rsidR="00110B77" w:rsidRPr="001C05C6">
        <w:t>)</w:t>
      </w:r>
      <w:r w:rsidRPr="001C05C6">
        <w:t xml:space="preserve"> by their LCIG levodopa dose (categorised as </w:t>
      </w:r>
      <w:r w:rsidRPr="001C05C6">
        <w:rPr>
          <w:rFonts w:cs="Calibri"/>
        </w:rPr>
        <w:t>≥</w:t>
      </w:r>
      <w:r w:rsidRPr="001C05C6">
        <w:t>2,000 mg/day and &lt;2,000 mg/day). The weighted mean number of LCIG cassettes used per day from both studies was 1.15 cassettes.</w:t>
      </w:r>
      <w:bookmarkStart w:id="60" w:name="_Ref154135831"/>
      <w:r w:rsidR="00893CC9" w:rsidRPr="001C05C6">
        <w:rPr>
          <w:rStyle w:val="FootnoteReference"/>
        </w:rPr>
        <w:footnoteReference w:id="9"/>
      </w:r>
      <w:bookmarkEnd w:id="60"/>
    </w:p>
    <w:p w14:paraId="4696A5CF" w14:textId="4F0751C4" w:rsidR="009B3384" w:rsidRPr="001C05C6" w:rsidRDefault="00451DEC" w:rsidP="00813451">
      <w:pPr>
        <w:pStyle w:val="3-BodyText"/>
      </w:pPr>
      <w:r w:rsidRPr="001C05C6">
        <w:t xml:space="preserve">A summary of </w:t>
      </w:r>
      <w:r w:rsidR="00A83555" w:rsidRPr="001C05C6">
        <w:t xml:space="preserve">approaches to calculation of </w:t>
      </w:r>
      <w:r w:rsidRPr="001C05C6">
        <w:t xml:space="preserve">equi-effective doses </w:t>
      </w:r>
      <w:r w:rsidR="00A83555" w:rsidRPr="001C05C6">
        <w:t xml:space="preserve">is </w:t>
      </w:r>
      <w:r w:rsidRPr="001C05C6">
        <w:t xml:space="preserve">outlined in </w:t>
      </w:r>
      <w:r w:rsidRPr="001C05C6">
        <w:fldChar w:fldCharType="begin" w:fldLock="1"/>
      </w:r>
      <w:r w:rsidRPr="001C05C6">
        <w:instrText xml:space="preserve"> REF _Ref153988064 \h  \* MERGEFORMAT </w:instrText>
      </w:r>
      <w:r w:rsidRPr="001C05C6">
        <w:fldChar w:fldCharType="separate"/>
      </w:r>
      <w:r w:rsidR="006E4C81" w:rsidRPr="001C05C6">
        <w:t xml:space="preserve">Table </w:t>
      </w:r>
      <w:r w:rsidR="006E4C81" w:rsidRPr="007F0649">
        <w:t>10</w:t>
      </w:r>
      <w:r w:rsidRPr="001C05C6">
        <w:fldChar w:fldCharType="end"/>
      </w:r>
      <w:r w:rsidRPr="001C05C6">
        <w:t xml:space="preserve">. These have been explored in sensitivity analyses presented in </w:t>
      </w:r>
      <w:r w:rsidR="00893CC9" w:rsidRPr="001C05C6">
        <w:fldChar w:fldCharType="begin" w:fldLock="1"/>
      </w:r>
      <w:r w:rsidR="00893CC9" w:rsidRPr="001C05C6">
        <w:instrText xml:space="preserve"> REF _Ref154135673 \h  \* MERGEFORMAT </w:instrText>
      </w:r>
      <w:r w:rsidR="00893CC9" w:rsidRPr="001C05C6">
        <w:fldChar w:fldCharType="separate"/>
      </w:r>
      <w:r w:rsidR="006E4C81" w:rsidRPr="001C05C6">
        <w:t xml:space="preserve">Table </w:t>
      </w:r>
      <w:r w:rsidR="006E4C81" w:rsidRPr="007F0649">
        <w:t>12</w:t>
      </w:r>
      <w:r w:rsidR="00893CC9" w:rsidRPr="001C05C6">
        <w:fldChar w:fldCharType="end"/>
      </w:r>
      <w:r w:rsidRPr="001C05C6">
        <w:t>.</w:t>
      </w:r>
      <w:r w:rsidR="004F049B" w:rsidRPr="001C05C6">
        <w:t xml:space="preserve"> It is noted that the submission has acknowledged that some LECIG patients would require more than one cartridge per day (whilst only needing one cassette of LCIG) and has proposed a </w:t>
      </w:r>
      <w:r w:rsidR="003E06FA" w:rsidRPr="001C05C6">
        <w:t>R</w:t>
      </w:r>
      <w:r w:rsidR="004F049B" w:rsidRPr="001C05C6">
        <w:t>isk-</w:t>
      </w:r>
      <w:r w:rsidR="003E06FA" w:rsidRPr="001C05C6">
        <w:t>S</w:t>
      </w:r>
      <w:r w:rsidR="004F049B" w:rsidRPr="001C05C6">
        <w:t xml:space="preserve">haring </w:t>
      </w:r>
      <w:r w:rsidR="003E06FA" w:rsidRPr="001C05C6">
        <w:t>A</w:t>
      </w:r>
      <w:r w:rsidR="004F049B" w:rsidRPr="001C05C6">
        <w:t>rrangement (RSA) to address this</w:t>
      </w:r>
      <w:r w:rsidR="002E54C8" w:rsidRPr="001C05C6">
        <w:t xml:space="preserve"> (see </w:t>
      </w:r>
      <w:r w:rsidR="00110B77" w:rsidRPr="001C05C6">
        <w:t>P</w:t>
      </w:r>
      <w:r w:rsidR="002E54C8" w:rsidRPr="001C05C6">
        <w:t xml:space="preserve">aragraph </w:t>
      </w:r>
      <w:r w:rsidR="00B04158" w:rsidRPr="001C05C6">
        <w:fldChar w:fldCharType="begin" w:fldLock="1"/>
      </w:r>
      <w:r w:rsidR="00B04158" w:rsidRPr="001C05C6">
        <w:instrText xml:space="preserve"> REF _Ref154138667 \r \h  \* MERGEFORMAT </w:instrText>
      </w:r>
      <w:r w:rsidR="00B04158" w:rsidRPr="001C05C6">
        <w:fldChar w:fldCharType="separate"/>
      </w:r>
      <w:r w:rsidR="0094688F" w:rsidRPr="001C05C6">
        <w:t>6.57</w:t>
      </w:r>
      <w:r w:rsidR="00B04158" w:rsidRPr="001C05C6">
        <w:fldChar w:fldCharType="end"/>
      </w:r>
      <w:r w:rsidR="002E54C8" w:rsidRPr="001C05C6">
        <w:t>)</w:t>
      </w:r>
      <w:r w:rsidR="001C05C6">
        <w:t xml:space="preserve">. </w:t>
      </w:r>
      <w:r w:rsidR="008564D8" w:rsidRPr="001C05C6">
        <w:t xml:space="preserve">The ESC advised that </w:t>
      </w:r>
      <w:r w:rsidR="00313D47" w:rsidRPr="001C05C6">
        <w:t xml:space="preserve">the </w:t>
      </w:r>
      <w:r w:rsidR="00DF5771" w:rsidRPr="001C05C6">
        <w:t xml:space="preserve">pricing implications of </w:t>
      </w:r>
      <w:r w:rsidR="008564D8" w:rsidRPr="001C05C6">
        <w:t>the need for more than one cartridge per day should be addressed through</w:t>
      </w:r>
      <w:r w:rsidR="009B3384" w:rsidRPr="001C05C6">
        <w:t xml:space="preserve"> applying</w:t>
      </w:r>
      <w:r w:rsidR="008564D8" w:rsidRPr="001C05C6">
        <w:t xml:space="preserve"> appropriate equi-effective dos</w:t>
      </w:r>
      <w:r w:rsidR="009B3384" w:rsidRPr="001C05C6">
        <w:t>es in CMA</w:t>
      </w:r>
      <w:r w:rsidR="001C05C6">
        <w:t xml:space="preserve">. </w:t>
      </w:r>
    </w:p>
    <w:p w14:paraId="07A7E505" w14:textId="5684F2D0" w:rsidR="007E3FA2" w:rsidRPr="001C05C6" w:rsidRDefault="007E3FA2" w:rsidP="00813451">
      <w:pPr>
        <w:pStyle w:val="3-BodyText"/>
      </w:pPr>
      <w:r w:rsidRPr="001C05C6">
        <w:t xml:space="preserve">The ESC noted limited data </w:t>
      </w:r>
      <w:r w:rsidR="00B734A8" w:rsidRPr="001C05C6">
        <w:t xml:space="preserve">from LSM-003 </w:t>
      </w:r>
      <w:r w:rsidRPr="001C05C6">
        <w:t>were available to inform the equi-effective doses</w:t>
      </w:r>
      <w:r w:rsidR="001C05C6">
        <w:t xml:space="preserve">. </w:t>
      </w:r>
      <w:r w:rsidR="003772DE" w:rsidRPr="001C05C6">
        <w:t>LSM-003 was a comparative study (using a cross-over design) but had a small sample size, and despite 10-20% lower morning dosing of LECIG than LCIG, there was a dose-adjusted increase in levodopa exposure with LECIG.</w:t>
      </w:r>
    </w:p>
    <w:p w14:paraId="4D588348" w14:textId="1CE0F3F3" w:rsidR="00813451" w:rsidRPr="001C05C6" w:rsidRDefault="00A46C13" w:rsidP="00813451">
      <w:pPr>
        <w:pStyle w:val="3-BodyText"/>
      </w:pPr>
      <w:r w:rsidRPr="001C05C6">
        <w:t xml:space="preserve">Despite concerns about transitivity across the ELEGANCE and GLORIA studies, the ESC </w:t>
      </w:r>
      <w:r w:rsidR="00B734A8" w:rsidRPr="001C05C6">
        <w:t>noted that</w:t>
      </w:r>
      <w:r w:rsidRPr="001C05C6">
        <w:t xml:space="preserve"> an equi-effective dose of 1.24 LECIG cartridges to 1.15 LCIG cassettes </w:t>
      </w:r>
      <w:r w:rsidR="00B734A8" w:rsidRPr="001C05C6">
        <w:t>was derived from</w:t>
      </w:r>
      <w:r w:rsidR="00D402F3" w:rsidRPr="001C05C6">
        <w:t xml:space="preserve"> dosing observed in large, </w:t>
      </w:r>
      <w:r w:rsidR="00ED31B9" w:rsidRPr="001C05C6">
        <w:t>single arm</w:t>
      </w:r>
      <w:r w:rsidR="00D402F3" w:rsidRPr="001C05C6">
        <w:t xml:space="preserve"> studies (as opposed to the small PK study LSM-003)</w:t>
      </w:r>
      <w:r w:rsidR="001C05C6">
        <w:t xml:space="preserve">. </w:t>
      </w:r>
      <w:r w:rsidR="00B734A8" w:rsidRPr="001C05C6">
        <w:t xml:space="preserve">The </w:t>
      </w:r>
      <w:r w:rsidRPr="001C05C6">
        <w:t>ESC noted that sensitivity analyses proposed by the evaluator based on LSM-003 resulted in higher equi-effective doses</w:t>
      </w:r>
      <w:r w:rsidR="001C05C6">
        <w:t xml:space="preserve">. </w:t>
      </w:r>
      <w:r w:rsidR="00E158E6" w:rsidRPr="001C05C6">
        <w:t xml:space="preserve">The ESC </w:t>
      </w:r>
      <w:r w:rsidR="00CE70EB" w:rsidRPr="001C05C6">
        <w:t>considered</w:t>
      </w:r>
      <w:r w:rsidR="00E158E6" w:rsidRPr="001C05C6">
        <w:t xml:space="preserve"> that equi-effective dose estimates should </w:t>
      </w:r>
      <w:r w:rsidR="00B734A8" w:rsidRPr="001C05C6">
        <w:t xml:space="preserve">ideally </w:t>
      </w:r>
      <w:r w:rsidR="00E158E6" w:rsidRPr="001C05C6">
        <w:t>factor in different shelf-lives after removal from refrigeration (i.e. 16 hours for LCIG, 24 hours for LECIG</w:t>
      </w:r>
      <w:r w:rsidR="00D402F3" w:rsidRPr="001C05C6">
        <w:t>, meaning some LECIG cartridges can be used the day after being started</w:t>
      </w:r>
      <w:r w:rsidR="00E158E6" w:rsidRPr="001C05C6">
        <w:t>)</w:t>
      </w:r>
      <w:r w:rsidR="00B734A8" w:rsidRPr="001C05C6">
        <w:t xml:space="preserve"> – but that equi-effective dosing calculations based on day 1 dosing cannot do this, and there is no straight-forward way of </w:t>
      </w:r>
      <w:r w:rsidR="00612C96" w:rsidRPr="001C05C6">
        <w:t>factoring in this difference without dosing information beyond day 1</w:t>
      </w:r>
      <w:bookmarkStart w:id="61" w:name="_Hlk159333841"/>
      <w:r w:rsidR="001C05C6">
        <w:t xml:space="preserve">. </w:t>
      </w:r>
      <w:r w:rsidR="00B734A8" w:rsidRPr="001C05C6">
        <w:t>The ESC noted the preference expressed in the PSCR that ELEGANCE should be used to inform dose comparison, due to sample size considerations – but the ESC was concerned that the equi-effective dose derived from comparison of ELEGANCE and GLORIA (which would produce a 7.3% price reduction) was not reliable</w:t>
      </w:r>
      <w:r w:rsidR="001C05C6">
        <w:t xml:space="preserve">. </w:t>
      </w:r>
      <w:r w:rsidR="00B734A8" w:rsidRPr="001C05C6">
        <w:t>The ESC considered that in this case, and given the clinical claims of non-inferior efficacy and safety against a product already on the PBS, a more conservative approach to calculation of the equi-effective dose was warranted.</w:t>
      </w:r>
      <w:r w:rsidR="0094688F" w:rsidRPr="001C05C6">
        <w:t xml:space="preserve"> </w:t>
      </w:r>
    </w:p>
    <w:p w14:paraId="179BEE10" w14:textId="26C08C59" w:rsidR="00451DEC" w:rsidRPr="001C05C6" w:rsidRDefault="00451DEC" w:rsidP="00723311">
      <w:pPr>
        <w:pStyle w:val="Caption"/>
        <w:rPr>
          <w:i/>
          <w:iCs/>
        </w:rPr>
      </w:pPr>
      <w:bookmarkStart w:id="62" w:name="_Ref153988064"/>
      <w:bookmarkEnd w:id="61"/>
      <w:r w:rsidRPr="001C05C6">
        <w:lastRenderedPageBreak/>
        <w:t xml:space="preserve">Table </w:t>
      </w:r>
      <w:fldSimple w:instr=" SEQ Table \* ARABIC " w:fldLock="1">
        <w:r w:rsidR="006E4C81" w:rsidRPr="007F0649">
          <w:t>10</w:t>
        </w:r>
      </w:fldSimple>
      <w:bookmarkEnd w:id="62"/>
      <w:r w:rsidRPr="001C05C6">
        <w:t>: Summary of the equi-effective doses</w:t>
      </w:r>
    </w:p>
    <w:tbl>
      <w:tblPr>
        <w:tblStyle w:val="TableGrid"/>
        <w:tblW w:w="0" w:type="auto"/>
        <w:tblInd w:w="-5" w:type="dxa"/>
        <w:tblLook w:val="04A0" w:firstRow="1" w:lastRow="0" w:firstColumn="1" w:lastColumn="0" w:noHBand="0" w:noVBand="1"/>
        <w:tblCaption w:val="Table 10: Summary of the equi-effective doses"/>
      </w:tblPr>
      <w:tblGrid>
        <w:gridCol w:w="1449"/>
        <w:gridCol w:w="1332"/>
        <w:gridCol w:w="1255"/>
        <w:gridCol w:w="2220"/>
        <w:gridCol w:w="2766"/>
      </w:tblGrid>
      <w:tr w:rsidR="00451DEC" w:rsidRPr="001C05C6" w14:paraId="31ACDBE9" w14:textId="77777777" w:rsidTr="002E54C8">
        <w:tc>
          <w:tcPr>
            <w:tcW w:w="1449" w:type="dxa"/>
          </w:tcPr>
          <w:p w14:paraId="5408A17F" w14:textId="77777777" w:rsidR="00451DEC" w:rsidRPr="001C05C6" w:rsidRDefault="00451DEC" w:rsidP="00723311">
            <w:pPr>
              <w:pStyle w:val="TableText0"/>
              <w:rPr>
                <w:b/>
                <w:bCs w:val="0"/>
              </w:rPr>
            </w:pPr>
          </w:p>
        </w:tc>
        <w:tc>
          <w:tcPr>
            <w:tcW w:w="1332" w:type="dxa"/>
            <w:vAlign w:val="center"/>
          </w:tcPr>
          <w:p w14:paraId="6A286A7E" w14:textId="77777777" w:rsidR="00451DEC" w:rsidRPr="001C05C6" w:rsidRDefault="00451DEC" w:rsidP="00723311">
            <w:pPr>
              <w:pStyle w:val="TableText0"/>
              <w:rPr>
                <w:b/>
                <w:bCs w:val="0"/>
              </w:rPr>
            </w:pPr>
            <w:r w:rsidRPr="001C05C6">
              <w:rPr>
                <w:b/>
                <w:bCs w:val="0"/>
              </w:rPr>
              <w:t>LECIG dose per day</w:t>
            </w:r>
          </w:p>
        </w:tc>
        <w:tc>
          <w:tcPr>
            <w:tcW w:w="1255" w:type="dxa"/>
            <w:vAlign w:val="center"/>
          </w:tcPr>
          <w:p w14:paraId="2B8A62A1" w14:textId="77777777" w:rsidR="00451DEC" w:rsidRPr="001C05C6" w:rsidRDefault="00451DEC" w:rsidP="00723311">
            <w:pPr>
              <w:pStyle w:val="TableText0"/>
              <w:rPr>
                <w:b/>
                <w:bCs w:val="0"/>
              </w:rPr>
            </w:pPr>
            <w:r w:rsidRPr="001C05C6">
              <w:rPr>
                <w:b/>
                <w:bCs w:val="0"/>
              </w:rPr>
              <w:t>LCIG dose per day</w:t>
            </w:r>
          </w:p>
        </w:tc>
        <w:tc>
          <w:tcPr>
            <w:tcW w:w="2220" w:type="dxa"/>
            <w:vAlign w:val="center"/>
          </w:tcPr>
          <w:p w14:paraId="76F681D1" w14:textId="77777777" w:rsidR="00451DEC" w:rsidRPr="001C05C6" w:rsidRDefault="00451DEC" w:rsidP="00723311">
            <w:pPr>
              <w:pStyle w:val="TableText0"/>
              <w:jc w:val="center"/>
              <w:rPr>
                <w:b/>
                <w:bCs w:val="0"/>
              </w:rPr>
            </w:pPr>
            <w:r w:rsidRPr="001C05C6">
              <w:rPr>
                <w:b/>
                <w:bCs w:val="0"/>
              </w:rPr>
              <w:t>Source</w:t>
            </w:r>
          </w:p>
        </w:tc>
        <w:tc>
          <w:tcPr>
            <w:tcW w:w="2766" w:type="dxa"/>
            <w:vAlign w:val="center"/>
          </w:tcPr>
          <w:p w14:paraId="69DF2C21" w14:textId="77777777" w:rsidR="00451DEC" w:rsidRPr="001C05C6" w:rsidRDefault="00451DEC" w:rsidP="00723311">
            <w:pPr>
              <w:pStyle w:val="TableText0"/>
              <w:jc w:val="center"/>
              <w:rPr>
                <w:b/>
                <w:bCs w:val="0"/>
              </w:rPr>
            </w:pPr>
            <w:r w:rsidRPr="001C05C6">
              <w:rPr>
                <w:b/>
                <w:bCs w:val="0"/>
              </w:rPr>
              <w:t>Comment</w:t>
            </w:r>
          </w:p>
        </w:tc>
      </w:tr>
      <w:tr w:rsidR="00451DEC" w:rsidRPr="001C05C6" w14:paraId="02EBF559" w14:textId="77777777" w:rsidTr="002E54C8">
        <w:tc>
          <w:tcPr>
            <w:tcW w:w="1449" w:type="dxa"/>
            <w:vAlign w:val="center"/>
          </w:tcPr>
          <w:p w14:paraId="4F7D3F07" w14:textId="77777777" w:rsidR="00451DEC" w:rsidRPr="001C05C6" w:rsidRDefault="00451DEC" w:rsidP="00723311">
            <w:pPr>
              <w:pStyle w:val="TableText0"/>
            </w:pPr>
            <w:r w:rsidRPr="001C05C6">
              <w:t>Submission’s base case</w:t>
            </w:r>
          </w:p>
        </w:tc>
        <w:tc>
          <w:tcPr>
            <w:tcW w:w="1332" w:type="dxa"/>
            <w:vAlign w:val="center"/>
          </w:tcPr>
          <w:p w14:paraId="12E7D107" w14:textId="77777777" w:rsidR="00451DEC" w:rsidRPr="001C05C6" w:rsidRDefault="00451DEC" w:rsidP="00723311">
            <w:pPr>
              <w:pStyle w:val="TableText0"/>
            </w:pPr>
            <w:r w:rsidRPr="001C05C6">
              <w:t>One cartridge</w:t>
            </w:r>
          </w:p>
        </w:tc>
        <w:tc>
          <w:tcPr>
            <w:tcW w:w="1255" w:type="dxa"/>
            <w:vAlign w:val="center"/>
          </w:tcPr>
          <w:p w14:paraId="624AB915" w14:textId="77777777" w:rsidR="00451DEC" w:rsidRPr="001C05C6" w:rsidRDefault="00451DEC" w:rsidP="00723311">
            <w:pPr>
              <w:pStyle w:val="TableText0"/>
            </w:pPr>
            <w:r w:rsidRPr="001C05C6">
              <w:t>One cassette</w:t>
            </w:r>
          </w:p>
        </w:tc>
        <w:tc>
          <w:tcPr>
            <w:tcW w:w="2220" w:type="dxa"/>
            <w:vAlign w:val="center"/>
          </w:tcPr>
          <w:p w14:paraId="67AB35AA" w14:textId="28323951" w:rsidR="00451DEC" w:rsidRPr="001C05C6" w:rsidRDefault="00451DEC" w:rsidP="00723311">
            <w:pPr>
              <w:pStyle w:val="TableText0"/>
            </w:pPr>
            <w:r w:rsidRPr="001C05C6">
              <w:t>Mean levodopa dose per day from the LSM-003, ELEGANCE, G</w:t>
            </w:r>
            <w:r w:rsidR="00906653" w:rsidRPr="001C05C6">
              <w:t>L</w:t>
            </w:r>
            <w:r w:rsidRPr="001C05C6">
              <w:t xml:space="preserve">ORIA, DUOGLOBE studies. </w:t>
            </w:r>
          </w:p>
        </w:tc>
        <w:tc>
          <w:tcPr>
            <w:tcW w:w="2766" w:type="dxa"/>
            <w:vAlign w:val="center"/>
          </w:tcPr>
          <w:p w14:paraId="2E36AF33" w14:textId="77777777" w:rsidR="00451DEC" w:rsidRPr="001C05C6" w:rsidRDefault="00451DEC" w:rsidP="00723311">
            <w:pPr>
              <w:pStyle w:val="TableText0"/>
            </w:pPr>
            <w:r w:rsidRPr="001C05C6">
              <w:t>The mean dose does not accurately account for all patients requiring at least one cartridge of LECIG and a proportion requiring a partial second cartridge per day.</w:t>
            </w:r>
            <w:r w:rsidRPr="001C05C6">
              <w:rPr>
                <w:vertAlign w:val="superscript"/>
              </w:rPr>
              <w:t>a</w:t>
            </w:r>
            <w:r w:rsidRPr="001C05C6">
              <w:t xml:space="preserve">   </w:t>
            </w:r>
          </w:p>
        </w:tc>
      </w:tr>
      <w:tr w:rsidR="002E54C8" w:rsidRPr="001C05C6" w14:paraId="6AC4D2A5" w14:textId="77777777" w:rsidTr="002E54C8">
        <w:tc>
          <w:tcPr>
            <w:tcW w:w="1449" w:type="dxa"/>
            <w:vAlign w:val="center"/>
          </w:tcPr>
          <w:p w14:paraId="6FCD7353" w14:textId="4F388483" w:rsidR="002E54C8" w:rsidRPr="001C05C6" w:rsidRDefault="002E54C8" w:rsidP="00723311">
            <w:pPr>
              <w:pStyle w:val="TableText0"/>
            </w:pPr>
            <w:r w:rsidRPr="001C05C6">
              <w:t>Evaluation’s sensitivity analysis</w:t>
            </w:r>
          </w:p>
        </w:tc>
        <w:tc>
          <w:tcPr>
            <w:tcW w:w="1332" w:type="dxa"/>
            <w:vAlign w:val="center"/>
          </w:tcPr>
          <w:p w14:paraId="37CE34CF" w14:textId="4640848F" w:rsidR="002E54C8" w:rsidRPr="001C05C6" w:rsidRDefault="002E54C8" w:rsidP="00723311">
            <w:pPr>
              <w:pStyle w:val="TableText0"/>
            </w:pPr>
            <w:r w:rsidRPr="001C05C6">
              <w:t>1.13 cartridges</w:t>
            </w:r>
          </w:p>
        </w:tc>
        <w:tc>
          <w:tcPr>
            <w:tcW w:w="1255" w:type="dxa"/>
            <w:vAlign w:val="center"/>
          </w:tcPr>
          <w:p w14:paraId="7CCCB433" w14:textId="342A3C2A" w:rsidR="002E54C8" w:rsidRPr="001C05C6" w:rsidRDefault="002E54C8" w:rsidP="00723311">
            <w:pPr>
              <w:pStyle w:val="TableText0"/>
            </w:pPr>
            <w:r w:rsidRPr="001C05C6">
              <w:t>1.00 cassette</w:t>
            </w:r>
          </w:p>
        </w:tc>
        <w:tc>
          <w:tcPr>
            <w:tcW w:w="2220" w:type="dxa"/>
            <w:vAlign w:val="center"/>
          </w:tcPr>
          <w:p w14:paraId="542A01E9" w14:textId="5352E568" w:rsidR="002E54C8" w:rsidRPr="001C05C6" w:rsidRDefault="002E54C8" w:rsidP="00723311">
            <w:pPr>
              <w:pStyle w:val="TableText0"/>
            </w:pPr>
            <w:r w:rsidRPr="001C05C6">
              <w:t xml:space="preserve">Assuming 50% of patients used one LECIG cartridge (in line with the median levodopa dose in LSM-003) and 50% had the maximum dose reported in LSM-003. </w:t>
            </w:r>
          </w:p>
        </w:tc>
        <w:tc>
          <w:tcPr>
            <w:tcW w:w="2766" w:type="dxa"/>
            <w:vAlign w:val="center"/>
          </w:tcPr>
          <w:p w14:paraId="6A982B5F" w14:textId="6C1C8805" w:rsidR="002E54C8" w:rsidRPr="001C05C6" w:rsidRDefault="002E54C8" w:rsidP="00723311">
            <w:pPr>
              <w:pStyle w:val="TableText0"/>
            </w:pPr>
            <w:r w:rsidRPr="001C05C6">
              <w:t>This appropriately represented the proportion of patients using only one cartridge. However, for patients who require more, this might slightly overestimate the amount of levodopa used in the second cartridge and, thus, overestimate the number of LECIG cartridges required per day</w:t>
            </w:r>
            <w:r w:rsidR="001C05C6">
              <w:t xml:space="preserve">. </w:t>
            </w:r>
            <w:r w:rsidRPr="001C05C6">
              <w:t xml:space="preserve">  </w:t>
            </w:r>
          </w:p>
        </w:tc>
      </w:tr>
      <w:tr w:rsidR="002E54C8" w:rsidRPr="001C05C6" w14:paraId="55068EFB" w14:textId="77777777" w:rsidTr="002E54C8">
        <w:tc>
          <w:tcPr>
            <w:tcW w:w="1449" w:type="dxa"/>
            <w:vAlign w:val="center"/>
          </w:tcPr>
          <w:p w14:paraId="31300530" w14:textId="77777777" w:rsidR="002E54C8" w:rsidRPr="001C05C6" w:rsidRDefault="002E54C8" w:rsidP="00723311">
            <w:pPr>
              <w:pStyle w:val="TableText0"/>
            </w:pPr>
            <w:r w:rsidRPr="001C05C6">
              <w:t xml:space="preserve">Evaluation’s sensitivity analysis </w:t>
            </w:r>
          </w:p>
        </w:tc>
        <w:tc>
          <w:tcPr>
            <w:tcW w:w="1332" w:type="dxa"/>
            <w:vAlign w:val="center"/>
          </w:tcPr>
          <w:p w14:paraId="1A43E293" w14:textId="77777777" w:rsidR="002E54C8" w:rsidRPr="001C05C6" w:rsidRDefault="002E54C8" w:rsidP="00723311">
            <w:pPr>
              <w:pStyle w:val="TableText0"/>
            </w:pPr>
            <w:r w:rsidRPr="001C05C6">
              <w:t>1.07 cartridges</w:t>
            </w:r>
          </w:p>
        </w:tc>
        <w:tc>
          <w:tcPr>
            <w:tcW w:w="1255" w:type="dxa"/>
            <w:vAlign w:val="center"/>
          </w:tcPr>
          <w:p w14:paraId="3957ED9B" w14:textId="77777777" w:rsidR="002E54C8" w:rsidRPr="001C05C6" w:rsidRDefault="002E54C8" w:rsidP="00723311">
            <w:pPr>
              <w:pStyle w:val="TableText0"/>
            </w:pPr>
            <w:r w:rsidRPr="001C05C6">
              <w:t>1.00 cassette</w:t>
            </w:r>
          </w:p>
        </w:tc>
        <w:tc>
          <w:tcPr>
            <w:tcW w:w="2220" w:type="dxa"/>
            <w:vAlign w:val="center"/>
          </w:tcPr>
          <w:p w14:paraId="7D4322BB" w14:textId="5561A534" w:rsidR="002E54C8" w:rsidRPr="001C05C6" w:rsidRDefault="002E54C8" w:rsidP="00723311">
            <w:pPr>
              <w:pStyle w:val="TableText0"/>
            </w:pPr>
            <w:r w:rsidRPr="001C05C6">
              <w:t>Assuming normal distribution of levodopa dosing</w:t>
            </w:r>
            <w:r w:rsidR="00906653" w:rsidRPr="001C05C6">
              <w:t>,</w:t>
            </w:r>
            <w:r w:rsidRPr="001C05C6">
              <w:t xml:space="preserve"> based on the mean, SD and maximum dose reported in the LSM-003 study. </w:t>
            </w:r>
          </w:p>
        </w:tc>
        <w:tc>
          <w:tcPr>
            <w:tcW w:w="2766" w:type="dxa"/>
            <w:vAlign w:val="center"/>
          </w:tcPr>
          <w:p w14:paraId="13984E75" w14:textId="23632991" w:rsidR="002E54C8" w:rsidRPr="001C05C6" w:rsidRDefault="002E54C8" w:rsidP="00723311">
            <w:pPr>
              <w:pStyle w:val="TableText0"/>
            </w:pPr>
            <w:r w:rsidRPr="001C05C6">
              <w:t>The normal distribution likely underestimated the levodopa dosing for patients receiving LECIG in the LSM-003 study and, thus, underestimated the number of LECIG cartridges required per day</w:t>
            </w:r>
            <w:r w:rsidR="001C05C6">
              <w:t xml:space="preserve">. </w:t>
            </w:r>
          </w:p>
        </w:tc>
      </w:tr>
      <w:tr w:rsidR="002E54C8" w:rsidRPr="001C05C6" w14:paraId="5AB2D19D" w14:textId="77777777" w:rsidTr="002E54C8">
        <w:trPr>
          <w:trHeight w:val="229"/>
        </w:trPr>
        <w:tc>
          <w:tcPr>
            <w:tcW w:w="1449" w:type="dxa"/>
            <w:vAlign w:val="center"/>
          </w:tcPr>
          <w:p w14:paraId="57374E63" w14:textId="77777777" w:rsidR="002E54C8" w:rsidRPr="001C05C6" w:rsidRDefault="002E54C8" w:rsidP="00723311">
            <w:pPr>
              <w:pStyle w:val="TableText0"/>
            </w:pPr>
            <w:r w:rsidRPr="001C05C6">
              <w:t>Evaluation’s sensitivity analysis</w:t>
            </w:r>
          </w:p>
        </w:tc>
        <w:tc>
          <w:tcPr>
            <w:tcW w:w="1332" w:type="dxa"/>
            <w:vAlign w:val="center"/>
          </w:tcPr>
          <w:p w14:paraId="7FC7001B" w14:textId="77777777" w:rsidR="002E54C8" w:rsidRPr="001C05C6" w:rsidRDefault="002E54C8" w:rsidP="00723311">
            <w:pPr>
              <w:pStyle w:val="TableText0"/>
            </w:pPr>
            <w:r w:rsidRPr="001C05C6">
              <w:t>1.24 cartridges</w:t>
            </w:r>
          </w:p>
        </w:tc>
        <w:tc>
          <w:tcPr>
            <w:tcW w:w="1255" w:type="dxa"/>
            <w:vAlign w:val="center"/>
          </w:tcPr>
          <w:p w14:paraId="105C0B57" w14:textId="10EC3751" w:rsidR="002E54C8" w:rsidRPr="001C05C6" w:rsidRDefault="002E54C8" w:rsidP="00723311">
            <w:pPr>
              <w:pStyle w:val="TableText0"/>
              <w:rPr>
                <w:vertAlign w:val="superscript"/>
              </w:rPr>
            </w:pPr>
            <w:r w:rsidRPr="001C05C6">
              <w:t>1.15 cassette</w:t>
            </w:r>
            <w:r w:rsidR="009F2455" w:rsidRPr="001C05C6">
              <w:rPr>
                <w:vertAlign w:val="superscript"/>
              </w:rPr>
              <w:t>b</w:t>
            </w:r>
          </w:p>
        </w:tc>
        <w:tc>
          <w:tcPr>
            <w:tcW w:w="2220" w:type="dxa"/>
            <w:vAlign w:val="center"/>
          </w:tcPr>
          <w:p w14:paraId="362BC214" w14:textId="77777777" w:rsidR="002E54C8" w:rsidRPr="001C05C6" w:rsidRDefault="002E54C8" w:rsidP="00723311">
            <w:pPr>
              <w:pStyle w:val="TableText0"/>
            </w:pPr>
            <w:r w:rsidRPr="001C05C6">
              <w:t>ELEGANCE, GLORIA and Phase III Program.</w:t>
            </w:r>
          </w:p>
        </w:tc>
        <w:tc>
          <w:tcPr>
            <w:tcW w:w="2766" w:type="dxa"/>
            <w:vAlign w:val="center"/>
          </w:tcPr>
          <w:p w14:paraId="47C138F4" w14:textId="1EA4ADAE" w:rsidR="002E54C8" w:rsidRPr="001C05C6" w:rsidRDefault="001D1666" w:rsidP="00723311">
            <w:pPr>
              <w:pStyle w:val="TableText0"/>
            </w:pPr>
            <w:r w:rsidRPr="001C05C6">
              <w:t>The LECIG dosing data was reflects</w:t>
            </w:r>
            <w:r w:rsidR="002E54C8" w:rsidRPr="001C05C6">
              <w:t xml:space="preserve"> </w:t>
            </w:r>
            <w:r w:rsidR="00E0779F" w:rsidRPr="001C05C6">
              <w:t>Day 1</w:t>
            </w:r>
            <w:r w:rsidRPr="001C05C6">
              <w:t xml:space="preserve"> of treatment</w:t>
            </w:r>
            <w:r w:rsidR="002E54C8" w:rsidRPr="001C05C6">
              <w:t xml:space="preserve"> and levodopa doses are expected to increase once reaching steady state</w:t>
            </w:r>
            <w:r w:rsidR="001C05C6">
              <w:t xml:space="preserve">. </w:t>
            </w:r>
            <w:r w:rsidR="004829E0" w:rsidRPr="001C05C6">
              <w:t>The Pre-PBAC response clarifie</w:t>
            </w:r>
            <w:r w:rsidR="008B50F2" w:rsidRPr="001C05C6">
              <w:t>d</w:t>
            </w:r>
            <w:r w:rsidR="004829E0" w:rsidRPr="001C05C6">
              <w:t xml:space="preserve"> that the value of 1.24 cartridges per day</w:t>
            </w:r>
            <w:r w:rsidR="00A732CB" w:rsidRPr="001C05C6">
              <w:t xml:space="preserve"> for LECIG</w:t>
            </w:r>
            <w:r w:rsidR="004829E0" w:rsidRPr="001C05C6">
              <w:t xml:space="preserve"> includes patients on infusion times of &gt;18 hrs over the day.</w:t>
            </w:r>
          </w:p>
        </w:tc>
      </w:tr>
      <w:tr w:rsidR="00A83555" w:rsidRPr="001C05C6" w14:paraId="2408E0C8" w14:textId="77777777" w:rsidTr="002E54C8">
        <w:trPr>
          <w:trHeight w:val="229"/>
        </w:trPr>
        <w:tc>
          <w:tcPr>
            <w:tcW w:w="1449" w:type="dxa"/>
            <w:vAlign w:val="center"/>
          </w:tcPr>
          <w:p w14:paraId="1B1DD871" w14:textId="350835BE" w:rsidR="00A83555" w:rsidRPr="001C05C6" w:rsidRDefault="00A83555" w:rsidP="00723311">
            <w:pPr>
              <w:pStyle w:val="TableText0"/>
            </w:pPr>
            <w:r w:rsidRPr="001C05C6">
              <w:t>Approach referenced in submission</w:t>
            </w:r>
          </w:p>
        </w:tc>
        <w:tc>
          <w:tcPr>
            <w:tcW w:w="1332" w:type="dxa"/>
            <w:vAlign w:val="center"/>
          </w:tcPr>
          <w:p w14:paraId="6305314E" w14:textId="29B3B7A0" w:rsidR="00A83555" w:rsidRPr="001C05C6" w:rsidRDefault="00A83555" w:rsidP="00723311">
            <w:pPr>
              <w:pStyle w:val="TableText0"/>
            </w:pPr>
            <w:r w:rsidRPr="001C05C6">
              <w:t>1.5 cartridges</w:t>
            </w:r>
          </w:p>
        </w:tc>
        <w:tc>
          <w:tcPr>
            <w:tcW w:w="1255" w:type="dxa"/>
            <w:vAlign w:val="center"/>
          </w:tcPr>
          <w:p w14:paraId="59415766" w14:textId="2143F18B" w:rsidR="00A83555" w:rsidRPr="001C05C6" w:rsidRDefault="00A83555" w:rsidP="00723311">
            <w:pPr>
              <w:pStyle w:val="TableText0"/>
            </w:pPr>
            <w:r w:rsidRPr="001C05C6">
              <w:t>1 cassette</w:t>
            </w:r>
          </w:p>
        </w:tc>
        <w:tc>
          <w:tcPr>
            <w:tcW w:w="2220" w:type="dxa"/>
            <w:vAlign w:val="center"/>
          </w:tcPr>
          <w:p w14:paraId="3AC2CAA2" w14:textId="4CF95C8B" w:rsidR="00A83555" w:rsidRPr="001C05C6" w:rsidRDefault="00A83555" w:rsidP="00723311">
            <w:pPr>
              <w:pStyle w:val="TableText0"/>
            </w:pPr>
            <w:r w:rsidRPr="001C05C6">
              <w:t xml:space="preserve">Submission’s analysis of patients using more than 1 cartridge of LECIG per day </w:t>
            </w:r>
          </w:p>
        </w:tc>
        <w:tc>
          <w:tcPr>
            <w:tcW w:w="2766" w:type="dxa"/>
            <w:vAlign w:val="center"/>
          </w:tcPr>
          <w:p w14:paraId="5DE475E0" w14:textId="5E229EF3" w:rsidR="00A83555" w:rsidRPr="001C05C6" w:rsidRDefault="00A83555" w:rsidP="00723311">
            <w:pPr>
              <w:pStyle w:val="TableText0"/>
            </w:pPr>
            <w:r w:rsidRPr="001C05C6">
              <w:t>May overestimate LECIG dosing if applied to all patients.</w:t>
            </w:r>
          </w:p>
        </w:tc>
      </w:tr>
    </w:tbl>
    <w:p w14:paraId="1920603C" w14:textId="5C64126D" w:rsidR="00451DEC" w:rsidRPr="001C05C6" w:rsidRDefault="00451DEC" w:rsidP="00723311">
      <w:pPr>
        <w:pStyle w:val="FooterTableFigure"/>
        <w:keepNext/>
      </w:pPr>
      <w:r w:rsidRPr="001C05C6">
        <w:t xml:space="preserve">Source: Constructed during the evaluation, based on information presented in Table 2.14, Table 3.2, Table 3.3 and Table 3.4 of the submission and Table 2 of </w:t>
      </w:r>
      <w:proofErr w:type="spellStart"/>
      <w:r w:rsidRPr="001C05C6">
        <w:t>Zadilkoff</w:t>
      </w:r>
      <w:proofErr w:type="spellEnd"/>
      <w:r w:rsidRPr="001C05C6">
        <w:t xml:space="preserve"> et al.</w:t>
      </w:r>
      <w:r w:rsidR="00893CC9" w:rsidRPr="001C05C6">
        <w:fldChar w:fldCharType="begin" w:fldLock="1"/>
      </w:r>
      <w:r w:rsidR="00893CC9" w:rsidRPr="001C05C6">
        <w:instrText xml:space="preserve"> NOTEREF _Ref154135831 \f \h </w:instrText>
      </w:r>
      <w:r w:rsidR="00893CC9" w:rsidRPr="001C05C6">
        <w:fldChar w:fldCharType="separate"/>
      </w:r>
      <w:r w:rsidR="006E4C81" w:rsidRPr="001C05C6">
        <w:rPr>
          <w:rStyle w:val="FootnoteReference"/>
        </w:rPr>
        <w:t>9</w:t>
      </w:r>
      <w:r w:rsidR="00893CC9" w:rsidRPr="001C05C6">
        <w:fldChar w:fldCharType="end"/>
      </w:r>
      <w:r w:rsidR="00893CC9" w:rsidRPr="001C05C6">
        <w:t xml:space="preserve"> </w:t>
      </w:r>
    </w:p>
    <w:p w14:paraId="0A189C5E" w14:textId="02BFD396" w:rsidR="00451DEC" w:rsidRPr="001C05C6" w:rsidRDefault="00451DEC" w:rsidP="00723311">
      <w:pPr>
        <w:pStyle w:val="FooterTableFigure"/>
        <w:keepNext/>
      </w:pPr>
      <w:r w:rsidRPr="001C05C6">
        <w:t xml:space="preserve">LCIG = levodopa, carbidopa monohydrate intestinal gel; LECIG = levodopa, carbidopa monohydrate and entacapone intestinal </w:t>
      </w:r>
      <w:r w:rsidR="00985F63" w:rsidRPr="001C05C6">
        <w:t>gel; SD</w:t>
      </w:r>
      <w:r w:rsidRPr="001C05C6">
        <w:t xml:space="preserve"> = standard deviation</w:t>
      </w:r>
    </w:p>
    <w:p w14:paraId="30028F7F" w14:textId="77777777" w:rsidR="009F2455" w:rsidRPr="001C05C6" w:rsidRDefault="00451DEC" w:rsidP="00723311">
      <w:pPr>
        <w:pStyle w:val="FooterTableFigure"/>
        <w:keepNext/>
      </w:pPr>
      <w:r w:rsidRPr="001C05C6">
        <w:rPr>
          <w:vertAlign w:val="superscript"/>
        </w:rPr>
        <w:t>a</w:t>
      </w:r>
      <w:r w:rsidRPr="001C05C6">
        <w:t xml:space="preserve"> As LECIG</w:t>
      </w:r>
      <w:r w:rsidR="00A85424" w:rsidRPr="001C05C6">
        <w:t xml:space="preserve"> cartridges have a shelf-life of 24 hours once opened, the second LECIG cartridge opened </w:t>
      </w:r>
      <w:r w:rsidR="00E0779F" w:rsidRPr="001C05C6">
        <w:t xml:space="preserve">later </w:t>
      </w:r>
      <w:r w:rsidR="001C3C9F" w:rsidRPr="001C05C6">
        <w:t>that</w:t>
      </w:r>
      <w:r w:rsidR="00A85424" w:rsidRPr="001C05C6">
        <w:t xml:space="preserve"> day can be used for the next day.</w:t>
      </w:r>
    </w:p>
    <w:p w14:paraId="10C3467E" w14:textId="7F8A6681" w:rsidR="00850D61" w:rsidRPr="001C05C6" w:rsidRDefault="009F2455" w:rsidP="007B735C">
      <w:pPr>
        <w:pStyle w:val="FooterTableFigure"/>
      </w:pPr>
      <w:r w:rsidRPr="001C05C6">
        <w:rPr>
          <w:vertAlign w:val="superscript"/>
        </w:rPr>
        <w:t>b</w:t>
      </w:r>
      <w:r w:rsidRPr="001C05C6">
        <w:t xml:space="preserve"> Partial LCIG cartridges are the result of weighting the proportion of patients who require one and two cassettes a day of LCIG</w:t>
      </w:r>
      <w:r w:rsidR="000712E2" w:rsidRPr="001C05C6">
        <w:t xml:space="preserve"> (not partial cartridges being consumed per day)</w:t>
      </w:r>
      <w:r w:rsidR="001C05C6">
        <w:t xml:space="preserve">. </w:t>
      </w:r>
    </w:p>
    <w:p w14:paraId="1BCA69E8" w14:textId="47648B63" w:rsidR="00451DEC" w:rsidRPr="001C05C6" w:rsidRDefault="00451DEC" w:rsidP="00A85424">
      <w:pPr>
        <w:pStyle w:val="3-BodyText"/>
      </w:pPr>
      <w:bookmarkStart w:id="63" w:name="_Ref156564185"/>
      <w:r w:rsidRPr="001C05C6">
        <w:t xml:space="preserve">No additional costs or cost offsets were included in the CMA as the submission </w:t>
      </w:r>
      <w:r w:rsidR="001C3C9F" w:rsidRPr="001C05C6">
        <w:t xml:space="preserve">indicated </w:t>
      </w:r>
      <w:r w:rsidRPr="001C05C6">
        <w:t xml:space="preserve">that both pumps (for LECIG and LCIG) </w:t>
      </w:r>
      <w:r w:rsidR="00340D55" w:rsidRPr="001C05C6">
        <w:t xml:space="preserve">would be </w:t>
      </w:r>
      <w:r w:rsidRPr="001C05C6">
        <w:t xml:space="preserve">provided </w:t>
      </w:r>
      <w:r w:rsidR="0053040D" w:rsidRPr="001C05C6">
        <w:t>for free</w:t>
      </w:r>
      <w:r w:rsidR="003823A5" w:rsidRPr="001C05C6">
        <w:t xml:space="preserve"> by their respective sponsors</w:t>
      </w:r>
      <w:r w:rsidRPr="001C05C6">
        <w:t xml:space="preserve">, </w:t>
      </w:r>
      <w:r w:rsidR="00340D55" w:rsidRPr="001C05C6">
        <w:t xml:space="preserve">that </w:t>
      </w:r>
      <w:r w:rsidR="00A85424" w:rsidRPr="001C05C6">
        <w:t>monitoring</w:t>
      </w:r>
      <w:r w:rsidRPr="001C05C6">
        <w:t xml:space="preserve"> and </w:t>
      </w:r>
      <w:r w:rsidR="00A85424" w:rsidRPr="001C05C6">
        <w:t>initiation</w:t>
      </w:r>
      <w:r w:rsidRPr="001C05C6">
        <w:t xml:space="preserve"> costs were </w:t>
      </w:r>
      <w:r w:rsidR="00A85424" w:rsidRPr="001C05C6">
        <w:t>aligned</w:t>
      </w:r>
      <w:r w:rsidRPr="001C05C6">
        <w:t xml:space="preserve"> and </w:t>
      </w:r>
      <w:r w:rsidR="00340D55" w:rsidRPr="001C05C6">
        <w:t xml:space="preserve">that </w:t>
      </w:r>
      <w:r w:rsidRPr="001C05C6">
        <w:t xml:space="preserve">the two medicines </w:t>
      </w:r>
      <w:r w:rsidR="00340D55" w:rsidRPr="001C05C6">
        <w:t xml:space="preserve">have </w:t>
      </w:r>
      <w:r w:rsidR="00A85424" w:rsidRPr="001C05C6">
        <w:t xml:space="preserve">similar safety profiles. </w:t>
      </w:r>
      <w:r w:rsidR="00414699" w:rsidRPr="001C05C6">
        <w:t>Additionally, t</w:t>
      </w:r>
      <w:r w:rsidR="00FE786D" w:rsidRPr="001C05C6">
        <w:t xml:space="preserve">he </w:t>
      </w:r>
      <w:r w:rsidR="00340D55" w:rsidRPr="001C05C6">
        <w:t xml:space="preserve">LSM-003 </w:t>
      </w:r>
      <w:r w:rsidR="00FE786D" w:rsidRPr="001C05C6">
        <w:t xml:space="preserve">trial did not allow for concomitant therapy containing levodopa, carbidopa </w:t>
      </w:r>
      <w:r w:rsidR="00AF5786" w:rsidRPr="001C05C6">
        <w:t xml:space="preserve">or </w:t>
      </w:r>
      <w:r w:rsidR="00AF5786" w:rsidRPr="001C05C6">
        <w:lastRenderedPageBreak/>
        <w:t>catechol</w:t>
      </w:r>
      <w:r w:rsidR="00E35F4D">
        <w:noBreakHyphen/>
      </w:r>
      <w:r w:rsidR="00AF5786" w:rsidRPr="001C05C6">
        <w:t>O</w:t>
      </w:r>
      <w:r w:rsidR="00E35F4D">
        <w:noBreakHyphen/>
      </w:r>
      <w:r w:rsidR="00AF5786" w:rsidRPr="001C05C6">
        <w:t>methyltransferase (COMT) inhibitors</w:t>
      </w:r>
      <w:r w:rsidR="00FE786D" w:rsidRPr="001C05C6">
        <w:t xml:space="preserve"> and </w:t>
      </w:r>
      <w:r w:rsidR="001C3C9F" w:rsidRPr="001C05C6">
        <w:t xml:space="preserve">so </w:t>
      </w:r>
      <w:r w:rsidR="00FE786D" w:rsidRPr="001C05C6">
        <w:t xml:space="preserve">differences in potential oral entacapone use (which </w:t>
      </w:r>
      <w:r w:rsidR="00596ACC" w:rsidRPr="001C05C6">
        <w:t>may be</w:t>
      </w:r>
      <w:r w:rsidR="00567606" w:rsidRPr="001C05C6">
        <w:t xml:space="preserve"> </w:t>
      </w:r>
      <w:r w:rsidR="00FE786D" w:rsidRPr="001C05C6">
        <w:t>administered with LCIG) cannot be assessed.</w:t>
      </w:r>
      <w:bookmarkStart w:id="64" w:name="_Ref156385690"/>
      <w:r w:rsidR="00E73981" w:rsidRPr="001C05C6">
        <w:rPr>
          <w:rStyle w:val="FootnoteReference"/>
        </w:rPr>
        <w:footnoteReference w:id="10"/>
      </w:r>
      <w:bookmarkEnd w:id="63"/>
      <w:bookmarkEnd w:id="64"/>
      <w:r w:rsidR="00FE786D" w:rsidRPr="001C05C6">
        <w:t xml:space="preserve"> </w:t>
      </w:r>
    </w:p>
    <w:p w14:paraId="373C38DE" w14:textId="21582ED7" w:rsidR="00A85424" w:rsidRPr="001C05C6" w:rsidRDefault="00A85424" w:rsidP="00A85424">
      <w:pPr>
        <w:pStyle w:val="3-BodyText"/>
      </w:pPr>
      <w:r w:rsidRPr="001C05C6">
        <w:t xml:space="preserve">The submission requested the same public approved ex-manufacturer price (AEMP) as LCIG ($1,442) and acknowledged that, as LCIG has a </w:t>
      </w:r>
      <w:r w:rsidR="00340D55" w:rsidRPr="001C05C6">
        <w:t>Special Pricing Arrangement (</w:t>
      </w:r>
      <w:r w:rsidRPr="001C05C6">
        <w:t>SPA</w:t>
      </w:r>
      <w:r w:rsidR="00340D55" w:rsidRPr="001C05C6">
        <w:t>)</w:t>
      </w:r>
      <w:r w:rsidRPr="001C05C6">
        <w:t xml:space="preserve">, the AEMP of LECIG </w:t>
      </w:r>
      <w:r w:rsidR="00242325" w:rsidRPr="001C05C6">
        <w:t>using effective prices would be lower</w:t>
      </w:r>
      <w:r w:rsidRPr="001C05C6">
        <w:t xml:space="preserve">. As both products are dispensed in packs of seven cartridges/cassettes, the cost per cartridge/cassette is the same ($206). Results of the CMA </w:t>
      </w:r>
      <w:r w:rsidR="00DD3673" w:rsidRPr="001C05C6">
        <w:t xml:space="preserve">on a </w:t>
      </w:r>
      <w:r w:rsidRPr="001C05C6">
        <w:t>one</w:t>
      </w:r>
      <w:r w:rsidR="00DD3673" w:rsidRPr="001C05C6">
        <w:t>-</w:t>
      </w:r>
      <w:r w:rsidRPr="001C05C6">
        <w:t xml:space="preserve">day </w:t>
      </w:r>
      <w:r w:rsidR="00DD3673" w:rsidRPr="001C05C6">
        <w:t xml:space="preserve">basis are </w:t>
      </w:r>
      <w:r w:rsidRPr="001C05C6">
        <w:t xml:space="preserve">presented in </w:t>
      </w:r>
      <w:r w:rsidRPr="001C05C6">
        <w:fldChar w:fldCharType="begin" w:fldLock="1"/>
      </w:r>
      <w:r w:rsidRPr="001C05C6">
        <w:instrText xml:space="preserve"> REF _Ref153988393 \h  \* MERGEFORMAT </w:instrText>
      </w:r>
      <w:r w:rsidRPr="001C05C6">
        <w:fldChar w:fldCharType="separate"/>
      </w:r>
      <w:r w:rsidR="006E4C81" w:rsidRPr="001C05C6">
        <w:t xml:space="preserve">Table </w:t>
      </w:r>
      <w:r w:rsidR="006E4C81" w:rsidRPr="007F0649">
        <w:t>11</w:t>
      </w:r>
      <w:r w:rsidRPr="001C05C6">
        <w:fldChar w:fldCharType="end"/>
      </w:r>
      <w:r w:rsidRPr="001C05C6">
        <w:t>.</w:t>
      </w:r>
      <w:r w:rsidR="005B1B9C" w:rsidRPr="001C05C6">
        <w:t xml:space="preserve"> </w:t>
      </w:r>
    </w:p>
    <w:p w14:paraId="1C1A526E" w14:textId="54C82E73" w:rsidR="00A85424" w:rsidRPr="001C05C6" w:rsidRDefault="00A85424" w:rsidP="00A85424">
      <w:pPr>
        <w:pStyle w:val="Caption"/>
        <w:rPr>
          <w:rStyle w:val="CommentReference"/>
          <w:b/>
          <w:szCs w:val="24"/>
        </w:rPr>
      </w:pPr>
      <w:bookmarkStart w:id="65" w:name="_Ref153988393"/>
      <w:r w:rsidRPr="001C05C6">
        <w:t xml:space="preserve">Table </w:t>
      </w:r>
      <w:fldSimple w:instr=" SEQ Table \* ARABIC " w:fldLock="1">
        <w:r w:rsidR="006E4C81" w:rsidRPr="007F0649">
          <w:t>11</w:t>
        </w:r>
      </w:fldSimple>
      <w:bookmarkEnd w:id="65"/>
      <w:r w:rsidRPr="001C05C6">
        <w:t xml:space="preserve">: </w:t>
      </w:r>
      <w:r w:rsidRPr="001C05C6">
        <w:rPr>
          <w:rStyle w:val="CommentReference"/>
          <w:b/>
          <w:szCs w:val="24"/>
        </w:rPr>
        <w:t>Results of the cost-minimisation approach</w:t>
      </w:r>
      <w:r w:rsidR="0094688F" w:rsidRPr="001C05C6">
        <w:rPr>
          <w:rStyle w:val="CommentReference"/>
          <w:b/>
          <w:szCs w:val="24"/>
        </w:rPr>
        <w:t xml:space="preserve"> based on the published AEMP of LCIG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Results of the cost-minimisation approach based on the published AEMP of LCIG"/>
      </w:tblPr>
      <w:tblGrid>
        <w:gridCol w:w="3038"/>
        <w:gridCol w:w="2992"/>
        <w:gridCol w:w="2992"/>
      </w:tblGrid>
      <w:tr w:rsidR="00A85424" w:rsidRPr="001C05C6" w14:paraId="1C615790" w14:textId="77777777" w:rsidTr="002E54C8">
        <w:tc>
          <w:tcPr>
            <w:tcW w:w="3038" w:type="dxa"/>
          </w:tcPr>
          <w:p w14:paraId="38D8FE28" w14:textId="77777777" w:rsidR="00A85424" w:rsidRPr="007F0649" w:rsidRDefault="00A85424" w:rsidP="00890052">
            <w:pPr>
              <w:pStyle w:val="In-tableHeading"/>
              <w:rPr>
                <w:lang w:val="en-AU"/>
              </w:rPr>
            </w:pPr>
            <w:r w:rsidRPr="007F0649">
              <w:rPr>
                <w:lang w:val="en-AU"/>
              </w:rPr>
              <w:t>Component</w:t>
            </w:r>
          </w:p>
        </w:tc>
        <w:tc>
          <w:tcPr>
            <w:tcW w:w="2992" w:type="dxa"/>
          </w:tcPr>
          <w:p w14:paraId="779B2735" w14:textId="77777777" w:rsidR="00A85424" w:rsidRPr="007F0649" w:rsidRDefault="00A85424" w:rsidP="00890052">
            <w:pPr>
              <w:pStyle w:val="In-tableHeading"/>
              <w:jc w:val="center"/>
              <w:rPr>
                <w:lang w:val="en-AU"/>
              </w:rPr>
            </w:pPr>
            <w:r w:rsidRPr="007F0649">
              <w:rPr>
                <w:lang w:val="en-AU"/>
              </w:rPr>
              <w:t>LECIG</w:t>
            </w:r>
          </w:p>
        </w:tc>
        <w:tc>
          <w:tcPr>
            <w:tcW w:w="2992" w:type="dxa"/>
          </w:tcPr>
          <w:p w14:paraId="163C24ED" w14:textId="77777777" w:rsidR="00A85424" w:rsidRPr="007F0649" w:rsidRDefault="00A85424" w:rsidP="00890052">
            <w:pPr>
              <w:pStyle w:val="In-tableHeading"/>
              <w:jc w:val="center"/>
              <w:rPr>
                <w:lang w:val="en-AU"/>
              </w:rPr>
            </w:pPr>
            <w:r w:rsidRPr="007F0649">
              <w:rPr>
                <w:lang w:val="en-AU"/>
              </w:rPr>
              <w:t>LCIG</w:t>
            </w:r>
          </w:p>
        </w:tc>
      </w:tr>
      <w:tr w:rsidR="00A85424" w:rsidRPr="001C05C6" w14:paraId="1991C1C0" w14:textId="77777777" w:rsidTr="002E54C8">
        <w:tc>
          <w:tcPr>
            <w:tcW w:w="3038" w:type="dxa"/>
          </w:tcPr>
          <w:p w14:paraId="5D690361" w14:textId="77777777" w:rsidR="00A85424" w:rsidRPr="001C05C6" w:rsidRDefault="00A85424" w:rsidP="00890052">
            <w:pPr>
              <w:pStyle w:val="TableText0"/>
            </w:pPr>
            <w:r w:rsidRPr="001C05C6">
              <w:t>Proposed AEMP/AEMP per pack</w:t>
            </w:r>
          </w:p>
        </w:tc>
        <w:tc>
          <w:tcPr>
            <w:tcW w:w="2992" w:type="dxa"/>
            <w:vAlign w:val="center"/>
          </w:tcPr>
          <w:p w14:paraId="20B398CD" w14:textId="77777777" w:rsidR="00A85424" w:rsidRPr="001C05C6" w:rsidRDefault="00A85424" w:rsidP="00890052">
            <w:pPr>
              <w:pStyle w:val="TableText0"/>
              <w:jc w:val="center"/>
            </w:pPr>
            <w:r w:rsidRPr="001C05C6">
              <w:t>$1,442</w:t>
            </w:r>
          </w:p>
        </w:tc>
        <w:tc>
          <w:tcPr>
            <w:tcW w:w="2992" w:type="dxa"/>
            <w:vAlign w:val="center"/>
          </w:tcPr>
          <w:p w14:paraId="24F9ADEA" w14:textId="77777777" w:rsidR="00A85424" w:rsidRPr="001C05C6" w:rsidRDefault="00A85424" w:rsidP="00890052">
            <w:pPr>
              <w:pStyle w:val="TableText0"/>
              <w:jc w:val="center"/>
            </w:pPr>
            <w:r w:rsidRPr="001C05C6">
              <w:t>$1,442</w:t>
            </w:r>
          </w:p>
        </w:tc>
      </w:tr>
      <w:tr w:rsidR="00A85424" w:rsidRPr="001C05C6" w14:paraId="2C29F387" w14:textId="77777777" w:rsidTr="002E54C8">
        <w:tc>
          <w:tcPr>
            <w:tcW w:w="3038" w:type="dxa"/>
          </w:tcPr>
          <w:p w14:paraId="07C2B121" w14:textId="77777777" w:rsidR="00A85424" w:rsidRPr="001C05C6" w:rsidRDefault="00A85424" w:rsidP="00890052">
            <w:pPr>
              <w:pStyle w:val="TableText0"/>
            </w:pPr>
            <w:r w:rsidRPr="001C05C6">
              <w:t>Cartridges/cassettes per pack</w:t>
            </w:r>
          </w:p>
        </w:tc>
        <w:tc>
          <w:tcPr>
            <w:tcW w:w="2992" w:type="dxa"/>
            <w:vAlign w:val="center"/>
          </w:tcPr>
          <w:p w14:paraId="5311F250" w14:textId="77777777" w:rsidR="00A85424" w:rsidRPr="001C05C6" w:rsidRDefault="00A85424" w:rsidP="00890052">
            <w:pPr>
              <w:pStyle w:val="TableText0"/>
              <w:jc w:val="center"/>
            </w:pPr>
            <w:r w:rsidRPr="001C05C6">
              <w:t>7</w:t>
            </w:r>
          </w:p>
        </w:tc>
        <w:tc>
          <w:tcPr>
            <w:tcW w:w="2992" w:type="dxa"/>
            <w:vAlign w:val="center"/>
          </w:tcPr>
          <w:p w14:paraId="7289D128" w14:textId="77777777" w:rsidR="00A85424" w:rsidRPr="001C05C6" w:rsidRDefault="00A85424" w:rsidP="00890052">
            <w:pPr>
              <w:pStyle w:val="TableText0"/>
              <w:jc w:val="center"/>
            </w:pPr>
            <w:r w:rsidRPr="001C05C6">
              <w:t>7</w:t>
            </w:r>
          </w:p>
        </w:tc>
      </w:tr>
      <w:tr w:rsidR="00A85424" w:rsidRPr="001C05C6" w14:paraId="368A35C3" w14:textId="77777777" w:rsidTr="002E54C8">
        <w:tc>
          <w:tcPr>
            <w:tcW w:w="3038" w:type="dxa"/>
          </w:tcPr>
          <w:p w14:paraId="60704F98" w14:textId="77777777" w:rsidR="00A85424" w:rsidRPr="001C05C6" w:rsidRDefault="00A85424" w:rsidP="00890052">
            <w:pPr>
              <w:pStyle w:val="TableText0"/>
            </w:pPr>
            <w:r w:rsidRPr="001C05C6">
              <w:t>Cost per cartridge/cassette</w:t>
            </w:r>
          </w:p>
        </w:tc>
        <w:tc>
          <w:tcPr>
            <w:tcW w:w="2992" w:type="dxa"/>
            <w:vAlign w:val="center"/>
          </w:tcPr>
          <w:p w14:paraId="4FAA53FB" w14:textId="77777777" w:rsidR="00A85424" w:rsidRPr="001C05C6" w:rsidRDefault="00A85424" w:rsidP="00890052">
            <w:pPr>
              <w:pStyle w:val="TableText0"/>
              <w:jc w:val="center"/>
            </w:pPr>
            <w:r w:rsidRPr="001C05C6">
              <w:t>$206</w:t>
            </w:r>
          </w:p>
        </w:tc>
        <w:tc>
          <w:tcPr>
            <w:tcW w:w="2992" w:type="dxa"/>
            <w:vAlign w:val="center"/>
          </w:tcPr>
          <w:p w14:paraId="5464B540" w14:textId="77777777" w:rsidR="00A85424" w:rsidRPr="001C05C6" w:rsidRDefault="00A85424" w:rsidP="00890052">
            <w:pPr>
              <w:pStyle w:val="TableText0"/>
              <w:jc w:val="center"/>
            </w:pPr>
            <w:r w:rsidRPr="001C05C6">
              <w:t>$206</w:t>
            </w:r>
          </w:p>
        </w:tc>
      </w:tr>
      <w:tr w:rsidR="00A85424" w:rsidRPr="001C05C6" w14:paraId="7C7D6D4B" w14:textId="77777777" w:rsidTr="002E54C8">
        <w:tc>
          <w:tcPr>
            <w:tcW w:w="3038" w:type="dxa"/>
          </w:tcPr>
          <w:p w14:paraId="6F3D47B0" w14:textId="77777777" w:rsidR="00A85424" w:rsidRPr="001C05C6" w:rsidRDefault="00A85424" w:rsidP="00890052">
            <w:pPr>
              <w:pStyle w:val="TableText0"/>
            </w:pPr>
            <w:r w:rsidRPr="001C05C6">
              <w:t>Cartridge/cassette used per day</w:t>
            </w:r>
          </w:p>
        </w:tc>
        <w:tc>
          <w:tcPr>
            <w:tcW w:w="2992" w:type="dxa"/>
            <w:vAlign w:val="center"/>
          </w:tcPr>
          <w:p w14:paraId="1CF42094" w14:textId="77777777" w:rsidR="00A85424" w:rsidRPr="001C05C6" w:rsidRDefault="00A85424" w:rsidP="00890052">
            <w:pPr>
              <w:pStyle w:val="TableText0"/>
              <w:jc w:val="center"/>
            </w:pPr>
            <w:r w:rsidRPr="001C05C6">
              <w:t>1</w:t>
            </w:r>
          </w:p>
        </w:tc>
        <w:tc>
          <w:tcPr>
            <w:tcW w:w="2992" w:type="dxa"/>
            <w:vAlign w:val="center"/>
          </w:tcPr>
          <w:p w14:paraId="5C928822" w14:textId="77777777" w:rsidR="00A85424" w:rsidRPr="001C05C6" w:rsidRDefault="00A85424" w:rsidP="00890052">
            <w:pPr>
              <w:pStyle w:val="TableText0"/>
              <w:jc w:val="center"/>
            </w:pPr>
            <w:r w:rsidRPr="001C05C6">
              <w:t>1</w:t>
            </w:r>
          </w:p>
        </w:tc>
      </w:tr>
      <w:tr w:rsidR="00A85424" w:rsidRPr="001C05C6" w14:paraId="3114788F" w14:textId="77777777" w:rsidTr="002E54C8">
        <w:tc>
          <w:tcPr>
            <w:tcW w:w="3038" w:type="dxa"/>
          </w:tcPr>
          <w:p w14:paraId="72D6DA7E" w14:textId="77777777" w:rsidR="00A85424" w:rsidRPr="001C05C6" w:rsidRDefault="00A85424" w:rsidP="00890052">
            <w:pPr>
              <w:pStyle w:val="TableText0"/>
            </w:pPr>
            <w:r w:rsidRPr="001C05C6">
              <w:t>Cost per day</w:t>
            </w:r>
          </w:p>
        </w:tc>
        <w:tc>
          <w:tcPr>
            <w:tcW w:w="2992" w:type="dxa"/>
            <w:vAlign w:val="center"/>
          </w:tcPr>
          <w:p w14:paraId="3789048B" w14:textId="77777777" w:rsidR="00A85424" w:rsidRPr="001C05C6" w:rsidRDefault="00A85424" w:rsidP="00890052">
            <w:pPr>
              <w:pStyle w:val="TableText0"/>
              <w:jc w:val="center"/>
            </w:pPr>
            <w:r w:rsidRPr="001C05C6">
              <w:t>$206</w:t>
            </w:r>
          </w:p>
        </w:tc>
        <w:tc>
          <w:tcPr>
            <w:tcW w:w="2992" w:type="dxa"/>
            <w:vAlign w:val="center"/>
          </w:tcPr>
          <w:p w14:paraId="1E800A36" w14:textId="77777777" w:rsidR="00A85424" w:rsidRPr="001C05C6" w:rsidRDefault="00A85424" w:rsidP="00890052">
            <w:pPr>
              <w:pStyle w:val="TableText0"/>
              <w:jc w:val="center"/>
            </w:pPr>
            <w:r w:rsidRPr="001C05C6">
              <w:t>$206</w:t>
            </w:r>
          </w:p>
        </w:tc>
      </w:tr>
      <w:tr w:rsidR="00A85424" w:rsidRPr="001C05C6" w14:paraId="44320C3E" w14:textId="77777777" w:rsidTr="002E54C8">
        <w:tc>
          <w:tcPr>
            <w:tcW w:w="3038" w:type="dxa"/>
          </w:tcPr>
          <w:p w14:paraId="7961CF9A" w14:textId="77777777" w:rsidR="00A85424" w:rsidRPr="001C05C6" w:rsidRDefault="00A85424" w:rsidP="00890052">
            <w:pPr>
              <w:pStyle w:val="TableText0"/>
            </w:pPr>
            <w:r w:rsidRPr="001C05C6">
              <w:t>Difference in cost per day</w:t>
            </w:r>
          </w:p>
        </w:tc>
        <w:tc>
          <w:tcPr>
            <w:tcW w:w="5984" w:type="dxa"/>
            <w:gridSpan w:val="2"/>
            <w:vAlign w:val="center"/>
          </w:tcPr>
          <w:p w14:paraId="386635FD" w14:textId="77777777" w:rsidR="00A85424" w:rsidRPr="001C05C6" w:rsidRDefault="00A85424" w:rsidP="00890052">
            <w:pPr>
              <w:pStyle w:val="TableText0"/>
              <w:jc w:val="center"/>
            </w:pPr>
            <w:r w:rsidRPr="001C05C6">
              <w:t>$0</w:t>
            </w:r>
          </w:p>
        </w:tc>
      </w:tr>
    </w:tbl>
    <w:p w14:paraId="7BE79058" w14:textId="77777777" w:rsidR="00A85424" w:rsidRPr="001C05C6" w:rsidRDefault="00A85424" w:rsidP="00A85424">
      <w:pPr>
        <w:pStyle w:val="FooterTableFigure"/>
        <w:keepNext/>
      </w:pPr>
      <w:r w:rsidRPr="001C05C6">
        <w:t>Source: Constructed during the evaluation</w:t>
      </w:r>
      <w:r w:rsidRPr="001C05C6">
        <w:rPr>
          <w:i/>
          <w:iCs/>
        </w:rPr>
        <w:t xml:space="preserve">, </w:t>
      </w:r>
      <w:r w:rsidRPr="001C05C6">
        <w:t>based on the “LECIGON – cost-minimisation analysis” Excel workbook provided with the submission.</w:t>
      </w:r>
    </w:p>
    <w:p w14:paraId="7D997D78" w14:textId="77777777" w:rsidR="00A85424" w:rsidRPr="001C05C6" w:rsidRDefault="00A85424" w:rsidP="00A85424">
      <w:pPr>
        <w:pStyle w:val="FooterTableFigure"/>
        <w:keepNext/>
      </w:pPr>
      <w:r w:rsidRPr="001C05C6">
        <w:t xml:space="preserve">AEMP = approved ex-manufacturer price; LCIG = levodopa, carbidopa monohydrate intestinal gel; LECIG = levodopa, carbidopa monohydrate and entacapone intestinal gel. </w:t>
      </w:r>
    </w:p>
    <w:p w14:paraId="1934EC4B" w14:textId="2EA7BD0F" w:rsidR="00A85424" w:rsidRPr="001C05C6" w:rsidRDefault="00A85424" w:rsidP="00A85424">
      <w:pPr>
        <w:pStyle w:val="3-BodyText"/>
        <w:rPr>
          <w:i/>
          <w:iCs/>
        </w:rPr>
      </w:pPr>
      <w:r w:rsidRPr="001C05C6">
        <w:t xml:space="preserve">The submission’s base case CMA shows that there are no net costs associated with LECIG over LCIG. </w:t>
      </w:r>
      <w:r w:rsidR="00CB5EBF" w:rsidRPr="001C05C6">
        <w:t>The ESC considered that the submission’s proposed equi-effective dose of 1:1 was not reasonable, and underestimated use of LECIG cartridges relative to LCIG cassettes. T</w:t>
      </w:r>
      <w:r w:rsidRPr="001C05C6">
        <w:t xml:space="preserve">he </w:t>
      </w:r>
      <w:r w:rsidR="00CB5EBF" w:rsidRPr="001C05C6">
        <w:t xml:space="preserve">ESC noted the </w:t>
      </w:r>
      <w:r w:rsidRPr="001C05C6">
        <w:t xml:space="preserve">impact of the different equi-effective doses outlined in </w:t>
      </w:r>
      <w:r w:rsidRPr="001C05C6">
        <w:fldChar w:fldCharType="begin" w:fldLock="1"/>
      </w:r>
      <w:r w:rsidRPr="001C05C6">
        <w:instrText xml:space="preserve"> REF _Ref153988064 \h  \* MERGEFORMAT </w:instrText>
      </w:r>
      <w:r w:rsidRPr="001C05C6">
        <w:fldChar w:fldCharType="separate"/>
      </w:r>
      <w:r w:rsidR="006E4C81" w:rsidRPr="001C05C6">
        <w:t xml:space="preserve">Table </w:t>
      </w:r>
      <w:r w:rsidR="006E4C81" w:rsidRPr="007F0649">
        <w:t>10</w:t>
      </w:r>
      <w:r w:rsidRPr="001C05C6">
        <w:fldChar w:fldCharType="end"/>
      </w:r>
      <w:r w:rsidRPr="001C05C6">
        <w:t xml:space="preserve"> on the CMA </w:t>
      </w:r>
      <w:r w:rsidR="001C3C9F" w:rsidRPr="001C05C6">
        <w:t>in</w:t>
      </w:r>
      <w:r w:rsidRPr="001C05C6">
        <w:t xml:space="preserve"> </w:t>
      </w:r>
      <w:r w:rsidR="00CB5EBF" w:rsidRPr="001C05C6">
        <w:t xml:space="preserve">the </w:t>
      </w:r>
      <w:r w:rsidRPr="001C05C6">
        <w:t xml:space="preserve">sensitivity analyses presented in </w:t>
      </w:r>
      <w:r w:rsidR="00893CC9" w:rsidRPr="001C05C6">
        <w:fldChar w:fldCharType="begin" w:fldLock="1"/>
      </w:r>
      <w:r w:rsidR="00893CC9" w:rsidRPr="001C05C6">
        <w:instrText xml:space="preserve"> REF _Ref154135673 \h  \* MERGEFORMAT </w:instrText>
      </w:r>
      <w:r w:rsidR="00893CC9" w:rsidRPr="001C05C6">
        <w:fldChar w:fldCharType="separate"/>
      </w:r>
      <w:r w:rsidR="006E4C81" w:rsidRPr="001C05C6">
        <w:t xml:space="preserve">Table </w:t>
      </w:r>
      <w:r w:rsidR="006E4C81" w:rsidRPr="007F0649">
        <w:t>12</w:t>
      </w:r>
      <w:r w:rsidR="00893CC9" w:rsidRPr="001C05C6">
        <w:fldChar w:fldCharType="end"/>
      </w:r>
      <w:r w:rsidR="00893CC9" w:rsidRPr="001C05C6">
        <w:t xml:space="preserve">. </w:t>
      </w:r>
      <w:r w:rsidR="00CB5EBF" w:rsidRPr="001C05C6">
        <w:t xml:space="preserve">The ESC noted the PSCR argument that the </w:t>
      </w:r>
      <w:r w:rsidR="00CB5EBF" w:rsidRPr="001C05C6">
        <w:rPr>
          <w:rFonts w:cs="Calibri"/>
        </w:rPr>
        <w:t>ELEGANCE</w:t>
      </w:r>
      <w:r w:rsidR="00461EE6" w:rsidRPr="001C05C6">
        <w:rPr>
          <w:rFonts w:cs="Calibri"/>
        </w:rPr>
        <w:t xml:space="preserve"> trial</w:t>
      </w:r>
      <w:r w:rsidR="00CB5EBF" w:rsidRPr="001C05C6">
        <w:rPr>
          <w:rFonts w:cs="Calibri"/>
        </w:rPr>
        <w:t xml:space="preserve"> should be used to inform the equi-effective dose</w:t>
      </w:r>
      <w:r w:rsidR="00461EE6" w:rsidRPr="001C05C6">
        <w:rPr>
          <w:rFonts w:cs="Calibri"/>
        </w:rPr>
        <w:t xml:space="preserve">. </w:t>
      </w:r>
      <w:r w:rsidR="00E158E6" w:rsidRPr="001C05C6">
        <w:rPr>
          <w:rFonts w:cs="Calibri"/>
        </w:rPr>
        <w:t>T</w:t>
      </w:r>
      <w:r w:rsidR="005759A5" w:rsidRPr="001C05C6">
        <w:rPr>
          <w:rFonts w:cs="Calibri"/>
        </w:rPr>
        <w:t>he ESC remained concerned that this approach may still be an underestimate given the dosing data in the submission and PSCR reflects Day 1 of treatment in the study and the submission has acknowledged that LECIG dosing is likely to increase after Day 1.</w:t>
      </w:r>
      <w:r w:rsidR="005759A5" w:rsidRPr="001C05C6">
        <w:rPr>
          <w:rFonts w:cs="Calibri"/>
          <w:i/>
          <w:iCs/>
        </w:rPr>
        <w:t xml:space="preserve"> </w:t>
      </w:r>
      <w:r w:rsidR="002F6ABA" w:rsidRPr="001C05C6">
        <w:rPr>
          <w:rFonts w:cs="Calibri"/>
        </w:rPr>
        <w:t xml:space="preserve">The pre-PBAC response stated the sponsor was willing to work with the PBAC to define the </w:t>
      </w:r>
      <w:r w:rsidR="002F6ABA" w:rsidRPr="001C05C6">
        <w:rPr>
          <w:rFonts w:cstheme="minorHAnsi"/>
        </w:rPr>
        <w:t xml:space="preserve">equi-effective dose of LECIG and LCIG and resulting price discount in which LECIG could be listed without any additional cost to PBS. </w:t>
      </w:r>
    </w:p>
    <w:p w14:paraId="11EA7DA3" w14:textId="718E8B44" w:rsidR="00A85424" w:rsidRPr="001C05C6" w:rsidRDefault="00A85424" w:rsidP="00A85424">
      <w:pPr>
        <w:pStyle w:val="Caption"/>
        <w:rPr>
          <w:i/>
          <w:iCs/>
        </w:rPr>
      </w:pPr>
      <w:bookmarkStart w:id="66" w:name="_Ref154135673"/>
      <w:r w:rsidRPr="001C05C6">
        <w:lastRenderedPageBreak/>
        <w:t xml:space="preserve">Table </w:t>
      </w:r>
      <w:fldSimple w:instr=" SEQ Table \* ARABIC " w:fldLock="1">
        <w:r w:rsidR="006E4C81" w:rsidRPr="007F0649">
          <w:t>12</w:t>
        </w:r>
      </w:fldSimple>
      <w:bookmarkEnd w:id="66"/>
      <w:r w:rsidRPr="001C05C6">
        <w:t xml:space="preserve">: Sensitivity analyses of CMA </w:t>
      </w:r>
    </w:p>
    <w:tbl>
      <w:tblPr>
        <w:tblStyle w:val="TableGrid"/>
        <w:tblW w:w="0" w:type="auto"/>
        <w:tblInd w:w="-5" w:type="dxa"/>
        <w:tblLook w:val="04A0" w:firstRow="1" w:lastRow="0" w:firstColumn="1" w:lastColumn="0" w:noHBand="0" w:noVBand="1"/>
        <w:tblCaption w:val="Table 12: Sensitivity analyses of CMA "/>
      </w:tblPr>
      <w:tblGrid>
        <w:gridCol w:w="3119"/>
        <w:gridCol w:w="1276"/>
        <w:gridCol w:w="1275"/>
        <w:gridCol w:w="1560"/>
        <w:gridCol w:w="1792"/>
      </w:tblGrid>
      <w:tr w:rsidR="00A85424" w:rsidRPr="001C05C6" w14:paraId="25E9D8EF" w14:textId="77777777" w:rsidTr="00AF5786">
        <w:tc>
          <w:tcPr>
            <w:tcW w:w="3119" w:type="dxa"/>
            <w:vMerge w:val="restart"/>
            <w:vAlign w:val="center"/>
          </w:tcPr>
          <w:p w14:paraId="6BE2A1AA" w14:textId="5BBC04C0" w:rsidR="00A85424" w:rsidRPr="001C05C6" w:rsidRDefault="00A85424" w:rsidP="00AF5786">
            <w:pPr>
              <w:pStyle w:val="TableText0"/>
              <w:rPr>
                <w:b/>
                <w:bCs w:val="0"/>
              </w:rPr>
            </w:pPr>
            <w:r w:rsidRPr="001C05C6">
              <w:rPr>
                <w:b/>
                <w:bCs w:val="0"/>
              </w:rPr>
              <w:t>Equi-effective dose</w:t>
            </w:r>
            <w:r w:rsidR="00DD3673" w:rsidRPr="001C05C6">
              <w:rPr>
                <w:b/>
                <w:bCs w:val="0"/>
              </w:rPr>
              <w:t>s</w:t>
            </w:r>
            <w:r w:rsidRPr="001C05C6">
              <w:rPr>
                <w:b/>
                <w:bCs w:val="0"/>
              </w:rPr>
              <w:t xml:space="preserve"> (per day)</w:t>
            </w:r>
          </w:p>
        </w:tc>
        <w:tc>
          <w:tcPr>
            <w:tcW w:w="2551" w:type="dxa"/>
            <w:gridSpan w:val="2"/>
            <w:vAlign w:val="center"/>
          </w:tcPr>
          <w:p w14:paraId="7060F396" w14:textId="67CACD65" w:rsidR="00A85424" w:rsidRPr="001C05C6" w:rsidRDefault="00A85424" w:rsidP="00A85424">
            <w:pPr>
              <w:pStyle w:val="TableText0"/>
              <w:jc w:val="center"/>
              <w:rPr>
                <w:b/>
                <w:bCs w:val="0"/>
              </w:rPr>
            </w:pPr>
            <w:r w:rsidRPr="001C05C6">
              <w:rPr>
                <w:b/>
                <w:bCs w:val="0"/>
              </w:rPr>
              <w:t xml:space="preserve">Net cost, using the AEMP for LECIG proposed in the submission (i.e. </w:t>
            </w:r>
            <w:r w:rsidR="00DD3673" w:rsidRPr="001C05C6">
              <w:rPr>
                <w:b/>
                <w:bCs w:val="0"/>
              </w:rPr>
              <w:t>$</w:t>
            </w:r>
            <w:r w:rsidRPr="001C05C6">
              <w:rPr>
                <w:b/>
                <w:bCs w:val="0"/>
              </w:rPr>
              <w:t>1,442 per pack</w:t>
            </w:r>
            <w:r w:rsidR="00893CC9" w:rsidRPr="001C05C6">
              <w:rPr>
                <w:b/>
                <w:bCs w:val="0"/>
                <w:vertAlign w:val="superscript"/>
              </w:rPr>
              <w:t>a</w:t>
            </w:r>
            <w:r w:rsidRPr="001C05C6">
              <w:rPr>
                <w:b/>
                <w:bCs w:val="0"/>
              </w:rPr>
              <w:t>)</w:t>
            </w:r>
          </w:p>
        </w:tc>
        <w:tc>
          <w:tcPr>
            <w:tcW w:w="1560" w:type="dxa"/>
            <w:vMerge w:val="restart"/>
            <w:vAlign w:val="center"/>
          </w:tcPr>
          <w:p w14:paraId="526DB302" w14:textId="61E8A71C" w:rsidR="00A85424" w:rsidRPr="001C05C6" w:rsidRDefault="00A85424" w:rsidP="00A85424">
            <w:pPr>
              <w:pStyle w:val="TableText0"/>
              <w:jc w:val="center"/>
              <w:rPr>
                <w:b/>
                <w:bCs w:val="0"/>
              </w:rPr>
            </w:pPr>
            <w:r w:rsidRPr="001C05C6">
              <w:rPr>
                <w:b/>
                <w:bCs w:val="0"/>
              </w:rPr>
              <w:t>LECIG AEMP per pack</w:t>
            </w:r>
            <w:r w:rsidR="00893CC9" w:rsidRPr="001C05C6">
              <w:rPr>
                <w:b/>
                <w:bCs w:val="0"/>
                <w:vertAlign w:val="superscript"/>
              </w:rPr>
              <w:t>a</w:t>
            </w:r>
            <w:r w:rsidRPr="001C05C6">
              <w:rPr>
                <w:b/>
                <w:bCs w:val="0"/>
              </w:rPr>
              <w:t xml:space="preserve"> required for net $0</w:t>
            </w:r>
          </w:p>
        </w:tc>
        <w:tc>
          <w:tcPr>
            <w:tcW w:w="1792" w:type="dxa"/>
            <w:vMerge w:val="restart"/>
            <w:vAlign w:val="center"/>
          </w:tcPr>
          <w:p w14:paraId="557934C2" w14:textId="77777777" w:rsidR="00A85424" w:rsidRPr="001C05C6" w:rsidRDefault="00A85424" w:rsidP="00A85424">
            <w:pPr>
              <w:pStyle w:val="TableText0"/>
              <w:jc w:val="center"/>
              <w:rPr>
                <w:b/>
                <w:bCs w:val="0"/>
              </w:rPr>
            </w:pPr>
            <w:r w:rsidRPr="001C05C6">
              <w:rPr>
                <w:b/>
                <w:bCs w:val="0"/>
              </w:rPr>
              <w:t xml:space="preserve">% price reduction, compared with the AEMP proposed in the submission </w:t>
            </w:r>
          </w:p>
        </w:tc>
      </w:tr>
      <w:tr w:rsidR="00A85424" w:rsidRPr="001C05C6" w14:paraId="695181FE" w14:textId="77777777" w:rsidTr="00AF5786">
        <w:tc>
          <w:tcPr>
            <w:tcW w:w="3119" w:type="dxa"/>
            <w:vMerge/>
            <w:vAlign w:val="center"/>
          </w:tcPr>
          <w:p w14:paraId="1734163A" w14:textId="77777777" w:rsidR="00A85424" w:rsidRPr="001C05C6" w:rsidRDefault="00A85424" w:rsidP="00A85424">
            <w:pPr>
              <w:pStyle w:val="TableText0"/>
              <w:jc w:val="center"/>
              <w:rPr>
                <w:b/>
                <w:bCs w:val="0"/>
              </w:rPr>
            </w:pPr>
          </w:p>
        </w:tc>
        <w:tc>
          <w:tcPr>
            <w:tcW w:w="1276" w:type="dxa"/>
            <w:vAlign w:val="center"/>
          </w:tcPr>
          <w:p w14:paraId="44457AE6" w14:textId="77777777" w:rsidR="00A85424" w:rsidRPr="001C05C6" w:rsidRDefault="00A85424" w:rsidP="00A85424">
            <w:pPr>
              <w:pStyle w:val="TableText0"/>
              <w:jc w:val="center"/>
              <w:rPr>
                <w:b/>
                <w:bCs w:val="0"/>
              </w:rPr>
            </w:pPr>
            <w:r w:rsidRPr="001C05C6">
              <w:rPr>
                <w:b/>
                <w:bCs w:val="0"/>
              </w:rPr>
              <w:t>Per day</w:t>
            </w:r>
          </w:p>
        </w:tc>
        <w:tc>
          <w:tcPr>
            <w:tcW w:w="1275" w:type="dxa"/>
            <w:vAlign w:val="center"/>
          </w:tcPr>
          <w:p w14:paraId="38889C80" w14:textId="77777777" w:rsidR="00A85424" w:rsidRPr="001C05C6" w:rsidRDefault="00A85424" w:rsidP="00A85424">
            <w:pPr>
              <w:pStyle w:val="TableText0"/>
              <w:jc w:val="center"/>
              <w:rPr>
                <w:b/>
                <w:bCs w:val="0"/>
              </w:rPr>
            </w:pPr>
            <w:r w:rsidRPr="001C05C6">
              <w:rPr>
                <w:b/>
                <w:bCs w:val="0"/>
              </w:rPr>
              <w:t>Per year</w:t>
            </w:r>
          </w:p>
        </w:tc>
        <w:tc>
          <w:tcPr>
            <w:tcW w:w="1560" w:type="dxa"/>
            <w:vMerge/>
            <w:vAlign w:val="center"/>
          </w:tcPr>
          <w:p w14:paraId="6BE8B742" w14:textId="77777777" w:rsidR="00A85424" w:rsidRPr="001C05C6" w:rsidRDefault="00A85424" w:rsidP="00A85424">
            <w:pPr>
              <w:pStyle w:val="TableText0"/>
              <w:jc w:val="center"/>
              <w:rPr>
                <w:b/>
                <w:bCs w:val="0"/>
              </w:rPr>
            </w:pPr>
          </w:p>
        </w:tc>
        <w:tc>
          <w:tcPr>
            <w:tcW w:w="1792" w:type="dxa"/>
            <w:vMerge/>
          </w:tcPr>
          <w:p w14:paraId="59CB5A3B" w14:textId="77777777" w:rsidR="00A85424" w:rsidRPr="001C05C6" w:rsidRDefault="00A85424" w:rsidP="00A85424">
            <w:pPr>
              <w:pStyle w:val="TableText0"/>
              <w:jc w:val="center"/>
              <w:rPr>
                <w:b/>
                <w:bCs w:val="0"/>
              </w:rPr>
            </w:pPr>
          </w:p>
        </w:tc>
      </w:tr>
      <w:tr w:rsidR="00A85424" w:rsidRPr="001C05C6" w14:paraId="1354A99D" w14:textId="77777777" w:rsidTr="00AF5786">
        <w:tc>
          <w:tcPr>
            <w:tcW w:w="3119" w:type="dxa"/>
            <w:vAlign w:val="center"/>
          </w:tcPr>
          <w:p w14:paraId="76F4D113" w14:textId="77777777" w:rsidR="00A85424" w:rsidRPr="001C05C6" w:rsidRDefault="00A85424" w:rsidP="00A85424">
            <w:pPr>
              <w:pStyle w:val="TableText0"/>
              <w:rPr>
                <w:b/>
                <w:bCs w:val="0"/>
              </w:rPr>
            </w:pPr>
            <w:r w:rsidRPr="001C05C6">
              <w:rPr>
                <w:b/>
                <w:bCs w:val="0"/>
              </w:rPr>
              <w:t>Base case: 1.00 LECIG cartridge equivalent to 1.00 LCIG cassette</w:t>
            </w:r>
          </w:p>
        </w:tc>
        <w:tc>
          <w:tcPr>
            <w:tcW w:w="1276" w:type="dxa"/>
            <w:vAlign w:val="center"/>
          </w:tcPr>
          <w:p w14:paraId="2905C402" w14:textId="77777777" w:rsidR="00A85424" w:rsidRPr="001C05C6" w:rsidRDefault="00A85424" w:rsidP="00A85424">
            <w:pPr>
              <w:pStyle w:val="TableText0"/>
              <w:jc w:val="center"/>
              <w:rPr>
                <w:b/>
                <w:bCs w:val="0"/>
              </w:rPr>
            </w:pPr>
            <w:r w:rsidRPr="001C05C6">
              <w:rPr>
                <w:b/>
                <w:bCs w:val="0"/>
              </w:rPr>
              <w:t>$0</w:t>
            </w:r>
          </w:p>
        </w:tc>
        <w:tc>
          <w:tcPr>
            <w:tcW w:w="1275" w:type="dxa"/>
            <w:vAlign w:val="center"/>
          </w:tcPr>
          <w:p w14:paraId="5D3D4F2D" w14:textId="77777777" w:rsidR="00A85424" w:rsidRPr="001C05C6" w:rsidRDefault="00A85424" w:rsidP="00A85424">
            <w:pPr>
              <w:pStyle w:val="TableText0"/>
              <w:jc w:val="center"/>
              <w:rPr>
                <w:b/>
                <w:bCs w:val="0"/>
              </w:rPr>
            </w:pPr>
            <w:r w:rsidRPr="001C05C6">
              <w:rPr>
                <w:b/>
                <w:bCs w:val="0"/>
              </w:rPr>
              <w:t>$0</w:t>
            </w:r>
          </w:p>
        </w:tc>
        <w:tc>
          <w:tcPr>
            <w:tcW w:w="1560" w:type="dxa"/>
            <w:vAlign w:val="center"/>
          </w:tcPr>
          <w:p w14:paraId="14135202" w14:textId="77777777" w:rsidR="00A85424" w:rsidRPr="001C05C6" w:rsidRDefault="00A85424" w:rsidP="00A85424">
            <w:pPr>
              <w:pStyle w:val="TableText0"/>
              <w:jc w:val="center"/>
              <w:rPr>
                <w:b/>
                <w:bCs w:val="0"/>
              </w:rPr>
            </w:pPr>
            <w:r w:rsidRPr="001C05C6">
              <w:rPr>
                <w:b/>
                <w:bCs w:val="0"/>
              </w:rPr>
              <w:t>$1,442</w:t>
            </w:r>
          </w:p>
        </w:tc>
        <w:tc>
          <w:tcPr>
            <w:tcW w:w="1792" w:type="dxa"/>
            <w:vAlign w:val="center"/>
          </w:tcPr>
          <w:p w14:paraId="443DD657" w14:textId="77777777" w:rsidR="00A85424" w:rsidRPr="001C05C6" w:rsidRDefault="00A85424" w:rsidP="00A85424">
            <w:pPr>
              <w:pStyle w:val="TableText0"/>
              <w:jc w:val="center"/>
              <w:rPr>
                <w:b/>
                <w:bCs w:val="0"/>
              </w:rPr>
            </w:pPr>
            <w:r w:rsidRPr="001C05C6">
              <w:rPr>
                <w:b/>
                <w:bCs w:val="0"/>
              </w:rPr>
              <w:t>0%</w:t>
            </w:r>
          </w:p>
        </w:tc>
      </w:tr>
      <w:tr w:rsidR="00DD3673" w:rsidRPr="001C05C6" w14:paraId="7B2AC885" w14:textId="77777777" w:rsidTr="00B96E08">
        <w:trPr>
          <w:trHeight w:val="98"/>
        </w:trPr>
        <w:tc>
          <w:tcPr>
            <w:tcW w:w="3119" w:type="dxa"/>
            <w:vAlign w:val="center"/>
          </w:tcPr>
          <w:p w14:paraId="29A2FCB9" w14:textId="4EF8D11A" w:rsidR="00DD3673" w:rsidRPr="001C05C6" w:rsidRDefault="00DD3673" w:rsidP="00B96E08">
            <w:pPr>
              <w:pStyle w:val="TableText0"/>
              <w:rPr>
                <w:vertAlign w:val="superscript"/>
              </w:rPr>
            </w:pPr>
            <w:r w:rsidRPr="001C05C6">
              <w:t>1.13 LECIG cartridges equivalent to 1.00 LCIG cassettes</w:t>
            </w:r>
            <w:r w:rsidRPr="001C05C6">
              <w:rPr>
                <w:vertAlign w:val="superscript"/>
              </w:rPr>
              <w:t>b</w:t>
            </w:r>
          </w:p>
        </w:tc>
        <w:tc>
          <w:tcPr>
            <w:tcW w:w="1276" w:type="dxa"/>
            <w:vAlign w:val="center"/>
          </w:tcPr>
          <w:p w14:paraId="6CC61B99" w14:textId="77777777" w:rsidR="00DD3673" w:rsidRPr="001C05C6" w:rsidRDefault="00DD3673" w:rsidP="00B96E08">
            <w:pPr>
              <w:pStyle w:val="TableText0"/>
              <w:jc w:val="center"/>
            </w:pPr>
            <w:r w:rsidRPr="001C05C6">
              <w:t>$27</w:t>
            </w:r>
          </w:p>
        </w:tc>
        <w:tc>
          <w:tcPr>
            <w:tcW w:w="1275" w:type="dxa"/>
            <w:vAlign w:val="center"/>
          </w:tcPr>
          <w:p w14:paraId="071DA6FC" w14:textId="77777777" w:rsidR="00DD3673" w:rsidRPr="001C05C6" w:rsidRDefault="00DD3673" w:rsidP="00B96E08">
            <w:pPr>
              <w:pStyle w:val="TableText0"/>
              <w:jc w:val="center"/>
            </w:pPr>
            <w:r w:rsidRPr="001C05C6">
              <w:t>$9,775</w:t>
            </w:r>
          </w:p>
        </w:tc>
        <w:tc>
          <w:tcPr>
            <w:tcW w:w="1560" w:type="dxa"/>
            <w:vAlign w:val="center"/>
          </w:tcPr>
          <w:p w14:paraId="179BC254" w14:textId="77777777" w:rsidR="00DD3673" w:rsidRPr="001C05C6" w:rsidRDefault="00DD3673" w:rsidP="00B96E08">
            <w:pPr>
              <w:pStyle w:val="TableText0"/>
              <w:jc w:val="center"/>
            </w:pPr>
            <w:r w:rsidRPr="001C05C6">
              <w:t>$1,276</w:t>
            </w:r>
          </w:p>
        </w:tc>
        <w:tc>
          <w:tcPr>
            <w:tcW w:w="1792" w:type="dxa"/>
            <w:vAlign w:val="center"/>
          </w:tcPr>
          <w:p w14:paraId="4D7ACD82" w14:textId="77777777" w:rsidR="00DD3673" w:rsidRPr="001C05C6" w:rsidRDefault="00DD3673" w:rsidP="00B96E08">
            <w:pPr>
              <w:pStyle w:val="TableText0"/>
              <w:jc w:val="center"/>
            </w:pPr>
            <w:r w:rsidRPr="001C05C6">
              <w:t>-11.5%</w:t>
            </w:r>
          </w:p>
        </w:tc>
      </w:tr>
      <w:tr w:rsidR="00A85424" w:rsidRPr="001C05C6" w14:paraId="72533D36" w14:textId="77777777" w:rsidTr="00AF5786">
        <w:tc>
          <w:tcPr>
            <w:tcW w:w="3119" w:type="dxa"/>
            <w:vAlign w:val="center"/>
          </w:tcPr>
          <w:p w14:paraId="31FBB5FE" w14:textId="66676E56" w:rsidR="00A85424" w:rsidRPr="001C05C6" w:rsidRDefault="00A85424" w:rsidP="00A85424">
            <w:pPr>
              <w:pStyle w:val="TableText0"/>
              <w:rPr>
                <w:vertAlign w:val="superscript"/>
              </w:rPr>
            </w:pPr>
            <w:r w:rsidRPr="001C05C6">
              <w:t>1.07 LECIG cartridges equivalent to 1.00 LCIG cassettes</w:t>
            </w:r>
            <w:r w:rsidR="00DD3673" w:rsidRPr="001C05C6">
              <w:rPr>
                <w:vertAlign w:val="superscript"/>
              </w:rPr>
              <w:t>c</w:t>
            </w:r>
          </w:p>
        </w:tc>
        <w:tc>
          <w:tcPr>
            <w:tcW w:w="1276" w:type="dxa"/>
            <w:vAlign w:val="center"/>
          </w:tcPr>
          <w:p w14:paraId="20818F77" w14:textId="77777777" w:rsidR="00A85424" w:rsidRPr="001C05C6" w:rsidRDefault="00A85424" w:rsidP="00A85424">
            <w:pPr>
              <w:pStyle w:val="TableText0"/>
              <w:jc w:val="center"/>
            </w:pPr>
            <w:r w:rsidRPr="001C05C6">
              <w:t>$14</w:t>
            </w:r>
          </w:p>
        </w:tc>
        <w:tc>
          <w:tcPr>
            <w:tcW w:w="1275" w:type="dxa"/>
            <w:vAlign w:val="center"/>
          </w:tcPr>
          <w:p w14:paraId="256998EE" w14:textId="77777777" w:rsidR="00A85424" w:rsidRPr="001C05C6" w:rsidRDefault="00A85424" w:rsidP="00A85424">
            <w:pPr>
              <w:pStyle w:val="TableText0"/>
              <w:jc w:val="center"/>
            </w:pPr>
            <w:r w:rsidRPr="001C05C6">
              <w:t>$5,263</w:t>
            </w:r>
          </w:p>
        </w:tc>
        <w:tc>
          <w:tcPr>
            <w:tcW w:w="1560" w:type="dxa"/>
            <w:vAlign w:val="center"/>
          </w:tcPr>
          <w:p w14:paraId="5F1CADFD" w14:textId="77777777" w:rsidR="00A85424" w:rsidRPr="001C05C6" w:rsidRDefault="00A85424" w:rsidP="00A85424">
            <w:pPr>
              <w:pStyle w:val="TableText0"/>
              <w:jc w:val="center"/>
            </w:pPr>
            <w:r w:rsidRPr="001C05C6">
              <w:t>$1,348</w:t>
            </w:r>
          </w:p>
        </w:tc>
        <w:tc>
          <w:tcPr>
            <w:tcW w:w="1792" w:type="dxa"/>
            <w:vAlign w:val="center"/>
          </w:tcPr>
          <w:p w14:paraId="6A4BA058" w14:textId="77777777" w:rsidR="00A85424" w:rsidRPr="001C05C6" w:rsidRDefault="00A85424" w:rsidP="00A85424">
            <w:pPr>
              <w:pStyle w:val="TableText0"/>
              <w:jc w:val="center"/>
            </w:pPr>
            <w:r w:rsidRPr="001C05C6">
              <w:t>-6.5%</w:t>
            </w:r>
          </w:p>
        </w:tc>
      </w:tr>
      <w:tr w:rsidR="00A85424" w:rsidRPr="001C05C6" w14:paraId="4F099E09" w14:textId="77777777" w:rsidTr="00AF5786">
        <w:trPr>
          <w:trHeight w:val="98"/>
        </w:trPr>
        <w:tc>
          <w:tcPr>
            <w:tcW w:w="3119" w:type="dxa"/>
            <w:vAlign w:val="center"/>
          </w:tcPr>
          <w:p w14:paraId="330C89E5" w14:textId="269BE055" w:rsidR="00A85424" w:rsidRPr="001C05C6" w:rsidRDefault="00A85424" w:rsidP="00A85424">
            <w:pPr>
              <w:pStyle w:val="TableText0"/>
              <w:rPr>
                <w:vertAlign w:val="superscript"/>
              </w:rPr>
            </w:pPr>
            <w:r w:rsidRPr="001C05C6">
              <w:t>1.24 LECIG cartridges equivalent to 1.15 LCIG cassettes</w:t>
            </w:r>
            <w:r w:rsidR="00563766" w:rsidRPr="001C05C6">
              <w:rPr>
                <w:vertAlign w:val="superscript"/>
              </w:rPr>
              <w:t>d</w:t>
            </w:r>
          </w:p>
        </w:tc>
        <w:tc>
          <w:tcPr>
            <w:tcW w:w="1276" w:type="dxa"/>
            <w:vAlign w:val="center"/>
          </w:tcPr>
          <w:p w14:paraId="0312F80D" w14:textId="77777777" w:rsidR="00A85424" w:rsidRPr="001C05C6" w:rsidRDefault="00A85424" w:rsidP="00A85424">
            <w:pPr>
              <w:pStyle w:val="TableText0"/>
              <w:jc w:val="center"/>
            </w:pPr>
            <w:r w:rsidRPr="001C05C6">
              <w:t>$19</w:t>
            </w:r>
          </w:p>
        </w:tc>
        <w:tc>
          <w:tcPr>
            <w:tcW w:w="1275" w:type="dxa"/>
            <w:vAlign w:val="center"/>
          </w:tcPr>
          <w:p w14:paraId="09C2C6BE" w14:textId="77777777" w:rsidR="00A85424" w:rsidRPr="001C05C6" w:rsidRDefault="00A85424" w:rsidP="00A85424">
            <w:pPr>
              <w:pStyle w:val="TableText0"/>
              <w:jc w:val="center"/>
            </w:pPr>
            <w:r w:rsidRPr="001C05C6">
              <w:t>$6,767</w:t>
            </w:r>
          </w:p>
        </w:tc>
        <w:tc>
          <w:tcPr>
            <w:tcW w:w="1560" w:type="dxa"/>
            <w:vAlign w:val="center"/>
          </w:tcPr>
          <w:p w14:paraId="104F2D76" w14:textId="77777777" w:rsidR="00A85424" w:rsidRPr="001C05C6" w:rsidRDefault="00A85424" w:rsidP="00A85424">
            <w:pPr>
              <w:pStyle w:val="TableText0"/>
              <w:jc w:val="center"/>
            </w:pPr>
            <w:r w:rsidRPr="001C05C6">
              <w:t>$1,337</w:t>
            </w:r>
          </w:p>
        </w:tc>
        <w:tc>
          <w:tcPr>
            <w:tcW w:w="1792" w:type="dxa"/>
            <w:vAlign w:val="center"/>
          </w:tcPr>
          <w:p w14:paraId="488FC872" w14:textId="77777777" w:rsidR="00A85424" w:rsidRPr="001C05C6" w:rsidRDefault="00A85424" w:rsidP="00A85424">
            <w:pPr>
              <w:pStyle w:val="TableText0"/>
              <w:jc w:val="center"/>
            </w:pPr>
            <w:r w:rsidRPr="001C05C6">
              <w:t>-7.3%</w:t>
            </w:r>
          </w:p>
        </w:tc>
      </w:tr>
      <w:tr w:rsidR="00A85424" w:rsidRPr="001C05C6" w14:paraId="6E0F6A1E" w14:textId="77777777" w:rsidTr="00AF5786">
        <w:trPr>
          <w:trHeight w:val="53"/>
        </w:trPr>
        <w:tc>
          <w:tcPr>
            <w:tcW w:w="3119" w:type="dxa"/>
            <w:vAlign w:val="center"/>
          </w:tcPr>
          <w:p w14:paraId="3F008E8B" w14:textId="420AFE94" w:rsidR="00A85424" w:rsidRPr="001C05C6" w:rsidRDefault="00A85424" w:rsidP="00A85424">
            <w:pPr>
              <w:pStyle w:val="TableText0"/>
              <w:rPr>
                <w:vertAlign w:val="superscript"/>
              </w:rPr>
            </w:pPr>
            <w:r w:rsidRPr="001C05C6">
              <w:t>1.50 LECIG cartridges equivalent to 1.00 LCIG cassettes</w:t>
            </w:r>
            <w:r w:rsidR="00563766" w:rsidRPr="001C05C6">
              <w:rPr>
                <w:vertAlign w:val="superscript"/>
              </w:rPr>
              <w:t>e</w:t>
            </w:r>
          </w:p>
        </w:tc>
        <w:tc>
          <w:tcPr>
            <w:tcW w:w="1276" w:type="dxa"/>
            <w:vAlign w:val="center"/>
          </w:tcPr>
          <w:p w14:paraId="13694B15" w14:textId="77777777" w:rsidR="00A85424" w:rsidRPr="001C05C6" w:rsidRDefault="00A85424" w:rsidP="00A85424">
            <w:pPr>
              <w:pStyle w:val="TableText0"/>
              <w:jc w:val="center"/>
            </w:pPr>
            <w:r w:rsidRPr="001C05C6">
              <w:t>$103</w:t>
            </w:r>
          </w:p>
        </w:tc>
        <w:tc>
          <w:tcPr>
            <w:tcW w:w="1275" w:type="dxa"/>
            <w:vAlign w:val="center"/>
          </w:tcPr>
          <w:p w14:paraId="49721D46" w14:textId="77777777" w:rsidR="00A85424" w:rsidRPr="001C05C6" w:rsidRDefault="00A85424" w:rsidP="00A85424">
            <w:pPr>
              <w:pStyle w:val="TableText0"/>
              <w:jc w:val="center"/>
            </w:pPr>
            <w:r w:rsidRPr="001C05C6">
              <w:t>$37,595</w:t>
            </w:r>
          </w:p>
        </w:tc>
        <w:tc>
          <w:tcPr>
            <w:tcW w:w="1560" w:type="dxa"/>
            <w:vAlign w:val="center"/>
          </w:tcPr>
          <w:p w14:paraId="39D9EC8F" w14:textId="77777777" w:rsidR="00A85424" w:rsidRPr="001C05C6" w:rsidRDefault="00A85424" w:rsidP="00A85424">
            <w:pPr>
              <w:pStyle w:val="TableText0"/>
              <w:jc w:val="center"/>
            </w:pPr>
            <w:r w:rsidRPr="001C05C6">
              <w:t>$961</w:t>
            </w:r>
          </w:p>
        </w:tc>
        <w:tc>
          <w:tcPr>
            <w:tcW w:w="1792" w:type="dxa"/>
            <w:vAlign w:val="center"/>
          </w:tcPr>
          <w:p w14:paraId="7854F387" w14:textId="77777777" w:rsidR="00A85424" w:rsidRPr="001C05C6" w:rsidRDefault="00A85424" w:rsidP="00A85424">
            <w:pPr>
              <w:pStyle w:val="TableText0"/>
              <w:jc w:val="center"/>
            </w:pPr>
            <w:r w:rsidRPr="001C05C6">
              <w:t>-33.3%</w:t>
            </w:r>
          </w:p>
        </w:tc>
      </w:tr>
    </w:tbl>
    <w:p w14:paraId="6066E646" w14:textId="77777777" w:rsidR="00A85424" w:rsidRPr="001C05C6" w:rsidRDefault="00A85424" w:rsidP="00A85424">
      <w:pPr>
        <w:pStyle w:val="FooterTableFigure"/>
        <w:keepNext/>
      </w:pPr>
      <w:r w:rsidRPr="001C05C6">
        <w:t>Source: Sensitivity analyses performed during the evaluation.</w:t>
      </w:r>
    </w:p>
    <w:p w14:paraId="669D027D" w14:textId="07F6A00C" w:rsidR="00A85424" w:rsidRPr="001C05C6" w:rsidRDefault="00A85424" w:rsidP="00A85424">
      <w:pPr>
        <w:pStyle w:val="FooterTableFigure"/>
        <w:keepNext/>
      </w:pPr>
      <w:r w:rsidRPr="001C05C6">
        <w:t>AEMP = approved ex-manufacturer price; LCIG = levodopa, carbidopa monohydrate intestinal gel; LECIG = levodopa, carbidopa monohydrate and entacapone intestinal gel</w:t>
      </w:r>
      <w:r w:rsidR="0012608E" w:rsidRPr="001C05C6">
        <w:t>; SD = standard deviation</w:t>
      </w:r>
      <w:r w:rsidRPr="001C05C6">
        <w:t>.</w:t>
      </w:r>
    </w:p>
    <w:p w14:paraId="3075674D" w14:textId="77777777" w:rsidR="00A85424" w:rsidRPr="001C05C6" w:rsidRDefault="00A85424" w:rsidP="00A85424">
      <w:pPr>
        <w:pStyle w:val="FooterTableFigure"/>
        <w:keepNext/>
      </w:pPr>
      <w:r w:rsidRPr="001C05C6">
        <w:t>Note: partial cartridges/cassettes per day is permitted for LECIG but not for LCIG.</w:t>
      </w:r>
    </w:p>
    <w:p w14:paraId="06A936A0" w14:textId="32AEB392" w:rsidR="00893CC9" w:rsidRPr="001C05C6" w:rsidRDefault="00893CC9" w:rsidP="00A85424">
      <w:pPr>
        <w:pStyle w:val="FooterTableFigure"/>
        <w:keepNext/>
        <w:rPr>
          <w:i/>
          <w:iCs/>
        </w:rPr>
      </w:pPr>
      <w:r w:rsidRPr="001C05C6">
        <w:rPr>
          <w:vertAlign w:val="superscript"/>
        </w:rPr>
        <w:t>a</w:t>
      </w:r>
      <w:r w:rsidRPr="001C05C6">
        <w:t xml:space="preserve"> For both LECIG and LCIG, each pack contains 7 cartridges/cassettes</w:t>
      </w:r>
      <w:r w:rsidR="001C05C6">
        <w:t>.</w:t>
      </w:r>
      <w:r w:rsidR="007B735C">
        <w:t xml:space="preserve"> </w:t>
      </w:r>
      <w:r w:rsidRPr="001C05C6">
        <w:rPr>
          <w:i/>
          <w:iCs/>
        </w:rPr>
        <w:t xml:space="preserve"> </w:t>
      </w:r>
    </w:p>
    <w:p w14:paraId="1E4C5094" w14:textId="164023E4" w:rsidR="0012608E" w:rsidRPr="001C05C6" w:rsidRDefault="0012608E" w:rsidP="0012608E">
      <w:pPr>
        <w:pStyle w:val="FooterTableFigure"/>
        <w:keepNext/>
      </w:pPr>
      <w:r w:rsidRPr="001C05C6">
        <w:rPr>
          <w:vertAlign w:val="superscript"/>
        </w:rPr>
        <w:t>b</w:t>
      </w:r>
      <w:r w:rsidRPr="001C05C6">
        <w:t xml:space="preserve"> Sensitivity analysis performed during the evaluation, by assuming 50% of LECIG patients use one cartridge and 50% use 1.25 cartridges, in line with the median and maximum doses reported in the LSM-003 study.</w:t>
      </w:r>
    </w:p>
    <w:p w14:paraId="2308D269" w14:textId="7048E40F" w:rsidR="00A85424" w:rsidRPr="001C05C6" w:rsidRDefault="0012608E" w:rsidP="00A85424">
      <w:pPr>
        <w:pStyle w:val="FooterTableFigure"/>
        <w:keepNext/>
      </w:pPr>
      <w:r w:rsidRPr="001C05C6">
        <w:rPr>
          <w:vertAlign w:val="superscript"/>
        </w:rPr>
        <w:t>c</w:t>
      </w:r>
      <w:r w:rsidR="00A85424" w:rsidRPr="001C05C6">
        <w:t xml:space="preserve"> Sensitivity analysis performed during the evaluation, by assuming a normal distribution of levodopa dosing with mean (875 mg) and SD (253 mg) sourced from the LSM-003 study</w:t>
      </w:r>
    </w:p>
    <w:p w14:paraId="62D258F0" w14:textId="4EB4E853" w:rsidR="00A85424" w:rsidRPr="001C05C6" w:rsidRDefault="00893CC9" w:rsidP="00A85424">
      <w:pPr>
        <w:pStyle w:val="FooterTableFigure"/>
        <w:keepNext/>
      </w:pPr>
      <w:r w:rsidRPr="001C05C6">
        <w:rPr>
          <w:vertAlign w:val="superscript"/>
        </w:rPr>
        <w:t>d</w:t>
      </w:r>
      <w:r w:rsidR="00A85424" w:rsidRPr="001C05C6">
        <w:t xml:space="preserve"> Sensitivity analysis performed during the evaluation, based on </w:t>
      </w:r>
      <w:r w:rsidR="001C3C9F" w:rsidRPr="001C05C6">
        <w:t>single arm</w:t>
      </w:r>
      <w:r w:rsidR="00A85424" w:rsidRPr="001C05C6">
        <w:t xml:space="preserve"> studies (ELEGANCE, GLORIA and Phase III Program). Partial LCIG cassettes are the result of weighting the distribution of cassette.</w:t>
      </w:r>
    </w:p>
    <w:p w14:paraId="3AAACF65" w14:textId="6C6C2603" w:rsidR="00A85424" w:rsidRPr="001C05C6" w:rsidRDefault="00893CC9" w:rsidP="007B735C">
      <w:pPr>
        <w:pStyle w:val="FooterTableFigure"/>
      </w:pPr>
      <w:r w:rsidRPr="001C05C6">
        <w:rPr>
          <w:vertAlign w:val="superscript"/>
        </w:rPr>
        <w:t>e</w:t>
      </w:r>
      <w:r w:rsidR="00A85424" w:rsidRPr="001C05C6">
        <w:t xml:space="preserve"> Submission </w:t>
      </w:r>
      <w:r w:rsidR="001D1666" w:rsidRPr="001C05C6">
        <w:t>proposed</w:t>
      </w:r>
      <w:r w:rsidR="00A85424" w:rsidRPr="001C05C6">
        <w:t xml:space="preserve"> this sensitivity analysis. </w:t>
      </w:r>
    </w:p>
    <w:p w14:paraId="472842D7" w14:textId="03BC18CB" w:rsidR="00C25D9C" w:rsidRPr="001C05C6" w:rsidRDefault="00C25D9C" w:rsidP="00BB732D">
      <w:pPr>
        <w:pStyle w:val="4-SubsectionHeading"/>
      </w:pPr>
      <w:bookmarkStart w:id="67" w:name="_Toc22897646"/>
      <w:bookmarkStart w:id="68" w:name="_Toc156818664"/>
      <w:r w:rsidRPr="001C05C6">
        <w:t>Drug cost/patient/year</w:t>
      </w:r>
      <w:bookmarkEnd w:id="67"/>
      <w:bookmarkEnd w:id="68"/>
    </w:p>
    <w:p w14:paraId="0706107E" w14:textId="1ACA1E60" w:rsidR="00D32646" w:rsidRPr="007F0649" w:rsidRDefault="002337D9" w:rsidP="00D32646">
      <w:pPr>
        <w:pStyle w:val="3-BodyText"/>
        <w:rPr>
          <w:snapToGrid/>
          <w:color w:val="0066FF"/>
        </w:rPr>
      </w:pPr>
      <w:bookmarkStart w:id="69" w:name="_Hlk107307804"/>
      <w:r w:rsidRPr="001C05C6">
        <w:t xml:space="preserve">Using the published price, the drug cost per patient per year of LECIG and LCIG was estimated to be $75,109. This was based on the </w:t>
      </w:r>
      <w:r w:rsidR="00D81522" w:rsidRPr="001C05C6">
        <w:t xml:space="preserve">proposed equi-effective doses of </w:t>
      </w:r>
      <w:r w:rsidRPr="001C05C6">
        <w:t xml:space="preserve">one LECIG cartridge </w:t>
      </w:r>
      <w:r w:rsidR="00D81522" w:rsidRPr="001C05C6">
        <w:t>and one</w:t>
      </w:r>
      <w:r w:rsidRPr="001C05C6">
        <w:t xml:space="preserve"> LCIG cassette </w:t>
      </w:r>
      <w:r w:rsidR="00981BEB" w:rsidRPr="001C05C6">
        <w:t xml:space="preserve">and this dose-relativity </w:t>
      </w:r>
      <w:r w:rsidR="00D81522" w:rsidRPr="001C05C6">
        <w:t>remain</w:t>
      </w:r>
      <w:r w:rsidR="00981BEB" w:rsidRPr="001C05C6">
        <w:t>s</w:t>
      </w:r>
      <w:r w:rsidR="00D81522" w:rsidRPr="001C05C6">
        <w:t xml:space="preserve"> </w:t>
      </w:r>
      <w:r w:rsidRPr="001C05C6">
        <w:t>uncertain.</w:t>
      </w:r>
      <w:r w:rsidR="008A70A8" w:rsidRPr="001C05C6">
        <w:t xml:space="preserve"> The drug cost per patient per year are outlined in </w:t>
      </w:r>
      <w:r w:rsidR="008A70A8" w:rsidRPr="001C05C6">
        <w:fldChar w:fldCharType="begin" w:fldLock="1"/>
      </w:r>
      <w:r w:rsidR="008A70A8" w:rsidRPr="001C05C6">
        <w:instrText xml:space="preserve"> REF _Ref155231742 \h </w:instrText>
      </w:r>
      <w:r w:rsidR="008A70A8" w:rsidRPr="001C05C6">
        <w:fldChar w:fldCharType="separate"/>
      </w:r>
      <w:r w:rsidR="006E4C81" w:rsidRPr="001C05C6">
        <w:t xml:space="preserve">Table </w:t>
      </w:r>
      <w:r w:rsidR="006E4C81" w:rsidRPr="007F0649">
        <w:t>13</w:t>
      </w:r>
      <w:r w:rsidR="008A70A8" w:rsidRPr="001C05C6">
        <w:fldChar w:fldCharType="end"/>
      </w:r>
      <w:r w:rsidR="008A70A8" w:rsidRPr="001C05C6">
        <w:t>.</w:t>
      </w:r>
    </w:p>
    <w:p w14:paraId="20F75C5F" w14:textId="1CB4715E" w:rsidR="00FA766A" w:rsidRPr="007F0649" w:rsidRDefault="00FA766A" w:rsidP="001D1666">
      <w:pPr>
        <w:pStyle w:val="Caption"/>
        <w:rPr>
          <w:color w:val="0066FF"/>
        </w:rPr>
      </w:pPr>
      <w:bookmarkStart w:id="70" w:name="_Ref155231742"/>
      <w:bookmarkStart w:id="71" w:name="_Toc22897647"/>
      <w:bookmarkEnd w:id="69"/>
      <w:r w:rsidRPr="001C05C6">
        <w:lastRenderedPageBreak/>
        <w:t xml:space="preserve">Table </w:t>
      </w:r>
      <w:fldSimple w:instr=" SEQ Table \* ARABIC " w:fldLock="1">
        <w:r w:rsidR="006E4C81" w:rsidRPr="007F0649">
          <w:t>13</w:t>
        </w:r>
      </w:fldSimple>
      <w:bookmarkEnd w:id="70"/>
      <w:r w:rsidRPr="001C05C6">
        <w:t>: Drug costs/patient/year</w:t>
      </w:r>
      <w:r w:rsidRPr="001C05C6">
        <w:rPr>
          <w:i/>
          <w:iCs/>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Drug costs/patient/year "/>
      </w:tblPr>
      <w:tblGrid>
        <w:gridCol w:w="1556"/>
        <w:gridCol w:w="1140"/>
        <w:gridCol w:w="849"/>
        <w:gridCol w:w="1848"/>
        <w:gridCol w:w="986"/>
        <w:gridCol w:w="849"/>
        <w:gridCol w:w="1789"/>
      </w:tblGrid>
      <w:tr w:rsidR="00FA766A" w:rsidRPr="001C05C6" w14:paraId="75F26DF9" w14:textId="77777777" w:rsidTr="00222CE7">
        <w:trPr>
          <w:cantSplit/>
          <w:tblHeader/>
          <w:jc w:val="center"/>
        </w:trPr>
        <w:tc>
          <w:tcPr>
            <w:tcW w:w="862" w:type="pct"/>
            <w:vMerge w:val="restart"/>
            <w:tcBorders>
              <w:top w:val="single" w:sz="4" w:space="0" w:color="auto"/>
              <w:left w:val="single" w:sz="4" w:space="0" w:color="auto"/>
              <w:right w:val="single" w:sz="4" w:space="0" w:color="auto"/>
            </w:tcBorders>
            <w:vAlign w:val="center"/>
          </w:tcPr>
          <w:p w14:paraId="4C9F6D25" w14:textId="77777777" w:rsidR="00FA766A" w:rsidRPr="007F0649" w:rsidRDefault="00FA766A" w:rsidP="001D1666">
            <w:pPr>
              <w:pStyle w:val="In-tableHeading"/>
              <w:keepLines/>
              <w:jc w:val="center"/>
              <w:rPr>
                <w:lang w:val="en-AU"/>
              </w:rPr>
            </w:pPr>
          </w:p>
        </w:tc>
        <w:tc>
          <w:tcPr>
            <w:tcW w:w="2127" w:type="pct"/>
            <w:gridSpan w:val="3"/>
            <w:tcBorders>
              <w:top w:val="single" w:sz="4" w:space="0" w:color="auto"/>
              <w:left w:val="single" w:sz="4" w:space="0" w:color="auto"/>
              <w:bottom w:val="single" w:sz="4" w:space="0" w:color="auto"/>
              <w:right w:val="single" w:sz="4" w:space="0" w:color="auto"/>
            </w:tcBorders>
            <w:vAlign w:val="center"/>
          </w:tcPr>
          <w:p w14:paraId="1B2B0CF8" w14:textId="77777777" w:rsidR="00FA766A" w:rsidRPr="007F0649" w:rsidRDefault="00FA766A" w:rsidP="001D1666">
            <w:pPr>
              <w:pStyle w:val="In-tableHeading"/>
              <w:keepLines/>
              <w:jc w:val="center"/>
              <w:rPr>
                <w:lang w:val="en-AU"/>
              </w:rPr>
            </w:pPr>
            <w:r w:rsidRPr="007F0649">
              <w:rPr>
                <w:lang w:val="en-AU"/>
              </w:rPr>
              <w:t>LECIG</w:t>
            </w:r>
          </w:p>
        </w:tc>
        <w:tc>
          <w:tcPr>
            <w:tcW w:w="2011" w:type="pct"/>
            <w:gridSpan w:val="3"/>
            <w:tcBorders>
              <w:top w:val="single" w:sz="4" w:space="0" w:color="auto"/>
              <w:left w:val="single" w:sz="4" w:space="0" w:color="auto"/>
              <w:bottom w:val="single" w:sz="4" w:space="0" w:color="auto"/>
              <w:right w:val="single" w:sz="4" w:space="0" w:color="auto"/>
            </w:tcBorders>
            <w:vAlign w:val="center"/>
          </w:tcPr>
          <w:p w14:paraId="5D9D487B" w14:textId="77777777" w:rsidR="00FA766A" w:rsidRPr="007F0649" w:rsidRDefault="00FA766A" w:rsidP="001D1666">
            <w:pPr>
              <w:pStyle w:val="In-tableHeading"/>
              <w:keepLines/>
              <w:jc w:val="center"/>
              <w:rPr>
                <w:lang w:val="en-AU"/>
              </w:rPr>
            </w:pPr>
            <w:r w:rsidRPr="007F0649">
              <w:rPr>
                <w:lang w:val="en-AU"/>
              </w:rPr>
              <w:t>LCIG</w:t>
            </w:r>
          </w:p>
        </w:tc>
      </w:tr>
      <w:tr w:rsidR="000E4137" w:rsidRPr="001C05C6" w14:paraId="7D63A03C" w14:textId="77777777" w:rsidTr="00222CE7">
        <w:trPr>
          <w:cantSplit/>
          <w:tblHeader/>
          <w:jc w:val="center"/>
        </w:trPr>
        <w:tc>
          <w:tcPr>
            <w:tcW w:w="862" w:type="pct"/>
            <w:vMerge/>
            <w:tcBorders>
              <w:left w:val="single" w:sz="4" w:space="0" w:color="auto"/>
              <w:bottom w:val="single" w:sz="4" w:space="0" w:color="auto"/>
              <w:right w:val="single" w:sz="4" w:space="0" w:color="auto"/>
            </w:tcBorders>
            <w:vAlign w:val="center"/>
          </w:tcPr>
          <w:p w14:paraId="7071DABF" w14:textId="77777777" w:rsidR="00FA766A" w:rsidRPr="007F0649" w:rsidRDefault="00FA766A" w:rsidP="001D1666">
            <w:pPr>
              <w:pStyle w:val="In-tableHeading"/>
              <w:keepLines/>
              <w:jc w:val="center"/>
              <w:rPr>
                <w:lang w:val="en-AU"/>
              </w:rPr>
            </w:pPr>
          </w:p>
        </w:tc>
        <w:tc>
          <w:tcPr>
            <w:tcW w:w="632" w:type="pct"/>
            <w:tcBorders>
              <w:top w:val="single" w:sz="4" w:space="0" w:color="auto"/>
              <w:left w:val="single" w:sz="4" w:space="0" w:color="auto"/>
              <w:bottom w:val="single" w:sz="4" w:space="0" w:color="auto"/>
              <w:right w:val="single" w:sz="4" w:space="0" w:color="auto"/>
            </w:tcBorders>
            <w:vAlign w:val="center"/>
            <w:hideMark/>
          </w:tcPr>
          <w:p w14:paraId="5AE1C3CD" w14:textId="77777777" w:rsidR="00FA766A" w:rsidRPr="007F0649" w:rsidRDefault="00FA766A" w:rsidP="001D1666">
            <w:pPr>
              <w:pStyle w:val="In-tableHeading"/>
              <w:keepLines/>
              <w:jc w:val="center"/>
              <w:rPr>
                <w:lang w:val="en-AU"/>
              </w:rPr>
            </w:pPr>
            <w:r w:rsidRPr="007F0649">
              <w:rPr>
                <w:lang w:val="en-AU"/>
              </w:rPr>
              <w:t>LSM-003 Study</w:t>
            </w:r>
          </w:p>
        </w:tc>
        <w:tc>
          <w:tcPr>
            <w:tcW w:w="471" w:type="pct"/>
            <w:tcBorders>
              <w:top w:val="single" w:sz="4" w:space="0" w:color="auto"/>
              <w:left w:val="single" w:sz="4" w:space="0" w:color="auto"/>
              <w:bottom w:val="single" w:sz="4" w:space="0" w:color="auto"/>
              <w:right w:val="single" w:sz="4" w:space="0" w:color="auto"/>
            </w:tcBorders>
            <w:vAlign w:val="center"/>
            <w:hideMark/>
          </w:tcPr>
          <w:p w14:paraId="22217766" w14:textId="77777777" w:rsidR="00FA766A" w:rsidRPr="007F0649" w:rsidRDefault="00FA766A" w:rsidP="001D1666">
            <w:pPr>
              <w:pStyle w:val="In-tableHeading"/>
              <w:keepLines/>
              <w:jc w:val="center"/>
              <w:rPr>
                <w:lang w:val="en-AU"/>
              </w:rPr>
            </w:pPr>
            <w:r w:rsidRPr="007F0649">
              <w:rPr>
                <w:lang w:val="en-AU"/>
              </w:rPr>
              <w:t>CMA</w:t>
            </w:r>
          </w:p>
        </w:tc>
        <w:tc>
          <w:tcPr>
            <w:tcW w:w="1025" w:type="pct"/>
            <w:tcBorders>
              <w:top w:val="single" w:sz="4" w:space="0" w:color="auto"/>
              <w:left w:val="single" w:sz="4" w:space="0" w:color="auto"/>
              <w:bottom w:val="single" w:sz="4" w:space="0" w:color="auto"/>
              <w:right w:val="single" w:sz="4" w:space="0" w:color="auto"/>
            </w:tcBorders>
            <w:vAlign w:val="center"/>
            <w:hideMark/>
          </w:tcPr>
          <w:p w14:paraId="78EE5B6B" w14:textId="77777777" w:rsidR="00FA766A" w:rsidRPr="007F0649" w:rsidRDefault="00FA766A" w:rsidP="001D1666">
            <w:pPr>
              <w:pStyle w:val="In-tableHeading"/>
              <w:keepLines/>
              <w:jc w:val="center"/>
              <w:rPr>
                <w:lang w:val="en-AU"/>
              </w:rPr>
            </w:pPr>
            <w:r w:rsidRPr="007F0649">
              <w:rPr>
                <w:lang w:val="en-AU"/>
              </w:rPr>
              <w:t>Financial estimates</w:t>
            </w:r>
          </w:p>
        </w:tc>
        <w:tc>
          <w:tcPr>
            <w:tcW w:w="547" w:type="pct"/>
            <w:tcBorders>
              <w:top w:val="single" w:sz="4" w:space="0" w:color="auto"/>
              <w:left w:val="single" w:sz="4" w:space="0" w:color="auto"/>
              <w:bottom w:val="single" w:sz="4" w:space="0" w:color="auto"/>
              <w:right w:val="single" w:sz="4" w:space="0" w:color="auto"/>
            </w:tcBorders>
            <w:vAlign w:val="center"/>
            <w:hideMark/>
          </w:tcPr>
          <w:p w14:paraId="6B361021" w14:textId="77777777" w:rsidR="00FA766A" w:rsidRPr="007F0649" w:rsidRDefault="00FA766A" w:rsidP="001D1666">
            <w:pPr>
              <w:pStyle w:val="In-tableHeading"/>
              <w:keepLines/>
              <w:jc w:val="center"/>
              <w:rPr>
                <w:lang w:val="en-AU"/>
              </w:rPr>
            </w:pPr>
            <w:r w:rsidRPr="007F0649">
              <w:rPr>
                <w:lang w:val="en-AU"/>
              </w:rPr>
              <w:t>LSM-003 Study</w:t>
            </w:r>
          </w:p>
        </w:tc>
        <w:tc>
          <w:tcPr>
            <w:tcW w:w="471" w:type="pct"/>
            <w:tcBorders>
              <w:top w:val="single" w:sz="4" w:space="0" w:color="auto"/>
              <w:left w:val="single" w:sz="4" w:space="0" w:color="auto"/>
              <w:bottom w:val="single" w:sz="4" w:space="0" w:color="auto"/>
              <w:right w:val="single" w:sz="4" w:space="0" w:color="auto"/>
            </w:tcBorders>
            <w:vAlign w:val="center"/>
            <w:hideMark/>
          </w:tcPr>
          <w:p w14:paraId="1415B05C" w14:textId="77777777" w:rsidR="00FA766A" w:rsidRPr="007F0649" w:rsidRDefault="00FA766A" w:rsidP="001D1666">
            <w:pPr>
              <w:pStyle w:val="In-tableHeading"/>
              <w:keepLines/>
              <w:jc w:val="center"/>
              <w:rPr>
                <w:lang w:val="en-AU"/>
              </w:rPr>
            </w:pPr>
            <w:r w:rsidRPr="007F0649">
              <w:rPr>
                <w:lang w:val="en-AU"/>
              </w:rPr>
              <w:t>CMA</w:t>
            </w:r>
          </w:p>
        </w:tc>
        <w:tc>
          <w:tcPr>
            <w:tcW w:w="993" w:type="pct"/>
            <w:tcBorders>
              <w:top w:val="single" w:sz="4" w:space="0" w:color="auto"/>
              <w:left w:val="single" w:sz="4" w:space="0" w:color="auto"/>
              <w:bottom w:val="single" w:sz="4" w:space="0" w:color="auto"/>
              <w:right w:val="single" w:sz="4" w:space="0" w:color="auto"/>
            </w:tcBorders>
            <w:vAlign w:val="center"/>
            <w:hideMark/>
          </w:tcPr>
          <w:p w14:paraId="1F1B8254" w14:textId="77777777" w:rsidR="00FA766A" w:rsidRPr="007F0649" w:rsidRDefault="00FA766A" w:rsidP="001D1666">
            <w:pPr>
              <w:pStyle w:val="In-tableHeading"/>
              <w:keepLines/>
              <w:jc w:val="center"/>
              <w:rPr>
                <w:lang w:val="en-AU"/>
              </w:rPr>
            </w:pPr>
            <w:r w:rsidRPr="007F0649">
              <w:rPr>
                <w:lang w:val="en-AU"/>
              </w:rPr>
              <w:t>Financial estimates</w:t>
            </w:r>
          </w:p>
        </w:tc>
      </w:tr>
      <w:tr w:rsidR="000E4137" w:rsidRPr="001C05C6" w14:paraId="428893F2" w14:textId="77777777" w:rsidTr="00222CE7">
        <w:trPr>
          <w:cantSplit/>
          <w:jc w:val="center"/>
        </w:trPr>
        <w:tc>
          <w:tcPr>
            <w:tcW w:w="862" w:type="pct"/>
            <w:tcBorders>
              <w:top w:val="single" w:sz="4" w:space="0" w:color="auto"/>
              <w:left w:val="single" w:sz="4" w:space="0" w:color="auto"/>
              <w:bottom w:val="single" w:sz="4" w:space="0" w:color="auto"/>
              <w:right w:val="single" w:sz="4" w:space="0" w:color="auto"/>
            </w:tcBorders>
            <w:vAlign w:val="center"/>
            <w:hideMark/>
          </w:tcPr>
          <w:p w14:paraId="72072830" w14:textId="77777777" w:rsidR="00FA766A" w:rsidRPr="007F0649" w:rsidRDefault="00FA766A" w:rsidP="001D1666">
            <w:pPr>
              <w:pStyle w:val="TableText0"/>
              <w:keepLines/>
            </w:pPr>
            <w:r w:rsidRPr="007F0649">
              <w:t>Levodopa dose per day</w:t>
            </w:r>
          </w:p>
        </w:tc>
        <w:tc>
          <w:tcPr>
            <w:tcW w:w="632" w:type="pct"/>
            <w:tcBorders>
              <w:top w:val="single" w:sz="4" w:space="0" w:color="auto"/>
              <w:left w:val="single" w:sz="4" w:space="0" w:color="auto"/>
              <w:bottom w:val="single" w:sz="4" w:space="0" w:color="auto"/>
              <w:right w:val="single" w:sz="4" w:space="0" w:color="auto"/>
            </w:tcBorders>
            <w:vAlign w:val="center"/>
          </w:tcPr>
          <w:p w14:paraId="179DA629" w14:textId="77777777" w:rsidR="00FA766A" w:rsidRPr="007F0649" w:rsidRDefault="00FA766A" w:rsidP="001D1666">
            <w:pPr>
              <w:pStyle w:val="TableText0"/>
              <w:keepLines/>
              <w:jc w:val="center"/>
              <w:rPr>
                <w:bCs w:val="0"/>
              </w:rPr>
            </w:pPr>
            <w:r w:rsidRPr="007F0649">
              <w:rPr>
                <w:bCs w:val="0"/>
              </w:rPr>
              <w:t>875 mg</w:t>
            </w:r>
            <w:r w:rsidRPr="007F0649">
              <w:rPr>
                <w:bCs w:val="0"/>
                <w:vertAlign w:val="superscript"/>
              </w:rPr>
              <w:t>a</w:t>
            </w:r>
            <w:r w:rsidRPr="007F0649">
              <w:rPr>
                <w:bCs w:val="0"/>
              </w:rPr>
              <w:t xml:space="preserve"> </w:t>
            </w:r>
          </w:p>
          <w:p w14:paraId="15FC3BF4" w14:textId="77777777" w:rsidR="00FA766A" w:rsidRPr="007F0649" w:rsidRDefault="00FA766A" w:rsidP="001D1666">
            <w:pPr>
              <w:pStyle w:val="TableText0"/>
              <w:keepLines/>
              <w:jc w:val="center"/>
              <w:rPr>
                <w:bCs w:val="0"/>
              </w:rPr>
            </w:pPr>
            <w:r w:rsidRPr="007F0649">
              <w:rPr>
                <w:bCs w:val="0"/>
              </w:rPr>
              <w:t>(one cartridge)</w:t>
            </w:r>
          </w:p>
        </w:tc>
        <w:tc>
          <w:tcPr>
            <w:tcW w:w="471" w:type="pct"/>
            <w:tcBorders>
              <w:top w:val="single" w:sz="4" w:space="0" w:color="auto"/>
              <w:left w:val="single" w:sz="4" w:space="0" w:color="auto"/>
              <w:bottom w:val="single" w:sz="4" w:space="0" w:color="auto"/>
              <w:right w:val="single" w:sz="4" w:space="0" w:color="auto"/>
            </w:tcBorders>
            <w:vAlign w:val="center"/>
          </w:tcPr>
          <w:p w14:paraId="0894B6F1" w14:textId="77777777" w:rsidR="00FA766A" w:rsidRPr="007F0649" w:rsidRDefault="00FA766A" w:rsidP="001D1666">
            <w:pPr>
              <w:pStyle w:val="TableText0"/>
              <w:keepLines/>
              <w:jc w:val="center"/>
              <w:rPr>
                <w:bCs w:val="0"/>
              </w:rPr>
            </w:pPr>
            <w:r w:rsidRPr="007F0649">
              <w:rPr>
                <w:bCs w:val="0"/>
              </w:rPr>
              <w:t xml:space="preserve">875 mg </w:t>
            </w:r>
          </w:p>
          <w:p w14:paraId="4C3AF0F9" w14:textId="77777777" w:rsidR="00FA766A" w:rsidRPr="007F0649" w:rsidRDefault="00FA766A" w:rsidP="001D1666">
            <w:pPr>
              <w:pStyle w:val="TableText0"/>
              <w:keepLines/>
              <w:jc w:val="center"/>
              <w:rPr>
                <w:bCs w:val="0"/>
                <w:vertAlign w:val="superscript"/>
              </w:rPr>
            </w:pPr>
            <w:r w:rsidRPr="007F0649">
              <w:rPr>
                <w:bCs w:val="0"/>
              </w:rPr>
              <w:t>(one cartridge)</w:t>
            </w:r>
            <w:r w:rsidRPr="007F0649">
              <w:rPr>
                <w:bCs w:val="0"/>
                <w:vertAlign w:val="superscript"/>
              </w:rPr>
              <w:t>b</w:t>
            </w:r>
          </w:p>
        </w:tc>
        <w:tc>
          <w:tcPr>
            <w:tcW w:w="1025" w:type="pct"/>
            <w:tcBorders>
              <w:top w:val="single" w:sz="4" w:space="0" w:color="auto"/>
              <w:left w:val="single" w:sz="4" w:space="0" w:color="auto"/>
              <w:bottom w:val="single" w:sz="4" w:space="0" w:color="auto"/>
              <w:right w:val="single" w:sz="4" w:space="0" w:color="auto"/>
            </w:tcBorders>
            <w:vAlign w:val="center"/>
          </w:tcPr>
          <w:p w14:paraId="0C3B6DDB" w14:textId="77777777" w:rsidR="00FA766A" w:rsidRPr="007F0649" w:rsidRDefault="00FA766A" w:rsidP="001D1666">
            <w:pPr>
              <w:pStyle w:val="TableText0"/>
              <w:keepLines/>
              <w:jc w:val="center"/>
              <w:rPr>
                <w:vertAlign w:val="superscript"/>
              </w:rPr>
            </w:pPr>
            <w:r w:rsidRPr="007F0649">
              <w:t>≤ 940 mg or &gt; 940 mg (one or more than one cartridge)</w:t>
            </w:r>
            <w:r w:rsidRPr="007F0649">
              <w:rPr>
                <w:vertAlign w:val="superscript"/>
              </w:rPr>
              <w:t>c</w:t>
            </w:r>
          </w:p>
        </w:tc>
        <w:tc>
          <w:tcPr>
            <w:tcW w:w="547" w:type="pct"/>
            <w:tcBorders>
              <w:top w:val="single" w:sz="4" w:space="0" w:color="auto"/>
              <w:left w:val="single" w:sz="4" w:space="0" w:color="auto"/>
              <w:bottom w:val="single" w:sz="4" w:space="0" w:color="auto"/>
              <w:right w:val="single" w:sz="4" w:space="0" w:color="auto"/>
            </w:tcBorders>
            <w:vAlign w:val="center"/>
          </w:tcPr>
          <w:p w14:paraId="5EF22587" w14:textId="77777777" w:rsidR="00FA766A" w:rsidRPr="007F0649" w:rsidRDefault="00FA766A" w:rsidP="001D1666">
            <w:pPr>
              <w:pStyle w:val="TableText0"/>
              <w:keepLines/>
              <w:jc w:val="center"/>
              <w:rPr>
                <w:bCs w:val="0"/>
              </w:rPr>
            </w:pPr>
            <w:r w:rsidRPr="007F0649">
              <w:rPr>
                <w:bCs w:val="0"/>
              </w:rPr>
              <w:t>1,142 mg</w:t>
            </w:r>
            <w:r w:rsidRPr="007F0649">
              <w:rPr>
                <w:bCs w:val="0"/>
                <w:vertAlign w:val="superscript"/>
              </w:rPr>
              <w:t>a</w:t>
            </w:r>
            <w:r w:rsidRPr="007F0649">
              <w:rPr>
                <w:bCs w:val="0"/>
              </w:rPr>
              <w:t xml:space="preserve"> (one cassette)</w:t>
            </w:r>
          </w:p>
        </w:tc>
        <w:tc>
          <w:tcPr>
            <w:tcW w:w="471" w:type="pct"/>
            <w:tcBorders>
              <w:top w:val="single" w:sz="4" w:space="0" w:color="auto"/>
              <w:left w:val="single" w:sz="4" w:space="0" w:color="auto"/>
              <w:bottom w:val="single" w:sz="4" w:space="0" w:color="auto"/>
              <w:right w:val="single" w:sz="4" w:space="0" w:color="auto"/>
            </w:tcBorders>
            <w:vAlign w:val="center"/>
          </w:tcPr>
          <w:p w14:paraId="0A968403" w14:textId="77777777" w:rsidR="00FA766A" w:rsidRPr="007F0649" w:rsidRDefault="00FA766A" w:rsidP="001D1666">
            <w:pPr>
              <w:pStyle w:val="TableText0"/>
              <w:keepLines/>
              <w:jc w:val="center"/>
              <w:rPr>
                <w:bCs w:val="0"/>
              </w:rPr>
            </w:pPr>
            <w:r w:rsidRPr="007F0649">
              <w:rPr>
                <w:bCs w:val="0"/>
              </w:rPr>
              <w:t>1,142 mg</w:t>
            </w:r>
          </w:p>
          <w:p w14:paraId="4B532402" w14:textId="77777777" w:rsidR="00FA766A" w:rsidRPr="007F0649" w:rsidRDefault="00FA766A" w:rsidP="001D1666">
            <w:pPr>
              <w:pStyle w:val="TableText0"/>
              <w:keepLines/>
              <w:jc w:val="center"/>
              <w:rPr>
                <w:bCs w:val="0"/>
                <w:vertAlign w:val="superscript"/>
              </w:rPr>
            </w:pPr>
            <w:r w:rsidRPr="007F0649">
              <w:rPr>
                <w:bCs w:val="0"/>
              </w:rPr>
              <w:t>(one cassette)</w:t>
            </w:r>
            <w:r w:rsidRPr="007F0649">
              <w:rPr>
                <w:bCs w:val="0"/>
                <w:vertAlign w:val="superscript"/>
              </w:rPr>
              <w:t>b</w:t>
            </w:r>
          </w:p>
        </w:tc>
        <w:tc>
          <w:tcPr>
            <w:tcW w:w="993" w:type="pct"/>
            <w:tcBorders>
              <w:top w:val="single" w:sz="4" w:space="0" w:color="auto"/>
              <w:left w:val="single" w:sz="4" w:space="0" w:color="auto"/>
              <w:bottom w:val="single" w:sz="4" w:space="0" w:color="auto"/>
              <w:right w:val="single" w:sz="4" w:space="0" w:color="auto"/>
            </w:tcBorders>
          </w:tcPr>
          <w:p w14:paraId="4F992E0D" w14:textId="77777777" w:rsidR="00FA766A" w:rsidRPr="007F0649" w:rsidRDefault="00FA766A" w:rsidP="001D1666">
            <w:pPr>
              <w:pStyle w:val="TableText0"/>
              <w:keepLines/>
              <w:jc w:val="center"/>
              <w:rPr>
                <w:bCs w:val="0"/>
                <w:vertAlign w:val="superscript"/>
              </w:rPr>
            </w:pPr>
            <w:r w:rsidRPr="007F0649">
              <w:t>≤ 2,000 mg or &gt; 2,000 mg (one or two cassettes)</w:t>
            </w:r>
            <w:r w:rsidRPr="007F0649">
              <w:rPr>
                <w:vertAlign w:val="superscript"/>
              </w:rPr>
              <w:t>c</w:t>
            </w:r>
          </w:p>
        </w:tc>
      </w:tr>
      <w:tr w:rsidR="000E4137" w:rsidRPr="001C05C6" w14:paraId="38DB75DD" w14:textId="77777777" w:rsidTr="00222CE7">
        <w:trPr>
          <w:cantSplit/>
          <w:jc w:val="center"/>
        </w:trPr>
        <w:tc>
          <w:tcPr>
            <w:tcW w:w="862" w:type="pct"/>
            <w:tcBorders>
              <w:top w:val="single" w:sz="4" w:space="0" w:color="auto"/>
              <w:left w:val="single" w:sz="4" w:space="0" w:color="auto"/>
              <w:bottom w:val="single" w:sz="4" w:space="0" w:color="auto"/>
              <w:right w:val="single" w:sz="4" w:space="0" w:color="auto"/>
            </w:tcBorders>
            <w:vAlign w:val="center"/>
          </w:tcPr>
          <w:p w14:paraId="0CA081FC" w14:textId="77777777" w:rsidR="00FA766A" w:rsidRPr="007F0649" w:rsidRDefault="00FA766A" w:rsidP="001D1666">
            <w:pPr>
              <w:pStyle w:val="TableText0"/>
              <w:keepLines/>
            </w:pPr>
            <w:r w:rsidRPr="007F0649">
              <w:t xml:space="preserve">Mean duration </w:t>
            </w:r>
          </w:p>
        </w:tc>
        <w:tc>
          <w:tcPr>
            <w:tcW w:w="632" w:type="pct"/>
            <w:tcBorders>
              <w:top w:val="single" w:sz="4" w:space="0" w:color="auto"/>
              <w:left w:val="single" w:sz="4" w:space="0" w:color="auto"/>
              <w:bottom w:val="single" w:sz="4" w:space="0" w:color="auto"/>
              <w:right w:val="single" w:sz="4" w:space="0" w:color="auto"/>
            </w:tcBorders>
            <w:vAlign w:val="center"/>
          </w:tcPr>
          <w:p w14:paraId="04A75693" w14:textId="77777777" w:rsidR="00FA766A" w:rsidRPr="007F0649" w:rsidRDefault="00FA766A" w:rsidP="001D1666">
            <w:pPr>
              <w:pStyle w:val="TableText0"/>
              <w:keepLines/>
              <w:jc w:val="center"/>
              <w:rPr>
                <w:bCs w:val="0"/>
              </w:rPr>
            </w:pPr>
            <w:r w:rsidRPr="007F0649">
              <w:rPr>
                <w:bCs w:val="0"/>
              </w:rPr>
              <w:t>1 day</w:t>
            </w:r>
          </w:p>
        </w:tc>
        <w:tc>
          <w:tcPr>
            <w:tcW w:w="471" w:type="pct"/>
            <w:tcBorders>
              <w:top w:val="single" w:sz="4" w:space="0" w:color="auto"/>
              <w:left w:val="single" w:sz="4" w:space="0" w:color="auto"/>
              <w:bottom w:val="single" w:sz="4" w:space="0" w:color="auto"/>
              <w:right w:val="single" w:sz="4" w:space="0" w:color="auto"/>
            </w:tcBorders>
            <w:vAlign w:val="center"/>
          </w:tcPr>
          <w:p w14:paraId="22B0F775" w14:textId="77777777" w:rsidR="00FA766A" w:rsidRPr="007F0649" w:rsidRDefault="00FA766A" w:rsidP="001D1666">
            <w:pPr>
              <w:pStyle w:val="TableText0"/>
              <w:keepLines/>
              <w:jc w:val="center"/>
              <w:rPr>
                <w:bCs w:val="0"/>
              </w:rPr>
            </w:pPr>
            <w:r w:rsidRPr="007F0649">
              <w:rPr>
                <w:bCs w:val="0"/>
              </w:rPr>
              <w:t>NE</w:t>
            </w:r>
          </w:p>
        </w:tc>
        <w:tc>
          <w:tcPr>
            <w:tcW w:w="1025" w:type="pct"/>
            <w:tcBorders>
              <w:top w:val="single" w:sz="4" w:space="0" w:color="auto"/>
              <w:left w:val="single" w:sz="4" w:space="0" w:color="auto"/>
              <w:bottom w:val="single" w:sz="4" w:space="0" w:color="auto"/>
              <w:right w:val="single" w:sz="4" w:space="0" w:color="auto"/>
            </w:tcBorders>
            <w:vAlign w:val="center"/>
          </w:tcPr>
          <w:p w14:paraId="7A1203DD" w14:textId="77777777" w:rsidR="00FA766A" w:rsidRPr="007F0649" w:rsidRDefault="00FA766A" w:rsidP="001D1666">
            <w:pPr>
              <w:pStyle w:val="TableText0"/>
              <w:keepLines/>
              <w:jc w:val="center"/>
            </w:pPr>
            <w:r w:rsidRPr="007F0649">
              <w:t>NE</w:t>
            </w:r>
          </w:p>
        </w:tc>
        <w:tc>
          <w:tcPr>
            <w:tcW w:w="547" w:type="pct"/>
            <w:tcBorders>
              <w:top w:val="single" w:sz="4" w:space="0" w:color="auto"/>
              <w:left w:val="single" w:sz="4" w:space="0" w:color="auto"/>
              <w:bottom w:val="single" w:sz="4" w:space="0" w:color="auto"/>
              <w:right w:val="single" w:sz="4" w:space="0" w:color="auto"/>
            </w:tcBorders>
            <w:vAlign w:val="center"/>
          </w:tcPr>
          <w:p w14:paraId="202B369D" w14:textId="77777777" w:rsidR="00FA766A" w:rsidRPr="007F0649" w:rsidRDefault="00FA766A" w:rsidP="001D1666">
            <w:pPr>
              <w:pStyle w:val="TableText0"/>
              <w:keepLines/>
              <w:jc w:val="center"/>
              <w:rPr>
                <w:bCs w:val="0"/>
              </w:rPr>
            </w:pPr>
            <w:r w:rsidRPr="007F0649">
              <w:rPr>
                <w:bCs w:val="0"/>
              </w:rPr>
              <w:t>1 day</w:t>
            </w:r>
          </w:p>
        </w:tc>
        <w:tc>
          <w:tcPr>
            <w:tcW w:w="471" w:type="pct"/>
            <w:tcBorders>
              <w:top w:val="single" w:sz="4" w:space="0" w:color="auto"/>
              <w:left w:val="single" w:sz="4" w:space="0" w:color="auto"/>
              <w:bottom w:val="single" w:sz="4" w:space="0" w:color="auto"/>
              <w:right w:val="single" w:sz="4" w:space="0" w:color="auto"/>
            </w:tcBorders>
            <w:vAlign w:val="center"/>
          </w:tcPr>
          <w:p w14:paraId="34DAEC4B" w14:textId="77777777" w:rsidR="00FA766A" w:rsidRPr="007F0649" w:rsidRDefault="00FA766A" w:rsidP="001D1666">
            <w:pPr>
              <w:pStyle w:val="TableText0"/>
              <w:keepLines/>
              <w:jc w:val="center"/>
              <w:rPr>
                <w:bCs w:val="0"/>
              </w:rPr>
            </w:pPr>
            <w:r w:rsidRPr="007F0649">
              <w:rPr>
                <w:bCs w:val="0"/>
              </w:rPr>
              <w:t>NE</w:t>
            </w:r>
          </w:p>
        </w:tc>
        <w:tc>
          <w:tcPr>
            <w:tcW w:w="993" w:type="pct"/>
            <w:tcBorders>
              <w:top w:val="single" w:sz="4" w:space="0" w:color="auto"/>
              <w:left w:val="single" w:sz="4" w:space="0" w:color="auto"/>
              <w:bottom w:val="single" w:sz="4" w:space="0" w:color="auto"/>
              <w:right w:val="single" w:sz="4" w:space="0" w:color="auto"/>
            </w:tcBorders>
            <w:vAlign w:val="center"/>
          </w:tcPr>
          <w:p w14:paraId="4DA7C91F" w14:textId="77777777" w:rsidR="00FA766A" w:rsidRPr="007F0649" w:rsidRDefault="00FA766A" w:rsidP="001D1666">
            <w:pPr>
              <w:pStyle w:val="TableText0"/>
              <w:keepLines/>
              <w:jc w:val="center"/>
            </w:pPr>
            <w:r w:rsidRPr="007F0649">
              <w:t>NE</w:t>
            </w:r>
          </w:p>
        </w:tc>
      </w:tr>
      <w:tr w:rsidR="000E4137" w:rsidRPr="001C05C6" w14:paraId="65A63B30" w14:textId="77777777" w:rsidTr="00222CE7">
        <w:trPr>
          <w:cantSplit/>
          <w:jc w:val="center"/>
        </w:trPr>
        <w:tc>
          <w:tcPr>
            <w:tcW w:w="862" w:type="pct"/>
            <w:tcBorders>
              <w:top w:val="single" w:sz="4" w:space="0" w:color="auto"/>
              <w:left w:val="single" w:sz="4" w:space="0" w:color="auto"/>
              <w:bottom w:val="single" w:sz="4" w:space="0" w:color="auto"/>
              <w:right w:val="single" w:sz="4" w:space="0" w:color="auto"/>
            </w:tcBorders>
            <w:vAlign w:val="center"/>
          </w:tcPr>
          <w:p w14:paraId="564583B0" w14:textId="77777777" w:rsidR="00FA766A" w:rsidRPr="007F0649" w:rsidRDefault="00FA766A" w:rsidP="001D1666">
            <w:pPr>
              <w:pStyle w:val="TableText0"/>
              <w:keepLines/>
            </w:pPr>
            <w:r w:rsidRPr="007F0649">
              <w:t>Cost/patient/day</w:t>
            </w:r>
          </w:p>
        </w:tc>
        <w:tc>
          <w:tcPr>
            <w:tcW w:w="632" w:type="pct"/>
            <w:tcBorders>
              <w:top w:val="single" w:sz="4" w:space="0" w:color="auto"/>
              <w:left w:val="single" w:sz="4" w:space="0" w:color="auto"/>
              <w:bottom w:val="single" w:sz="4" w:space="0" w:color="auto"/>
              <w:right w:val="single" w:sz="4" w:space="0" w:color="auto"/>
            </w:tcBorders>
            <w:vAlign w:val="center"/>
          </w:tcPr>
          <w:p w14:paraId="43D9E010" w14:textId="29C9A900" w:rsidR="00FA766A" w:rsidRPr="007F0649" w:rsidRDefault="00FA766A" w:rsidP="001D1666">
            <w:pPr>
              <w:pStyle w:val="TableText0"/>
              <w:keepLines/>
              <w:jc w:val="center"/>
              <w:rPr>
                <w:bCs w:val="0"/>
              </w:rPr>
            </w:pPr>
            <w:r w:rsidRPr="007F0649">
              <w:rPr>
                <w:bCs w:val="0"/>
              </w:rPr>
              <w:t>$206</w:t>
            </w:r>
          </w:p>
        </w:tc>
        <w:tc>
          <w:tcPr>
            <w:tcW w:w="471" w:type="pct"/>
            <w:tcBorders>
              <w:top w:val="single" w:sz="4" w:space="0" w:color="auto"/>
              <w:left w:val="single" w:sz="4" w:space="0" w:color="auto"/>
              <w:bottom w:val="single" w:sz="4" w:space="0" w:color="auto"/>
              <w:right w:val="single" w:sz="4" w:space="0" w:color="auto"/>
            </w:tcBorders>
            <w:vAlign w:val="center"/>
          </w:tcPr>
          <w:p w14:paraId="18759996" w14:textId="6AA544BF" w:rsidR="00FA766A" w:rsidRPr="007F0649" w:rsidRDefault="00FA766A" w:rsidP="001D1666">
            <w:pPr>
              <w:pStyle w:val="TableText0"/>
              <w:keepLines/>
              <w:jc w:val="center"/>
              <w:rPr>
                <w:bCs w:val="0"/>
                <w:vertAlign w:val="superscript"/>
              </w:rPr>
            </w:pPr>
            <w:r w:rsidRPr="007F0649">
              <w:rPr>
                <w:bCs w:val="0"/>
              </w:rPr>
              <w:t>$206</w:t>
            </w:r>
            <w:r w:rsidRPr="007F0649">
              <w:rPr>
                <w:bCs w:val="0"/>
                <w:vertAlign w:val="superscript"/>
              </w:rPr>
              <w:t>d</w:t>
            </w:r>
          </w:p>
        </w:tc>
        <w:tc>
          <w:tcPr>
            <w:tcW w:w="1025" w:type="pct"/>
            <w:tcBorders>
              <w:top w:val="single" w:sz="4" w:space="0" w:color="auto"/>
              <w:left w:val="single" w:sz="4" w:space="0" w:color="auto"/>
              <w:bottom w:val="single" w:sz="4" w:space="0" w:color="auto"/>
              <w:right w:val="single" w:sz="4" w:space="0" w:color="auto"/>
            </w:tcBorders>
            <w:vAlign w:val="center"/>
          </w:tcPr>
          <w:p w14:paraId="7291C5D0" w14:textId="1D66AD42" w:rsidR="00FA766A" w:rsidRPr="007F0649" w:rsidRDefault="00FA766A" w:rsidP="001D1666">
            <w:pPr>
              <w:pStyle w:val="TableText0"/>
              <w:keepLines/>
              <w:jc w:val="center"/>
            </w:pPr>
            <w:r w:rsidRPr="007F0649">
              <w:t>$210 for patients requiring ≤ 940 mg of levodopa a day</w:t>
            </w:r>
            <w:r w:rsidRPr="007F0649">
              <w:rPr>
                <w:vertAlign w:val="superscript"/>
              </w:rPr>
              <w:t>e</w:t>
            </w:r>
            <w:r w:rsidRPr="007F0649">
              <w:t xml:space="preserve"> and NE for patients requiring more </w:t>
            </w:r>
            <w:r w:rsidR="009A4D3F" w:rsidRPr="007F0649">
              <w:rPr>
                <w:vertAlign w:val="superscript"/>
              </w:rPr>
              <w:t>f</w:t>
            </w:r>
          </w:p>
        </w:tc>
        <w:tc>
          <w:tcPr>
            <w:tcW w:w="547" w:type="pct"/>
            <w:tcBorders>
              <w:top w:val="single" w:sz="4" w:space="0" w:color="auto"/>
              <w:left w:val="single" w:sz="4" w:space="0" w:color="auto"/>
              <w:bottom w:val="single" w:sz="4" w:space="0" w:color="auto"/>
              <w:right w:val="single" w:sz="4" w:space="0" w:color="auto"/>
            </w:tcBorders>
            <w:vAlign w:val="center"/>
          </w:tcPr>
          <w:p w14:paraId="5D5EB0DA" w14:textId="3D945B2A" w:rsidR="00FA766A" w:rsidRPr="007F0649" w:rsidRDefault="00FA766A" w:rsidP="001D1666">
            <w:pPr>
              <w:pStyle w:val="TableText0"/>
              <w:keepLines/>
              <w:jc w:val="center"/>
              <w:rPr>
                <w:bCs w:val="0"/>
              </w:rPr>
            </w:pPr>
            <w:r w:rsidRPr="007F0649">
              <w:rPr>
                <w:bCs w:val="0"/>
              </w:rPr>
              <w:t>$206</w:t>
            </w:r>
          </w:p>
        </w:tc>
        <w:tc>
          <w:tcPr>
            <w:tcW w:w="471" w:type="pct"/>
            <w:tcBorders>
              <w:top w:val="single" w:sz="4" w:space="0" w:color="auto"/>
              <w:left w:val="single" w:sz="4" w:space="0" w:color="auto"/>
              <w:bottom w:val="single" w:sz="4" w:space="0" w:color="auto"/>
              <w:right w:val="single" w:sz="4" w:space="0" w:color="auto"/>
            </w:tcBorders>
            <w:vAlign w:val="center"/>
          </w:tcPr>
          <w:p w14:paraId="14B37171" w14:textId="614B4666" w:rsidR="00FA766A" w:rsidRPr="007F0649" w:rsidRDefault="00FA766A" w:rsidP="001D1666">
            <w:pPr>
              <w:pStyle w:val="TableText0"/>
              <w:keepLines/>
              <w:jc w:val="center"/>
              <w:rPr>
                <w:bCs w:val="0"/>
                <w:vertAlign w:val="superscript"/>
              </w:rPr>
            </w:pPr>
            <w:r w:rsidRPr="007F0649">
              <w:rPr>
                <w:bCs w:val="0"/>
              </w:rPr>
              <w:t>$206</w:t>
            </w:r>
            <w:r w:rsidRPr="007F0649">
              <w:rPr>
                <w:bCs w:val="0"/>
                <w:vertAlign w:val="superscript"/>
              </w:rPr>
              <w:t>d</w:t>
            </w:r>
          </w:p>
        </w:tc>
        <w:tc>
          <w:tcPr>
            <w:tcW w:w="993" w:type="pct"/>
            <w:tcBorders>
              <w:top w:val="single" w:sz="4" w:space="0" w:color="auto"/>
              <w:left w:val="single" w:sz="4" w:space="0" w:color="auto"/>
              <w:bottom w:val="single" w:sz="4" w:space="0" w:color="auto"/>
              <w:right w:val="single" w:sz="4" w:space="0" w:color="auto"/>
            </w:tcBorders>
          </w:tcPr>
          <w:p w14:paraId="4313B226" w14:textId="46CB5901" w:rsidR="00FA766A" w:rsidRPr="007F0649" w:rsidRDefault="00FA766A" w:rsidP="001D1666">
            <w:pPr>
              <w:pStyle w:val="TableText0"/>
              <w:keepLines/>
              <w:jc w:val="center"/>
            </w:pPr>
            <w:r w:rsidRPr="007F0649">
              <w:t>$210 for patients requiring &lt; 2,000 mg of levodopa a day</w:t>
            </w:r>
            <w:r w:rsidR="009A4D3F" w:rsidRPr="007F0649">
              <w:rPr>
                <w:vertAlign w:val="superscript"/>
              </w:rPr>
              <w:t>e</w:t>
            </w:r>
            <w:r w:rsidRPr="007F0649">
              <w:t xml:space="preserve"> and $417 for patients requiring &gt; 2,000 mg of levodopa a day</w:t>
            </w:r>
            <w:r w:rsidR="009A4D3F" w:rsidRPr="007F0649">
              <w:rPr>
                <w:vertAlign w:val="superscript"/>
              </w:rPr>
              <w:t>g</w:t>
            </w:r>
          </w:p>
        </w:tc>
      </w:tr>
      <w:tr w:rsidR="000E4137" w:rsidRPr="001C05C6" w14:paraId="524ED4F8" w14:textId="77777777" w:rsidTr="00222CE7">
        <w:trPr>
          <w:cantSplit/>
          <w:jc w:val="center"/>
        </w:trPr>
        <w:tc>
          <w:tcPr>
            <w:tcW w:w="862" w:type="pct"/>
            <w:tcBorders>
              <w:top w:val="single" w:sz="4" w:space="0" w:color="auto"/>
              <w:left w:val="single" w:sz="4" w:space="0" w:color="auto"/>
              <w:bottom w:val="single" w:sz="4" w:space="0" w:color="auto"/>
              <w:right w:val="single" w:sz="4" w:space="0" w:color="auto"/>
            </w:tcBorders>
            <w:vAlign w:val="center"/>
            <w:hideMark/>
          </w:tcPr>
          <w:p w14:paraId="3539830B" w14:textId="77777777" w:rsidR="00FA766A" w:rsidRPr="007F0649" w:rsidRDefault="00FA766A" w:rsidP="001D1666">
            <w:pPr>
              <w:pStyle w:val="TableText0"/>
              <w:keepLines/>
            </w:pPr>
            <w:r w:rsidRPr="007F0649">
              <w:t>Cost/patient/year</w:t>
            </w:r>
          </w:p>
        </w:tc>
        <w:tc>
          <w:tcPr>
            <w:tcW w:w="632" w:type="pct"/>
            <w:tcBorders>
              <w:top w:val="single" w:sz="4" w:space="0" w:color="auto"/>
              <w:left w:val="single" w:sz="4" w:space="0" w:color="auto"/>
              <w:bottom w:val="single" w:sz="4" w:space="0" w:color="auto"/>
              <w:right w:val="single" w:sz="4" w:space="0" w:color="auto"/>
            </w:tcBorders>
            <w:vAlign w:val="center"/>
          </w:tcPr>
          <w:p w14:paraId="7A651855" w14:textId="77777777" w:rsidR="00FA766A" w:rsidRPr="007F0649" w:rsidRDefault="00FA766A" w:rsidP="001D1666">
            <w:pPr>
              <w:pStyle w:val="TableText0"/>
              <w:keepLines/>
              <w:jc w:val="center"/>
            </w:pPr>
            <w:r w:rsidRPr="007F0649">
              <w:t>–</w:t>
            </w:r>
          </w:p>
        </w:tc>
        <w:tc>
          <w:tcPr>
            <w:tcW w:w="471" w:type="pct"/>
            <w:tcBorders>
              <w:top w:val="single" w:sz="4" w:space="0" w:color="auto"/>
              <w:left w:val="single" w:sz="4" w:space="0" w:color="auto"/>
              <w:bottom w:val="single" w:sz="4" w:space="0" w:color="auto"/>
              <w:right w:val="single" w:sz="4" w:space="0" w:color="auto"/>
            </w:tcBorders>
            <w:vAlign w:val="center"/>
          </w:tcPr>
          <w:p w14:paraId="13635ED5" w14:textId="2B2C86EA" w:rsidR="00FA766A" w:rsidRPr="007F0649" w:rsidRDefault="00FA766A" w:rsidP="001D1666">
            <w:pPr>
              <w:pStyle w:val="TableText0"/>
              <w:keepLines/>
              <w:jc w:val="center"/>
              <w:rPr>
                <w:vertAlign w:val="superscript"/>
              </w:rPr>
            </w:pPr>
            <w:r w:rsidRPr="007F0649">
              <w:t>$75,190</w:t>
            </w:r>
            <w:r w:rsidRPr="007F0649">
              <w:rPr>
                <w:vertAlign w:val="superscript"/>
              </w:rPr>
              <w:t>d</w:t>
            </w:r>
          </w:p>
        </w:tc>
        <w:tc>
          <w:tcPr>
            <w:tcW w:w="1025" w:type="pct"/>
            <w:tcBorders>
              <w:top w:val="single" w:sz="4" w:space="0" w:color="auto"/>
              <w:left w:val="single" w:sz="4" w:space="0" w:color="auto"/>
              <w:bottom w:val="single" w:sz="4" w:space="0" w:color="auto"/>
              <w:right w:val="single" w:sz="4" w:space="0" w:color="auto"/>
            </w:tcBorders>
            <w:vAlign w:val="center"/>
          </w:tcPr>
          <w:p w14:paraId="6639BEDC" w14:textId="09158233" w:rsidR="00FA766A" w:rsidRPr="007F0649" w:rsidRDefault="00FA766A" w:rsidP="001D1666">
            <w:pPr>
              <w:pStyle w:val="TableText0"/>
              <w:keepLines/>
              <w:jc w:val="center"/>
              <w:rPr>
                <w:vertAlign w:val="superscript"/>
              </w:rPr>
            </w:pPr>
            <w:r w:rsidRPr="007F0649">
              <w:t>$76,768 for patients requiring ≤ 940 mg of levodopa a day</w:t>
            </w:r>
            <w:r w:rsidRPr="007F0649">
              <w:rPr>
                <w:vertAlign w:val="superscript"/>
              </w:rPr>
              <w:t>e,</w:t>
            </w:r>
            <w:r w:rsidR="009A4D3F" w:rsidRPr="007F0649">
              <w:rPr>
                <w:vertAlign w:val="superscript"/>
              </w:rPr>
              <w:t>h</w:t>
            </w:r>
            <w:r w:rsidRPr="007F0649">
              <w:t xml:space="preserve"> and NE for patients requiring more </w:t>
            </w:r>
            <w:r w:rsidR="009A4D3F" w:rsidRPr="007F0649">
              <w:rPr>
                <w:vertAlign w:val="superscript"/>
              </w:rPr>
              <w:t>f</w:t>
            </w:r>
          </w:p>
        </w:tc>
        <w:tc>
          <w:tcPr>
            <w:tcW w:w="547" w:type="pct"/>
            <w:tcBorders>
              <w:top w:val="single" w:sz="4" w:space="0" w:color="auto"/>
              <w:left w:val="single" w:sz="4" w:space="0" w:color="auto"/>
              <w:bottom w:val="single" w:sz="4" w:space="0" w:color="auto"/>
              <w:right w:val="single" w:sz="4" w:space="0" w:color="auto"/>
            </w:tcBorders>
            <w:vAlign w:val="center"/>
          </w:tcPr>
          <w:p w14:paraId="505BE193" w14:textId="77777777" w:rsidR="00FA766A" w:rsidRPr="007F0649" w:rsidRDefault="00FA766A" w:rsidP="001D1666">
            <w:pPr>
              <w:pStyle w:val="TableText0"/>
              <w:keepLines/>
              <w:jc w:val="center"/>
              <w:rPr>
                <w:vertAlign w:val="superscript"/>
              </w:rPr>
            </w:pPr>
            <w:r w:rsidRPr="007F0649">
              <w:t>–</w:t>
            </w:r>
          </w:p>
        </w:tc>
        <w:tc>
          <w:tcPr>
            <w:tcW w:w="471" w:type="pct"/>
            <w:tcBorders>
              <w:top w:val="single" w:sz="4" w:space="0" w:color="auto"/>
              <w:left w:val="single" w:sz="4" w:space="0" w:color="auto"/>
              <w:bottom w:val="single" w:sz="4" w:space="0" w:color="auto"/>
              <w:right w:val="single" w:sz="4" w:space="0" w:color="auto"/>
            </w:tcBorders>
            <w:vAlign w:val="center"/>
          </w:tcPr>
          <w:p w14:paraId="6FE9B491" w14:textId="77777777" w:rsidR="00FA766A" w:rsidRPr="007F0649" w:rsidRDefault="00FA766A" w:rsidP="001D1666">
            <w:pPr>
              <w:pStyle w:val="TableText0"/>
              <w:keepLines/>
              <w:jc w:val="center"/>
              <w:rPr>
                <w:vertAlign w:val="superscript"/>
              </w:rPr>
            </w:pPr>
            <w:r w:rsidRPr="007F0649">
              <w:t>$75,190</w:t>
            </w:r>
            <w:r w:rsidRPr="007F0649">
              <w:rPr>
                <w:vertAlign w:val="superscript"/>
              </w:rPr>
              <w:t>d</w:t>
            </w:r>
          </w:p>
        </w:tc>
        <w:tc>
          <w:tcPr>
            <w:tcW w:w="993" w:type="pct"/>
            <w:tcBorders>
              <w:top w:val="single" w:sz="4" w:space="0" w:color="auto"/>
              <w:left w:val="single" w:sz="4" w:space="0" w:color="auto"/>
              <w:bottom w:val="single" w:sz="4" w:space="0" w:color="auto"/>
              <w:right w:val="single" w:sz="4" w:space="0" w:color="auto"/>
            </w:tcBorders>
          </w:tcPr>
          <w:p w14:paraId="73C11BA7" w14:textId="36C4C106" w:rsidR="00FA766A" w:rsidRPr="007F0649" w:rsidRDefault="00FA766A" w:rsidP="001D1666">
            <w:pPr>
              <w:pStyle w:val="TableText0"/>
              <w:keepLines/>
              <w:jc w:val="center"/>
              <w:rPr>
                <w:vertAlign w:val="superscript"/>
              </w:rPr>
            </w:pPr>
            <w:r w:rsidRPr="007F0649">
              <w:t>$</w:t>
            </w:r>
            <w:r w:rsidR="002775CC" w:rsidRPr="007F0649">
              <w:t>76,768</w:t>
            </w:r>
            <w:r w:rsidRPr="007F0649">
              <w:t xml:space="preserve"> for patients requiring &lt; 2,000 mg of levodopa a day</w:t>
            </w:r>
            <w:r w:rsidR="009A4D3F" w:rsidRPr="007F0649">
              <w:t xml:space="preserve"> </w:t>
            </w:r>
            <w:r w:rsidRPr="007F0649">
              <w:rPr>
                <w:vertAlign w:val="superscript"/>
              </w:rPr>
              <w:t>e</w:t>
            </w:r>
            <w:r w:rsidR="009A4D3F" w:rsidRPr="007F0649">
              <w:rPr>
                <w:vertAlign w:val="superscript"/>
              </w:rPr>
              <w:t>,h</w:t>
            </w:r>
            <w:r w:rsidRPr="007F0649">
              <w:t xml:space="preserve"> and $</w:t>
            </w:r>
            <w:r w:rsidR="005C30D0" w:rsidRPr="007F0649">
              <w:t xml:space="preserve">152,074 </w:t>
            </w:r>
            <w:r w:rsidRPr="007F0649">
              <w:t>for patients requiring &gt; 2,000 mg of levodopa a day</w:t>
            </w:r>
            <w:r w:rsidR="009A4D3F" w:rsidRPr="007F0649">
              <w:rPr>
                <w:vertAlign w:val="superscript"/>
              </w:rPr>
              <w:t xml:space="preserve"> g,</w:t>
            </w:r>
            <w:r w:rsidR="00B9513A" w:rsidRPr="007F0649">
              <w:rPr>
                <w:vertAlign w:val="superscript"/>
              </w:rPr>
              <w:t>i</w:t>
            </w:r>
          </w:p>
        </w:tc>
      </w:tr>
    </w:tbl>
    <w:p w14:paraId="0C4B455B" w14:textId="77777777" w:rsidR="00D32646" w:rsidRPr="001C05C6" w:rsidRDefault="00D32646" w:rsidP="001D1666">
      <w:pPr>
        <w:pStyle w:val="FooterTableFigure"/>
        <w:keepNext/>
        <w:keepLines/>
      </w:pPr>
      <w:r w:rsidRPr="001C05C6">
        <w:t>Source: Constructed during the evaluation, based on the “LECIGON – cost-minimisation analysis” and the “LECIGON_BIM Workbook”  Excel workbooks provided with the submission.</w:t>
      </w:r>
    </w:p>
    <w:p w14:paraId="3EB07822" w14:textId="77777777" w:rsidR="00D32646" w:rsidRPr="001C05C6" w:rsidRDefault="00D32646" w:rsidP="001D1666">
      <w:pPr>
        <w:pStyle w:val="FooterTableFigure"/>
        <w:keepNext/>
        <w:keepLines/>
      </w:pPr>
      <w:r w:rsidRPr="001C05C6">
        <w:t>CMA = cost-minimisation approach; CSR = clinical study report; DPMQ = dispensed price for maximum quantity; HSD = Highly Specialised Drug Program; NE = not estimable; LCIG = levodopa, carbidopa monohydrate intestinal gel; LECIG = levodopa, carbidopa monohydrate and entacapone intestinal gel; PBS = Pharmaceutical Benefits Scheme.</w:t>
      </w:r>
    </w:p>
    <w:p w14:paraId="12FD77CC" w14:textId="77777777" w:rsidR="00D32646" w:rsidRPr="001C05C6" w:rsidRDefault="00D32646" w:rsidP="001D1666">
      <w:pPr>
        <w:pStyle w:val="FooterTableFigure"/>
        <w:keepNext/>
        <w:keepLines/>
      </w:pPr>
      <w:r w:rsidRPr="001C05C6">
        <w:rPr>
          <w:vertAlign w:val="superscript"/>
        </w:rPr>
        <w:t>a</w:t>
      </w:r>
      <w:r w:rsidRPr="001C05C6">
        <w:t xml:space="preserve"> Mean levodopa dose reported in the LSM-003 study CSR.</w:t>
      </w:r>
    </w:p>
    <w:p w14:paraId="20E99B30" w14:textId="77777777" w:rsidR="00D32646" w:rsidRPr="001C05C6" w:rsidRDefault="00D32646" w:rsidP="001D1666">
      <w:pPr>
        <w:pStyle w:val="FooterTableFigure"/>
        <w:keepNext/>
        <w:keepLines/>
      </w:pPr>
      <w:r w:rsidRPr="001C05C6">
        <w:rPr>
          <w:vertAlign w:val="superscript"/>
        </w:rPr>
        <w:t>b</w:t>
      </w:r>
      <w:r w:rsidRPr="001C05C6">
        <w:t xml:space="preserve"> The equi-effective doses were estimated based on the mean levodopa doses of LECIG and LCIG in the LSM-003 trial and assumed that all patients would require one LECIG cartridge a day or one LCIG cassette a day.</w:t>
      </w:r>
    </w:p>
    <w:p w14:paraId="3CF33E41" w14:textId="77777777" w:rsidR="00D32646" w:rsidRPr="001C05C6" w:rsidRDefault="00D32646" w:rsidP="001D1666">
      <w:pPr>
        <w:pStyle w:val="FooterTableFigure"/>
        <w:keepNext/>
        <w:keepLines/>
      </w:pPr>
      <w:r w:rsidRPr="001C05C6">
        <w:rPr>
          <w:vertAlign w:val="superscript"/>
        </w:rPr>
        <w:t>c</w:t>
      </w:r>
      <w:r w:rsidRPr="001C05C6">
        <w:t xml:space="preserve"> The submission has proposed separate PBS items for patients who require a levodopa dose of ≤ 940 mg a day (one LECIG cartridge per day) and &gt; 940 mg a day (more than one LECIG cartridge per day). This is in line with the current PBS items for LCIG which are separated based on patients requiring a levodopa dose of ≤ 2,000 mg a day (one LCIG cassette per day) and &gt; 2,000 mg a day (two LCIG cassettes per day).</w:t>
      </w:r>
    </w:p>
    <w:p w14:paraId="5AA817D5" w14:textId="77777777" w:rsidR="00D32646" w:rsidRPr="001C05C6" w:rsidRDefault="00D32646" w:rsidP="001D1666">
      <w:pPr>
        <w:pStyle w:val="FooterTableFigure"/>
        <w:keepNext/>
        <w:keepLines/>
      </w:pPr>
      <w:r w:rsidRPr="001C05C6">
        <w:rPr>
          <w:vertAlign w:val="superscript"/>
        </w:rPr>
        <w:t xml:space="preserve">d </w:t>
      </w:r>
      <w:r w:rsidRPr="001C05C6">
        <w:t>Based on the proposed/published ex-manufacturer price of LECIG and LCIG of $1,442 per pack (of seven cartridges/cassettes).</w:t>
      </w:r>
    </w:p>
    <w:p w14:paraId="7DA72682" w14:textId="77777777" w:rsidR="00D32646" w:rsidRPr="001C05C6" w:rsidRDefault="00D32646" w:rsidP="001D1666">
      <w:pPr>
        <w:pStyle w:val="FooterTableFigure"/>
        <w:keepNext/>
        <w:keepLines/>
      </w:pPr>
      <w:r w:rsidRPr="001C05C6">
        <w:rPr>
          <w:vertAlign w:val="superscript"/>
        </w:rPr>
        <w:t>e</w:t>
      </w:r>
      <w:r w:rsidRPr="001C05C6">
        <w:t xml:space="preserve"> Weighted DPMQ of $5,885 (which contains 28 cartridges/cassettes). Weighted by the proposed/published DPMQs for HSD private, HSD public and General Schedule PBS items for LECIG and LCIG.</w:t>
      </w:r>
    </w:p>
    <w:p w14:paraId="107D4B28" w14:textId="77777777" w:rsidR="00D32646" w:rsidRPr="001C05C6" w:rsidRDefault="00D32646" w:rsidP="001D1666">
      <w:pPr>
        <w:pStyle w:val="FooterTableFigure"/>
        <w:keepNext/>
        <w:keepLines/>
      </w:pPr>
      <w:r w:rsidRPr="001C05C6">
        <w:rPr>
          <w:vertAlign w:val="superscript"/>
        </w:rPr>
        <w:t>f</w:t>
      </w:r>
      <w:r w:rsidRPr="001C05C6">
        <w:t xml:space="preserve"> As the second LECIG cartridge opened on a day can be used for the following the day, the number of LECIG scripts per year for patients requiring a dose of &gt; 940 mg of levodopa per day depends on the extent of use of the second cartridge on the first day which was not estimated based on the PBS scripts data provided in the submission.</w:t>
      </w:r>
    </w:p>
    <w:p w14:paraId="31B8EFCF" w14:textId="77777777" w:rsidR="00D32646" w:rsidRPr="001C05C6" w:rsidRDefault="00D32646" w:rsidP="001D1666">
      <w:pPr>
        <w:pStyle w:val="FooterTableFigure"/>
        <w:keepNext/>
        <w:keepLines/>
      </w:pPr>
      <w:r w:rsidRPr="001C05C6">
        <w:rPr>
          <w:vertAlign w:val="superscript"/>
        </w:rPr>
        <w:t>g</w:t>
      </w:r>
      <w:r w:rsidRPr="001C05C6">
        <w:t xml:space="preserve"> Two cassettes required per day with a weighted DPMQ of $11,698 (which contains 56 cartridges/cassettes). Weighted by the published DPMQs for HSD private, HSD public and General Schedule PBS items for LCIG.</w:t>
      </w:r>
    </w:p>
    <w:p w14:paraId="1ED4AD78" w14:textId="77777777" w:rsidR="00D32646" w:rsidRPr="001C05C6" w:rsidRDefault="00D32646" w:rsidP="001D1666">
      <w:pPr>
        <w:pStyle w:val="FooterTableFigure"/>
        <w:keepNext/>
        <w:keepLines/>
      </w:pPr>
      <w:r w:rsidRPr="001C05C6">
        <w:rPr>
          <w:vertAlign w:val="superscript"/>
        </w:rPr>
        <w:t>h</w:t>
      </w:r>
      <w:r w:rsidRPr="001C05C6">
        <w:t xml:space="preserve"> Based on the 13 scripts per year. Calculated as 365.25/(4×7) given that the maximum quantity (proposed) was four packs and each pack contains seven cartridge/cassettes, each cartridge/cassette is sufficient for one day treatment. </w:t>
      </w:r>
    </w:p>
    <w:p w14:paraId="26D750B4" w14:textId="3BED9782" w:rsidR="00FA766A" w:rsidRPr="001C05C6" w:rsidRDefault="00D32646" w:rsidP="00D32646">
      <w:pPr>
        <w:pStyle w:val="FooterTableFigure"/>
      </w:pPr>
      <w:r w:rsidRPr="001C05C6">
        <w:rPr>
          <w:vertAlign w:val="superscript"/>
        </w:rPr>
        <w:t xml:space="preserve">i </w:t>
      </w:r>
      <w:r w:rsidRPr="001C05C6">
        <w:t>13 scripts per year (calculated as 365.25/[8×7]×2</w:t>
      </w:r>
      <w:r w:rsidR="002775CC" w:rsidRPr="001C05C6">
        <w:t>)</w:t>
      </w:r>
      <w:r w:rsidRPr="001C05C6">
        <w:t>, given that the maximum quantity was eight packs and each pack contains seven cassettes, two cassettes are required each day).</w:t>
      </w:r>
    </w:p>
    <w:p w14:paraId="268768EF" w14:textId="3626F292" w:rsidR="00B60939" w:rsidRPr="001C05C6" w:rsidRDefault="00B60939" w:rsidP="001D1666">
      <w:pPr>
        <w:pStyle w:val="4-SubsectionHeading"/>
      </w:pPr>
      <w:bookmarkStart w:id="72" w:name="_Toc156818665"/>
      <w:r w:rsidRPr="001C05C6">
        <w:t>Estimated PBS usage &amp; financial implications</w:t>
      </w:r>
      <w:bookmarkEnd w:id="71"/>
      <w:bookmarkEnd w:id="72"/>
    </w:p>
    <w:p w14:paraId="531086AB" w14:textId="3AB20051" w:rsidR="00893CC9" w:rsidRPr="001C05C6" w:rsidRDefault="00141013" w:rsidP="00893CC9">
      <w:pPr>
        <w:pStyle w:val="3-BodyText"/>
      </w:pPr>
      <w:bookmarkStart w:id="73" w:name="_Ref104805262"/>
      <w:r w:rsidRPr="001C05C6">
        <w:t>This submission w</w:t>
      </w:r>
      <w:r w:rsidR="00DF21DC" w:rsidRPr="001C05C6">
        <w:t>as</w:t>
      </w:r>
      <w:r w:rsidRPr="001C05C6">
        <w:t xml:space="preserve"> not considered by DUSC. A market share approach was used to estimate the financial implications of listing LECIG for advanced Parkinson disease</w:t>
      </w:r>
      <w:r w:rsidR="00893CC9" w:rsidRPr="001C05C6">
        <w:t xml:space="preserve"> from 2023 to 2028. While it was not reasonable to assume 2023 as the first year of listing, the financial impact is not likely to change </w:t>
      </w:r>
      <w:r w:rsidR="001C05C6" w:rsidRPr="001C05C6">
        <w:t xml:space="preserve">substantially </w:t>
      </w:r>
      <w:r w:rsidR="00893CC9" w:rsidRPr="001C05C6">
        <w:t>by assuming 2024 as the starting year</w:t>
      </w:r>
      <w:r w:rsidR="00312854" w:rsidRPr="001C05C6">
        <w:t xml:space="preserve"> as the drug price for LECIG was determined </w:t>
      </w:r>
      <w:r w:rsidR="008111F4" w:rsidRPr="001C05C6">
        <w:t>based on</w:t>
      </w:r>
      <w:r w:rsidR="00312854" w:rsidRPr="001C05C6">
        <w:t xml:space="preserve"> a CMA.</w:t>
      </w:r>
      <w:r w:rsidR="00893CC9" w:rsidRPr="001C05C6">
        <w:t xml:space="preserve"> </w:t>
      </w:r>
    </w:p>
    <w:p w14:paraId="49D76266" w14:textId="3BB6AD19" w:rsidR="00141013" w:rsidRPr="001C05C6" w:rsidRDefault="00141013" w:rsidP="00141013">
      <w:pPr>
        <w:pStyle w:val="3-BodyText"/>
        <w:jc w:val="left"/>
      </w:pPr>
      <w:r w:rsidRPr="001C05C6">
        <w:t xml:space="preserve">The key data sources and parameter values used in the financial estimates are summarised in </w:t>
      </w:r>
      <w:r w:rsidRPr="001C05C6">
        <w:fldChar w:fldCharType="begin" w:fldLock="1"/>
      </w:r>
      <w:r w:rsidRPr="001C05C6">
        <w:instrText xml:space="preserve"> REF _Ref154050173 \h  \* MERGEFORMAT </w:instrText>
      </w:r>
      <w:r w:rsidRPr="001C05C6">
        <w:fldChar w:fldCharType="separate"/>
      </w:r>
      <w:r w:rsidR="006E4C81" w:rsidRPr="001C05C6">
        <w:t xml:space="preserve">Table </w:t>
      </w:r>
      <w:r w:rsidR="006E4C81" w:rsidRPr="007F0649">
        <w:t>14</w:t>
      </w:r>
      <w:r w:rsidRPr="001C05C6">
        <w:fldChar w:fldCharType="end"/>
      </w:r>
      <w:r w:rsidRPr="001C05C6">
        <w:t xml:space="preserve">. </w:t>
      </w:r>
    </w:p>
    <w:p w14:paraId="3393BCE7" w14:textId="44763B09" w:rsidR="00E42F73" w:rsidRPr="001C05C6" w:rsidRDefault="00E16AD8" w:rsidP="00E16AD8">
      <w:pPr>
        <w:pStyle w:val="Caption"/>
        <w:rPr>
          <w:rStyle w:val="CommentReference"/>
          <w:b/>
          <w:szCs w:val="24"/>
        </w:rPr>
      </w:pPr>
      <w:bookmarkStart w:id="74" w:name="_Ref154050173"/>
      <w:r w:rsidRPr="001C05C6">
        <w:lastRenderedPageBreak/>
        <w:t xml:space="preserve">Table </w:t>
      </w:r>
      <w:fldSimple w:instr=" SEQ Table \* ARABIC " w:fldLock="1">
        <w:r w:rsidR="006E4C81" w:rsidRPr="007F0649">
          <w:t>14</w:t>
        </w:r>
      </w:fldSimple>
      <w:bookmarkEnd w:id="73"/>
      <w:bookmarkEnd w:id="74"/>
      <w:r w:rsidRPr="001C05C6">
        <w:t>:</w:t>
      </w:r>
      <w:r w:rsidR="00E42F73" w:rsidRPr="001C05C6">
        <w:rPr>
          <w:rStyle w:val="CommentReference"/>
          <w:b/>
          <w:szCs w:val="24"/>
        </w:rPr>
        <w:t xml:space="preserve"> Key inputs for financial estimates</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Key inputs for financial estimates"/>
      </w:tblPr>
      <w:tblGrid>
        <w:gridCol w:w="448"/>
        <w:gridCol w:w="1650"/>
        <w:gridCol w:w="3118"/>
        <w:gridCol w:w="3969"/>
      </w:tblGrid>
      <w:tr w:rsidR="00A40025" w:rsidRPr="001C05C6" w14:paraId="4D1B68FD" w14:textId="77777777" w:rsidTr="00F93936">
        <w:trPr>
          <w:tblHeader/>
        </w:trPr>
        <w:tc>
          <w:tcPr>
            <w:tcW w:w="2098" w:type="dxa"/>
            <w:gridSpan w:val="2"/>
            <w:vAlign w:val="center"/>
          </w:tcPr>
          <w:p w14:paraId="558EAFAF" w14:textId="318F0485" w:rsidR="00A40025" w:rsidRPr="007F0649" w:rsidRDefault="00A40025" w:rsidP="00A40025">
            <w:pPr>
              <w:pStyle w:val="In-tableHeading"/>
              <w:jc w:val="center"/>
              <w:rPr>
                <w:lang w:val="en-AU"/>
              </w:rPr>
            </w:pPr>
            <w:r w:rsidRPr="007F0649">
              <w:rPr>
                <w:lang w:val="en-AU"/>
              </w:rPr>
              <w:t>Parameter</w:t>
            </w:r>
          </w:p>
        </w:tc>
        <w:tc>
          <w:tcPr>
            <w:tcW w:w="3118" w:type="dxa"/>
            <w:vAlign w:val="center"/>
          </w:tcPr>
          <w:p w14:paraId="5DF6A1B1" w14:textId="2B3757E2" w:rsidR="00A40025" w:rsidRPr="007F0649" w:rsidRDefault="00893CC9" w:rsidP="00890052">
            <w:pPr>
              <w:pStyle w:val="In-tableHeading"/>
              <w:jc w:val="center"/>
              <w:rPr>
                <w:lang w:val="en-AU"/>
              </w:rPr>
            </w:pPr>
            <w:r w:rsidRPr="007F0649">
              <w:rPr>
                <w:lang w:val="en-AU"/>
              </w:rPr>
              <w:t>Value/</w:t>
            </w:r>
            <w:r w:rsidR="00A40025" w:rsidRPr="007F0649">
              <w:rPr>
                <w:lang w:val="en-AU"/>
              </w:rPr>
              <w:t>Source</w:t>
            </w:r>
          </w:p>
        </w:tc>
        <w:tc>
          <w:tcPr>
            <w:tcW w:w="3969" w:type="dxa"/>
            <w:vAlign w:val="center"/>
          </w:tcPr>
          <w:p w14:paraId="59A5EA53" w14:textId="77777777" w:rsidR="00A40025" w:rsidRPr="007F0649" w:rsidRDefault="00A40025" w:rsidP="00890052">
            <w:pPr>
              <w:pStyle w:val="In-tableHeading"/>
              <w:jc w:val="center"/>
              <w:rPr>
                <w:lang w:val="en-AU"/>
              </w:rPr>
            </w:pPr>
            <w:r w:rsidRPr="007F0649">
              <w:rPr>
                <w:lang w:val="en-AU"/>
              </w:rPr>
              <w:t>Comment</w:t>
            </w:r>
          </w:p>
        </w:tc>
      </w:tr>
      <w:tr w:rsidR="00A40025" w:rsidRPr="001C05C6" w14:paraId="6451D0FD" w14:textId="77777777" w:rsidTr="00F93936">
        <w:tc>
          <w:tcPr>
            <w:tcW w:w="9185" w:type="dxa"/>
            <w:gridSpan w:val="4"/>
            <w:vAlign w:val="center"/>
          </w:tcPr>
          <w:p w14:paraId="2F978EE6" w14:textId="77777777" w:rsidR="00A40025" w:rsidRPr="007F0649" w:rsidRDefault="00A40025" w:rsidP="008A1959">
            <w:pPr>
              <w:pStyle w:val="In-tableHeading"/>
              <w:rPr>
                <w:lang w:val="en-AU"/>
              </w:rPr>
            </w:pPr>
            <w:r w:rsidRPr="007F0649">
              <w:rPr>
                <w:lang w:val="en-AU"/>
              </w:rPr>
              <w:t xml:space="preserve">Number of scripts </w:t>
            </w:r>
          </w:p>
        </w:tc>
      </w:tr>
      <w:tr w:rsidR="00A40025" w:rsidRPr="001C05C6" w14:paraId="761142EC" w14:textId="77777777" w:rsidTr="00F93936">
        <w:tc>
          <w:tcPr>
            <w:tcW w:w="448" w:type="dxa"/>
            <w:vAlign w:val="center"/>
          </w:tcPr>
          <w:p w14:paraId="31CB6608" w14:textId="77777777" w:rsidR="00A40025" w:rsidRPr="001C05C6" w:rsidRDefault="00A40025" w:rsidP="008A1959">
            <w:pPr>
              <w:pStyle w:val="TableText0"/>
            </w:pPr>
            <w:r w:rsidRPr="001C05C6">
              <w:t>A</w:t>
            </w:r>
          </w:p>
        </w:tc>
        <w:tc>
          <w:tcPr>
            <w:tcW w:w="1650" w:type="dxa"/>
            <w:vAlign w:val="center"/>
          </w:tcPr>
          <w:p w14:paraId="62AAFBF2" w14:textId="05E860AD" w:rsidR="00A40025" w:rsidRPr="001C05C6" w:rsidRDefault="00A40025" w:rsidP="00AF5786">
            <w:pPr>
              <w:pStyle w:val="TableText0"/>
              <w:ind w:right="-57"/>
            </w:pPr>
            <w:r w:rsidRPr="001C05C6">
              <w:t>Number of LCIG/LECIG scripts</w:t>
            </w:r>
          </w:p>
        </w:tc>
        <w:tc>
          <w:tcPr>
            <w:tcW w:w="3118" w:type="dxa"/>
            <w:vAlign w:val="center"/>
          </w:tcPr>
          <w:p w14:paraId="54904FD3" w14:textId="1F9BE3F3" w:rsidR="00A40025" w:rsidRPr="001C05C6" w:rsidRDefault="00A40025" w:rsidP="008A1959">
            <w:pPr>
              <w:pStyle w:val="TableText0"/>
              <w:rPr>
                <w:vertAlign w:val="superscript"/>
              </w:rPr>
            </w:pPr>
            <w:r w:rsidRPr="001C05C6">
              <w:t xml:space="preserve">4% growth rate per year </w:t>
            </w:r>
            <w:r w:rsidR="00B33880" w:rsidRPr="001C05C6">
              <w:t>for total number of</w:t>
            </w:r>
            <w:r w:rsidRPr="001C05C6">
              <w:t xml:space="preserve"> scripts based on 2020-2022 data for LCIG PBS </w:t>
            </w:r>
            <w:r w:rsidR="00B33880" w:rsidRPr="001C05C6">
              <w:t>items</w:t>
            </w:r>
            <w:r w:rsidRPr="001C05C6">
              <w:t>.</w:t>
            </w:r>
          </w:p>
        </w:tc>
        <w:tc>
          <w:tcPr>
            <w:tcW w:w="3969" w:type="dxa"/>
            <w:vMerge w:val="restart"/>
            <w:vAlign w:val="center"/>
          </w:tcPr>
          <w:p w14:paraId="3F53347C" w14:textId="0BE003B5" w:rsidR="00A40025" w:rsidRPr="001C05C6" w:rsidRDefault="00A40025" w:rsidP="008A1959">
            <w:pPr>
              <w:pStyle w:val="TableText0"/>
            </w:pPr>
            <w:r w:rsidRPr="001C05C6">
              <w:t xml:space="preserve">This methodology, based on 2 years of </w:t>
            </w:r>
            <w:r w:rsidR="00B33880" w:rsidRPr="001C05C6">
              <w:t xml:space="preserve">script </w:t>
            </w:r>
            <w:r w:rsidRPr="001C05C6">
              <w:t>data, is uncertain. Whilst it is reasonable to assume a decline in the number of</w:t>
            </w:r>
            <w:r w:rsidR="00312854" w:rsidRPr="001C05C6">
              <w:t xml:space="preserve"> maximum quantity of eight </w:t>
            </w:r>
            <w:r w:rsidR="00B33880" w:rsidRPr="001C05C6">
              <w:t xml:space="preserve">(packs) </w:t>
            </w:r>
            <w:r w:rsidRPr="001C05C6">
              <w:t>PBS scripts (due to the introduction of other PBS items)</w:t>
            </w:r>
            <w:r w:rsidRPr="001C05C6">
              <w:rPr>
                <w:vertAlign w:val="superscript"/>
              </w:rPr>
              <w:t>b</w:t>
            </w:r>
            <w:r w:rsidRPr="001C05C6">
              <w:t xml:space="preserve">, the </w:t>
            </w:r>
            <w:r w:rsidR="00B33880" w:rsidRPr="001C05C6">
              <w:t xml:space="preserve">trend </w:t>
            </w:r>
            <w:r w:rsidRPr="001C05C6">
              <w:t xml:space="preserve">of this reduction is difficult to determine. </w:t>
            </w:r>
            <w:r w:rsidR="00893CC9" w:rsidRPr="001C05C6">
              <w:t>Additionally, t</w:t>
            </w:r>
            <w:r w:rsidRPr="001C05C6">
              <w:t xml:space="preserve">he overall market </w:t>
            </w:r>
            <w:r w:rsidR="00B33880" w:rsidRPr="001C05C6">
              <w:t>may grow due to the listing of LECIG</w:t>
            </w:r>
            <w:r w:rsidRPr="001C05C6">
              <w:t xml:space="preserve"> as </w:t>
            </w:r>
            <w:r w:rsidR="00B33880" w:rsidRPr="001C05C6">
              <w:t xml:space="preserve">some </w:t>
            </w:r>
            <w:r w:rsidRPr="001C05C6">
              <w:t xml:space="preserve">patients </w:t>
            </w:r>
            <w:r w:rsidR="00B33880" w:rsidRPr="001C05C6">
              <w:t xml:space="preserve">may </w:t>
            </w:r>
            <w:r w:rsidRPr="001C05C6">
              <w:t xml:space="preserve">transition earlier from </w:t>
            </w:r>
            <w:r w:rsidR="0083079D" w:rsidRPr="001C05C6">
              <w:t>prior lines of therapy</w:t>
            </w:r>
            <w:r w:rsidRPr="001C05C6">
              <w:t xml:space="preserve"> due to LECIG being </w:t>
            </w:r>
            <w:r w:rsidR="00893CC9" w:rsidRPr="001C05C6">
              <w:t xml:space="preserve">a </w:t>
            </w:r>
            <w:r w:rsidRPr="001C05C6">
              <w:t xml:space="preserve">more </w:t>
            </w:r>
            <w:r w:rsidR="00415DE0" w:rsidRPr="001C05C6">
              <w:t>user-friendly</w:t>
            </w:r>
            <w:r w:rsidRPr="001C05C6">
              <w:t xml:space="preserve"> delivery system than LCIG.</w:t>
            </w:r>
            <w:r w:rsidR="007913F8" w:rsidRPr="001C05C6">
              <w:rPr>
                <w:vertAlign w:val="superscript"/>
              </w:rPr>
              <w:t>c</w:t>
            </w:r>
            <w:r w:rsidRPr="001C05C6">
              <w:t xml:space="preserve"> </w:t>
            </w:r>
          </w:p>
        </w:tc>
      </w:tr>
      <w:tr w:rsidR="00A40025" w:rsidRPr="001C05C6" w14:paraId="59288708" w14:textId="77777777" w:rsidTr="00F93936">
        <w:tc>
          <w:tcPr>
            <w:tcW w:w="448" w:type="dxa"/>
            <w:vAlign w:val="center"/>
          </w:tcPr>
          <w:p w14:paraId="0F415BB0" w14:textId="77777777" w:rsidR="00A40025" w:rsidRPr="001C05C6" w:rsidRDefault="00A40025" w:rsidP="008A1959">
            <w:pPr>
              <w:pStyle w:val="TableText0"/>
            </w:pPr>
            <w:r w:rsidRPr="001C05C6">
              <w:t>B</w:t>
            </w:r>
          </w:p>
        </w:tc>
        <w:tc>
          <w:tcPr>
            <w:tcW w:w="1650" w:type="dxa"/>
            <w:vAlign w:val="center"/>
          </w:tcPr>
          <w:p w14:paraId="63E256B7" w14:textId="50F0C435" w:rsidR="00A40025" w:rsidRPr="001C05C6" w:rsidRDefault="00A40025" w:rsidP="00AF5786">
            <w:pPr>
              <w:pStyle w:val="TableText0"/>
              <w:ind w:right="-57"/>
              <w:rPr>
                <w:vertAlign w:val="superscript"/>
              </w:rPr>
            </w:pPr>
            <w:r w:rsidRPr="001C05C6">
              <w:t xml:space="preserve">Number of </w:t>
            </w:r>
            <w:r w:rsidR="00296F7E" w:rsidRPr="001C05C6">
              <w:t>maximum quantity of eight</w:t>
            </w:r>
            <w:r w:rsidRPr="001C05C6">
              <w:t xml:space="preserve"> </w:t>
            </w:r>
            <w:r w:rsidR="00B33880" w:rsidRPr="001C05C6">
              <w:t xml:space="preserve">(packs) </w:t>
            </w:r>
            <w:r w:rsidRPr="001C05C6">
              <w:t>LCIG/LECIG scripts</w:t>
            </w:r>
            <w:r w:rsidRPr="001C05C6">
              <w:rPr>
                <w:vertAlign w:val="superscript"/>
              </w:rPr>
              <w:t>a</w:t>
            </w:r>
          </w:p>
        </w:tc>
        <w:tc>
          <w:tcPr>
            <w:tcW w:w="3118" w:type="dxa"/>
            <w:vAlign w:val="center"/>
          </w:tcPr>
          <w:p w14:paraId="7D258750" w14:textId="77777777" w:rsidR="00A40025" w:rsidRPr="001C05C6" w:rsidRDefault="00A40025" w:rsidP="008A1959">
            <w:pPr>
              <w:pStyle w:val="TableText0"/>
            </w:pPr>
            <w:r w:rsidRPr="001C05C6">
              <w:t>14% decline rate per year, based on 2020-2022 data</w:t>
            </w:r>
            <w:r w:rsidRPr="001C05C6">
              <w:rPr>
                <w:vertAlign w:val="superscript"/>
              </w:rPr>
              <w:t>b</w:t>
            </w:r>
            <w:r w:rsidRPr="001C05C6">
              <w:t xml:space="preserve">, further justified by the majority of LCIG patients requiring a dose of less than one cassette a day. </w:t>
            </w:r>
          </w:p>
        </w:tc>
        <w:tc>
          <w:tcPr>
            <w:tcW w:w="3969" w:type="dxa"/>
            <w:vMerge/>
            <w:vAlign w:val="center"/>
          </w:tcPr>
          <w:p w14:paraId="23C50A4A" w14:textId="77777777" w:rsidR="00A40025" w:rsidRPr="001C05C6" w:rsidRDefault="00A40025" w:rsidP="008A1959">
            <w:pPr>
              <w:pStyle w:val="TableText0"/>
            </w:pPr>
          </w:p>
        </w:tc>
      </w:tr>
      <w:tr w:rsidR="00A40025" w:rsidRPr="001C05C6" w14:paraId="3BE890A7" w14:textId="77777777" w:rsidTr="00F93936">
        <w:tc>
          <w:tcPr>
            <w:tcW w:w="448" w:type="dxa"/>
            <w:vAlign w:val="center"/>
          </w:tcPr>
          <w:p w14:paraId="02D1290F" w14:textId="77777777" w:rsidR="00A40025" w:rsidRPr="001C05C6" w:rsidRDefault="00A40025" w:rsidP="008A1959">
            <w:pPr>
              <w:pStyle w:val="TableText0"/>
            </w:pPr>
            <w:r w:rsidRPr="001C05C6">
              <w:t>C</w:t>
            </w:r>
          </w:p>
        </w:tc>
        <w:tc>
          <w:tcPr>
            <w:tcW w:w="1650" w:type="dxa"/>
            <w:vAlign w:val="center"/>
          </w:tcPr>
          <w:p w14:paraId="5E92C195" w14:textId="30CB12AF" w:rsidR="00A40025" w:rsidRPr="001C05C6" w:rsidRDefault="00296F7E" w:rsidP="00AF5786">
            <w:pPr>
              <w:pStyle w:val="TableText0"/>
              <w:ind w:right="-57"/>
              <w:rPr>
                <w:vertAlign w:val="superscript"/>
              </w:rPr>
            </w:pPr>
            <w:r w:rsidRPr="001C05C6">
              <w:t xml:space="preserve">Number of maximum quantity of four </w:t>
            </w:r>
            <w:r w:rsidR="00B33880" w:rsidRPr="001C05C6">
              <w:t xml:space="preserve">(packs) </w:t>
            </w:r>
            <w:r w:rsidR="00A40025" w:rsidRPr="001C05C6">
              <w:t>LCIG/LECIG scripts</w:t>
            </w:r>
            <w:r w:rsidR="00A40025" w:rsidRPr="001C05C6">
              <w:rPr>
                <w:vertAlign w:val="superscript"/>
              </w:rPr>
              <w:t>a</w:t>
            </w:r>
          </w:p>
        </w:tc>
        <w:tc>
          <w:tcPr>
            <w:tcW w:w="3118" w:type="dxa"/>
            <w:vAlign w:val="center"/>
          </w:tcPr>
          <w:p w14:paraId="3F19602C" w14:textId="77777777" w:rsidR="00A40025" w:rsidRPr="001C05C6" w:rsidRDefault="00A40025" w:rsidP="008A1959">
            <w:pPr>
              <w:pStyle w:val="TableText0"/>
            </w:pPr>
            <w:r w:rsidRPr="001C05C6">
              <w:t>A – B</w:t>
            </w:r>
          </w:p>
        </w:tc>
        <w:tc>
          <w:tcPr>
            <w:tcW w:w="3969" w:type="dxa"/>
            <w:vMerge/>
            <w:vAlign w:val="center"/>
          </w:tcPr>
          <w:p w14:paraId="4B8B592A" w14:textId="77777777" w:rsidR="00A40025" w:rsidRPr="001C05C6" w:rsidRDefault="00A40025" w:rsidP="008A1959">
            <w:pPr>
              <w:pStyle w:val="TableText0"/>
            </w:pPr>
          </w:p>
        </w:tc>
      </w:tr>
      <w:tr w:rsidR="00A40025" w:rsidRPr="001C05C6" w14:paraId="3FF26098" w14:textId="77777777" w:rsidTr="00F93936">
        <w:tc>
          <w:tcPr>
            <w:tcW w:w="9185" w:type="dxa"/>
            <w:gridSpan w:val="4"/>
            <w:vAlign w:val="center"/>
          </w:tcPr>
          <w:p w14:paraId="64021BD3" w14:textId="77777777" w:rsidR="00A40025" w:rsidRPr="001C05C6" w:rsidRDefault="00A40025" w:rsidP="008A1959">
            <w:pPr>
              <w:pStyle w:val="TableText0"/>
              <w:rPr>
                <w:b/>
              </w:rPr>
            </w:pPr>
            <w:r w:rsidRPr="001C05C6">
              <w:rPr>
                <w:b/>
              </w:rPr>
              <w:t>Treatment utilisation</w:t>
            </w:r>
          </w:p>
        </w:tc>
      </w:tr>
      <w:tr w:rsidR="00A40025" w:rsidRPr="001C05C6" w14:paraId="509E3A4F" w14:textId="77777777" w:rsidTr="00F93936">
        <w:tc>
          <w:tcPr>
            <w:tcW w:w="2098" w:type="dxa"/>
            <w:gridSpan w:val="2"/>
            <w:vAlign w:val="center"/>
          </w:tcPr>
          <w:p w14:paraId="04FD462E" w14:textId="7BA771A0" w:rsidR="00A40025" w:rsidRPr="001C05C6" w:rsidRDefault="00A40025" w:rsidP="008A1959">
            <w:pPr>
              <w:pStyle w:val="TableText0"/>
            </w:pPr>
            <w:r w:rsidRPr="001C05C6">
              <w:t>Uptake rate</w:t>
            </w:r>
            <w:r w:rsidR="00B33880" w:rsidRPr="001C05C6">
              <w:t xml:space="preserve"> of LECIG</w:t>
            </w:r>
          </w:p>
        </w:tc>
        <w:tc>
          <w:tcPr>
            <w:tcW w:w="3118" w:type="dxa"/>
            <w:vAlign w:val="center"/>
          </w:tcPr>
          <w:p w14:paraId="037A04FE" w14:textId="2DA20039" w:rsidR="00A40025" w:rsidRPr="001C05C6" w:rsidRDefault="00A40025" w:rsidP="008A1959">
            <w:pPr>
              <w:pStyle w:val="TableText0"/>
            </w:pPr>
            <w:r w:rsidRPr="001C05C6">
              <w:t>20% in Year 1 increasing to 50% in Year 3</w:t>
            </w:r>
            <w:r w:rsidR="00893CC9" w:rsidRPr="001C05C6">
              <w:t xml:space="preserve">. </w:t>
            </w:r>
          </w:p>
        </w:tc>
        <w:tc>
          <w:tcPr>
            <w:tcW w:w="3969" w:type="dxa"/>
            <w:vAlign w:val="center"/>
          </w:tcPr>
          <w:p w14:paraId="7B1E332D" w14:textId="6C33443A" w:rsidR="00A40025" w:rsidRPr="001C05C6" w:rsidRDefault="00A40025" w:rsidP="008A1959">
            <w:pPr>
              <w:pStyle w:val="TableText0"/>
            </w:pPr>
            <w:r w:rsidRPr="001C05C6">
              <w:t>It is likely that a greater proportion of patients may uptake LECIG over LCIG as a smaller pump</w:t>
            </w:r>
            <w:r w:rsidR="00893CC9" w:rsidRPr="001C05C6">
              <w:t xml:space="preserve"> size</w:t>
            </w:r>
            <w:r w:rsidRPr="001C05C6">
              <w:t xml:space="preserve">, and a lower infusion volume and levodopa dose is valued by </w:t>
            </w:r>
            <w:r w:rsidR="00893CC9" w:rsidRPr="001C05C6">
              <w:t>prescribers and consumers</w:t>
            </w:r>
            <w:r w:rsidR="00725AE8" w:rsidRPr="001C05C6">
              <w:t>.</w:t>
            </w:r>
            <w:r w:rsidR="007913F8" w:rsidRPr="001C05C6">
              <w:rPr>
                <w:vertAlign w:val="superscript"/>
              </w:rPr>
              <w:t>c</w:t>
            </w:r>
            <w:r w:rsidR="007913F8" w:rsidRPr="001C05C6">
              <w:rPr>
                <w:rStyle w:val="CommentReference"/>
                <w:rFonts w:eastAsia="Times New Roman" w:cs="Times New Roman"/>
                <w:bCs w:val="0"/>
              </w:rPr>
              <w:t xml:space="preserve"> </w:t>
            </w:r>
          </w:p>
        </w:tc>
      </w:tr>
      <w:tr w:rsidR="00A40025" w:rsidRPr="001C05C6" w14:paraId="68818817" w14:textId="77777777" w:rsidTr="00F93936">
        <w:tc>
          <w:tcPr>
            <w:tcW w:w="2098" w:type="dxa"/>
            <w:gridSpan w:val="2"/>
            <w:vAlign w:val="center"/>
          </w:tcPr>
          <w:p w14:paraId="036615DB" w14:textId="326542AE" w:rsidR="00A40025" w:rsidRPr="001C05C6" w:rsidRDefault="00A40025" w:rsidP="008A1959">
            <w:pPr>
              <w:pStyle w:val="TableText0"/>
            </w:pPr>
            <w:r w:rsidRPr="001C05C6">
              <w:t>LECIG script replacement</w:t>
            </w:r>
          </w:p>
        </w:tc>
        <w:tc>
          <w:tcPr>
            <w:tcW w:w="3118" w:type="dxa"/>
            <w:vAlign w:val="center"/>
          </w:tcPr>
          <w:p w14:paraId="7E612AD4" w14:textId="39970587" w:rsidR="00A40025" w:rsidRPr="001C05C6" w:rsidRDefault="00A40025" w:rsidP="008A1959">
            <w:pPr>
              <w:pStyle w:val="TableText0"/>
            </w:pPr>
            <w:r w:rsidRPr="001C05C6">
              <w:t>One script of LCIG is equivalent to one script of LECIG</w:t>
            </w:r>
            <w:r w:rsidR="00893CC9" w:rsidRPr="001C05C6">
              <w:t xml:space="preserve"> as each script contains the same number of cartridges/cassettes</w:t>
            </w:r>
            <w:r w:rsidRPr="001C05C6">
              <w:t xml:space="preserve">. Based on the equi-effective dose: one cartridge of LECIG is equivalent to one cassette of LCIG. </w:t>
            </w:r>
          </w:p>
        </w:tc>
        <w:tc>
          <w:tcPr>
            <w:tcW w:w="3969" w:type="dxa"/>
            <w:vAlign w:val="center"/>
          </w:tcPr>
          <w:p w14:paraId="70B4F0A9" w14:textId="371CC771" w:rsidR="00A40025" w:rsidRPr="001C05C6" w:rsidRDefault="00A40025" w:rsidP="008A1959">
            <w:pPr>
              <w:pStyle w:val="TableText0"/>
            </w:pPr>
            <w:r w:rsidRPr="001C05C6">
              <w:t xml:space="preserve">As raised in the </w:t>
            </w:r>
            <w:r w:rsidR="000C1ED7" w:rsidRPr="001C05C6">
              <w:t>economic analysis</w:t>
            </w:r>
            <w:r w:rsidR="00803AA0" w:rsidRPr="001C05C6">
              <w:t xml:space="preserve"> section</w:t>
            </w:r>
            <w:r w:rsidRPr="001C05C6">
              <w:t>, there are uncertainties regarding this claim. This has a substantial effect on the financial implications</w:t>
            </w:r>
            <w:r w:rsidR="001C05C6">
              <w:t xml:space="preserve">. </w:t>
            </w:r>
          </w:p>
        </w:tc>
      </w:tr>
    </w:tbl>
    <w:p w14:paraId="3ED1A700" w14:textId="76560196" w:rsidR="00A40025" w:rsidRPr="001C05C6" w:rsidRDefault="00A40025" w:rsidP="00A40025">
      <w:pPr>
        <w:pStyle w:val="FooterTableFigure"/>
        <w:keepNext/>
      </w:pPr>
      <w:r w:rsidRPr="001C05C6">
        <w:t>Source: Constructed during the evaluation</w:t>
      </w:r>
      <w:r w:rsidR="00803AA0" w:rsidRPr="001C05C6">
        <w:t>, based on</w:t>
      </w:r>
      <w:r w:rsidRPr="001C05C6">
        <w:t xml:space="preserve"> the “LECIGON_BIM Workbook” excel workbook provided with the submission. </w:t>
      </w:r>
    </w:p>
    <w:p w14:paraId="220DA9D9" w14:textId="2B4250C4" w:rsidR="007925DF" w:rsidRPr="001C05C6" w:rsidRDefault="00A40025" w:rsidP="00141013">
      <w:pPr>
        <w:pStyle w:val="FooterTableFigure"/>
        <w:keepNext/>
      </w:pPr>
      <w:r w:rsidRPr="001C05C6">
        <w:t>LCIG = levodopa, carbidopa monohydrate intestinal gel; LECIG = levodopa, carbidopa monohydrate and entacapone intestinal gel; PBS = Pharmaceutical Benefits Scheme.</w:t>
      </w:r>
    </w:p>
    <w:p w14:paraId="700FF54E" w14:textId="457517B9" w:rsidR="00312854" w:rsidRPr="001C05C6" w:rsidRDefault="00312854" w:rsidP="00312854">
      <w:pPr>
        <w:pStyle w:val="FooterTableFigure"/>
        <w:keepNext/>
      </w:pPr>
      <w:r w:rsidRPr="001C05C6">
        <w:rPr>
          <w:vertAlign w:val="superscript"/>
        </w:rPr>
        <w:t>a</w:t>
      </w:r>
      <w:r w:rsidRPr="001C05C6">
        <w:t xml:space="preserve"> The submission has requested six PBS items for LECIG for different PBS schedules (HSD private hospital, HSD public hospital and General Schedule) and each of these are separated depending on dose (&lt; 940 mg of levodopa (one LECIG cartridge) a day or &gt; 940 mg of levodopa a day). This was consistent with the six PBS item codes for LCIG which are based on the schedule (HSD private/public hospital or General Schedule) and dose (&lt; 2,000 mg of levodopa (one LCIG cassette) a day or &gt; 2,000 mg of levodopa a day) of LCIG.</w:t>
      </w:r>
    </w:p>
    <w:p w14:paraId="44627379" w14:textId="77777777" w:rsidR="007913F8" w:rsidRPr="001C05C6" w:rsidRDefault="00312854" w:rsidP="00312854">
      <w:pPr>
        <w:pStyle w:val="FooterTableFigure"/>
        <w:keepNext/>
        <w:rPr>
          <w:i/>
          <w:iCs/>
        </w:rPr>
      </w:pPr>
      <w:r w:rsidRPr="001C05C6">
        <w:rPr>
          <w:vertAlign w:val="superscript"/>
        </w:rPr>
        <w:t>b</w:t>
      </w:r>
      <w:r w:rsidRPr="001C05C6">
        <w:t xml:space="preserve"> Due to new LCIG PBS codes added in 2020 (for one cassette a day LCIG doses) the submission considered </w:t>
      </w:r>
      <w:r w:rsidR="00803AA0" w:rsidRPr="001C05C6">
        <w:t xml:space="preserve">PBS script </w:t>
      </w:r>
      <w:r w:rsidRPr="001C05C6">
        <w:t xml:space="preserve">data prior to this date would not be appropriate. </w:t>
      </w:r>
      <w:r w:rsidRPr="001C05C6">
        <w:rPr>
          <w:i/>
          <w:iCs/>
        </w:rPr>
        <w:t>This was reasonable.</w:t>
      </w:r>
    </w:p>
    <w:p w14:paraId="63FCD64A" w14:textId="0D414E5D" w:rsidR="00725AE8" w:rsidRPr="001C05C6" w:rsidRDefault="007913F8" w:rsidP="007B735C">
      <w:pPr>
        <w:pStyle w:val="FooterTableFigure"/>
      </w:pPr>
      <w:r w:rsidRPr="001C05C6">
        <w:rPr>
          <w:vertAlign w:val="superscript"/>
        </w:rPr>
        <w:t>c</w:t>
      </w:r>
      <w:r w:rsidRPr="001C05C6">
        <w:t xml:space="preserve"> Öthman M, Widman E, Nygren I, Nyholm D (2021). Initial Experience of the Levodopa–Entacapone–Carbidopa Intestinal Gel in Clinical Practice. </w:t>
      </w:r>
      <w:r w:rsidRPr="001C05C6">
        <w:rPr>
          <w:i/>
          <w:iCs/>
        </w:rPr>
        <w:t>Journal of Personalized Medicine</w:t>
      </w:r>
      <w:r w:rsidRPr="001C05C6">
        <w:t>. 11(4):254.</w:t>
      </w:r>
    </w:p>
    <w:p w14:paraId="155AF75B" w14:textId="41BD05C3" w:rsidR="000962B1" w:rsidRPr="001C05C6" w:rsidRDefault="00725AE8" w:rsidP="009855E5">
      <w:pPr>
        <w:pStyle w:val="3-BodyText"/>
        <w:rPr>
          <w:i/>
          <w:iCs/>
        </w:rPr>
      </w:pPr>
      <w:bookmarkStart w:id="75" w:name="_Ref104805295"/>
      <w:r w:rsidRPr="001C05C6">
        <w:t xml:space="preserve">The </w:t>
      </w:r>
      <w:r w:rsidR="00F60843" w:rsidRPr="001C05C6">
        <w:t xml:space="preserve">submission has assumed separate markets </w:t>
      </w:r>
      <w:r w:rsidR="00296F7E" w:rsidRPr="001C05C6">
        <w:t xml:space="preserve">for </w:t>
      </w:r>
      <w:r w:rsidR="00F7456C" w:rsidRPr="001C05C6">
        <w:t xml:space="preserve">LECIG/LCIG </w:t>
      </w:r>
      <w:r w:rsidR="00296F7E" w:rsidRPr="001C05C6">
        <w:t xml:space="preserve">PBS items relating to </w:t>
      </w:r>
      <w:r w:rsidR="000962B1" w:rsidRPr="001C05C6">
        <w:t xml:space="preserve">a </w:t>
      </w:r>
      <w:r w:rsidR="00296F7E" w:rsidRPr="001C05C6">
        <w:t xml:space="preserve">maximum quantity of four </w:t>
      </w:r>
      <w:r w:rsidR="00803AA0" w:rsidRPr="001C05C6">
        <w:t xml:space="preserve">packs </w:t>
      </w:r>
      <w:r w:rsidR="00296F7E" w:rsidRPr="001C05C6">
        <w:rPr>
          <w:i/>
          <w:iCs/>
        </w:rPr>
        <w:t>v</w:t>
      </w:r>
      <w:r w:rsidR="00803AA0" w:rsidRPr="001C05C6">
        <w:rPr>
          <w:i/>
          <w:iCs/>
        </w:rPr>
        <w:t>ersu</w:t>
      </w:r>
      <w:r w:rsidR="00296F7E" w:rsidRPr="001C05C6">
        <w:rPr>
          <w:i/>
          <w:iCs/>
        </w:rPr>
        <w:t>s</w:t>
      </w:r>
      <w:r w:rsidR="00296F7E" w:rsidRPr="001C05C6">
        <w:t xml:space="preserve"> eight</w:t>
      </w:r>
      <w:r w:rsidR="00803AA0" w:rsidRPr="001C05C6">
        <w:t xml:space="preserve"> packs</w:t>
      </w:r>
      <w:r w:rsidR="00803AA0" w:rsidRPr="001C05C6">
        <w:rPr>
          <w:rStyle w:val="FootnoteReference"/>
        </w:rPr>
        <w:footnoteReference w:id="11"/>
      </w:r>
      <w:r w:rsidR="00F7456C" w:rsidRPr="001C05C6">
        <w:t xml:space="preserve">. </w:t>
      </w:r>
      <w:r w:rsidR="00F073DF" w:rsidRPr="001C05C6">
        <w:t>The submission’s financial analysis assumes that</w:t>
      </w:r>
      <w:r w:rsidR="000962B1" w:rsidRPr="001C05C6">
        <w:t xml:space="preserve"> </w:t>
      </w:r>
      <w:r w:rsidR="009855E5" w:rsidRPr="001C05C6">
        <w:t xml:space="preserve">the PBS items with a maximum quantity of four (packs) </w:t>
      </w:r>
      <w:r w:rsidR="000962B1" w:rsidRPr="001C05C6">
        <w:t xml:space="preserve">are for patients who require a levodopa dose of less than 940 mg for LECIG (one cartridge) or less than 2,000 mg for LCIG (one cassette) per day. The </w:t>
      </w:r>
      <w:r w:rsidR="009855E5" w:rsidRPr="001C05C6">
        <w:t>PBS items with</w:t>
      </w:r>
      <w:r w:rsidR="000962B1" w:rsidRPr="001C05C6">
        <w:t xml:space="preserve"> a maximum quantity of eight (</w:t>
      </w:r>
      <w:r w:rsidR="009855E5" w:rsidRPr="001C05C6">
        <w:t>packs</w:t>
      </w:r>
      <w:r w:rsidR="000962B1" w:rsidRPr="001C05C6">
        <w:t xml:space="preserve">) are for patients who require a greater levodopa dose per day. </w:t>
      </w:r>
      <w:r w:rsidR="00775CF8" w:rsidRPr="001C05C6">
        <w:t xml:space="preserve">For both </w:t>
      </w:r>
      <w:r w:rsidR="009855E5" w:rsidRPr="001C05C6">
        <w:t>LECIG and LCIG</w:t>
      </w:r>
      <w:r w:rsidR="00775CF8" w:rsidRPr="001C05C6">
        <w:t xml:space="preserve">, there are one set of three PBS codes for a maximum quantity of four packs (Highly Specialised Drugs Program (HSD) – Private hospital, HSD – Public </w:t>
      </w:r>
      <w:r w:rsidR="00775CF8" w:rsidRPr="001C05C6">
        <w:lastRenderedPageBreak/>
        <w:t>hospital, and General Schedule) and another set of three PBS codes for a maximum quantity of 8 packs (for the same PBS schedules</w:t>
      </w:r>
      <w:r w:rsidR="009855E5" w:rsidRPr="001C05C6">
        <w:t>).</w:t>
      </w:r>
    </w:p>
    <w:p w14:paraId="73F00C95" w14:textId="2B66314D" w:rsidR="00725AE8" w:rsidRPr="001C05C6" w:rsidRDefault="00F7456C" w:rsidP="000962B1">
      <w:pPr>
        <w:pStyle w:val="3-BodyText"/>
      </w:pPr>
      <w:r w:rsidRPr="001C05C6">
        <w:t xml:space="preserve">The growth </w:t>
      </w:r>
      <w:r w:rsidR="00775CF8" w:rsidRPr="001C05C6">
        <w:t xml:space="preserve">rate </w:t>
      </w:r>
      <w:r w:rsidR="0006648E" w:rsidRPr="001C05C6">
        <w:t>of</w:t>
      </w:r>
      <w:r w:rsidR="00775CF8" w:rsidRPr="001C05C6">
        <w:t xml:space="preserve"> the </w:t>
      </w:r>
      <w:r w:rsidR="0006648E" w:rsidRPr="001C05C6">
        <w:t xml:space="preserve">total </w:t>
      </w:r>
      <w:r w:rsidR="00775CF8" w:rsidRPr="001C05C6">
        <w:t xml:space="preserve">number of scripts </w:t>
      </w:r>
      <w:r w:rsidRPr="001C05C6">
        <w:t>(</w:t>
      </w:r>
      <w:r w:rsidR="0006648E" w:rsidRPr="001C05C6">
        <w:t xml:space="preserve">including </w:t>
      </w:r>
      <w:r w:rsidR="000962B1" w:rsidRPr="001C05C6">
        <w:t>both maximum quantities</w:t>
      </w:r>
      <w:r w:rsidRPr="001C05C6">
        <w:t xml:space="preserve">) and </w:t>
      </w:r>
      <w:r w:rsidR="000962B1" w:rsidRPr="001C05C6">
        <w:t xml:space="preserve">the </w:t>
      </w:r>
      <w:r w:rsidR="001C05C6">
        <w:t xml:space="preserve">rate of </w:t>
      </w:r>
      <w:r w:rsidRPr="001C05C6">
        <w:t xml:space="preserve">decline </w:t>
      </w:r>
      <w:r w:rsidR="0006648E" w:rsidRPr="001C05C6">
        <w:t>of the number of</w:t>
      </w:r>
      <w:r w:rsidR="00775CF8" w:rsidRPr="001C05C6">
        <w:t xml:space="preserve"> scripts with </w:t>
      </w:r>
      <w:r w:rsidR="0006648E" w:rsidRPr="001C05C6">
        <w:t xml:space="preserve">a </w:t>
      </w:r>
      <w:r w:rsidR="000962B1" w:rsidRPr="001C05C6">
        <w:t xml:space="preserve">maximum quantity of eight </w:t>
      </w:r>
      <w:r w:rsidR="0006648E" w:rsidRPr="001C05C6">
        <w:t>packs</w:t>
      </w:r>
      <w:r w:rsidRPr="001C05C6">
        <w:t xml:space="preserve"> was estimated based on the </w:t>
      </w:r>
      <w:r w:rsidR="0006648E" w:rsidRPr="001C05C6">
        <w:t xml:space="preserve">PBS script </w:t>
      </w:r>
      <w:r w:rsidRPr="001C05C6">
        <w:t>data for all six LCIG PBS codes</w:t>
      </w:r>
      <w:r w:rsidR="00725AE8" w:rsidRPr="001C05C6">
        <w:t xml:space="preserve"> from 2020 to 2022. </w:t>
      </w:r>
      <w:r w:rsidRPr="001C05C6">
        <w:t xml:space="preserve">The submission considered utilisation data prior to 2020 </w:t>
      </w:r>
      <w:r w:rsidR="008111F4" w:rsidRPr="001C05C6">
        <w:t>as in</w:t>
      </w:r>
      <w:r w:rsidRPr="001C05C6">
        <w:t>appropriate</w:t>
      </w:r>
      <w:r w:rsidR="008111F4" w:rsidRPr="001C05C6">
        <w:t>, given</w:t>
      </w:r>
      <w:r w:rsidRPr="001C05C6">
        <w:t xml:space="preserve"> new LCIG PBS items (</w:t>
      </w:r>
      <w:r w:rsidR="000962B1" w:rsidRPr="001C05C6">
        <w:t xml:space="preserve">for a maximum quantity of four </w:t>
      </w:r>
      <w:r w:rsidR="0006648E" w:rsidRPr="001C05C6">
        <w:t xml:space="preserve">(packs) </w:t>
      </w:r>
      <w:r w:rsidR="000962B1" w:rsidRPr="001C05C6">
        <w:t>scripts</w:t>
      </w:r>
      <w:r w:rsidRPr="001C05C6">
        <w:t xml:space="preserve">) were added in 2020. </w:t>
      </w:r>
      <w:r w:rsidR="0006648E" w:rsidRPr="001C05C6">
        <w:t>Th</w:t>
      </w:r>
      <w:r w:rsidR="000C1ED7" w:rsidRPr="001C05C6">
        <w:t>e evaluation considered th</w:t>
      </w:r>
      <w:r w:rsidR="0006648E" w:rsidRPr="001C05C6">
        <w:t>is appears reasonable</w:t>
      </w:r>
      <w:r w:rsidRPr="001C05C6">
        <w:t>.</w:t>
      </w:r>
      <w:r w:rsidRPr="001C05C6">
        <w:rPr>
          <w:i/>
          <w:iCs/>
        </w:rPr>
        <w:t xml:space="preserve"> </w:t>
      </w:r>
      <w:r w:rsidR="00837070" w:rsidRPr="001C05C6">
        <w:t xml:space="preserve">The submission has assumed only those eligible for LCIG would be eligible for LECIG and hence did not </w:t>
      </w:r>
      <w:r w:rsidR="0006648E" w:rsidRPr="001C05C6">
        <w:t xml:space="preserve">expect </w:t>
      </w:r>
      <w:r w:rsidR="00837070" w:rsidRPr="001C05C6">
        <w:t xml:space="preserve">any further market growth due to </w:t>
      </w:r>
      <w:r w:rsidR="0006648E" w:rsidRPr="001C05C6">
        <w:t xml:space="preserve">the listing of </w:t>
      </w:r>
      <w:r w:rsidR="00837070" w:rsidRPr="001C05C6">
        <w:t>LECIG.</w:t>
      </w:r>
      <w:r w:rsidR="00E51164" w:rsidRPr="001C05C6">
        <w:t xml:space="preserve"> </w:t>
      </w:r>
      <w:r w:rsidR="00837070" w:rsidRPr="001C05C6">
        <w:t>T</w:t>
      </w:r>
      <w:r w:rsidR="002E033A" w:rsidRPr="001C05C6">
        <w:t xml:space="preserve">he </w:t>
      </w:r>
      <w:r w:rsidR="000C1ED7" w:rsidRPr="001C05C6">
        <w:t>evaluation</w:t>
      </w:r>
      <w:r w:rsidR="002E033A" w:rsidRPr="001C05C6">
        <w:t xml:space="preserve"> considered t</w:t>
      </w:r>
      <w:r w:rsidR="00837070" w:rsidRPr="001C05C6">
        <w:t xml:space="preserve">his may not be reasonable. As </w:t>
      </w:r>
      <w:r w:rsidR="008111F4" w:rsidRPr="001C05C6">
        <w:t xml:space="preserve">the </w:t>
      </w:r>
      <w:r w:rsidR="00837070" w:rsidRPr="001C05C6">
        <w:t>LECIG pump is a more user-friendly deliver system,</w:t>
      </w:r>
      <w:bookmarkStart w:id="76" w:name="_Ref155605805"/>
      <w:r w:rsidR="00E51164" w:rsidRPr="001C05C6">
        <w:rPr>
          <w:rStyle w:val="FootnoteReference"/>
        </w:rPr>
        <w:footnoteReference w:id="12"/>
      </w:r>
      <w:bookmarkEnd w:id="76"/>
      <w:r w:rsidR="00837070" w:rsidRPr="001C05C6">
        <w:t xml:space="preserve"> patients may transition earlier from </w:t>
      </w:r>
      <w:r w:rsidR="007913F8" w:rsidRPr="001C05C6">
        <w:t>prior lines of therapy</w:t>
      </w:r>
      <w:r w:rsidR="00837070" w:rsidRPr="001C05C6">
        <w:t xml:space="preserve">, increasing the </w:t>
      </w:r>
      <w:r w:rsidR="0006648E" w:rsidRPr="001C05C6">
        <w:t xml:space="preserve">total LECIG </w:t>
      </w:r>
      <w:r w:rsidR="00837070" w:rsidRPr="001C05C6">
        <w:t>market size</w:t>
      </w:r>
      <w:r w:rsidR="009C0300" w:rsidRPr="001C05C6">
        <w:t>, noting that the insertion of a PEG-J tube is a major decision for clinicians and patients</w:t>
      </w:r>
      <w:r w:rsidR="00837070" w:rsidRPr="001C05C6">
        <w:t>.</w:t>
      </w:r>
    </w:p>
    <w:p w14:paraId="1FF38CDC" w14:textId="6585D9EC" w:rsidR="00837070" w:rsidRPr="001C05C6" w:rsidRDefault="00837070" w:rsidP="00725AE8">
      <w:pPr>
        <w:pStyle w:val="3-BodyText"/>
      </w:pPr>
      <w:r w:rsidRPr="001C05C6">
        <w:t>The LECIG market share was assumed to be 20% in Year 1, increas</w:t>
      </w:r>
      <w:r w:rsidR="0006648E" w:rsidRPr="001C05C6">
        <w:t>ing</w:t>
      </w:r>
      <w:r w:rsidRPr="001C05C6">
        <w:t xml:space="preserve"> to 50% in Year</w:t>
      </w:r>
      <w:r w:rsidR="00A31484" w:rsidRPr="001C05C6">
        <w:t>s</w:t>
      </w:r>
      <w:r w:rsidRPr="001C05C6">
        <w:t xml:space="preserve"> 3</w:t>
      </w:r>
      <w:r w:rsidR="00A31484" w:rsidRPr="001C05C6">
        <w:t>-6</w:t>
      </w:r>
      <w:r w:rsidRPr="001C05C6">
        <w:t xml:space="preserve">. </w:t>
      </w:r>
      <w:r w:rsidR="000C1ED7" w:rsidRPr="001C05C6">
        <w:t>The ESC considered i</w:t>
      </w:r>
      <w:r w:rsidRPr="001C05C6">
        <w:t>t is likely that a greater proportion of patients may choose LECIG over LCIG as providers and consumers value the smaller pump size, lower infusion volume and levodopa dose associated with LECIG.</w:t>
      </w:r>
      <w:r w:rsidR="00E51164" w:rsidRPr="001C05C6">
        <w:fldChar w:fldCharType="begin" w:fldLock="1"/>
      </w:r>
      <w:r w:rsidR="00E51164" w:rsidRPr="001C05C6">
        <w:instrText xml:space="preserve"> NOTEREF _Ref155605805 \f \h  \* MERGEFORMAT </w:instrText>
      </w:r>
      <w:r w:rsidR="00E51164" w:rsidRPr="001C05C6">
        <w:fldChar w:fldCharType="separate"/>
      </w:r>
      <w:r w:rsidR="006E4C81" w:rsidRPr="001C05C6">
        <w:rPr>
          <w:rStyle w:val="FootnoteReference"/>
        </w:rPr>
        <w:t>12</w:t>
      </w:r>
      <w:r w:rsidR="00E51164" w:rsidRPr="001C05C6">
        <w:fldChar w:fldCharType="end"/>
      </w:r>
      <w:r w:rsidR="00893CC9" w:rsidRPr="001C05C6">
        <w:t xml:space="preserve"> </w:t>
      </w:r>
    </w:p>
    <w:p w14:paraId="5E35B9A3" w14:textId="7F57EDBE" w:rsidR="00A31484" w:rsidRPr="001C05C6" w:rsidRDefault="004F2A50" w:rsidP="00AE0749">
      <w:pPr>
        <w:pStyle w:val="3-BodyText"/>
        <w:rPr>
          <w:i/>
          <w:iCs/>
        </w:rPr>
      </w:pPr>
      <w:r w:rsidRPr="001C05C6">
        <w:t xml:space="preserve">Each LECIG script was assumed to be equivalent </w:t>
      </w:r>
      <w:r w:rsidR="00A31484" w:rsidRPr="001C05C6">
        <w:t xml:space="preserve">to </w:t>
      </w:r>
      <w:r w:rsidRPr="001C05C6">
        <w:t>a LCIG script (</w:t>
      </w:r>
      <w:r w:rsidR="000962B1" w:rsidRPr="001C05C6">
        <w:t>as each pack contain</w:t>
      </w:r>
      <w:r w:rsidR="00C719A2" w:rsidRPr="001C05C6">
        <w:t>s</w:t>
      </w:r>
      <w:r w:rsidR="000962B1" w:rsidRPr="001C05C6">
        <w:t xml:space="preserve"> seven cartridges/cassettes</w:t>
      </w:r>
      <w:r w:rsidR="00312854" w:rsidRPr="001C05C6">
        <w:t xml:space="preserve"> and as per the proposed equi-effective dose</w:t>
      </w:r>
      <w:r w:rsidR="00A31484" w:rsidRPr="001C05C6">
        <w:t xml:space="preserve">s of </w:t>
      </w:r>
      <w:r w:rsidR="00312854" w:rsidRPr="001C05C6">
        <w:t xml:space="preserve">one LECIG cartridge </w:t>
      </w:r>
      <w:r w:rsidR="00A31484" w:rsidRPr="001C05C6">
        <w:rPr>
          <w:i/>
          <w:iCs/>
        </w:rPr>
        <w:t>versus</w:t>
      </w:r>
      <w:r w:rsidR="00312854" w:rsidRPr="001C05C6">
        <w:t xml:space="preserve"> one LCIG cassette</w:t>
      </w:r>
      <w:r w:rsidRPr="001C05C6">
        <w:t>)</w:t>
      </w:r>
      <w:r w:rsidR="000962B1" w:rsidRPr="001C05C6">
        <w:t>. T</w:t>
      </w:r>
      <w:r w:rsidRPr="001C05C6">
        <w:t>he</w:t>
      </w:r>
      <w:r w:rsidR="000962B1" w:rsidRPr="001C05C6">
        <w:t xml:space="preserve"> full </w:t>
      </w:r>
      <w:r w:rsidR="00A31484" w:rsidRPr="001C05C6">
        <w:t>dispensed price for maximum quantity (</w:t>
      </w:r>
      <w:r w:rsidR="000962B1" w:rsidRPr="001C05C6">
        <w:t>DPMQ</w:t>
      </w:r>
      <w:r w:rsidR="00A31484" w:rsidRPr="001C05C6">
        <w:t>)</w:t>
      </w:r>
      <w:r w:rsidR="000962B1" w:rsidRPr="001C05C6">
        <w:t xml:space="preserve"> was applied to each script</w:t>
      </w:r>
      <w:r w:rsidR="00C719A2" w:rsidRPr="001C05C6">
        <w:t>. This</w:t>
      </w:r>
      <w:r w:rsidR="000962B1" w:rsidRPr="001C05C6">
        <w:t xml:space="preserve"> assum</w:t>
      </w:r>
      <w:r w:rsidR="00C719A2" w:rsidRPr="001C05C6">
        <w:t>ed</w:t>
      </w:r>
      <w:r w:rsidR="000962B1" w:rsidRPr="001C05C6">
        <w:t xml:space="preserve"> the distribution of scripts by PBS schedule</w:t>
      </w:r>
      <w:r w:rsidR="00AE0749" w:rsidRPr="001C05C6">
        <w:t xml:space="preserve"> (HSD </w:t>
      </w:r>
      <w:r w:rsidR="00A31484" w:rsidRPr="001C05C6">
        <w:t>P</w:t>
      </w:r>
      <w:r w:rsidR="00AE0749" w:rsidRPr="001C05C6">
        <w:t>rivate</w:t>
      </w:r>
      <w:r w:rsidR="00A31484" w:rsidRPr="001C05C6">
        <w:t>, HSD P</w:t>
      </w:r>
      <w:r w:rsidR="00AE0749" w:rsidRPr="001C05C6">
        <w:t xml:space="preserve">ublic </w:t>
      </w:r>
      <w:r w:rsidR="00A31484" w:rsidRPr="001C05C6">
        <w:t>and G</w:t>
      </w:r>
      <w:r w:rsidR="00AE0749" w:rsidRPr="001C05C6">
        <w:t xml:space="preserve">eneral </w:t>
      </w:r>
      <w:r w:rsidR="00A31484" w:rsidRPr="001C05C6">
        <w:t>S</w:t>
      </w:r>
      <w:r w:rsidR="00AE0749" w:rsidRPr="001C05C6">
        <w:t>chedule)</w:t>
      </w:r>
      <w:r w:rsidR="000962B1" w:rsidRPr="001C05C6">
        <w:t xml:space="preserve"> was the same as</w:t>
      </w:r>
      <w:r w:rsidR="00AE0749" w:rsidRPr="001C05C6">
        <w:t xml:space="preserve"> what was observed for LCIG in 2022</w:t>
      </w:r>
      <w:r w:rsidR="00C719A2" w:rsidRPr="001C05C6">
        <w:t>,</w:t>
      </w:r>
      <w:r w:rsidR="00AE0749" w:rsidRPr="001C05C6">
        <w:t xml:space="preserve"> for </w:t>
      </w:r>
      <w:r w:rsidR="00A31484" w:rsidRPr="001C05C6">
        <w:t xml:space="preserve">both </w:t>
      </w:r>
      <w:r w:rsidR="00C719A2" w:rsidRPr="001C05C6">
        <w:t xml:space="preserve">a </w:t>
      </w:r>
      <w:r w:rsidR="00A31484" w:rsidRPr="001C05C6">
        <w:t xml:space="preserve">maximum quantity of four scripts and </w:t>
      </w:r>
      <w:r w:rsidR="00C719A2" w:rsidRPr="001C05C6">
        <w:t xml:space="preserve">a </w:t>
      </w:r>
      <w:r w:rsidR="00A31484" w:rsidRPr="001C05C6">
        <w:t>maximum quantity of eight scripts</w:t>
      </w:r>
      <w:r w:rsidR="00AE0749" w:rsidRPr="001C05C6">
        <w:t>.</w:t>
      </w:r>
      <w:r w:rsidR="00AE0749" w:rsidRPr="001C05C6">
        <w:rPr>
          <w:i/>
          <w:iCs/>
        </w:rPr>
        <w:t xml:space="preserve"> </w:t>
      </w:r>
    </w:p>
    <w:p w14:paraId="6082A4FE" w14:textId="0FCD6D0C" w:rsidR="00893CC9" w:rsidRPr="001C05C6" w:rsidRDefault="00A31484" w:rsidP="00AE0749">
      <w:pPr>
        <w:pStyle w:val="3-BodyText"/>
        <w:rPr>
          <w:i/>
          <w:iCs/>
        </w:rPr>
      </w:pPr>
      <w:r w:rsidRPr="001C05C6">
        <w:t xml:space="preserve">The net financial implications for the RPBS/PBS are presented in </w:t>
      </w:r>
      <w:r w:rsidR="00893CC9" w:rsidRPr="001C05C6">
        <w:fldChar w:fldCharType="begin" w:fldLock="1"/>
      </w:r>
      <w:r w:rsidR="00893CC9" w:rsidRPr="001C05C6">
        <w:instrText xml:space="preserve"> REF _Ref154136871 \h  \* MERGEFORMAT </w:instrText>
      </w:r>
      <w:r w:rsidR="00893CC9" w:rsidRPr="001C05C6">
        <w:fldChar w:fldCharType="separate"/>
      </w:r>
      <w:r w:rsidR="006E4C81" w:rsidRPr="001C05C6">
        <w:t xml:space="preserve">Table </w:t>
      </w:r>
      <w:r w:rsidR="006E4C81" w:rsidRPr="007F0649">
        <w:t>15</w:t>
      </w:r>
      <w:r w:rsidR="00893CC9" w:rsidRPr="001C05C6">
        <w:fldChar w:fldCharType="end"/>
      </w:r>
      <w:r w:rsidR="004F2A50" w:rsidRPr="001C05C6">
        <w:t xml:space="preserve">. </w:t>
      </w:r>
      <w:r w:rsidR="00312854" w:rsidRPr="001C05C6">
        <w:t xml:space="preserve">While </w:t>
      </w:r>
      <w:r w:rsidRPr="001C05C6">
        <w:t xml:space="preserve">the estimated $0 net cost to PBS/RPBS </w:t>
      </w:r>
      <w:r w:rsidR="00312854" w:rsidRPr="001C05C6">
        <w:t>was consistent with the CMA</w:t>
      </w:r>
      <w:r w:rsidR="00C719A2" w:rsidRPr="001C05C6">
        <w:t>, t</w:t>
      </w:r>
      <w:r w:rsidR="00166C9C" w:rsidRPr="001C05C6">
        <w:t xml:space="preserve">he </w:t>
      </w:r>
      <w:r w:rsidR="003E06FA" w:rsidRPr="001C05C6">
        <w:t xml:space="preserve">financial analysis did not </w:t>
      </w:r>
      <w:proofErr w:type="gramStart"/>
      <w:r w:rsidR="003E06FA" w:rsidRPr="001C05C6">
        <w:t>take into account</w:t>
      </w:r>
      <w:proofErr w:type="gramEnd"/>
      <w:r w:rsidR="003E06FA" w:rsidRPr="001C05C6">
        <w:t xml:space="preserve"> potential differences in concomitant therapy </w:t>
      </w:r>
      <w:r w:rsidR="00C719A2" w:rsidRPr="001C05C6">
        <w:t xml:space="preserve">as </w:t>
      </w:r>
      <w:r w:rsidR="003E06FA" w:rsidRPr="001C05C6">
        <w:t>noted previously</w:t>
      </w:r>
      <w:r w:rsidR="00166C9C" w:rsidRPr="001C05C6">
        <w:t xml:space="preserve"> (e.g. oral entacapone use with LCIG)</w:t>
      </w:r>
      <w:r w:rsidR="00C719A2" w:rsidRPr="001C05C6">
        <w:t>.</w:t>
      </w:r>
      <w:r w:rsidR="00FC1924" w:rsidRPr="001C05C6">
        <w:fldChar w:fldCharType="begin" w:fldLock="1"/>
      </w:r>
      <w:r w:rsidR="00FC1924" w:rsidRPr="001C05C6">
        <w:instrText xml:space="preserve"> NOTEREF _Ref156385690 \f \h  \* MERGEFORMAT </w:instrText>
      </w:r>
      <w:r w:rsidR="00FC1924" w:rsidRPr="001C05C6">
        <w:fldChar w:fldCharType="separate"/>
      </w:r>
      <w:r w:rsidR="006E4C81" w:rsidRPr="001C05C6">
        <w:rPr>
          <w:rStyle w:val="FootnoteReference"/>
        </w:rPr>
        <w:t>10</w:t>
      </w:r>
      <w:r w:rsidR="00FC1924" w:rsidRPr="001C05C6">
        <w:fldChar w:fldCharType="end"/>
      </w:r>
      <w:r w:rsidR="00C719A2" w:rsidRPr="001C05C6">
        <w:t xml:space="preserve"> This</w:t>
      </w:r>
      <w:r w:rsidR="00166C9C" w:rsidRPr="001C05C6">
        <w:t xml:space="preserve"> may </w:t>
      </w:r>
      <w:r w:rsidR="007D6D07" w:rsidRPr="001C05C6">
        <w:t xml:space="preserve">change </w:t>
      </w:r>
      <w:r w:rsidR="00166C9C" w:rsidRPr="001C05C6">
        <w:t>the financial impact</w:t>
      </w:r>
      <w:r w:rsidR="003E06FA" w:rsidRPr="001C05C6">
        <w:rPr>
          <w:i/>
          <w:iCs/>
        </w:rPr>
        <w:t xml:space="preserve">. </w:t>
      </w:r>
    </w:p>
    <w:p w14:paraId="549906D8" w14:textId="0AA713CA" w:rsidR="002A0387" w:rsidRPr="001C05C6" w:rsidRDefault="00166C9C" w:rsidP="00166C9C">
      <w:pPr>
        <w:pStyle w:val="3-BodyText"/>
      </w:pPr>
      <w:r w:rsidRPr="001C05C6">
        <w:t xml:space="preserve">The submission expected that the listing of LECIG will have no cost implications to the MBS. </w:t>
      </w:r>
      <w:r w:rsidR="00E51164" w:rsidRPr="001C05C6">
        <w:t>While this was</w:t>
      </w:r>
      <w:r w:rsidRPr="001C05C6">
        <w:t xml:space="preserve"> consistent with the CMA, </w:t>
      </w:r>
      <w:r w:rsidR="00E51164" w:rsidRPr="001C05C6">
        <w:t xml:space="preserve">if the market size increases due </w:t>
      </w:r>
      <w:r w:rsidR="002A0387" w:rsidRPr="001C05C6">
        <w:t>LECIG, this would increase the number of initiation surgeries which may have MBS implications.</w:t>
      </w:r>
    </w:p>
    <w:p w14:paraId="38EC053C" w14:textId="1F50E56E" w:rsidR="00C25D9C" w:rsidRPr="001C05C6" w:rsidRDefault="00E16AD8" w:rsidP="00E16AD8">
      <w:pPr>
        <w:pStyle w:val="Caption"/>
      </w:pPr>
      <w:bookmarkStart w:id="77" w:name="_Ref154136871"/>
      <w:bookmarkStart w:id="78" w:name="_Ref154136863"/>
      <w:r w:rsidRPr="001C05C6">
        <w:lastRenderedPageBreak/>
        <w:t xml:space="preserve">Table </w:t>
      </w:r>
      <w:fldSimple w:instr=" SEQ Table \* ARABIC " w:fldLock="1">
        <w:r w:rsidR="006E4C81" w:rsidRPr="007F0649">
          <w:t>15</w:t>
        </w:r>
      </w:fldSimple>
      <w:bookmarkEnd w:id="75"/>
      <w:bookmarkEnd w:id="77"/>
      <w:r w:rsidRPr="001C05C6">
        <w:t>:</w:t>
      </w:r>
      <w:r w:rsidR="002A2F50" w:rsidRPr="001C05C6">
        <w:rPr>
          <w:rStyle w:val="CommentReference"/>
          <w:b/>
          <w:szCs w:val="24"/>
        </w:rPr>
        <w:t xml:space="preserve"> Estimated use and financial implications</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Estimated use and financial implications"/>
      </w:tblPr>
      <w:tblGrid>
        <w:gridCol w:w="3123"/>
        <w:gridCol w:w="981"/>
        <w:gridCol w:w="983"/>
        <w:gridCol w:w="981"/>
        <w:gridCol w:w="983"/>
        <w:gridCol w:w="981"/>
        <w:gridCol w:w="985"/>
      </w:tblGrid>
      <w:tr w:rsidR="008A1959" w:rsidRPr="001C05C6" w14:paraId="43A2A3A1" w14:textId="77777777" w:rsidTr="004B1945">
        <w:trPr>
          <w:tblHeader/>
        </w:trPr>
        <w:tc>
          <w:tcPr>
            <w:tcW w:w="1732" w:type="pct"/>
            <w:shd w:val="clear" w:color="auto" w:fill="auto"/>
            <w:vAlign w:val="center"/>
          </w:tcPr>
          <w:p w14:paraId="0A4E41E1" w14:textId="77777777" w:rsidR="008A1959" w:rsidRPr="007F0649" w:rsidRDefault="008A1959" w:rsidP="008A1959">
            <w:pPr>
              <w:pStyle w:val="In-tableHeading"/>
              <w:jc w:val="center"/>
              <w:rPr>
                <w:lang w:val="en-AU"/>
              </w:rPr>
            </w:pPr>
          </w:p>
        </w:tc>
        <w:tc>
          <w:tcPr>
            <w:tcW w:w="544" w:type="pct"/>
            <w:shd w:val="clear" w:color="auto" w:fill="auto"/>
            <w:vAlign w:val="center"/>
          </w:tcPr>
          <w:p w14:paraId="77420B6F" w14:textId="75D2AE97" w:rsidR="008A1959" w:rsidRPr="007F0649" w:rsidRDefault="008A1959" w:rsidP="008A1959">
            <w:pPr>
              <w:pStyle w:val="In-tableHeading"/>
              <w:jc w:val="center"/>
              <w:rPr>
                <w:lang w:val="en-AU"/>
              </w:rPr>
            </w:pPr>
            <w:r w:rsidRPr="007F0649">
              <w:rPr>
                <w:lang w:val="en-AU"/>
              </w:rPr>
              <w:t>2023</w:t>
            </w:r>
          </w:p>
        </w:tc>
        <w:tc>
          <w:tcPr>
            <w:tcW w:w="545" w:type="pct"/>
            <w:shd w:val="clear" w:color="auto" w:fill="auto"/>
            <w:vAlign w:val="center"/>
          </w:tcPr>
          <w:p w14:paraId="3BBD9218" w14:textId="1C99B0B9" w:rsidR="008A1959" w:rsidRPr="007F0649" w:rsidRDefault="008A1959" w:rsidP="008A1959">
            <w:pPr>
              <w:pStyle w:val="In-tableHeading"/>
              <w:jc w:val="center"/>
              <w:rPr>
                <w:lang w:val="en-AU"/>
              </w:rPr>
            </w:pPr>
            <w:r w:rsidRPr="007F0649">
              <w:rPr>
                <w:lang w:val="en-AU"/>
              </w:rPr>
              <w:t>2024</w:t>
            </w:r>
          </w:p>
        </w:tc>
        <w:tc>
          <w:tcPr>
            <w:tcW w:w="544" w:type="pct"/>
            <w:shd w:val="clear" w:color="auto" w:fill="auto"/>
            <w:vAlign w:val="center"/>
          </w:tcPr>
          <w:p w14:paraId="729A646E" w14:textId="36B57D83" w:rsidR="008A1959" w:rsidRPr="007F0649" w:rsidRDefault="008A1959" w:rsidP="008A1959">
            <w:pPr>
              <w:pStyle w:val="In-tableHeading"/>
              <w:jc w:val="center"/>
              <w:rPr>
                <w:lang w:val="en-AU"/>
              </w:rPr>
            </w:pPr>
            <w:r w:rsidRPr="007F0649">
              <w:rPr>
                <w:lang w:val="en-AU"/>
              </w:rPr>
              <w:t>2025</w:t>
            </w:r>
          </w:p>
        </w:tc>
        <w:tc>
          <w:tcPr>
            <w:tcW w:w="545" w:type="pct"/>
            <w:shd w:val="clear" w:color="auto" w:fill="auto"/>
            <w:vAlign w:val="center"/>
          </w:tcPr>
          <w:p w14:paraId="280BB544" w14:textId="7AB81B5E" w:rsidR="008A1959" w:rsidRPr="007F0649" w:rsidRDefault="008A1959" w:rsidP="008A1959">
            <w:pPr>
              <w:pStyle w:val="In-tableHeading"/>
              <w:jc w:val="center"/>
              <w:rPr>
                <w:lang w:val="en-AU"/>
              </w:rPr>
            </w:pPr>
            <w:r w:rsidRPr="007F0649">
              <w:rPr>
                <w:lang w:val="en-AU"/>
              </w:rPr>
              <w:t>2026</w:t>
            </w:r>
          </w:p>
        </w:tc>
        <w:tc>
          <w:tcPr>
            <w:tcW w:w="544" w:type="pct"/>
            <w:shd w:val="clear" w:color="auto" w:fill="auto"/>
            <w:vAlign w:val="center"/>
          </w:tcPr>
          <w:p w14:paraId="6435BB5B" w14:textId="610E2958" w:rsidR="008A1959" w:rsidRPr="007F0649" w:rsidRDefault="008A1959" w:rsidP="008A1959">
            <w:pPr>
              <w:pStyle w:val="In-tableHeading"/>
              <w:jc w:val="center"/>
              <w:rPr>
                <w:lang w:val="en-AU"/>
              </w:rPr>
            </w:pPr>
            <w:r w:rsidRPr="007F0649">
              <w:rPr>
                <w:lang w:val="en-AU"/>
              </w:rPr>
              <w:t>2027</w:t>
            </w:r>
          </w:p>
        </w:tc>
        <w:tc>
          <w:tcPr>
            <w:tcW w:w="546" w:type="pct"/>
          </w:tcPr>
          <w:p w14:paraId="7C618119" w14:textId="1034EE8E" w:rsidR="008A1959" w:rsidRPr="007F0649" w:rsidRDefault="008A1959" w:rsidP="008A1959">
            <w:pPr>
              <w:pStyle w:val="In-tableHeading"/>
              <w:jc w:val="center"/>
              <w:rPr>
                <w:lang w:val="en-AU"/>
              </w:rPr>
            </w:pPr>
            <w:r w:rsidRPr="007F0649">
              <w:rPr>
                <w:lang w:val="en-AU"/>
              </w:rPr>
              <w:t>2028</w:t>
            </w:r>
          </w:p>
        </w:tc>
      </w:tr>
      <w:tr w:rsidR="00385A9D" w:rsidRPr="001C05C6" w14:paraId="3C519059" w14:textId="77777777" w:rsidTr="004B1945">
        <w:tc>
          <w:tcPr>
            <w:tcW w:w="5000" w:type="pct"/>
            <w:gridSpan w:val="7"/>
            <w:shd w:val="clear" w:color="auto" w:fill="auto"/>
            <w:vAlign w:val="center"/>
          </w:tcPr>
          <w:p w14:paraId="516C2197" w14:textId="18E25524" w:rsidR="00385A9D" w:rsidRPr="007F0649" w:rsidRDefault="00F7456C" w:rsidP="00606FBA">
            <w:pPr>
              <w:pStyle w:val="In-tableHeading"/>
              <w:rPr>
                <w:bCs/>
                <w:color w:val="000000"/>
                <w:lang w:val="en-AU"/>
              </w:rPr>
            </w:pPr>
            <w:r w:rsidRPr="007F0649">
              <w:rPr>
                <w:bCs/>
                <w:color w:val="000000"/>
                <w:lang w:val="en-AU"/>
              </w:rPr>
              <w:t xml:space="preserve">Projected number of advanced Parkinson’s disease intestinal gel market </w:t>
            </w:r>
          </w:p>
        </w:tc>
      </w:tr>
      <w:tr w:rsidR="006E62A5" w:rsidRPr="001C05C6" w14:paraId="148A8EEF" w14:textId="77777777" w:rsidTr="004B1945">
        <w:trPr>
          <w:trHeight w:val="137"/>
        </w:trPr>
        <w:tc>
          <w:tcPr>
            <w:tcW w:w="1732" w:type="pct"/>
            <w:shd w:val="clear" w:color="auto" w:fill="auto"/>
            <w:vAlign w:val="center"/>
          </w:tcPr>
          <w:p w14:paraId="201B6ECA" w14:textId="326FCB4A" w:rsidR="006E62A5" w:rsidRPr="001C05C6" w:rsidRDefault="00A30AA7" w:rsidP="006E62A5">
            <w:pPr>
              <w:pStyle w:val="TableText0"/>
              <w:rPr>
                <w:vertAlign w:val="superscript"/>
              </w:rPr>
            </w:pPr>
            <w:r w:rsidRPr="001C05C6">
              <w:t>Maximum quantity of four</w:t>
            </w:r>
            <w:r w:rsidR="006E62A5" w:rsidRPr="001C05C6">
              <w:t xml:space="preserve"> </w:t>
            </w:r>
            <w:r w:rsidR="004B1945" w:rsidRPr="001C05C6">
              <w:t xml:space="preserve">(packs) </w:t>
            </w:r>
            <w:r w:rsidR="006E62A5" w:rsidRPr="001C05C6">
              <w:t>scripts</w:t>
            </w:r>
            <w:r w:rsidR="00D701AB" w:rsidRPr="001C05C6">
              <w:rPr>
                <w:vertAlign w:val="superscript"/>
              </w:rPr>
              <w:t>a</w:t>
            </w:r>
          </w:p>
        </w:tc>
        <w:tc>
          <w:tcPr>
            <w:tcW w:w="544" w:type="pct"/>
            <w:shd w:val="clear" w:color="auto" w:fill="auto"/>
            <w:vAlign w:val="bottom"/>
          </w:tcPr>
          <w:p w14:paraId="577607A9" w14:textId="47D57960"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56"/>
                <w14:textFill>
                  <w14:solidFill>
                    <w14:srgbClr w14:val="000000">
                      <w14:alpha w14:val="100000"/>
                    </w14:srgbClr>
                  </w14:solidFill>
                </w14:textFill>
              </w:rPr>
              <w:t xml:space="preserve">　</w:t>
            </w:r>
            <w:r w:rsidRPr="000D5AFA">
              <w:rPr>
                <w:color w:val="000000"/>
                <w:w w:val="23"/>
                <w:shd w:val="solid" w:color="000000" w:fill="000000"/>
                <w:fitText w:val="105" w:id="-961901056"/>
                <w14:textFill>
                  <w14:solidFill>
                    <w14:srgbClr w14:val="000000">
                      <w14:alpha w14:val="100000"/>
                    </w14:srgbClr>
                  </w14:solidFill>
                </w14:textFill>
              </w:rPr>
              <w:t>|</w:t>
            </w:r>
            <w:r w:rsidRPr="000D5AFA">
              <w:rPr>
                <w:rFonts w:hint="eastAsia"/>
                <w:color w:val="000000"/>
                <w:spacing w:val="4"/>
                <w:w w:val="23"/>
                <w:shd w:val="solid" w:color="000000" w:fill="000000"/>
                <w:fitText w:val="105" w:id="-961901056"/>
                <w14:textFill>
                  <w14:solidFill>
                    <w14:srgbClr w14:val="000000">
                      <w14:alpha w14:val="100000"/>
                    </w14:srgbClr>
                  </w14:solidFill>
                </w14:textFill>
              </w:rPr>
              <w:t xml:space="preserve">　</w:t>
            </w:r>
            <w:r w:rsidR="005E77E8" w:rsidRPr="00985F63">
              <w:rPr>
                <w:vertAlign w:val="superscript"/>
              </w:rPr>
              <w:t>1</w:t>
            </w:r>
          </w:p>
        </w:tc>
        <w:tc>
          <w:tcPr>
            <w:tcW w:w="545" w:type="pct"/>
            <w:shd w:val="clear" w:color="auto" w:fill="auto"/>
            <w:vAlign w:val="bottom"/>
          </w:tcPr>
          <w:p w14:paraId="6610B4C9" w14:textId="477D3031"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55"/>
                <w14:textFill>
                  <w14:solidFill>
                    <w14:srgbClr w14:val="000000">
                      <w14:alpha w14:val="100000"/>
                    </w14:srgbClr>
                  </w14:solidFill>
                </w14:textFill>
              </w:rPr>
              <w:t xml:space="preserve">　</w:t>
            </w:r>
            <w:r w:rsidRPr="000D5AFA">
              <w:rPr>
                <w:color w:val="000000"/>
                <w:w w:val="27"/>
                <w:shd w:val="solid" w:color="000000" w:fill="000000"/>
                <w:fitText w:val="120" w:id="-961901055"/>
                <w14:textFill>
                  <w14:solidFill>
                    <w14:srgbClr w14:val="000000">
                      <w14:alpha w14:val="100000"/>
                    </w14:srgbClr>
                  </w14:solidFill>
                </w14:textFill>
              </w:rPr>
              <w:t>|</w:t>
            </w:r>
            <w:r w:rsidRPr="000D5AFA">
              <w:rPr>
                <w:rFonts w:hint="eastAsia"/>
                <w:color w:val="000000"/>
                <w:spacing w:val="2"/>
                <w:w w:val="27"/>
                <w:shd w:val="solid" w:color="000000" w:fill="000000"/>
                <w:fitText w:val="120" w:id="-961901055"/>
                <w14:textFill>
                  <w14:solidFill>
                    <w14:srgbClr w14:val="000000">
                      <w14:alpha w14:val="100000"/>
                    </w14:srgbClr>
                  </w14:solidFill>
                </w14:textFill>
              </w:rPr>
              <w:t xml:space="preserve">　</w:t>
            </w:r>
            <w:r w:rsidR="005E77E8" w:rsidRPr="002B6DCA">
              <w:rPr>
                <w:vertAlign w:val="superscript"/>
              </w:rPr>
              <w:t>1</w:t>
            </w:r>
          </w:p>
        </w:tc>
        <w:tc>
          <w:tcPr>
            <w:tcW w:w="544" w:type="pct"/>
            <w:shd w:val="clear" w:color="auto" w:fill="auto"/>
            <w:vAlign w:val="bottom"/>
          </w:tcPr>
          <w:p w14:paraId="29F46D6B" w14:textId="19D3D0B2"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54"/>
                <w14:textFill>
                  <w14:solidFill>
                    <w14:srgbClr w14:val="000000">
                      <w14:alpha w14:val="100000"/>
                    </w14:srgbClr>
                  </w14:solidFill>
                </w14:textFill>
              </w:rPr>
              <w:t xml:space="preserve">　</w:t>
            </w:r>
            <w:r w:rsidRPr="000D5AFA">
              <w:rPr>
                <w:color w:val="000000"/>
                <w:w w:val="23"/>
                <w:shd w:val="solid" w:color="000000" w:fill="000000"/>
                <w:fitText w:val="105" w:id="-961901054"/>
                <w14:textFill>
                  <w14:solidFill>
                    <w14:srgbClr w14:val="000000">
                      <w14:alpha w14:val="100000"/>
                    </w14:srgbClr>
                  </w14:solidFill>
                </w14:textFill>
              </w:rPr>
              <w:t>|</w:t>
            </w:r>
            <w:r w:rsidRPr="000D5AFA">
              <w:rPr>
                <w:rFonts w:hint="eastAsia"/>
                <w:color w:val="000000"/>
                <w:spacing w:val="4"/>
                <w:w w:val="23"/>
                <w:shd w:val="solid" w:color="000000" w:fill="000000"/>
                <w:fitText w:val="105" w:id="-961901054"/>
                <w14:textFill>
                  <w14:solidFill>
                    <w14:srgbClr w14:val="000000">
                      <w14:alpha w14:val="100000"/>
                    </w14:srgbClr>
                  </w14:solidFill>
                </w14:textFill>
              </w:rPr>
              <w:t xml:space="preserve">　</w:t>
            </w:r>
            <w:r w:rsidR="005E77E8" w:rsidRPr="002B6DCA">
              <w:rPr>
                <w:vertAlign w:val="superscript"/>
              </w:rPr>
              <w:t>1</w:t>
            </w:r>
          </w:p>
        </w:tc>
        <w:tc>
          <w:tcPr>
            <w:tcW w:w="545" w:type="pct"/>
            <w:shd w:val="clear" w:color="auto" w:fill="auto"/>
            <w:vAlign w:val="bottom"/>
          </w:tcPr>
          <w:p w14:paraId="21167904" w14:textId="7F729D99"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53"/>
                <w14:textFill>
                  <w14:solidFill>
                    <w14:srgbClr w14:val="000000">
                      <w14:alpha w14:val="100000"/>
                    </w14:srgbClr>
                  </w14:solidFill>
                </w14:textFill>
              </w:rPr>
              <w:t xml:space="preserve">　</w:t>
            </w:r>
            <w:r w:rsidRPr="000D5AFA">
              <w:rPr>
                <w:color w:val="000000"/>
                <w:w w:val="27"/>
                <w:shd w:val="solid" w:color="000000" w:fill="000000"/>
                <w:fitText w:val="120" w:id="-961901053"/>
                <w14:textFill>
                  <w14:solidFill>
                    <w14:srgbClr w14:val="000000">
                      <w14:alpha w14:val="100000"/>
                    </w14:srgbClr>
                  </w14:solidFill>
                </w14:textFill>
              </w:rPr>
              <w:t>|</w:t>
            </w:r>
            <w:r w:rsidRPr="000D5AFA">
              <w:rPr>
                <w:rFonts w:hint="eastAsia"/>
                <w:color w:val="000000"/>
                <w:spacing w:val="2"/>
                <w:w w:val="27"/>
                <w:shd w:val="solid" w:color="000000" w:fill="000000"/>
                <w:fitText w:val="120" w:id="-961901053"/>
                <w14:textFill>
                  <w14:solidFill>
                    <w14:srgbClr w14:val="000000">
                      <w14:alpha w14:val="100000"/>
                    </w14:srgbClr>
                  </w14:solidFill>
                </w14:textFill>
              </w:rPr>
              <w:t xml:space="preserve">　</w:t>
            </w:r>
            <w:r w:rsidR="005E77E8" w:rsidRPr="00985F63">
              <w:rPr>
                <w:vertAlign w:val="superscript"/>
              </w:rPr>
              <w:t>2</w:t>
            </w:r>
          </w:p>
        </w:tc>
        <w:tc>
          <w:tcPr>
            <w:tcW w:w="544" w:type="pct"/>
            <w:shd w:val="clear" w:color="auto" w:fill="auto"/>
            <w:vAlign w:val="bottom"/>
          </w:tcPr>
          <w:p w14:paraId="762D4B71" w14:textId="4DFF2FCB"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52"/>
                <w14:textFill>
                  <w14:solidFill>
                    <w14:srgbClr w14:val="000000">
                      <w14:alpha w14:val="100000"/>
                    </w14:srgbClr>
                  </w14:solidFill>
                </w14:textFill>
              </w:rPr>
              <w:t xml:space="preserve">　</w:t>
            </w:r>
            <w:r w:rsidRPr="000D5AFA">
              <w:rPr>
                <w:color w:val="000000"/>
                <w:w w:val="23"/>
                <w:shd w:val="solid" w:color="000000" w:fill="000000"/>
                <w:fitText w:val="105" w:id="-961901052"/>
                <w14:textFill>
                  <w14:solidFill>
                    <w14:srgbClr w14:val="000000">
                      <w14:alpha w14:val="100000"/>
                    </w14:srgbClr>
                  </w14:solidFill>
                </w14:textFill>
              </w:rPr>
              <w:t>|</w:t>
            </w:r>
            <w:r w:rsidRPr="000D5AFA">
              <w:rPr>
                <w:rFonts w:hint="eastAsia"/>
                <w:color w:val="000000"/>
                <w:spacing w:val="4"/>
                <w:w w:val="23"/>
                <w:shd w:val="solid" w:color="000000" w:fill="000000"/>
                <w:fitText w:val="105" w:id="-961901052"/>
                <w14:textFill>
                  <w14:solidFill>
                    <w14:srgbClr w14:val="000000">
                      <w14:alpha w14:val="100000"/>
                    </w14:srgbClr>
                  </w14:solidFill>
                </w14:textFill>
              </w:rPr>
              <w:t xml:space="preserve">　</w:t>
            </w:r>
            <w:r w:rsidR="005E77E8" w:rsidRPr="002B6DCA">
              <w:rPr>
                <w:vertAlign w:val="superscript"/>
              </w:rPr>
              <w:t>2</w:t>
            </w:r>
          </w:p>
        </w:tc>
        <w:tc>
          <w:tcPr>
            <w:tcW w:w="546" w:type="pct"/>
            <w:vAlign w:val="bottom"/>
          </w:tcPr>
          <w:p w14:paraId="42B428B5" w14:textId="3B2611B0"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51"/>
                <w14:textFill>
                  <w14:solidFill>
                    <w14:srgbClr w14:val="000000">
                      <w14:alpha w14:val="100000"/>
                    </w14:srgbClr>
                  </w14:solidFill>
                </w14:textFill>
              </w:rPr>
              <w:t xml:space="preserve">　</w:t>
            </w:r>
            <w:r w:rsidRPr="000D5AFA">
              <w:rPr>
                <w:color w:val="000000"/>
                <w:w w:val="27"/>
                <w:shd w:val="solid" w:color="000000" w:fill="000000"/>
                <w:fitText w:val="120" w:id="-961901051"/>
                <w14:textFill>
                  <w14:solidFill>
                    <w14:srgbClr w14:val="000000">
                      <w14:alpha w14:val="100000"/>
                    </w14:srgbClr>
                  </w14:solidFill>
                </w14:textFill>
              </w:rPr>
              <w:t>|</w:t>
            </w:r>
            <w:r w:rsidRPr="000D5AFA">
              <w:rPr>
                <w:rFonts w:hint="eastAsia"/>
                <w:color w:val="000000"/>
                <w:spacing w:val="2"/>
                <w:w w:val="27"/>
                <w:shd w:val="solid" w:color="000000" w:fill="000000"/>
                <w:fitText w:val="120" w:id="-961901051"/>
                <w14:textFill>
                  <w14:solidFill>
                    <w14:srgbClr w14:val="000000">
                      <w14:alpha w14:val="100000"/>
                    </w14:srgbClr>
                  </w14:solidFill>
                </w14:textFill>
              </w:rPr>
              <w:t xml:space="preserve">　</w:t>
            </w:r>
            <w:r w:rsidR="005E77E8" w:rsidRPr="002B6DCA">
              <w:rPr>
                <w:vertAlign w:val="superscript"/>
              </w:rPr>
              <w:t>2</w:t>
            </w:r>
          </w:p>
        </w:tc>
      </w:tr>
      <w:tr w:rsidR="006E62A5" w:rsidRPr="001C05C6" w14:paraId="4A2C018E" w14:textId="77777777" w:rsidTr="004B1945">
        <w:tc>
          <w:tcPr>
            <w:tcW w:w="1732" w:type="pct"/>
            <w:shd w:val="clear" w:color="auto" w:fill="auto"/>
            <w:vAlign w:val="center"/>
          </w:tcPr>
          <w:p w14:paraId="49C8CDEF" w14:textId="71A988DB" w:rsidR="006E62A5" w:rsidRPr="001C05C6" w:rsidRDefault="00A30AA7" w:rsidP="006E62A5">
            <w:pPr>
              <w:pStyle w:val="TableText0"/>
              <w:rPr>
                <w:vertAlign w:val="superscript"/>
              </w:rPr>
            </w:pPr>
            <w:r w:rsidRPr="001C05C6">
              <w:t xml:space="preserve">Maximum quantity of eight </w:t>
            </w:r>
            <w:r w:rsidR="004B1945" w:rsidRPr="001C05C6">
              <w:t xml:space="preserve">(packs) </w:t>
            </w:r>
            <w:r w:rsidR="006E62A5" w:rsidRPr="001C05C6">
              <w:t>scripts</w:t>
            </w:r>
            <w:r w:rsidR="00D701AB" w:rsidRPr="001C05C6">
              <w:rPr>
                <w:vertAlign w:val="superscript"/>
              </w:rPr>
              <w:t>a</w:t>
            </w:r>
          </w:p>
        </w:tc>
        <w:tc>
          <w:tcPr>
            <w:tcW w:w="544" w:type="pct"/>
            <w:shd w:val="clear" w:color="auto" w:fill="auto"/>
            <w:vAlign w:val="bottom"/>
          </w:tcPr>
          <w:p w14:paraId="3791229D" w14:textId="68531747"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50"/>
                <w14:textFill>
                  <w14:solidFill>
                    <w14:srgbClr w14:val="000000">
                      <w14:alpha w14:val="100000"/>
                    </w14:srgbClr>
                  </w14:solidFill>
                </w14:textFill>
              </w:rPr>
              <w:t xml:space="preserve">　</w:t>
            </w:r>
            <w:r w:rsidRPr="000D5AFA">
              <w:rPr>
                <w:color w:val="000000"/>
                <w:w w:val="23"/>
                <w:shd w:val="solid" w:color="000000" w:fill="000000"/>
                <w:fitText w:val="105" w:id="-961901050"/>
                <w14:textFill>
                  <w14:solidFill>
                    <w14:srgbClr w14:val="000000">
                      <w14:alpha w14:val="100000"/>
                    </w14:srgbClr>
                  </w14:solidFill>
                </w14:textFill>
              </w:rPr>
              <w:t>|</w:t>
            </w:r>
            <w:r w:rsidRPr="000D5AFA">
              <w:rPr>
                <w:rFonts w:hint="eastAsia"/>
                <w:color w:val="000000"/>
                <w:spacing w:val="4"/>
                <w:w w:val="23"/>
                <w:shd w:val="solid" w:color="000000" w:fill="000000"/>
                <w:fitText w:val="105" w:id="-961901050"/>
                <w14:textFill>
                  <w14:solidFill>
                    <w14:srgbClr w14:val="000000">
                      <w14:alpha w14:val="100000"/>
                    </w14:srgbClr>
                  </w14:solidFill>
                </w14:textFill>
              </w:rPr>
              <w:t xml:space="preserve">　</w:t>
            </w:r>
            <w:r w:rsidR="005E77E8" w:rsidRPr="002B6DCA">
              <w:rPr>
                <w:vertAlign w:val="superscript"/>
              </w:rPr>
              <w:t>1</w:t>
            </w:r>
          </w:p>
        </w:tc>
        <w:tc>
          <w:tcPr>
            <w:tcW w:w="545" w:type="pct"/>
            <w:shd w:val="clear" w:color="auto" w:fill="auto"/>
            <w:vAlign w:val="bottom"/>
          </w:tcPr>
          <w:p w14:paraId="55E9C43D" w14:textId="4766B0B4"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49"/>
                <w14:textFill>
                  <w14:solidFill>
                    <w14:srgbClr w14:val="000000">
                      <w14:alpha w14:val="100000"/>
                    </w14:srgbClr>
                  </w14:solidFill>
                </w14:textFill>
              </w:rPr>
              <w:t xml:space="preserve">　</w:t>
            </w:r>
            <w:r w:rsidRPr="000D5AFA">
              <w:rPr>
                <w:color w:val="000000"/>
                <w:w w:val="27"/>
                <w:shd w:val="solid" w:color="000000" w:fill="000000"/>
                <w:fitText w:val="120" w:id="-961901049"/>
                <w14:textFill>
                  <w14:solidFill>
                    <w14:srgbClr w14:val="000000">
                      <w14:alpha w14:val="100000"/>
                    </w14:srgbClr>
                  </w14:solidFill>
                </w14:textFill>
              </w:rPr>
              <w:t>|</w:t>
            </w:r>
            <w:r w:rsidRPr="000D5AFA">
              <w:rPr>
                <w:rFonts w:hint="eastAsia"/>
                <w:color w:val="000000"/>
                <w:spacing w:val="2"/>
                <w:w w:val="27"/>
                <w:shd w:val="solid" w:color="000000" w:fill="000000"/>
                <w:fitText w:val="120" w:id="-961901049"/>
                <w14:textFill>
                  <w14:solidFill>
                    <w14:srgbClr w14:val="000000">
                      <w14:alpha w14:val="100000"/>
                    </w14:srgbClr>
                  </w14:solidFill>
                </w14:textFill>
              </w:rPr>
              <w:t xml:space="preserve">　</w:t>
            </w:r>
            <w:r w:rsidR="005E77E8" w:rsidRPr="002B6DCA">
              <w:rPr>
                <w:vertAlign w:val="superscript"/>
              </w:rPr>
              <w:t>1</w:t>
            </w:r>
          </w:p>
        </w:tc>
        <w:tc>
          <w:tcPr>
            <w:tcW w:w="544" w:type="pct"/>
            <w:shd w:val="clear" w:color="auto" w:fill="auto"/>
            <w:vAlign w:val="bottom"/>
          </w:tcPr>
          <w:p w14:paraId="041A44E3" w14:textId="193EE724"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48"/>
                <w14:textFill>
                  <w14:solidFill>
                    <w14:srgbClr w14:val="000000">
                      <w14:alpha w14:val="100000"/>
                    </w14:srgbClr>
                  </w14:solidFill>
                </w14:textFill>
              </w:rPr>
              <w:t xml:space="preserve">　</w:t>
            </w:r>
            <w:r w:rsidRPr="000D5AFA">
              <w:rPr>
                <w:color w:val="000000"/>
                <w:w w:val="23"/>
                <w:shd w:val="solid" w:color="000000" w:fill="000000"/>
                <w:fitText w:val="105" w:id="-961901048"/>
                <w14:textFill>
                  <w14:solidFill>
                    <w14:srgbClr w14:val="000000">
                      <w14:alpha w14:val="100000"/>
                    </w14:srgbClr>
                  </w14:solidFill>
                </w14:textFill>
              </w:rPr>
              <w:t>|</w:t>
            </w:r>
            <w:r w:rsidRPr="000D5AFA">
              <w:rPr>
                <w:rFonts w:hint="eastAsia"/>
                <w:color w:val="000000"/>
                <w:spacing w:val="4"/>
                <w:w w:val="23"/>
                <w:shd w:val="solid" w:color="000000" w:fill="000000"/>
                <w:fitText w:val="105" w:id="-961901048"/>
                <w14:textFill>
                  <w14:solidFill>
                    <w14:srgbClr w14:val="000000">
                      <w14:alpha w14:val="100000"/>
                    </w14:srgbClr>
                  </w14:solidFill>
                </w14:textFill>
              </w:rPr>
              <w:t xml:space="preserve">　</w:t>
            </w:r>
            <w:r w:rsidR="005E77E8" w:rsidRPr="002B6DCA">
              <w:rPr>
                <w:vertAlign w:val="superscript"/>
              </w:rPr>
              <w:t>1</w:t>
            </w:r>
          </w:p>
        </w:tc>
        <w:tc>
          <w:tcPr>
            <w:tcW w:w="545" w:type="pct"/>
            <w:shd w:val="clear" w:color="auto" w:fill="auto"/>
            <w:vAlign w:val="bottom"/>
          </w:tcPr>
          <w:p w14:paraId="7ED15B14" w14:textId="2048F3E9"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47"/>
                <w14:textFill>
                  <w14:solidFill>
                    <w14:srgbClr w14:val="000000">
                      <w14:alpha w14:val="100000"/>
                    </w14:srgbClr>
                  </w14:solidFill>
                </w14:textFill>
              </w:rPr>
              <w:t xml:space="preserve">　</w:t>
            </w:r>
            <w:r w:rsidRPr="000D5AFA">
              <w:rPr>
                <w:color w:val="000000"/>
                <w:w w:val="27"/>
                <w:shd w:val="solid" w:color="000000" w:fill="000000"/>
                <w:fitText w:val="120" w:id="-961901047"/>
                <w14:textFill>
                  <w14:solidFill>
                    <w14:srgbClr w14:val="000000">
                      <w14:alpha w14:val="100000"/>
                    </w14:srgbClr>
                  </w14:solidFill>
                </w14:textFill>
              </w:rPr>
              <w:t>|</w:t>
            </w:r>
            <w:r w:rsidRPr="000D5AFA">
              <w:rPr>
                <w:rFonts w:hint="eastAsia"/>
                <w:color w:val="000000"/>
                <w:spacing w:val="2"/>
                <w:w w:val="27"/>
                <w:shd w:val="solid" w:color="000000" w:fill="000000"/>
                <w:fitText w:val="120" w:id="-961901047"/>
                <w14:textFill>
                  <w14:solidFill>
                    <w14:srgbClr w14:val="000000">
                      <w14:alpha w14:val="100000"/>
                    </w14:srgbClr>
                  </w14:solidFill>
                </w14:textFill>
              </w:rPr>
              <w:t xml:space="preserve">　</w:t>
            </w:r>
            <w:r w:rsidR="005E77E8" w:rsidRPr="002B6DCA">
              <w:rPr>
                <w:vertAlign w:val="superscript"/>
              </w:rPr>
              <w:t>1</w:t>
            </w:r>
          </w:p>
        </w:tc>
        <w:tc>
          <w:tcPr>
            <w:tcW w:w="544" w:type="pct"/>
            <w:shd w:val="clear" w:color="auto" w:fill="auto"/>
            <w:vAlign w:val="bottom"/>
          </w:tcPr>
          <w:p w14:paraId="40A00B52" w14:textId="7046E1C4"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46"/>
                <w14:textFill>
                  <w14:solidFill>
                    <w14:srgbClr w14:val="000000">
                      <w14:alpha w14:val="100000"/>
                    </w14:srgbClr>
                  </w14:solidFill>
                </w14:textFill>
              </w:rPr>
              <w:t xml:space="preserve">　</w:t>
            </w:r>
            <w:r w:rsidRPr="000D5AFA">
              <w:rPr>
                <w:color w:val="000000"/>
                <w:w w:val="23"/>
                <w:shd w:val="solid" w:color="000000" w:fill="000000"/>
                <w:fitText w:val="105" w:id="-961901046"/>
                <w14:textFill>
                  <w14:solidFill>
                    <w14:srgbClr w14:val="000000">
                      <w14:alpha w14:val="100000"/>
                    </w14:srgbClr>
                  </w14:solidFill>
                </w14:textFill>
              </w:rPr>
              <w:t>|</w:t>
            </w:r>
            <w:r w:rsidRPr="000D5AFA">
              <w:rPr>
                <w:rFonts w:hint="eastAsia"/>
                <w:color w:val="000000"/>
                <w:spacing w:val="4"/>
                <w:w w:val="23"/>
                <w:shd w:val="solid" w:color="000000" w:fill="000000"/>
                <w:fitText w:val="105" w:id="-961901046"/>
                <w14:textFill>
                  <w14:solidFill>
                    <w14:srgbClr w14:val="000000">
                      <w14:alpha w14:val="100000"/>
                    </w14:srgbClr>
                  </w14:solidFill>
                </w14:textFill>
              </w:rPr>
              <w:t xml:space="preserve">　</w:t>
            </w:r>
            <w:r w:rsidR="005E77E8" w:rsidRPr="002B6DCA">
              <w:rPr>
                <w:vertAlign w:val="superscript"/>
              </w:rPr>
              <w:t>1</w:t>
            </w:r>
          </w:p>
        </w:tc>
        <w:tc>
          <w:tcPr>
            <w:tcW w:w="546" w:type="pct"/>
            <w:vAlign w:val="bottom"/>
          </w:tcPr>
          <w:p w14:paraId="56DF28C5" w14:textId="2CFA727A"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45"/>
                <w14:textFill>
                  <w14:solidFill>
                    <w14:srgbClr w14:val="000000">
                      <w14:alpha w14:val="100000"/>
                    </w14:srgbClr>
                  </w14:solidFill>
                </w14:textFill>
              </w:rPr>
              <w:t xml:space="preserve">　</w:t>
            </w:r>
            <w:r w:rsidRPr="000D5AFA">
              <w:rPr>
                <w:color w:val="000000"/>
                <w:w w:val="27"/>
                <w:shd w:val="solid" w:color="000000" w:fill="000000"/>
                <w:fitText w:val="120" w:id="-961901045"/>
                <w14:textFill>
                  <w14:solidFill>
                    <w14:srgbClr w14:val="000000">
                      <w14:alpha w14:val="100000"/>
                    </w14:srgbClr>
                  </w14:solidFill>
                </w14:textFill>
              </w:rPr>
              <w:t>|</w:t>
            </w:r>
            <w:r w:rsidRPr="000D5AFA">
              <w:rPr>
                <w:rFonts w:hint="eastAsia"/>
                <w:color w:val="000000"/>
                <w:spacing w:val="2"/>
                <w:w w:val="27"/>
                <w:shd w:val="solid" w:color="000000" w:fill="000000"/>
                <w:fitText w:val="120" w:id="-961901045"/>
                <w14:textFill>
                  <w14:solidFill>
                    <w14:srgbClr w14:val="000000">
                      <w14:alpha w14:val="100000"/>
                    </w14:srgbClr>
                  </w14:solidFill>
                </w14:textFill>
              </w:rPr>
              <w:t xml:space="preserve">　</w:t>
            </w:r>
            <w:r w:rsidR="005E77E8" w:rsidRPr="002B6DCA">
              <w:rPr>
                <w:vertAlign w:val="superscript"/>
              </w:rPr>
              <w:t>1</w:t>
            </w:r>
          </w:p>
        </w:tc>
      </w:tr>
      <w:tr w:rsidR="00385A9D" w:rsidRPr="001C05C6" w14:paraId="1CEE4D09" w14:textId="77777777" w:rsidTr="004B1945">
        <w:tc>
          <w:tcPr>
            <w:tcW w:w="1732" w:type="pct"/>
            <w:shd w:val="clear" w:color="auto" w:fill="auto"/>
            <w:vAlign w:val="center"/>
          </w:tcPr>
          <w:p w14:paraId="229A1EDF" w14:textId="6857FDDE" w:rsidR="00385A9D" w:rsidRPr="001C05C6" w:rsidRDefault="006E62A5" w:rsidP="00606FBA">
            <w:pPr>
              <w:pStyle w:val="TableText0"/>
            </w:pPr>
            <w:r w:rsidRPr="001C05C6">
              <w:t>Market share of LECIG</w:t>
            </w:r>
          </w:p>
        </w:tc>
        <w:tc>
          <w:tcPr>
            <w:tcW w:w="544" w:type="pct"/>
            <w:shd w:val="clear" w:color="auto" w:fill="auto"/>
            <w:vAlign w:val="bottom"/>
          </w:tcPr>
          <w:p w14:paraId="0D9F25C2" w14:textId="595EA7DA" w:rsidR="00385A9D" w:rsidRPr="00C17007" w:rsidRDefault="006E62A5" w:rsidP="00985F63">
            <w:pPr>
              <w:pStyle w:val="TableText0"/>
              <w:jc w:val="center"/>
            </w:pPr>
            <w:r w:rsidRPr="00C17007">
              <w:t>20%</w:t>
            </w:r>
          </w:p>
        </w:tc>
        <w:tc>
          <w:tcPr>
            <w:tcW w:w="545" w:type="pct"/>
            <w:shd w:val="clear" w:color="auto" w:fill="auto"/>
            <w:vAlign w:val="bottom"/>
          </w:tcPr>
          <w:p w14:paraId="2D7847AA" w14:textId="3DD38BD2" w:rsidR="00385A9D" w:rsidRPr="00C17007" w:rsidRDefault="006E62A5" w:rsidP="00985F63">
            <w:pPr>
              <w:pStyle w:val="TableText0"/>
              <w:jc w:val="center"/>
            </w:pPr>
            <w:r w:rsidRPr="00C17007">
              <w:t>30%</w:t>
            </w:r>
          </w:p>
        </w:tc>
        <w:tc>
          <w:tcPr>
            <w:tcW w:w="544" w:type="pct"/>
            <w:shd w:val="clear" w:color="auto" w:fill="auto"/>
            <w:vAlign w:val="bottom"/>
          </w:tcPr>
          <w:p w14:paraId="7A620378" w14:textId="2CAE035F" w:rsidR="00385A9D" w:rsidRPr="00C17007" w:rsidRDefault="006E62A5" w:rsidP="00985F63">
            <w:pPr>
              <w:pStyle w:val="TableText0"/>
              <w:jc w:val="center"/>
            </w:pPr>
            <w:r w:rsidRPr="00C17007">
              <w:t>40%</w:t>
            </w:r>
          </w:p>
        </w:tc>
        <w:tc>
          <w:tcPr>
            <w:tcW w:w="545" w:type="pct"/>
            <w:shd w:val="clear" w:color="auto" w:fill="auto"/>
            <w:vAlign w:val="bottom"/>
          </w:tcPr>
          <w:p w14:paraId="1D2C1413" w14:textId="658CE3C9" w:rsidR="00385A9D" w:rsidRPr="00C17007" w:rsidRDefault="006E62A5" w:rsidP="00985F63">
            <w:pPr>
              <w:pStyle w:val="TableText0"/>
              <w:jc w:val="center"/>
            </w:pPr>
            <w:r w:rsidRPr="00C17007">
              <w:t>50%</w:t>
            </w:r>
          </w:p>
        </w:tc>
        <w:tc>
          <w:tcPr>
            <w:tcW w:w="544" w:type="pct"/>
            <w:shd w:val="clear" w:color="auto" w:fill="auto"/>
            <w:vAlign w:val="bottom"/>
          </w:tcPr>
          <w:p w14:paraId="3F0ACB95" w14:textId="644DD827" w:rsidR="00385A9D" w:rsidRPr="00C17007" w:rsidRDefault="006E62A5" w:rsidP="00985F63">
            <w:pPr>
              <w:pStyle w:val="TableText0"/>
              <w:jc w:val="center"/>
            </w:pPr>
            <w:r w:rsidRPr="00C17007">
              <w:t>50%</w:t>
            </w:r>
          </w:p>
        </w:tc>
        <w:tc>
          <w:tcPr>
            <w:tcW w:w="546" w:type="pct"/>
            <w:vAlign w:val="bottom"/>
          </w:tcPr>
          <w:p w14:paraId="1C30F331" w14:textId="78B330F2" w:rsidR="00385A9D" w:rsidRPr="00C17007" w:rsidRDefault="006E62A5" w:rsidP="00985F63">
            <w:pPr>
              <w:pStyle w:val="TableText0"/>
              <w:jc w:val="center"/>
            </w:pPr>
            <w:r w:rsidRPr="00C17007">
              <w:t>50%</w:t>
            </w:r>
          </w:p>
        </w:tc>
      </w:tr>
      <w:tr w:rsidR="006E62A5" w:rsidRPr="001C05C6" w14:paraId="67567584" w14:textId="77777777" w:rsidTr="004B1945">
        <w:tc>
          <w:tcPr>
            <w:tcW w:w="1732" w:type="pct"/>
            <w:shd w:val="clear" w:color="auto" w:fill="auto"/>
            <w:vAlign w:val="center"/>
          </w:tcPr>
          <w:p w14:paraId="23F4A2D5" w14:textId="0D1438FB" w:rsidR="006E62A5" w:rsidRPr="001C05C6" w:rsidRDefault="00A30AA7" w:rsidP="006E62A5">
            <w:pPr>
              <w:pStyle w:val="TableText0"/>
              <w:rPr>
                <w:vertAlign w:val="superscript"/>
              </w:rPr>
            </w:pPr>
            <w:r w:rsidRPr="001C05C6">
              <w:t xml:space="preserve">Maximum quantity of four </w:t>
            </w:r>
            <w:r w:rsidR="004B1945" w:rsidRPr="001C05C6">
              <w:t xml:space="preserve">(packs) </w:t>
            </w:r>
            <w:r w:rsidR="006E62A5" w:rsidRPr="001C05C6">
              <w:t>LECIG</w:t>
            </w:r>
            <w:r w:rsidR="004B1945" w:rsidRPr="001C05C6">
              <w:t xml:space="preserve"> </w:t>
            </w:r>
            <w:r w:rsidR="006E62A5" w:rsidRPr="001C05C6">
              <w:t>scripts</w:t>
            </w:r>
            <w:r w:rsidR="00141013" w:rsidRPr="001C05C6">
              <w:rPr>
                <w:vertAlign w:val="superscript"/>
              </w:rPr>
              <w:t>b</w:t>
            </w:r>
          </w:p>
        </w:tc>
        <w:tc>
          <w:tcPr>
            <w:tcW w:w="544" w:type="pct"/>
            <w:shd w:val="clear" w:color="auto" w:fill="auto"/>
            <w:vAlign w:val="bottom"/>
          </w:tcPr>
          <w:p w14:paraId="7B179A32" w14:textId="71927F73"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44"/>
                <w14:textFill>
                  <w14:solidFill>
                    <w14:srgbClr w14:val="000000">
                      <w14:alpha w14:val="100000"/>
                    </w14:srgbClr>
                  </w14:solidFill>
                </w14:textFill>
              </w:rPr>
              <w:t xml:space="preserve">　</w:t>
            </w:r>
            <w:r w:rsidRPr="000D5AFA">
              <w:rPr>
                <w:color w:val="000000"/>
                <w:w w:val="23"/>
                <w:shd w:val="solid" w:color="000000" w:fill="000000"/>
                <w:fitText w:val="105" w:id="-961901044"/>
                <w14:textFill>
                  <w14:solidFill>
                    <w14:srgbClr w14:val="000000">
                      <w14:alpha w14:val="100000"/>
                    </w14:srgbClr>
                  </w14:solidFill>
                </w14:textFill>
              </w:rPr>
              <w:t>|</w:t>
            </w:r>
            <w:r w:rsidRPr="000D5AFA">
              <w:rPr>
                <w:rFonts w:hint="eastAsia"/>
                <w:color w:val="000000"/>
                <w:spacing w:val="4"/>
                <w:w w:val="23"/>
                <w:shd w:val="solid" w:color="000000" w:fill="000000"/>
                <w:fitText w:val="105" w:id="-961901044"/>
                <w14:textFill>
                  <w14:solidFill>
                    <w14:srgbClr w14:val="000000">
                      <w14:alpha w14:val="100000"/>
                    </w14:srgbClr>
                  </w14:solidFill>
                </w14:textFill>
              </w:rPr>
              <w:t xml:space="preserve">　</w:t>
            </w:r>
            <w:r w:rsidR="005E77E8" w:rsidRPr="002B6DCA">
              <w:rPr>
                <w:vertAlign w:val="superscript"/>
              </w:rPr>
              <w:t>1</w:t>
            </w:r>
          </w:p>
        </w:tc>
        <w:tc>
          <w:tcPr>
            <w:tcW w:w="545" w:type="pct"/>
            <w:shd w:val="clear" w:color="auto" w:fill="auto"/>
            <w:vAlign w:val="bottom"/>
          </w:tcPr>
          <w:p w14:paraId="538361AE" w14:textId="69590A3A"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43"/>
                <w14:textFill>
                  <w14:solidFill>
                    <w14:srgbClr w14:val="000000">
                      <w14:alpha w14:val="100000"/>
                    </w14:srgbClr>
                  </w14:solidFill>
                </w14:textFill>
              </w:rPr>
              <w:t xml:space="preserve">　</w:t>
            </w:r>
            <w:r w:rsidRPr="000D5AFA">
              <w:rPr>
                <w:color w:val="000000"/>
                <w:w w:val="27"/>
                <w:shd w:val="solid" w:color="000000" w:fill="000000"/>
                <w:fitText w:val="120" w:id="-961901043"/>
                <w14:textFill>
                  <w14:solidFill>
                    <w14:srgbClr w14:val="000000">
                      <w14:alpha w14:val="100000"/>
                    </w14:srgbClr>
                  </w14:solidFill>
                </w14:textFill>
              </w:rPr>
              <w:t>|</w:t>
            </w:r>
            <w:r w:rsidRPr="000D5AFA">
              <w:rPr>
                <w:rFonts w:hint="eastAsia"/>
                <w:color w:val="000000"/>
                <w:spacing w:val="2"/>
                <w:w w:val="27"/>
                <w:shd w:val="solid" w:color="000000" w:fill="000000"/>
                <w:fitText w:val="120" w:id="-961901043"/>
                <w14:textFill>
                  <w14:solidFill>
                    <w14:srgbClr w14:val="000000">
                      <w14:alpha w14:val="100000"/>
                    </w14:srgbClr>
                  </w14:solidFill>
                </w14:textFill>
              </w:rPr>
              <w:t xml:space="preserve">　</w:t>
            </w:r>
            <w:r w:rsidR="005E77E8" w:rsidRPr="002B6DCA">
              <w:rPr>
                <w:vertAlign w:val="superscript"/>
              </w:rPr>
              <w:t>1</w:t>
            </w:r>
          </w:p>
        </w:tc>
        <w:tc>
          <w:tcPr>
            <w:tcW w:w="544" w:type="pct"/>
            <w:shd w:val="clear" w:color="auto" w:fill="auto"/>
            <w:vAlign w:val="bottom"/>
          </w:tcPr>
          <w:p w14:paraId="7247313E" w14:textId="0FFF4424"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42"/>
                <w14:textFill>
                  <w14:solidFill>
                    <w14:srgbClr w14:val="000000">
                      <w14:alpha w14:val="100000"/>
                    </w14:srgbClr>
                  </w14:solidFill>
                </w14:textFill>
              </w:rPr>
              <w:t xml:space="preserve">　</w:t>
            </w:r>
            <w:r w:rsidRPr="000D5AFA">
              <w:rPr>
                <w:color w:val="000000"/>
                <w:w w:val="23"/>
                <w:shd w:val="solid" w:color="000000" w:fill="000000"/>
                <w:fitText w:val="105" w:id="-961901042"/>
                <w14:textFill>
                  <w14:solidFill>
                    <w14:srgbClr w14:val="000000">
                      <w14:alpha w14:val="100000"/>
                    </w14:srgbClr>
                  </w14:solidFill>
                </w14:textFill>
              </w:rPr>
              <w:t>|</w:t>
            </w:r>
            <w:r w:rsidRPr="000D5AFA">
              <w:rPr>
                <w:rFonts w:hint="eastAsia"/>
                <w:color w:val="000000"/>
                <w:spacing w:val="4"/>
                <w:w w:val="23"/>
                <w:shd w:val="solid" w:color="000000" w:fill="000000"/>
                <w:fitText w:val="105" w:id="-961901042"/>
                <w14:textFill>
                  <w14:solidFill>
                    <w14:srgbClr w14:val="000000">
                      <w14:alpha w14:val="100000"/>
                    </w14:srgbClr>
                  </w14:solidFill>
                </w14:textFill>
              </w:rPr>
              <w:t xml:space="preserve">　</w:t>
            </w:r>
            <w:r w:rsidR="005E77E8" w:rsidRPr="002B6DCA">
              <w:rPr>
                <w:vertAlign w:val="superscript"/>
              </w:rPr>
              <w:t>1</w:t>
            </w:r>
          </w:p>
        </w:tc>
        <w:tc>
          <w:tcPr>
            <w:tcW w:w="545" w:type="pct"/>
            <w:shd w:val="clear" w:color="auto" w:fill="auto"/>
            <w:vAlign w:val="bottom"/>
          </w:tcPr>
          <w:p w14:paraId="3038F9FB" w14:textId="67189B5B"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41"/>
                <w14:textFill>
                  <w14:solidFill>
                    <w14:srgbClr w14:val="000000">
                      <w14:alpha w14:val="100000"/>
                    </w14:srgbClr>
                  </w14:solidFill>
                </w14:textFill>
              </w:rPr>
              <w:t xml:space="preserve">　</w:t>
            </w:r>
            <w:r w:rsidRPr="000D5AFA">
              <w:rPr>
                <w:color w:val="000000"/>
                <w:w w:val="27"/>
                <w:shd w:val="solid" w:color="000000" w:fill="000000"/>
                <w:fitText w:val="120" w:id="-961901041"/>
                <w14:textFill>
                  <w14:solidFill>
                    <w14:srgbClr w14:val="000000">
                      <w14:alpha w14:val="100000"/>
                    </w14:srgbClr>
                  </w14:solidFill>
                </w14:textFill>
              </w:rPr>
              <w:t>|</w:t>
            </w:r>
            <w:r w:rsidRPr="000D5AFA">
              <w:rPr>
                <w:rFonts w:hint="eastAsia"/>
                <w:color w:val="000000"/>
                <w:spacing w:val="2"/>
                <w:w w:val="27"/>
                <w:shd w:val="solid" w:color="000000" w:fill="000000"/>
                <w:fitText w:val="120" w:id="-961901041"/>
                <w14:textFill>
                  <w14:solidFill>
                    <w14:srgbClr w14:val="000000">
                      <w14:alpha w14:val="100000"/>
                    </w14:srgbClr>
                  </w14:solidFill>
                </w14:textFill>
              </w:rPr>
              <w:t xml:space="preserve">　</w:t>
            </w:r>
            <w:r w:rsidR="005E77E8" w:rsidRPr="002B6DCA">
              <w:rPr>
                <w:vertAlign w:val="superscript"/>
              </w:rPr>
              <w:t>1</w:t>
            </w:r>
          </w:p>
        </w:tc>
        <w:tc>
          <w:tcPr>
            <w:tcW w:w="544" w:type="pct"/>
            <w:shd w:val="clear" w:color="auto" w:fill="auto"/>
            <w:vAlign w:val="bottom"/>
          </w:tcPr>
          <w:p w14:paraId="14DADFBD" w14:textId="47CFCE36"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40"/>
                <w14:textFill>
                  <w14:solidFill>
                    <w14:srgbClr w14:val="000000">
                      <w14:alpha w14:val="100000"/>
                    </w14:srgbClr>
                  </w14:solidFill>
                </w14:textFill>
              </w:rPr>
              <w:t xml:space="preserve">　</w:t>
            </w:r>
            <w:r w:rsidRPr="000D5AFA">
              <w:rPr>
                <w:color w:val="000000"/>
                <w:w w:val="23"/>
                <w:shd w:val="solid" w:color="000000" w:fill="000000"/>
                <w:fitText w:val="105" w:id="-961901040"/>
                <w14:textFill>
                  <w14:solidFill>
                    <w14:srgbClr w14:val="000000">
                      <w14:alpha w14:val="100000"/>
                    </w14:srgbClr>
                  </w14:solidFill>
                </w14:textFill>
              </w:rPr>
              <w:t>|</w:t>
            </w:r>
            <w:r w:rsidRPr="000D5AFA">
              <w:rPr>
                <w:rFonts w:hint="eastAsia"/>
                <w:color w:val="000000"/>
                <w:spacing w:val="4"/>
                <w:w w:val="23"/>
                <w:shd w:val="solid" w:color="000000" w:fill="000000"/>
                <w:fitText w:val="105" w:id="-961901040"/>
                <w14:textFill>
                  <w14:solidFill>
                    <w14:srgbClr w14:val="000000">
                      <w14:alpha w14:val="100000"/>
                    </w14:srgbClr>
                  </w14:solidFill>
                </w14:textFill>
              </w:rPr>
              <w:t xml:space="preserve">　</w:t>
            </w:r>
            <w:r w:rsidR="005E77E8" w:rsidRPr="002B6DCA">
              <w:rPr>
                <w:vertAlign w:val="superscript"/>
              </w:rPr>
              <w:t>1</w:t>
            </w:r>
          </w:p>
        </w:tc>
        <w:tc>
          <w:tcPr>
            <w:tcW w:w="546" w:type="pct"/>
            <w:vAlign w:val="bottom"/>
          </w:tcPr>
          <w:p w14:paraId="2BC60910" w14:textId="33B65D34"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56"/>
                <w14:textFill>
                  <w14:solidFill>
                    <w14:srgbClr w14:val="000000">
                      <w14:alpha w14:val="100000"/>
                    </w14:srgbClr>
                  </w14:solidFill>
                </w14:textFill>
              </w:rPr>
              <w:t xml:space="preserve">　</w:t>
            </w:r>
            <w:r w:rsidRPr="000D5AFA">
              <w:rPr>
                <w:color w:val="000000"/>
                <w:w w:val="27"/>
                <w:shd w:val="solid" w:color="000000" w:fill="000000"/>
                <w:fitText w:val="120" w:id="-961901056"/>
                <w14:textFill>
                  <w14:solidFill>
                    <w14:srgbClr w14:val="000000">
                      <w14:alpha w14:val="100000"/>
                    </w14:srgbClr>
                  </w14:solidFill>
                </w14:textFill>
              </w:rPr>
              <w:t>|</w:t>
            </w:r>
            <w:r w:rsidRPr="000D5AFA">
              <w:rPr>
                <w:rFonts w:hint="eastAsia"/>
                <w:color w:val="000000"/>
                <w:spacing w:val="2"/>
                <w:w w:val="27"/>
                <w:shd w:val="solid" w:color="000000" w:fill="000000"/>
                <w:fitText w:val="120" w:id="-961901056"/>
                <w14:textFill>
                  <w14:solidFill>
                    <w14:srgbClr w14:val="000000">
                      <w14:alpha w14:val="100000"/>
                    </w14:srgbClr>
                  </w14:solidFill>
                </w14:textFill>
              </w:rPr>
              <w:t xml:space="preserve">　</w:t>
            </w:r>
            <w:r w:rsidR="005E77E8" w:rsidRPr="002B6DCA">
              <w:rPr>
                <w:vertAlign w:val="superscript"/>
              </w:rPr>
              <w:t>1</w:t>
            </w:r>
          </w:p>
        </w:tc>
      </w:tr>
      <w:tr w:rsidR="006E62A5" w:rsidRPr="001C05C6" w14:paraId="55EB68E0" w14:textId="77777777" w:rsidTr="004B1945">
        <w:tc>
          <w:tcPr>
            <w:tcW w:w="1732" w:type="pct"/>
            <w:shd w:val="clear" w:color="auto" w:fill="auto"/>
            <w:vAlign w:val="center"/>
          </w:tcPr>
          <w:p w14:paraId="0FFCE594" w14:textId="2F7E25CF" w:rsidR="006E62A5" w:rsidRPr="001C05C6" w:rsidRDefault="00A30AA7" w:rsidP="006E62A5">
            <w:pPr>
              <w:pStyle w:val="TableText0"/>
              <w:rPr>
                <w:vertAlign w:val="superscript"/>
              </w:rPr>
            </w:pPr>
            <w:r w:rsidRPr="001C05C6">
              <w:t xml:space="preserve">Maximum quantity of eight </w:t>
            </w:r>
            <w:r w:rsidR="004B1945" w:rsidRPr="001C05C6">
              <w:t xml:space="preserve">(packs) </w:t>
            </w:r>
            <w:r w:rsidR="006E62A5" w:rsidRPr="001C05C6">
              <w:t>LECIG scripts</w:t>
            </w:r>
            <w:r w:rsidRPr="001C05C6">
              <w:rPr>
                <w:vertAlign w:val="superscript"/>
              </w:rPr>
              <w:t>c</w:t>
            </w:r>
          </w:p>
        </w:tc>
        <w:tc>
          <w:tcPr>
            <w:tcW w:w="544" w:type="pct"/>
            <w:shd w:val="clear" w:color="auto" w:fill="auto"/>
            <w:vAlign w:val="bottom"/>
          </w:tcPr>
          <w:p w14:paraId="74002259" w14:textId="4A746BC4"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55"/>
                <w14:textFill>
                  <w14:solidFill>
                    <w14:srgbClr w14:val="000000">
                      <w14:alpha w14:val="100000"/>
                    </w14:srgbClr>
                  </w14:solidFill>
                </w14:textFill>
              </w:rPr>
              <w:t xml:space="preserve">　</w:t>
            </w:r>
            <w:r w:rsidRPr="000D5AFA">
              <w:rPr>
                <w:color w:val="000000"/>
                <w:w w:val="23"/>
                <w:shd w:val="solid" w:color="000000" w:fill="000000"/>
                <w:fitText w:val="105" w:id="-961901055"/>
                <w14:textFill>
                  <w14:solidFill>
                    <w14:srgbClr w14:val="000000">
                      <w14:alpha w14:val="100000"/>
                    </w14:srgbClr>
                  </w14:solidFill>
                </w14:textFill>
              </w:rPr>
              <w:t>|</w:t>
            </w:r>
            <w:r w:rsidRPr="000D5AFA">
              <w:rPr>
                <w:rFonts w:hint="eastAsia"/>
                <w:color w:val="000000"/>
                <w:spacing w:val="4"/>
                <w:w w:val="23"/>
                <w:shd w:val="solid" w:color="000000" w:fill="000000"/>
                <w:fitText w:val="105" w:id="-961901055"/>
                <w14:textFill>
                  <w14:solidFill>
                    <w14:srgbClr w14:val="000000">
                      <w14:alpha w14:val="100000"/>
                    </w14:srgbClr>
                  </w14:solidFill>
                </w14:textFill>
              </w:rPr>
              <w:t xml:space="preserve">　</w:t>
            </w:r>
            <w:r w:rsidR="005E77E8" w:rsidRPr="002B6DCA">
              <w:rPr>
                <w:vertAlign w:val="superscript"/>
              </w:rPr>
              <w:t>1</w:t>
            </w:r>
          </w:p>
        </w:tc>
        <w:tc>
          <w:tcPr>
            <w:tcW w:w="545" w:type="pct"/>
            <w:shd w:val="clear" w:color="auto" w:fill="auto"/>
            <w:vAlign w:val="bottom"/>
          </w:tcPr>
          <w:p w14:paraId="4432AA64" w14:textId="4DE5B9B7"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54"/>
                <w14:textFill>
                  <w14:solidFill>
                    <w14:srgbClr w14:val="000000">
                      <w14:alpha w14:val="100000"/>
                    </w14:srgbClr>
                  </w14:solidFill>
                </w14:textFill>
              </w:rPr>
              <w:t xml:space="preserve">　</w:t>
            </w:r>
            <w:r w:rsidRPr="000D5AFA">
              <w:rPr>
                <w:color w:val="000000"/>
                <w:w w:val="27"/>
                <w:shd w:val="solid" w:color="000000" w:fill="000000"/>
                <w:fitText w:val="120" w:id="-961901054"/>
                <w14:textFill>
                  <w14:solidFill>
                    <w14:srgbClr w14:val="000000">
                      <w14:alpha w14:val="100000"/>
                    </w14:srgbClr>
                  </w14:solidFill>
                </w14:textFill>
              </w:rPr>
              <w:t>|</w:t>
            </w:r>
            <w:r w:rsidRPr="000D5AFA">
              <w:rPr>
                <w:rFonts w:hint="eastAsia"/>
                <w:color w:val="000000"/>
                <w:spacing w:val="2"/>
                <w:w w:val="27"/>
                <w:shd w:val="solid" w:color="000000" w:fill="000000"/>
                <w:fitText w:val="120" w:id="-961901054"/>
                <w14:textFill>
                  <w14:solidFill>
                    <w14:srgbClr w14:val="000000">
                      <w14:alpha w14:val="100000"/>
                    </w14:srgbClr>
                  </w14:solidFill>
                </w14:textFill>
              </w:rPr>
              <w:t xml:space="preserve">　</w:t>
            </w:r>
            <w:r w:rsidR="005E77E8" w:rsidRPr="002B6DCA">
              <w:rPr>
                <w:vertAlign w:val="superscript"/>
              </w:rPr>
              <w:t>1</w:t>
            </w:r>
          </w:p>
        </w:tc>
        <w:tc>
          <w:tcPr>
            <w:tcW w:w="544" w:type="pct"/>
            <w:shd w:val="clear" w:color="auto" w:fill="auto"/>
            <w:vAlign w:val="bottom"/>
          </w:tcPr>
          <w:p w14:paraId="66BF941E" w14:textId="05264E23"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53"/>
                <w14:textFill>
                  <w14:solidFill>
                    <w14:srgbClr w14:val="000000">
                      <w14:alpha w14:val="100000"/>
                    </w14:srgbClr>
                  </w14:solidFill>
                </w14:textFill>
              </w:rPr>
              <w:t xml:space="preserve">　</w:t>
            </w:r>
            <w:r w:rsidRPr="000D5AFA">
              <w:rPr>
                <w:color w:val="000000"/>
                <w:w w:val="23"/>
                <w:shd w:val="solid" w:color="000000" w:fill="000000"/>
                <w:fitText w:val="105" w:id="-961901053"/>
                <w14:textFill>
                  <w14:solidFill>
                    <w14:srgbClr w14:val="000000">
                      <w14:alpha w14:val="100000"/>
                    </w14:srgbClr>
                  </w14:solidFill>
                </w14:textFill>
              </w:rPr>
              <w:t>|</w:t>
            </w:r>
            <w:r w:rsidRPr="000D5AFA">
              <w:rPr>
                <w:rFonts w:hint="eastAsia"/>
                <w:color w:val="000000"/>
                <w:spacing w:val="4"/>
                <w:w w:val="23"/>
                <w:shd w:val="solid" w:color="000000" w:fill="000000"/>
                <w:fitText w:val="105" w:id="-961901053"/>
                <w14:textFill>
                  <w14:solidFill>
                    <w14:srgbClr w14:val="000000">
                      <w14:alpha w14:val="100000"/>
                    </w14:srgbClr>
                  </w14:solidFill>
                </w14:textFill>
              </w:rPr>
              <w:t xml:space="preserve">　</w:t>
            </w:r>
            <w:r w:rsidR="005E77E8" w:rsidRPr="002B6DCA">
              <w:rPr>
                <w:vertAlign w:val="superscript"/>
              </w:rPr>
              <w:t>1</w:t>
            </w:r>
          </w:p>
        </w:tc>
        <w:tc>
          <w:tcPr>
            <w:tcW w:w="545" w:type="pct"/>
            <w:shd w:val="clear" w:color="auto" w:fill="auto"/>
            <w:vAlign w:val="bottom"/>
          </w:tcPr>
          <w:p w14:paraId="5EA24246" w14:textId="3839741E"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52"/>
                <w14:textFill>
                  <w14:solidFill>
                    <w14:srgbClr w14:val="000000">
                      <w14:alpha w14:val="100000"/>
                    </w14:srgbClr>
                  </w14:solidFill>
                </w14:textFill>
              </w:rPr>
              <w:t xml:space="preserve">　</w:t>
            </w:r>
            <w:r w:rsidRPr="000D5AFA">
              <w:rPr>
                <w:color w:val="000000"/>
                <w:w w:val="27"/>
                <w:shd w:val="solid" w:color="000000" w:fill="000000"/>
                <w:fitText w:val="120" w:id="-961901052"/>
                <w14:textFill>
                  <w14:solidFill>
                    <w14:srgbClr w14:val="000000">
                      <w14:alpha w14:val="100000"/>
                    </w14:srgbClr>
                  </w14:solidFill>
                </w14:textFill>
              </w:rPr>
              <w:t>|</w:t>
            </w:r>
            <w:r w:rsidRPr="000D5AFA">
              <w:rPr>
                <w:rFonts w:hint="eastAsia"/>
                <w:color w:val="000000"/>
                <w:spacing w:val="2"/>
                <w:w w:val="27"/>
                <w:shd w:val="solid" w:color="000000" w:fill="000000"/>
                <w:fitText w:val="120" w:id="-961901052"/>
                <w14:textFill>
                  <w14:solidFill>
                    <w14:srgbClr w14:val="000000">
                      <w14:alpha w14:val="100000"/>
                    </w14:srgbClr>
                  </w14:solidFill>
                </w14:textFill>
              </w:rPr>
              <w:t xml:space="preserve">　</w:t>
            </w:r>
            <w:r w:rsidR="005E77E8" w:rsidRPr="002B6DCA">
              <w:rPr>
                <w:vertAlign w:val="superscript"/>
              </w:rPr>
              <w:t>1</w:t>
            </w:r>
          </w:p>
        </w:tc>
        <w:tc>
          <w:tcPr>
            <w:tcW w:w="544" w:type="pct"/>
            <w:shd w:val="clear" w:color="auto" w:fill="auto"/>
            <w:vAlign w:val="bottom"/>
          </w:tcPr>
          <w:p w14:paraId="11D56F8B" w14:textId="29EA9B7E"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51"/>
                <w14:textFill>
                  <w14:solidFill>
                    <w14:srgbClr w14:val="000000">
                      <w14:alpha w14:val="100000"/>
                    </w14:srgbClr>
                  </w14:solidFill>
                </w14:textFill>
              </w:rPr>
              <w:t xml:space="preserve">　</w:t>
            </w:r>
            <w:r w:rsidRPr="000D5AFA">
              <w:rPr>
                <w:color w:val="000000"/>
                <w:w w:val="23"/>
                <w:shd w:val="solid" w:color="000000" w:fill="000000"/>
                <w:fitText w:val="105" w:id="-961901051"/>
                <w14:textFill>
                  <w14:solidFill>
                    <w14:srgbClr w14:val="000000">
                      <w14:alpha w14:val="100000"/>
                    </w14:srgbClr>
                  </w14:solidFill>
                </w14:textFill>
              </w:rPr>
              <w:t>|</w:t>
            </w:r>
            <w:r w:rsidRPr="000D5AFA">
              <w:rPr>
                <w:rFonts w:hint="eastAsia"/>
                <w:color w:val="000000"/>
                <w:spacing w:val="4"/>
                <w:w w:val="23"/>
                <w:shd w:val="solid" w:color="000000" w:fill="000000"/>
                <w:fitText w:val="105" w:id="-961901051"/>
                <w14:textFill>
                  <w14:solidFill>
                    <w14:srgbClr w14:val="000000">
                      <w14:alpha w14:val="100000"/>
                    </w14:srgbClr>
                  </w14:solidFill>
                </w14:textFill>
              </w:rPr>
              <w:t xml:space="preserve">　</w:t>
            </w:r>
            <w:r w:rsidR="005E77E8" w:rsidRPr="002B6DCA">
              <w:rPr>
                <w:vertAlign w:val="superscript"/>
              </w:rPr>
              <w:t>1</w:t>
            </w:r>
          </w:p>
        </w:tc>
        <w:tc>
          <w:tcPr>
            <w:tcW w:w="546" w:type="pct"/>
            <w:vAlign w:val="bottom"/>
          </w:tcPr>
          <w:p w14:paraId="4424E17E" w14:textId="472B10C6"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50"/>
                <w14:textFill>
                  <w14:solidFill>
                    <w14:srgbClr w14:val="000000">
                      <w14:alpha w14:val="100000"/>
                    </w14:srgbClr>
                  </w14:solidFill>
                </w14:textFill>
              </w:rPr>
              <w:t xml:space="preserve">　</w:t>
            </w:r>
            <w:r w:rsidRPr="000D5AFA">
              <w:rPr>
                <w:color w:val="000000"/>
                <w:w w:val="27"/>
                <w:shd w:val="solid" w:color="000000" w:fill="000000"/>
                <w:fitText w:val="120" w:id="-961901050"/>
                <w14:textFill>
                  <w14:solidFill>
                    <w14:srgbClr w14:val="000000">
                      <w14:alpha w14:val="100000"/>
                    </w14:srgbClr>
                  </w14:solidFill>
                </w14:textFill>
              </w:rPr>
              <w:t>|</w:t>
            </w:r>
            <w:r w:rsidRPr="000D5AFA">
              <w:rPr>
                <w:rFonts w:hint="eastAsia"/>
                <w:color w:val="000000"/>
                <w:spacing w:val="2"/>
                <w:w w:val="27"/>
                <w:shd w:val="solid" w:color="000000" w:fill="000000"/>
                <w:fitText w:val="120" w:id="-961901050"/>
                <w14:textFill>
                  <w14:solidFill>
                    <w14:srgbClr w14:val="000000">
                      <w14:alpha w14:val="100000"/>
                    </w14:srgbClr>
                  </w14:solidFill>
                </w14:textFill>
              </w:rPr>
              <w:t xml:space="preserve">　</w:t>
            </w:r>
            <w:r w:rsidR="005E77E8" w:rsidRPr="002B6DCA">
              <w:rPr>
                <w:vertAlign w:val="superscript"/>
              </w:rPr>
              <w:t>1</w:t>
            </w:r>
          </w:p>
        </w:tc>
      </w:tr>
      <w:tr w:rsidR="006E62A5" w:rsidRPr="001C05C6" w14:paraId="3E871193" w14:textId="77777777" w:rsidTr="004B1945">
        <w:tc>
          <w:tcPr>
            <w:tcW w:w="5000" w:type="pct"/>
            <w:gridSpan w:val="7"/>
            <w:shd w:val="clear" w:color="auto" w:fill="auto"/>
            <w:vAlign w:val="center"/>
          </w:tcPr>
          <w:p w14:paraId="1BA5B114" w14:textId="3AFA25F9" w:rsidR="006E62A5" w:rsidRPr="001C05C6" w:rsidRDefault="006E62A5" w:rsidP="006E62A5">
            <w:pPr>
              <w:pStyle w:val="TableText0"/>
              <w:rPr>
                <w:b/>
                <w:bCs w:val="0"/>
              </w:rPr>
            </w:pPr>
            <w:r w:rsidRPr="001C05C6">
              <w:rPr>
                <w:b/>
                <w:bCs w:val="0"/>
              </w:rPr>
              <w:t>Estimated financial implications of LECIG</w:t>
            </w:r>
          </w:p>
        </w:tc>
      </w:tr>
      <w:tr w:rsidR="006E62A5" w:rsidRPr="001C05C6" w14:paraId="632C8191" w14:textId="77777777" w:rsidTr="004B1945">
        <w:tc>
          <w:tcPr>
            <w:tcW w:w="1732" w:type="pct"/>
            <w:shd w:val="clear" w:color="auto" w:fill="auto"/>
            <w:vAlign w:val="center"/>
          </w:tcPr>
          <w:p w14:paraId="1A46959F" w14:textId="54EA0035" w:rsidR="006E62A5" w:rsidRPr="001C05C6" w:rsidRDefault="00A30AA7" w:rsidP="006E62A5">
            <w:pPr>
              <w:pStyle w:val="TableText0"/>
              <w:rPr>
                <w:vertAlign w:val="superscript"/>
              </w:rPr>
            </w:pPr>
            <w:r w:rsidRPr="001C05C6">
              <w:t xml:space="preserve">Maximum quantity of four </w:t>
            </w:r>
            <w:r w:rsidR="004B1945" w:rsidRPr="001C05C6">
              <w:t xml:space="preserve">(packs) </w:t>
            </w:r>
            <w:r w:rsidR="006E62A5" w:rsidRPr="001C05C6">
              <w:t>LECIG scripts cost</w:t>
            </w:r>
            <w:r w:rsidR="004B1945" w:rsidRPr="001C05C6">
              <w:t>s</w:t>
            </w:r>
            <w:r w:rsidR="006E62A5" w:rsidRPr="001C05C6">
              <w:t>, less copayments</w:t>
            </w:r>
            <w:r w:rsidR="00141013" w:rsidRPr="001C05C6">
              <w:rPr>
                <w:vertAlign w:val="superscript"/>
              </w:rPr>
              <w:t>d</w:t>
            </w:r>
            <w:r w:rsidR="005E7CB6" w:rsidRPr="001C05C6">
              <w:rPr>
                <w:vertAlign w:val="superscript"/>
              </w:rPr>
              <w:t>,e</w:t>
            </w:r>
          </w:p>
        </w:tc>
        <w:tc>
          <w:tcPr>
            <w:tcW w:w="544" w:type="pct"/>
            <w:shd w:val="clear" w:color="auto" w:fill="auto"/>
            <w:vAlign w:val="bottom"/>
          </w:tcPr>
          <w:p w14:paraId="20E6B594" w14:textId="442A619C" w:rsidR="006E62A5" w:rsidRPr="00985F63" w:rsidRDefault="00E0304C" w:rsidP="00985F63">
            <w:pPr>
              <w:pStyle w:val="TableText0"/>
              <w:jc w:val="center"/>
              <w:rPr>
                <w:highlight w:val="lightGray"/>
                <w:vertAlign w:val="superscript"/>
              </w:rPr>
            </w:pPr>
            <w:r w:rsidRPr="000D5AFA">
              <w:rPr>
                <w:rFonts w:hint="eastAsia"/>
                <w:color w:val="000000"/>
                <w:w w:val="23"/>
                <w:shd w:val="solid" w:color="000000" w:fill="000000"/>
                <w:fitText w:val="105" w:id="-961901049"/>
                <w14:textFill>
                  <w14:solidFill>
                    <w14:srgbClr w14:val="000000">
                      <w14:alpha w14:val="100000"/>
                    </w14:srgbClr>
                  </w14:solidFill>
                </w14:textFill>
              </w:rPr>
              <w:t xml:space="preserve">　</w:t>
            </w:r>
            <w:r w:rsidRPr="000D5AFA">
              <w:rPr>
                <w:color w:val="000000"/>
                <w:w w:val="23"/>
                <w:shd w:val="solid" w:color="000000" w:fill="000000"/>
                <w:fitText w:val="105" w:id="-961901049"/>
                <w14:textFill>
                  <w14:solidFill>
                    <w14:srgbClr w14:val="000000">
                      <w14:alpha w14:val="100000"/>
                    </w14:srgbClr>
                  </w14:solidFill>
                </w14:textFill>
              </w:rPr>
              <w:t>|</w:t>
            </w:r>
            <w:r w:rsidRPr="000D5AFA">
              <w:rPr>
                <w:rFonts w:hint="eastAsia"/>
                <w:color w:val="000000"/>
                <w:spacing w:val="4"/>
                <w:w w:val="23"/>
                <w:shd w:val="solid" w:color="000000" w:fill="000000"/>
                <w:fitText w:val="105" w:id="-961901049"/>
                <w14:textFill>
                  <w14:solidFill>
                    <w14:srgbClr w14:val="000000">
                      <w14:alpha w14:val="100000"/>
                    </w14:srgbClr>
                  </w14:solidFill>
                </w14:textFill>
              </w:rPr>
              <w:t xml:space="preserve">　</w:t>
            </w:r>
            <w:r w:rsidR="005E77E8" w:rsidRPr="00985F63">
              <w:rPr>
                <w:vertAlign w:val="superscript"/>
              </w:rPr>
              <w:t>3</w:t>
            </w:r>
          </w:p>
        </w:tc>
        <w:tc>
          <w:tcPr>
            <w:tcW w:w="545" w:type="pct"/>
            <w:shd w:val="clear" w:color="auto" w:fill="auto"/>
            <w:vAlign w:val="bottom"/>
          </w:tcPr>
          <w:p w14:paraId="4DD0A6D0" w14:textId="6EF3CB18"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48"/>
                <w14:textFill>
                  <w14:solidFill>
                    <w14:srgbClr w14:val="000000">
                      <w14:alpha w14:val="100000"/>
                    </w14:srgbClr>
                  </w14:solidFill>
                </w14:textFill>
              </w:rPr>
              <w:t xml:space="preserve">　</w:t>
            </w:r>
            <w:r w:rsidRPr="000D5AFA">
              <w:rPr>
                <w:color w:val="000000"/>
                <w:w w:val="27"/>
                <w:shd w:val="solid" w:color="000000" w:fill="000000"/>
                <w:fitText w:val="120" w:id="-961901048"/>
                <w14:textFill>
                  <w14:solidFill>
                    <w14:srgbClr w14:val="000000">
                      <w14:alpha w14:val="100000"/>
                    </w14:srgbClr>
                  </w14:solidFill>
                </w14:textFill>
              </w:rPr>
              <w:t>|</w:t>
            </w:r>
            <w:r w:rsidRPr="000D5AFA">
              <w:rPr>
                <w:rFonts w:hint="eastAsia"/>
                <w:color w:val="000000"/>
                <w:spacing w:val="2"/>
                <w:w w:val="27"/>
                <w:shd w:val="solid" w:color="000000" w:fill="000000"/>
                <w:fitText w:val="120" w:id="-961901048"/>
                <w14:textFill>
                  <w14:solidFill>
                    <w14:srgbClr w14:val="000000">
                      <w14:alpha w14:val="100000"/>
                    </w14:srgbClr>
                  </w14:solidFill>
                </w14:textFill>
              </w:rPr>
              <w:t xml:space="preserve">　</w:t>
            </w:r>
            <w:r w:rsidR="005E77E8" w:rsidRPr="002B6DCA">
              <w:rPr>
                <w:vertAlign w:val="superscript"/>
              </w:rPr>
              <w:t>3</w:t>
            </w:r>
          </w:p>
        </w:tc>
        <w:tc>
          <w:tcPr>
            <w:tcW w:w="544" w:type="pct"/>
            <w:shd w:val="clear" w:color="auto" w:fill="auto"/>
            <w:vAlign w:val="bottom"/>
          </w:tcPr>
          <w:p w14:paraId="589C4E4E" w14:textId="69511E11"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47"/>
                <w14:textFill>
                  <w14:solidFill>
                    <w14:srgbClr w14:val="000000">
                      <w14:alpha w14:val="100000"/>
                    </w14:srgbClr>
                  </w14:solidFill>
                </w14:textFill>
              </w:rPr>
              <w:t xml:space="preserve">　</w:t>
            </w:r>
            <w:r w:rsidRPr="000D5AFA">
              <w:rPr>
                <w:color w:val="000000"/>
                <w:w w:val="23"/>
                <w:shd w:val="solid" w:color="000000" w:fill="000000"/>
                <w:fitText w:val="105" w:id="-961901047"/>
                <w14:textFill>
                  <w14:solidFill>
                    <w14:srgbClr w14:val="000000">
                      <w14:alpha w14:val="100000"/>
                    </w14:srgbClr>
                  </w14:solidFill>
                </w14:textFill>
              </w:rPr>
              <w:t>|</w:t>
            </w:r>
            <w:r w:rsidRPr="000D5AFA">
              <w:rPr>
                <w:rFonts w:hint="eastAsia"/>
                <w:color w:val="000000"/>
                <w:spacing w:val="4"/>
                <w:w w:val="23"/>
                <w:shd w:val="solid" w:color="000000" w:fill="000000"/>
                <w:fitText w:val="105" w:id="-961901047"/>
                <w14:textFill>
                  <w14:solidFill>
                    <w14:srgbClr w14:val="000000">
                      <w14:alpha w14:val="100000"/>
                    </w14:srgbClr>
                  </w14:solidFill>
                </w14:textFill>
              </w:rPr>
              <w:t xml:space="preserve">　</w:t>
            </w:r>
            <w:r w:rsidR="007109EE" w:rsidRPr="00985F63">
              <w:rPr>
                <w:vertAlign w:val="superscript"/>
              </w:rPr>
              <w:t>4</w:t>
            </w:r>
          </w:p>
        </w:tc>
        <w:tc>
          <w:tcPr>
            <w:tcW w:w="545" w:type="pct"/>
            <w:shd w:val="clear" w:color="auto" w:fill="auto"/>
            <w:vAlign w:val="bottom"/>
          </w:tcPr>
          <w:p w14:paraId="7F74F0E1" w14:textId="6480720C"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46"/>
                <w14:textFill>
                  <w14:solidFill>
                    <w14:srgbClr w14:val="000000">
                      <w14:alpha w14:val="100000"/>
                    </w14:srgbClr>
                  </w14:solidFill>
                </w14:textFill>
              </w:rPr>
              <w:t xml:space="preserve">　</w:t>
            </w:r>
            <w:r w:rsidRPr="000D5AFA">
              <w:rPr>
                <w:color w:val="000000"/>
                <w:w w:val="27"/>
                <w:shd w:val="solid" w:color="000000" w:fill="000000"/>
                <w:fitText w:val="120" w:id="-961901046"/>
                <w14:textFill>
                  <w14:solidFill>
                    <w14:srgbClr w14:val="000000">
                      <w14:alpha w14:val="100000"/>
                    </w14:srgbClr>
                  </w14:solidFill>
                </w14:textFill>
              </w:rPr>
              <w:t>|</w:t>
            </w:r>
            <w:r w:rsidRPr="000D5AFA">
              <w:rPr>
                <w:rFonts w:hint="eastAsia"/>
                <w:color w:val="000000"/>
                <w:spacing w:val="2"/>
                <w:w w:val="27"/>
                <w:shd w:val="solid" w:color="000000" w:fill="000000"/>
                <w:fitText w:val="120" w:id="-961901046"/>
                <w14:textFill>
                  <w14:solidFill>
                    <w14:srgbClr w14:val="000000">
                      <w14:alpha w14:val="100000"/>
                    </w14:srgbClr>
                  </w14:solidFill>
                </w14:textFill>
              </w:rPr>
              <w:t xml:space="preserve">　</w:t>
            </w:r>
            <w:r w:rsidR="007109EE" w:rsidRPr="002B6DCA">
              <w:rPr>
                <w:vertAlign w:val="superscript"/>
              </w:rPr>
              <w:t>4</w:t>
            </w:r>
          </w:p>
        </w:tc>
        <w:tc>
          <w:tcPr>
            <w:tcW w:w="544" w:type="pct"/>
            <w:shd w:val="clear" w:color="auto" w:fill="auto"/>
            <w:vAlign w:val="bottom"/>
          </w:tcPr>
          <w:p w14:paraId="4449F32E" w14:textId="5E652AF1"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45"/>
                <w14:textFill>
                  <w14:solidFill>
                    <w14:srgbClr w14:val="000000">
                      <w14:alpha w14:val="100000"/>
                    </w14:srgbClr>
                  </w14:solidFill>
                </w14:textFill>
              </w:rPr>
              <w:t xml:space="preserve">　</w:t>
            </w:r>
            <w:r w:rsidRPr="000D5AFA">
              <w:rPr>
                <w:color w:val="000000"/>
                <w:w w:val="23"/>
                <w:shd w:val="solid" w:color="000000" w:fill="000000"/>
                <w:fitText w:val="105" w:id="-961901045"/>
                <w14:textFill>
                  <w14:solidFill>
                    <w14:srgbClr w14:val="000000">
                      <w14:alpha w14:val="100000"/>
                    </w14:srgbClr>
                  </w14:solidFill>
                </w14:textFill>
              </w:rPr>
              <w:t>|</w:t>
            </w:r>
            <w:r w:rsidRPr="000D5AFA">
              <w:rPr>
                <w:rFonts w:hint="eastAsia"/>
                <w:color w:val="000000"/>
                <w:spacing w:val="4"/>
                <w:w w:val="23"/>
                <w:shd w:val="solid" w:color="000000" w:fill="000000"/>
                <w:fitText w:val="105" w:id="-961901045"/>
                <w14:textFill>
                  <w14:solidFill>
                    <w14:srgbClr w14:val="000000">
                      <w14:alpha w14:val="100000"/>
                    </w14:srgbClr>
                  </w14:solidFill>
                </w14:textFill>
              </w:rPr>
              <w:t xml:space="preserve">　</w:t>
            </w:r>
            <w:r w:rsidR="007109EE" w:rsidRPr="002B6DCA">
              <w:rPr>
                <w:vertAlign w:val="superscript"/>
              </w:rPr>
              <w:t>4</w:t>
            </w:r>
          </w:p>
        </w:tc>
        <w:tc>
          <w:tcPr>
            <w:tcW w:w="546" w:type="pct"/>
            <w:vAlign w:val="bottom"/>
          </w:tcPr>
          <w:p w14:paraId="640306E6" w14:textId="2B4C4427"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44"/>
                <w14:textFill>
                  <w14:solidFill>
                    <w14:srgbClr w14:val="000000">
                      <w14:alpha w14:val="100000"/>
                    </w14:srgbClr>
                  </w14:solidFill>
                </w14:textFill>
              </w:rPr>
              <w:t xml:space="preserve">　</w:t>
            </w:r>
            <w:r w:rsidRPr="000D5AFA">
              <w:rPr>
                <w:color w:val="000000"/>
                <w:w w:val="27"/>
                <w:shd w:val="solid" w:color="000000" w:fill="000000"/>
                <w:fitText w:val="120" w:id="-961901044"/>
                <w14:textFill>
                  <w14:solidFill>
                    <w14:srgbClr w14:val="000000">
                      <w14:alpha w14:val="100000"/>
                    </w14:srgbClr>
                  </w14:solidFill>
                </w14:textFill>
              </w:rPr>
              <w:t>|</w:t>
            </w:r>
            <w:r w:rsidRPr="000D5AFA">
              <w:rPr>
                <w:rFonts w:hint="eastAsia"/>
                <w:color w:val="000000"/>
                <w:spacing w:val="2"/>
                <w:w w:val="27"/>
                <w:shd w:val="solid" w:color="000000" w:fill="000000"/>
                <w:fitText w:val="120" w:id="-961901044"/>
                <w14:textFill>
                  <w14:solidFill>
                    <w14:srgbClr w14:val="000000">
                      <w14:alpha w14:val="100000"/>
                    </w14:srgbClr>
                  </w14:solidFill>
                </w14:textFill>
              </w:rPr>
              <w:t xml:space="preserve">　</w:t>
            </w:r>
            <w:r w:rsidR="007109EE" w:rsidRPr="002B6DCA">
              <w:rPr>
                <w:vertAlign w:val="superscript"/>
              </w:rPr>
              <w:t>4</w:t>
            </w:r>
          </w:p>
        </w:tc>
      </w:tr>
      <w:tr w:rsidR="006E62A5" w:rsidRPr="001C05C6" w14:paraId="5FAA41DE" w14:textId="77777777" w:rsidTr="004B1945">
        <w:tc>
          <w:tcPr>
            <w:tcW w:w="1732" w:type="pct"/>
            <w:shd w:val="clear" w:color="auto" w:fill="auto"/>
            <w:vAlign w:val="center"/>
          </w:tcPr>
          <w:p w14:paraId="20272315" w14:textId="3F511284" w:rsidR="006E62A5" w:rsidRPr="001C05C6" w:rsidRDefault="00A30AA7" w:rsidP="006E62A5">
            <w:pPr>
              <w:pStyle w:val="TableText0"/>
              <w:rPr>
                <w:vertAlign w:val="superscript"/>
              </w:rPr>
            </w:pPr>
            <w:r w:rsidRPr="001C05C6">
              <w:t xml:space="preserve">Maximum quantity of eight </w:t>
            </w:r>
            <w:r w:rsidR="004B1945" w:rsidRPr="001C05C6">
              <w:t xml:space="preserve">(packs) </w:t>
            </w:r>
            <w:r w:rsidR="006E62A5" w:rsidRPr="001C05C6">
              <w:t>LECIG scripts cost</w:t>
            </w:r>
            <w:r w:rsidR="004B1945" w:rsidRPr="001C05C6">
              <w:t>s</w:t>
            </w:r>
            <w:r w:rsidR="006E62A5" w:rsidRPr="001C05C6">
              <w:t>, less copayments</w:t>
            </w:r>
            <w:r w:rsidR="005E7CB6" w:rsidRPr="001C05C6">
              <w:rPr>
                <w:vertAlign w:val="superscript"/>
              </w:rPr>
              <w:t>d</w:t>
            </w:r>
            <w:r w:rsidR="00141013" w:rsidRPr="001C05C6">
              <w:rPr>
                <w:vertAlign w:val="superscript"/>
              </w:rPr>
              <w:t>,</w:t>
            </w:r>
            <w:r w:rsidR="005E7CB6" w:rsidRPr="001C05C6">
              <w:rPr>
                <w:vertAlign w:val="superscript"/>
              </w:rPr>
              <w:t>f</w:t>
            </w:r>
          </w:p>
        </w:tc>
        <w:tc>
          <w:tcPr>
            <w:tcW w:w="544" w:type="pct"/>
            <w:shd w:val="clear" w:color="auto" w:fill="auto"/>
            <w:vAlign w:val="bottom"/>
          </w:tcPr>
          <w:p w14:paraId="1879AAC8" w14:textId="7DC2C368"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43"/>
                <w14:textFill>
                  <w14:solidFill>
                    <w14:srgbClr w14:val="000000">
                      <w14:alpha w14:val="100000"/>
                    </w14:srgbClr>
                  </w14:solidFill>
                </w14:textFill>
              </w:rPr>
              <w:t xml:space="preserve">　</w:t>
            </w:r>
            <w:r w:rsidRPr="000D5AFA">
              <w:rPr>
                <w:color w:val="000000"/>
                <w:w w:val="23"/>
                <w:shd w:val="solid" w:color="000000" w:fill="000000"/>
                <w:fitText w:val="105" w:id="-961901043"/>
                <w14:textFill>
                  <w14:solidFill>
                    <w14:srgbClr w14:val="000000">
                      <w14:alpha w14:val="100000"/>
                    </w14:srgbClr>
                  </w14:solidFill>
                </w14:textFill>
              </w:rPr>
              <w:t>|</w:t>
            </w:r>
            <w:r w:rsidRPr="000D5AFA">
              <w:rPr>
                <w:rFonts w:hint="eastAsia"/>
                <w:color w:val="000000"/>
                <w:spacing w:val="4"/>
                <w:w w:val="23"/>
                <w:shd w:val="solid" w:color="000000" w:fill="000000"/>
                <w:fitText w:val="105" w:id="-961901043"/>
                <w14:textFill>
                  <w14:solidFill>
                    <w14:srgbClr w14:val="000000">
                      <w14:alpha w14:val="100000"/>
                    </w14:srgbClr>
                  </w14:solidFill>
                </w14:textFill>
              </w:rPr>
              <w:t xml:space="preserve">　</w:t>
            </w:r>
            <w:r w:rsidR="007109EE" w:rsidRPr="002B6DCA">
              <w:rPr>
                <w:vertAlign w:val="superscript"/>
              </w:rPr>
              <w:t>3</w:t>
            </w:r>
          </w:p>
        </w:tc>
        <w:tc>
          <w:tcPr>
            <w:tcW w:w="545" w:type="pct"/>
            <w:shd w:val="clear" w:color="auto" w:fill="auto"/>
            <w:vAlign w:val="bottom"/>
          </w:tcPr>
          <w:p w14:paraId="0E997F72" w14:textId="67E9836E"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42"/>
                <w14:textFill>
                  <w14:solidFill>
                    <w14:srgbClr w14:val="000000">
                      <w14:alpha w14:val="100000"/>
                    </w14:srgbClr>
                  </w14:solidFill>
                </w14:textFill>
              </w:rPr>
              <w:t xml:space="preserve">　</w:t>
            </w:r>
            <w:r w:rsidRPr="000D5AFA">
              <w:rPr>
                <w:color w:val="000000"/>
                <w:w w:val="27"/>
                <w:shd w:val="solid" w:color="000000" w:fill="000000"/>
                <w:fitText w:val="120" w:id="-961901042"/>
                <w14:textFill>
                  <w14:solidFill>
                    <w14:srgbClr w14:val="000000">
                      <w14:alpha w14:val="100000"/>
                    </w14:srgbClr>
                  </w14:solidFill>
                </w14:textFill>
              </w:rPr>
              <w:t>|</w:t>
            </w:r>
            <w:r w:rsidRPr="000D5AFA">
              <w:rPr>
                <w:rFonts w:hint="eastAsia"/>
                <w:color w:val="000000"/>
                <w:spacing w:val="2"/>
                <w:w w:val="27"/>
                <w:shd w:val="solid" w:color="000000" w:fill="000000"/>
                <w:fitText w:val="120" w:id="-961901042"/>
                <w14:textFill>
                  <w14:solidFill>
                    <w14:srgbClr w14:val="000000">
                      <w14:alpha w14:val="100000"/>
                    </w14:srgbClr>
                  </w14:solidFill>
                </w14:textFill>
              </w:rPr>
              <w:t xml:space="preserve">　</w:t>
            </w:r>
            <w:r w:rsidR="007109EE" w:rsidRPr="002B6DCA">
              <w:rPr>
                <w:vertAlign w:val="superscript"/>
              </w:rPr>
              <w:t>3</w:t>
            </w:r>
          </w:p>
        </w:tc>
        <w:tc>
          <w:tcPr>
            <w:tcW w:w="544" w:type="pct"/>
            <w:shd w:val="clear" w:color="auto" w:fill="auto"/>
            <w:vAlign w:val="bottom"/>
          </w:tcPr>
          <w:p w14:paraId="31BAE226" w14:textId="5B2DA934" w:rsidR="006E62A5" w:rsidRPr="00985F63" w:rsidRDefault="00E0304C" w:rsidP="00985F63">
            <w:pPr>
              <w:pStyle w:val="TableText0"/>
              <w:jc w:val="center"/>
              <w:rPr>
                <w:highlight w:val="lightGray"/>
              </w:rPr>
            </w:pPr>
            <w:r w:rsidRPr="00E0304C">
              <w:rPr>
                <w:color w:val="000000"/>
                <w:spacing w:val="199"/>
                <w:shd w:val="solid" w:color="000000" w:fill="000000"/>
                <w:fitText w:val="285" w:id="-961901041"/>
                <w14:textFill>
                  <w14:solidFill>
                    <w14:srgbClr w14:val="000000">
                      <w14:alpha w14:val="100000"/>
                    </w14:srgbClr>
                  </w14:solidFill>
                </w14:textFill>
              </w:rPr>
              <w:t>|</w:t>
            </w:r>
            <w:r w:rsidRPr="00E0304C">
              <w:rPr>
                <w:color w:val="000000"/>
                <w:shd w:val="solid" w:color="000000" w:fill="000000"/>
                <w:fitText w:val="285" w:id="-961901041"/>
                <w14:textFill>
                  <w14:solidFill>
                    <w14:srgbClr w14:val="000000">
                      <w14:alpha w14:val="100000"/>
                    </w14:srgbClr>
                  </w14:solidFill>
                </w14:textFill>
              </w:rPr>
              <w:t>|</w:t>
            </w:r>
            <w:r w:rsidR="007109EE" w:rsidRPr="002B6DCA">
              <w:rPr>
                <w:vertAlign w:val="superscript"/>
              </w:rPr>
              <w:t>3</w:t>
            </w:r>
          </w:p>
        </w:tc>
        <w:tc>
          <w:tcPr>
            <w:tcW w:w="545" w:type="pct"/>
            <w:shd w:val="clear" w:color="auto" w:fill="auto"/>
            <w:vAlign w:val="bottom"/>
          </w:tcPr>
          <w:p w14:paraId="6982AC4F" w14:textId="3CFB8235"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56"/>
                <w14:textFill>
                  <w14:solidFill>
                    <w14:srgbClr w14:val="000000">
                      <w14:alpha w14:val="100000"/>
                    </w14:srgbClr>
                  </w14:solidFill>
                </w14:textFill>
              </w:rPr>
              <w:t xml:space="preserve">　</w:t>
            </w:r>
            <w:r w:rsidRPr="000D5AFA">
              <w:rPr>
                <w:color w:val="000000"/>
                <w:w w:val="27"/>
                <w:shd w:val="solid" w:color="000000" w:fill="000000"/>
                <w:fitText w:val="120" w:id="-961901056"/>
                <w14:textFill>
                  <w14:solidFill>
                    <w14:srgbClr w14:val="000000">
                      <w14:alpha w14:val="100000"/>
                    </w14:srgbClr>
                  </w14:solidFill>
                </w14:textFill>
              </w:rPr>
              <w:t>|</w:t>
            </w:r>
            <w:r w:rsidRPr="000D5AFA">
              <w:rPr>
                <w:rFonts w:hint="eastAsia"/>
                <w:color w:val="000000"/>
                <w:spacing w:val="2"/>
                <w:w w:val="27"/>
                <w:shd w:val="solid" w:color="000000" w:fill="000000"/>
                <w:fitText w:val="120" w:id="-961901056"/>
                <w14:textFill>
                  <w14:solidFill>
                    <w14:srgbClr w14:val="000000">
                      <w14:alpha w14:val="100000"/>
                    </w14:srgbClr>
                  </w14:solidFill>
                </w14:textFill>
              </w:rPr>
              <w:t xml:space="preserve">　</w:t>
            </w:r>
            <w:r w:rsidR="007109EE" w:rsidRPr="002B6DCA">
              <w:rPr>
                <w:vertAlign w:val="superscript"/>
              </w:rPr>
              <w:t>4</w:t>
            </w:r>
          </w:p>
        </w:tc>
        <w:tc>
          <w:tcPr>
            <w:tcW w:w="544" w:type="pct"/>
            <w:shd w:val="clear" w:color="auto" w:fill="auto"/>
            <w:vAlign w:val="bottom"/>
          </w:tcPr>
          <w:p w14:paraId="5519511A" w14:textId="1647F7AC"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55"/>
                <w14:textFill>
                  <w14:solidFill>
                    <w14:srgbClr w14:val="000000">
                      <w14:alpha w14:val="100000"/>
                    </w14:srgbClr>
                  </w14:solidFill>
                </w14:textFill>
              </w:rPr>
              <w:t xml:space="preserve">　</w:t>
            </w:r>
            <w:r w:rsidRPr="000D5AFA">
              <w:rPr>
                <w:color w:val="000000"/>
                <w:w w:val="23"/>
                <w:shd w:val="solid" w:color="000000" w:fill="000000"/>
                <w:fitText w:val="105" w:id="-961901055"/>
                <w14:textFill>
                  <w14:solidFill>
                    <w14:srgbClr w14:val="000000">
                      <w14:alpha w14:val="100000"/>
                    </w14:srgbClr>
                  </w14:solidFill>
                </w14:textFill>
              </w:rPr>
              <w:t>|</w:t>
            </w:r>
            <w:r w:rsidRPr="000D5AFA">
              <w:rPr>
                <w:rFonts w:hint="eastAsia"/>
                <w:color w:val="000000"/>
                <w:spacing w:val="4"/>
                <w:w w:val="23"/>
                <w:shd w:val="solid" w:color="000000" w:fill="000000"/>
                <w:fitText w:val="105" w:id="-961901055"/>
                <w14:textFill>
                  <w14:solidFill>
                    <w14:srgbClr w14:val="000000">
                      <w14:alpha w14:val="100000"/>
                    </w14:srgbClr>
                  </w14:solidFill>
                </w14:textFill>
              </w:rPr>
              <w:t xml:space="preserve">　</w:t>
            </w:r>
            <w:r w:rsidR="007109EE" w:rsidRPr="00985F63">
              <w:rPr>
                <w:vertAlign w:val="superscript"/>
              </w:rPr>
              <w:t>3</w:t>
            </w:r>
          </w:p>
        </w:tc>
        <w:tc>
          <w:tcPr>
            <w:tcW w:w="546" w:type="pct"/>
            <w:vAlign w:val="bottom"/>
          </w:tcPr>
          <w:p w14:paraId="47493CB2" w14:textId="42FD96FB"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54"/>
                <w14:textFill>
                  <w14:solidFill>
                    <w14:srgbClr w14:val="000000">
                      <w14:alpha w14:val="100000"/>
                    </w14:srgbClr>
                  </w14:solidFill>
                </w14:textFill>
              </w:rPr>
              <w:t xml:space="preserve">　</w:t>
            </w:r>
            <w:r w:rsidRPr="000D5AFA">
              <w:rPr>
                <w:color w:val="000000"/>
                <w:w w:val="27"/>
                <w:shd w:val="solid" w:color="000000" w:fill="000000"/>
                <w:fitText w:val="120" w:id="-961901054"/>
                <w14:textFill>
                  <w14:solidFill>
                    <w14:srgbClr w14:val="000000">
                      <w14:alpha w14:val="100000"/>
                    </w14:srgbClr>
                  </w14:solidFill>
                </w14:textFill>
              </w:rPr>
              <w:t>|</w:t>
            </w:r>
            <w:r w:rsidRPr="000D5AFA">
              <w:rPr>
                <w:rFonts w:hint="eastAsia"/>
                <w:color w:val="000000"/>
                <w:spacing w:val="2"/>
                <w:w w:val="27"/>
                <w:shd w:val="solid" w:color="000000" w:fill="000000"/>
                <w:fitText w:val="120" w:id="-961901054"/>
                <w14:textFill>
                  <w14:solidFill>
                    <w14:srgbClr w14:val="000000">
                      <w14:alpha w14:val="100000"/>
                    </w14:srgbClr>
                  </w14:solidFill>
                </w14:textFill>
              </w:rPr>
              <w:t xml:space="preserve">　</w:t>
            </w:r>
            <w:r w:rsidR="007109EE" w:rsidRPr="002B6DCA">
              <w:rPr>
                <w:vertAlign w:val="superscript"/>
              </w:rPr>
              <w:t>3</w:t>
            </w:r>
          </w:p>
        </w:tc>
      </w:tr>
      <w:tr w:rsidR="006E62A5" w:rsidRPr="001C05C6" w14:paraId="6D095687" w14:textId="77777777" w:rsidTr="004B1945">
        <w:tc>
          <w:tcPr>
            <w:tcW w:w="5000" w:type="pct"/>
            <w:gridSpan w:val="7"/>
            <w:shd w:val="clear" w:color="auto" w:fill="auto"/>
            <w:vAlign w:val="center"/>
          </w:tcPr>
          <w:p w14:paraId="7B32F5B7" w14:textId="770F03B1" w:rsidR="006E62A5" w:rsidRPr="001C05C6" w:rsidRDefault="006E62A5" w:rsidP="006E62A5">
            <w:pPr>
              <w:pStyle w:val="TableText0"/>
              <w:rPr>
                <w:b/>
                <w:bCs w:val="0"/>
              </w:rPr>
            </w:pPr>
            <w:r w:rsidRPr="001C05C6">
              <w:rPr>
                <w:b/>
                <w:bCs w:val="0"/>
              </w:rPr>
              <w:t>Estimated cost savings due to reduction in LCIG scripts</w:t>
            </w:r>
          </w:p>
        </w:tc>
      </w:tr>
      <w:tr w:rsidR="006E62A5" w:rsidRPr="001C05C6" w14:paraId="5A8DCE41" w14:textId="77777777" w:rsidTr="004B1945">
        <w:tc>
          <w:tcPr>
            <w:tcW w:w="1732" w:type="pct"/>
            <w:shd w:val="clear" w:color="auto" w:fill="auto"/>
            <w:vAlign w:val="center"/>
          </w:tcPr>
          <w:p w14:paraId="716E221A" w14:textId="4EEC1279" w:rsidR="006E62A5" w:rsidRPr="001C05C6" w:rsidRDefault="00A30AA7" w:rsidP="006E62A5">
            <w:pPr>
              <w:pStyle w:val="TableText0"/>
              <w:rPr>
                <w:vertAlign w:val="superscript"/>
              </w:rPr>
            </w:pPr>
            <w:r w:rsidRPr="001C05C6">
              <w:t xml:space="preserve">Maximum quantity of four </w:t>
            </w:r>
            <w:r w:rsidR="004B1945" w:rsidRPr="001C05C6">
              <w:t xml:space="preserve">(packs) </w:t>
            </w:r>
            <w:r w:rsidR="006E62A5" w:rsidRPr="001C05C6">
              <w:t>L</w:t>
            </w:r>
            <w:r w:rsidRPr="001C05C6">
              <w:t>CI</w:t>
            </w:r>
            <w:r w:rsidR="006E62A5" w:rsidRPr="001C05C6">
              <w:t>G scripts cost savings, less copayments</w:t>
            </w:r>
            <w:r w:rsidR="00296F7E" w:rsidRPr="001C05C6">
              <w:rPr>
                <w:vertAlign w:val="superscript"/>
              </w:rPr>
              <w:t>d</w:t>
            </w:r>
            <w:r w:rsidR="00CD1DDE" w:rsidRPr="001C05C6">
              <w:rPr>
                <w:vertAlign w:val="superscript"/>
              </w:rPr>
              <w:t>,</w:t>
            </w:r>
            <w:r w:rsidR="00296F7E" w:rsidRPr="001C05C6">
              <w:rPr>
                <w:vertAlign w:val="superscript"/>
              </w:rPr>
              <w:t>e</w:t>
            </w:r>
          </w:p>
        </w:tc>
        <w:tc>
          <w:tcPr>
            <w:tcW w:w="544" w:type="pct"/>
            <w:shd w:val="clear" w:color="auto" w:fill="auto"/>
            <w:vAlign w:val="bottom"/>
          </w:tcPr>
          <w:p w14:paraId="291F347C" w14:textId="15F105DD"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53"/>
                <w14:textFill>
                  <w14:solidFill>
                    <w14:srgbClr w14:val="000000">
                      <w14:alpha w14:val="100000"/>
                    </w14:srgbClr>
                  </w14:solidFill>
                </w14:textFill>
              </w:rPr>
              <w:t xml:space="preserve">　</w:t>
            </w:r>
            <w:r w:rsidRPr="000D5AFA">
              <w:rPr>
                <w:color w:val="000000"/>
                <w:w w:val="23"/>
                <w:shd w:val="solid" w:color="000000" w:fill="000000"/>
                <w:fitText w:val="105" w:id="-961901053"/>
                <w14:textFill>
                  <w14:solidFill>
                    <w14:srgbClr w14:val="000000">
                      <w14:alpha w14:val="100000"/>
                    </w14:srgbClr>
                  </w14:solidFill>
                </w14:textFill>
              </w:rPr>
              <w:t>|</w:t>
            </w:r>
            <w:r w:rsidRPr="000D5AFA">
              <w:rPr>
                <w:rFonts w:hint="eastAsia"/>
                <w:color w:val="000000"/>
                <w:spacing w:val="4"/>
                <w:w w:val="23"/>
                <w:shd w:val="solid" w:color="000000" w:fill="000000"/>
                <w:fitText w:val="105" w:id="-961901053"/>
                <w14:textFill>
                  <w14:solidFill>
                    <w14:srgbClr w14:val="000000">
                      <w14:alpha w14:val="100000"/>
                    </w14:srgbClr>
                  </w14:solidFill>
                </w14:textFill>
              </w:rPr>
              <w:t xml:space="preserve">　</w:t>
            </w:r>
            <w:r w:rsidR="00C17007">
              <w:rPr>
                <w:vertAlign w:val="superscript"/>
              </w:rPr>
              <w:t>3</w:t>
            </w:r>
          </w:p>
        </w:tc>
        <w:tc>
          <w:tcPr>
            <w:tcW w:w="545" w:type="pct"/>
            <w:shd w:val="clear" w:color="auto" w:fill="auto"/>
            <w:vAlign w:val="bottom"/>
          </w:tcPr>
          <w:p w14:paraId="2D2D4866" w14:textId="6A2755B4"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1052"/>
                <w14:textFill>
                  <w14:solidFill>
                    <w14:srgbClr w14:val="000000">
                      <w14:alpha w14:val="100000"/>
                    </w14:srgbClr>
                  </w14:solidFill>
                </w14:textFill>
              </w:rPr>
              <w:t xml:space="preserve">　</w:t>
            </w:r>
            <w:r w:rsidRPr="000D5AFA">
              <w:rPr>
                <w:color w:val="000000"/>
                <w:w w:val="27"/>
                <w:shd w:val="solid" w:color="000000" w:fill="000000"/>
                <w:fitText w:val="120" w:id="-961901052"/>
                <w14:textFill>
                  <w14:solidFill>
                    <w14:srgbClr w14:val="000000">
                      <w14:alpha w14:val="100000"/>
                    </w14:srgbClr>
                  </w14:solidFill>
                </w14:textFill>
              </w:rPr>
              <w:t>|</w:t>
            </w:r>
            <w:r w:rsidRPr="000D5AFA">
              <w:rPr>
                <w:rFonts w:hint="eastAsia"/>
                <w:color w:val="000000"/>
                <w:spacing w:val="2"/>
                <w:w w:val="27"/>
                <w:shd w:val="solid" w:color="000000" w:fill="000000"/>
                <w:fitText w:val="120" w:id="-961901052"/>
                <w14:textFill>
                  <w14:solidFill>
                    <w14:srgbClr w14:val="000000">
                      <w14:alpha w14:val="100000"/>
                    </w14:srgbClr>
                  </w14:solidFill>
                </w14:textFill>
              </w:rPr>
              <w:t xml:space="preserve">　</w:t>
            </w:r>
            <w:r w:rsidR="00C17007">
              <w:rPr>
                <w:vertAlign w:val="superscript"/>
              </w:rPr>
              <w:t>3</w:t>
            </w:r>
          </w:p>
        </w:tc>
        <w:tc>
          <w:tcPr>
            <w:tcW w:w="544" w:type="pct"/>
            <w:shd w:val="clear" w:color="auto" w:fill="auto"/>
            <w:vAlign w:val="bottom"/>
          </w:tcPr>
          <w:p w14:paraId="3D3F323E" w14:textId="4BF34EDE"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1051"/>
                <w14:textFill>
                  <w14:solidFill>
                    <w14:srgbClr w14:val="000000">
                      <w14:alpha w14:val="100000"/>
                    </w14:srgbClr>
                  </w14:solidFill>
                </w14:textFill>
              </w:rPr>
              <w:t xml:space="preserve">　</w:t>
            </w:r>
            <w:r w:rsidRPr="000D5AFA">
              <w:rPr>
                <w:color w:val="000000"/>
                <w:w w:val="23"/>
                <w:shd w:val="solid" w:color="000000" w:fill="000000"/>
                <w:fitText w:val="105" w:id="-961901051"/>
                <w14:textFill>
                  <w14:solidFill>
                    <w14:srgbClr w14:val="000000">
                      <w14:alpha w14:val="100000"/>
                    </w14:srgbClr>
                  </w14:solidFill>
                </w14:textFill>
              </w:rPr>
              <w:t>|</w:t>
            </w:r>
            <w:r w:rsidRPr="000D5AFA">
              <w:rPr>
                <w:rFonts w:hint="eastAsia"/>
                <w:color w:val="000000"/>
                <w:spacing w:val="4"/>
                <w:w w:val="23"/>
                <w:shd w:val="solid" w:color="000000" w:fill="000000"/>
                <w:fitText w:val="105" w:id="-961901051"/>
                <w14:textFill>
                  <w14:solidFill>
                    <w14:srgbClr w14:val="000000">
                      <w14:alpha w14:val="100000"/>
                    </w14:srgbClr>
                  </w14:solidFill>
                </w14:textFill>
              </w:rPr>
              <w:t xml:space="preserve">　</w:t>
            </w:r>
            <w:r w:rsidR="00C17007">
              <w:rPr>
                <w:vertAlign w:val="superscript"/>
              </w:rPr>
              <w:t>4</w:t>
            </w:r>
          </w:p>
        </w:tc>
        <w:tc>
          <w:tcPr>
            <w:tcW w:w="545" w:type="pct"/>
            <w:shd w:val="clear" w:color="auto" w:fill="auto"/>
            <w:vAlign w:val="bottom"/>
          </w:tcPr>
          <w:p w14:paraId="3C774F69" w14:textId="5721D61F"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0800"/>
                <w14:textFill>
                  <w14:solidFill>
                    <w14:srgbClr w14:val="000000">
                      <w14:alpha w14:val="100000"/>
                    </w14:srgbClr>
                  </w14:solidFill>
                </w14:textFill>
              </w:rPr>
              <w:t xml:space="preserve">　</w:t>
            </w:r>
            <w:r w:rsidRPr="000D5AFA">
              <w:rPr>
                <w:color w:val="000000"/>
                <w:w w:val="27"/>
                <w:shd w:val="solid" w:color="000000" w:fill="000000"/>
                <w:fitText w:val="120" w:id="-961900800"/>
                <w14:textFill>
                  <w14:solidFill>
                    <w14:srgbClr w14:val="000000">
                      <w14:alpha w14:val="100000"/>
                    </w14:srgbClr>
                  </w14:solidFill>
                </w14:textFill>
              </w:rPr>
              <w:t>|</w:t>
            </w:r>
            <w:r w:rsidRPr="000D5AFA">
              <w:rPr>
                <w:rFonts w:hint="eastAsia"/>
                <w:color w:val="000000"/>
                <w:spacing w:val="2"/>
                <w:w w:val="27"/>
                <w:shd w:val="solid" w:color="000000" w:fill="000000"/>
                <w:fitText w:val="120" w:id="-961900800"/>
                <w14:textFill>
                  <w14:solidFill>
                    <w14:srgbClr w14:val="000000">
                      <w14:alpha w14:val="100000"/>
                    </w14:srgbClr>
                  </w14:solidFill>
                </w14:textFill>
              </w:rPr>
              <w:t xml:space="preserve">　</w:t>
            </w:r>
            <w:r w:rsidR="00C17007">
              <w:rPr>
                <w:vertAlign w:val="superscript"/>
              </w:rPr>
              <w:t>4</w:t>
            </w:r>
          </w:p>
        </w:tc>
        <w:tc>
          <w:tcPr>
            <w:tcW w:w="544" w:type="pct"/>
            <w:shd w:val="clear" w:color="auto" w:fill="auto"/>
            <w:vAlign w:val="bottom"/>
          </w:tcPr>
          <w:p w14:paraId="482E55A5" w14:textId="15FB425C"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9"/>
                <w14:textFill>
                  <w14:solidFill>
                    <w14:srgbClr w14:val="000000">
                      <w14:alpha w14:val="100000"/>
                    </w14:srgbClr>
                  </w14:solidFill>
                </w14:textFill>
              </w:rPr>
              <w:t xml:space="preserve">　</w:t>
            </w:r>
            <w:r w:rsidRPr="000D5AFA">
              <w:rPr>
                <w:color w:val="000000"/>
                <w:w w:val="23"/>
                <w:shd w:val="solid" w:color="000000" w:fill="000000"/>
                <w:fitText w:val="105" w:id="-961900799"/>
                <w14:textFill>
                  <w14:solidFill>
                    <w14:srgbClr w14:val="000000">
                      <w14:alpha w14:val="100000"/>
                    </w14:srgbClr>
                  </w14:solidFill>
                </w14:textFill>
              </w:rPr>
              <w:t>|</w:t>
            </w:r>
            <w:r w:rsidRPr="000D5AFA">
              <w:rPr>
                <w:rFonts w:hint="eastAsia"/>
                <w:color w:val="000000"/>
                <w:spacing w:val="4"/>
                <w:w w:val="23"/>
                <w:shd w:val="solid" w:color="000000" w:fill="000000"/>
                <w:fitText w:val="105" w:id="-961900799"/>
                <w14:textFill>
                  <w14:solidFill>
                    <w14:srgbClr w14:val="000000">
                      <w14:alpha w14:val="100000"/>
                    </w14:srgbClr>
                  </w14:solidFill>
                </w14:textFill>
              </w:rPr>
              <w:t xml:space="preserve">　</w:t>
            </w:r>
            <w:r w:rsidR="00C17007">
              <w:rPr>
                <w:vertAlign w:val="superscript"/>
              </w:rPr>
              <w:t>4</w:t>
            </w:r>
          </w:p>
        </w:tc>
        <w:tc>
          <w:tcPr>
            <w:tcW w:w="546" w:type="pct"/>
            <w:vAlign w:val="bottom"/>
          </w:tcPr>
          <w:p w14:paraId="3498875D" w14:textId="580AF4A0"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0798"/>
                <w14:textFill>
                  <w14:solidFill>
                    <w14:srgbClr w14:val="000000">
                      <w14:alpha w14:val="100000"/>
                    </w14:srgbClr>
                  </w14:solidFill>
                </w14:textFill>
              </w:rPr>
              <w:t xml:space="preserve">　</w:t>
            </w:r>
            <w:r w:rsidRPr="000D5AFA">
              <w:rPr>
                <w:color w:val="000000"/>
                <w:w w:val="27"/>
                <w:shd w:val="solid" w:color="000000" w:fill="000000"/>
                <w:fitText w:val="120" w:id="-961900798"/>
                <w14:textFill>
                  <w14:solidFill>
                    <w14:srgbClr w14:val="000000">
                      <w14:alpha w14:val="100000"/>
                    </w14:srgbClr>
                  </w14:solidFill>
                </w14:textFill>
              </w:rPr>
              <w:t>|</w:t>
            </w:r>
            <w:r w:rsidRPr="000D5AFA">
              <w:rPr>
                <w:rFonts w:hint="eastAsia"/>
                <w:color w:val="000000"/>
                <w:spacing w:val="2"/>
                <w:w w:val="27"/>
                <w:shd w:val="solid" w:color="000000" w:fill="000000"/>
                <w:fitText w:val="120" w:id="-961900798"/>
                <w14:textFill>
                  <w14:solidFill>
                    <w14:srgbClr w14:val="000000">
                      <w14:alpha w14:val="100000"/>
                    </w14:srgbClr>
                  </w14:solidFill>
                </w14:textFill>
              </w:rPr>
              <w:t xml:space="preserve">　</w:t>
            </w:r>
            <w:r w:rsidR="00C17007">
              <w:rPr>
                <w:vertAlign w:val="superscript"/>
              </w:rPr>
              <w:t>4</w:t>
            </w:r>
          </w:p>
        </w:tc>
      </w:tr>
      <w:tr w:rsidR="006E62A5" w:rsidRPr="001C05C6" w14:paraId="1693B891" w14:textId="77777777" w:rsidTr="004B1945">
        <w:tc>
          <w:tcPr>
            <w:tcW w:w="1732" w:type="pct"/>
            <w:shd w:val="clear" w:color="auto" w:fill="auto"/>
            <w:vAlign w:val="center"/>
          </w:tcPr>
          <w:p w14:paraId="416C303C" w14:textId="3FA33172" w:rsidR="006E62A5" w:rsidRPr="001C05C6" w:rsidRDefault="00A30AA7" w:rsidP="006E62A5">
            <w:pPr>
              <w:pStyle w:val="TableText0"/>
              <w:rPr>
                <w:vertAlign w:val="superscript"/>
              </w:rPr>
            </w:pPr>
            <w:r w:rsidRPr="001C05C6">
              <w:t xml:space="preserve">Maximum quantity of eight </w:t>
            </w:r>
            <w:r w:rsidR="004B1945" w:rsidRPr="001C05C6">
              <w:t xml:space="preserve">(packs) </w:t>
            </w:r>
            <w:r w:rsidRPr="001C05C6">
              <w:t xml:space="preserve">LCIG </w:t>
            </w:r>
            <w:r w:rsidR="006E62A5" w:rsidRPr="001C05C6">
              <w:t>scripts cost savings, less copayments</w:t>
            </w:r>
            <w:r w:rsidR="00296F7E" w:rsidRPr="001C05C6">
              <w:rPr>
                <w:vertAlign w:val="superscript"/>
              </w:rPr>
              <w:t>d</w:t>
            </w:r>
            <w:r w:rsidR="00CD1DDE" w:rsidRPr="001C05C6">
              <w:rPr>
                <w:vertAlign w:val="superscript"/>
              </w:rPr>
              <w:t>,</w:t>
            </w:r>
            <w:r w:rsidR="00296F7E" w:rsidRPr="001C05C6">
              <w:rPr>
                <w:vertAlign w:val="superscript"/>
              </w:rPr>
              <w:t>f</w:t>
            </w:r>
          </w:p>
        </w:tc>
        <w:tc>
          <w:tcPr>
            <w:tcW w:w="544" w:type="pct"/>
            <w:shd w:val="clear" w:color="auto" w:fill="auto"/>
            <w:vAlign w:val="bottom"/>
          </w:tcPr>
          <w:p w14:paraId="6E834263" w14:textId="7640A6B1"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7"/>
                <w14:textFill>
                  <w14:solidFill>
                    <w14:srgbClr w14:val="000000">
                      <w14:alpha w14:val="100000"/>
                    </w14:srgbClr>
                  </w14:solidFill>
                </w14:textFill>
              </w:rPr>
              <w:t xml:space="preserve">　</w:t>
            </w:r>
            <w:r w:rsidRPr="000D5AFA">
              <w:rPr>
                <w:color w:val="000000"/>
                <w:w w:val="23"/>
                <w:shd w:val="solid" w:color="000000" w:fill="000000"/>
                <w:fitText w:val="105" w:id="-961900797"/>
                <w14:textFill>
                  <w14:solidFill>
                    <w14:srgbClr w14:val="000000">
                      <w14:alpha w14:val="100000"/>
                    </w14:srgbClr>
                  </w14:solidFill>
                </w14:textFill>
              </w:rPr>
              <w:t>|</w:t>
            </w:r>
            <w:r w:rsidRPr="000D5AFA">
              <w:rPr>
                <w:rFonts w:hint="eastAsia"/>
                <w:color w:val="000000"/>
                <w:spacing w:val="4"/>
                <w:w w:val="23"/>
                <w:shd w:val="solid" w:color="000000" w:fill="000000"/>
                <w:fitText w:val="105" w:id="-961900797"/>
                <w14:textFill>
                  <w14:solidFill>
                    <w14:srgbClr w14:val="000000">
                      <w14:alpha w14:val="100000"/>
                    </w14:srgbClr>
                  </w14:solidFill>
                </w14:textFill>
              </w:rPr>
              <w:t xml:space="preserve">　</w:t>
            </w:r>
            <w:r w:rsidR="00C17007">
              <w:rPr>
                <w:vertAlign w:val="superscript"/>
              </w:rPr>
              <w:t>3</w:t>
            </w:r>
          </w:p>
        </w:tc>
        <w:tc>
          <w:tcPr>
            <w:tcW w:w="545" w:type="pct"/>
            <w:shd w:val="clear" w:color="auto" w:fill="auto"/>
            <w:vAlign w:val="bottom"/>
          </w:tcPr>
          <w:p w14:paraId="3C96D2F1" w14:textId="0FE86639"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0796"/>
                <w14:textFill>
                  <w14:solidFill>
                    <w14:srgbClr w14:val="000000">
                      <w14:alpha w14:val="100000"/>
                    </w14:srgbClr>
                  </w14:solidFill>
                </w14:textFill>
              </w:rPr>
              <w:t xml:space="preserve">　</w:t>
            </w:r>
            <w:r w:rsidRPr="000D5AFA">
              <w:rPr>
                <w:color w:val="000000"/>
                <w:w w:val="27"/>
                <w:shd w:val="solid" w:color="000000" w:fill="000000"/>
                <w:fitText w:val="120" w:id="-961900796"/>
                <w14:textFill>
                  <w14:solidFill>
                    <w14:srgbClr w14:val="000000">
                      <w14:alpha w14:val="100000"/>
                    </w14:srgbClr>
                  </w14:solidFill>
                </w14:textFill>
              </w:rPr>
              <w:t>|</w:t>
            </w:r>
            <w:r w:rsidRPr="000D5AFA">
              <w:rPr>
                <w:rFonts w:hint="eastAsia"/>
                <w:color w:val="000000"/>
                <w:spacing w:val="2"/>
                <w:w w:val="27"/>
                <w:shd w:val="solid" w:color="000000" w:fill="000000"/>
                <w:fitText w:val="120" w:id="-961900796"/>
                <w14:textFill>
                  <w14:solidFill>
                    <w14:srgbClr w14:val="000000">
                      <w14:alpha w14:val="100000"/>
                    </w14:srgbClr>
                  </w14:solidFill>
                </w14:textFill>
              </w:rPr>
              <w:t xml:space="preserve">　</w:t>
            </w:r>
            <w:r w:rsidR="00C17007">
              <w:rPr>
                <w:vertAlign w:val="superscript"/>
              </w:rPr>
              <w:t>3</w:t>
            </w:r>
          </w:p>
        </w:tc>
        <w:tc>
          <w:tcPr>
            <w:tcW w:w="544" w:type="pct"/>
            <w:shd w:val="clear" w:color="auto" w:fill="auto"/>
            <w:vAlign w:val="bottom"/>
          </w:tcPr>
          <w:p w14:paraId="01272E83" w14:textId="5D0A7158"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5"/>
                <w14:textFill>
                  <w14:solidFill>
                    <w14:srgbClr w14:val="000000">
                      <w14:alpha w14:val="100000"/>
                    </w14:srgbClr>
                  </w14:solidFill>
                </w14:textFill>
              </w:rPr>
              <w:t xml:space="preserve">　</w:t>
            </w:r>
            <w:r w:rsidRPr="000D5AFA">
              <w:rPr>
                <w:color w:val="000000"/>
                <w:w w:val="23"/>
                <w:shd w:val="solid" w:color="000000" w:fill="000000"/>
                <w:fitText w:val="105" w:id="-961900795"/>
                <w14:textFill>
                  <w14:solidFill>
                    <w14:srgbClr w14:val="000000">
                      <w14:alpha w14:val="100000"/>
                    </w14:srgbClr>
                  </w14:solidFill>
                </w14:textFill>
              </w:rPr>
              <w:t>|</w:t>
            </w:r>
            <w:r w:rsidRPr="000D5AFA">
              <w:rPr>
                <w:rFonts w:hint="eastAsia"/>
                <w:color w:val="000000"/>
                <w:spacing w:val="4"/>
                <w:w w:val="23"/>
                <w:shd w:val="solid" w:color="000000" w:fill="000000"/>
                <w:fitText w:val="105" w:id="-961900795"/>
                <w14:textFill>
                  <w14:solidFill>
                    <w14:srgbClr w14:val="000000">
                      <w14:alpha w14:val="100000"/>
                    </w14:srgbClr>
                  </w14:solidFill>
                </w14:textFill>
              </w:rPr>
              <w:t xml:space="preserve">　</w:t>
            </w:r>
            <w:r w:rsidR="00C17007">
              <w:rPr>
                <w:vertAlign w:val="superscript"/>
              </w:rPr>
              <w:t>3</w:t>
            </w:r>
          </w:p>
        </w:tc>
        <w:tc>
          <w:tcPr>
            <w:tcW w:w="545" w:type="pct"/>
            <w:shd w:val="clear" w:color="auto" w:fill="auto"/>
            <w:vAlign w:val="bottom"/>
          </w:tcPr>
          <w:p w14:paraId="57300B97" w14:textId="15E47D3A"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0794"/>
                <w14:textFill>
                  <w14:solidFill>
                    <w14:srgbClr w14:val="000000">
                      <w14:alpha w14:val="100000"/>
                    </w14:srgbClr>
                  </w14:solidFill>
                </w14:textFill>
              </w:rPr>
              <w:t xml:space="preserve">　</w:t>
            </w:r>
            <w:r w:rsidRPr="000D5AFA">
              <w:rPr>
                <w:color w:val="000000"/>
                <w:w w:val="27"/>
                <w:shd w:val="solid" w:color="000000" w:fill="000000"/>
                <w:fitText w:val="120" w:id="-961900794"/>
                <w14:textFill>
                  <w14:solidFill>
                    <w14:srgbClr w14:val="000000">
                      <w14:alpha w14:val="100000"/>
                    </w14:srgbClr>
                  </w14:solidFill>
                </w14:textFill>
              </w:rPr>
              <w:t>|</w:t>
            </w:r>
            <w:r w:rsidRPr="000D5AFA">
              <w:rPr>
                <w:rFonts w:hint="eastAsia"/>
                <w:color w:val="000000"/>
                <w:spacing w:val="2"/>
                <w:w w:val="27"/>
                <w:shd w:val="solid" w:color="000000" w:fill="000000"/>
                <w:fitText w:val="120" w:id="-961900794"/>
                <w14:textFill>
                  <w14:solidFill>
                    <w14:srgbClr w14:val="000000">
                      <w14:alpha w14:val="100000"/>
                    </w14:srgbClr>
                  </w14:solidFill>
                </w14:textFill>
              </w:rPr>
              <w:t xml:space="preserve">　</w:t>
            </w:r>
            <w:r w:rsidR="00C17007">
              <w:rPr>
                <w:vertAlign w:val="superscript"/>
              </w:rPr>
              <w:t>4</w:t>
            </w:r>
          </w:p>
        </w:tc>
        <w:tc>
          <w:tcPr>
            <w:tcW w:w="544" w:type="pct"/>
            <w:shd w:val="clear" w:color="auto" w:fill="auto"/>
            <w:vAlign w:val="bottom"/>
          </w:tcPr>
          <w:p w14:paraId="69397BF1" w14:textId="24414B81" w:rsidR="006E62A5"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3"/>
                <w14:textFill>
                  <w14:solidFill>
                    <w14:srgbClr w14:val="000000">
                      <w14:alpha w14:val="100000"/>
                    </w14:srgbClr>
                  </w14:solidFill>
                </w14:textFill>
              </w:rPr>
              <w:t xml:space="preserve">　</w:t>
            </w:r>
            <w:r w:rsidRPr="000D5AFA">
              <w:rPr>
                <w:color w:val="000000"/>
                <w:w w:val="23"/>
                <w:shd w:val="solid" w:color="000000" w:fill="000000"/>
                <w:fitText w:val="105" w:id="-961900793"/>
                <w14:textFill>
                  <w14:solidFill>
                    <w14:srgbClr w14:val="000000">
                      <w14:alpha w14:val="100000"/>
                    </w14:srgbClr>
                  </w14:solidFill>
                </w14:textFill>
              </w:rPr>
              <w:t>|</w:t>
            </w:r>
            <w:r w:rsidRPr="000D5AFA">
              <w:rPr>
                <w:rFonts w:hint="eastAsia"/>
                <w:color w:val="000000"/>
                <w:spacing w:val="4"/>
                <w:w w:val="23"/>
                <w:shd w:val="solid" w:color="000000" w:fill="000000"/>
                <w:fitText w:val="105" w:id="-961900793"/>
                <w14:textFill>
                  <w14:solidFill>
                    <w14:srgbClr w14:val="000000">
                      <w14:alpha w14:val="100000"/>
                    </w14:srgbClr>
                  </w14:solidFill>
                </w14:textFill>
              </w:rPr>
              <w:t xml:space="preserve">　</w:t>
            </w:r>
            <w:r w:rsidR="00C17007">
              <w:rPr>
                <w:vertAlign w:val="superscript"/>
              </w:rPr>
              <w:t>3</w:t>
            </w:r>
          </w:p>
        </w:tc>
        <w:tc>
          <w:tcPr>
            <w:tcW w:w="546" w:type="pct"/>
            <w:vAlign w:val="bottom"/>
          </w:tcPr>
          <w:p w14:paraId="5D54BAEB" w14:textId="4772CCB1" w:rsidR="006E62A5" w:rsidRPr="00985F63" w:rsidRDefault="00E0304C" w:rsidP="00985F63">
            <w:pPr>
              <w:pStyle w:val="TableText0"/>
              <w:jc w:val="center"/>
              <w:rPr>
                <w:highlight w:val="lightGray"/>
              </w:rPr>
            </w:pPr>
            <w:r w:rsidRPr="000D5AFA">
              <w:rPr>
                <w:rFonts w:hint="eastAsia"/>
                <w:color w:val="000000"/>
                <w:w w:val="27"/>
                <w:shd w:val="solid" w:color="000000" w:fill="000000"/>
                <w:fitText w:val="120" w:id="-961900792"/>
                <w14:textFill>
                  <w14:solidFill>
                    <w14:srgbClr w14:val="000000">
                      <w14:alpha w14:val="100000"/>
                    </w14:srgbClr>
                  </w14:solidFill>
                </w14:textFill>
              </w:rPr>
              <w:t xml:space="preserve">　</w:t>
            </w:r>
            <w:r w:rsidRPr="000D5AFA">
              <w:rPr>
                <w:color w:val="000000"/>
                <w:w w:val="27"/>
                <w:shd w:val="solid" w:color="000000" w:fill="000000"/>
                <w:fitText w:val="120" w:id="-961900792"/>
                <w14:textFill>
                  <w14:solidFill>
                    <w14:srgbClr w14:val="000000">
                      <w14:alpha w14:val="100000"/>
                    </w14:srgbClr>
                  </w14:solidFill>
                </w14:textFill>
              </w:rPr>
              <w:t>|</w:t>
            </w:r>
            <w:r w:rsidRPr="000D5AFA">
              <w:rPr>
                <w:rFonts w:hint="eastAsia"/>
                <w:color w:val="000000"/>
                <w:spacing w:val="2"/>
                <w:w w:val="27"/>
                <w:shd w:val="solid" w:color="000000" w:fill="000000"/>
                <w:fitText w:val="120" w:id="-961900792"/>
                <w14:textFill>
                  <w14:solidFill>
                    <w14:srgbClr w14:val="000000">
                      <w14:alpha w14:val="100000"/>
                    </w14:srgbClr>
                  </w14:solidFill>
                </w14:textFill>
              </w:rPr>
              <w:t xml:space="preserve">　</w:t>
            </w:r>
            <w:r w:rsidR="00C17007">
              <w:rPr>
                <w:vertAlign w:val="superscript"/>
              </w:rPr>
              <w:t>3</w:t>
            </w:r>
          </w:p>
        </w:tc>
      </w:tr>
      <w:tr w:rsidR="00D701AB" w:rsidRPr="001C05C6" w14:paraId="4067D053" w14:textId="77777777" w:rsidTr="004B1945">
        <w:tc>
          <w:tcPr>
            <w:tcW w:w="5000" w:type="pct"/>
            <w:gridSpan w:val="7"/>
            <w:shd w:val="clear" w:color="auto" w:fill="auto"/>
            <w:vAlign w:val="center"/>
          </w:tcPr>
          <w:p w14:paraId="7EA2A383" w14:textId="720AB60A" w:rsidR="00D701AB" w:rsidRPr="001C05C6" w:rsidRDefault="00D701AB" w:rsidP="00D701AB">
            <w:pPr>
              <w:pStyle w:val="TableText0"/>
              <w:rPr>
                <w:b/>
                <w:bCs w:val="0"/>
              </w:rPr>
            </w:pPr>
            <w:r w:rsidRPr="001C05C6">
              <w:rPr>
                <w:b/>
                <w:bCs w:val="0"/>
              </w:rPr>
              <w:t>Net financial implications to the RPBS/PBS</w:t>
            </w:r>
          </w:p>
        </w:tc>
      </w:tr>
      <w:tr w:rsidR="00547B81" w:rsidRPr="001C05C6" w14:paraId="7F72993E" w14:textId="77777777" w:rsidTr="004B1945">
        <w:tc>
          <w:tcPr>
            <w:tcW w:w="1732" w:type="pct"/>
            <w:shd w:val="clear" w:color="auto" w:fill="auto"/>
            <w:vAlign w:val="center"/>
          </w:tcPr>
          <w:p w14:paraId="2A16014C" w14:textId="2F3EE4CD" w:rsidR="00547B81" w:rsidRPr="001C05C6" w:rsidRDefault="00547B81" w:rsidP="00547B81">
            <w:pPr>
              <w:pStyle w:val="TableText0"/>
              <w:rPr>
                <w:b/>
                <w:bCs w:val="0"/>
              </w:rPr>
            </w:pPr>
            <w:r w:rsidRPr="001C05C6">
              <w:rPr>
                <w:b/>
                <w:bCs w:val="0"/>
              </w:rPr>
              <w:t>Total</w:t>
            </w:r>
          </w:p>
        </w:tc>
        <w:tc>
          <w:tcPr>
            <w:tcW w:w="544" w:type="pct"/>
            <w:shd w:val="clear" w:color="auto" w:fill="auto"/>
            <w:vAlign w:val="center"/>
          </w:tcPr>
          <w:p w14:paraId="293C8BD7" w14:textId="488D463E" w:rsidR="00547B81" w:rsidRPr="00985F63" w:rsidRDefault="00E0304C" w:rsidP="00985F63">
            <w:pPr>
              <w:pStyle w:val="TableText0"/>
              <w:jc w:val="center"/>
              <w:rPr>
                <w:b/>
                <w:bCs w:val="0"/>
                <w:highlight w:val="lightGray"/>
              </w:rPr>
            </w:pPr>
            <w:r w:rsidRPr="00E0304C">
              <w:rPr>
                <w:b/>
                <w:bCs w:val="0"/>
                <w:color w:val="000000"/>
                <w:spacing w:val="73"/>
                <w:shd w:val="solid" w:color="000000" w:fill="000000"/>
                <w:fitText w:val="165" w:id="-961900791"/>
                <w14:textFill>
                  <w14:solidFill>
                    <w14:srgbClr w14:val="000000">
                      <w14:alpha w14:val="100000"/>
                    </w14:srgbClr>
                  </w14:solidFill>
                </w14:textFill>
              </w:rPr>
              <w:t>|</w:t>
            </w:r>
            <w:r w:rsidRPr="00E0304C">
              <w:rPr>
                <w:b/>
                <w:bCs w:val="0"/>
                <w:color w:val="000000"/>
                <w:shd w:val="solid" w:color="000000" w:fill="000000"/>
                <w:fitText w:val="165" w:id="-961900791"/>
                <w14:textFill>
                  <w14:solidFill>
                    <w14:srgbClr w14:val="000000">
                      <w14:alpha w14:val="100000"/>
                    </w14:srgbClr>
                  </w14:solidFill>
                </w14:textFill>
              </w:rPr>
              <w:t>|</w:t>
            </w:r>
            <w:r w:rsidR="007109EE" w:rsidRPr="002B6DCA">
              <w:rPr>
                <w:vertAlign w:val="superscript"/>
              </w:rPr>
              <w:t>3</w:t>
            </w:r>
          </w:p>
        </w:tc>
        <w:tc>
          <w:tcPr>
            <w:tcW w:w="545" w:type="pct"/>
            <w:shd w:val="clear" w:color="auto" w:fill="auto"/>
            <w:vAlign w:val="center"/>
          </w:tcPr>
          <w:p w14:paraId="12CD78AC" w14:textId="3EF5D320" w:rsidR="00547B81" w:rsidRPr="00985F63" w:rsidRDefault="00E0304C" w:rsidP="00985F63">
            <w:pPr>
              <w:pStyle w:val="TableText0"/>
              <w:jc w:val="center"/>
              <w:rPr>
                <w:b/>
                <w:bCs w:val="0"/>
                <w:highlight w:val="lightGray"/>
              </w:rPr>
            </w:pPr>
            <w:r w:rsidRPr="00E0304C">
              <w:rPr>
                <w:b/>
                <w:bCs w:val="0"/>
                <w:color w:val="000000"/>
                <w:spacing w:val="73"/>
                <w:shd w:val="solid" w:color="000000" w:fill="000000"/>
                <w:fitText w:val="165" w:id="-961900790"/>
                <w14:textFill>
                  <w14:solidFill>
                    <w14:srgbClr w14:val="000000">
                      <w14:alpha w14:val="100000"/>
                    </w14:srgbClr>
                  </w14:solidFill>
                </w14:textFill>
              </w:rPr>
              <w:t>|</w:t>
            </w:r>
            <w:r w:rsidRPr="00E0304C">
              <w:rPr>
                <w:b/>
                <w:bCs w:val="0"/>
                <w:color w:val="000000"/>
                <w:shd w:val="solid" w:color="000000" w:fill="000000"/>
                <w:fitText w:val="165" w:id="-961900790"/>
                <w14:textFill>
                  <w14:solidFill>
                    <w14:srgbClr w14:val="000000">
                      <w14:alpha w14:val="100000"/>
                    </w14:srgbClr>
                  </w14:solidFill>
                </w14:textFill>
              </w:rPr>
              <w:t>|</w:t>
            </w:r>
            <w:r w:rsidR="007109EE" w:rsidRPr="002B6DCA">
              <w:rPr>
                <w:vertAlign w:val="superscript"/>
              </w:rPr>
              <w:t>3</w:t>
            </w:r>
          </w:p>
        </w:tc>
        <w:tc>
          <w:tcPr>
            <w:tcW w:w="544" w:type="pct"/>
            <w:shd w:val="clear" w:color="auto" w:fill="auto"/>
            <w:vAlign w:val="center"/>
          </w:tcPr>
          <w:p w14:paraId="6F9B0F7C" w14:textId="20D3F80C" w:rsidR="00547B81" w:rsidRPr="00985F63" w:rsidRDefault="00E0304C" w:rsidP="00985F63">
            <w:pPr>
              <w:pStyle w:val="TableText0"/>
              <w:jc w:val="center"/>
              <w:rPr>
                <w:b/>
                <w:bCs w:val="0"/>
                <w:highlight w:val="lightGray"/>
              </w:rPr>
            </w:pPr>
            <w:r w:rsidRPr="00E0304C">
              <w:rPr>
                <w:b/>
                <w:bCs w:val="0"/>
                <w:color w:val="000000"/>
                <w:spacing w:val="73"/>
                <w:shd w:val="solid" w:color="000000" w:fill="000000"/>
                <w:fitText w:val="165" w:id="-961900789"/>
                <w14:textFill>
                  <w14:solidFill>
                    <w14:srgbClr w14:val="000000">
                      <w14:alpha w14:val="100000"/>
                    </w14:srgbClr>
                  </w14:solidFill>
                </w14:textFill>
              </w:rPr>
              <w:t>|</w:t>
            </w:r>
            <w:r w:rsidRPr="00E0304C">
              <w:rPr>
                <w:b/>
                <w:bCs w:val="0"/>
                <w:color w:val="000000"/>
                <w:shd w:val="solid" w:color="000000" w:fill="000000"/>
                <w:fitText w:val="165" w:id="-961900789"/>
                <w14:textFill>
                  <w14:solidFill>
                    <w14:srgbClr w14:val="000000">
                      <w14:alpha w14:val="100000"/>
                    </w14:srgbClr>
                  </w14:solidFill>
                </w14:textFill>
              </w:rPr>
              <w:t>|</w:t>
            </w:r>
            <w:r w:rsidR="007109EE" w:rsidRPr="002B6DCA">
              <w:rPr>
                <w:vertAlign w:val="superscript"/>
              </w:rPr>
              <w:t>3</w:t>
            </w:r>
          </w:p>
        </w:tc>
        <w:tc>
          <w:tcPr>
            <w:tcW w:w="545" w:type="pct"/>
            <w:shd w:val="clear" w:color="auto" w:fill="auto"/>
            <w:vAlign w:val="center"/>
          </w:tcPr>
          <w:p w14:paraId="2AAE004F" w14:textId="14452B6B" w:rsidR="00547B81" w:rsidRPr="00985F63" w:rsidRDefault="00E0304C" w:rsidP="00985F63">
            <w:pPr>
              <w:pStyle w:val="TableText0"/>
              <w:jc w:val="center"/>
              <w:rPr>
                <w:b/>
                <w:bCs w:val="0"/>
                <w:highlight w:val="lightGray"/>
              </w:rPr>
            </w:pPr>
            <w:r w:rsidRPr="00E0304C">
              <w:rPr>
                <w:b/>
                <w:bCs w:val="0"/>
                <w:color w:val="000000"/>
                <w:spacing w:val="73"/>
                <w:shd w:val="solid" w:color="000000" w:fill="000000"/>
                <w:fitText w:val="165" w:id="-961900788"/>
                <w14:textFill>
                  <w14:solidFill>
                    <w14:srgbClr w14:val="000000">
                      <w14:alpha w14:val="100000"/>
                    </w14:srgbClr>
                  </w14:solidFill>
                </w14:textFill>
              </w:rPr>
              <w:t>|</w:t>
            </w:r>
            <w:r w:rsidRPr="00E0304C">
              <w:rPr>
                <w:b/>
                <w:bCs w:val="0"/>
                <w:color w:val="000000"/>
                <w:shd w:val="solid" w:color="000000" w:fill="000000"/>
                <w:fitText w:val="165" w:id="-961900788"/>
                <w14:textFill>
                  <w14:solidFill>
                    <w14:srgbClr w14:val="000000">
                      <w14:alpha w14:val="100000"/>
                    </w14:srgbClr>
                  </w14:solidFill>
                </w14:textFill>
              </w:rPr>
              <w:t>|</w:t>
            </w:r>
            <w:r w:rsidR="007109EE" w:rsidRPr="002B6DCA">
              <w:rPr>
                <w:vertAlign w:val="superscript"/>
              </w:rPr>
              <w:t>3</w:t>
            </w:r>
          </w:p>
        </w:tc>
        <w:tc>
          <w:tcPr>
            <w:tcW w:w="544" w:type="pct"/>
            <w:shd w:val="clear" w:color="auto" w:fill="auto"/>
            <w:vAlign w:val="center"/>
          </w:tcPr>
          <w:p w14:paraId="704E9EB4" w14:textId="24DE0458" w:rsidR="00547B81" w:rsidRPr="00985F63" w:rsidRDefault="00E0304C" w:rsidP="00985F63">
            <w:pPr>
              <w:pStyle w:val="TableText0"/>
              <w:jc w:val="center"/>
              <w:rPr>
                <w:b/>
                <w:bCs w:val="0"/>
                <w:highlight w:val="lightGray"/>
              </w:rPr>
            </w:pPr>
            <w:r w:rsidRPr="00E0304C">
              <w:rPr>
                <w:b/>
                <w:bCs w:val="0"/>
                <w:color w:val="000000"/>
                <w:spacing w:val="73"/>
                <w:shd w:val="solid" w:color="000000" w:fill="000000"/>
                <w:fitText w:val="165" w:id="-961900787"/>
                <w14:textFill>
                  <w14:solidFill>
                    <w14:srgbClr w14:val="000000">
                      <w14:alpha w14:val="100000"/>
                    </w14:srgbClr>
                  </w14:solidFill>
                </w14:textFill>
              </w:rPr>
              <w:t>|</w:t>
            </w:r>
            <w:r w:rsidRPr="00E0304C">
              <w:rPr>
                <w:b/>
                <w:bCs w:val="0"/>
                <w:color w:val="000000"/>
                <w:shd w:val="solid" w:color="000000" w:fill="000000"/>
                <w:fitText w:val="165" w:id="-961900787"/>
                <w14:textFill>
                  <w14:solidFill>
                    <w14:srgbClr w14:val="000000">
                      <w14:alpha w14:val="100000"/>
                    </w14:srgbClr>
                  </w14:solidFill>
                </w14:textFill>
              </w:rPr>
              <w:t>|</w:t>
            </w:r>
            <w:r w:rsidR="007109EE" w:rsidRPr="002B6DCA">
              <w:rPr>
                <w:vertAlign w:val="superscript"/>
              </w:rPr>
              <w:t>3</w:t>
            </w:r>
          </w:p>
        </w:tc>
        <w:tc>
          <w:tcPr>
            <w:tcW w:w="546" w:type="pct"/>
            <w:vAlign w:val="center"/>
          </w:tcPr>
          <w:p w14:paraId="132B4E96" w14:textId="2581B1B4" w:rsidR="00547B81" w:rsidRPr="00985F63" w:rsidRDefault="00E0304C" w:rsidP="00985F63">
            <w:pPr>
              <w:pStyle w:val="TableText0"/>
              <w:jc w:val="center"/>
              <w:rPr>
                <w:b/>
                <w:bCs w:val="0"/>
                <w:highlight w:val="lightGray"/>
              </w:rPr>
            </w:pPr>
            <w:r w:rsidRPr="00E0304C">
              <w:rPr>
                <w:b/>
                <w:bCs w:val="0"/>
                <w:color w:val="000000"/>
                <w:spacing w:val="73"/>
                <w:shd w:val="solid" w:color="000000" w:fill="000000"/>
                <w:fitText w:val="165" w:id="-961900786"/>
                <w14:textFill>
                  <w14:solidFill>
                    <w14:srgbClr w14:val="000000">
                      <w14:alpha w14:val="100000"/>
                    </w14:srgbClr>
                  </w14:solidFill>
                </w14:textFill>
              </w:rPr>
              <w:t>|</w:t>
            </w:r>
            <w:r w:rsidRPr="00E0304C">
              <w:rPr>
                <w:b/>
                <w:bCs w:val="0"/>
                <w:color w:val="000000"/>
                <w:shd w:val="solid" w:color="000000" w:fill="000000"/>
                <w:fitText w:val="165" w:id="-961900786"/>
                <w14:textFill>
                  <w14:solidFill>
                    <w14:srgbClr w14:val="000000">
                      <w14:alpha w14:val="100000"/>
                    </w14:srgbClr>
                  </w14:solidFill>
                </w14:textFill>
              </w:rPr>
              <w:t>|</w:t>
            </w:r>
            <w:r w:rsidR="007109EE" w:rsidRPr="002B6DCA">
              <w:rPr>
                <w:vertAlign w:val="superscript"/>
              </w:rPr>
              <w:t>3</w:t>
            </w:r>
          </w:p>
        </w:tc>
      </w:tr>
    </w:tbl>
    <w:p w14:paraId="099C8B8B" w14:textId="5BC82612" w:rsidR="00547B81" w:rsidRPr="001C05C6" w:rsidRDefault="00547B81" w:rsidP="00547B81">
      <w:pPr>
        <w:pStyle w:val="FooterTableFigure"/>
        <w:keepNext/>
      </w:pPr>
      <w:r w:rsidRPr="001C05C6">
        <w:t>Source: Constructed during the evaluation</w:t>
      </w:r>
      <w:r w:rsidR="004B1945" w:rsidRPr="001C05C6">
        <w:t>, based on</w:t>
      </w:r>
      <w:r w:rsidRPr="001C05C6">
        <w:t xml:space="preserve"> the “LECIGON_BIM Workbook” excel workbook provided with the submission. </w:t>
      </w:r>
    </w:p>
    <w:p w14:paraId="34589D36" w14:textId="5C32E3DF" w:rsidR="00E45CBB" w:rsidRPr="001C05C6" w:rsidRDefault="00641B7D" w:rsidP="00E45CBB">
      <w:pPr>
        <w:pStyle w:val="FooterTableFigure"/>
        <w:keepNext/>
      </w:pPr>
      <w:r w:rsidRPr="001C05C6">
        <w:t xml:space="preserve">DPMQ = dispensed price for maximum quantity; </w:t>
      </w:r>
      <w:r w:rsidR="00E45CBB" w:rsidRPr="001C05C6">
        <w:t>HSD = highly specialised drugs; LCIG = levodopa, carbidopa monohydrate intestinal gel; LECIG = levodopa, carbidopa monohydrate and entacapone</w:t>
      </w:r>
      <w:r w:rsidR="00F9643E" w:rsidRPr="001C05C6">
        <w:t xml:space="preserve"> intestinal gel</w:t>
      </w:r>
      <w:r w:rsidR="00E45CBB" w:rsidRPr="001C05C6">
        <w:t>; PBS = Pharmaceutical Benefits Scheme; RPBS = Repatriation Pharmaceutical Benefits Scheme.</w:t>
      </w:r>
    </w:p>
    <w:p w14:paraId="77571D50" w14:textId="007BB770" w:rsidR="00D701AB" w:rsidRPr="001C05C6" w:rsidRDefault="00E466F3" w:rsidP="00606FBA">
      <w:pPr>
        <w:pStyle w:val="FooterTableFigure"/>
      </w:pPr>
      <w:r w:rsidRPr="001C05C6">
        <w:rPr>
          <w:vertAlign w:val="superscript"/>
        </w:rPr>
        <w:t>a</w:t>
      </w:r>
      <w:r w:rsidR="00606FBA" w:rsidRPr="001C05C6">
        <w:t xml:space="preserve"> </w:t>
      </w:r>
      <w:r w:rsidR="00D701AB" w:rsidRPr="001C05C6">
        <w:t>Growth rate/decline rate per year based o</w:t>
      </w:r>
      <w:r w:rsidR="00C719A2" w:rsidRPr="001C05C6">
        <w:t>n</w:t>
      </w:r>
      <w:r w:rsidR="00D701AB" w:rsidRPr="001C05C6">
        <w:t xml:space="preserve"> avera</w:t>
      </w:r>
      <w:r w:rsidR="00141013" w:rsidRPr="001C05C6">
        <w:t>ge</w:t>
      </w:r>
      <w:r w:rsidR="00D701AB" w:rsidRPr="001C05C6">
        <w:t xml:space="preserve"> annual growth rate of LCIG utilisation from 2020 – 2022 for all six PBS items</w:t>
      </w:r>
      <w:r w:rsidR="005E7CB6" w:rsidRPr="001C05C6">
        <w:t xml:space="preserve">: </w:t>
      </w:r>
      <w:r w:rsidR="00D701AB" w:rsidRPr="001C05C6">
        <w:t xml:space="preserve">11910W, 11913B, 11919H </w:t>
      </w:r>
      <w:r w:rsidR="005E7CB6" w:rsidRPr="001C05C6">
        <w:t xml:space="preserve">(maximum quantity of four </w:t>
      </w:r>
      <w:r w:rsidR="004B1945" w:rsidRPr="001C05C6">
        <w:t xml:space="preserve">(packs) </w:t>
      </w:r>
      <w:r w:rsidR="005E7CB6" w:rsidRPr="001C05C6">
        <w:t xml:space="preserve">items) and </w:t>
      </w:r>
      <w:r w:rsidR="00D701AB" w:rsidRPr="001C05C6">
        <w:t>9744W, 9743 and T8970D</w:t>
      </w:r>
      <w:r w:rsidR="005E7CB6" w:rsidRPr="001C05C6">
        <w:t xml:space="preserve"> (maximum quantity of eight </w:t>
      </w:r>
      <w:r w:rsidR="004B1945" w:rsidRPr="001C05C6">
        <w:t xml:space="preserve">(packs) </w:t>
      </w:r>
      <w:r w:rsidR="005E7CB6" w:rsidRPr="001C05C6">
        <w:t>items</w:t>
      </w:r>
      <w:r w:rsidR="00D701AB" w:rsidRPr="001C05C6">
        <w:t>)</w:t>
      </w:r>
      <w:r w:rsidR="00CD1DDE" w:rsidRPr="001C05C6">
        <w:t xml:space="preserve">. </w:t>
      </w:r>
      <w:r w:rsidR="005E7CB6" w:rsidRPr="001C05C6">
        <w:t xml:space="preserve">Maximum quantity of four </w:t>
      </w:r>
      <w:r w:rsidR="004B1945" w:rsidRPr="001C05C6">
        <w:t xml:space="preserve">(packs) </w:t>
      </w:r>
      <w:r w:rsidR="005E7CB6" w:rsidRPr="001C05C6">
        <w:t xml:space="preserve">scripts are for patients who require one cartridge/cassette of LECIG/LCIG a day. Maximum quantity of eight </w:t>
      </w:r>
      <w:r w:rsidR="004B1945" w:rsidRPr="001C05C6">
        <w:t xml:space="preserve">(packs) </w:t>
      </w:r>
      <w:r w:rsidR="005E7CB6" w:rsidRPr="001C05C6">
        <w:t>scripts are for patients who require more than one cartridge/cassette of LECIG/LCIG a day.</w:t>
      </w:r>
    </w:p>
    <w:p w14:paraId="336F1961" w14:textId="60225CDF" w:rsidR="00A30AA7" w:rsidRPr="001C05C6" w:rsidRDefault="00CD1DDE" w:rsidP="00725AE8">
      <w:pPr>
        <w:pStyle w:val="FooterTableFigure"/>
        <w:keepNext/>
      </w:pPr>
      <w:r w:rsidRPr="001C05C6">
        <w:rPr>
          <w:vertAlign w:val="superscript"/>
        </w:rPr>
        <w:t>b</w:t>
      </w:r>
      <w:r w:rsidR="00141013" w:rsidRPr="001C05C6">
        <w:t xml:space="preserve"> </w:t>
      </w:r>
      <w:r w:rsidR="00A30AA7" w:rsidRPr="001C05C6">
        <w:t xml:space="preserve">Maximum quantity of four </w:t>
      </w:r>
      <w:r w:rsidR="00F0142D" w:rsidRPr="001C05C6">
        <w:t xml:space="preserve">(packs) </w:t>
      </w:r>
      <w:r w:rsidR="00A30AA7" w:rsidRPr="001C05C6">
        <w:t>scripts are for patients who require a levodopa dose of &lt; 940 mg a day (i.e. one cartridge of LECIG). There are three different maximum quantity of four PBS items depending on PBS schedule (</w:t>
      </w:r>
      <w:r w:rsidR="00F0142D" w:rsidRPr="001C05C6">
        <w:t xml:space="preserve">HSD </w:t>
      </w:r>
      <w:r w:rsidR="00A30AA7" w:rsidRPr="001C05C6">
        <w:t>private</w:t>
      </w:r>
      <w:r w:rsidR="00F0142D" w:rsidRPr="001C05C6">
        <w:t xml:space="preserve"> hospital, HSD </w:t>
      </w:r>
      <w:r w:rsidR="00A30AA7" w:rsidRPr="001C05C6">
        <w:t>public hospital</w:t>
      </w:r>
      <w:r w:rsidR="00F0142D" w:rsidRPr="001C05C6">
        <w:t>, and</w:t>
      </w:r>
      <w:r w:rsidR="00A30AA7" w:rsidRPr="001C05C6">
        <w:t xml:space="preserve"> </w:t>
      </w:r>
      <w:r w:rsidR="00F0142D" w:rsidRPr="001C05C6">
        <w:t>G</w:t>
      </w:r>
      <w:r w:rsidR="00A30AA7" w:rsidRPr="001C05C6">
        <w:t xml:space="preserve">eneral </w:t>
      </w:r>
      <w:r w:rsidR="00F0142D" w:rsidRPr="001C05C6">
        <w:t>S</w:t>
      </w:r>
      <w:r w:rsidR="00A30AA7" w:rsidRPr="001C05C6">
        <w:t xml:space="preserve">chedule). This is aligned with the current LCIG PBS items (11910W, 11913B and 11919H). </w:t>
      </w:r>
    </w:p>
    <w:p w14:paraId="5A8FC213" w14:textId="63058350" w:rsidR="00A30AA7" w:rsidRPr="001C05C6" w:rsidRDefault="00A30AA7" w:rsidP="00725AE8">
      <w:pPr>
        <w:pStyle w:val="FooterTableFigure"/>
        <w:keepNext/>
      </w:pPr>
      <w:r w:rsidRPr="001C05C6">
        <w:rPr>
          <w:vertAlign w:val="superscript"/>
        </w:rPr>
        <w:t>c</w:t>
      </w:r>
      <w:r w:rsidRPr="001C05C6">
        <w:t xml:space="preserve"> Maximum quantity of eight </w:t>
      </w:r>
      <w:r w:rsidR="00F0142D" w:rsidRPr="001C05C6">
        <w:t xml:space="preserve">(packs) </w:t>
      </w:r>
      <w:r w:rsidRPr="001C05C6">
        <w:t>scripts are for patients who require a levodopa dose of &gt; 940 mg a day (i.e. more than one cartridge of LECIG). There are three different maximum quantity of eight PBS items depending on PBS schedule (</w:t>
      </w:r>
      <w:r w:rsidR="00F0142D" w:rsidRPr="001C05C6">
        <w:t xml:space="preserve">HSD </w:t>
      </w:r>
      <w:r w:rsidRPr="001C05C6">
        <w:t>private</w:t>
      </w:r>
      <w:r w:rsidR="00F0142D" w:rsidRPr="001C05C6">
        <w:t xml:space="preserve"> hospital, HSD </w:t>
      </w:r>
      <w:r w:rsidRPr="001C05C6">
        <w:t>public hospital</w:t>
      </w:r>
      <w:r w:rsidR="00F0142D" w:rsidRPr="001C05C6">
        <w:t>, and</w:t>
      </w:r>
      <w:r w:rsidRPr="001C05C6">
        <w:t xml:space="preserve"> </w:t>
      </w:r>
      <w:r w:rsidR="00F0142D" w:rsidRPr="001C05C6">
        <w:t>G</w:t>
      </w:r>
      <w:r w:rsidRPr="001C05C6">
        <w:t xml:space="preserve">eneral </w:t>
      </w:r>
      <w:r w:rsidR="00F0142D" w:rsidRPr="001C05C6">
        <w:t>S</w:t>
      </w:r>
      <w:r w:rsidRPr="001C05C6">
        <w:t>chedule). This is aligned with the current LCIG PBS items (9744W, 9743 and T8970D).</w:t>
      </w:r>
    </w:p>
    <w:p w14:paraId="1CDE8352" w14:textId="33462FEB" w:rsidR="00CD1DDE" w:rsidRPr="001C05C6" w:rsidRDefault="005E7CB6" w:rsidP="00606FBA">
      <w:pPr>
        <w:pStyle w:val="FooterTableFigure"/>
      </w:pPr>
      <w:r w:rsidRPr="001C05C6">
        <w:rPr>
          <w:vertAlign w:val="superscript"/>
        </w:rPr>
        <w:t>d</w:t>
      </w:r>
      <w:r w:rsidR="00141013" w:rsidRPr="001C05C6">
        <w:rPr>
          <w:vertAlign w:val="superscript"/>
        </w:rPr>
        <w:t xml:space="preserve"> </w:t>
      </w:r>
      <w:r w:rsidR="00CD1DDE" w:rsidRPr="001C05C6">
        <w:t>4% of scripts were related to the RPBS, based on 2022 LCIG utilisation data</w:t>
      </w:r>
      <w:r w:rsidR="00F0142D" w:rsidRPr="001C05C6">
        <w:t>. W</w:t>
      </w:r>
      <w:r w:rsidR="00CD1DDE" w:rsidRPr="001C05C6">
        <w:t>eighted copayment</w:t>
      </w:r>
      <w:r w:rsidR="00F0142D" w:rsidRPr="001C05C6">
        <w:t>s</w:t>
      </w:r>
      <w:r w:rsidR="00CD1DDE" w:rsidRPr="001C05C6">
        <w:t xml:space="preserve"> of $3.46 and $10.16 </w:t>
      </w:r>
      <w:r w:rsidR="00F0142D" w:rsidRPr="001C05C6">
        <w:t xml:space="preserve">were </w:t>
      </w:r>
      <w:r w:rsidR="00CD1DDE" w:rsidRPr="001C05C6">
        <w:t>applied to RPBS and PBS scripts, respectively.</w:t>
      </w:r>
    </w:p>
    <w:p w14:paraId="0D7BD446" w14:textId="1C21692C" w:rsidR="005E7CB6" w:rsidRPr="001C05C6" w:rsidRDefault="005E7CB6" w:rsidP="00606FBA">
      <w:pPr>
        <w:pStyle w:val="FooterTableFigure"/>
      </w:pPr>
      <w:r w:rsidRPr="001C05C6">
        <w:rPr>
          <w:vertAlign w:val="superscript"/>
        </w:rPr>
        <w:t>e</w:t>
      </w:r>
      <w:r w:rsidR="00CD1DDE" w:rsidRPr="001C05C6">
        <w:rPr>
          <w:vertAlign w:val="superscript"/>
        </w:rPr>
        <w:t xml:space="preserve"> </w:t>
      </w:r>
      <w:r w:rsidRPr="001C05C6">
        <w:t xml:space="preserve">The full DPMQs were applied to each script based on the following proportions: 18% HSD private ($5,816), 2% HSD public ($5,768) and 80% </w:t>
      </w:r>
      <w:r w:rsidR="00F0142D" w:rsidRPr="001C05C6">
        <w:t>G</w:t>
      </w:r>
      <w:r w:rsidRPr="001C05C6">
        <w:t xml:space="preserve">eneral </w:t>
      </w:r>
      <w:r w:rsidR="00F0142D" w:rsidRPr="001C05C6">
        <w:t>S</w:t>
      </w:r>
      <w:r w:rsidRPr="001C05C6">
        <w:t>chedule ($5,903). Based on LCIG utilisation data in 2022.</w:t>
      </w:r>
    </w:p>
    <w:p w14:paraId="762A80AF" w14:textId="18FF5055" w:rsidR="005E7CB6" w:rsidRDefault="005E7CB6" w:rsidP="005B4F50">
      <w:pPr>
        <w:pStyle w:val="FooterTableFigure"/>
        <w:spacing w:after="0"/>
      </w:pPr>
      <w:r w:rsidRPr="001C05C6">
        <w:rPr>
          <w:vertAlign w:val="superscript"/>
        </w:rPr>
        <w:t>f</w:t>
      </w:r>
      <w:r w:rsidRPr="001C05C6">
        <w:t xml:space="preserve"> The full DPMQs were applied to each script based on the following proportions: </w:t>
      </w:r>
      <w:r w:rsidR="00296F7E" w:rsidRPr="001C05C6">
        <w:t>10</w:t>
      </w:r>
      <w:r w:rsidRPr="001C05C6">
        <w:t>% HSD private (</w:t>
      </w:r>
      <w:r w:rsidR="00296F7E" w:rsidRPr="001C05C6">
        <w:t>$11,584</w:t>
      </w:r>
      <w:r w:rsidRPr="001C05C6">
        <w:t xml:space="preserve">), </w:t>
      </w:r>
      <w:r w:rsidR="00296F7E" w:rsidRPr="001C05C6">
        <w:t>1</w:t>
      </w:r>
      <w:r w:rsidRPr="001C05C6">
        <w:t>% HSD public ($</w:t>
      </w:r>
      <w:r w:rsidR="00296F7E" w:rsidRPr="001C05C6">
        <w:t>11,536</w:t>
      </w:r>
      <w:r w:rsidRPr="001C05C6">
        <w:t>) and 8</w:t>
      </w:r>
      <w:r w:rsidR="00296F7E" w:rsidRPr="001C05C6">
        <w:t>9</w:t>
      </w:r>
      <w:r w:rsidRPr="001C05C6">
        <w:t xml:space="preserve">% </w:t>
      </w:r>
      <w:r w:rsidR="00F0142D" w:rsidRPr="001C05C6">
        <w:t>G</w:t>
      </w:r>
      <w:r w:rsidRPr="001C05C6">
        <w:t xml:space="preserve">eneral </w:t>
      </w:r>
      <w:r w:rsidR="00F0142D" w:rsidRPr="001C05C6">
        <w:t>S</w:t>
      </w:r>
      <w:r w:rsidRPr="001C05C6">
        <w:t>chedule ($</w:t>
      </w:r>
      <w:r w:rsidR="00296F7E" w:rsidRPr="001C05C6">
        <w:t>11,698</w:t>
      </w:r>
      <w:r w:rsidRPr="001C05C6">
        <w:t>). Based on LCIG utilisation data in 2022.</w:t>
      </w:r>
    </w:p>
    <w:p w14:paraId="4B3F93CA" w14:textId="77777777" w:rsidR="005E77E8" w:rsidRPr="00E35F4D" w:rsidRDefault="005E77E8" w:rsidP="005E77E8">
      <w:pPr>
        <w:widowControl w:val="0"/>
        <w:contextualSpacing/>
        <w:rPr>
          <w:rFonts w:ascii="Arial Narrow" w:hAnsi="Arial Narrow"/>
          <w:i/>
          <w:iCs/>
          <w:snapToGrid w:val="0"/>
          <w:sz w:val="18"/>
          <w:szCs w:val="20"/>
          <w:lang w:eastAsia="en-US"/>
        </w:rPr>
      </w:pPr>
      <w:bookmarkStart w:id="79" w:name="_Hlk165358282"/>
      <w:r w:rsidRPr="00E35F4D">
        <w:rPr>
          <w:rFonts w:ascii="Arial Narrow" w:hAnsi="Arial Narrow"/>
          <w:i/>
          <w:iCs/>
          <w:snapToGrid w:val="0"/>
          <w:sz w:val="18"/>
          <w:szCs w:val="20"/>
          <w:lang w:eastAsia="en-US"/>
        </w:rPr>
        <w:t>The redacted values correspond to the following ranges:</w:t>
      </w:r>
    </w:p>
    <w:p w14:paraId="09BE4385" w14:textId="0C6A22A5" w:rsidR="005E77E8" w:rsidRPr="00E35F4D" w:rsidRDefault="005E77E8" w:rsidP="005E77E8">
      <w:pPr>
        <w:widowControl w:val="0"/>
        <w:contextualSpacing/>
        <w:rPr>
          <w:rFonts w:ascii="Arial Narrow" w:hAnsi="Arial Narrow"/>
          <w:i/>
          <w:iCs/>
          <w:snapToGrid w:val="0"/>
          <w:sz w:val="18"/>
          <w:szCs w:val="20"/>
          <w:lang w:eastAsia="en-US"/>
        </w:rPr>
      </w:pPr>
      <w:r w:rsidRPr="00E35F4D">
        <w:rPr>
          <w:rFonts w:ascii="Arial Narrow" w:hAnsi="Arial Narrow"/>
          <w:i/>
          <w:iCs/>
          <w:snapToGrid w:val="0"/>
          <w:sz w:val="18"/>
          <w:szCs w:val="20"/>
          <w:vertAlign w:val="superscript"/>
          <w:lang w:eastAsia="en-US"/>
        </w:rPr>
        <w:t>1</w:t>
      </w:r>
      <w:r w:rsidRPr="00E35F4D">
        <w:rPr>
          <w:rFonts w:ascii="Arial Narrow" w:hAnsi="Arial Narrow"/>
          <w:i/>
          <w:iCs/>
          <w:snapToGrid w:val="0"/>
          <w:sz w:val="18"/>
          <w:szCs w:val="20"/>
          <w:lang w:eastAsia="en-US"/>
        </w:rPr>
        <w:t xml:space="preserve"> 500 to &lt; 5,000</w:t>
      </w:r>
    </w:p>
    <w:p w14:paraId="29F21238" w14:textId="57E554F8" w:rsidR="005E77E8" w:rsidRPr="00E35F4D" w:rsidRDefault="005E77E8" w:rsidP="005E77E8">
      <w:pPr>
        <w:widowControl w:val="0"/>
        <w:contextualSpacing/>
        <w:rPr>
          <w:rFonts w:ascii="Arial Narrow" w:hAnsi="Arial Narrow"/>
          <w:i/>
          <w:iCs/>
          <w:snapToGrid w:val="0"/>
          <w:sz w:val="18"/>
          <w:szCs w:val="20"/>
          <w:lang w:eastAsia="en-US"/>
        </w:rPr>
      </w:pPr>
      <w:r w:rsidRPr="00E35F4D">
        <w:rPr>
          <w:rFonts w:ascii="Arial Narrow" w:hAnsi="Arial Narrow"/>
          <w:i/>
          <w:iCs/>
          <w:snapToGrid w:val="0"/>
          <w:sz w:val="18"/>
          <w:szCs w:val="20"/>
          <w:vertAlign w:val="superscript"/>
          <w:lang w:eastAsia="en-US"/>
        </w:rPr>
        <w:t>2</w:t>
      </w:r>
      <w:r w:rsidRPr="00E35F4D">
        <w:rPr>
          <w:rFonts w:ascii="Arial Narrow" w:hAnsi="Arial Narrow"/>
          <w:i/>
          <w:iCs/>
          <w:snapToGrid w:val="0"/>
          <w:sz w:val="18"/>
          <w:szCs w:val="20"/>
          <w:lang w:eastAsia="en-US"/>
        </w:rPr>
        <w:t xml:space="preserve"> 5,000 to &lt; 10,000</w:t>
      </w:r>
    </w:p>
    <w:p w14:paraId="11D28F6E" w14:textId="24BF181B" w:rsidR="007109EE" w:rsidRPr="00E35F4D" w:rsidRDefault="007109EE" w:rsidP="007109EE">
      <w:pPr>
        <w:widowControl w:val="0"/>
        <w:contextualSpacing/>
        <w:rPr>
          <w:rFonts w:ascii="Arial Narrow" w:hAnsi="Arial Narrow"/>
          <w:i/>
          <w:iCs/>
          <w:snapToGrid w:val="0"/>
          <w:sz w:val="18"/>
          <w:szCs w:val="20"/>
          <w:lang w:eastAsia="en-US"/>
        </w:rPr>
      </w:pPr>
      <w:r w:rsidRPr="00E35F4D">
        <w:rPr>
          <w:rFonts w:ascii="Arial Narrow" w:hAnsi="Arial Narrow"/>
          <w:i/>
          <w:iCs/>
          <w:snapToGrid w:val="0"/>
          <w:sz w:val="18"/>
          <w:szCs w:val="20"/>
          <w:vertAlign w:val="superscript"/>
          <w:lang w:eastAsia="en-US"/>
        </w:rPr>
        <w:t>3</w:t>
      </w:r>
      <w:r w:rsidRPr="00E35F4D">
        <w:rPr>
          <w:rFonts w:ascii="Arial Narrow" w:hAnsi="Arial Narrow"/>
          <w:i/>
          <w:iCs/>
          <w:snapToGrid w:val="0"/>
          <w:sz w:val="18"/>
          <w:szCs w:val="20"/>
          <w:lang w:eastAsia="en-US"/>
        </w:rPr>
        <w:t xml:space="preserve"> $0 to &lt; $10 million</w:t>
      </w:r>
    </w:p>
    <w:p w14:paraId="717018C2" w14:textId="1B7156CB" w:rsidR="007109EE" w:rsidRPr="00E35F4D" w:rsidRDefault="007109EE" w:rsidP="005B4F50">
      <w:pPr>
        <w:widowControl w:val="0"/>
        <w:spacing w:after="120"/>
        <w:contextualSpacing/>
        <w:rPr>
          <w:rFonts w:ascii="Arial Narrow" w:hAnsi="Arial Narrow"/>
          <w:i/>
          <w:iCs/>
          <w:snapToGrid w:val="0"/>
          <w:sz w:val="18"/>
          <w:szCs w:val="20"/>
          <w:lang w:eastAsia="en-US"/>
        </w:rPr>
      </w:pPr>
      <w:r w:rsidRPr="00E35F4D">
        <w:rPr>
          <w:rFonts w:ascii="Arial Narrow" w:hAnsi="Arial Narrow"/>
          <w:i/>
          <w:iCs/>
          <w:snapToGrid w:val="0"/>
          <w:sz w:val="18"/>
          <w:szCs w:val="20"/>
          <w:vertAlign w:val="superscript"/>
          <w:lang w:eastAsia="en-US"/>
        </w:rPr>
        <w:t>4</w:t>
      </w:r>
      <w:r w:rsidRPr="00E35F4D">
        <w:rPr>
          <w:rFonts w:ascii="Arial Narrow" w:hAnsi="Arial Narrow"/>
          <w:i/>
          <w:iCs/>
          <w:snapToGrid w:val="0"/>
          <w:sz w:val="18"/>
          <w:szCs w:val="20"/>
          <w:lang w:eastAsia="en-US"/>
        </w:rPr>
        <w:t xml:space="preserve"> $10 million to &lt; $20 million</w:t>
      </w:r>
    </w:p>
    <w:p w14:paraId="3579FB62" w14:textId="59966874" w:rsidR="00166C9C" w:rsidRPr="001C05C6" w:rsidRDefault="009C18CD" w:rsidP="009C18CD">
      <w:pPr>
        <w:pStyle w:val="3-BodyText"/>
      </w:pPr>
      <w:bookmarkStart w:id="80" w:name="_Toc22897648"/>
      <w:bookmarkEnd w:id="79"/>
      <w:r w:rsidRPr="001C05C6">
        <w:t>The submission did not present any sensitivity analyses for the financial estimates. This was not reasonable given uncertainty regarding the equi-effective doses.</w:t>
      </w:r>
      <w:r w:rsidRPr="007F0649">
        <w:t xml:space="preserve"> Sensitivity analyses using the </w:t>
      </w:r>
      <w:r w:rsidR="001D320B" w:rsidRPr="007F0649">
        <w:t>dispensed prices</w:t>
      </w:r>
      <w:r w:rsidRPr="007F0649">
        <w:t xml:space="preserve"> could not be easily tested during the evaluation due to </w:t>
      </w:r>
      <w:r w:rsidR="001D320B" w:rsidRPr="007F0649">
        <w:t xml:space="preserve">the </w:t>
      </w:r>
      <w:r w:rsidRPr="007F0649">
        <w:t xml:space="preserve">different </w:t>
      </w:r>
      <w:r w:rsidR="001D320B" w:rsidRPr="007F0649">
        <w:t>mark-ups</w:t>
      </w:r>
      <w:r w:rsidRPr="007F0649">
        <w:t xml:space="preserve"> </w:t>
      </w:r>
      <w:r w:rsidR="001D320B" w:rsidRPr="007F0649">
        <w:t xml:space="preserve">applied to </w:t>
      </w:r>
      <w:r w:rsidRPr="007F0649">
        <w:t xml:space="preserve">different </w:t>
      </w:r>
      <w:r w:rsidR="001D320B" w:rsidRPr="007F0649">
        <w:t>PBS items (by dispensing setting and by maximum quantity). H</w:t>
      </w:r>
      <w:r w:rsidRPr="007F0649">
        <w:t xml:space="preserve">ence the </w:t>
      </w:r>
      <w:r w:rsidR="001D320B" w:rsidRPr="007F0649">
        <w:t>ex-manufacturer price</w:t>
      </w:r>
      <w:r w:rsidRPr="007F0649">
        <w:t xml:space="preserve"> per cartridge/cassette ($206) and the alternative equi-effective doses (outlined in </w:t>
      </w:r>
      <w:r w:rsidRPr="007F0649">
        <w:fldChar w:fldCharType="begin" w:fldLock="1"/>
      </w:r>
      <w:r w:rsidRPr="007F0649">
        <w:instrText xml:space="preserve"> REF _Ref153988064 \h  \* MERGEFORMAT </w:instrText>
      </w:r>
      <w:r w:rsidRPr="007F0649">
        <w:fldChar w:fldCharType="separate"/>
      </w:r>
      <w:r w:rsidR="006E4C81" w:rsidRPr="001C05C6">
        <w:t xml:space="preserve">Table </w:t>
      </w:r>
      <w:r w:rsidR="006E4C81" w:rsidRPr="007F0649">
        <w:t>10</w:t>
      </w:r>
      <w:r w:rsidRPr="007F0649">
        <w:fldChar w:fldCharType="end"/>
      </w:r>
      <w:r w:rsidRPr="007F0649">
        <w:t xml:space="preserve">) </w:t>
      </w:r>
      <w:r w:rsidR="001D320B" w:rsidRPr="007F0649">
        <w:t>were</w:t>
      </w:r>
      <w:r w:rsidRPr="007F0649">
        <w:t xml:space="preserve"> used to estimate the net financial implications of listing LECIG</w:t>
      </w:r>
      <w:r w:rsidR="001D320B" w:rsidRPr="007F0649">
        <w:t xml:space="preserve">, </w:t>
      </w:r>
      <w:r w:rsidRPr="007F0649">
        <w:t xml:space="preserve">see </w:t>
      </w:r>
      <w:r w:rsidRPr="007F0649">
        <w:fldChar w:fldCharType="begin" w:fldLock="1"/>
      </w:r>
      <w:r w:rsidRPr="007F0649">
        <w:instrText xml:space="preserve"> REF _Ref155259402 \h </w:instrText>
      </w:r>
      <w:r w:rsidR="00081FF6" w:rsidRPr="007F0649">
        <w:instrText xml:space="preserve"> \* MERGEFORMAT </w:instrText>
      </w:r>
      <w:r w:rsidRPr="007F0649">
        <w:fldChar w:fldCharType="separate"/>
      </w:r>
      <w:r w:rsidR="006E4C81" w:rsidRPr="001C05C6">
        <w:t xml:space="preserve">Table </w:t>
      </w:r>
      <w:r w:rsidR="006E4C81" w:rsidRPr="007F0649">
        <w:t>16</w:t>
      </w:r>
      <w:r w:rsidRPr="007F0649">
        <w:fldChar w:fldCharType="end"/>
      </w:r>
      <w:r w:rsidRPr="007F0649">
        <w:t xml:space="preserve">. </w:t>
      </w:r>
      <w:r w:rsidR="006C5BC8" w:rsidRPr="007F0649">
        <w:lastRenderedPageBreak/>
        <w:t>However, the PSCR does confirm the sponsor’s expectation that prices can be aligned after taking into account the additional cartridges needed for LECIG, so that listing should result in zero financial impact to the PBS</w:t>
      </w:r>
      <w:r w:rsidR="001C05C6">
        <w:t xml:space="preserve">. </w:t>
      </w:r>
      <w:r w:rsidR="00DA6E00" w:rsidRPr="007F0649">
        <w:t xml:space="preserve">If the equi-effective dosing in practice differs from that assumed in the evaluation, there is a risk of financial impact to the PBS as </w:t>
      </w:r>
      <w:r w:rsidR="00D26021" w:rsidRPr="007F0649">
        <w:t>demonstrated in Table 16.</w:t>
      </w:r>
    </w:p>
    <w:p w14:paraId="1FEB8C04" w14:textId="0F09CF0E" w:rsidR="003D6E32" w:rsidRPr="007F0649" w:rsidRDefault="003D6E32" w:rsidP="003D6E32">
      <w:pPr>
        <w:pStyle w:val="Caption"/>
      </w:pPr>
      <w:bookmarkStart w:id="81" w:name="_Ref155259402"/>
      <w:r w:rsidRPr="001C05C6">
        <w:t xml:space="preserve">Table </w:t>
      </w:r>
      <w:fldSimple w:instr=" SEQ Table \* ARABIC " w:fldLock="1">
        <w:r w:rsidR="006E4C81" w:rsidRPr="007F0649">
          <w:t>16</w:t>
        </w:r>
      </w:fldSimple>
      <w:bookmarkEnd w:id="81"/>
      <w:r w:rsidRPr="001C05C6">
        <w:t xml:space="preserve">: Sensitivity analyses </w:t>
      </w:r>
      <w:r w:rsidR="00166C9C" w:rsidRPr="001C05C6">
        <w:t xml:space="preserve">performed during the evaluation </w:t>
      </w:r>
      <w:r w:rsidRPr="001C05C6">
        <w:t>of the net financial impact to the RPBS/PBS</w:t>
      </w:r>
    </w:p>
    <w:tbl>
      <w:tblPr>
        <w:tblStyle w:val="TableGrid"/>
        <w:tblW w:w="9083" w:type="dxa"/>
        <w:tblInd w:w="-5" w:type="dxa"/>
        <w:tblCellMar>
          <w:left w:w="28" w:type="dxa"/>
          <w:right w:w="28" w:type="dxa"/>
        </w:tblCellMar>
        <w:tblLook w:val="04A0" w:firstRow="1" w:lastRow="0" w:firstColumn="1" w:lastColumn="0" w:noHBand="0" w:noVBand="1"/>
        <w:tblCaption w:val="Table 16: Sensitivity analyses performed during the evaluation of the net financial impact to the RPBS/PBS"/>
      </w:tblPr>
      <w:tblGrid>
        <w:gridCol w:w="1985"/>
        <w:gridCol w:w="1014"/>
        <w:gridCol w:w="1014"/>
        <w:gridCol w:w="1014"/>
        <w:gridCol w:w="1014"/>
        <w:gridCol w:w="1014"/>
        <w:gridCol w:w="1014"/>
        <w:gridCol w:w="1014"/>
      </w:tblGrid>
      <w:tr w:rsidR="003D6E32" w:rsidRPr="001C05C6" w14:paraId="75E18B28" w14:textId="77777777" w:rsidTr="0025459F">
        <w:trPr>
          <w:trHeight w:val="221"/>
        </w:trPr>
        <w:tc>
          <w:tcPr>
            <w:tcW w:w="1985" w:type="dxa"/>
          </w:tcPr>
          <w:p w14:paraId="2A673751" w14:textId="77777777" w:rsidR="003D6E32" w:rsidRPr="001C05C6" w:rsidRDefault="003D6E32" w:rsidP="003B4129">
            <w:pPr>
              <w:pStyle w:val="TableText0"/>
              <w:jc w:val="center"/>
              <w:rPr>
                <w:b/>
                <w:bCs w:val="0"/>
              </w:rPr>
            </w:pPr>
          </w:p>
        </w:tc>
        <w:tc>
          <w:tcPr>
            <w:tcW w:w="1014" w:type="dxa"/>
            <w:vAlign w:val="center"/>
          </w:tcPr>
          <w:p w14:paraId="54C1EB4D" w14:textId="77777777" w:rsidR="003D6E32" w:rsidRPr="007F0649" w:rsidRDefault="003D6E32" w:rsidP="003B4129">
            <w:pPr>
              <w:pStyle w:val="TableText0"/>
              <w:jc w:val="center"/>
              <w:rPr>
                <w:b/>
                <w:bCs w:val="0"/>
              </w:rPr>
            </w:pPr>
            <w:r w:rsidRPr="001C05C6">
              <w:rPr>
                <w:b/>
                <w:bCs w:val="0"/>
              </w:rPr>
              <w:t>2023</w:t>
            </w:r>
          </w:p>
        </w:tc>
        <w:tc>
          <w:tcPr>
            <w:tcW w:w="1014" w:type="dxa"/>
            <w:vAlign w:val="center"/>
          </w:tcPr>
          <w:p w14:paraId="2E6CD0C0" w14:textId="77777777" w:rsidR="003D6E32" w:rsidRPr="007F0649" w:rsidRDefault="003D6E32" w:rsidP="003B4129">
            <w:pPr>
              <w:pStyle w:val="TableText0"/>
              <w:jc w:val="center"/>
              <w:rPr>
                <w:b/>
                <w:bCs w:val="0"/>
              </w:rPr>
            </w:pPr>
            <w:r w:rsidRPr="001C05C6">
              <w:rPr>
                <w:b/>
                <w:bCs w:val="0"/>
              </w:rPr>
              <w:t>2024</w:t>
            </w:r>
          </w:p>
        </w:tc>
        <w:tc>
          <w:tcPr>
            <w:tcW w:w="1014" w:type="dxa"/>
            <w:vAlign w:val="center"/>
          </w:tcPr>
          <w:p w14:paraId="1F911F2F" w14:textId="77777777" w:rsidR="003D6E32" w:rsidRPr="007F0649" w:rsidRDefault="003D6E32" w:rsidP="003B4129">
            <w:pPr>
              <w:pStyle w:val="TableText0"/>
              <w:jc w:val="center"/>
              <w:rPr>
                <w:b/>
                <w:bCs w:val="0"/>
              </w:rPr>
            </w:pPr>
            <w:r w:rsidRPr="001C05C6">
              <w:rPr>
                <w:b/>
                <w:bCs w:val="0"/>
              </w:rPr>
              <w:t>2025</w:t>
            </w:r>
          </w:p>
        </w:tc>
        <w:tc>
          <w:tcPr>
            <w:tcW w:w="1014" w:type="dxa"/>
            <w:vAlign w:val="center"/>
          </w:tcPr>
          <w:p w14:paraId="1D6601DA" w14:textId="77777777" w:rsidR="003D6E32" w:rsidRPr="007F0649" w:rsidRDefault="003D6E32" w:rsidP="003B4129">
            <w:pPr>
              <w:pStyle w:val="TableText0"/>
              <w:jc w:val="center"/>
              <w:rPr>
                <w:b/>
                <w:bCs w:val="0"/>
              </w:rPr>
            </w:pPr>
            <w:r w:rsidRPr="001C05C6">
              <w:rPr>
                <w:b/>
                <w:bCs w:val="0"/>
              </w:rPr>
              <w:t>2026</w:t>
            </w:r>
          </w:p>
        </w:tc>
        <w:tc>
          <w:tcPr>
            <w:tcW w:w="1014" w:type="dxa"/>
            <w:vAlign w:val="center"/>
          </w:tcPr>
          <w:p w14:paraId="6D61CF60" w14:textId="77777777" w:rsidR="003D6E32" w:rsidRPr="007F0649" w:rsidRDefault="003D6E32" w:rsidP="003B4129">
            <w:pPr>
              <w:pStyle w:val="TableText0"/>
              <w:jc w:val="center"/>
              <w:rPr>
                <w:b/>
                <w:bCs w:val="0"/>
              </w:rPr>
            </w:pPr>
            <w:r w:rsidRPr="001C05C6">
              <w:rPr>
                <w:b/>
                <w:bCs w:val="0"/>
              </w:rPr>
              <w:t>2027</w:t>
            </w:r>
          </w:p>
        </w:tc>
        <w:tc>
          <w:tcPr>
            <w:tcW w:w="1014" w:type="dxa"/>
            <w:vAlign w:val="center"/>
          </w:tcPr>
          <w:p w14:paraId="5C5D8524" w14:textId="77777777" w:rsidR="003D6E32" w:rsidRPr="007F0649" w:rsidRDefault="003D6E32" w:rsidP="003B4129">
            <w:pPr>
              <w:pStyle w:val="TableText0"/>
              <w:jc w:val="center"/>
              <w:rPr>
                <w:b/>
                <w:bCs w:val="0"/>
              </w:rPr>
            </w:pPr>
            <w:r w:rsidRPr="001C05C6">
              <w:rPr>
                <w:b/>
                <w:bCs w:val="0"/>
              </w:rPr>
              <w:t>2028</w:t>
            </w:r>
          </w:p>
        </w:tc>
        <w:tc>
          <w:tcPr>
            <w:tcW w:w="1014" w:type="dxa"/>
            <w:vAlign w:val="center"/>
          </w:tcPr>
          <w:p w14:paraId="0AC9AC3E" w14:textId="77777777" w:rsidR="003D6E32" w:rsidRPr="007F0649" w:rsidRDefault="003D6E32" w:rsidP="003B4129">
            <w:pPr>
              <w:pStyle w:val="TableText0"/>
              <w:jc w:val="center"/>
              <w:rPr>
                <w:b/>
                <w:bCs w:val="0"/>
              </w:rPr>
            </w:pPr>
            <w:r w:rsidRPr="007F0649">
              <w:rPr>
                <w:b/>
                <w:bCs w:val="0"/>
              </w:rPr>
              <w:t>Total</w:t>
            </w:r>
          </w:p>
        </w:tc>
      </w:tr>
      <w:tr w:rsidR="003D6E32" w:rsidRPr="001C05C6" w14:paraId="3A547C78" w14:textId="77777777" w:rsidTr="0025459F">
        <w:trPr>
          <w:trHeight w:val="678"/>
        </w:trPr>
        <w:tc>
          <w:tcPr>
            <w:tcW w:w="1985" w:type="dxa"/>
            <w:vAlign w:val="center"/>
          </w:tcPr>
          <w:p w14:paraId="68A4660E" w14:textId="77777777" w:rsidR="003D6E32" w:rsidRPr="001C05C6" w:rsidRDefault="003D6E32" w:rsidP="003B4129">
            <w:pPr>
              <w:pStyle w:val="TableText0"/>
              <w:rPr>
                <w:b/>
                <w:bCs w:val="0"/>
              </w:rPr>
            </w:pPr>
            <w:r w:rsidRPr="001C05C6">
              <w:rPr>
                <w:b/>
                <w:bCs w:val="0"/>
              </w:rPr>
              <w:t>Base case: 1.00</w:t>
            </w:r>
            <w:r w:rsidRPr="007F0649">
              <w:rPr>
                <w:b/>
                <w:bCs w:val="0"/>
              </w:rPr>
              <w:t xml:space="preserve"> cartridge of LECIG to 1.00 cassette of LCIG)</w:t>
            </w:r>
          </w:p>
        </w:tc>
        <w:tc>
          <w:tcPr>
            <w:tcW w:w="1014" w:type="dxa"/>
            <w:vAlign w:val="bottom"/>
          </w:tcPr>
          <w:p w14:paraId="05EC0FEA" w14:textId="58AC881F" w:rsidR="003D6E32" w:rsidRPr="00985F63" w:rsidRDefault="00E0304C" w:rsidP="00985F63">
            <w:pPr>
              <w:pStyle w:val="TableText0"/>
              <w:jc w:val="center"/>
              <w:rPr>
                <w:b/>
                <w:bCs w:val="0"/>
                <w:highlight w:val="lightGray"/>
              </w:rPr>
            </w:pPr>
            <w:r w:rsidRPr="000D5AFA">
              <w:rPr>
                <w:rFonts w:hint="eastAsia"/>
                <w:b/>
                <w:bCs w:val="0"/>
                <w:color w:val="000000"/>
                <w:w w:val="33"/>
                <w:shd w:val="solid" w:color="000000" w:fill="000000"/>
                <w:fitText w:val="150" w:id="-961900785"/>
                <w14:textFill>
                  <w14:solidFill>
                    <w14:srgbClr w14:val="000000">
                      <w14:alpha w14:val="100000"/>
                    </w14:srgbClr>
                  </w14:solidFill>
                </w14:textFill>
              </w:rPr>
              <w:t xml:space="preserve">　</w:t>
            </w:r>
            <w:r w:rsidRPr="000D5AFA">
              <w:rPr>
                <w:b/>
                <w:bCs w:val="0"/>
                <w:color w:val="000000"/>
                <w:w w:val="33"/>
                <w:shd w:val="solid" w:color="000000" w:fill="000000"/>
                <w:fitText w:val="150" w:id="-961900785"/>
                <w14:textFill>
                  <w14:solidFill>
                    <w14:srgbClr w14:val="000000">
                      <w14:alpha w14:val="100000"/>
                    </w14:srgbClr>
                  </w14:solidFill>
                </w14:textFill>
              </w:rPr>
              <w:t>|</w:t>
            </w:r>
            <w:r w:rsidRPr="000D5AFA">
              <w:rPr>
                <w:rFonts w:hint="eastAsia"/>
                <w:b/>
                <w:bCs w:val="0"/>
                <w:color w:val="000000"/>
                <w:spacing w:val="3"/>
                <w:w w:val="33"/>
                <w:shd w:val="solid" w:color="000000" w:fill="000000"/>
                <w:fitText w:val="150" w:id="-961900785"/>
                <w14:textFill>
                  <w14:solidFill>
                    <w14:srgbClr w14:val="000000">
                      <w14:alpha w14:val="100000"/>
                    </w14:srgbClr>
                  </w14:solidFill>
                </w14:textFill>
              </w:rPr>
              <w:t xml:space="preserve">　</w:t>
            </w:r>
            <w:r w:rsidR="007109EE" w:rsidRPr="00985F63">
              <w:rPr>
                <w:b/>
                <w:bCs w:val="0"/>
                <w:vertAlign w:val="superscript"/>
              </w:rPr>
              <w:t>1</w:t>
            </w:r>
          </w:p>
        </w:tc>
        <w:tc>
          <w:tcPr>
            <w:tcW w:w="1014" w:type="dxa"/>
            <w:vAlign w:val="bottom"/>
          </w:tcPr>
          <w:p w14:paraId="4C2B3BE7" w14:textId="0796DB03" w:rsidR="003D6E32" w:rsidRPr="00985F63" w:rsidRDefault="00E0304C" w:rsidP="00985F63">
            <w:pPr>
              <w:pStyle w:val="TableText0"/>
              <w:jc w:val="center"/>
              <w:rPr>
                <w:b/>
                <w:bCs w:val="0"/>
                <w:highlight w:val="lightGray"/>
              </w:rPr>
            </w:pPr>
            <w:r w:rsidRPr="000D5AFA">
              <w:rPr>
                <w:rFonts w:hint="eastAsia"/>
                <w:b/>
                <w:bCs w:val="0"/>
                <w:color w:val="000000"/>
                <w:w w:val="33"/>
                <w:shd w:val="solid" w:color="000000" w:fill="000000"/>
                <w:fitText w:val="150" w:id="-961900784"/>
                <w14:textFill>
                  <w14:solidFill>
                    <w14:srgbClr w14:val="000000">
                      <w14:alpha w14:val="100000"/>
                    </w14:srgbClr>
                  </w14:solidFill>
                </w14:textFill>
              </w:rPr>
              <w:t xml:space="preserve">　</w:t>
            </w:r>
            <w:r w:rsidRPr="000D5AFA">
              <w:rPr>
                <w:b/>
                <w:bCs w:val="0"/>
                <w:color w:val="000000"/>
                <w:w w:val="33"/>
                <w:shd w:val="solid" w:color="000000" w:fill="000000"/>
                <w:fitText w:val="150" w:id="-961900784"/>
                <w14:textFill>
                  <w14:solidFill>
                    <w14:srgbClr w14:val="000000">
                      <w14:alpha w14:val="100000"/>
                    </w14:srgbClr>
                  </w14:solidFill>
                </w14:textFill>
              </w:rPr>
              <w:t>|</w:t>
            </w:r>
            <w:r w:rsidRPr="000D5AFA">
              <w:rPr>
                <w:rFonts w:hint="eastAsia"/>
                <w:b/>
                <w:bCs w:val="0"/>
                <w:color w:val="000000"/>
                <w:spacing w:val="3"/>
                <w:w w:val="33"/>
                <w:shd w:val="solid" w:color="000000" w:fill="000000"/>
                <w:fitText w:val="150" w:id="-961900784"/>
                <w14:textFill>
                  <w14:solidFill>
                    <w14:srgbClr w14:val="000000">
                      <w14:alpha w14:val="100000"/>
                    </w14:srgbClr>
                  </w14:solidFill>
                </w14:textFill>
              </w:rPr>
              <w:t xml:space="preserve">　</w:t>
            </w:r>
            <w:r w:rsidR="007109EE" w:rsidRPr="002B6DCA">
              <w:rPr>
                <w:b/>
                <w:bCs w:val="0"/>
                <w:vertAlign w:val="superscript"/>
              </w:rPr>
              <w:t>1</w:t>
            </w:r>
          </w:p>
        </w:tc>
        <w:tc>
          <w:tcPr>
            <w:tcW w:w="1014" w:type="dxa"/>
            <w:vAlign w:val="bottom"/>
          </w:tcPr>
          <w:p w14:paraId="31A5FA17" w14:textId="6BBF58AF" w:rsidR="003D6E32" w:rsidRPr="00985F63" w:rsidRDefault="00E0304C" w:rsidP="00985F63">
            <w:pPr>
              <w:pStyle w:val="TableText0"/>
              <w:jc w:val="center"/>
              <w:rPr>
                <w:b/>
                <w:bCs w:val="0"/>
                <w:highlight w:val="lightGray"/>
              </w:rPr>
            </w:pPr>
            <w:r w:rsidRPr="000D5AFA">
              <w:rPr>
                <w:rFonts w:hint="eastAsia"/>
                <w:b/>
                <w:bCs w:val="0"/>
                <w:color w:val="000000"/>
                <w:w w:val="33"/>
                <w:shd w:val="solid" w:color="000000" w:fill="000000"/>
                <w:fitText w:val="150" w:id="-961900800"/>
                <w14:textFill>
                  <w14:solidFill>
                    <w14:srgbClr w14:val="000000">
                      <w14:alpha w14:val="100000"/>
                    </w14:srgbClr>
                  </w14:solidFill>
                </w14:textFill>
              </w:rPr>
              <w:t xml:space="preserve">　</w:t>
            </w:r>
            <w:r w:rsidRPr="000D5AFA">
              <w:rPr>
                <w:b/>
                <w:bCs w:val="0"/>
                <w:color w:val="000000"/>
                <w:w w:val="33"/>
                <w:shd w:val="solid" w:color="000000" w:fill="000000"/>
                <w:fitText w:val="150" w:id="-961900800"/>
                <w14:textFill>
                  <w14:solidFill>
                    <w14:srgbClr w14:val="000000">
                      <w14:alpha w14:val="100000"/>
                    </w14:srgbClr>
                  </w14:solidFill>
                </w14:textFill>
              </w:rPr>
              <w:t>|</w:t>
            </w:r>
            <w:r w:rsidRPr="000D5AFA">
              <w:rPr>
                <w:rFonts w:hint="eastAsia"/>
                <w:b/>
                <w:bCs w:val="0"/>
                <w:color w:val="000000"/>
                <w:spacing w:val="3"/>
                <w:w w:val="33"/>
                <w:shd w:val="solid" w:color="000000" w:fill="000000"/>
                <w:fitText w:val="150" w:id="-961900800"/>
                <w14:textFill>
                  <w14:solidFill>
                    <w14:srgbClr w14:val="000000">
                      <w14:alpha w14:val="100000"/>
                    </w14:srgbClr>
                  </w14:solidFill>
                </w14:textFill>
              </w:rPr>
              <w:t xml:space="preserve">　</w:t>
            </w:r>
            <w:r w:rsidR="007109EE" w:rsidRPr="002B6DCA">
              <w:rPr>
                <w:b/>
                <w:bCs w:val="0"/>
                <w:vertAlign w:val="superscript"/>
              </w:rPr>
              <w:t>1</w:t>
            </w:r>
          </w:p>
        </w:tc>
        <w:tc>
          <w:tcPr>
            <w:tcW w:w="1014" w:type="dxa"/>
            <w:vAlign w:val="bottom"/>
          </w:tcPr>
          <w:p w14:paraId="477810C8" w14:textId="5E8FA96B" w:rsidR="003D6E32" w:rsidRPr="00985F63" w:rsidRDefault="00E0304C" w:rsidP="00985F63">
            <w:pPr>
              <w:pStyle w:val="TableText0"/>
              <w:jc w:val="center"/>
              <w:rPr>
                <w:b/>
                <w:bCs w:val="0"/>
                <w:highlight w:val="lightGray"/>
              </w:rPr>
            </w:pPr>
            <w:r w:rsidRPr="000D5AFA">
              <w:rPr>
                <w:rFonts w:hint="eastAsia"/>
                <w:b/>
                <w:bCs w:val="0"/>
                <w:color w:val="000000"/>
                <w:w w:val="33"/>
                <w:shd w:val="solid" w:color="000000" w:fill="000000"/>
                <w:fitText w:val="150" w:id="-961900799"/>
                <w14:textFill>
                  <w14:solidFill>
                    <w14:srgbClr w14:val="000000">
                      <w14:alpha w14:val="100000"/>
                    </w14:srgbClr>
                  </w14:solidFill>
                </w14:textFill>
              </w:rPr>
              <w:t xml:space="preserve">　</w:t>
            </w:r>
            <w:r w:rsidRPr="000D5AFA">
              <w:rPr>
                <w:b/>
                <w:bCs w:val="0"/>
                <w:color w:val="000000"/>
                <w:w w:val="33"/>
                <w:shd w:val="solid" w:color="000000" w:fill="000000"/>
                <w:fitText w:val="150" w:id="-961900799"/>
                <w14:textFill>
                  <w14:solidFill>
                    <w14:srgbClr w14:val="000000">
                      <w14:alpha w14:val="100000"/>
                    </w14:srgbClr>
                  </w14:solidFill>
                </w14:textFill>
              </w:rPr>
              <w:t>|</w:t>
            </w:r>
            <w:r w:rsidRPr="000D5AFA">
              <w:rPr>
                <w:rFonts w:hint="eastAsia"/>
                <w:b/>
                <w:bCs w:val="0"/>
                <w:color w:val="000000"/>
                <w:spacing w:val="3"/>
                <w:w w:val="33"/>
                <w:shd w:val="solid" w:color="000000" w:fill="000000"/>
                <w:fitText w:val="150" w:id="-961900799"/>
                <w14:textFill>
                  <w14:solidFill>
                    <w14:srgbClr w14:val="000000">
                      <w14:alpha w14:val="100000"/>
                    </w14:srgbClr>
                  </w14:solidFill>
                </w14:textFill>
              </w:rPr>
              <w:t xml:space="preserve">　</w:t>
            </w:r>
            <w:r w:rsidR="007109EE" w:rsidRPr="002B6DCA">
              <w:rPr>
                <w:b/>
                <w:bCs w:val="0"/>
                <w:vertAlign w:val="superscript"/>
              </w:rPr>
              <w:t>1</w:t>
            </w:r>
          </w:p>
        </w:tc>
        <w:tc>
          <w:tcPr>
            <w:tcW w:w="1014" w:type="dxa"/>
            <w:vAlign w:val="bottom"/>
          </w:tcPr>
          <w:p w14:paraId="6428ACFC" w14:textId="6A49853C" w:rsidR="003D6E32" w:rsidRPr="00985F63" w:rsidRDefault="00E0304C" w:rsidP="00985F63">
            <w:pPr>
              <w:pStyle w:val="TableText0"/>
              <w:jc w:val="center"/>
              <w:rPr>
                <w:b/>
                <w:bCs w:val="0"/>
                <w:highlight w:val="lightGray"/>
              </w:rPr>
            </w:pPr>
            <w:r w:rsidRPr="000D5AFA">
              <w:rPr>
                <w:rFonts w:hint="eastAsia"/>
                <w:b/>
                <w:bCs w:val="0"/>
                <w:color w:val="000000"/>
                <w:w w:val="33"/>
                <w:shd w:val="solid" w:color="000000" w:fill="000000"/>
                <w:fitText w:val="150" w:id="-961900798"/>
                <w14:textFill>
                  <w14:solidFill>
                    <w14:srgbClr w14:val="000000">
                      <w14:alpha w14:val="100000"/>
                    </w14:srgbClr>
                  </w14:solidFill>
                </w14:textFill>
              </w:rPr>
              <w:t xml:space="preserve">　</w:t>
            </w:r>
            <w:r w:rsidRPr="000D5AFA">
              <w:rPr>
                <w:b/>
                <w:bCs w:val="0"/>
                <w:color w:val="000000"/>
                <w:w w:val="33"/>
                <w:shd w:val="solid" w:color="000000" w:fill="000000"/>
                <w:fitText w:val="150" w:id="-961900798"/>
                <w14:textFill>
                  <w14:solidFill>
                    <w14:srgbClr w14:val="000000">
                      <w14:alpha w14:val="100000"/>
                    </w14:srgbClr>
                  </w14:solidFill>
                </w14:textFill>
              </w:rPr>
              <w:t>|</w:t>
            </w:r>
            <w:r w:rsidRPr="000D5AFA">
              <w:rPr>
                <w:rFonts w:hint="eastAsia"/>
                <w:b/>
                <w:bCs w:val="0"/>
                <w:color w:val="000000"/>
                <w:spacing w:val="3"/>
                <w:w w:val="33"/>
                <w:shd w:val="solid" w:color="000000" w:fill="000000"/>
                <w:fitText w:val="150" w:id="-961900798"/>
                <w14:textFill>
                  <w14:solidFill>
                    <w14:srgbClr w14:val="000000">
                      <w14:alpha w14:val="100000"/>
                    </w14:srgbClr>
                  </w14:solidFill>
                </w14:textFill>
              </w:rPr>
              <w:t xml:space="preserve">　</w:t>
            </w:r>
            <w:r w:rsidR="007109EE" w:rsidRPr="002B6DCA">
              <w:rPr>
                <w:b/>
                <w:bCs w:val="0"/>
                <w:vertAlign w:val="superscript"/>
              </w:rPr>
              <w:t>1</w:t>
            </w:r>
          </w:p>
        </w:tc>
        <w:tc>
          <w:tcPr>
            <w:tcW w:w="1014" w:type="dxa"/>
            <w:vAlign w:val="bottom"/>
          </w:tcPr>
          <w:p w14:paraId="078121B5" w14:textId="097F4C19" w:rsidR="003D6E32" w:rsidRPr="00985F63" w:rsidRDefault="00E0304C" w:rsidP="00985F63">
            <w:pPr>
              <w:pStyle w:val="TableText0"/>
              <w:jc w:val="center"/>
              <w:rPr>
                <w:b/>
                <w:bCs w:val="0"/>
                <w:highlight w:val="lightGray"/>
              </w:rPr>
            </w:pPr>
            <w:r w:rsidRPr="000D5AFA">
              <w:rPr>
                <w:rFonts w:hint="eastAsia"/>
                <w:b/>
                <w:bCs w:val="0"/>
                <w:color w:val="000000"/>
                <w:w w:val="33"/>
                <w:shd w:val="solid" w:color="000000" w:fill="000000"/>
                <w:fitText w:val="150" w:id="-961900797"/>
                <w14:textFill>
                  <w14:solidFill>
                    <w14:srgbClr w14:val="000000">
                      <w14:alpha w14:val="100000"/>
                    </w14:srgbClr>
                  </w14:solidFill>
                </w14:textFill>
              </w:rPr>
              <w:t xml:space="preserve">　</w:t>
            </w:r>
            <w:r w:rsidRPr="000D5AFA">
              <w:rPr>
                <w:b/>
                <w:bCs w:val="0"/>
                <w:color w:val="000000"/>
                <w:w w:val="33"/>
                <w:shd w:val="solid" w:color="000000" w:fill="000000"/>
                <w:fitText w:val="150" w:id="-961900797"/>
                <w14:textFill>
                  <w14:solidFill>
                    <w14:srgbClr w14:val="000000">
                      <w14:alpha w14:val="100000"/>
                    </w14:srgbClr>
                  </w14:solidFill>
                </w14:textFill>
              </w:rPr>
              <w:t>|</w:t>
            </w:r>
            <w:r w:rsidRPr="000D5AFA">
              <w:rPr>
                <w:rFonts w:hint="eastAsia"/>
                <w:b/>
                <w:bCs w:val="0"/>
                <w:color w:val="000000"/>
                <w:spacing w:val="3"/>
                <w:w w:val="33"/>
                <w:shd w:val="solid" w:color="000000" w:fill="000000"/>
                <w:fitText w:val="150" w:id="-961900797"/>
                <w14:textFill>
                  <w14:solidFill>
                    <w14:srgbClr w14:val="000000">
                      <w14:alpha w14:val="100000"/>
                    </w14:srgbClr>
                  </w14:solidFill>
                </w14:textFill>
              </w:rPr>
              <w:t xml:space="preserve">　</w:t>
            </w:r>
            <w:r w:rsidR="007109EE" w:rsidRPr="002B6DCA">
              <w:rPr>
                <w:b/>
                <w:bCs w:val="0"/>
                <w:vertAlign w:val="superscript"/>
              </w:rPr>
              <w:t>1</w:t>
            </w:r>
          </w:p>
        </w:tc>
        <w:tc>
          <w:tcPr>
            <w:tcW w:w="1014" w:type="dxa"/>
            <w:vAlign w:val="bottom"/>
          </w:tcPr>
          <w:p w14:paraId="7FF6CE47" w14:textId="0CF05896" w:rsidR="003D6E32" w:rsidRPr="00985F63" w:rsidRDefault="00E0304C" w:rsidP="00985F63">
            <w:pPr>
              <w:pStyle w:val="TableText0"/>
              <w:jc w:val="center"/>
              <w:rPr>
                <w:b/>
                <w:bCs w:val="0"/>
                <w:highlight w:val="lightGray"/>
              </w:rPr>
            </w:pPr>
            <w:r w:rsidRPr="000D5AFA">
              <w:rPr>
                <w:rFonts w:hint="eastAsia"/>
                <w:b/>
                <w:bCs w:val="0"/>
                <w:color w:val="000000"/>
                <w:w w:val="33"/>
                <w:shd w:val="solid" w:color="000000" w:fill="000000"/>
                <w:fitText w:val="150" w:id="-961900796"/>
                <w14:textFill>
                  <w14:solidFill>
                    <w14:srgbClr w14:val="000000">
                      <w14:alpha w14:val="100000"/>
                    </w14:srgbClr>
                  </w14:solidFill>
                </w14:textFill>
              </w:rPr>
              <w:t xml:space="preserve">　</w:t>
            </w:r>
            <w:r w:rsidRPr="000D5AFA">
              <w:rPr>
                <w:b/>
                <w:bCs w:val="0"/>
                <w:color w:val="000000"/>
                <w:w w:val="33"/>
                <w:shd w:val="solid" w:color="000000" w:fill="000000"/>
                <w:fitText w:val="150" w:id="-961900796"/>
                <w14:textFill>
                  <w14:solidFill>
                    <w14:srgbClr w14:val="000000">
                      <w14:alpha w14:val="100000"/>
                    </w14:srgbClr>
                  </w14:solidFill>
                </w14:textFill>
              </w:rPr>
              <w:t>|</w:t>
            </w:r>
            <w:r w:rsidRPr="000D5AFA">
              <w:rPr>
                <w:rFonts w:hint="eastAsia"/>
                <w:b/>
                <w:bCs w:val="0"/>
                <w:color w:val="000000"/>
                <w:spacing w:val="3"/>
                <w:w w:val="33"/>
                <w:shd w:val="solid" w:color="000000" w:fill="000000"/>
                <w:fitText w:val="150" w:id="-961900796"/>
                <w14:textFill>
                  <w14:solidFill>
                    <w14:srgbClr w14:val="000000">
                      <w14:alpha w14:val="100000"/>
                    </w14:srgbClr>
                  </w14:solidFill>
                </w14:textFill>
              </w:rPr>
              <w:t xml:space="preserve">　</w:t>
            </w:r>
            <w:r w:rsidR="007109EE" w:rsidRPr="002B6DCA">
              <w:rPr>
                <w:b/>
                <w:bCs w:val="0"/>
                <w:vertAlign w:val="superscript"/>
              </w:rPr>
              <w:t>1</w:t>
            </w:r>
          </w:p>
        </w:tc>
      </w:tr>
      <w:tr w:rsidR="0025459F" w:rsidRPr="001C05C6" w14:paraId="59C74F2C" w14:textId="77777777" w:rsidTr="0025459F">
        <w:trPr>
          <w:cantSplit/>
          <w:trHeight w:val="420"/>
        </w:trPr>
        <w:tc>
          <w:tcPr>
            <w:tcW w:w="1985" w:type="dxa"/>
            <w:vAlign w:val="center"/>
          </w:tcPr>
          <w:p w14:paraId="3F76A459" w14:textId="5764FB1A" w:rsidR="0025459F" w:rsidRPr="007F0649" w:rsidRDefault="0025459F" w:rsidP="0025459F">
            <w:pPr>
              <w:pStyle w:val="TableText0"/>
            </w:pPr>
            <w:r w:rsidRPr="007F0649">
              <w:t>1.13 cartridges of LECIG to 1.00 cassette of LCIG</w:t>
            </w:r>
            <w:r w:rsidR="00166C9C" w:rsidRPr="007F0649">
              <w:rPr>
                <w:vertAlign w:val="superscript"/>
              </w:rPr>
              <w:t>a</w:t>
            </w:r>
          </w:p>
        </w:tc>
        <w:tc>
          <w:tcPr>
            <w:tcW w:w="1014" w:type="dxa"/>
            <w:vAlign w:val="bottom"/>
          </w:tcPr>
          <w:p w14:paraId="458BCDC3" w14:textId="41E683F8"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5"/>
                <w14:textFill>
                  <w14:solidFill>
                    <w14:srgbClr w14:val="000000">
                      <w14:alpha w14:val="100000"/>
                    </w14:srgbClr>
                  </w14:solidFill>
                </w14:textFill>
              </w:rPr>
              <w:t xml:space="preserve">　</w:t>
            </w:r>
            <w:r w:rsidRPr="000D5AFA">
              <w:rPr>
                <w:color w:val="000000"/>
                <w:w w:val="23"/>
                <w:shd w:val="solid" w:color="000000" w:fill="000000"/>
                <w:fitText w:val="105" w:id="-961900795"/>
                <w14:textFill>
                  <w14:solidFill>
                    <w14:srgbClr w14:val="000000">
                      <w14:alpha w14:val="100000"/>
                    </w14:srgbClr>
                  </w14:solidFill>
                </w14:textFill>
              </w:rPr>
              <w:t>|</w:t>
            </w:r>
            <w:r w:rsidRPr="000D5AFA">
              <w:rPr>
                <w:rFonts w:hint="eastAsia"/>
                <w:color w:val="000000"/>
                <w:spacing w:val="4"/>
                <w:w w:val="23"/>
                <w:shd w:val="solid" w:color="000000" w:fill="000000"/>
                <w:fitText w:val="105" w:id="-961900795"/>
                <w14:textFill>
                  <w14:solidFill>
                    <w14:srgbClr w14:val="000000">
                      <w14:alpha w14:val="100000"/>
                    </w14:srgbClr>
                  </w14:solidFill>
                </w14:textFill>
              </w:rPr>
              <w:t xml:space="preserve">　</w:t>
            </w:r>
            <w:r w:rsidR="007109EE" w:rsidRPr="002B6DCA">
              <w:rPr>
                <w:b/>
                <w:bCs w:val="0"/>
                <w:vertAlign w:val="superscript"/>
              </w:rPr>
              <w:t>1</w:t>
            </w:r>
          </w:p>
        </w:tc>
        <w:tc>
          <w:tcPr>
            <w:tcW w:w="1014" w:type="dxa"/>
            <w:vAlign w:val="bottom"/>
          </w:tcPr>
          <w:p w14:paraId="1F618D1B" w14:textId="17710FB6"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4"/>
                <w14:textFill>
                  <w14:solidFill>
                    <w14:srgbClr w14:val="000000">
                      <w14:alpha w14:val="100000"/>
                    </w14:srgbClr>
                  </w14:solidFill>
                </w14:textFill>
              </w:rPr>
              <w:t xml:space="preserve">　</w:t>
            </w:r>
            <w:r w:rsidRPr="000D5AFA">
              <w:rPr>
                <w:color w:val="000000"/>
                <w:w w:val="23"/>
                <w:shd w:val="solid" w:color="000000" w:fill="000000"/>
                <w:fitText w:val="105" w:id="-961900794"/>
                <w14:textFill>
                  <w14:solidFill>
                    <w14:srgbClr w14:val="000000">
                      <w14:alpha w14:val="100000"/>
                    </w14:srgbClr>
                  </w14:solidFill>
                </w14:textFill>
              </w:rPr>
              <w:t>|</w:t>
            </w:r>
            <w:r w:rsidRPr="000D5AFA">
              <w:rPr>
                <w:rFonts w:hint="eastAsia"/>
                <w:color w:val="000000"/>
                <w:spacing w:val="4"/>
                <w:w w:val="23"/>
                <w:shd w:val="solid" w:color="000000" w:fill="000000"/>
                <w:fitText w:val="105" w:id="-961900794"/>
                <w14:textFill>
                  <w14:solidFill>
                    <w14:srgbClr w14:val="000000">
                      <w14:alpha w14:val="100000"/>
                    </w14:srgbClr>
                  </w14:solidFill>
                </w14:textFill>
              </w:rPr>
              <w:t xml:space="preserve">　</w:t>
            </w:r>
            <w:r w:rsidR="007109EE" w:rsidRPr="002B6DCA">
              <w:rPr>
                <w:b/>
                <w:bCs w:val="0"/>
                <w:vertAlign w:val="superscript"/>
              </w:rPr>
              <w:t>1</w:t>
            </w:r>
          </w:p>
        </w:tc>
        <w:tc>
          <w:tcPr>
            <w:tcW w:w="1014" w:type="dxa"/>
            <w:vAlign w:val="bottom"/>
          </w:tcPr>
          <w:p w14:paraId="7C6F016C" w14:textId="7EEEBEB2"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3"/>
                <w14:textFill>
                  <w14:solidFill>
                    <w14:srgbClr w14:val="000000">
                      <w14:alpha w14:val="100000"/>
                    </w14:srgbClr>
                  </w14:solidFill>
                </w14:textFill>
              </w:rPr>
              <w:t xml:space="preserve">　</w:t>
            </w:r>
            <w:r w:rsidRPr="000D5AFA">
              <w:rPr>
                <w:color w:val="000000"/>
                <w:w w:val="23"/>
                <w:shd w:val="solid" w:color="000000" w:fill="000000"/>
                <w:fitText w:val="105" w:id="-961900793"/>
                <w14:textFill>
                  <w14:solidFill>
                    <w14:srgbClr w14:val="000000">
                      <w14:alpha w14:val="100000"/>
                    </w14:srgbClr>
                  </w14:solidFill>
                </w14:textFill>
              </w:rPr>
              <w:t>|</w:t>
            </w:r>
            <w:r w:rsidRPr="000D5AFA">
              <w:rPr>
                <w:rFonts w:hint="eastAsia"/>
                <w:color w:val="000000"/>
                <w:spacing w:val="4"/>
                <w:w w:val="23"/>
                <w:shd w:val="solid" w:color="000000" w:fill="000000"/>
                <w:fitText w:val="105" w:id="-961900793"/>
                <w14:textFill>
                  <w14:solidFill>
                    <w14:srgbClr w14:val="000000">
                      <w14:alpha w14:val="100000"/>
                    </w14:srgbClr>
                  </w14:solidFill>
                </w14:textFill>
              </w:rPr>
              <w:t xml:space="preserve">　</w:t>
            </w:r>
            <w:r w:rsidR="007109EE" w:rsidRPr="002B6DCA">
              <w:rPr>
                <w:b/>
                <w:bCs w:val="0"/>
                <w:vertAlign w:val="superscript"/>
              </w:rPr>
              <w:t>1</w:t>
            </w:r>
          </w:p>
        </w:tc>
        <w:tc>
          <w:tcPr>
            <w:tcW w:w="1014" w:type="dxa"/>
            <w:vAlign w:val="bottom"/>
          </w:tcPr>
          <w:p w14:paraId="49968A6A" w14:textId="139EC57E"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2"/>
                <w14:textFill>
                  <w14:solidFill>
                    <w14:srgbClr w14:val="000000">
                      <w14:alpha w14:val="100000"/>
                    </w14:srgbClr>
                  </w14:solidFill>
                </w14:textFill>
              </w:rPr>
              <w:t xml:space="preserve">　</w:t>
            </w:r>
            <w:r w:rsidRPr="000D5AFA">
              <w:rPr>
                <w:color w:val="000000"/>
                <w:w w:val="23"/>
                <w:shd w:val="solid" w:color="000000" w:fill="000000"/>
                <w:fitText w:val="105" w:id="-961900792"/>
                <w14:textFill>
                  <w14:solidFill>
                    <w14:srgbClr w14:val="000000">
                      <w14:alpha w14:val="100000"/>
                    </w14:srgbClr>
                  </w14:solidFill>
                </w14:textFill>
              </w:rPr>
              <w:t>|</w:t>
            </w:r>
            <w:r w:rsidRPr="000D5AFA">
              <w:rPr>
                <w:rFonts w:hint="eastAsia"/>
                <w:color w:val="000000"/>
                <w:spacing w:val="4"/>
                <w:w w:val="23"/>
                <w:shd w:val="solid" w:color="000000" w:fill="000000"/>
                <w:fitText w:val="105" w:id="-961900792"/>
                <w14:textFill>
                  <w14:solidFill>
                    <w14:srgbClr w14:val="000000">
                      <w14:alpha w14:val="100000"/>
                    </w14:srgbClr>
                  </w14:solidFill>
                </w14:textFill>
              </w:rPr>
              <w:t xml:space="preserve">　</w:t>
            </w:r>
            <w:r w:rsidR="007109EE" w:rsidRPr="002B6DCA">
              <w:rPr>
                <w:b/>
                <w:bCs w:val="0"/>
                <w:vertAlign w:val="superscript"/>
              </w:rPr>
              <w:t>1</w:t>
            </w:r>
          </w:p>
        </w:tc>
        <w:tc>
          <w:tcPr>
            <w:tcW w:w="1014" w:type="dxa"/>
            <w:vAlign w:val="bottom"/>
          </w:tcPr>
          <w:p w14:paraId="2F48D9DA" w14:textId="0FAD0F6D"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1"/>
                <w14:textFill>
                  <w14:solidFill>
                    <w14:srgbClr w14:val="000000">
                      <w14:alpha w14:val="100000"/>
                    </w14:srgbClr>
                  </w14:solidFill>
                </w14:textFill>
              </w:rPr>
              <w:t xml:space="preserve">　</w:t>
            </w:r>
            <w:r w:rsidRPr="000D5AFA">
              <w:rPr>
                <w:color w:val="000000"/>
                <w:w w:val="23"/>
                <w:shd w:val="solid" w:color="000000" w:fill="000000"/>
                <w:fitText w:val="105" w:id="-961900791"/>
                <w14:textFill>
                  <w14:solidFill>
                    <w14:srgbClr w14:val="000000">
                      <w14:alpha w14:val="100000"/>
                    </w14:srgbClr>
                  </w14:solidFill>
                </w14:textFill>
              </w:rPr>
              <w:t>|</w:t>
            </w:r>
            <w:r w:rsidRPr="000D5AFA">
              <w:rPr>
                <w:rFonts w:hint="eastAsia"/>
                <w:color w:val="000000"/>
                <w:spacing w:val="4"/>
                <w:w w:val="23"/>
                <w:shd w:val="solid" w:color="000000" w:fill="000000"/>
                <w:fitText w:val="105" w:id="-961900791"/>
                <w14:textFill>
                  <w14:solidFill>
                    <w14:srgbClr w14:val="000000">
                      <w14:alpha w14:val="100000"/>
                    </w14:srgbClr>
                  </w14:solidFill>
                </w14:textFill>
              </w:rPr>
              <w:t xml:space="preserve">　</w:t>
            </w:r>
            <w:r w:rsidR="007109EE" w:rsidRPr="002B6DCA">
              <w:rPr>
                <w:b/>
                <w:bCs w:val="0"/>
                <w:vertAlign w:val="superscript"/>
              </w:rPr>
              <w:t>1</w:t>
            </w:r>
          </w:p>
        </w:tc>
        <w:tc>
          <w:tcPr>
            <w:tcW w:w="1014" w:type="dxa"/>
            <w:vAlign w:val="bottom"/>
          </w:tcPr>
          <w:p w14:paraId="18DA55C4" w14:textId="2A2DE07D"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0"/>
                <w14:textFill>
                  <w14:solidFill>
                    <w14:srgbClr w14:val="000000">
                      <w14:alpha w14:val="100000"/>
                    </w14:srgbClr>
                  </w14:solidFill>
                </w14:textFill>
              </w:rPr>
              <w:t xml:space="preserve">　</w:t>
            </w:r>
            <w:r w:rsidRPr="000D5AFA">
              <w:rPr>
                <w:color w:val="000000"/>
                <w:w w:val="23"/>
                <w:shd w:val="solid" w:color="000000" w:fill="000000"/>
                <w:fitText w:val="105" w:id="-961900790"/>
                <w14:textFill>
                  <w14:solidFill>
                    <w14:srgbClr w14:val="000000">
                      <w14:alpha w14:val="100000"/>
                    </w14:srgbClr>
                  </w14:solidFill>
                </w14:textFill>
              </w:rPr>
              <w:t>|</w:t>
            </w:r>
            <w:r w:rsidRPr="000D5AFA">
              <w:rPr>
                <w:rFonts w:hint="eastAsia"/>
                <w:color w:val="000000"/>
                <w:spacing w:val="4"/>
                <w:w w:val="23"/>
                <w:shd w:val="solid" w:color="000000" w:fill="000000"/>
                <w:fitText w:val="105" w:id="-961900790"/>
                <w14:textFill>
                  <w14:solidFill>
                    <w14:srgbClr w14:val="000000">
                      <w14:alpha w14:val="100000"/>
                    </w14:srgbClr>
                  </w14:solidFill>
                </w14:textFill>
              </w:rPr>
              <w:t xml:space="preserve">　</w:t>
            </w:r>
            <w:r w:rsidR="007109EE" w:rsidRPr="002B6DCA">
              <w:rPr>
                <w:b/>
                <w:bCs w:val="0"/>
                <w:vertAlign w:val="superscript"/>
              </w:rPr>
              <w:t>1</w:t>
            </w:r>
          </w:p>
        </w:tc>
        <w:tc>
          <w:tcPr>
            <w:tcW w:w="1014" w:type="dxa"/>
            <w:vAlign w:val="bottom"/>
          </w:tcPr>
          <w:p w14:paraId="0B190451" w14:textId="2FCB1736"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89"/>
                <w14:textFill>
                  <w14:solidFill>
                    <w14:srgbClr w14:val="000000">
                      <w14:alpha w14:val="100000"/>
                    </w14:srgbClr>
                  </w14:solidFill>
                </w14:textFill>
              </w:rPr>
              <w:t xml:space="preserve">　</w:t>
            </w:r>
            <w:r w:rsidRPr="000D5AFA">
              <w:rPr>
                <w:color w:val="000000"/>
                <w:w w:val="23"/>
                <w:shd w:val="solid" w:color="000000" w:fill="000000"/>
                <w:fitText w:val="105" w:id="-961900789"/>
                <w14:textFill>
                  <w14:solidFill>
                    <w14:srgbClr w14:val="000000">
                      <w14:alpha w14:val="100000"/>
                    </w14:srgbClr>
                  </w14:solidFill>
                </w14:textFill>
              </w:rPr>
              <w:t>|</w:t>
            </w:r>
            <w:r w:rsidRPr="000D5AFA">
              <w:rPr>
                <w:rFonts w:hint="eastAsia"/>
                <w:color w:val="000000"/>
                <w:spacing w:val="4"/>
                <w:w w:val="23"/>
                <w:shd w:val="solid" w:color="000000" w:fill="000000"/>
                <w:fitText w:val="105" w:id="-961900789"/>
                <w14:textFill>
                  <w14:solidFill>
                    <w14:srgbClr w14:val="000000">
                      <w14:alpha w14:val="100000"/>
                    </w14:srgbClr>
                  </w14:solidFill>
                </w14:textFill>
              </w:rPr>
              <w:t xml:space="preserve">　</w:t>
            </w:r>
            <w:r w:rsidR="005050B4" w:rsidRPr="00985F63">
              <w:rPr>
                <w:vertAlign w:val="superscript"/>
              </w:rPr>
              <w:t>2</w:t>
            </w:r>
          </w:p>
        </w:tc>
      </w:tr>
      <w:tr w:rsidR="0025459F" w:rsidRPr="001C05C6" w14:paraId="755A89BE" w14:textId="77777777" w:rsidTr="0025459F">
        <w:trPr>
          <w:trHeight w:val="442"/>
        </w:trPr>
        <w:tc>
          <w:tcPr>
            <w:tcW w:w="1985" w:type="dxa"/>
            <w:vAlign w:val="center"/>
          </w:tcPr>
          <w:p w14:paraId="5637D90A" w14:textId="5FB45A72" w:rsidR="0025459F" w:rsidRPr="007F0649" w:rsidRDefault="0025459F" w:rsidP="0025459F">
            <w:pPr>
              <w:pStyle w:val="TableText0"/>
              <w:rPr>
                <w:vertAlign w:val="superscript"/>
              </w:rPr>
            </w:pPr>
            <w:r w:rsidRPr="007F0649">
              <w:t>1.07 cartridges of LECIG to 1.00 cassette of LCIG</w:t>
            </w:r>
            <w:r w:rsidR="00166C9C" w:rsidRPr="007F0649">
              <w:rPr>
                <w:vertAlign w:val="superscript"/>
              </w:rPr>
              <w:t>b</w:t>
            </w:r>
          </w:p>
        </w:tc>
        <w:tc>
          <w:tcPr>
            <w:tcW w:w="1014" w:type="dxa"/>
            <w:vAlign w:val="bottom"/>
          </w:tcPr>
          <w:p w14:paraId="378E3F7B" w14:textId="74EC43E5"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88"/>
                <w14:textFill>
                  <w14:solidFill>
                    <w14:srgbClr w14:val="000000">
                      <w14:alpha w14:val="100000"/>
                    </w14:srgbClr>
                  </w14:solidFill>
                </w14:textFill>
              </w:rPr>
              <w:t xml:space="preserve">　</w:t>
            </w:r>
            <w:r w:rsidRPr="000D5AFA">
              <w:rPr>
                <w:color w:val="000000"/>
                <w:w w:val="23"/>
                <w:shd w:val="solid" w:color="000000" w:fill="000000"/>
                <w:fitText w:val="105" w:id="-961900788"/>
                <w14:textFill>
                  <w14:solidFill>
                    <w14:srgbClr w14:val="000000">
                      <w14:alpha w14:val="100000"/>
                    </w14:srgbClr>
                  </w14:solidFill>
                </w14:textFill>
              </w:rPr>
              <w:t>|</w:t>
            </w:r>
            <w:r w:rsidRPr="000D5AFA">
              <w:rPr>
                <w:rFonts w:hint="eastAsia"/>
                <w:color w:val="000000"/>
                <w:spacing w:val="4"/>
                <w:w w:val="23"/>
                <w:shd w:val="solid" w:color="000000" w:fill="000000"/>
                <w:fitText w:val="105" w:id="-961900788"/>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67262C45" w14:textId="17DF0DF8"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87"/>
                <w14:textFill>
                  <w14:solidFill>
                    <w14:srgbClr w14:val="000000">
                      <w14:alpha w14:val="100000"/>
                    </w14:srgbClr>
                  </w14:solidFill>
                </w14:textFill>
              </w:rPr>
              <w:t xml:space="preserve">　</w:t>
            </w:r>
            <w:r w:rsidRPr="000D5AFA">
              <w:rPr>
                <w:color w:val="000000"/>
                <w:w w:val="23"/>
                <w:shd w:val="solid" w:color="000000" w:fill="000000"/>
                <w:fitText w:val="105" w:id="-961900787"/>
                <w14:textFill>
                  <w14:solidFill>
                    <w14:srgbClr w14:val="000000">
                      <w14:alpha w14:val="100000"/>
                    </w14:srgbClr>
                  </w14:solidFill>
                </w14:textFill>
              </w:rPr>
              <w:t>|</w:t>
            </w:r>
            <w:r w:rsidRPr="000D5AFA">
              <w:rPr>
                <w:rFonts w:hint="eastAsia"/>
                <w:color w:val="000000"/>
                <w:spacing w:val="4"/>
                <w:w w:val="23"/>
                <w:shd w:val="solid" w:color="000000" w:fill="000000"/>
                <w:fitText w:val="105" w:id="-961900787"/>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3E7D440F" w14:textId="406B4529"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86"/>
                <w14:textFill>
                  <w14:solidFill>
                    <w14:srgbClr w14:val="000000">
                      <w14:alpha w14:val="100000"/>
                    </w14:srgbClr>
                  </w14:solidFill>
                </w14:textFill>
              </w:rPr>
              <w:t xml:space="preserve">　</w:t>
            </w:r>
            <w:r w:rsidRPr="000D5AFA">
              <w:rPr>
                <w:color w:val="000000"/>
                <w:w w:val="23"/>
                <w:shd w:val="solid" w:color="000000" w:fill="000000"/>
                <w:fitText w:val="105" w:id="-961900786"/>
                <w14:textFill>
                  <w14:solidFill>
                    <w14:srgbClr w14:val="000000">
                      <w14:alpha w14:val="100000"/>
                    </w14:srgbClr>
                  </w14:solidFill>
                </w14:textFill>
              </w:rPr>
              <w:t>|</w:t>
            </w:r>
            <w:r w:rsidRPr="000D5AFA">
              <w:rPr>
                <w:rFonts w:hint="eastAsia"/>
                <w:color w:val="000000"/>
                <w:spacing w:val="4"/>
                <w:w w:val="23"/>
                <w:shd w:val="solid" w:color="000000" w:fill="000000"/>
                <w:fitText w:val="105" w:id="-961900786"/>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66A8C9FD" w14:textId="2D2EF4F6"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85"/>
                <w14:textFill>
                  <w14:solidFill>
                    <w14:srgbClr w14:val="000000">
                      <w14:alpha w14:val="100000"/>
                    </w14:srgbClr>
                  </w14:solidFill>
                </w14:textFill>
              </w:rPr>
              <w:t xml:space="preserve">　</w:t>
            </w:r>
            <w:r w:rsidRPr="000D5AFA">
              <w:rPr>
                <w:color w:val="000000"/>
                <w:w w:val="23"/>
                <w:shd w:val="solid" w:color="000000" w:fill="000000"/>
                <w:fitText w:val="105" w:id="-961900785"/>
                <w14:textFill>
                  <w14:solidFill>
                    <w14:srgbClr w14:val="000000">
                      <w14:alpha w14:val="100000"/>
                    </w14:srgbClr>
                  </w14:solidFill>
                </w14:textFill>
              </w:rPr>
              <w:t>|</w:t>
            </w:r>
            <w:r w:rsidRPr="000D5AFA">
              <w:rPr>
                <w:rFonts w:hint="eastAsia"/>
                <w:color w:val="000000"/>
                <w:spacing w:val="4"/>
                <w:w w:val="23"/>
                <w:shd w:val="solid" w:color="000000" w:fill="000000"/>
                <w:fitText w:val="105" w:id="-961900785"/>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7459E73E" w14:textId="67498FA1"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84"/>
                <w14:textFill>
                  <w14:solidFill>
                    <w14:srgbClr w14:val="000000">
                      <w14:alpha w14:val="100000"/>
                    </w14:srgbClr>
                  </w14:solidFill>
                </w14:textFill>
              </w:rPr>
              <w:t xml:space="preserve">　</w:t>
            </w:r>
            <w:r w:rsidRPr="000D5AFA">
              <w:rPr>
                <w:color w:val="000000"/>
                <w:w w:val="23"/>
                <w:shd w:val="solid" w:color="000000" w:fill="000000"/>
                <w:fitText w:val="105" w:id="-961900784"/>
                <w14:textFill>
                  <w14:solidFill>
                    <w14:srgbClr w14:val="000000">
                      <w14:alpha w14:val="100000"/>
                    </w14:srgbClr>
                  </w14:solidFill>
                </w14:textFill>
              </w:rPr>
              <w:t>|</w:t>
            </w:r>
            <w:r w:rsidRPr="000D5AFA">
              <w:rPr>
                <w:rFonts w:hint="eastAsia"/>
                <w:color w:val="000000"/>
                <w:spacing w:val="4"/>
                <w:w w:val="23"/>
                <w:shd w:val="solid" w:color="000000" w:fill="000000"/>
                <w:fitText w:val="105" w:id="-961900784"/>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38092AC9" w14:textId="04248D9F"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800"/>
                <w14:textFill>
                  <w14:solidFill>
                    <w14:srgbClr w14:val="000000">
                      <w14:alpha w14:val="100000"/>
                    </w14:srgbClr>
                  </w14:solidFill>
                </w14:textFill>
              </w:rPr>
              <w:t xml:space="preserve">　</w:t>
            </w:r>
            <w:r w:rsidRPr="000D5AFA">
              <w:rPr>
                <w:color w:val="000000"/>
                <w:w w:val="23"/>
                <w:shd w:val="solid" w:color="000000" w:fill="000000"/>
                <w:fitText w:val="105" w:id="-961900800"/>
                <w14:textFill>
                  <w14:solidFill>
                    <w14:srgbClr w14:val="000000">
                      <w14:alpha w14:val="100000"/>
                    </w14:srgbClr>
                  </w14:solidFill>
                </w14:textFill>
              </w:rPr>
              <w:t>|</w:t>
            </w:r>
            <w:r w:rsidRPr="000D5AFA">
              <w:rPr>
                <w:rFonts w:hint="eastAsia"/>
                <w:color w:val="000000"/>
                <w:spacing w:val="4"/>
                <w:w w:val="23"/>
                <w:shd w:val="solid" w:color="000000" w:fill="000000"/>
                <w:fitText w:val="105" w:id="-961900800"/>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52BB4533" w14:textId="1944507D"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9"/>
                <w14:textFill>
                  <w14:solidFill>
                    <w14:srgbClr w14:val="000000">
                      <w14:alpha w14:val="100000"/>
                    </w14:srgbClr>
                  </w14:solidFill>
                </w14:textFill>
              </w:rPr>
              <w:t xml:space="preserve">　</w:t>
            </w:r>
            <w:r w:rsidRPr="000D5AFA">
              <w:rPr>
                <w:color w:val="000000"/>
                <w:w w:val="23"/>
                <w:shd w:val="solid" w:color="000000" w:fill="000000"/>
                <w:fitText w:val="105" w:id="-961900799"/>
                <w14:textFill>
                  <w14:solidFill>
                    <w14:srgbClr w14:val="000000">
                      <w14:alpha w14:val="100000"/>
                    </w14:srgbClr>
                  </w14:solidFill>
                </w14:textFill>
              </w:rPr>
              <w:t>|</w:t>
            </w:r>
            <w:r w:rsidRPr="000D5AFA">
              <w:rPr>
                <w:rFonts w:hint="eastAsia"/>
                <w:color w:val="000000"/>
                <w:spacing w:val="4"/>
                <w:w w:val="23"/>
                <w:shd w:val="solid" w:color="000000" w:fill="000000"/>
                <w:fitText w:val="105" w:id="-961900799"/>
                <w14:textFill>
                  <w14:solidFill>
                    <w14:srgbClr w14:val="000000">
                      <w14:alpha w14:val="100000"/>
                    </w14:srgbClr>
                  </w14:solidFill>
                </w14:textFill>
              </w:rPr>
              <w:t xml:space="preserve">　</w:t>
            </w:r>
            <w:r w:rsidR="005050B4" w:rsidRPr="002B6DCA">
              <w:rPr>
                <w:b/>
                <w:bCs w:val="0"/>
                <w:vertAlign w:val="superscript"/>
              </w:rPr>
              <w:t>1</w:t>
            </w:r>
          </w:p>
        </w:tc>
      </w:tr>
      <w:tr w:rsidR="004F0887" w:rsidRPr="001C05C6" w14:paraId="504A4951" w14:textId="77777777" w:rsidTr="004F0887">
        <w:trPr>
          <w:trHeight w:val="442"/>
        </w:trPr>
        <w:tc>
          <w:tcPr>
            <w:tcW w:w="1985" w:type="dxa"/>
            <w:vAlign w:val="center"/>
          </w:tcPr>
          <w:p w14:paraId="2B6667A3" w14:textId="77777777" w:rsidR="004F0887" w:rsidRPr="007F0649" w:rsidRDefault="004F0887" w:rsidP="004F0887">
            <w:pPr>
              <w:pStyle w:val="TableText0"/>
              <w:rPr>
                <w:vertAlign w:val="superscript"/>
              </w:rPr>
            </w:pPr>
            <w:r w:rsidRPr="007F0649">
              <w:t>1.24 cartridges of LECIG to 1.15 cassette of LCIG</w:t>
            </w:r>
            <w:r w:rsidRPr="007F0649">
              <w:rPr>
                <w:vertAlign w:val="superscript"/>
              </w:rPr>
              <w:t>c</w:t>
            </w:r>
          </w:p>
        </w:tc>
        <w:tc>
          <w:tcPr>
            <w:tcW w:w="1014" w:type="dxa"/>
            <w:vAlign w:val="bottom"/>
          </w:tcPr>
          <w:p w14:paraId="12A29FC6" w14:textId="3E9A2235" w:rsidR="004F0887"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8"/>
                <w14:textFill>
                  <w14:solidFill>
                    <w14:srgbClr w14:val="000000">
                      <w14:alpha w14:val="100000"/>
                    </w14:srgbClr>
                  </w14:solidFill>
                </w14:textFill>
              </w:rPr>
              <w:t xml:space="preserve">　</w:t>
            </w:r>
            <w:r w:rsidRPr="000D5AFA">
              <w:rPr>
                <w:color w:val="000000"/>
                <w:w w:val="23"/>
                <w:shd w:val="solid" w:color="000000" w:fill="000000"/>
                <w:fitText w:val="105" w:id="-961900798"/>
                <w14:textFill>
                  <w14:solidFill>
                    <w14:srgbClr w14:val="000000">
                      <w14:alpha w14:val="100000"/>
                    </w14:srgbClr>
                  </w14:solidFill>
                </w14:textFill>
              </w:rPr>
              <w:t>|</w:t>
            </w:r>
            <w:r w:rsidRPr="000D5AFA">
              <w:rPr>
                <w:rFonts w:hint="eastAsia"/>
                <w:color w:val="000000"/>
                <w:spacing w:val="4"/>
                <w:w w:val="23"/>
                <w:shd w:val="solid" w:color="000000" w:fill="000000"/>
                <w:fitText w:val="105" w:id="-961900798"/>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03D83451" w14:textId="34FB67C4" w:rsidR="004F0887"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7"/>
                <w14:textFill>
                  <w14:solidFill>
                    <w14:srgbClr w14:val="000000">
                      <w14:alpha w14:val="100000"/>
                    </w14:srgbClr>
                  </w14:solidFill>
                </w14:textFill>
              </w:rPr>
              <w:t xml:space="preserve">　</w:t>
            </w:r>
            <w:r w:rsidRPr="000D5AFA">
              <w:rPr>
                <w:color w:val="000000"/>
                <w:w w:val="23"/>
                <w:shd w:val="solid" w:color="000000" w:fill="000000"/>
                <w:fitText w:val="105" w:id="-961900797"/>
                <w14:textFill>
                  <w14:solidFill>
                    <w14:srgbClr w14:val="000000">
                      <w14:alpha w14:val="100000"/>
                    </w14:srgbClr>
                  </w14:solidFill>
                </w14:textFill>
              </w:rPr>
              <w:t>|</w:t>
            </w:r>
            <w:r w:rsidRPr="000D5AFA">
              <w:rPr>
                <w:rFonts w:hint="eastAsia"/>
                <w:color w:val="000000"/>
                <w:spacing w:val="4"/>
                <w:w w:val="23"/>
                <w:shd w:val="solid" w:color="000000" w:fill="000000"/>
                <w:fitText w:val="105" w:id="-961900797"/>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185BC28C" w14:textId="379EAF89" w:rsidR="004F0887"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6"/>
                <w14:textFill>
                  <w14:solidFill>
                    <w14:srgbClr w14:val="000000">
                      <w14:alpha w14:val="100000"/>
                    </w14:srgbClr>
                  </w14:solidFill>
                </w14:textFill>
              </w:rPr>
              <w:t xml:space="preserve">　</w:t>
            </w:r>
            <w:r w:rsidRPr="000D5AFA">
              <w:rPr>
                <w:color w:val="000000"/>
                <w:w w:val="23"/>
                <w:shd w:val="solid" w:color="000000" w:fill="000000"/>
                <w:fitText w:val="105" w:id="-961900796"/>
                <w14:textFill>
                  <w14:solidFill>
                    <w14:srgbClr w14:val="000000">
                      <w14:alpha w14:val="100000"/>
                    </w14:srgbClr>
                  </w14:solidFill>
                </w14:textFill>
              </w:rPr>
              <w:t>|</w:t>
            </w:r>
            <w:r w:rsidRPr="000D5AFA">
              <w:rPr>
                <w:rFonts w:hint="eastAsia"/>
                <w:color w:val="000000"/>
                <w:spacing w:val="4"/>
                <w:w w:val="23"/>
                <w:shd w:val="solid" w:color="000000" w:fill="000000"/>
                <w:fitText w:val="105" w:id="-961900796"/>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13433467" w14:textId="01939A4B" w:rsidR="004F0887"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5"/>
                <w14:textFill>
                  <w14:solidFill>
                    <w14:srgbClr w14:val="000000">
                      <w14:alpha w14:val="100000"/>
                    </w14:srgbClr>
                  </w14:solidFill>
                </w14:textFill>
              </w:rPr>
              <w:t xml:space="preserve">　</w:t>
            </w:r>
            <w:r w:rsidRPr="000D5AFA">
              <w:rPr>
                <w:color w:val="000000"/>
                <w:w w:val="23"/>
                <w:shd w:val="solid" w:color="000000" w:fill="000000"/>
                <w:fitText w:val="105" w:id="-961900795"/>
                <w14:textFill>
                  <w14:solidFill>
                    <w14:srgbClr w14:val="000000">
                      <w14:alpha w14:val="100000"/>
                    </w14:srgbClr>
                  </w14:solidFill>
                </w14:textFill>
              </w:rPr>
              <w:t>|</w:t>
            </w:r>
            <w:r w:rsidRPr="000D5AFA">
              <w:rPr>
                <w:rFonts w:hint="eastAsia"/>
                <w:color w:val="000000"/>
                <w:spacing w:val="4"/>
                <w:w w:val="23"/>
                <w:shd w:val="solid" w:color="000000" w:fill="000000"/>
                <w:fitText w:val="105" w:id="-961900795"/>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143E0818" w14:textId="02A4983A" w:rsidR="004F0887"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4"/>
                <w14:textFill>
                  <w14:solidFill>
                    <w14:srgbClr w14:val="000000">
                      <w14:alpha w14:val="100000"/>
                    </w14:srgbClr>
                  </w14:solidFill>
                </w14:textFill>
              </w:rPr>
              <w:t xml:space="preserve">　</w:t>
            </w:r>
            <w:r w:rsidRPr="000D5AFA">
              <w:rPr>
                <w:color w:val="000000"/>
                <w:w w:val="23"/>
                <w:shd w:val="solid" w:color="000000" w:fill="000000"/>
                <w:fitText w:val="105" w:id="-961900794"/>
                <w14:textFill>
                  <w14:solidFill>
                    <w14:srgbClr w14:val="000000">
                      <w14:alpha w14:val="100000"/>
                    </w14:srgbClr>
                  </w14:solidFill>
                </w14:textFill>
              </w:rPr>
              <w:t>|</w:t>
            </w:r>
            <w:r w:rsidRPr="000D5AFA">
              <w:rPr>
                <w:rFonts w:hint="eastAsia"/>
                <w:color w:val="000000"/>
                <w:spacing w:val="4"/>
                <w:w w:val="23"/>
                <w:shd w:val="solid" w:color="000000" w:fill="000000"/>
                <w:fitText w:val="105" w:id="-961900794"/>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2AC94ECC" w14:textId="2CF18E70" w:rsidR="004F0887"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3"/>
                <w14:textFill>
                  <w14:solidFill>
                    <w14:srgbClr w14:val="000000">
                      <w14:alpha w14:val="100000"/>
                    </w14:srgbClr>
                  </w14:solidFill>
                </w14:textFill>
              </w:rPr>
              <w:t xml:space="preserve">　</w:t>
            </w:r>
            <w:r w:rsidRPr="000D5AFA">
              <w:rPr>
                <w:color w:val="000000"/>
                <w:w w:val="23"/>
                <w:shd w:val="solid" w:color="000000" w:fill="000000"/>
                <w:fitText w:val="105" w:id="-961900793"/>
                <w14:textFill>
                  <w14:solidFill>
                    <w14:srgbClr w14:val="000000">
                      <w14:alpha w14:val="100000"/>
                    </w14:srgbClr>
                  </w14:solidFill>
                </w14:textFill>
              </w:rPr>
              <w:t>|</w:t>
            </w:r>
            <w:r w:rsidRPr="000D5AFA">
              <w:rPr>
                <w:rFonts w:hint="eastAsia"/>
                <w:color w:val="000000"/>
                <w:spacing w:val="4"/>
                <w:w w:val="23"/>
                <w:shd w:val="solid" w:color="000000" w:fill="000000"/>
                <w:fitText w:val="105" w:id="-961900793"/>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07E0A5EE" w14:textId="4F0FDE09" w:rsidR="004F0887"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2"/>
                <w14:textFill>
                  <w14:solidFill>
                    <w14:srgbClr w14:val="000000">
                      <w14:alpha w14:val="100000"/>
                    </w14:srgbClr>
                  </w14:solidFill>
                </w14:textFill>
              </w:rPr>
              <w:t xml:space="preserve">　</w:t>
            </w:r>
            <w:r w:rsidRPr="000D5AFA">
              <w:rPr>
                <w:color w:val="000000"/>
                <w:w w:val="23"/>
                <w:shd w:val="solid" w:color="000000" w:fill="000000"/>
                <w:fitText w:val="105" w:id="-961900792"/>
                <w14:textFill>
                  <w14:solidFill>
                    <w14:srgbClr w14:val="000000">
                      <w14:alpha w14:val="100000"/>
                    </w14:srgbClr>
                  </w14:solidFill>
                </w14:textFill>
              </w:rPr>
              <w:t>|</w:t>
            </w:r>
            <w:r w:rsidRPr="000D5AFA">
              <w:rPr>
                <w:rFonts w:hint="eastAsia"/>
                <w:color w:val="000000"/>
                <w:spacing w:val="4"/>
                <w:w w:val="23"/>
                <w:shd w:val="solid" w:color="000000" w:fill="000000"/>
                <w:fitText w:val="105" w:id="-961900792"/>
                <w14:textFill>
                  <w14:solidFill>
                    <w14:srgbClr w14:val="000000">
                      <w14:alpha w14:val="100000"/>
                    </w14:srgbClr>
                  </w14:solidFill>
                </w14:textFill>
              </w:rPr>
              <w:t xml:space="preserve">　</w:t>
            </w:r>
            <w:r w:rsidR="005050B4" w:rsidRPr="002B6DCA">
              <w:rPr>
                <w:b/>
                <w:bCs w:val="0"/>
                <w:vertAlign w:val="superscript"/>
              </w:rPr>
              <w:t>1</w:t>
            </w:r>
          </w:p>
        </w:tc>
      </w:tr>
      <w:tr w:rsidR="0025459F" w:rsidRPr="001C05C6" w14:paraId="01AB5EE6" w14:textId="77777777" w:rsidTr="0025459F">
        <w:trPr>
          <w:trHeight w:val="442"/>
        </w:trPr>
        <w:tc>
          <w:tcPr>
            <w:tcW w:w="1985" w:type="dxa"/>
            <w:vAlign w:val="center"/>
          </w:tcPr>
          <w:p w14:paraId="4CEB888F" w14:textId="27CC0BDB" w:rsidR="0025459F" w:rsidRPr="007F0649" w:rsidRDefault="0025459F" w:rsidP="0025459F">
            <w:pPr>
              <w:pStyle w:val="TableText0"/>
              <w:rPr>
                <w:vertAlign w:val="superscript"/>
              </w:rPr>
            </w:pPr>
            <w:r w:rsidRPr="007F0649">
              <w:t>1.50 cartridges of LECIG to 1.00 cassette of LCIG</w:t>
            </w:r>
            <w:r w:rsidRPr="007F0649">
              <w:rPr>
                <w:vertAlign w:val="superscript"/>
              </w:rPr>
              <w:t>d</w:t>
            </w:r>
          </w:p>
        </w:tc>
        <w:tc>
          <w:tcPr>
            <w:tcW w:w="1014" w:type="dxa"/>
            <w:vAlign w:val="bottom"/>
          </w:tcPr>
          <w:p w14:paraId="02E2B184" w14:textId="32C299DD"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1"/>
                <w14:textFill>
                  <w14:solidFill>
                    <w14:srgbClr w14:val="000000">
                      <w14:alpha w14:val="100000"/>
                    </w14:srgbClr>
                  </w14:solidFill>
                </w14:textFill>
              </w:rPr>
              <w:t xml:space="preserve">　</w:t>
            </w:r>
            <w:r w:rsidRPr="000D5AFA">
              <w:rPr>
                <w:color w:val="000000"/>
                <w:w w:val="23"/>
                <w:shd w:val="solid" w:color="000000" w:fill="000000"/>
                <w:fitText w:val="105" w:id="-961900791"/>
                <w14:textFill>
                  <w14:solidFill>
                    <w14:srgbClr w14:val="000000">
                      <w14:alpha w14:val="100000"/>
                    </w14:srgbClr>
                  </w14:solidFill>
                </w14:textFill>
              </w:rPr>
              <w:t>|</w:t>
            </w:r>
            <w:r w:rsidRPr="000D5AFA">
              <w:rPr>
                <w:rFonts w:hint="eastAsia"/>
                <w:color w:val="000000"/>
                <w:spacing w:val="4"/>
                <w:w w:val="23"/>
                <w:shd w:val="solid" w:color="000000" w:fill="000000"/>
                <w:fitText w:val="105" w:id="-961900791"/>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4DC0C714" w14:textId="6A9BC865"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90"/>
                <w14:textFill>
                  <w14:solidFill>
                    <w14:srgbClr w14:val="000000">
                      <w14:alpha w14:val="100000"/>
                    </w14:srgbClr>
                  </w14:solidFill>
                </w14:textFill>
              </w:rPr>
              <w:t xml:space="preserve">　</w:t>
            </w:r>
            <w:r w:rsidRPr="000D5AFA">
              <w:rPr>
                <w:color w:val="000000"/>
                <w:w w:val="23"/>
                <w:shd w:val="solid" w:color="000000" w:fill="000000"/>
                <w:fitText w:val="105" w:id="-961900790"/>
                <w14:textFill>
                  <w14:solidFill>
                    <w14:srgbClr w14:val="000000">
                      <w14:alpha w14:val="100000"/>
                    </w14:srgbClr>
                  </w14:solidFill>
                </w14:textFill>
              </w:rPr>
              <w:t>|</w:t>
            </w:r>
            <w:r w:rsidRPr="000D5AFA">
              <w:rPr>
                <w:rFonts w:hint="eastAsia"/>
                <w:color w:val="000000"/>
                <w:spacing w:val="4"/>
                <w:w w:val="23"/>
                <w:shd w:val="solid" w:color="000000" w:fill="000000"/>
                <w:fitText w:val="105" w:id="-961900790"/>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77A237F6" w14:textId="162FA1F2"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89"/>
                <w14:textFill>
                  <w14:solidFill>
                    <w14:srgbClr w14:val="000000">
                      <w14:alpha w14:val="100000"/>
                    </w14:srgbClr>
                  </w14:solidFill>
                </w14:textFill>
              </w:rPr>
              <w:t xml:space="preserve">　</w:t>
            </w:r>
            <w:r w:rsidRPr="000D5AFA">
              <w:rPr>
                <w:color w:val="000000"/>
                <w:w w:val="23"/>
                <w:shd w:val="solid" w:color="000000" w:fill="000000"/>
                <w:fitText w:val="105" w:id="-961900789"/>
                <w14:textFill>
                  <w14:solidFill>
                    <w14:srgbClr w14:val="000000">
                      <w14:alpha w14:val="100000"/>
                    </w14:srgbClr>
                  </w14:solidFill>
                </w14:textFill>
              </w:rPr>
              <w:t>|</w:t>
            </w:r>
            <w:r w:rsidRPr="000D5AFA">
              <w:rPr>
                <w:rFonts w:hint="eastAsia"/>
                <w:color w:val="000000"/>
                <w:spacing w:val="4"/>
                <w:w w:val="23"/>
                <w:shd w:val="solid" w:color="000000" w:fill="000000"/>
                <w:fitText w:val="105" w:id="-961900789"/>
                <w14:textFill>
                  <w14:solidFill>
                    <w14:srgbClr w14:val="000000">
                      <w14:alpha w14:val="100000"/>
                    </w14:srgbClr>
                  </w14:solidFill>
                </w14:textFill>
              </w:rPr>
              <w:t xml:space="preserve">　</w:t>
            </w:r>
            <w:r w:rsidR="005050B4" w:rsidRPr="002B6DCA">
              <w:rPr>
                <w:b/>
                <w:bCs w:val="0"/>
                <w:vertAlign w:val="superscript"/>
              </w:rPr>
              <w:t>1</w:t>
            </w:r>
          </w:p>
        </w:tc>
        <w:tc>
          <w:tcPr>
            <w:tcW w:w="1014" w:type="dxa"/>
            <w:vAlign w:val="bottom"/>
          </w:tcPr>
          <w:p w14:paraId="2549C637" w14:textId="014136D4"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88"/>
                <w14:textFill>
                  <w14:solidFill>
                    <w14:srgbClr w14:val="000000">
                      <w14:alpha w14:val="100000"/>
                    </w14:srgbClr>
                  </w14:solidFill>
                </w14:textFill>
              </w:rPr>
              <w:t xml:space="preserve">　</w:t>
            </w:r>
            <w:r w:rsidRPr="000D5AFA">
              <w:rPr>
                <w:color w:val="000000"/>
                <w:w w:val="23"/>
                <w:shd w:val="solid" w:color="000000" w:fill="000000"/>
                <w:fitText w:val="105" w:id="-961900788"/>
                <w14:textFill>
                  <w14:solidFill>
                    <w14:srgbClr w14:val="000000">
                      <w14:alpha w14:val="100000"/>
                    </w14:srgbClr>
                  </w14:solidFill>
                </w14:textFill>
              </w:rPr>
              <w:t>|</w:t>
            </w:r>
            <w:r w:rsidRPr="000D5AFA">
              <w:rPr>
                <w:rFonts w:hint="eastAsia"/>
                <w:color w:val="000000"/>
                <w:spacing w:val="4"/>
                <w:w w:val="23"/>
                <w:shd w:val="solid" w:color="000000" w:fill="000000"/>
                <w:fitText w:val="105" w:id="-961900788"/>
                <w14:textFill>
                  <w14:solidFill>
                    <w14:srgbClr w14:val="000000">
                      <w14:alpha w14:val="100000"/>
                    </w14:srgbClr>
                  </w14:solidFill>
                </w14:textFill>
              </w:rPr>
              <w:t xml:space="preserve">　</w:t>
            </w:r>
            <w:r w:rsidR="005050B4" w:rsidRPr="002B6DCA">
              <w:rPr>
                <w:vertAlign w:val="superscript"/>
              </w:rPr>
              <w:t>2</w:t>
            </w:r>
          </w:p>
        </w:tc>
        <w:tc>
          <w:tcPr>
            <w:tcW w:w="1014" w:type="dxa"/>
            <w:vAlign w:val="bottom"/>
          </w:tcPr>
          <w:p w14:paraId="1A45EA8C" w14:textId="1509BC48"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87"/>
                <w14:textFill>
                  <w14:solidFill>
                    <w14:srgbClr w14:val="000000">
                      <w14:alpha w14:val="100000"/>
                    </w14:srgbClr>
                  </w14:solidFill>
                </w14:textFill>
              </w:rPr>
              <w:t xml:space="preserve">　</w:t>
            </w:r>
            <w:r w:rsidRPr="000D5AFA">
              <w:rPr>
                <w:color w:val="000000"/>
                <w:w w:val="23"/>
                <w:shd w:val="solid" w:color="000000" w:fill="000000"/>
                <w:fitText w:val="105" w:id="-961900787"/>
                <w14:textFill>
                  <w14:solidFill>
                    <w14:srgbClr w14:val="000000">
                      <w14:alpha w14:val="100000"/>
                    </w14:srgbClr>
                  </w14:solidFill>
                </w14:textFill>
              </w:rPr>
              <w:t>|</w:t>
            </w:r>
            <w:r w:rsidRPr="000D5AFA">
              <w:rPr>
                <w:rFonts w:hint="eastAsia"/>
                <w:color w:val="000000"/>
                <w:spacing w:val="4"/>
                <w:w w:val="23"/>
                <w:shd w:val="solid" w:color="000000" w:fill="000000"/>
                <w:fitText w:val="105" w:id="-961900787"/>
                <w14:textFill>
                  <w14:solidFill>
                    <w14:srgbClr w14:val="000000">
                      <w14:alpha w14:val="100000"/>
                    </w14:srgbClr>
                  </w14:solidFill>
                </w14:textFill>
              </w:rPr>
              <w:t xml:space="preserve">　</w:t>
            </w:r>
            <w:r w:rsidR="005050B4" w:rsidRPr="002B6DCA">
              <w:rPr>
                <w:vertAlign w:val="superscript"/>
              </w:rPr>
              <w:t>2</w:t>
            </w:r>
          </w:p>
        </w:tc>
        <w:tc>
          <w:tcPr>
            <w:tcW w:w="1014" w:type="dxa"/>
            <w:vAlign w:val="bottom"/>
          </w:tcPr>
          <w:p w14:paraId="0743CA0A" w14:textId="606131FE"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86"/>
                <w14:textFill>
                  <w14:solidFill>
                    <w14:srgbClr w14:val="000000">
                      <w14:alpha w14:val="100000"/>
                    </w14:srgbClr>
                  </w14:solidFill>
                </w14:textFill>
              </w:rPr>
              <w:t xml:space="preserve">　</w:t>
            </w:r>
            <w:r w:rsidRPr="000D5AFA">
              <w:rPr>
                <w:color w:val="000000"/>
                <w:w w:val="23"/>
                <w:shd w:val="solid" w:color="000000" w:fill="000000"/>
                <w:fitText w:val="105" w:id="-961900786"/>
                <w14:textFill>
                  <w14:solidFill>
                    <w14:srgbClr w14:val="000000">
                      <w14:alpha w14:val="100000"/>
                    </w14:srgbClr>
                  </w14:solidFill>
                </w14:textFill>
              </w:rPr>
              <w:t>|</w:t>
            </w:r>
            <w:r w:rsidRPr="000D5AFA">
              <w:rPr>
                <w:rFonts w:hint="eastAsia"/>
                <w:color w:val="000000"/>
                <w:spacing w:val="4"/>
                <w:w w:val="23"/>
                <w:shd w:val="solid" w:color="000000" w:fill="000000"/>
                <w:fitText w:val="105" w:id="-961900786"/>
                <w14:textFill>
                  <w14:solidFill>
                    <w14:srgbClr w14:val="000000">
                      <w14:alpha w14:val="100000"/>
                    </w14:srgbClr>
                  </w14:solidFill>
                </w14:textFill>
              </w:rPr>
              <w:t xml:space="preserve">　</w:t>
            </w:r>
            <w:r w:rsidR="005050B4" w:rsidRPr="002B6DCA">
              <w:rPr>
                <w:vertAlign w:val="superscript"/>
              </w:rPr>
              <w:t>2</w:t>
            </w:r>
          </w:p>
        </w:tc>
        <w:tc>
          <w:tcPr>
            <w:tcW w:w="1014" w:type="dxa"/>
            <w:vAlign w:val="bottom"/>
          </w:tcPr>
          <w:p w14:paraId="4EAA988E" w14:textId="26F197A4" w:rsidR="0025459F" w:rsidRPr="00985F63" w:rsidRDefault="00E0304C" w:rsidP="00985F63">
            <w:pPr>
              <w:pStyle w:val="TableText0"/>
              <w:jc w:val="center"/>
              <w:rPr>
                <w:highlight w:val="lightGray"/>
              </w:rPr>
            </w:pPr>
            <w:r w:rsidRPr="000D5AFA">
              <w:rPr>
                <w:rFonts w:hint="eastAsia"/>
                <w:color w:val="000000"/>
                <w:w w:val="23"/>
                <w:shd w:val="solid" w:color="000000" w:fill="000000"/>
                <w:fitText w:val="105" w:id="-961900785"/>
                <w14:textFill>
                  <w14:solidFill>
                    <w14:srgbClr w14:val="000000">
                      <w14:alpha w14:val="100000"/>
                    </w14:srgbClr>
                  </w14:solidFill>
                </w14:textFill>
              </w:rPr>
              <w:t xml:space="preserve">　</w:t>
            </w:r>
            <w:r w:rsidRPr="000D5AFA">
              <w:rPr>
                <w:color w:val="000000"/>
                <w:w w:val="23"/>
                <w:shd w:val="solid" w:color="000000" w:fill="000000"/>
                <w:fitText w:val="105" w:id="-961900785"/>
                <w14:textFill>
                  <w14:solidFill>
                    <w14:srgbClr w14:val="000000">
                      <w14:alpha w14:val="100000"/>
                    </w14:srgbClr>
                  </w14:solidFill>
                </w14:textFill>
              </w:rPr>
              <w:t>|</w:t>
            </w:r>
            <w:r w:rsidRPr="000D5AFA">
              <w:rPr>
                <w:rFonts w:hint="eastAsia"/>
                <w:color w:val="000000"/>
                <w:spacing w:val="4"/>
                <w:w w:val="23"/>
                <w:shd w:val="solid" w:color="000000" w:fill="000000"/>
                <w:fitText w:val="105" w:id="-961900785"/>
                <w14:textFill>
                  <w14:solidFill>
                    <w14:srgbClr w14:val="000000">
                      <w14:alpha w14:val="100000"/>
                    </w14:srgbClr>
                  </w14:solidFill>
                </w14:textFill>
              </w:rPr>
              <w:t xml:space="preserve">　</w:t>
            </w:r>
            <w:r w:rsidR="005050B4" w:rsidRPr="00985F63">
              <w:rPr>
                <w:vertAlign w:val="superscript"/>
              </w:rPr>
              <w:t>3</w:t>
            </w:r>
          </w:p>
        </w:tc>
      </w:tr>
    </w:tbl>
    <w:p w14:paraId="266452D5" w14:textId="5A939B92" w:rsidR="003D6E32" w:rsidRPr="001C05C6" w:rsidRDefault="003D6E32" w:rsidP="003D6E32">
      <w:pPr>
        <w:pStyle w:val="FooterTableFigure"/>
      </w:pPr>
      <w:r w:rsidRPr="001C05C6">
        <w:t xml:space="preserve">Source: Constructed during the evaluation, based on the “LECIGON_BIM Workbook” excel workbook provided with the submission and </w:t>
      </w:r>
      <w:r w:rsidRPr="001C05C6">
        <w:fldChar w:fldCharType="begin" w:fldLock="1"/>
      </w:r>
      <w:r w:rsidRPr="001C05C6">
        <w:instrText xml:space="preserve"> REF _Ref153988064 \h </w:instrText>
      </w:r>
      <w:r w:rsidRPr="001C05C6">
        <w:fldChar w:fldCharType="separate"/>
      </w:r>
      <w:r w:rsidR="006E4C81" w:rsidRPr="001C05C6">
        <w:t xml:space="preserve">Table </w:t>
      </w:r>
      <w:r w:rsidR="006E4C81" w:rsidRPr="007F0649">
        <w:t>10</w:t>
      </w:r>
      <w:r w:rsidRPr="001C05C6">
        <w:fldChar w:fldCharType="end"/>
      </w:r>
      <w:r w:rsidRPr="001C05C6">
        <w:t xml:space="preserve"> and </w:t>
      </w:r>
      <w:r w:rsidRPr="001C05C6">
        <w:fldChar w:fldCharType="begin" w:fldLock="1"/>
      </w:r>
      <w:r w:rsidRPr="001C05C6">
        <w:instrText xml:space="preserve"> REF _Ref154135673 \h </w:instrText>
      </w:r>
      <w:r w:rsidRPr="001C05C6">
        <w:fldChar w:fldCharType="separate"/>
      </w:r>
      <w:r w:rsidR="006E4C81" w:rsidRPr="001C05C6">
        <w:t xml:space="preserve">Table </w:t>
      </w:r>
      <w:r w:rsidR="006E4C81" w:rsidRPr="007F0649">
        <w:t>12</w:t>
      </w:r>
      <w:r w:rsidRPr="001C05C6">
        <w:fldChar w:fldCharType="end"/>
      </w:r>
      <w:r w:rsidRPr="001C05C6">
        <w:t xml:space="preserve">. </w:t>
      </w:r>
    </w:p>
    <w:p w14:paraId="71CA6E79" w14:textId="7876F59B" w:rsidR="003D6E32" w:rsidRPr="001C05C6" w:rsidRDefault="009C18CD" w:rsidP="003D6E32">
      <w:pPr>
        <w:pStyle w:val="FooterTableFigure"/>
      </w:pPr>
      <w:r w:rsidRPr="001C05C6">
        <w:t>AEMP = approved ex-manufacturer price;</w:t>
      </w:r>
      <w:r w:rsidR="001D1666" w:rsidRPr="001C05C6">
        <w:t xml:space="preserve"> CMA = cost-minimisation approach;</w:t>
      </w:r>
      <w:r w:rsidRPr="001C05C6">
        <w:t xml:space="preserve"> </w:t>
      </w:r>
      <w:r w:rsidR="003D6E32" w:rsidRPr="001C05C6">
        <w:t>LCIG = levodopa, carbidopa monohydrate intestinal gel; LECIG = levodopa, carbidopa monohydrate and entacapone; PBS = Pharmaceutical Benefits Scheme; RPBS = Repatriation Pharmaceutical Benefits Scheme.</w:t>
      </w:r>
    </w:p>
    <w:p w14:paraId="7DFD1888" w14:textId="7FC0A2B9" w:rsidR="003D6E32" w:rsidRPr="001C05C6" w:rsidRDefault="003D6E32" w:rsidP="003D6E32">
      <w:pPr>
        <w:pStyle w:val="FooterTableFigure"/>
      </w:pPr>
      <w:r w:rsidRPr="001C05C6">
        <w:t xml:space="preserve">Note: equi-effective doses sourced from </w:t>
      </w:r>
      <w:r w:rsidRPr="001C05C6">
        <w:fldChar w:fldCharType="begin" w:fldLock="1"/>
      </w:r>
      <w:r w:rsidRPr="001C05C6">
        <w:instrText xml:space="preserve"> REF _Ref153988064 \h </w:instrText>
      </w:r>
      <w:r w:rsidR="00531CAD" w:rsidRPr="001C05C6">
        <w:instrText xml:space="preserve"> \* MERGEFORMAT </w:instrText>
      </w:r>
      <w:r w:rsidRPr="001C05C6">
        <w:fldChar w:fldCharType="separate"/>
      </w:r>
      <w:r w:rsidR="006E4C81" w:rsidRPr="001C05C6">
        <w:t xml:space="preserve">Table </w:t>
      </w:r>
      <w:r w:rsidR="006E4C81" w:rsidRPr="007F0649">
        <w:t>10</w:t>
      </w:r>
      <w:r w:rsidRPr="001C05C6">
        <w:fldChar w:fldCharType="end"/>
      </w:r>
      <w:r w:rsidR="009C18CD" w:rsidRPr="001C05C6">
        <w:t xml:space="preserve"> and each </w:t>
      </w:r>
      <w:r w:rsidR="00531CAD" w:rsidRPr="001C05C6">
        <w:t>cartridge/cassette was assumed to cost $206 (AEMP per cartridge/cassette).</w:t>
      </w:r>
      <w:r w:rsidR="001D320B" w:rsidRPr="001C05C6">
        <w:t xml:space="preserve"> Results indicate net financial implications before dispensing fees and patient copayments. </w:t>
      </w:r>
    </w:p>
    <w:p w14:paraId="71A30DEB" w14:textId="22D18B8F" w:rsidR="003D6E32" w:rsidRPr="001C05C6" w:rsidRDefault="003D6E32" w:rsidP="003D6E32">
      <w:pPr>
        <w:pStyle w:val="FooterTableFigure"/>
      </w:pPr>
      <w:r w:rsidRPr="001C05C6">
        <w:rPr>
          <w:vertAlign w:val="superscript"/>
        </w:rPr>
        <w:t>a</w:t>
      </w:r>
      <w:r w:rsidRPr="001C05C6">
        <w:t xml:space="preserve"> </w:t>
      </w:r>
      <w:r w:rsidR="00166C9C" w:rsidRPr="001C05C6">
        <w:t>Assuming 50% of LECIG patients use one cartridge and 50% use 1.25 cartridges, in line with the median and maximum doses reported in the LSM-003 study.</w:t>
      </w:r>
    </w:p>
    <w:p w14:paraId="1759DB99" w14:textId="2E445B63" w:rsidR="003D6E32" w:rsidRPr="001C05C6" w:rsidRDefault="003D6E32" w:rsidP="003D6E32">
      <w:pPr>
        <w:pStyle w:val="FooterTableFigure"/>
      </w:pPr>
      <w:r w:rsidRPr="001C05C6">
        <w:rPr>
          <w:vertAlign w:val="superscript"/>
        </w:rPr>
        <w:t>b</w:t>
      </w:r>
      <w:r w:rsidRPr="001C05C6">
        <w:t xml:space="preserve"> </w:t>
      </w:r>
      <w:r w:rsidR="00166C9C" w:rsidRPr="001C05C6">
        <w:t>Assuming a normal distribution of levodopa dose with mean (875 mg) and SD (253 mg) sourced from the LSM-003 study</w:t>
      </w:r>
    </w:p>
    <w:p w14:paraId="6D4A2D5C" w14:textId="5A4D359A" w:rsidR="003D6E32" w:rsidRPr="001C05C6" w:rsidRDefault="003D6E32" w:rsidP="003D6E32">
      <w:pPr>
        <w:pStyle w:val="FooterTableFigure"/>
      </w:pPr>
      <w:r w:rsidRPr="001C05C6">
        <w:rPr>
          <w:vertAlign w:val="superscript"/>
        </w:rPr>
        <w:t>c</w:t>
      </w:r>
      <w:r w:rsidRPr="001C05C6">
        <w:t xml:space="preserve"> Cartridge use based on </w:t>
      </w:r>
      <w:r w:rsidR="00C719A2" w:rsidRPr="001C05C6">
        <w:t>single arm</w:t>
      </w:r>
      <w:r w:rsidRPr="001C05C6">
        <w:t xml:space="preserve"> studies</w:t>
      </w:r>
      <w:r w:rsidR="00166C9C" w:rsidRPr="001C05C6">
        <w:t xml:space="preserve"> (ELEGANCE, GLORIA and Phase III Program)</w:t>
      </w:r>
      <w:r w:rsidRPr="001C05C6">
        <w:t>. Partial LCIG cassettes are the result of weighting the distribution of cassette.</w:t>
      </w:r>
    </w:p>
    <w:p w14:paraId="7AC2D829" w14:textId="6FD9707F" w:rsidR="003D6E32" w:rsidRDefault="003D6E32" w:rsidP="005B4F50">
      <w:pPr>
        <w:pStyle w:val="FooterTableFigure"/>
        <w:spacing w:after="0"/>
      </w:pPr>
      <w:r w:rsidRPr="001C05C6">
        <w:rPr>
          <w:vertAlign w:val="superscript"/>
        </w:rPr>
        <w:t>d</w:t>
      </w:r>
      <w:r w:rsidRPr="001C05C6">
        <w:t xml:space="preserve"> Submission </w:t>
      </w:r>
      <w:r w:rsidR="001D1666" w:rsidRPr="001C05C6">
        <w:t>proposed</w:t>
      </w:r>
      <w:r w:rsidRPr="001C05C6">
        <w:t xml:space="preserve"> this equi-effective dose as a sensitivity analysis</w:t>
      </w:r>
      <w:r w:rsidR="001C05C6">
        <w:t>.</w:t>
      </w:r>
      <w:r w:rsidR="007B735C">
        <w:t xml:space="preserve"> </w:t>
      </w:r>
      <w:r w:rsidRPr="001C05C6">
        <w:t xml:space="preserve"> </w:t>
      </w:r>
    </w:p>
    <w:p w14:paraId="1DC19478" w14:textId="77777777" w:rsidR="005050B4" w:rsidRPr="00E35F4D" w:rsidRDefault="005050B4" w:rsidP="005050B4">
      <w:pPr>
        <w:widowControl w:val="0"/>
        <w:contextualSpacing/>
        <w:rPr>
          <w:rFonts w:ascii="Arial Narrow" w:hAnsi="Arial Narrow"/>
          <w:i/>
          <w:iCs/>
          <w:snapToGrid w:val="0"/>
          <w:sz w:val="18"/>
          <w:szCs w:val="20"/>
          <w:lang w:eastAsia="en-US"/>
        </w:rPr>
      </w:pPr>
      <w:r w:rsidRPr="00E35F4D">
        <w:rPr>
          <w:rFonts w:ascii="Arial Narrow" w:hAnsi="Arial Narrow"/>
          <w:i/>
          <w:iCs/>
          <w:snapToGrid w:val="0"/>
          <w:sz w:val="18"/>
          <w:szCs w:val="20"/>
          <w:lang w:eastAsia="en-US"/>
        </w:rPr>
        <w:t>The redacted values correspond to the following ranges:</w:t>
      </w:r>
    </w:p>
    <w:p w14:paraId="794298B9" w14:textId="08D36B6E" w:rsidR="005050B4" w:rsidRPr="00E35F4D" w:rsidRDefault="005050B4" w:rsidP="005050B4">
      <w:pPr>
        <w:widowControl w:val="0"/>
        <w:contextualSpacing/>
        <w:rPr>
          <w:rFonts w:ascii="Arial Narrow" w:hAnsi="Arial Narrow"/>
          <w:i/>
          <w:iCs/>
          <w:snapToGrid w:val="0"/>
          <w:sz w:val="18"/>
          <w:szCs w:val="20"/>
          <w:lang w:eastAsia="en-US"/>
        </w:rPr>
      </w:pPr>
      <w:r w:rsidRPr="00E35F4D">
        <w:rPr>
          <w:rFonts w:ascii="Arial Narrow" w:hAnsi="Arial Narrow"/>
          <w:i/>
          <w:iCs/>
          <w:snapToGrid w:val="0"/>
          <w:sz w:val="18"/>
          <w:szCs w:val="20"/>
          <w:vertAlign w:val="superscript"/>
          <w:lang w:eastAsia="en-US"/>
        </w:rPr>
        <w:t>1</w:t>
      </w:r>
      <w:r w:rsidRPr="00E35F4D">
        <w:rPr>
          <w:rFonts w:ascii="Arial Narrow" w:hAnsi="Arial Narrow"/>
          <w:i/>
          <w:iCs/>
          <w:snapToGrid w:val="0"/>
          <w:sz w:val="18"/>
          <w:szCs w:val="20"/>
          <w:lang w:eastAsia="en-US"/>
        </w:rPr>
        <w:t xml:space="preserve"> $0 to &lt; $10 million</w:t>
      </w:r>
    </w:p>
    <w:p w14:paraId="0AE9F10A" w14:textId="7438C066" w:rsidR="005050B4" w:rsidRPr="00E35F4D" w:rsidRDefault="005050B4" w:rsidP="005050B4">
      <w:pPr>
        <w:widowControl w:val="0"/>
        <w:contextualSpacing/>
        <w:rPr>
          <w:rFonts w:ascii="Arial Narrow" w:hAnsi="Arial Narrow"/>
          <w:i/>
          <w:iCs/>
          <w:snapToGrid w:val="0"/>
          <w:sz w:val="18"/>
          <w:szCs w:val="20"/>
          <w:lang w:eastAsia="en-US"/>
        </w:rPr>
      </w:pPr>
      <w:r w:rsidRPr="00E35F4D">
        <w:rPr>
          <w:rFonts w:ascii="Arial Narrow" w:hAnsi="Arial Narrow"/>
          <w:i/>
          <w:iCs/>
          <w:snapToGrid w:val="0"/>
          <w:sz w:val="18"/>
          <w:szCs w:val="20"/>
          <w:vertAlign w:val="superscript"/>
          <w:lang w:eastAsia="en-US"/>
        </w:rPr>
        <w:t>2</w:t>
      </w:r>
      <w:r w:rsidRPr="00E35F4D">
        <w:rPr>
          <w:rFonts w:ascii="Arial Narrow" w:hAnsi="Arial Narrow"/>
          <w:i/>
          <w:iCs/>
          <w:snapToGrid w:val="0"/>
          <w:sz w:val="18"/>
          <w:szCs w:val="20"/>
          <w:lang w:eastAsia="en-US"/>
        </w:rPr>
        <w:t xml:space="preserve"> $10 million to &lt; $20 million</w:t>
      </w:r>
    </w:p>
    <w:p w14:paraId="4D1E0E54" w14:textId="46AF0D40" w:rsidR="005050B4" w:rsidRPr="00E35F4D" w:rsidRDefault="005050B4" w:rsidP="005B4F50">
      <w:pPr>
        <w:widowControl w:val="0"/>
        <w:spacing w:after="120"/>
        <w:contextualSpacing/>
        <w:rPr>
          <w:rFonts w:ascii="Arial Narrow" w:hAnsi="Arial Narrow"/>
          <w:i/>
          <w:iCs/>
          <w:snapToGrid w:val="0"/>
          <w:sz w:val="18"/>
          <w:szCs w:val="20"/>
          <w:lang w:eastAsia="en-US"/>
        </w:rPr>
      </w:pPr>
      <w:r w:rsidRPr="00E35F4D">
        <w:rPr>
          <w:rFonts w:ascii="Arial Narrow" w:hAnsi="Arial Narrow"/>
          <w:i/>
          <w:iCs/>
          <w:snapToGrid w:val="0"/>
          <w:sz w:val="18"/>
          <w:szCs w:val="20"/>
          <w:vertAlign w:val="superscript"/>
          <w:lang w:eastAsia="en-US"/>
        </w:rPr>
        <w:t xml:space="preserve">3 </w:t>
      </w:r>
      <w:r w:rsidRPr="00E35F4D">
        <w:rPr>
          <w:rFonts w:ascii="Arial Narrow" w:hAnsi="Arial Narrow"/>
          <w:i/>
          <w:iCs/>
          <w:snapToGrid w:val="0"/>
          <w:sz w:val="18"/>
          <w:szCs w:val="20"/>
          <w:lang w:eastAsia="en-US"/>
        </w:rPr>
        <w:t>$50 million to &lt; $60 million</w:t>
      </w:r>
    </w:p>
    <w:p w14:paraId="08024C07" w14:textId="77777777" w:rsidR="00A10E8E" w:rsidRPr="001C05C6" w:rsidRDefault="00A10E8E" w:rsidP="00A10E8E">
      <w:pPr>
        <w:pStyle w:val="4-SubsectionHeading"/>
      </w:pPr>
      <w:bookmarkStart w:id="82" w:name="_Toc156818666"/>
      <w:bookmarkEnd w:id="80"/>
      <w:r w:rsidRPr="001C05C6">
        <w:t>Quality Use of Medicines</w:t>
      </w:r>
      <w:bookmarkEnd w:id="82"/>
    </w:p>
    <w:p w14:paraId="38BD0AEF" w14:textId="255B33F5" w:rsidR="00576972" w:rsidRPr="001C05C6" w:rsidRDefault="00D701AB" w:rsidP="005964F9">
      <w:pPr>
        <w:pStyle w:val="3-BodyText"/>
      </w:pPr>
      <w:r w:rsidRPr="001C05C6">
        <w:t xml:space="preserve">No information </w:t>
      </w:r>
      <w:r w:rsidR="00F100C4" w:rsidRPr="001C05C6">
        <w:t>w</w:t>
      </w:r>
      <w:r w:rsidRPr="001C05C6">
        <w:t xml:space="preserve">as provided in the submission. </w:t>
      </w:r>
      <w:r w:rsidR="002A0387" w:rsidRPr="001C05C6">
        <w:t>A pilot study</w:t>
      </w:r>
      <w:r w:rsidR="001D1666" w:rsidRPr="001C05C6">
        <w:t>, identified during the evaluation,</w:t>
      </w:r>
      <w:r w:rsidR="002A0387" w:rsidRPr="001C05C6">
        <w:t xml:space="preserve"> has reported that patients </w:t>
      </w:r>
      <w:r w:rsidR="0053040D" w:rsidRPr="001C05C6">
        <w:t>value</w:t>
      </w:r>
      <w:r w:rsidR="002A0387" w:rsidRPr="001C05C6">
        <w:t xml:space="preserve"> LECIG </w:t>
      </w:r>
      <w:r w:rsidR="0053040D" w:rsidRPr="001C05C6">
        <w:t>as it is a more</w:t>
      </w:r>
      <w:r w:rsidR="002A0387" w:rsidRPr="001C05C6">
        <w:t xml:space="preserve"> user-friendly delivery system </w:t>
      </w:r>
      <w:r w:rsidR="0053040D" w:rsidRPr="001C05C6">
        <w:t xml:space="preserve">than LCIG </w:t>
      </w:r>
      <w:r w:rsidR="002A0387" w:rsidRPr="001C05C6">
        <w:t>and prefer the smaller pump size.</w:t>
      </w:r>
      <w:r w:rsidR="002A0387" w:rsidRPr="001C05C6">
        <w:fldChar w:fldCharType="begin" w:fldLock="1"/>
      </w:r>
      <w:r w:rsidR="002A0387" w:rsidRPr="001C05C6">
        <w:instrText xml:space="preserve"> NOTEREF _Ref155605805 \f \h  \* MERGEFORMAT </w:instrText>
      </w:r>
      <w:r w:rsidR="002A0387" w:rsidRPr="001C05C6">
        <w:fldChar w:fldCharType="separate"/>
      </w:r>
      <w:r w:rsidR="006E4C81" w:rsidRPr="001C05C6">
        <w:rPr>
          <w:rStyle w:val="FootnoteReference"/>
        </w:rPr>
        <w:t>12</w:t>
      </w:r>
      <w:r w:rsidR="002A0387" w:rsidRPr="001C05C6">
        <w:fldChar w:fldCharType="end"/>
      </w:r>
      <w:r w:rsidR="002A0387" w:rsidRPr="001C05C6">
        <w:t xml:space="preserve"> </w:t>
      </w:r>
      <w:r w:rsidR="005964F9" w:rsidRPr="001C05C6">
        <w:t xml:space="preserve">Additionally, as LECIG cartridges </w:t>
      </w:r>
      <w:r w:rsidR="00612C96" w:rsidRPr="001C05C6">
        <w:t xml:space="preserve">have a smaller volume and </w:t>
      </w:r>
      <w:r w:rsidR="005964F9" w:rsidRPr="001C05C6">
        <w:t xml:space="preserve">have a longer shelf life once opened (24 hours vs 16 hours for LCIG), this </w:t>
      </w:r>
      <w:r w:rsidR="003D1CD5" w:rsidRPr="001C05C6">
        <w:t xml:space="preserve">may </w:t>
      </w:r>
      <w:r w:rsidR="005964F9" w:rsidRPr="001C05C6">
        <w:t xml:space="preserve">result in less medicine </w:t>
      </w:r>
      <w:r w:rsidR="002E033A" w:rsidRPr="001C05C6">
        <w:t xml:space="preserve">product </w:t>
      </w:r>
      <w:r w:rsidR="005964F9" w:rsidRPr="001C05C6">
        <w:t xml:space="preserve">wastage. </w:t>
      </w:r>
    </w:p>
    <w:p w14:paraId="6015A395" w14:textId="2EDB6A4E" w:rsidR="00576972" w:rsidRPr="001C05C6" w:rsidRDefault="00576972" w:rsidP="00606FBA">
      <w:pPr>
        <w:pStyle w:val="4-SubsectionHeading"/>
      </w:pPr>
      <w:bookmarkStart w:id="83" w:name="_Toc22897649"/>
      <w:bookmarkStart w:id="84" w:name="_Toc156818667"/>
      <w:r w:rsidRPr="001C05C6">
        <w:t>Financial Management – Risk Sharing Arrangements</w:t>
      </w:r>
      <w:bookmarkEnd w:id="83"/>
      <w:bookmarkEnd w:id="84"/>
    </w:p>
    <w:p w14:paraId="7AC15788" w14:textId="36B4EC67" w:rsidR="00141013" w:rsidRPr="001C05C6" w:rsidRDefault="00141013" w:rsidP="00141013">
      <w:pPr>
        <w:pStyle w:val="3-BodyText"/>
        <w:rPr>
          <w:i/>
          <w:iCs/>
        </w:rPr>
      </w:pPr>
      <w:bookmarkStart w:id="85" w:name="_Ref154138667"/>
      <w:r w:rsidRPr="001C05C6">
        <w:t xml:space="preserve">The submission has acknowledged that a certain proportion of LECIG patients would require more than one cartridge per day and this would result in additional costs to the PBS. To address this, the submission has stated that the sponsor is open to </w:t>
      </w:r>
      <w:r w:rsidR="000711A3" w:rsidRPr="001C05C6">
        <w:t>an</w:t>
      </w:r>
      <w:r w:rsidRPr="001C05C6">
        <w:t xml:space="preserve"> RSA to cover additional costs as a result of listing LECIG on the PBS. As discussed, there is clinical evidence which showed that a non-trivial proportion of patients required more than one cartridge of LECIG per day whilst only needing one cassette of LCIG</w:t>
      </w:r>
      <w:r w:rsidR="003E06FA" w:rsidRPr="001C05C6">
        <w:t xml:space="preserve">. </w:t>
      </w:r>
      <w:r w:rsidRPr="001C05C6">
        <w:lastRenderedPageBreak/>
        <w:t>A</w:t>
      </w:r>
      <w:r w:rsidR="008D6C74" w:rsidRPr="001C05C6">
        <w:t>dditionally</w:t>
      </w:r>
      <w:r w:rsidR="00DA76AC" w:rsidRPr="001C05C6">
        <w:t>, the evaluation considered</w:t>
      </w:r>
      <w:r w:rsidR="008D6C74" w:rsidRPr="001C05C6">
        <w:t xml:space="preserve"> </w:t>
      </w:r>
      <w:r w:rsidR="000711A3" w:rsidRPr="001C05C6">
        <w:t>an</w:t>
      </w:r>
      <w:r w:rsidRPr="001C05C6">
        <w:t xml:space="preserve"> RSA may reduce the impact of market growth due to patients transitioning earlier from </w:t>
      </w:r>
      <w:r w:rsidR="000F3530" w:rsidRPr="001C05C6">
        <w:t>prior lines of therapy</w:t>
      </w:r>
      <w:r w:rsidR="008D6C74" w:rsidRPr="001C05C6">
        <w:t xml:space="preserve"> for LECIG due to its ease of use (as discussed previously)</w:t>
      </w:r>
      <w:r w:rsidR="005D7ED1" w:rsidRPr="001C05C6">
        <w:t>;</w:t>
      </w:r>
      <w:r w:rsidR="00596ACC" w:rsidRPr="001C05C6">
        <w:t xml:space="preserve"> however, the size of this population is expected to be minimal</w:t>
      </w:r>
      <w:bookmarkEnd w:id="85"/>
      <w:r w:rsidR="001C05C6">
        <w:t xml:space="preserve">. </w:t>
      </w:r>
      <w:r w:rsidR="00DA76AC" w:rsidRPr="001C05C6">
        <w:t xml:space="preserve">The ESC advised that the need for more than one cartridge per day should be addressed through appropriate equi-effective dosing calculations </w:t>
      </w:r>
      <w:r w:rsidR="00306EC9" w:rsidRPr="001C05C6">
        <w:t xml:space="preserve">which would flow through to a reduced price per cartridge, for </w:t>
      </w:r>
      <w:r w:rsidR="00DA76AC" w:rsidRPr="001C05C6">
        <w:t xml:space="preserve">LECIG </w:t>
      </w:r>
      <w:r w:rsidR="00306EC9" w:rsidRPr="001C05C6">
        <w:t>relative to LCIG</w:t>
      </w:r>
      <w:r w:rsidR="001C05C6">
        <w:t xml:space="preserve">. </w:t>
      </w:r>
      <w:r w:rsidR="008C7E66" w:rsidRPr="001C05C6">
        <w:t xml:space="preserve">The </w:t>
      </w:r>
      <w:r w:rsidR="00DA76AC" w:rsidRPr="001C05C6">
        <w:t xml:space="preserve">ESC noted the PSCR stated the </w:t>
      </w:r>
      <w:r w:rsidR="008C7E66" w:rsidRPr="001C05C6">
        <w:t xml:space="preserve">sponsor </w:t>
      </w:r>
      <w:r w:rsidR="00DA76AC" w:rsidRPr="001C05C6">
        <w:t xml:space="preserve">expected to align the price of LECIG and LCIG considering additional cartridge needs for LECIG. </w:t>
      </w:r>
      <w:r w:rsidR="000E5F1A" w:rsidRPr="001C05C6">
        <w:t xml:space="preserve">The ESC also noted that the PSCR stated the sponsor was aware LCIG is currently </w:t>
      </w:r>
      <w:r w:rsidR="00BC144E">
        <w:t xml:space="preserve">subject to </w:t>
      </w:r>
      <w:r w:rsidR="000E5F1A" w:rsidRPr="001C05C6">
        <w:t>an RSA and expects that similar parameters are applied to LECIG.</w:t>
      </w:r>
      <w:r w:rsidR="000E5F1A" w:rsidRPr="001C05C6">
        <w:rPr>
          <w:i/>
          <w:iCs/>
        </w:rPr>
        <w:t xml:space="preserve"> </w:t>
      </w:r>
    </w:p>
    <w:p w14:paraId="43F7873E" w14:textId="16E0657B" w:rsidR="00EC4B50" w:rsidRPr="001C05C6" w:rsidRDefault="00EC4B50" w:rsidP="0053341C">
      <w:pPr>
        <w:pStyle w:val="3-BodyText"/>
        <w:numPr>
          <w:ilvl w:val="0"/>
          <w:numId w:val="0"/>
        </w:numPr>
        <w:ind w:left="720"/>
        <w:rPr>
          <w:i/>
          <w:iCs/>
        </w:rPr>
      </w:pPr>
      <w:r w:rsidRPr="001C05C6">
        <w:rPr>
          <w:i/>
          <w:iCs/>
        </w:rPr>
        <w:t>For more detail on PBAC’s view, see section 7 PBAC outcome.</w:t>
      </w:r>
    </w:p>
    <w:p w14:paraId="486F1589" w14:textId="77777777" w:rsidR="0053341C" w:rsidRPr="001C05C6" w:rsidRDefault="0053341C" w:rsidP="00A15888">
      <w:pPr>
        <w:pStyle w:val="2-SectionHeading"/>
      </w:pPr>
      <w:bookmarkStart w:id="86" w:name="_Hlk76381249"/>
      <w:bookmarkStart w:id="87" w:name="_Hlk76377955"/>
      <w:r w:rsidRPr="001C05C6">
        <w:t>PBAC Outcome</w:t>
      </w:r>
    </w:p>
    <w:p w14:paraId="24FE4D42" w14:textId="43C37D30" w:rsidR="0053341C" w:rsidRPr="007F0649" w:rsidRDefault="0053341C" w:rsidP="00DC00E9">
      <w:pPr>
        <w:widowControl w:val="0"/>
        <w:numPr>
          <w:ilvl w:val="1"/>
          <w:numId w:val="1"/>
        </w:numPr>
        <w:spacing w:after="120"/>
        <w:rPr>
          <w:rFonts w:asciiTheme="minorHAnsi" w:hAnsiTheme="minorHAnsi"/>
          <w:snapToGrid w:val="0"/>
        </w:rPr>
      </w:pPr>
      <w:r w:rsidRPr="007F0649">
        <w:rPr>
          <w:rFonts w:asciiTheme="minorHAnsi" w:hAnsiTheme="minorHAnsi"/>
          <w:snapToGrid w:val="0"/>
        </w:rPr>
        <w:t xml:space="preserve">The PBAC did not </w:t>
      </w:r>
      <w:r w:rsidR="00CB7E36" w:rsidRPr="007F0649">
        <w:rPr>
          <w:rFonts w:asciiTheme="minorHAnsi" w:hAnsiTheme="minorHAnsi"/>
          <w:snapToGrid w:val="0"/>
        </w:rPr>
        <w:t>recommend the listing of levodopa with carbidopa and entacapone, intestinal gel</w:t>
      </w:r>
      <w:r w:rsidR="006F534A" w:rsidRPr="007F0649">
        <w:rPr>
          <w:rFonts w:asciiTheme="minorHAnsi" w:hAnsiTheme="minorHAnsi"/>
          <w:snapToGrid w:val="0"/>
        </w:rPr>
        <w:t xml:space="preserve"> (LECIG)</w:t>
      </w:r>
      <w:r w:rsidR="00CB7E36" w:rsidRPr="007F0649">
        <w:rPr>
          <w:rFonts w:asciiTheme="minorHAnsi" w:hAnsiTheme="minorHAnsi"/>
          <w:snapToGrid w:val="0"/>
        </w:rPr>
        <w:t xml:space="preserve">, in patients with advanced </w:t>
      </w:r>
      <w:r w:rsidR="006F534A" w:rsidRPr="007F0649">
        <w:rPr>
          <w:rFonts w:asciiTheme="minorHAnsi" w:hAnsiTheme="minorHAnsi"/>
          <w:snapToGrid w:val="0"/>
        </w:rPr>
        <w:t xml:space="preserve">idiopathic </w:t>
      </w:r>
      <w:r w:rsidR="00CB7E36" w:rsidRPr="007F0649">
        <w:rPr>
          <w:rFonts w:asciiTheme="minorHAnsi" w:hAnsiTheme="minorHAnsi"/>
          <w:snapToGrid w:val="0"/>
        </w:rPr>
        <w:t>Parkinson disease</w:t>
      </w:r>
      <w:r w:rsidR="006F534A" w:rsidRPr="007F0649">
        <w:rPr>
          <w:rFonts w:asciiTheme="minorHAnsi" w:hAnsiTheme="minorHAnsi"/>
          <w:snapToGrid w:val="0"/>
        </w:rPr>
        <w:t xml:space="preserve"> with severe motor fluctuations despite optimised alternative pharmacological treatment</w:t>
      </w:r>
      <w:r w:rsidR="00CB7E36" w:rsidRPr="007F0649">
        <w:rPr>
          <w:rFonts w:asciiTheme="minorHAnsi" w:hAnsiTheme="minorHAnsi"/>
          <w:snapToGrid w:val="0"/>
        </w:rPr>
        <w:t>.</w:t>
      </w:r>
      <w:r w:rsidR="00724C1D" w:rsidRPr="007F0649">
        <w:rPr>
          <w:rFonts w:asciiTheme="minorHAnsi" w:hAnsiTheme="minorHAnsi"/>
          <w:snapToGrid w:val="0"/>
        </w:rPr>
        <w:t xml:space="preserve"> The PBAC was concerned that limitations in the submission’s clinical evidence raised uncertainties about clinical claims </w:t>
      </w:r>
      <w:r w:rsidR="0095305E" w:rsidRPr="007F0649">
        <w:rPr>
          <w:rFonts w:asciiTheme="minorHAnsi" w:hAnsiTheme="minorHAnsi"/>
          <w:snapToGrid w:val="0"/>
        </w:rPr>
        <w:t xml:space="preserve">of non-inferior efficacy and safety </w:t>
      </w:r>
      <w:r w:rsidR="00724C1D" w:rsidRPr="007F0649">
        <w:rPr>
          <w:rFonts w:asciiTheme="minorHAnsi" w:hAnsiTheme="minorHAnsi"/>
          <w:snapToGrid w:val="0"/>
        </w:rPr>
        <w:t>vs LCIG.</w:t>
      </w:r>
      <w:r w:rsidR="00DC00E9" w:rsidRPr="007F0649">
        <w:rPr>
          <w:rFonts w:asciiTheme="minorHAnsi" w:hAnsiTheme="minorHAnsi"/>
          <w:snapToGrid w:val="0"/>
        </w:rPr>
        <w:t xml:space="preserve"> </w:t>
      </w:r>
      <w:r w:rsidR="008F3E58" w:rsidRPr="007F0649">
        <w:rPr>
          <w:rFonts w:asciiTheme="minorHAnsi" w:hAnsiTheme="minorHAnsi"/>
          <w:snapToGrid w:val="0"/>
        </w:rPr>
        <w:t>While, on balance, the PBAC was prepared to accept those clinical claims as reasonable</w:t>
      </w:r>
      <w:r w:rsidR="00724C1D" w:rsidRPr="007F0649">
        <w:rPr>
          <w:rFonts w:asciiTheme="minorHAnsi" w:hAnsiTheme="minorHAnsi"/>
          <w:snapToGrid w:val="0"/>
        </w:rPr>
        <w:t xml:space="preserve">, listing </w:t>
      </w:r>
      <w:r w:rsidR="00DC00E9" w:rsidRPr="007F0649">
        <w:rPr>
          <w:rFonts w:asciiTheme="minorHAnsi" w:hAnsiTheme="minorHAnsi"/>
          <w:snapToGrid w:val="0"/>
        </w:rPr>
        <w:t>was not recommended</w:t>
      </w:r>
      <w:r w:rsidR="00CB7E36" w:rsidRPr="007F0649">
        <w:rPr>
          <w:rFonts w:asciiTheme="minorHAnsi" w:hAnsiTheme="minorHAnsi"/>
          <w:snapToGrid w:val="0"/>
        </w:rPr>
        <w:t xml:space="preserve"> </w:t>
      </w:r>
      <w:r w:rsidR="00724C1D" w:rsidRPr="007F0649">
        <w:rPr>
          <w:rFonts w:asciiTheme="minorHAnsi" w:hAnsiTheme="minorHAnsi"/>
          <w:snapToGrid w:val="0"/>
        </w:rPr>
        <w:t>because of</w:t>
      </w:r>
      <w:r w:rsidR="008F3415" w:rsidRPr="007F0649">
        <w:rPr>
          <w:rFonts w:asciiTheme="minorHAnsi" w:hAnsiTheme="minorHAnsi"/>
          <w:snapToGrid w:val="0"/>
        </w:rPr>
        <w:t xml:space="preserve"> uncertainty about appropriate equi-effective dosing.</w:t>
      </w:r>
    </w:p>
    <w:p w14:paraId="603979D7" w14:textId="39DF825C" w:rsidR="00005024" w:rsidRPr="007F0649" w:rsidRDefault="00005024" w:rsidP="00005024">
      <w:pPr>
        <w:widowControl w:val="0"/>
        <w:numPr>
          <w:ilvl w:val="1"/>
          <w:numId w:val="1"/>
        </w:numPr>
        <w:spacing w:after="120"/>
        <w:rPr>
          <w:rFonts w:asciiTheme="minorHAnsi" w:hAnsiTheme="minorHAnsi"/>
          <w:snapToGrid w:val="0"/>
        </w:rPr>
      </w:pPr>
      <w:r w:rsidRPr="007F0649">
        <w:rPr>
          <w:rFonts w:asciiTheme="minorHAnsi" w:hAnsiTheme="minorHAnsi"/>
          <w:snapToGrid w:val="0"/>
        </w:rPr>
        <w:t xml:space="preserve">The PBAC considered the primary reason for this outcome was due to the economic evaluation provided. </w:t>
      </w:r>
    </w:p>
    <w:p w14:paraId="1CDD06F6" w14:textId="1CB25D42" w:rsidR="0053341C" w:rsidRPr="007F0649" w:rsidRDefault="008F3415" w:rsidP="0053341C">
      <w:pPr>
        <w:widowControl w:val="0"/>
        <w:numPr>
          <w:ilvl w:val="1"/>
          <w:numId w:val="1"/>
        </w:numPr>
        <w:spacing w:after="120"/>
        <w:rPr>
          <w:rFonts w:asciiTheme="minorHAnsi" w:hAnsiTheme="minorHAnsi"/>
          <w:snapToGrid w:val="0"/>
        </w:rPr>
      </w:pPr>
      <w:r w:rsidRPr="007F0649">
        <w:rPr>
          <w:rFonts w:asciiTheme="minorHAnsi" w:hAnsiTheme="minorHAnsi"/>
          <w:snapToGrid w:val="0"/>
        </w:rPr>
        <w:t xml:space="preserve">The PBAC advised that, given PBS listing of </w:t>
      </w:r>
      <w:r w:rsidR="00BA0BAE" w:rsidRPr="001C05C6">
        <w:t>levodopa/carbidopa intestinal gel (LCIG)</w:t>
      </w:r>
      <w:r w:rsidR="004B7FB5" w:rsidRPr="007F0649">
        <w:rPr>
          <w:rFonts w:asciiTheme="minorHAnsi" w:hAnsiTheme="minorHAnsi"/>
          <w:snapToGrid w:val="0"/>
        </w:rPr>
        <w:t xml:space="preserve"> after PBAC recommendation in 2010</w:t>
      </w:r>
      <w:r w:rsidRPr="007F0649">
        <w:rPr>
          <w:rFonts w:asciiTheme="minorHAnsi" w:hAnsiTheme="minorHAnsi"/>
          <w:snapToGrid w:val="0"/>
        </w:rPr>
        <w:t>, there was no clear unmet clinical need for a</w:t>
      </w:r>
      <w:r w:rsidR="00BA0BAE" w:rsidRPr="007F0649">
        <w:rPr>
          <w:rFonts w:asciiTheme="minorHAnsi" w:hAnsiTheme="minorHAnsi"/>
          <w:snapToGrid w:val="0"/>
        </w:rPr>
        <w:t>nother</w:t>
      </w:r>
      <w:r w:rsidRPr="007F0649">
        <w:rPr>
          <w:rFonts w:asciiTheme="minorHAnsi" w:hAnsiTheme="minorHAnsi"/>
          <w:snapToGrid w:val="0"/>
        </w:rPr>
        <w:t xml:space="preserve"> levodopa-containing intestinal gel formulation, although the use of a smaller infusion pump with LECIG was noted.</w:t>
      </w:r>
      <w:r w:rsidR="007B735C">
        <w:rPr>
          <w:rFonts w:asciiTheme="minorHAnsi" w:hAnsiTheme="minorHAnsi"/>
          <w:snapToGrid w:val="0"/>
        </w:rPr>
        <w:t xml:space="preserve"> </w:t>
      </w:r>
      <w:r w:rsidR="00E32C75">
        <w:rPr>
          <w:rFonts w:asciiTheme="minorHAnsi" w:hAnsiTheme="minorHAnsi"/>
          <w:snapToGrid w:val="0"/>
        </w:rPr>
        <w:t>The PBAC also noted the rationale for addition of a catechol-O-methyltransferase (COMT) inhibitor to LCIG in patients with severe and fluctuating symptoms.</w:t>
      </w:r>
    </w:p>
    <w:p w14:paraId="1CF0B66F" w14:textId="284BA7D6" w:rsidR="0053341C" w:rsidRPr="007F0649" w:rsidRDefault="008F3415" w:rsidP="0053341C">
      <w:pPr>
        <w:widowControl w:val="0"/>
        <w:numPr>
          <w:ilvl w:val="1"/>
          <w:numId w:val="1"/>
        </w:numPr>
        <w:spacing w:after="120"/>
        <w:rPr>
          <w:rFonts w:asciiTheme="minorHAnsi" w:hAnsiTheme="minorHAnsi"/>
          <w:snapToGrid w:val="0"/>
        </w:rPr>
      </w:pPr>
      <w:r w:rsidRPr="007F0649">
        <w:rPr>
          <w:rFonts w:asciiTheme="minorHAnsi" w:hAnsiTheme="minorHAnsi"/>
          <w:snapToGrid w:val="0"/>
        </w:rPr>
        <w:t>The PBAC accepted the proposed clinical place of LECIG as an alternative to LCIG</w:t>
      </w:r>
      <w:r w:rsidR="00A15888" w:rsidRPr="007F0649">
        <w:rPr>
          <w:rFonts w:asciiTheme="minorHAnsi" w:hAnsiTheme="minorHAnsi"/>
          <w:snapToGrid w:val="0"/>
        </w:rPr>
        <w:t xml:space="preserve">, and </w:t>
      </w:r>
      <w:r w:rsidR="00D01B28" w:rsidRPr="007F0649">
        <w:rPr>
          <w:rFonts w:asciiTheme="minorHAnsi" w:hAnsiTheme="minorHAnsi"/>
          <w:snapToGrid w:val="0"/>
        </w:rPr>
        <w:t>considered</w:t>
      </w:r>
      <w:r w:rsidR="00A15888" w:rsidRPr="007F0649">
        <w:rPr>
          <w:rFonts w:asciiTheme="minorHAnsi" w:hAnsiTheme="minorHAnsi"/>
          <w:snapToGrid w:val="0"/>
        </w:rPr>
        <w:t xml:space="preserve"> LCIG </w:t>
      </w:r>
      <w:r w:rsidR="00D01B28" w:rsidRPr="007F0649">
        <w:rPr>
          <w:rFonts w:asciiTheme="minorHAnsi" w:hAnsiTheme="minorHAnsi"/>
          <w:snapToGrid w:val="0"/>
        </w:rPr>
        <w:t>an appropriate</w:t>
      </w:r>
      <w:r w:rsidR="00A15888" w:rsidRPr="007F0649">
        <w:rPr>
          <w:rFonts w:asciiTheme="minorHAnsi" w:hAnsiTheme="minorHAnsi"/>
          <w:snapToGrid w:val="0"/>
        </w:rPr>
        <w:t xml:space="preserve"> comparator.</w:t>
      </w:r>
    </w:p>
    <w:p w14:paraId="3472460E" w14:textId="4A0904C2" w:rsidR="00933FA9" w:rsidRPr="007F0649" w:rsidRDefault="00A15888" w:rsidP="0053341C">
      <w:pPr>
        <w:widowControl w:val="0"/>
        <w:numPr>
          <w:ilvl w:val="1"/>
          <w:numId w:val="1"/>
        </w:numPr>
        <w:spacing w:after="120"/>
        <w:rPr>
          <w:rFonts w:asciiTheme="minorHAnsi" w:hAnsiTheme="minorHAnsi"/>
          <w:snapToGrid w:val="0"/>
        </w:rPr>
      </w:pPr>
      <w:r w:rsidRPr="007F0649">
        <w:rPr>
          <w:rFonts w:asciiTheme="minorHAnsi" w:hAnsiTheme="minorHAnsi"/>
          <w:snapToGrid w:val="0"/>
        </w:rPr>
        <w:t xml:space="preserve">The </w:t>
      </w:r>
      <w:r w:rsidR="00C3511E" w:rsidRPr="007F0649">
        <w:rPr>
          <w:rFonts w:asciiTheme="minorHAnsi" w:hAnsiTheme="minorHAnsi"/>
          <w:snapToGrid w:val="0"/>
        </w:rPr>
        <w:t xml:space="preserve">PBAC </w:t>
      </w:r>
      <w:r w:rsidRPr="007F0649">
        <w:rPr>
          <w:rFonts w:asciiTheme="minorHAnsi" w:hAnsiTheme="minorHAnsi"/>
          <w:snapToGrid w:val="0"/>
        </w:rPr>
        <w:t>noted that while the clinical claim was that LECIG was non-inferior in terms of both efficacy and safety compared to LCIG, Study LSM-003’s primary outcome was a pharmacokinetic measure of systemic exposure to levodopa (AUC</w:t>
      </w:r>
      <w:r w:rsidRPr="007F0649">
        <w:rPr>
          <w:rFonts w:asciiTheme="minorHAnsi" w:hAnsiTheme="minorHAnsi"/>
          <w:snapToGrid w:val="0"/>
          <w:vertAlign w:val="subscript"/>
        </w:rPr>
        <w:t>0-14 hr</w:t>
      </w:r>
      <w:r w:rsidRPr="007F0649">
        <w:rPr>
          <w:rFonts w:asciiTheme="minorHAnsi" w:hAnsiTheme="minorHAnsi"/>
          <w:snapToGrid w:val="0"/>
        </w:rPr>
        <w:t xml:space="preserve">), with </w:t>
      </w:r>
      <w:r w:rsidR="009D1F5B" w:rsidRPr="007F0649">
        <w:rPr>
          <w:rFonts w:asciiTheme="minorHAnsi" w:hAnsiTheme="minorHAnsi"/>
          <w:snapToGrid w:val="0"/>
        </w:rPr>
        <w:t>the Treatment Response Scale outcome considered an exploratory outcome</w:t>
      </w:r>
      <w:r w:rsidR="00947F59" w:rsidRPr="007F0649">
        <w:rPr>
          <w:rFonts w:asciiTheme="minorHAnsi" w:hAnsiTheme="minorHAnsi"/>
          <w:snapToGrid w:val="0"/>
        </w:rPr>
        <w:t>. The PBAC agreed wi</w:t>
      </w:r>
      <w:r w:rsidR="00687F04" w:rsidRPr="007F0649">
        <w:rPr>
          <w:rFonts w:asciiTheme="minorHAnsi" w:hAnsiTheme="minorHAnsi"/>
          <w:snapToGrid w:val="0"/>
        </w:rPr>
        <w:t xml:space="preserve">th the evaluation </w:t>
      </w:r>
      <w:r w:rsidR="00947F59" w:rsidRPr="007F0649">
        <w:rPr>
          <w:rFonts w:asciiTheme="minorHAnsi" w:hAnsiTheme="minorHAnsi"/>
          <w:snapToGrid w:val="0"/>
        </w:rPr>
        <w:t>that Study LSM-003 was not appropriately designed to rule out differences in clinical effectiveness outcomes such as the Treatment Response Scale across arms (see paragraph 6.14)</w:t>
      </w:r>
      <w:r w:rsidR="009D1F5B" w:rsidRPr="007F0649">
        <w:rPr>
          <w:rFonts w:asciiTheme="minorHAnsi" w:hAnsiTheme="minorHAnsi"/>
          <w:snapToGrid w:val="0"/>
        </w:rPr>
        <w:t xml:space="preserve">. The PBAC also noted that the trial was open label, meaning bias in assessment of clinical </w:t>
      </w:r>
      <w:r w:rsidR="00A33195" w:rsidRPr="007F0649">
        <w:rPr>
          <w:rFonts w:asciiTheme="minorHAnsi" w:hAnsiTheme="minorHAnsi"/>
          <w:snapToGrid w:val="0"/>
        </w:rPr>
        <w:t xml:space="preserve">effectiveness </w:t>
      </w:r>
      <w:r w:rsidR="009D1F5B" w:rsidRPr="007F0649">
        <w:rPr>
          <w:rFonts w:asciiTheme="minorHAnsi" w:hAnsiTheme="minorHAnsi"/>
          <w:snapToGrid w:val="0"/>
        </w:rPr>
        <w:t xml:space="preserve">outcomes could not be minimised to the extent likely </w:t>
      </w:r>
      <w:r w:rsidR="007E3513" w:rsidRPr="007F0649">
        <w:rPr>
          <w:rFonts w:asciiTheme="minorHAnsi" w:hAnsiTheme="minorHAnsi"/>
          <w:snapToGrid w:val="0"/>
        </w:rPr>
        <w:t>with</w:t>
      </w:r>
      <w:r w:rsidR="009D1F5B" w:rsidRPr="007F0649">
        <w:rPr>
          <w:rFonts w:asciiTheme="minorHAnsi" w:hAnsiTheme="minorHAnsi"/>
          <w:snapToGrid w:val="0"/>
        </w:rPr>
        <w:t xml:space="preserve"> a blinded trial design</w:t>
      </w:r>
      <w:r w:rsidR="001C05C6">
        <w:rPr>
          <w:rFonts w:asciiTheme="minorHAnsi" w:hAnsiTheme="minorHAnsi"/>
          <w:snapToGrid w:val="0"/>
        </w:rPr>
        <w:t xml:space="preserve">. </w:t>
      </w:r>
      <w:r w:rsidR="00AE398D" w:rsidRPr="007F0649">
        <w:rPr>
          <w:rFonts w:asciiTheme="minorHAnsi" w:hAnsiTheme="minorHAnsi"/>
          <w:snapToGrid w:val="0"/>
        </w:rPr>
        <w:t xml:space="preserve">The PBAC did note the view put forward in the submission that pharmacodynamic effects of LECIG closely follow </w:t>
      </w:r>
      <w:r w:rsidR="00AE398D" w:rsidRPr="007F0649">
        <w:rPr>
          <w:rFonts w:asciiTheme="minorHAnsi" w:hAnsiTheme="minorHAnsi"/>
          <w:snapToGrid w:val="0"/>
        </w:rPr>
        <w:lastRenderedPageBreak/>
        <w:t>plasma levodopa levels</w:t>
      </w:r>
      <w:r w:rsidR="00947F59" w:rsidRPr="007F0649">
        <w:rPr>
          <w:rFonts w:asciiTheme="minorHAnsi" w:hAnsiTheme="minorHAnsi"/>
          <w:snapToGrid w:val="0"/>
        </w:rPr>
        <w:t>.</w:t>
      </w:r>
      <w:r w:rsidR="00557F97" w:rsidRPr="007F0649">
        <w:rPr>
          <w:rFonts w:asciiTheme="minorHAnsi" w:hAnsiTheme="minorHAnsi"/>
          <w:snapToGrid w:val="0"/>
        </w:rPr>
        <w:t xml:space="preserve"> </w:t>
      </w:r>
      <w:r w:rsidR="00947F59" w:rsidRPr="007F0649">
        <w:rPr>
          <w:rFonts w:asciiTheme="minorHAnsi" w:hAnsiTheme="minorHAnsi"/>
          <w:snapToGrid w:val="0"/>
        </w:rPr>
        <w:t>The PBAC</w:t>
      </w:r>
      <w:r w:rsidR="002C2821" w:rsidRPr="007F0649">
        <w:rPr>
          <w:rFonts w:asciiTheme="minorHAnsi" w:hAnsiTheme="minorHAnsi"/>
          <w:snapToGrid w:val="0"/>
        </w:rPr>
        <w:t xml:space="preserve"> </w:t>
      </w:r>
      <w:r w:rsidR="00DC00E9" w:rsidRPr="007F0649">
        <w:rPr>
          <w:rFonts w:asciiTheme="minorHAnsi" w:hAnsiTheme="minorHAnsi"/>
          <w:snapToGrid w:val="0"/>
        </w:rPr>
        <w:t>was unconvinced that this was the optimal approach for a</w:t>
      </w:r>
      <w:r w:rsidR="00DC7A8B" w:rsidRPr="007F0649">
        <w:rPr>
          <w:rFonts w:asciiTheme="minorHAnsi" w:hAnsiTheme="minorHAnsi"/>
          <w:snapToGrid w:val="0"/>
        </w:rPr>
        <w:t>ny</w:t>
      </w:r>
      <w:r w:rsidR="00DC00E9" w:rsidRPr="007F0649">
        <w:rPr>
          <w:rFonts w:asciiTheme="minorHAnsi" w:hAnsiTheme="minorHAnsi"/>
          <w:snapToGrid w:val="0"/>
        </w:rPr>
        <w:t xml:space="preserve"> study</w:t>
      </w:r>
      <w:r w:rsidR="00DC7A8B" w:rsidRPr="007F0649">
        <w:rPr>
          <w:rFonts w:asciiTheme="minorHAnsi" w:hAnsiTheme="minorHAnsi"/>
          <w:snapToGrid w:val="0"/>
        </w:rPr>
        <w:t xml:space="preserve"> pivotal</w:t>
      </w:r>
      <w:r w:rsidR="00DC00E9" w:rsidRPr="007F0649">
        <w:rPr>
          <w:rFonts w:asciiTheme="minorHAnsi" w:hAnsiTheme="minorHAnsi"/>
          <w:snapToGrid w:val="0"/>
        </w:rPr>
        <w:t xml:space="preserve"> to </w:t>
      </w:r>
      <w:r w:rsidR="00DC7A8B" w:rsidRPr="007F0649">
        <w:rPr>
          <w:rFonts w:asciiTheme="minorHAnsi" w:hAnsiTheme="minorHAnsi"/>
          <w:snapToGrid w:val="0"/>
        </w:rPr>
        <w:t xml:space="preserve">the </w:t>
      </w:r>
      <w:r w:rsidR="00DC00E9" w:rsidRPr="007F0649">
        <w:rPr>
          <w:rFonts w:asciiTheme="minorHAnsi" w:hAnsiTheme="minorHAnsi"/>
          <w:snapToGrid w:val="0"/>
        </w:rPr>
        <w:t>demonstrat</w:t>
      </w:r>
      <w:r w:rsidR="00DC7A8B" w:rsidRPr="007F0649">
        <w:rPr>
          <w:rFonts w:asciiTheme="minorHAnsi" w:hAnsiTheme="minorHAnsi"/>
          <w:snapToGrid w:val="0"/>
        </w:rPr>
        <w:t>ion</w:t>
      </w:r>
      <w:r w:rsidR="00DC00E9" w:rsidRPr="007F0649">
        <w:rPr>
          <w:rFonts w:asciiTheme="minorHAnsi" w:hAnsiTheme="minorHAnsi"/>
          <w:snapToGrid w:val="0"/>
        </w:rPr>
        <w:t xml:space="preserve"> </w:t>
      </w:r>
      <w:r w:rsidR="00DC7A8B" w:rsidRPr="007F0649">
        <w:rPr>
          <w:rFonts w:asciiTheme="minorHAnsi" w:hAnsiTheme="minorHAnsi"/>
          <w:snapToGrid w:val="0"/>
        </w:rPr>
        <w:t xml:space="preserve">of </w:t>
      </w:r>
      <w:r w:rsidR="00DC00E9" w:rsidRPr="007F0649">
        <w:rPr>
          <w:rFonts w:asciiTheme="minorHAnsi" w:hAnsiTheme="minorHAnsi"/>
          <w:snapToGrid w:val="0"/>
        </w:rPr>
        <w:t>the clinical claims made in the submission</w:t>
      </w:r>
      <w:r w:rsidR="00947F59" w:rsidRPr="007F0649">
        <w:rPr>
          <w:rFonts w:asciiTheme="minorHAnsi" w:hAnsiTheme="minorHAnsi"/>
          <w:snapToGrid w:val="0"/>
        </w:rPr>
        <w:t xml:space="preserve">, </w:t>
      </w:r>
      <w:r w:rsidR="002C2821" w:rsidRPr="007F0649">
        <w:rPr>
          <w:rFonts w:asciiTheme="minorHAnsi" w:hAnsiTheme="minorHAnsi"/>
          <w:snapToGrid w:val="0"/>
        </w:rPr>
        <w:t>because LECIG is not a generic version of LCIG (e.g. includes an additional active ingredient, entacapone</w:t>
      </w:r>
      <w:r w:rsidR="00486E1E" w:rsidRPr="007F0649">
        <w:rPr>
          <w:rFonts w:asciiTheme="minorHAnsi" w:hAnsiTheme="minorHAnsi"/>
          <w:snapToGrid w:val="0"/>
        </w:rPr>
        <w:t>, a COMT inhibitor</w:t>
      </w:r>
      <w:r w:rsidR="002C2821" w:rsidRPr="007F0649">
        <w:rPr>
          <w:rFonts w:asciiTheme="minorHAnsi" w:hAnsiTheme="minorHAnsi"/>
          <w:snapToGrid w:val="0"/>
        </w:rPr>
        <w:t xml:space="preserve">), </w:t>
      </w:r>
      <w:r w:rsidR="00947F59" w:rsidRPr="007F0649">
        <w:rPr>
          <w:rFonts w:asciiTheme="minorHAnsi" w:hAnsiTheme="minorHAnsi"/>
          <w:snapToGrid w:val="0"/>
        </w:rPr>
        <w:t>but did accept that pharmacokinetic outcomes from Study LSM-003 helped inform the clinical claim of non-inferior effectiveness.</w:t>
      </w:r>
    </w:p>
    <w:p w14:paraId="68EC5DA0" w14:textId="391F7B0B" w:rsidR="0003447C" w:rsidRPr="007F0649" w:rsidRDefault="0003447C" w:rsidP="0003447C">
      <w:pPr>
        <w:widowControl w:val="0"/>
        <w:numPr>
          <w:ilvl w:val="1"/>
          <w:numId w:val="1"/>
        </w:numPr>
        <w:spacing w:after="120"/>
        <w:rPr>
          <w:rFonts w:asciiTheme="minorHAnsi" w:hAnsiTheme="minorHAnsi"/>
          <w:snapToGrid w:val="0"/>
        </w:rPr>
      </w:pPr>
      <w:r w:rsidRPr="007F0649">
        <w:rPr>
          <w:rFonts w:asciiTheme="minorHAnsi" w:hAnsiTheme="minorHAnsi"/>
          <w:snapToGrid w:val="0"/>
        </w:rPr>
        <w:t xml:space="preserve">The PBAC noted the submission’s presentation of additional LECIG data from the single-arm study ELEGANCE, and single-arm trials of LCIG (DUOGLOBE, GLORIA), however considered that these studies were also relatively uninformative for the purpose of decision-making. Because of the studies’ single-arm designs, comparisons </w:t>
      </w:r>
      <w:r w:rsidR="00384267" w:rsidRPr="007F0649">
        <w:rPr>
          <w:rFonts w:asciiTheme="minorHAnsi" w:hAnsiTheme="minorHAnsi"/>
          <w:snapToGrid w:val="0"/>
        </w:rPr>
        <w:t xml:space="preserve">between LECIG and LCIG </w:t>
      </w:r>
      <w:r w:rsidRPr="007F0649">
        <w:rPr>
          <w:rFonts w:asciiTheme="minorHAnsi" w:hAnsiTheme="minorHAnsi"/>
          <w:snapToGrid w:val="0"/>
        </w:rPr>
        <w:t>were unanchored, as well as being unadjusted despite likely differences across the trial populations.</w:t>
      </w:r>
    </w:p>
    <w:p w14:paraId="0A602BD3" w14:textId="0987E332" w:rsidR="0003447C" w:rsidRPr="007F0649" w:rsidRDefault="00384267" w:rsidP="0053341C">
      <w:pPr>
        <w:widowControl w:val="0"/>
        <w:numPr>
          <w:ilvl w:val="1"/>
          <w:numId w:val="1"/>
        </w:numPr>
        <w:spacing w:after="120"/>
        <w:rPr>
          <w:rFonts w:asciiTheme="minorHAnsi" w:hAnsiTheme="minorHAnsi"/>
          <w:snapToGrid w:val="0"/>
        </w:rPr>
      </w:pPr>
      <w:r w:rsidRPr="007F0649">
        <w:rPr>
          <w:rFonts w:asciiTheme="minorHAnsi" w:hAnsiTheme="minorHAnsi"/>
          <w:snapToGrid w:val="0"/>
        </w:rPr>
        <w:t>T</w:t>
      </w:r>
      <w:r w:rsidR="00724C1D" w:rsidRPr="007F0649">
        <w:rPr>
          <w:rFonts w:asciiTheme="minorHAnsi" w:hAnsiTheme="minorHAnsi"/>
          <w:snapToGrid w:val="0"/>
        </w:rPr>
        <w:t xml:space="preserve">he PBAC considered </w:t>
      </w:r>
      <w:r w:rsidR="0059731E" w:rsidRPr="007F0649">
        <w:rPr>
          <w:rFonts w:asciiTheme="minorHAnsi" w:hAnsiTheme="minorHAnsi"/>
          <w:snapToGrid w:val="0"/>
        </w:rPr>
        <w:t xml:space="preserve">the clinical evidence </w:t>
      </w:r>
      <w:r w:rsidRPr="007F0649">
        <w:rPr>
          <w:rFonts w:asciiTheme="minorHAnsi" w:hAnsiTheme="minorHAnsi"/>
          <w:snapToGrid w:val="0"/>
        </w:rPr>
        <w:t xml:space="preserve">that was </w:t>
      </w:r>
      <w:r w:rsidR="0059731E" w:rsidRPr="007F0649">
        <w:rPr>
          <w:rFonts w:asciiTheme="minorHAnsi" w:hAnsiTheme="minorHAnsi"/>
          <w:snapToGrid w:val="0"/>
        </w:rPr>
        <w:t xml:space="preserve">presented in the submission </w:t>
      </w:r>
      <w:r w:rsidR="00486E1E" w:rsidRPr="007F0649">
        <w:rPr>
          <w:rFonts w:asciiTheme="minorHAnsi" w:hAnsiTheme="minorHAnsi"/>
          <w:snapToGrid w:val="0"/>
        </w:rPr>
        <w:t>(</w:t>
      </w:r>
      <w:r w:rsidR="0059731E" w:rsidRPr="007F0649">
        <w:rPr>
          <w:rFonts w:asciiTheme="minorHAnsi" w:hAnsiTheme="minorHAnsi"/>
          <w:snapToGrid w:val="0"/>
        </w:rPr>
        <w:t xml:space="preserve">to support the clinical claim of </w:t>
      </w:r>
      <w:r w:rsidR="009B4B43" w:rsidRPr="007F0649">
        <w:rPr>
          <w:rFonts w:asciiTheme="minorHAnsi" w:hAnsiTheme="minorHAnsi"/>
          <w:snapToGrid w:val="0"/>
        </w:rPr>
        <w:t>non-inferior effectiveness of LECIG relative to LCIG</w:t>
      </w:r>
      <w:r w:rsidR="00486E1E" w:rsidRPr="007F0649">
        <w:rPr>
          <w:rFonts w:asciiTheme="minorHAnsi" w:hAnsiTheme="minorHAnsi"/>
          <w:snapToGrid w:val="0"/>
        </w:rPr>
        <w:t>)</w:t>
      </w:r>
      <w:r w:rsidR="009B4B43" w:rsidRPr="007F0649">
        <w:rPr>
          <w:rFonts w:asciiTheme="minorHAnsi" w:hAnsiTheme="minorHAnsi"/>
          <w:snapToGrid w:val="0"/>
        </w:rPr>
        <w:t xml:space="preserve"> to </w:t>
      </w:r>
      <w:r w:rsidR="0059731E" w:rsidRPr="007F0649">
        <w:rPr>
          <w:rFonts w:asciiTheme="minorHAnsi" w:hAnsiTheme="minorHAnsi"/>
          <w:snapToGrid w:val="0"/>
        </w:rPr>
        <w:t>have significant limitations</w:t>
      </w:r>
      <w:r w:rsidR="009B4B43" w:rsidRPr="007F0649">
        <w:rPr>
          <w:rFonts w:asciiTheme="minorHAnsi" w:hAnsiTheme="minorHAnsi"/>
          <w:snapToGrid w:val="0"/>
        </w:rPr>
        <w:t xml:space="preserve">, but </w:t>
      </w:r>
      <w:r w:rsidRPr="007F0649">
        <w:rPr>
          <w:rFonts w:asciiTheme="minorHAnsi" w:hAnsiTheme="minorHAnsi"/>
          <w:snapToGrid w:val="0"/>
        </w:rPr>
        <w:t xml:space="preserve">on balance </w:t>
      </w:r>
      <w:r w:rsidR="00401077" w:rsidRPr="007F0649">
        <w:rPr>
          <w:rFonts w:asciiTheme="minorHAnsi" w:hAnsiTheme="minorHAnsi"/>
          <w:snapToGrid w:val="0"/>
        </w:rPr>
        <w:t xml:space="preserve">agreed with ESC (see paragraph 6.27) and </w:t>
      </w:r>
      <w:r w:rsidR="0059731E" w:rsidRPr="007F0649">
        <w:rPr>
          <w:rFonts w:asciiTheme="minorHAnsi" w:hAnsiTheme="minorHAnsi"/>
          <w:snapToGrid w:val="0"/>
        </w:rPr>
        <w:t>concluded that the clinical claim was likely reasonable.</w:t>
      </w:r>
    </w:p>
    <w:p w14:paraId="19BD4835" w14:textId="73CAEFA3" w:rsidR="00A15888" w:rsidRPr="007F0649" w:rsidRDefault="009D1F5B" w:rsidP="0053341C">
      <w:pPr>
        <w:widowControl w:val="0"/>
        <w:numPr>
          <w:ilvl w:val="1"/>
          <w:numId w:val="1"/>
        </w:numPr>
        <w:spacing w:after="120"/>
        <w:rPr>
          <w:rFonts w:asciiTheme="minorHAnsi" w:hAnsiTheme="minorHAnsi"/>
          <w:snapToGrid w:val="0"/>
        </w:rPr>
      </w:pPr>
      <w:r w:rsidRPr="007F0649">
        <w:rPr>
          <w:rFonts w:asciiTheme="minorHAnsi" w:hAnsiTheme="minorHAnsi"/>
          <w:snapToGrid w:val="0"/>
        </w:rPr>
        <w:t>Given the short study duration and small sample size</w:t>
      </w:r>
      <w:r w:rsidR="00AE398D" w:rsidRPr="007F0649">
        <w:rPr>
          <w:rFonts w:asciiTheme="minorHAnsi" w:hAnsiTheme="minorHAnsi"/>
          <w:snapToGrid w:val="0"/>
        </w:rPr>
        <w:t xml:space="preserve"> in Study LSM-003</w:t>
      </w:r>
      <w:r w:rsidRPr="007F0649">
        <w:rPr>
          <w:rFonts w:asciiTheme="minorHAnsi" w:hAnsiTheme="minorHAnsi"/>
          <w:snapToGrid w:val="0"/>
        </w:rPr>
        <w:t xml:space="preserve">, </w:t>
      </w:r>
      <w:r w:rsidR="00C55A6B" w:rsidRPr="007F0649">
        <w:rPr>
          <w:rFonts w:asciiTheme="minorHAnsi" w:hAnsiTheme="minorHAnsi"/>
          <w:snapToGrid w:val="0"/>
        </w:rPr>
        <w:t xml:space="preserve">the PBAC </w:t>
      </w:r>
      <w:r w:rsidR="00B01C3B" w:rsidRPr="007F0649">
        <w:rPr>
          <w:rFonts w:asciiTheme="minorHAnsi" w:hAnsiTheme="minorHAnsi"/>
          <w:snapToGrid w:val="0"/>
        </w:rPr>
        <w:t>acknowledged that the</w:t>
      </w:r>
      <w:r w:rsidR="00C55A6B" w:rsidRPr="007F0649">
        <w:rPr>
          <w:rFonts w:asciiTheme="minorHAnsi" w:hAnsiTheme="minorHAnsi"/>
          <w:snapToGrid w:val="0"/>
        </w:rPr>
        <w:t xml:space="preserve"> </w:t>
      </w:r>
      <w:r w:rsidRPr="007F0649">
        <w:rPr>
          <w:rFonts w:asciiTheme="minorHAnsi" w:hAnsiTheme="minorHAnsi"/>
          <w:snapToGrid w:val="0"/>
        </w:rPr>
        <w:t>safety outcomes were difficult to interpret</w:t>
      </w:r>
      <w:r w:rsidR="00B01C3B" w:rsidRPr="007F0649">
        <w:rPr>
          <w:rFonts w:asciiTheme="minorHAnsi" w:hAnsiTheme="minorHAnsi"/>
          <w:snapToGrid w:val="0"/>
        </w:rPr>
        <w:t xml:space="preserve"> (see paragraph </w:t>
      </w:r>
      <w:r w:rsidR="00B01C3B" w:rsidRPr="007F0649">
        <w:rPr>
          <w:rFonts w:asciiTheme="minorHAnsi" w:hAnsiTheme="minorHAnsi"/>
          <w:snapToGrid w:val="0"/>
        </w:rPr>
        <w:fldChar w:fldCharType="begin" w:fldLock="1"/>
      </w:r>
      <w:r w:rsidR="00B01C3B" w:rsidRPr="007F0649">
        <w:rPr>
          <w:rFonts w:asciiTheme="minorHAnsi" w:hAnsiTheme="minorHAnsi"/>
          <w:snapToGrid w:val="0"/>
        </w:rPr>
        <w:instrText xml:space="preserve"> REF _Ref163206943 \r \h </w:instrText>
      </w:r>
      <w:r w:rsidR="00B01C3B" w:rsidRPr="007F0649">
        <w:rPr>
          <w:rFonts w:asciiTheme="minorHAnsi" w:hAnsiTheme="minorHAnsi"/>
          <w:snapToGrid w:val="0"/>
        </w:rPr>
      </w:r>
      <w:r w:rsidR="00B01C3B" w:rsidRPr="007F0649">
        <w:rPr>
          <w:rFonts w:asciiTheme="minorHAnsi" w:hAnsiTheme="minorHAnsi"/>
          <w:snapToGrid w:val="0"/>
        </w:rPr>
        <w:fldChar w:fldCharType="separate"/>
      </w:r>
      <w:r w:rsidR="00B01C3B" w:rsidRPr="007F0649">
        <w:rPr>
          <w:rFonts w:asciiTheme="minorHAnsi" w:hAnsiTheme="minorHAnsi"/>
          <w:snapToGrid w:val="0"/>
        </w:rPr>
        <w:t>6.28</w:t>
      </w:r>
      <w:r w:rsidR="00B01C3B" w:rsidRPr="007F0649">
        <w:rPr>
          <w:rFonts w:asciiTheme="minorHAnsi" w:hAnsiTheme="minorHAnsi"/>
          <w:snapToGrid w:val="0"/>
        </w:rPr>
        <w:fldChar w:fldCharType="end"/>
      </w:r>
      <w:r w:rsidR="00B01C3B" w:rsidRPr="007F0649">
        <w:rPr>
          <w:rFonts w:asciiTheme="minorHAnsi" w:hAnsiTheme="minorHAnsi"/>
          <w:snapToGrid w:val="0"/>
        </w:rPr>
        <w:t>)</w:t>
      </w:r>
      <w:r w:rsidRPr="007F0649">
        <w:rPr>
          <w:rFonts w:asciiTheme="minorHAnsi" w:hAnsiTheme="minorHAnsi"/>
          <w:snapToGrid w:val="0"/>
        </w:rPr>
        <w:t>.</w:t>
      </w:r>
      <w:r w:rsidR="00C55A6B" w:rsidRPr="007F0649">
        <w:rPr>
          <w:rFonts w:asciiTheme="minorHAnsi" w:hAnsiTheme="minorHAnsi"/>
          <w:snapToGrid w:val="0"/>
        </w:rPr>
        <w:t xml:space="preserve"> </w:t>
      </w:r>
      <w:r w:rsidR="00B01C3B" w:rsidRPr="007F0649">
        <w:rPr>
          <w:rFonts w:asciiTheme="minorHAnsi" w:hAnsiTheme="minorHAnsi"/>
          <w:snapToGrid w:val="0"/>
        </w:rPr>
        <w:t>However</w:t>
      </w:r>
      <w:r w:rsidR="00C55A6B" w:rsidRPr="007F0649">
        <w:rPr>
          <w:rFonts w:asciiTheme="minorHAnsi" w:hAnsiTheme="minorHAnsi"/>
          <w:snapToGrid w:val="0"/>
        </w:rPr>
        <w:t xml:space="preserve">, </w:t>
      </w:r>
      <w:r w:rsidR="00C55A6B" w:rsidRPr="001C05C6">
        <w:rPr>
          <w:rFonts w:asciiTheme="minorHAnsi" w:hAnsiTheme="minorHAnsi"/>
          <w:snapToGrid w:val="0"/>
          <w:szCs w:val="20"/>
        </w:rPr>
        <w:t xml:space="preserve">the PBAC </w:t>
      </w:r>
      <w:r w:rsidR="00B01C3B" w:rsidRPr="001C05C6">
        <w:rPr>
          <w:rFonts w:asciiTheme="minorHAnsi" w:hAnsiTheme="minorHAnsi"/>
          <w:snapToGrid w:val="0"/>
          <w:szCs w:val="20"/>
        </w:rPr>
        <w:t xml:space="preserve">agreed with the ESC </w:t>
      </w:r>
      <w:r w:rsidR="00C55A6B" w:rsidRPr="001C05C6">
        <w:rPr>
          <w:rFonts w:asciiTheme="minorHAnsi" w:hAnsiTheme="minorHAnsi"/>
          <w:snapToGrid w:val="0"/>
          <w:szCs w:val="20"/>
        </w:rPr>
        <w:t>that the claim of non-inferior comparative safety was likely reasonable</w:t>
      </w:r>
      <w:r w:rsidR="0059731E" w:rsidRPr="001C05C6">
        <w:rPr>
          <w:rFonts w:asciiTheme="minorHAnsi" w:hAnsiTheme="minorHAnsi"/>
          <w:snapToGrid w:val="0"/>
          <w:szCs w:val="20"/>
        </w:rPr>
        <w:t>.</w:t>
      </w:r>
    </w:p>
    <w:p w14:paraId="255DFFEA" w14:textId="29070A55" w:rsidR="00817851" w:rsidRPr="007F0649" w:rsidRDefault="008A1A59" w:rsidP="0053341C">
      <w:pPr>
        <w:widowControl w:val="0"/>
        <w:numPr>
          <w:ilvl w:val="1"/>
          <w:numId w:val="1"/>
        </w:numPr>
        <w:spacing w:after="120"/>
        <w:rPr>
          <w:rFonts w:asciiTheme="minorHAnsi" w:hAnsiTheme="minorHAnsi"/>
          <w:snapToGrid w:val="0"/>
        </w:rPr>
      </w:pPr>
      <w:r w:rsidRPr="007F0649">
        <w:rPr>
          <w:rFonts w:asciiTheme="minorHAnsi" w:hAnsiTheme="minorHAnsi"/>
          <w:snapToGrid w:val="0"/>
        </w:rPr>
        <w:t xml:space="preserve">The PBAC noted the cost-minimisation approach (CMA) proposed by the submission was based on </w:t>
      </w:r>
      <w:r w:rsidR="00737350" w:rsidRPr="001C05C6">
        <w:t>steady state dose-adjusted plasma levodopa concentrations observed in the LSM-003 study</w:t>
      </w:r>
      <w:r w:rsidRPr="007F0649">
        <w:rPr>
          <w:rFonts w:asciiTheme="minorHAnsi" w:hAnsiTheme="minorHAnsi"/>
          <w:snapToGrid w:val="0"/>
        </w:rPr>
        <w:t xml:space="preserve"> and assumed </w:t>
      </w:r>
      <w:r w:rsidR="00737350" w:rsidRPr="007F0649">
        <w:rPr>
          <w:rFonts w:asciiTheme="minorHAnsi" w:hAnsiTheme="minorHAnsi"/>
          <w:snapToGrid w:val="0"/>
        </w:rPr>
        <w:t>one cartridge of LECIG per day was equivalent to one cassette of LCIG per day (i.e. 1:1) (see paragraph 6.33)</w:t>
      </w:r>
      <w:r w:rsidRPr="007F0649">
        <w:rPr>
          <w:rFonts w:asciiTheme="minorHAnsi" w:hAnsiTheme="minorHAnsi"/>
          <w:snapToGrid w:val="0"/>
        </w:rPr>
        <w:t>. The PBAC agreed with the ESC that the submission’s proposed equi-effective dose of 1:1 was not reasonable, and underestimated use of LECIG cartridges relative to LCIG cassettes</w:t>
      </w:r>
      <w:r w:rsidR="00E034DA" w:rsidRPr="007F0649">
        <w:rPr>
          <w:rFonts w:asciiTheme="minorHAnsi" w:hAnsiTheme="minorHAnsi"/>
          <w:snapToGrid w:val="0"/>
        </w:rPr>
        <w:t xml:space="preserve"> (</w:t>
      </w:r>
      <w:r w:rsidR="000E4E36" w:rsidRPr="007F0649">
        <w:rPr>
          <w:rFonts w:asciiTheme="minorHAnsi" w:hAnsiTheme="minorHAnsi"/>
          <w:snapToGrid w:val="0"/>
        </w:rPr>
        <w:t>see paragraph 6.45</w:t>
      </w:r>
      <w:r w:rsidR="00E034DA" w:rsidRPr="007F0649">
        <w:rPr>
          <w:rFonts w:asciiTheme="minorHAnsi" w:hAnsiTheme="minorHAnsi"/>
          <w:snapToGrid w:val="0"/>
        </w:rPr>
        <w:t>)</w:t>
      </w:r>
      <w:r w:rsidRPr="007F0649">
        <w:rPr>
          <w:rFonts w:asciiTheme="minorHAnsi" w:hAnsiTheme="minorHAnsi"/>
          <w:snapToGrid w:val="0"/>
        </w:rPr>
        <w:t xml:space="preserve">. The </w:t>
      </w:r>
      <w:r w:rsidR="00E034DA" w:rsidRPr="007F0649">
        <w:rPr>
          <w:rFonts w:asciiTheme="minorHAnsi" w:hAnsiTheme="minorHAnsi"/>
          <w:snapToGrid w:val="0"/>
        </w:rPr>
        <w:t>PBAC</w:t>
      </w:r>
      <w:r w:rsidRPr="007F0649">
        <w:rPr>
          <w:rFonts w:asciiTheme="minorHAnsi" w:hAnsiTheme="minorHAnsi"/>
          <w:snapToGrid w:val="0"/>
        </w:rPr>
        <w:t xml:space="preserve"> noted the impact of the different equi-effective doses outlined in Table 10 on the CMA in the sensitivity analyses presented in Table 12. </w:t>
      </w:r>
      <w:r w:rsidR="00E034DA" w:rsidRPr="007F0649">
        <w:rPr>
          <w:rFonts w:asciiTheme="minorHAnsi" w:hAnsiTheme="minorHAnsi"/>
          <w:snapToGrid w:val="0"/>
        </w:rPr>
        <w:t xml:space="preserve">The PBAC noted the </w:t>
      </w:r>
      <w:r w:rsidR="00817851" w:rsidRPr="007F0649">
        <w:rPr>
          <w:rFonts w:asciiTheme="minorHAnsi" w:hAnsiTheme="minorHAnsi"/>
          <w:snapToGrid w:val="0"/>
        </w:rPr>
        <w:t xml:space="preserve">PSCR </w:t>
      </w:r>
      <w:r w:rsidR="00E034DA" w:rsidRPr="007F0649">
        <w:rPr>
          <w:rFonts w:asciiTheme="minorHAnsi" w:hAnsiTheme="minorHAnsi"/>
          <w:snapToGrid w:val="0"/>
        </w:rPr>
        <w:t xml:space="preserve">argument for using the ELEGANCE trial to inform dose comparison with LCIG, given its larger sample size than Study LSM-003. The PBAC </w:t>
      </w:r>
      <w:r w:rsidR="00817851" w:rsidRPr="007F0649">
        <w:rPr>
          <w:rFonts w:asciiTheme="minorHAnsi" w:hAnsiTheme="minorHAnsi"/>
          <w:snapToGrid w:val="0"/>
        </w:rPr>
        <w:t xml:space="preserve">did not accept the equi-effective dosing put forward in the PSCR and </w:t>
      </w:r>
      <w:r w:rsidR="00E034DA" w:rsidRPr="007F0649">
        <w:rPr>
          <w:rFonts w:asciiTheme="minorHAnsi" w:hAnsiTheme="minorHAnsi"/>
          <w:snapToGrid w:val="0"/>
        </w:rPr>
        <w:t>agreed with the ESC that this approach may still be an underestimate (</w:t>
      </w:r>
      <w:r w:rsidR="000E4E36" w:rsidRPr="007F0649">
        <w:rPr>
          <w:rFonts w:asciiTheme="minorHAnsi" w:hAnsiTheme="minorHAnsi"/>
          <w:snapToGrid w:val="0"/>
        </w:rPr>
        <w:t>see paragraph 6.42</w:t>
      </w:r>
      <w:r w:rsidR="00E034DA" w:rsidRPr="007F0649">
        <w:rPr>
          <w:rFonts w:asciiTheme="minorHAnsi" w:hAnsiTheme="minorHAnsi"/>
          <w:snapToGrid w:val="0"/>
        </w:rPr>
        <w:t xml:space="preserve">). The PBAC noted the pre-PBAC response indicated the sponsor was willing to work with the PBAC to define the equi-effective dose. The PBAC </w:t>
      </w:r>
      <w:r w:rsidR="00817851" w:rsidRPr="007F0649">
        <w:rPr>
          <w:rFonts w:asciiTheme="minorHAnsi" w:hAnsiTheme="minorHAnsi"/>
          <w:snapToGrid w:val="0"/>
        </w:rPr>
        <w:t>considered that</w:t>
      </w:r>
      <w:r w:rsidR="00CE0BC6" w:rsidRPr="007F0649">
        <w:rPr>
          <w:rFonts w:asciiTheme="minorHAnsi" w:hAnsiTheme="minorHAnsi"/>
          <w:snapToGrid w:val="0"/>
        </w:rPr>
        <w:t>, in</w:t>
      </w:r>
      <w:r w:rsidR="00817851" w:rsidRPr="007F0649">
        <w:rPr>
          <w:rFonts w:asciiTheme="minorHAnsi" w:hAnsiTheme="minorHAnsi"/>
          <w:snapToGrid w:val="0"/>
        </w:rPr>
        <w:t xml:space="preserve"> the context of a claim of non-inferiority </w:t>
      </w:r>
      <w:r w:rsidR="00FD7D65" w:rsidRPr="007F0649">
        <w:rPr>
          <w:rFonts w:asciiTheme="minorHAnsi" w:hAnsiTheme="minorHAnsi"/>
          <w:snapToGrid w:val="0"/>
        </w:rPr>
        <w:t>supported by clinical evidence with significant limitations</w:t>
      </w:r>
      <w:r w:rsidR="00CE0BC6" w:rsidRPr="007F0649">
        <w:rPr>
          <w:rFonts w:asciiTheme="minorHAnsi" w:hAnsiTheme="minorHAnsi"/>
          <w:snapToGrid w:val="0"/>
        </w:rPr>
        <w:t>,</w:t>
      </w:r>
      <w:r w:rsidR="00817851" w:rsidRPr="007F0649">
        <w:rPr>
          <w:rFonts w:asciiTheme="minorHAnsi" w:hAnsiTheme="minorHAnsi"/>
          <w:snapToGrid w:val="0"/>
        </w:rPr>
        <w:t xml:space="preserve"> a more conservative approach to calculation of the equi-effective dose was required. </w:t>
      </w:r>
      <w:r w:rsidR="002C2821" w:rsidRPr="007F0649">
        <w:rPr>
          <w:rFonts w:asciiTheme="minorHAnsi" w:hAnsiTheme="minorHAnsi"/>
          <w:snapToGrid w:val="0"/>
        </w:rPr>
        <w:t>However, the PBAC found the submission’s initial equi-effective dose suggestion to lack face validity, and found no reliable basis to arrive at a more accurate view of the equi-effective dose.</w:t>
      </w:r>
    </w:p>
    <w:p w14:paraId="7C54B332" w14:textId="28B6F291" w:rsidR="004847F5" w:rsidRPr="001C05C6" w:rsidRDefault="00FD7D65" w:rsidP="004847F5">
      <w:pPr>
        <w:widowControl w:val="0"/>
        <w:numPr>
          <w:ilvl w:val="1"/>
          <w:numId w:val="1"/>
        </w:numPr>
        <w:spacing w:after="120"/>
      </w:pPr>
      <w:r w:rsidRPr="007F0649">
        <w:rPr>
          <w:rFonts w:asciiTheme="minorHAnsi" w:hAnsiTheme="minorHAnsi"/>
          <w:snapToGrid w:val="0"/>
        </w:rPr>
        <w:t xml:space="preserve">The PBAC did not accept the financial estimates presented in Table 15 as it did not accept the equi-effective dosing assumptions on which they were based. The PBAC noted the impact on the financial estimates of variations in the equi-effective dosing </w:t>
      </w:r>
      <w:r w:rsidRPr="007F0649">
        <w:rPr>
          <w:rFonts w:asciiTheme="minorHAnsi" w:hAnsiTheme="minorHAnsi"/>
          <w:snapToGrid w:val="0"/>
        </w:rPr>
        <w:lastRenderedPageBreak/>
        <w:t xml:space="preserve">utilised (Table 16). The PBAC considered that revised financial estimates based on a more conservative approach to calculation of the equi-effective dose were required. </w:t>
      </w:r>
    </w:p>
    <w:p w14:paraId="4733C945" w14:textId="65487933" w:rsidR="005E0C31" w:rsidRPr="001C05C6" w:rsidRDefault="00FD7D65" w:rsidP="004847F5">
      <w:pPr>
        <w:widowControl w:val="0"/>
        <w:numPr>
          <w:ilvl w:val="1"/>
          <w:numId w:val="1"/>
        </w:numPr>
        <w:spacing w:after="120"/>
      </w:pPr>
      <w:r w:rsidRPr="007F0649">
        <w:rPr>
          <w:rFonts w:asciiTheme="minorHAnsi" w:hAnsiTheme="minorHAnsi"/>
          <w:snapToGrid w:val="0"/>
        </w:rPr>
        <w:t xml:space="preserve">The PBAC noted the sponsor’s willingness to negotiate participation in a RSA and agreed that </w:t>
      </w:r>
      <w:r w:rsidR="008F3E58" w:rsidRPr="007F0649">
        <w:rPr>
          <w:rFonts w:asciiTheme="minorHAnsi" w:hAnsiTheme="minorHAnsi"/>
          <w:snapToGrid w:val="0"/>
        </w:rPr>
        <w:t>this would be a necessary step if the PBAC recommended listing of LECIG after any re-submission.</w:t>
      </w:r>
    </w:p>
    <w:p w14:paraId="16A2B91F" w14:textId="39155EAC" w:rsidR="005E0C31" w:rsidRPr="007F0649" w:rsidRDefault="007E3513" w:rsidP="004847F5">
      <w:pPr>
        <w:widowControl w:val="0"/>
        <w:numPr>
          <w:ilvl w:val="1"/>
          <w:numId w:val="1"/>
        </w:numPr>
        <w:spacing w:after="120"/>
        <w:rPr>
          <w:rFonts w:asciiTheme="minorHAnsi" w:hAnsiTheme="minorHAnsi"/>
          <w:snapToGrid w:val="0"/>
        </w:rPr>
      </w:pPr>
      <w:r w:rsidRPr="007F0649">
        <w:rPr>
          <w:rFonts w:asciiTheme="minorHAnsi" w:hAnsiTheme="minorHAnsi"/>
          <w:snapToGrid w:val="0"/>
        </w:rPr>
        <w:t xml:space="preserve">The PBAC </w:t>
      </w:r>
      <w:r w:rsidR="004847F5" w:rsidRPr="007F0649">
        <w:rPr>
          <w:rFonts w:asciiTheme="minorHAnsi" w:hAnsiTheme="minorHAnsi"/>
          <w:snapToGrid w:val="0"/>
        </w:rPr>
        <w:t xml:space="preserve">considered that the outstanding issues could be resolved in a simple resubmission for LECIG using the early re-entry pathway. If the sponsor accepts this pathway, </w:t>
      </w:r>
      <w:r w:rsidR="005E0C31" w:rsidRPr="007F0649">
        <w:rPr>
          <w:rFonts w:asciiTheme="minorHAnsi" w:hAnsiTheme="minorHAnsi"/>
          <w:snapToGrid w:val="0"/>
        </w:rPr>
        <w:t xml:space="preserve">the following changes may address these </w:t>
      </w:r>
      <w:r w:rsidR="004847F5" w:rsidRPr="007F0649">
        <w:rPr>
          <w:rFonts w:asciiTheme="minorHAnsi" w:hAnsiTheme="minorHAnsi"/>
          <w:snapToGrid w:val="0"/>
        </w:rPr>
        <w:t>outstanding issues without requiring further re-evaluation</w:t>
      </w:r>
      <w:r w:rsidR="005E0C31" w:rsidRPr="007F0649">
        <w:rPr>
          <w:rFonts w:asciiTheme="minorHAnsi" w:hAnsiTheme="minorHAnsi"/>
          <w:snapToGrid w:val="0"/>
        </w:rPr>
        <w:t>:</w:t>
      </w:r>
    </w:p>
    <w:p w14:paraId="27CE6912" w14:textId="56026C22" w:rsidR="005E0C31" w:rsidRPr="007F0649" w:rsidRDefault="005E0C31" w:rsidP="005E0C31">
      <w:pPr>
        <w:pStyle w:val="ListParagraph"/>
        <w:numPr>
          <w:ilvl w:val="0"/>
          <w:numId w:val="12"/>
        </w:numPr>
      </w:pPr>
      <w:r w:rsidRPr="007F0649">
        <w:t>S</w:t>
      </w:r>
      <w:r w:rsidR="004847F5" w:rsidRPr="007F0649">
        <w:t xml:space="preserve">ubmission of a sufficiently conservative equi-effective dosing approach </w:t>
      </w:r>
      <w:r w:rsidRPr="007F0649">
        <w:t xml:space="preserve">to </w:t>
      </w:r>
      <w:r w:rsidR="00384267" w:rsidRPr="007F0649">
        <w:t>offset</w:t>
      </w:r>
      <w:r w:rsidRPr="007F0649">
        <w:t xml:space="preserve"> the </w:t>
      </w:r>
      <w:r w:rsidR="004847F5" w:rsidRPr="007F0649">
        <w:t>uncertainties in the clinical evidence presented to support clinical claims</w:t>
      </w:r>
      <w:r w:rsidR="00384267" w:rsidRPr="007F0649">
        <w:t>.</w:t>
      </w:r>
      <w:r w:rsidR="007B735C">
        <w:t xml:space="preserve"> </w:t>
      </w:r>
      <w:r w:rsidR="00D0114A">
        <w:t>A</w:t>
      </w:r>
      <w:r w:rsidR="00B12DC3">
        <w:t xml:space="preserve"> conservative approach could acknowledge that 2 cartridges of LECIG contain 1880</w:t>
      </w:r>
      <w:r w:rsidR="00E35F4D">
        <w:t> </w:t>
      </w:r>
      <w:r w:rsidR="00B12DC3">
        <w:t xml:space="preserve">mg levodopa whereas 1 cassette of LCIG contains 2000 mg levodopa, and that addition of entacapone has only a moderate impact on the PK of levodopa (see paragraph 6.12), so equi-effective dosing should be much closer to 2 LECIG </w:t>
      </w:r>
      <w:r w:rsidR="00985F63">
        <w:t>cartridges:</w:t>
      </w:r>
      <w:r w:rsidR="00B12DC3">
        <w:t xml:space="preserve"> 1 LCIG cassette.</w:t>
      </w:r>
    </w:p>
    <w:p w14:paraId="4003B04C" w14:textId="16DB00CA" w:rsidR="005E0C31" w:rsidRPr="007F0649" w:rsidRDefault="005E0C31" w:rsidP="005E0C31">
      <w:pPr>
        <w:pStyle w:val="ListParagraph"/>
        <w:numPr>
          <w:ilvl w:val="0"/>
          <w:numId w:val="12"/>
        </w:numPr>
      </w:pPr>
      <w:r w:rsidRPr="007F0649">
        <w:t>Recalculation of the financial implications using the revised LECIG price</w:t>
      </w:r>
      <w:r w:rsidR="00384267" w:rsidRPr="007F0649">
        <w:t>.</w:t>
      </w:r>
    </w:p>
    <w:p w14:paraId="58ABA27C" w14:textId="2D4C8018" w:rsidR="004847F5" w:rsidRPr="007F0649" w:rsidRDefault="008F3E58" w:rsidP="005E0C31">
      <w:pPr>
        <w:pStyle w:val="ListParagraph"/>
        <w:numPr>
          <w:ilvl w:val="0"/>
          <w:numId w:val="12"/>
        </w:numPr>
      </w:pPr>
      <w:r w:rsidRPr="007F0649">
        <w:t>Proposal of a risk-share arrangement that sufficiently mitigates financial risk to the PBS of any utilisation of LECIG cartridges beyond that estimated in the re-submission base-case.</w:t>
      </w:r>
    </w:p>
    <w:p w14:paraId="29DE74D7" w14:textId="05CDE666" w:rsidR="0053341C" w:rsidRPr="007F0649" w:rsidRDefault="004847F5" w:rsidP="008B6E9F">
      <w:pPr>
        <w:widowControl w:val="0"/>
        <w:numPr>
          <w:ilvl w:val="1"/>
          <w:numId w:val="1"/>
        </w:numPr>
        <w:spacing w:after="120"/>
        <w:rPr>
          <w:rFonts w:asciiTheme="minorHAnsi" w:hAnsiTheme="minorHAnsi"/>
          <w:snapToGrid w:val="0"/>
        </w:rPr>
      </w:pPr>
      <w:r w:rsidRPr="007F0649">
        <w:rPr>
          <w:rFonts w:asciiTheme="minorHAnsi" w:hAnsiTheme="minorHAnsi"/>
          <w:snapToGrid w:val="0"/>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563533B2" w14:textId="18A2F01C" w:rsidR="0053341C" w:rsidRPr="007F0649" w:rsidRDefault="0053341C" w:rsidP="0053341C">
      <w:pPr>
        <w:widowControl w:val="0"/>
        <w:numPr>
          <w:ilvl w:val="1"/>
          <w:numId w:val="1"/>
        </w:numPr>
        <w:spacing w:after="120"/>
        <w:rPr>
          <w:rFonts w:asciiTheme="minorHAnsi" w:hAnsiTheme="minorHAnsi"/>
          <w:bCs/>
          <w:snapToGrid w:val="0"/>
        </w:rPr>
      </w:pPr>
      <w:r w:rsidRPr="007F0649">
        <w:rPr>
          <w:rFonts w:asciiTheme="minorHAnsi" w:hAnsiTheme="minorHAnsi"/>
          <w:bCs/>
          <w:snapToGrid w:val="0"/>
        </w:rPr>
        <w:t xml:space="preserve">The PBAC noted that this submission is eligible for an Independent Review. </w:t>
      </w:r>
    </w:p>
    <w:p w14:paraId="4B936615" w14:textId="77777777" w:rsidR="0053341C" w:rsidRPr="007F0649" w:rsidRDefault="0053341C" w:rsidP="0053341C">
      <w:pPr>
        <w:spacing w:before="240"/>
        <w:rPr>
          <w:rFonts w:asciiTheme="minorHAnsi" w:hAnsiTheme="minorHAnsi"/>
          <w:b/>
          <w:bCs/>
          <w:snapToGrid w:val="0"/>
        </w:rPr>
      </w:pPr>
      <w:r w:rsidRPr="007F0649">
        <w:rPr>
          <w:rFonts w:asciiTheme="minorHAnsi" w:hAnsiTheme="minorHAnsi"/>
          <w:b/>
          <w:bCs/>
          <w:snapToGrid w:val="0"/>
        </w:rPr>
        <w:t>Outcome:</w:t>
      </w:r>
    </w:p>
    <w:p w14:paraId="725CD88C" w14:textId="6A08C9C7" w:rsidR="005050B4" w:rsidRDefault="0053341C" w:rsidP="005B4F50">
      <w:pPr>
        <w:rPr>
          <w:rFonts w:asciiTheme="minorHAnsi" w:hAnsiTheme="minorHAnsi"/>
          <w:bCs/>
          <w:snapToGrid w:val="0"/>
        </w:rPr>
      </w:pPr>
      <w:r w:rsidRPr="007F0649">
        <w:rPr>
          <w:rFonts w:asciiTheme="minorHAnsi" w:hAnsiTheme="minorHAnsi"/>
          <w:bCs/>
          <w:snapToGrid w:val="0"/>
        </w:rPr>
        <w:t>Not recommended</w:t>
      </w:r>
    </w:p>
    <w:p w14:paraId="6AECC187" w14:textId="77777777" w:rsidR="005B4F50" w:rsidRPr="005B4F50" w:rsidRDefault="005B4F50" w:rsidP="005B4F50">
      <w:pPr>
        <w:rPr>
          <w:rFonts w:asciiTheme="minorHAnsi" w:hAnsiTheme="minorHAnsi"/>
          <w:bCs/>
          <w:snapToGrid w:val="0"/>
        </w:rPr>
      </w:pPr>
    </w:p>
    <w:p w14:paraId="6EEC5696" w14:textId="77777777" w:rsidR="005050B4" w:rsidRPr="005B4F50" w:rsidRDefault="005050B4" w:rsidP="005B4F50">
      <w:pPr>
        <w:pStyle w:val="2-SectionHeading"/>
        <w:keepLines/>
      </w:pPr>
      <w:bookmarkStart w:id="88" w:name="_Hlk165280286"/>
      <w:r w:rsidRPr="005050B4">
        <w:lastRenderedPageBreak/>
        <w:t>Context for Decision</w:t>
      </w:r>
    </w:p>
    <w:p w14:paraId="7BC2AFB3" w14:textId="77777777" w:rsidR="005050B4" w:rsidRPr="005050B4" w:rsidRDefault="005050B4" w:rsidP="005B4F50">
      <w:pPr>
        <w:keepNext/>
        <w:keepLines/>
        <w:widowControl w:val="0"/>
        <w:spacing w:after="120"/>
        <w:ind w:left="720"/>
        <w:rPr>
          <w:bCs/>
          <w:snapToGrid w:val="0"/>
        </w:rPr>
      </w:pPr>
      <w:r w:rsidRPr="005050B4">
        <w:rPr>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6DB65ED" w14:textId="77777777" w:rsidR="005050B4" w:rsidRPr="005050B4" w:rsidRDefault="005050B4" w:rsidP="005050B4">
      <w:pPr>
        <w:keepNext/>
        <w:keepLines/>
        <w:numPr>
          <w:ilvl w:val="0"/>
          <w:numId w:val="1"/>
        </w:numPr>
        <w:spacing w:before="240" w:after="120"/>
        <w:jc w:val="left"/>
        <w:outlineLvl w:val="0"/>
        <w:rPr>
          <w:b/>
          <w:snapToGrid w:val="0"/>
          <w:sz w:val="32"/>
          <w:szCs w:val="32"/>
        </w:rPr>
      </w:pPr>
      <w:r w:rsidRPr="005050B4">
        <w:rPr>
          <w:b/>
          <w:snapToGrid w:val="0"/>
          <w:sz w:val="32"/>
          <w:szCs w:val="32"/>
        </w:rPr>
        <w:t>Sponsor’s Comment</w:t>
      </w:r>
    </w:p>
    <w:p w14:paraId="703B52CD" w14:textId="3846D8E7" w:rsidR="005050B4" w:rsidRPr="00985F63" w:rsidRDefault="00F2741E" w:rsidP="00E35F4D">
      <w:pPr>
        <w:spacing w:before="120" w:after="160"/>
        <w:ind w:left="720"/>
        <w:rPr>
          <w:rFonts w:eastAsia="Calibri"/>
          <w:bCs/>
          <w:snapToGrid w:val="0"/>
          <w:szCs w:val="22"/>
          <w:lang w:val="en-GB" w:eastAsia="en-US"/>
        </w:rPr>
      </w:pPr>
      <w:r w:rsidRPr="00F2741E">
        <w:rPr>
          <w:bCs/>
          <w:snapToGrid w:val="0"/>
        </w:rPr>
        <w:t>STADA Pharmaceuticals Australia Pty Ltd appreciates the opportunity to resubmit via the early re-entry pathway and is committed to working with the PBAC to bring levodopa with carbidopa and entacapone intestinal gel (LECIG), to Australian patients with advanced Parkinson disease, in a timely manner.</w:t>
      </w:r>
      <w:bookmarkEnd w:id="88"/>
    </w:p>
    <w:bookmarkEnd w:id="86"/>
    <w:bookmarkEnd w:id="87"/>
    <w:sectPr w:rsidR="005050B4" w:rsidRPr="00985F63" w:rsidSect="005B0EF0">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2FAF9" w14:textId="77777777" w:rsidR="005B0EF0" w:rsidRDefault="005B0EF0" w:rsidP="00124A51">
      <w:r>
        <w:separator/>
      </w:r>
    </w:p>
    <w:p w14:paraId="08C323DD" w14:textId="77777777" w:rsidR="005B0EF0" w:rsidRDefault="005B0EF0"/>
  </w:endnote>
  <w:endnote w:type="continuationSeparator" w:id="0">
    <w:p w14:paraId="552206B0" w14:textId="77777777" w:rsidR="005B0EF0" w:rsidRDefault="005B0EF0" w:rsidP="00124A51">
      <w:r>
        <w:continuationSeparator/>
      </w:r>
    </w:p>
    <w:p w14:paraId="15675E0A" w14:textId="77777777" w:rsidR="005B0EF0" w:rsidRDefault="005B0E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7485" w14:textId="77777777" w:rsidR="00E0304C" w:rsidRDefault="00E030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3C2CA1BC" w:rsidR="00D843F2" w:rsidRPr="007C1CD9" w:rsidRDefault="005B4F50" w:rsidP="00753B29">
    <w:pPr>
      <w:pStyle w:val="Footer"/>
      <w:jc w:val="center"/>
    </w:pPr>
    <w:sdt>
      <w:sdtPr>
        <w:id w:val="1036156457"/>
        <w:docPartObj>
          <w:docPartGallery w:val="Page Numbers (Bottom of Page)"/>
          <w:docPartUnique/>
        </w:docPartObj>
      </w:sdtPr>
      <w:sdtEndPr>
        <w:rPr>
          <w:noProof/>
        </w:rPr>
      </w:sdtEndPr>
      <w:sdtContent>
        <w:r w:rsidR="00D843F2" w:rsidRPr="00EC4B50">
          <w:rPr>
            <w:b/>
            <w:bCs/>
          </w:rPr>
          <w:fldChar w:fldCharType="begin"/>
        </w:r>
        <w:r w:rsidR="00D843F2" w:rsidRPr="00EC4B50">
          <w:rPr>
            <w:b/>
            <w:bCs/>
          </w:rPr>
          <w:instrText xml:space="preserve"> PAGE   \* MERGEFORMAT </w:instrText>
        </w:r>
        <w:r w:rsidR="00D843F2" w:rsidRPr="00EC4B50">
          <w:rPr>
            <w:b/>
            <w:bCs/>
          </w:rPr>
          <w:fldChar w:fldCharType="separate"/>
        </w:r>
        <w:r w:rsidR="00005920" w:rsidRPr="00EC4B50">
          <w:rPr>
            <w:b/>
            <w:bCs/>
            <w:noProof/>
          </w:rPr>
          <w:t>80</w:t>
        </w:r>
        <w:r w:rsidR="00D843F2" w:rsidRPr="00EC4B50">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56A2C" w14:textId="77777777" w:rsidR="00E0304C" w:rsidRDefault="00E03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3DCFD" w14:textId="77777777" w:rsidR="005B0EF0" w:rsidRDefault="005B0EF0" w:rsidP="00124A51">
      <w:r>
        <w:separator/>
      </w:r>
    </w:p>
    <w:p w14:paraId="3251B871" w14:textId="77777777" w:rsidR="005B0EF0" w:rsidRDefault="005B0EF0"/>
  </w:footnote>
  <w:footnote w:type="continuationSeparator" w:id="0">
    <w:p w14:paraId="7EE045F0" w14:textId="77777777" w:rsidR="005B0EF0" w:rsidRDefault="005B0EF0" w:rsidP="00124A51">
      <w:r>
        <w:continuationSeparator/>
      </w:r>
    </w:p>
    <w:p w14:paraId="7CE801DE" w14:textId="77777777" w:rsidR="005B0EF0" w:rsidRDefault="005B0EF0"/>
  </w:footnote>
  <w:footnote w:id="1">
    <w:p w14:paraId="65A33C3B" w14:textId="77777777" w:rsidR="003E31AF" w:rsidRPr="005C158F" w:rsidRDefault="003E31AF" w:rsidP="003E31AF">
      <w:pPr>
        <w:pStyle w:val="FootnoteText"/>
        <w:rPr>
          <w:rFonts w:ascii="Arial Narrow" w:hAnsi="Arial Narrow"/>
          <w:sz w:val="18"/>
          <w:szCs w:val="18"/>
        </w:rPr>
      </w:pPr>
      <w:r w:rsidRPr="005C158F">
        <w:rPr>
          <w:rStyle w:val="FootnoteReference"/>
          <w:rFonts w:ascii="Arial Narrow" w:hAnsi="Arial Narrow"/>
          <w:sz w:val="18"/>
          <w:szCs w:val="18"/>
        </w:rPr>
        <w:footnoteRef/>
      </w:r>
      <w:r w:rsidRPr="005C158F">
        <w:rPr>
          <w:rFonts w:ascii="Arial Narrow" w:hAnsi="Arial Narrow"/>
          <w:sz w:val="18"/>
          <w:szCs w:val="18"/>
        </w:rPr>
        <w:t xml:space="preserve"> </w:t>
      </w:r>
      <w:r w:rsidRPr="005C158F">
        <w:rPr>
          <w:rFonts w:ascii="Arial Narrow" w:hAnsi="Arial Narrow"/>
          <w:noProof/>
          <w:sz w:val="18"/>
          <w:szCs w:val="18"/>
        </w:rPr>
        <w:t>Balestrino, R. and A.H.V. Schapira</w:t>
      </w:r>
      <w:r>
        <w:rPr>
          <w:rFonts w:ascii="Arial Narrow" w:hAnsi="Arial Narrow"/>
          <w:noProof/>
          <w:sz w:val="18"/>
          <w:szCs w:val="18"/>
        </w:rPr>
        <w:t xml:space="preserve"> (2020). </w:t>
      </w:r>
      <w:r w:rsidRPr="00B1272D">
        <w:rPr>
          <w:rFonts w:ascii="Arial Narrow" w:hAnsi="Arial Narrow"/>
          <w:iCs/>
          <w:noProof/>
          <w:sz w:val="18"/>
          <w:szCs w:val="18"/>
        </w:rPr>
        <w:t>Parkinson disease</w:t>
      </w:r>
      <w:r w:rsidRPr="005C158F">
        <w:rPr>
          <w:rFonts w:ascii="Arial Narrow" w:hAnsi="Arial Narrow"/>
          <w:i/>
          <w:noProof/>
          <w:sz w:val="18"/>
          <w:szCs w:val="18"/>
        </w:rPr>
        <w:t>.</w:t>
      </w:r>
      <w:r w:rsidRPr="005C158F">
        <w:rPr>
          <w:rFonts w:ascii="Arial Narrow" w:hAnsi="Arial Narrow"/>
          <w:noProof/>
          <w:sz w:val="18"/>
          <w:szCs w:val="18"/>
        </w:rPr>
        <w:t xml:space="preserve"> </w:t>
      </w:r>
      <w:r w:rsidRPr="00B1272D">
        <w:rPr>
          <w:rFonts w:ascii="Arial Narrow" w:hAnsi="Arial Narrow"/>
          <w:i/>
          <w:iCs/>
          <w:noProof/>
          <w:sz w:val="18"/>
          <w:szCs w:val="18"/>
        </w:rPr>
        <w:t>Eur J Neurol</w:t>
      </w:r>
      <w:r w:rsidRPr="005C158F">
        <w:rPr>
          <w:rFonts w:ascii="Arial Narrow" w:hAnsi="Arial Narrow"/>
          <w:noProof/>
          <w:sz w:val="18"/>
          <w:szCs w:val="18"/>
        </w:rPr>
        <w:t>, 2020. 27(1): p. 27-42.</w:t>
      </w:r>
    </w:p>
  </w:footnote>
  <w:footnote w:id="2">
    <w:p w14:paraId="424A98FF" w14:textId="77777777" w:rsidR="003E31AF" w:rsidRPr="005C158F" w:rsidRDefault="003E31AF" w:rsidP="003E31AF">
      <w:pPr>
        <w:pStyle w:val="FootnoteText"/>
        <w:rPr>
          <w:rFonts w:ascii="Arial Narrow" w:hAnsi="Arial Narrow"/>
          <w:sz w:val="18"/>
          <w:szCs w:val="18"/>
        </w:rPr>
      </w:pPr>
      <w:r w:rsidRPr="005C158F">
        <w:rPr>
          <w:rStyle w:val="FootnoteReference"/>
          <w:rFonts w:ascii="Arial Narrow" w:hAnsi="Arial Narrow"/>
          <w:sz w:val="18"/>
          <w:szCs w:val="18"/>
        </w:rPr>
        <w:footnoteRef/>
      </w:r>
      <w:r w:rsidRPr="005C158F">
        <w:rPr>
          <w:rFonts w:ascii="Arial Narrow" w:hAnsi="Arial Narrow"/>
          <w:sz w:val="18"/>
          <w:szCs w:val="18"/>
        </w:rPr>
        <w:t xml:space="preserve"> </w:t>
      </w:r>
      <w:r w:rsidRPr="005C158F">
        <w:rPr>
          <w:rFonts w:ascii="Arial Narrow" w:hAnsi="Arial Narrow"/>
          <w:noProof/>
          <w:sz w:val="18"/>
          <w:szCs w:val="18"/>
        </w:rPr>
        <w:t>Bivol, S., et al.</w:t>
      </w:r>
      <w:r>
        <w:rPr>
          <w:rFonts w:ascii="Arial Narrow" w:hAnsi="Arial Narrow"/>
          <w:noProof/>
          <w:sz w:val="18"/>
          <w:szCs w:val="18"/>
        </w:rPr>
        <w:t xml:space="preserve"> (2022).</w:t>
      </w:r>
      <w:r w:rsidRPr="005C158F">
        <w:rPr>
          <w:rFonts w:ascii="Arial Narrow" w:hAnsi="Arial Narrow"/>
          <w:noProof/>
          <w:sz w:val="18"/>
          <w:szCs w:val="18"/>
        </w:rPr>
        <w:t xml:space="preserve"> </w:t>
      </w:r>
      <w:r w:rsidRPr="00B1272D">
        <w:rPr>
          <w:rFonts w:ascii="Arial Narrow" w:hAnsi="Arial Narrow"/>
          <w:iCs/>
          <w:noProof/>
          <w:sz w:val="18"/>
          <w:szCs w:val="18"/>
        </w:rPr>
        <w:t xml:space="preserve">Australian Parkinson's Genetics Study (APGS): pilot (n=1532). </w:t>
      </w:r>
      <w:r w:rsidRPr="00B1272D">
        <w:rPr>
          <w:rFonts w:ascii="Arial Narrow" w:hAnsi="Arial Narrow"/>
          <w:i/>
          <w:iCs/>
          <w:noProof/>
          <w:sz w:val="18"/>
          <w:szCs w:val="18"/>
        </w:rPr>
        <w:t>BMJ Open</w:t>
      </w:r>
      <w:r w:rsidRPr="005C158F">
        <w:rPr>
          <w:rFonts w:ascii="Arial Narrow" w:hAnsi="Arial Narrow"/>
          <w:noProof/>
          <w:sz w:val="18"/>
          <w:szCs w:val="18"/>
        </w:rPr>
        <w:t>, 2022. 12(2): p. e052032.</w:t>
      </w:r>
    </w:p>
  </w:footnote>
  <w:footnote w:id="3">
    <w:p w14:paraId="42DC4840" w14:textId="77777777" w:rsidR="003E31AF" w:rsidRPr="005C158F" w:rsidRDefault="003E31AF" w:rsidP="003E31AF">
      <w:pPr>
        <w:pStyle w:val="FootnoteText"/>
        <w:rPr>
          <w:rFonts w:ascii="Arial Narrow" w:hAnsi="Arial Narrow"/>
          <w:sz w:val="18"/>
          <w:szCs w:val="18"/>
        </w:rPr>
      </w:pPr>
      <w:r w:rsidRPr="005C158F">
        <w:rPr>
          <w:rStyle w:val="FootnoteReference"/>
          <w:rFonts w:ascii="Arial Narrow" w:hAnsi="Arial Narrow"/>
          <w:sz w:val="18"/>
          <w:szCs w:val="18"/>
        </w:rPr>
        <w:footnoteRef/>
      </w:r>
      <w:r w:rsidRPr="005C158F">
        <w:rPr>
          <w:rFonts w:ascii="Arial Narrow" w:hAnsi="Arial Narrow"/>
          <w:sz w:val="18"/>
          <w:szCs w:val="18"/>
        </w:rPr>
        <w:t xml:space="preserve"> </w:t>
      </w:r>
      <w:r w:rsidRPr="005C158F">
        <w:rPr>
          <w:rFonts w:ascii="Arial Narrow" w:hAnsi="Arial Narrow"/>
          <w:noProof/>
          <w:sz w:val="18"/>
          <w:szCs w:val="18"/>
        </w:rPr>
        <w:t>Fasano, A., et al.</w:t>
      </w:r>
      <w:r>
        <w:rPr>
          <w:rFonts w:ascii="Arial Narrow" w:hAnsi="Arial Narrow"/>
          <w:noProof/>
          <w:sz w:val="18"/>
          <w:szCs w:val="18"/>
        </w:rPr>
        <w:t xml:space="preserve"> (2019).</w:t>
      </w:r>
      <w:r w:rsidRPr="005C158F">
        <w:rPr>
          <w:rFonts w:ascii="Arial Narrow" w:hAnsi="Arial Narrow"/>
          <w:noProof/>
          <w:sz w:val="18"/>
          <w:szCs w:val="18"/>
        </w:rPr>
        <w:t xml:space="preserve"> </w:t>
      </w:r>
      <w:r w:rsidRPr="00B1272D">
        <w:rPr>
          <w:rFonts w:ascii="Arial Narrow" w:hAnsi="Arial Narrow"/>
          <w:iCs/>
          <w:noProof/>
          <w:sz w:val="18"/>
          <w:szCs w:val="18"/>
        </w:rPr>
        <w:t>Characterizing advanced Parkinson's disease: OBSERVE-PD observational study results of 2615 patients.</w:t>
      </w:r>
      <w:r w:rsidRPr="005C158F">
        <w:rPr>
          <w:rFonts w:ascii="Arial Narrow" w:hAnsi="Arial Narrow"/>
          <w:noProof/>
          <w:sz w:val="18"/>
          <w:szCs w:val="18"/>
        </w:rPr>
        <w:t xml:space="preserve"> </w:t>
      </w:r>
      <w:r w:rsidRPr="00B1272D">
        <w:rPr>
          <w:rFonts w:ascii="Arial Narrow" w:hAnsi="Arial Narrow"/>
          <w:i/>
          <w:iCs/>
          <w:noProof/>
          <w:sz w:val="18"/>
          <w:szCs w:val="18"/>
        </w:rPr>
        <w:t>BMC Neurol</w:t>
      </w:r>
      <w:r w:rsidRPr="005C158F">
        <w:rPr>
          <w:rFonts w:ascii="Arial Narrow" w:hAnsi="Arial Narrow"/>
          <w:noProof/>
          <w:sz w:val="18"/>
          <w:szCs w:val="18"/>
        </w:rPr>
        <w:t>, 2019. 19(1): p. 50.</w:t>
      </w:r>
    </w:p>
  </w:footnote>
  <w:footnote w:id="4">
    <w:p w14:paraId="17CCA262" w14:textId="77777777" w:rsidR="003E31AF" w:rsidRPr="005C158F" w:rsidRDefault="003E31AF" w:rsidP="003E31AF">
      <w:pPr>
        <w:pStyle w:val="FootnoteText"/>
        <w:rPr>
          <w:rFonts w:ascii="Arial Narrow" w:hAnsi="Arial Narrow"/>
          <w:sz w:val="18"/>
          <w:szCs w:val="18"/>
        </w:rPr>
      </w:pPr>
      <w:r w:rsidRPr="005C158F">
        <w:rPr>
          <w:rStyle w:val="FootnoteReference"/>
          <w:rFonts w:ascii="Arial Narrow" w:hAnsi="Arial Narrow"/>
          <w:sz w:val="18"/>
          <w:szCs w:val="18"/>
        </w:rPr>
        <w:footnoteRef/>
      </w:r>
      <w:r w:rsidRPr="005C158F">
        <w:rPr>
          <w:rFonts w:ascii="Arial Narrow" w:hAnsi="Arial Narrow"/>
          <w:sz w:val="18"/>
          <w:szCs w:val="18"/>
        </w:rPr>
        <w:t xml:space="preserve"> </w:t>
      </w:r>
      <w:r w:rsidRPr="005C158F">
        <w:rPr>
          <w:rFonts w:ascii="Arial Narrow" w:hAnsi="Arial Narrow"/>
          <w:noProof/>
          <w:sz w:val="18"/>
          <w:szCs w:val="18"/>
        </w:rPr>
        <w:t>Müller, T.</w:t>
      </w:r>
      <w:r>
        <w:rPr>
          <w:rFonts w:ascii="Arial Narrow" w:hAnsi="Arial Narrow"/>
          <w:noProof/>
          <w:sz w:val="18"/>
          <w:szCs w:val="18"/>
        </w:rPr>
        <w:t xml:space="preserve"> (2020).</w:t>
      </w:r>
      <w:r w:rsidRPr="005C158F">
        <w:rPr>
          <w:rFonts w:ascii="Arial Narrow" w:hAnsi="Arial Narrow"/>
          <w:noProof/>
          <w:sz w:val="18"/>
          <w:szCs w:val="18"/>
        </w:rPr>
        <w:t xml:space="preserve"> </w:t>
      </w:r>
      <w:r w:rsidRPr="00B1272D">
        <w:rPr>
          <w:rFonts w:ascii="Arial Narrow" w:hAnsi="Arial Narrow"/>
          <w:iCs/>
          <w:noProof/>
          <w:sz w:val="18"/>
          <w:szCs w:val="18"/>
        </w:rPr>
        <w:t>Pharmacokinetics and pharmacodynamics of levodopa/carbidopa cotherapies for Parkinson's disease</w:t>
      </w:r>
      <w:r w:rsidRPr="005C158F">
        <w:rPr>
          <w:rFonts w:ascii="Arial Narrow" w:hAnsi="Arial Narrow"/>
          <w:i/>
          <w:noProof/>
          <w:sz w:val="18"/>
          <w:szCs w:val="18"/>
        </w:rPr>
        <w:t>.</w:t>
      </w:r>
      <w:r w:rsidRPr="005C158F">
        <w:rPr>
          <w:rFonts w:ascii="Arial Narrow" w:hAnsi="Arial Narrow"/>
          <w:noProof/>
          <w:sz w:val="18"/>
          <w:szCs w:val="18"/>
        </w:rPr>
        <w:t xml:space="preserve"> </w:t>
      </w:r>
      <w:r w:rsidRPr="00B1272D">
        <w:rPr>
          <w:rFonts w:ascii="Arial Narrow" w:hAnsi="Arial Narrow"/>
          <w:i/>
          <w:iCs/>
          <w:noProof/>
          <w:sz w:val="18"/>
          <w:szCs w:val="18"/>
        </w:rPr>
        <w:t>Expert Opin Drug Metab Toxicol,</w:t>
      </w:r>
      <w:r w:rsidRPr="005C158F">
        <w:rPr>
          <w:rFonts w:ascii="Arial Narrow" w:hAnsi="Arial Narrow"/>
          <w:noProof/>
          <w:sz w:val="18"/>
          <w:szCs w:val="18"/>
        </w:rPr>
        <w:t xml:space="preserve"> 2020. 16(5): p. 403-414.</w:t>
      </w:r>
    </w:p>
  </w:footnote>
  <w:footnote w:id="5">
    <w:p w14:paraId="207E48FE" w14:textId="77777777" w:rsidR="003E31AF" w:rsidRDefault="003E31AF" w:rsidP="003E31AF">
      <w:pPr>
        <w:pStyle w:val="FootnoteText"/>
      </w:pPr>
      <w:r>
        <w:rPr>
          <w:rStyle w:val="FootnoteReference"/>
        </w:rPr>
        <w:footnoteRef/>
      </w:r>
      <w:r>
        <w:t xml:space="preserve"> </w:t>
      </w:r>
      <w:r w:rsidRPr="006C33B8">
        <w:rPr>
          <w:rFonts w:ascii="Arial Narrow" w:hAnsi="Arial Narrow"/>
          <w:sz w:val="18"/>
          <w:szCs w:val="18"/>
        </w:rPr>
        <w:t>Öthman M, Widman E, Nygren I, Nyholm D.</w:t>
      </w:r>
      <w:r>
        <w:rPr>
          <w:rFonts w:ascii="Arial Narrow" w:hAnsi="Arial Narrow"/>
          <w:sz w:val="18"/>
          <w:szCs w:val="18"/>
        </w:rPr>
        <w:t xml:space="preserve"> (2021).</w:t>
      </w:r>
      <w:r w:rsidRPr="006C33B8">
        <w:rPr>
          <w:rFonts w:ascii="Arial Narrow" w:hAnsi="Arial Narrow"/>
          <w:sz w:val="18"/>
          <w:szCs w:val="18"/>
        </w:rPr>
        <w:t xml:space="preserve"> </w:t>
      </w:r>
      <w:r w:rsidRPr="00B1272D">
        <w:rPr>
          <w:rFonts w:ascii="Arial Narrow" w:hAnsi="Arial Narrow"/>
          <w:sz w:val="18"/>
          <w:szCs w:val="18"/>
        </w:rPr>
        <w:t>Initial Experience of the Levodopa-Entacapone-Carbidopa Intestinal Gel in Clinical Practice</w:t>
      </w:r>
      <w:r w:rsidRPr="006C33B8">
        <w:rPr>
          <w:rFonts w:ascii="Arial Narrow" w:hAnsi="Arial Narrow"/>
          <w:sz w:val="18"/>
          <w:szCs w:val="18"/>
        </w:rPr>
        <w:t xml:space="preserve">. </w:t>
      </w:r>
      <w:r w:rsidRPr="00B1272D">
        <w:rPr>
          <w:rFonts w:ascii="Arial Narrow" w:hAnsi="Arial Narrow"/>
          <w:i/>
          <w:iCs/>
          <w:sz w:val="18"/>
          <w:szCs w:val="18"/>
        </w:rPr>
        <w:t>J Pers Med.</w:t>
      </w:r>
      <w:r w:rsidRPr="006C33B8">
        <w:rPr>
          <w:rFonts w:ascii="Arial Narrow" w:hAnsi="Arial Narrow"/>
          <w:sz w:val="18"/>
          <w:szCs w:val="18"/>
        </w:rPr>
        <w:t xml:space="preserve"> 2021 Mar 31;11(4)</w:t>
      </w:r>
    </w:p>
  </w:footnote>
  <w:footnote w:id="6">
    <w:p w14:paraId="27C30560" w14:textId="77777777" w:rsidR="003E31AF" w:rsidRDefault="003E31AF" w:rsidP="003E31AF">
      <w:pPr>
        <w:pStyle w:val="FootnoteText"/>
      </w:pPr>
      <w:r>
        <w:rPr>
          <w:rStyle w:val="FootnoteReference"/>
        </w:rPr>
        <w:footnoteRef/>
      </w:r>
      <w:r>
        <w:t xml:space="preserve"> </w:t>
      </w:r>
      <w:r w:rsidRPr="006C33B8">
        <w:rPr>
          <w:rFonts w:ascii="Arial Narrow" w:hAnsi="Arial Narrow"/>
          <w:noProof/>
          <w:sz w:val="18"/>
          <w:szCs w:val="18"/>
        </w:rPr>
        <w:t>Timpka J, Nitu B, Datieva V, Odin P, Antonini A.</w:t>
      </w:r>
      <w:r>
        <w:rPr>
          <w:rFonts w:ascii="Arial Narrow" w:hAnsi="Arial Narrow"/>
          <w:noProof/>
          <w:sz w:val="18"/>
          <w:szCs w:val="18"/>
        </w:rPr>
        <w:t xml:space="preserve"> (2017).</w:t>
      </w:r>
      <w:r w:rsidRPr="006C33B8">
        <w:rPr>
          <w:rFonts w:ascii="Arial Narrow" w:hAnsi="Arial Narrow"/>
          <w:noProof/>
          <w:sz w:val="18"/>
          <w:szCs w:val="18"/>
        </w:rPr>
        <w:t xml:space="preserve"> Device-Aided Treatment Strategies in Advanced Parkinson's Disease. </w:t>
      </w:r>
      <w:r w:rsidRPr="006C33B8">
        <w:rPr>
          <w:rFonts w:ascii="Arial Narrow" w:hAnsi="Arial Narrow"/>
          <w:i/>
          <w:noProof/>
          <w:sz w:val="18"/>
          <w:szCs w:val="18"/>
        </w:rPr>
        <w:t>Int Rev Neurobiol</w:t>
      </w:r>
      <w:r w:rsidRPr="006C33B8">
        <w:rPr>
          <w:rFonts w:ascii="Arial Narrow" w:hAnsi="Arial Narrow"/>
          <w:noProof/>
          <w:sz w:val="18"/>
          <w:szCs w:val="18"/>
        </w:rPr>
        <w:t>. 2017;132:453-74</w:t>
      </w:r>
    </w:p>
  </w:footnote>
  <w:footnote w:id="7">
    <w:p w14:paraId="7FB20A30" w14:textId="77777777" w:rsidR="003E31AF" w:rsidRDefault="003E31AF" w:rsidP="003E31AF">
      <w:pPr>
        <w:pStyle w:val="FootnoteText"/>
      </w:pPr>
      <w:r>
        <w:rPr>
          <w:rStyle w:val="FootnoteReference"/>
        </w:rPr>
        <w:footnoteRef/>
      </w:r>
      <w:r>
        <w:t xml:space="preserve"> </w:t>
      </w:r>
      <w:r w:rsidRPr="006001B5">
        <w:rPr>
          <w:rFonts w:ascii="Arial Narrow" w:hAnsi="Arial Narrow"/>
          <w:noProof/>
          <w:sz w:val="18"/>
          <w:szCs w:val="18"/>
        </w:rPr>
        <w:t>Rus T, Premzl M, Križnar NZ, Kramberger MG, Rajnar R, Ocepek L, et a</w:t>
      </w:r>
      <w:r>
        <w:rPr>
          <w:rFonts w:ascii="Arial Narrow" w:hAnsi="Arial Narrow"/>
          <w:noProof/>
          <w:sz w:val="18"/>
          <w:szCs w:val="18"/>
        </w:rPr>
        <w:t>l. (2022).</w:t>
      </w:r>
      <w:r w:rsidRPr="006001B5">
        <w:rPr>
          <w:rFonts w:ascii="Arial Narrow" w:hAnsi="Arial Narrow"/>
          <w:noProof/>
          <w:sz w:val="18"/>
          <w:szCs w:val="18"/>
        </w:rPr>
        <w:t xml:space="preserve"> Adverse effects of levodopa/carbidopa intrajejunal gel treatment: A single-center long-term follow-up study. </w:t>
      </w:r>
      <w:r w:rsidRPr="006001B5">
        <w:rPr>
          <w:rFonts w:ascii="Arial Narrow" w:hAnsi="Arial Narrow"/>
          <w:i/>
          <w:noProof/>
          <w:sz w:val="18"/>
          <w:szCs w:val="18"/>
        </w:rPr>
        <w:t>Acta Neurologica Scandinavica</w:t>
      </w:r>
      <w:r w:rsidRPr="006001B5">
        <w:rPr>
          <w:rFonts w:ascii="Arial Narrow" w:hAnsi="Arial Narrow"/>
          <w:noProof/>
          <w:sz w:val="18"/>
          <w:szCs w:val="18"/>
        </w:rPr>
        <w:t>. 2022;146(5):537-44.</w:t>
      </w:r>
    </w:p>
  </w:footnote>
  <w:footnote w:id="8">
    <w:p w14:paraId="6C3DDD3A" w14:textId="77777777" w:rsidR="003E31AF" w:rsidRPr="003927C4" w:rsidRDefault="003E31AF" w:rsidP="003E31AF">
      <w:pPr>
        <w:pStyle w:val="FootnoteText"/>
        <w:rPr>
          <w:rFonts w:ascii="Arial Narrow" w:hAnsi="Arial Narrow"/>
          <w:sz w:val="18"/>
          <w:szCs w:val="18"/>
        </w:rPr>
      </w:pPr>
      <w:r w:rsidRPr="003927C4">
        <w:rPr>
          <w:rStyle w:val="FootnoteReference"/>
          <w:rFonts w:ascii="Arial Narrow" w:hAnsi="Arial Narrow"/>
          <w:sz w:val="18"/>
          <w:szCs w:val="18"/>
        </w:rPr>
        <w:footnoteRef/>
      </w:r>
      <w:r w:rsidRPr="003927C4">
        <w:rPr>
          <w:rFonts w:ascii="Arial Narrow" w:hAnsi="Arial Narrow"/>
          <w:sz w:val="18"/>
          <w:szCs w:val="18"/>
        </w:rPr>
        <w:t xml:space="preserve"> </w:t>
      </w:r>
      <w:r w:rsidRPr="003927C4">
        <w:rPr>
          <w:rFonts w:ascii="Arial Narrow" w:hAnsi="Arial Narrow"/>
          <w:noProof/>
          <w:sz w:val="18"/>
          <w:szCs w:val="18"/>
        </w:rPr>
        <w:t xml:space="preserve">Senek M, Nielsen EI, Nyholm D. (2017) Levodopa-entacapone-carbidopa intestinal gel in Parkinson's disease: A randomized crossover study. </w:t>
      </w:r>
      <w:r w:rsidRPr="003927C4">
        <w:rPr>
          <w:rFonts w:ascii="Arial Narrow" w:hAnsi="Arial Narrow"/>
          <w:i/>
          <w:noProof/>
          <w:sz w:val="18"/>
          <w:szCs w:val="18"/>
        </w:rPr>
        <w:t>Mov Disord</w:t>
      </w:r>
      <w:r w:rsidRPr="003927C4">
        <w:rPr>
          <w:rFonts w:ascii="Arial Narrow" w:hAnsi="Arial Narrow"/>
          <w:noProof/>
          <w:sz w:val="18"/>
          <w:szCs w:val="18"/>
        </w:rPr>
        <w:t>. 2017 Feb;32(2):283-6.</w:t>
      </w:r>
    </w:p>
  </w:footnote>
  <w:footnote w:id="9">
    <w:p w14:paraId="33354851" w14:textId="6D4027B1" w:rsidR="00893CC9" w:rsidRDefault="00893CC9" w:rsidP="00893CC9">
      <w:pPr>
        <w:pStyle w:val="FooterTableFigure"/>
      </w:pPr>
      <w:r>
        <w:rPr>
          <w:rStyle w:val="FootnoteReference"/>
        </w:rPr>
        <w:footnoteRef/>
      </w:r>
      <w:r>
        <w:t xml:space="preserve"> Zadikoff et al. (2020). Safety of Levodopa-Carbidopa Intestinal Gel Treatment in Patients with Advanced Parkinson’s Disease Receiving ≥2000</w:t>
      </w:r>
      <w:r>
        <w:rPr>
          <w:rFonts w:ascii="Arial" w:hAnsi="Arial"/>
        </w:rPr>
        <w:t> </w:t>
      </w:r>
      <w:r>
        <w:t xml:space="preserve">mg Daily Dose of Levodopa. </w:t>
      </w:r>
      <w:r>
        <w:rPr>
          <w:i/>
          <w:iCs/>
        </w:rPr>
        <w:t>Parkinson’s Disease</w:t>
      </w:r>
      <w:r>
        <w:t>. 2020/02/13;2020:9716317.</w:t>
      </w:r>
    </w:p>
  </w:footnote>
  <w:footnote w:id="10">
    <w:p w14:paraId="5B133A73" w14:textId="278D9240" w:rsidR="00E73981" w:rsidRDefault="00E73981">
      <w:pPr>
        <w:pStyle w:val="FootnoteText"/>
      </w:pPr>
      <w:r>
        <w:rPr>
          <w:rStyle w:val="FootnoteReference"/>
        </w:rPr>
        <w:footnoteRef/>
      </w:r>
      <w:r>
        <w:t xml:space="preserve"> All Wales Therapeutics &amp; Toxicology Centre. (2023). </w:t>
      </w:r>
      <w:r w:rsidRPr="00E73981">
        <w:t>Levodopa-carbidopa-entacapone (Lecigon®) 20 mg/ml + 5 mg/ml + 20 mg/ml intestinal gel</w:t>
      </w:r>
      <w:r>
        <w:t xml:space="preserve">. </w:t>
      </w:r>
      <w:r w:rsidR="00006F6E" w:rsidRPr="00006F6E">
        <w:t>https://awttc.nhs.wales/files/appraisals-asar-far/appraisal-report-levodopa-carbidopa-entacapone-lecigon-4871</w:t>
      </w:r>
    </w:p>
  </w:footnote>
  <w:footnote w:id="11">
    <w:p w14:paraId="284C0B5B" w14:textId="01C1272E" w:rsidR="00E51164" w:rsidRDefault="00803AA0" w:rsidP="007913F8">
      <w:pPr>
        <w:pStyle w:val="FooterTableFigure"/>
      </w:pPr>
      <w:r>
        <w:rPr>
          <w:rStyle w:val="FootnoteReference"/>
        </w:rPr>
        <w:footnoteRef/>
      </w:r>
      <w:r>
        <w:t xml:space="preserve"> For b</w:t>
      </w:r>
      <w:r w:rsidRPr="00803AA0">
        <w:t>oth LECIG and LCIG</w:t>
      </w:r>
      <w:r>
        <w:t xml:space="preserve">, each pack contains </w:t>
      </w:r>
      <w:r w:rsidRPr="00803AA0">
        <w:t>seven cartridges/cassettes</w:t>
      </w:r>
      <w:r>
        <w:t>.</w:t>
      </w:r>
    </w:p>
  </w:footnote>
  <w:footnote w:id="12">
    <w:p w14:paraId="1A84D4E0" w14:textId="36C194B7" w:rsidR="00E51164" w:rsidRDefault="00E51164">
      <w:pPr>
        <w:pStyle w:val="FootnoteText"/>
      </w:pPr>
      <w:r>
        <w:rPr>
          <w:rStyle w:val="FootnoteReference"/>
        </w:rPr>
        <w:footnoteRef/>
      </w:r>
      <w:r>
        <w:t xml:space="preserve"> </w:t>
      </w:r>
      <w:r w:rsidRPr="00E51164">
        <w:rPr>
          <w:rFonts w:ascii="Arial Narrow" w:hAnsi="Arial Narrow"/>
          <w:snapToGrid w:val="0"/>
          <w:sz w:val="18"/>
          <w:szCs w:val="22"/>
        </w:rPr>
        <w:t xml:space="preserve">Öthman M, Widman E, Nygren I, Nyholm D (2021). Initial Experience of the Levodopa–Entacapone–Carbidopa Intestinal Gel in Clinical Practice. </w:t>
      </w:r>
      <w:r w:rsidRPr="00E51164">
        <w:rPr>
          <w:rFonts w:ascii="Arial Narrow" w:hAnsi="Arial Narrow"/>
          <w:i/>
          <w:iCs/>
          <w:snapToGrid w:val="0"/>
          <w:sz w:val="18"/>
          <w:szCs w:val="22"/>
        </w:rPr>
        <w:t>Journal of Personalized Medicine</w:t>
      </w:r>
      <w:r w:rsidRPr="00E51164">
        <w:rPr>
          <w:rFonts w:ascii="Arial Narrow" w:hAnsi="Arial Narrow"/>
          <w:snapToGrid w:val="0"/>
          <w:sz w:val="18"/>
          <w:szCs w:val="22"/>
        </w:rPr>
        <w:t>. 11(4):254.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E9C2" w14:textId="77777777" w:rsidR="00E0304C" w:rsidRDefault="00E030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8354" w14:textId="66565527" w:rsidR="00D843F2" w:rsidRPr="006E10D8" w:rsidRDefault="00F846FE" w:rsidP="006E10D8">
    <w:pPr>
      <w:pStyle w:val="Header"/>
      <w:rPr>
        <w:rFonts w:asciiTheme="minorHAnsi" w:hAnsiTheme="minorHAnsi"/>
        <w:i/>
        <w:color w:val="808080"/>
      </w:rPr>
    </w:pPr>
    <w:bookmarkStart w:id="89" w:name="_Hlk165280167"/>
    <w:r w:rsidRPr="00F846FE">
      <w:rPr>
        <w:rFonts w:cs="Calibri"/>
        <w:i/>
        <w:color w:val="808080"/>
      </w:rPr>
      <w:t>Public Summary Document</w:t>
    </w:r>
    <w:bookmarkEnd w:id="89"/>
    <w:r w:rsidRPr="00F846FE">
      <w:rPr>
        <w:rFonts w:cs="Calibri"/>
        <w:i/>
        <w:color w:val="808080"/>
      </w:rPr>
      <w:t xml:space="preserve"> </w:t>
    </w:r>
    <w:r w:rsidR="00EC4B50">
      <w:rPr>
        <w:rFonts w:asciiTheme="minorHAnsi" w:hAnsiTheme="minorHAnsi"/>
        <w:i/>
        <w:color w:val="808080"/>
      </w:rPr>
      <w:t xml:space="preserve">- </w:t>
    </w:r>
    <w:r w:rsidR="00D843F2">
      <w:rPr>
        <w:rFonts w:asciiTheme="minorHAnsi" w:hAnsiTheme="minorHAnsi"/>
        <w:i/>
        <w:color w:val="808080"/>
      </w:rPr>
      <w:t>M</w:t>
    </w:r>
    <w:r w:rsidR="008B3269">
      <w:rPr>
        <w:rFonts w:asciiTheme="minorHAnsi" w:hAnsiTheme="minorHAnsi"/>
        <w:i/>
        <w:color w:val="808080"/>
      </w:rPr>
      <w:t>arch</w:t>
    </w:r>
    <w:r w:rsidR="00D843F2">
      <w:rPr>
        <w:rFonts w:asciiTheme="minorHAnsi" w:hAnsiTheme="minorHAnsi"/>
        <w:i/>
        <w:color w:val="808080"/>
      </w:rPr>
      <w:t xml:space="preserve"> 202</w:t>
    </w:r>
    <w:r w:rsidR="008B3269">
      <w:rPr>
        <w:rFonts w:asciiTheme="minorHAnsi" w:hAnsiTheme="minorHAnsi"/>
        <w:i/>
        <w:color w:val="808080"/>
      </w:rPr>
      <w:t>4</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33F79" w14:textId="77777777" w:rsidR="00E0304C" w:rsidRDefault="00E030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DA88E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DC7167"/>
    <w:multiLevelType w:val="hybridMultilevel"/>
    <w:tmpl w:val="50D43F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E94CDC"/>
    <w:multiLevelType w:val="hybridMultilevel"/>
    <w:tmpl w:val="9F74A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C822CE"/>
    <w:multiLevelType w:val="hybridMultilevel"/>
    <w:tmpl w:val="0060B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722EC6"/>
    <w:multiLevelType w:val="hybridMultilevel"/>
    <w:tmpl w:val="9CD2B2B6"/>
    <w:lvl w:ilvl="0" w:tplc="EA8237B6">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376C72"/>
    <w:multiLevelType w:val="hybridMultilevel"/>
    <w:tmpl w:val="0A1C33D8"/>
    <w:lvl w:ilvl="0" w:tplc="393C083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1D7722"/>
    <w:multiLevelType w:val="hybridMultilevel"/>
    <w:tmpl w:val="83409A40"/>
    <w:lvl w:ilvl="0" w:tplc="9140EB88">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51CA1480"/>
    <w:lvl w:ilvl="0" w:tplc="04090001">
      <w:start w:val="1"/>
      <w:numFmt w:val="bullet"/>
      <w:pStyle w:val="ListParagraph"/>
      <w:lvlText w:val=""/>
      <w:lvlJc w:val="left"/>
      <w:pPr>
        <w:ind w:left="1069"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663D41"/>
    <w:multiLevelType w:val="hybridMultilevel"/>
    <w:tmpl w:val="73B2ED7E"/>
    <w:lvl w:ilvl="0" w:tplc="0C090003">
      <w:start w:val="1"/>
      <w:numFmt w:val="bullet"/>
      <w:lvlText w:val="o"/>
      <w:lvlJc w:val="left"/>
      <w:pPr>
        <w:ind w:left="3152" w:hanging="360"/>
      </w:pPr>
      <w:rPr>
        <w:rFonts w:ascii="Courier New" w:hAnsi="Courier New" w:cs="Courier New" w:hint="default"/>
      </w:rPr>
    </w:lvl>
    <w:lvl w:ilvl="1" w:tplc="FFFFFFFF" w:tentative="1">
      <w:start w:val="1"/>
      <w:numFmt w:val="bullet"/>
      <w:lvlText w:val="o"/>
      <w:lvlJc w:val="left"/>
      <w:pPr>
        <w:ind w:left="3872" w:hanging="360"/>
      </w:pPr>
      <w:rPr>
        <w:rFonts w:ascii="Courier New" w:hAnsi="Courier New" w:cs="Courier New" w:hint="default"/>
      </w:rPr>
    </w:lvl>
    <w:lvl w:ilvl="2" w:tplc="FFFFFFFF" w:tentative="1">
      <w:start w:val="1"/>
      <w:numFmt w:val="bullet"/>
      <w:lvlText w:val=""/>
      <w:lvlJc w:val="left"/>
      <w:pPr>
        <w:ind w:left="4592" w:hanging="360"/>
      </w:pPr>
      <w:rPr>
        <w:rFonts w:ascii="Wingdings" w:hAnsi="Wingdings" w:hint="default"/>
      </w:rPr>
    </w:lvl>
    <w:lvl w:ilvl="3" w:tplc="FFFFFFFF" w:tentative="1">
      <w:start w:val="1"/>
      <w:numFmt w:val="bullet"/>
      <w:lvlText w:val=""/>
      <w:lvlJc w:val="left"/>
      <w:pPr>
        <w:ind w:left="5312" w:hanging="360"/>
      </w:pPr>
      <w:rPr>
        <w:rFonts w:ascii="Symbol" w:hAnsi="Symbol" w:hint="default"/>
      </w:rPr>
    </w:lvl>
    <w:lvl w:ilvl="4" w:tplc="FFFFFFFF" w:tentative="1">
      <w:start w:val="1"/>
      <w:numFmt w:val="bullet"/>
      <w:lvlText w:val="o"/>
      <w:lvlJc w:val="left"/>
      <w:pPr>
        <w:ind w:left="6032" w:hanging="360"/>
      </w:pPr>
      <w:rPr>
        <w:rFonts w:ascii="Courier New" w:hAnsi="Courier New" w:cs="Courier New" w:hint="default"/>
      </w:rPr>
    </w:lvl>
    <w:lvl w:ilvl="5" w:tplc="FFFFFFFF" w:tentative="1">
      <w:start w:val="1"/>
      <w:numFmt w:val="bullet"/>
      <w:lvlText w:val=""/>
      <w:lvlJc w:val="left"/>
      <w:pPr>
        <w:ind w:left="6752" w:hanging="360"/>
      </w:pPr>
      <w:rPr>
        <w:rFonts w:ascii="Wingdings" w:hAnsi="Wingdings" w:hint="default"/>
      </w:rPr>
    </w:lvl>
    <w:lvl w:ilvl="6" w:tplc="FFFFFFFF" w:tentative="1">
      <w:start w:val="1"/>
      <w:numFmt w:val="bullet"/>
      <w:lvlText w:val=""/>
      <w:lvlJc w:val="left"/>
      <w:pPr>
        <w:ind w:left="7472" w:hanging="360"/>
      </w:pPr>
      <w:rPr>
        <w:rFonts w:ascii="Symbol" w:hAnsi="Symbol" w:hint="default"/>
      </w:rPr>
    </w:lvl>
    <w:lvl w:ilvl="7" w:tplc="FFFFFFFF" w:tentative="1">
      <w:start w:val="1"/>
      <w:numFmt w:val="bullet"/>
      <w:lvlText w:val="o"/>
      <w:lvlJc w:val="left"/>
      <w:pPr>
        <w:ind w:left="8192" w:hanging="360"/>
      </w:pPr>
      <w:rPr>
        <w:rFonts w:ascii="Courier New" w:hAnsi="Courier New" w:cs="Courier New" w:hint="default"/>
      </w:rPr>
    </w:lvl>
    <w:lvl w:ilvl="8" w:tplc="FFFFFFFF" w:tentative="1">
      <w:start w:val="1"/>
      <w:numFmt w:val="bullet"/>
      <w:lvlText w:val=""/>
      <w:lvlJc w:val="left"/>
      <w:pPr>
        <w:ind w:left="8912" w:hanging="360"/>
      </w:pPr>
      <w:rPr>
        <w:rFonts w:ascii="Wingdings" w:hAnsi="Wingding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764FBD"/>
    <w:multiLevelType w:val="hybridMultilevel"/>
    <w:tmpl w:val="9238F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11B1170"/>
    <w:multiLevelType w:val="hybridMultilevel"/>
    <w:tmpl w:val="62DC033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4EE41402">
      <w:numFmt w:val="bullet"/>
      <w:lvlText w:val="-"/>
      <w:lvlJc w:val="left"/>
      <w:pPr>
        <w:ind w:left="2160" w:hanging="360"/>
      </w:pPr>
      <w:rPr>
        <w:rFonts w:ascii="Calibri" w:eastAsia="Times New Roman" w:hAnsi="Calibri" w:cs="Calibri"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C025ECC"/>
    <w:multiLevelType w:val="hybridMultilevel"/>
    <w:tmpl w:val="E00CCC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F431F39"/>
    <w:multiLevelType w:val="hybridMultilevel"/>
    <w:tmpl w:val="059CB09A"/>
    <w:lvl w:ilvl="0" w:tplc="484C1CD8">
      <w:start w:val="97"/>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D776CA"/>
    <w:multiLevelType w:val="hybridMultilevel"/>
    <w:tmpl w:val="FE6869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9EC272B"/>
    <w:multiLevelType w:val="hybridMultilevel"/>
    <w:tmpl w:val="DCB00F42"/>
    <w:lvl w:ilvl="0" w:tplc="484C1CD8">
      <w:start w:val="97"/>
      <w:numFmt w:val="bullet"/>
      <w:lvlText w:val="-"/>
      <w:lvlJc w:val="left"/>
      <w:pPr>
        <w:ind w:left="3152" w:hanging="360"/>
      </w:pPr>
      <w:rPr>
        <w:rFonts w:ascii="Arial Narrow" w:eastAsiaTheme="majorEastAsia" w:hAnsi="Arial Narrow" w:cstheme="majorBidi" w:hint="default"/>
      </w:rPr>
    </w:lvl>
    <w:lvl w:ilvl="1" w:tplc="0C090003" w:tentative="1">
      <w:start w:val="1"/>
      <w:numFmt w:val="bullet"/>
      <w:lvlText w:val="o"/>
      <w:lvlJc w:val="left"/>
      <w:pPr>
        <w:ind w:left="3872" w:hanging="360"/>
      </w:pPr>
      <w:rPr>
        <w:rFonts w:ascii="Courier New" w:hAnsi="Courier New" w:cs="Courier New" w:hint="default"/>
      </w:rPr>
    </w:lvl>
    <w:lvl w:ilvl="2" w:tplc="0C090005" w:tentative="1">
      <w:start w:val="1"/>
      <w:numFmt w:val="bullet"/>
      <w:lvlText w:val=""/>
      <w:lvlJc w:val="left"/>
      <w:pPr>
        <w:ind w:left="4592" w:hanging="360"/>
      </w:pPr>
      <w:rPr>
        <w:rFonts w:ascii="Wingdings" w:hAnsi="Wingdings" w:hint="default"/>
      </w:rPr>
    </w:lvl>
    <w:lvl w:ilvl="3" w:tplc="0C090001" w:tentative="1">
      <w:start w:val="1"/>
      <w:numFmt w:val="bullet"/>
      <w:lvlText w:val=""/>
      <w:lvlJc w:val="left"/>
      <w:pPr>
        <w:ind w:left="5312" w:hanging="360"/>
      </w:pPr>
      <w:rPr>
        <w:rFonts w:ascii="Symbol" w:hAnsi="Symbol" w:hint="default"/>
      </w:rPr>
    </w:lvl>
    <w:lvl w:ilvl="4" w:tplc="0C090003" w:tentative="1">
      <w:start w:val="1"/>
      <w:numFmt w:val="bullet"/>
      <w:lvlText w:val="o"/>
      <w:lvlJc w:val="left"/>
      <w:pPr>
        <w:ind w:left="6032" w:hanging="360"/>
      </w:pPr>
      <w:rPr>
        <w:rFonts w:ascii="Courier New" w:hAnsi="Courier New" w:cs="Courier New" w:hint="default"/>
      </w:rPr>
    </w:lvl>
    <w:lvl w:ilvl="5" w:tplc="0C090005" w:tentative="1">
      <w:start w:val="1"/>
      <w:numFmt w:val="bullet"/>
      <w:lvlText w:val=""/>
      <w:lvlJc w:val="left"/>
      <w:pPr>
        <w:ind w:left="6752" w:hanging="360"/>
      </w:pPr>
      <w:rPr>
        <w:rFonts w:ascii="Wingdings" w:hAnsi="Wingdings" w:hint="default"/>
      </w:rPr>
    </w:lvl>
    <w:lvl w:ilvl="6" w:tplc="0C090001" w:tentative="1">
      <w:start w:val="1"/>
      <w:numFmt w:val="bullet"/>
      <w:lvlText w:val=""/>
      <w:lvlJc w:val="left"/>
      <w:pPr>
        <w:ind w:left="7472" w:hanging="360"/>
      </w:pPr>
      <w:rPr>
        <w:rFonts w:ascii="Symbol" w:hAnsi="Symbol" w:hint="default"/>
      </w:rPr>
    </w:lvl>
    <w:lvl w:ilvl="7" w:tplc="0C090003" w:tentative="1">
      <w:start w:val="1"/>
      <w:numFmt w:val="bullet"/>
      <w:lvlText w:val="o"/>
      <w:lvlJc w:val="left"/>
      <w:pPr>
        <w:ind w:left="8192" w:hanging="360"/>
      </w:pPr>
      <w:rPr>
        <w:rFonts w:ascii="Courier New" w:hAnsi="Courier New" w:cs="Courier New" w:hint="default"/>
      </w:rPr>
    </w:lvl>
    <w:lvl w:ilvl="8" w:tplc="0C090005" w:tentative="1">
      <w:start w:val="1"/>
      <w:numFmt w:val="bullet"/>
      <w:lvlText w:val=""/>
      <w:lvlJc w:val="left"/>
      <w:pPr>
        <w:ind w:left="8912" w:hanging="360"/>
      </w:pPr>
      <w:rPr>
        <w:rFonts w:ascii="Wingdings" w:hAnsi="Wingdings" w:hint="default"/>
      </w:rPr>
    </w:lvl>
  </w:abstractNum>
  <w:num w:numId="1" w16cid:durableId="1937128002">
    <w:abstractNumId w:val="25"/>
  </w:num>
  <w:num w:numId="2" w16cid:durableId="1136725119">
    <w:abstractNumId w:val="13"/>
  </w:num>
  <w:num w:numId="3" w16cid:durableId="1144665109">
    <w:abstractNumId w:val="14"/>
  </w:num>
  <w:num w:numId="4" w16cid:durableId="190803045">
    <w:abstractNumId w:val="0"/>
  </w:num>
  <w:num w:numId="5" w16cid:durableId="1403479446">
    <w:abstractNumId w:val="25"/>
  </w:num>
  <w:num w:numId="6" w16cid:durableId="8565830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7037173">
    <w:abstractNumId w:val="5"/>
  </w:num>
  <w:num w:numId="8" w16cid:durableId="1650480010">
    <w:abstractNumId w:val="27"/>
  </w:num>
  <w:num w:numId="9" w16cid:durableId="1477185896">
    <w:abstractNumId w:val="11"/>
  </w:num>
  <w:num w:numId="10" w16cid:durableId="2112049311">
    <w:abstractNumId w:val="20"/>
  </w:num>
  <w:num w:numId="11" w16cid:durableId="1867599617">
    <w:abstractNumId w:val="24"/>
  </w:num>
  <w:num w:numId="12" w16cid:durableId="607977735">
    <w:abstractNumId w:val="4"/>
  </w:num>
  <w:num w:numId="13" w16cid:durableId="1288048187">
    <w:abstractNumId w:val="9"/>
  </w:num>
  <w:num w:numId="14" w16cid:durableId="53047173">
    <w:abstractNumId w:val="17"/>
  </w:num>
  <w:num w:numId="15" w16cid:durableId="1774325140">
    <w:abstractNumId w:val="7"/>
  </w:num>
  <w:num w:numId="16" w16cid:durableId="926502778">
    <w:abstractNumId w:val="19"/>
  </w:num>
  <w:num w:numId="17" w16cid:durableId="856574685">
    <w:abstractNumId w:val="15"/>
  </w:num>
  <w:num w:numId="18" w16cid:durableId="1983730440">
    <w:abstractNumId w:val="3"/>
  </w:num>
  <w:num w:numId="19" w16cid:durableId="1756169952">
    <w:abstractNumId w:val="22"/>
  </w:num>
  <w:num w:numId="20" w16cid:durableId="42294881">
    <w:abstractNumId w:val="26"/>
  </w:num>
  <w:num w:numId="21" w16cid:durableId="1338919385">
    <w:abstractNumId w:val="12"/>
  </w:num>
  <w:num w:numId="22" w16cid:durableId="583807055">
    <w:abstractNumId w:val="10"/>
  </w:num>
  <w:num w:numId="23" w16cid:durableId="2017149599">
    <w:abstractNumId w:val="21"/>
  </w:num>
  <w:num w:numId="24" w16cid:durableId="2134204771">
    <w:abstractNumId w:val="25"/>
  </w:num>
  <w:num w:numId="25" w16cid:durableId="1353149079">
    <w:abstractNumId w:val="25"/>
  </w:num>
  <w:num w:numId="26" w16cid:durableId="2114474096">
    <w:abstractNumId w:val="0"/>
  </w:num>
  <w:num w:numId="27" w16cid:durableId="1645700751">
    <w:abstractNumId w:val="14"/>
  </w:num>
  <w:num w:numId="28" w16cid:durableId="1802528204">
    <w:abstractNumId w:val="14"/>
  </w:num>
  <w:num w:numId="29" w16cid:durableId="824323193">
    <w:abstractNumId w:val="16"/>
  </w:num>
  <w:num w:numId="30" w16cid:durableId="1400832874">
    <w:abstractNumId w:val="2"/>
  </w:num>
  <w:num w:numId="31" w16cid:durableId="627393239">
    <w:abstractNumId w:val="1"/>
  </w:num>
  <w:num w:numId="32" w16cid:durableId="1805270485">
    <w:abstractNumId w:val="8"/>
  </w:num>
  <w:num w:numId="33" w16cid:durableId="1392969495">
    <w:abstractNumId w:val="6"/>
  </w:num>
  <w:num w:numId="34" w16cid:durableId="129744317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26356105">
    <w:abstractNumId w:val="23"/>
  </w:num>
  <w:num w:numId="36" w16cid:durableId="1322346836">
    <w:abstractNumId w:val="25"/>
  </w:num>
  <w:num w:numId="37" w16cid:durableId="778988407">
    <w:abstractNumId w:val="14"/>
  </w:num>
  <w:num w:numId="38" w16cid:durableId="472909950">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p2sdetorfsrme2p5hxsxrjrrd9df9zpfrx&quot;&gt;LECIG library&lt;record-ids&gt;&lt;item&gt;1&lt;/item&gt;&lt;item&gt;5&lt;/item&gt;&lt;item&gt;6&lt;/item&gt;&lt;item&gt;7&lt;/item&gt;&lt;item&gt;10&lt;/item&gt;&lt;item&gt;11&lt;/item&gt;&lt;item&gt;12&lt;/item&gt;&lt;item&gt;13&lt;/item&gt;&lt;item&gt;14&lt;/item&gt;&lt;item&gt;15&lt;/item&gt;&lt;item&gt;16&lt;/item&gt;&lt;item&gt;27&lt;/item&gt;&lt;item&gt;30&lt;/item&gt;&lt;item&gt;36&lt;/item&gt;&lt;item&gt;37&lt;/item&gt;&lt;item&gt;38&lt;/item&gt;&lt;item&gt;40&lt;/item&gt;&lt;item&gt;41&lt;/item&gt;&lt;item&gt;42&lt;/item&gt;&lt;item&gt;43&lt;/item&gt;&lt;/record-ids&gt;&lt;/item&gt;&lt;/Libraries&gt;"/>
  </w:docVars>
  <w:rsids>
    <w:rsidRoot w:val="00E65E79"/>
    <w:rsid w:val="00000790"/>
    <w:rsid w:val="0000110B"/>
    <w:rsid w:val="00003499"/>
    <w:rsid w:val="00003730"/>
    <w:rsid w:val="000039B7"/>
    <w:rsid w:val="00005024"/>
    <w:rsid w:val="000056B9"/>
    <w:rsid w:val="00005920"/>
    <w:rsid w:val="0000639A"/>
    <w:rsid w:val="00006F6E"/>
    <w:rsid w:val="000129F1"/>
    <w:rsid w:val="00013247"/>
    <w:rsid w:val="000132E5"/>
    <w:rsid w:val="00015886"/>
    <w:rsid w:val="00015EFC"/>
    <w:rsid w:val="000162EF"/>
    <w:rsid w:val="000207C9"/>
    <w:rsid w:val="0002225F"/>
    <w:rsid w:val="00023763"/>
    <w:rsid w:val="00024EB5"/>
    <w:rsid w:val="0002574F"/>
    <w:rsid w:val="000274B8"/>
    <w:rsid w:val="00033863"/>
    <w:rsid w:val="00033B01"/>
    <w:rsid w:val="0003447C"/>
    <w:rsid w:val="00035A93"/>
    <w:rsid w:val="00035DC0"/>
    <w:rsid w:val="00036829"/>
    <w:rsid w:val="00040895"/>
    <w:rsid w:val="000410A0"/>
    <w:rsid w:val="00041628"/>
    <w:rsid w:val="000435EE"/>
    <w:rsid w:val="00043C37"/>
    <w:rsid w:val="00045017"/>
    <w:rsid w:val="00045A2B"/>
    <w:rsid w:val="000468A5"/>
    <w:rsid w:val="0004698F"/>
    <w:rsid w:val="00046D64"/>
    <w:rsid w:val="00047915"/>
    <w:rsid w:val="00050161"/>
    <w:rsid w:val="000508C2"/>
    <w:rsid w:val="000512C0"/>
    <w:rsid w:val="000539D0"/>
    <w:rsid w:val="00053C9E"/>
    <w:rsid w:val="00054621"/>
    <w:rsid w:val="000546D7"/>
    <w:rsid w:val="00054A8D"/>
    <w:rsid w:val="00056668"/>
    <w:rsid w:val="00056ECF"/>
    <w:rsid w:val="000604DF"/>
    <w:rsid w:val="00061E50"/>
    <w:rsid w:val="00062324"/>
    <w:rsid w:val="00065237"/>
    <w:rsid w:val="000653B5"/>
    <w:rsid w:val="00065D25"/>
    <w:rsid w:val="00066360"/>
    <w:rsid w:val="0006648E"/>
    <w:rsid w:val="00066AF8"/>
    <w:rsid w:val="00066CDA"/>
    <w:rsid w:val="000711A3"/>
    <w:rsid w:val="00071248"/>
    <w:rsid w:val="000712E2"/>
    <w:rsid w:val="000720B9"/>
    <w:rsid w:val="000737F7"/>
    <w:rsid w:val="0007672F"/>
    <w:rsid w:val="00076B54"/>
    <w:rsid w:val="000774F0"/>
    <w:rsid w:val="00077CF4"/>
    <w:rsid w:val="00080909"/>
    <w:rsid w:val="000812CA"/>
    <w:rsid w:val="00081E63"/>
    <w:rsid w:val="00081FF6"/>
    <w:rsid w:val="0008258D"/>
    <w:rsid w:val="00083E99"/>
    <w:rsid w:val="00084FA8"/>
    <w:rsid w:val="00085452"/>
    <w:rsid w:val="000856C5"/>
    <w:rsid w:val="00085BC9"/>
    <w:rsid w:val="00085C31"/>
    <w:rsid w:val="000902D9"/>
    <w:rsid w:val="00090C7E"/>
    <w:rsid w:val="000911AC"/>
    <w:rsid w:val="00092600"/>
    <w:rsid w:val="0009262B"/>
    <w:rsid w:val="00093310"/>
    <w:rsid w:val="0009445C"/>
    <w:rsid w:val="00095200"/>
    <w:rsid w:val="000956CB"/>
    <w:rsid w:val="00095F62"/>
    <w:rsid w:val="00095FE5"/>
    <w:rsid w:val="00096284"/>
    <w:rsid w:val="000962B1"/>
    <w:rsid w:val="000977C9"/>
    <w:rsid w:val="000A1BC0"/>
    <w:rsid w:val="000A2F9E"/>
    <w:rsid w:val="000A3E47"/>
    <w:rsid w:val="000A49BE"/>
    <w:rsid w:val="000A522B"/>
    <w:rsid w:val="000A6039"/>
    <w:rsid w:val="000A7453"/>
    <w:rsid w:val="000A7D08"/>
    <w:rsid w:val="000A7E2B"/>
    <w:rsid w:val="000B0121"/>
    <w:rsid w:val="000B0670"/>
    <w:rsid w:val="000B0E75"/>
    <w:rsid w:val="000B2DCB"/>
    <w:rsid w:val="000B5CE0"/>
    <w:rsid w:val="000B6CA7"/>
    <w:rsid w:val="000B6CAC"/>
    <w:rsid w:val="000B7612"/>
    <w:rsid w:val="000B78AE"/>
    <w:rsid w:val="000C1ED7"/>
    <w:rsid w:val="000C3C9D"/>
    <w:rsid w:val="000C3DF9"/>
    <w:rsid w:val="000C4CF2"/>
    <w:rsid w:val="000C6713"/>
    <w:rsid w:val="000D07B6"/>
    <w:rsid w:val="000D0924"/>
    <w:rsid w:val="000D1586"/>
    <w:rsid w:val="000D1BFC"/>
    <w:rsid w:val="000D1D29"/>
    <w:rsid w:val="000D1D5D"/>
    <w:rsid w:val="000D281A"/>
    <w:rsid w:val="000D2848"/>
    <w:rsid w:val="000D326A"/>
    <w:rsid w:val="000D51FB"/>
    <w:rsid w:val="000D5AFA"/>
    <w:rsid w:val="000E0640"/>
    <w:rsid w:val="000E135D"/>
    <w:rsid w:val="000E1C32"/>
    <w:rsid w:val="000E3745"/>
    <w:rsid w:val="000E4137"/>
    <w:rsid w:val="000E4E36"/>
    <w:rsid w:val="000E5F1A"/>
    <w:rsid w:val="000E67EC"/>
    <w:rsid w:val="000F00BA"/>
    <w:rsid w:val="000F2642"/>
    <w:rsid w:val="000F316A"/>
    <w:rsid w:val="000F3530"/>
    <w:rsid w:val="000F3C74"/>
    <w:rsid w:val="000F3EDF"/>
    <w:rsid w:val="000F4A27"/>
    <w:rsid w:val="000F4BB8"/>
    <w:rsid w:val="000F4FA9"/>
    <w:rsid w:val="000F53FB"/>
    <w:rsid w:val="000F58A4"/>
    <w:rsid w:val="000F5EB5"/>
    <w:rsid w:val="000F6A8D"/>
    <w:rsid w:val="000F7127"/>
    <w:rsid w:val="000F75E1"/>
    <w:rsid w:val="000F7B54"/>
    <w:rsid w:val="001000B3"/>
    <w:rsid w:val="00100A0C"/>
    <w:rsid w:val="00100F8A"/>
    <w:rsid w:val="0010103E"/>
    <w:rsid w:val="0010452E"/>
    <w:rsid w:val="00105556"/>
    <w:rsid w:val="00105AE2"/>
    <w:rsid w:val="001060C6"/>
    <w:rsid w:val="00106266"/>
    <w:rsid w:val="00106B80"/>
    <w:rsid w:val="00106DE7"/>
    <w:rsid w:val="00107481"/>
    <w:rsid w:val="0011032E"/>
    <w:rsid w:val="00110822"/>
    <w:rsid w:val="00110B77"/>
    <w:rsid w:val="0011348B"/>
    <w:rsid w:val="00115982"/>
    <w:rsid w:val="00116374"/>
    <w:rsid w:val="00116C53"/>
    <w:rsid w:val="00117034"/>
    <w:rsid w:val="00121799"/>
    <w:rsid w:val="0012200C"/>
    <w:rsid w:val="001222FC"/>
    <w:rsid w:val="00122AAD"/>
    <w:rsid w:val="00123902"/>
    <w:rsid w:val="00124701"/>
    <w:rsid w:val="00124A51"/>
    <w:rsid w:val="0012608E"/>
    <w:rsid w:val="00126621"/>
    <w:rsid w:val="00126B1D"/>
    <w:rsid w:val="001301E9"/>
    <w:rsid w:val="00131D82"/>
    <w:rsid w:val="00132B22"/>
    <w:rsid w:val="00133D36"/>
    <w:rsid w:val="0013501D"/>
    <w:rsid w:val="00137645"/>
    <w:rsid w:val="0014015A"/>
    <w:rsid w:val="00140E99"/>
    <w:rsid w:val="00141013"/>
    <w:rsid w:val="00143F67"/>
    <w:rsid w:val="00145234"/>
    <w:rsid w:val="00145540"/>
    <w:rsid w:val="001456B0"/>
    <w:rsid w:val="00145774"/>
    <w:rsid w:val="00145A75"/>
    <w:rsid w:val="001547AB"/>
    <w:rsid w:val="001567D2"/>
    <w:rsid w:val="00156F8F"/>
    <w:rsid w:val="00157130"/>
    <w:rsid w:val="001576B1"/>
    <w:rsid w:val="0016047B"/>
    <w:rsid w:val="00160A4C"/>
    <w:rsid w:val="00162913"/>
    <w:rsid w:val="00163EFF"/>
    <w:rsid w:val="00163F66"/>
    <w:rsid w:val="0016478E"/>
    <w:rsid w:val="001648FB"/>
    <w:rsid w:val="00164D07"/>
    <w:rsid w:val="00165EC4"/>
    <w:rsid w:val="001661FB"/>
    <w:rsid w:val="00166C9C"/>
    <w:rsid w:val="001671A0"/>
    <w:rsid w:val="00167342"/>
    <w:rsid w:val="00167643"/>
    <w:rsid w:val="0016767F"/>
    <w:rsid w:val="001676AB"/>
    <w:rsid w:val="00172FF7"/>
    <w:rsid w:val="00173565"/>
    <w:rsid w:val="001739FA"/>
    <w:rsid w:val="00173B07"/>
    <w:rsid w:val="001751FA"/>
    <w:rsid w:val="00181C10"/>
    <w:rsid w:val="00181D9C"/>
    <w:rsid w:val="001837FF"/>
    <w:rsid w:val="00184B0E"/>
    <w:rsid w:val="00184D03"/>
    <w:rsid w:val="001853CC"/>
    <w:rsid w:val="0018752F"/>
    <w:rsid w:val="00190872"/>
    <w:rsid w:val="00193838"/>
    <w:rsid w:val="00193866"/>
    <w:rsid w:val="00193AED"/>
    <w:rsid w:val="00194AD8"/>
    <w:rsid w:val="00195222"/>
    <w:rsid w:val="00195452"/>
    <w:rsid w:val="00195700"/>
    <w:rsid w:val="001975D8"/>
    <w:rsid w:val="001A178E"/>
    <w:rsid w:val="001A43FA"/>
    <w:rsid w:val="001A4784"/>
    <w:rsid w:val="001A47C5"/>
    <w:rsid w:val="001A59FB"/>
    <w:rsid w:val="001A5E9E"/>
    <w:rsid w:val="001A6354"/>
    <w:rsid w:val="001A6366"/>
    <w:rsid w:val="001A7AE8"/>
    <w:rsid w:val="001B204E"/>
    <w:rsid w:val="001B2372"/>
    <w:rsid w:val="001B3443"/>
    <w:rsid w:val="001B4D20"/>
    <w:rsid w:val="001B5388"/>
    <w:rsid w:val="001B65FB"/>
    <w:rsid w:val="001B7F84"/>
    <w:rsid w:val="001C05C6"/>
    <w:rsid w:val="001C18F4"/>
    <w:rsid w:val="001C2A9B"/>
    <w:rsid w:val="001C3C9F"/>
    <w:rsid w:val="001C3DD6"/>
    <w:rsid w:val="001C4299"/>
    <w:rsid w:val="001C4874"/>
    <w:rsid w:val="001C540B"/>
    <w:rsid w:val="001C5F94"/>
    <w:rsid w:val="001C6E66"/>
    <w:rsid w:val="001D1100"/>
    <w:rsid w:val="001D1391"/>
    <w:rsid w:val="001D1666"/>
    <w:rsid w:val="001D25D7"/>
    <w:rsid w:val="001D320B"/>
    <w:rsid w:val="001D50B2"/>
    <w:rsid w:val="001D6031"/>
    <w:rsid w:val="001D61E9"/>
    <w:rsid w:val="001D71F4"/>
    <w:rsid w:val="001D7645"/>
    <w:rsid w:val="001E0546"/>
    <w:rsid w:val="001E1C27"/>
    <w:rsid w:val="001E1E86"/>
    <w:rsid w:val="001E238E"/>
    <w:rsid w:val="001E2483"/>
    <w:rsid w:val="001E2B1E"/>
    <w:rsid w:val="001E2CFF"/>
    <w:rsid w:val="001E2F24"/>
    <w:rsid w:val="001E30D4"/>
    <w:rsid w:val="001E34DF"/>
    <w:rsid w:val="001E52EB"/>
    <w:rsid w:val="001E61D2"/>
    <w:rsid w:val="001E740C"/>
    <w:rsid w:val="001F1235"/>
    <w:rsid w:val="001F1B7C"/>
    <w:rsid w:val="001F1CB3"/>
    <w:rsid w:val="001F2125"/>
    <w:rsid w:val="001F38B5"/>
    <w:rsid w:val="001F3B68"/>
    <w:rsid w:val="001F4081"/>
    <w:rsid w:val="001F63DB"/>
    <w:rsid w:val="001F7361"/>
    <w:rsid w:val="002011B0"/>
    <w:rsid w:val="002022A3"/>
    <w:rsid w:val="002022FD"/>
    <w:rsid w:val="00203181"/>
    <w:rsid w:val="0020360A"/>
    <w:rsid w:val="00203783"/>
    <w:rsid w:val="0020385F"/>
    <w:rsid w:val="002050B2"/>
    <w:rsid w:val="00205724"/>
    <w:rsid w:val="002065BA"/>
    <w:rsid w:val="002068A0"/>
    <w:rsid w:val="00207021"/>
    <w:rsid w:val="00207258"/>
    <w:rsid w:val="0020732F"/>
    <w:rsid w:val="00207D00"/>
    <w:rsid w:val="002105C1"/>
    <w:rsid w:val="002116FD"/>
    <w:rsid w:val="00213EF5"/>
    <w:rsid w:val="00214711"/>
    <w:rsid w:val="00216BF5"/>
    <w:rsid w:val="00222CE7"/>
    <w:rsid w:val="00223B49"/>
    <w:rsid w:val="00223D5A"/>
    <w:rsid w:val="00224DD4"/>
    <w:rsid w:val="002278A0"/>
    <w:rsid w:val="002279DA"/>
    <w:rsid w:val="002309CC"/>
    <w:rsid w:val="00231BA9"/>
    <w:rsid w:val="0023209F"/>
    <w:rsid w:val="002330C7"/>
    <w:rsid w:val="002337D9"/>
    <w:rsid w:val="00233C01"/>
    <w:rsid w:val="0023413C"/>
    <w:rsid w:val="002346F0"/>
    <w:rsid w:val="0023500D"/>
    <w:rsid w:val="002357C0"/>
    <w:rsid w:val="00235E2E"/>
    <w:rsid w:val="0023629D"/>
    <w:rsid w:val="00237255"/>
    <w:rsid w:val="00242325"/>
    <w:rsid w:val="002424AF"/>
    <w:rsid w:val="002439DC"/>
    <w:rsid w:val="002441D2"/>
    <w:rsid w:val="00244DC8"/>
    <w:rsid w:val="00245882"/>
    <w:rsid w:val="002458BA"/>
    <w:rsid w:val="00245CE9"/>
    <w:rsid w:val="0024636C"/>
    <w:rsid w:val="00246B02"/>
    <w:rsid w:val="00247925"/>
    <w:rsid w:val="0025074A"/>
    <w:rsid w:val="00251006"/>
    <w:rsid w:val="002514A6"/>
    <w:rsid w:val="002524D5"/>
    <w:rsid w:val="00253259"/>
    <w:rsid w:val="00253B1D"/>
    <w:rsid w:val="0025459F"/>
    <w:rsid w:val="0025479F"/>
    <w:rsid w:val="00254DCF"/>
    <w:rsid w:val="0025534B"/>
    <w:rsid w:val="00255BB7"/>
    <w:rsid w:val="00257541"/>
    <w:rsid w:val="00257A39"/>
    <w:rsid w:val="00257AC4"/>
    <w:rsid w:val="00257BBE"/>
    <w:rsid w:val="00260B12"/>
    <w:rsid w:val="00261EEF"/>
    <w:rsid w:val="002629B2"/>
    <w:rsid w:val="00262A1A"/>
    <w:rsid w:val="00262A87"/>
    <w:rsid w:val="00264D26"/>
    <w:rsid w:val="00267642"/>
    <w:rsid w:val="00267AEA"/>
    <w:rsid w:val="002700E6"/>
    <w:rsid w:val="0027294B"/>
    <w:rsid w:val="00273EB4"/>
    <w:rsid w:val="00274682"/>
    <w:rsid w:val="0027490A"/>
    <w:rsid w:val="00275158"/>
    <w:rsid w:val="00275C5A"/>
    <w:rsid w:val="002775CC"/>
    <w:rsid w:val="00281014"/>
    <w:rsid w:val="00282DDD"/>
    <w:rsid w:val="00285BCE"/>
    <w:rsid w:val="0028665D"/>
    <w:rsid w:val="00290085"/>
    <w:rsid w:val="00292432"/>
    <w:rsid w:val="00294652"/>
    <w:rsid w:val="002968EA"/>
    <w:rsid w:val="00296F7E"/>
    <w:rsid w:val="002A013B"/>
    <w:rsid w:val="002A0387"/>
    <w:rsid w:val="002A14AB"/>
    <w:rsid w:val="002A2ADE"/>
    <w:rsid w:val="002A2F50"/>
    <w:rsid w:val="002A3EA1"/>
    <w:rsid w:val="002A4538"/>
    <w:rsid w:val="002A70BE"/>
    <w:rsid w:val="002A7943"/>
    <w:rsid w:val="002B05A1"/>
    <w:rsid w:val="002B09A4"/>
    <w:rsid w:val="002B0E4C"/>
    <w:rsid w:val="002B1C1F"/>
    <w:rsid w:val="002B432F"/>
    <w:rsid w:val="002B62B3"/>
    <w:rsid w:val="002B6754"/>
    <w:rsid w:val="002B6CCE"/>
    <w:rsid w:val="002C2510"/>
    <w:rsid w:val="002C2775"/>
    <w:rsid w:val="002C27C1"/>
    <w:rsid w:val="002C2821"/>
    <w:rsid w:val="002C36E3"/>
    <w:rsid w:val="002C5099"/>
    <w:rsid w:val="002C5889"/>
    <w:rsid w:val="002C673D"/>
    <w:rsid w:val="002C71CE"/>
    <w:rsid w:val="002C7DF6"/>
    <w:rsid w:val="002D03B6"/>
    <w:rsid w:val="002D08F8"/>
    <w:rsid w:val="002D0B12"/>
    <w:rsid w:val="002D19CC"/>
    <w:rsid w:val="002D1F98"/>
    <w:rsid w:val="002D2B28"/>
    <w:rsid w:val="002D2B4A"/>
    <w:rsid w:val="002D577C"/>
    <w:rsid w:val="002D5A6F"/>
    <w:rsid w:val="002D7832"/>
    <w:rsid w:val="002E033A"/>
    <w:rsid w:val="002E1071"/>
    <w:rsid w:val="002E15B9"/>
    <w:rsid w:val="002E1BBE"/>
    <w:rsid w:val="002E2158"/>
    <w:rsid w:val="002E2B3C"/>
    <w:rsid w:val="002E4F02"/>
    <w:rsid w:val="002E54C8"/>
    <w:rsid w:val="002E75E5"/>
    <w:rsid w:val="002E7722"/>
    <w:rsid w:val="002F07BA"/>
    <w:rsid w:val="002F0DA9"/>
    <w:rsid w:val="002F1014"/>
    <w:rsid w:val="002F1E3B"/>
    <w:rsid w:val="002F4391"/>
    <w:rsid w:val="002F616F"/>
    <w:rsid w:val="002F643C"/>
    <w:rsid w:val="002F6967"/>
    <w:rsid w:val="002F6ABA"/>
    <w:rsid w:val="002F71C0"/>
    <w:rsid w:val="002F74F1"/>
    <w:rsid w:val="00301017"/>
    <w:rsid w:val="0030155F"/>
    <w:rsid w:val="00302981"/>
    <w:rsid w:val="0030371F"/>
    <w:rsid w:val="0030375F"/>
    <w:rsid w:val="0030587B"/>
    <w:rsid w:val="003068F9"/>
    <w:rsid w:val="00306D98"/>
    <w:rsid w:val="00306EC9"/>
    <w:rsid w:val="0030786C"/>
    <w:rsid w:val="0031031A"/>
    <w:rsid w:val="00310981"/>
    <w:rsid w:val="00311D9B"/>
    <w:rsid w:val="003124D9"/>
    <w:rsid w:val="00312594"/>
    <w:rsid w:val="00312854"/>
    <w:rsid w:val="00313D47"/>
    <w:rsid w:val="00315498"/>
    <w:rsid w:val="00315B7A"/>
    <w:rsid w:val="00316474"/>
    <w:rsid w:val="00317BA2"/>
    <w:rsid w:val="00322107"/>
    <w:rsid w:val="00322355"/>
    <w:rsid w:val="00322846"/>
    <w:rsid w:val="00324780"/>
    <w:rsid w:val="00324EC3"/>
    <w:rsid w:val="00325E5E"/>
    <w:rsid w:val="003260F5"/>
    <w:rsid w:val="00326D35"/>
    <w:rsid w:val="00326DA7"/>
    <w:rsid w:val="003270E4"/>
    <w:rsid w:val="00330DAA"/>
    <w:rsid w:val="00330F5C"/>
    <w:rsid w:val="00331125"/>
    <w:rsid w:val="003363AD"/>
    <w:rsid w:val="003363F2"/>
    <w:rsid w:val="003366C9"/>
    <w:rsid w:val="003371B0"/>
    <w:rsid w:val="00340D55"/>
    <w:rsid w:val="00340DF1"/>
    <w:rsid w:val="003443F1"/>
    <w:rsid w:val="0034542C"/>
    <w:rsid w:val="00346B34"/>
    <w:rsid w:val="0035064C"/>
    <w:rsid w:val="003517F9"/>
    <w:rsid w:val="00351BA9"/>
    <w:rsid w:val="00354F64"/>
    <w:rsid w:val="003560A2"/>
    <w:rsid w:val="0035620E"/>
    <w:rsid w:val="003567A7"/>
    <w:rsid w:val="003575AC"/>
    <w:rsid w:val="003575BE"/>
    <w:rsid w:val="00357657"/>
    <w:rsid w:val="00360345"/>
    <w:rsid w:val="00361A05"/>
    <w:rsid w:val="003624C4"/>
    <w:rsid w:val="003634B1"/>
    <w:rsid w:val="00363B00"/>
    <w:rsid w:val="00364A9E"/>
    <w:rsid w:val="003654AC"/>
    <w:rsid w:val="00367350"/>
    <w:rsid w:val="0036787A"/>
    <w:rsid w:val="003710CF"/>
    <w:rsid w:val="0037358A"/>
    <w:rsid w:val="003750F6"/>
    <w:rsid w:val="00375C64"/>
    <w:rsid w:val="003760FC"/>
    <w:rsid w:val="00376D44"/>
    <w:rsid w:val="003772DE"/>
    <w:rsid w:val="00377FC1"/>
    <w:rsid w:val="003823A5"/>
    <w:rsid w:val="003831C9"/>
    <w:rsid w:val="0038365C"/>
    <w:rsid w:val="0038369B"/>
    <w:rsid w:val="00383B78"/>
    <w:rsid w:val="00384267"/>
    <w:rsid w:val="00385A9D"/>
    <w:rsid w:val="00387121"/>
    <w:rsid w:val="003902B1"/>
    <w:rsid w:val="0039179C"/>
    <w:rsid w:val="0039180E"/>
    <w:rsid w:val="00393704"/>
    <w:rsid w:val="00396896"/>
    <w:rsid w:val="00396FD0"/>
    <w:rsid w:val="003A19D1"/>
    <w:rsid w:val="003A1A7A"/>
    <w:rsid w:val="003A2392"/>
    <w:rsid w:val="003A2831"/>
    <w:rsid w:val="003A3CB6"/>
    <w:rsid w:val="003A3EA0"/>
    <w:rsid w:val="003A3ED1"/>
    <w:rsid w:val="003A44DB"/>
    <w:rsid w:val="003A4C14"/>
    <w:rsid w:val="003A531A"/>
    <w:rsid w:val="003A5FC4"/>
    <w:rsid w:val="003A7C91"/>
    <w:rsid w:val="003B2B6F"/>
    <w:rsid w:val="003B3971"/>
    <w:rsid w:val="003B50B5"/>
    <w:rsid w:val="003B55D1"/>
    <w:rsid w:val="003B5B61"/>
    <w:rsid w:val="003C1654"/>
    <w:rsid w:val="003C24C1"/>
    <w:rsid w:val="003C495B"/>
    <w:rsid w:val="003C5542"/>
    <w:rsid w:val="003C7C15"/>
    <w:rsid w:val="003C7D19"/>
    <w:rsid w:val="003C7D2F"/>
    <w:rsid w:val="003D0C5A"/>
    <w:rsid w:val="003D1828"/>
    <w:rsid w:val="003D1CD5"/>
    <w:rsid w:val="003D1DE4"/>
    <w:rsid w:val="003D1E9A"/>
    <w:rsid w:val="003D2422"/>
    <w:rsid w:val="003D39A1"/>
    <w:rsid w:val="003D3FBF"/>
    <w:rsid w:val="003D4A30"/>
    <w:rsid w:val="003D6E32"/>
    <w:rsid w:val="003D7452"/>
    <w:rsid w:val="003D79BB"/>
    <w:rsid w:val="003D7C98"/>
    <w:rsid w:val="003D7D9D"/>
    <w:rsid w:val="003E0342"/>
    <w:rsid w:val="003E0543"/>
    <w:rsid w:val="003E06FA"/>
    <w:rsid w:val="003E18B2"/>
    <w:rsid w:val="003E1A91"/>
    <w:rsid w:val="003E31AF"/>
    <w:rsid w:val="003E5603"/>
    <w:rsid w:val="003E749E"/>
    <w:rsid w:val="003F0BB9"/>
    <w:rsid w:val="003F1404"/>
    <w:rsid w:val="003F1974"/>
    <w:rsid w:val="003F4156"/>
    <w:rsid w:val="003F55F7"/>
    <w:rsid w:val="003F5ADF"/>
    <w:rsid w:val="003F6A6F"/>
    <w:rsid w:val="003F6C21"/>
    <w:rsid w:val="003F7F4B"/>
    <w:rsid w:val="00400B29"/>
    <w:rsid w:val="00401077"/>
    <w:rsid w:val="00402812"/>
    <w:rsid w:val="0040504B"/>
    <w:rsid w:val="004051E7"/>
    <w:rsid w:val="0040545D"/>
    <w:rsid w:val="004059F4"/>
    <w:rsid w:val="00405F88"/>
    <w:rsid w:val="00407FE5"/>
    <w:rsid w:val="004101B0"/>
    <w:rsid w:val="00410326"/>
    <w:rsid w:val="00410708"/>
    <w:rsid w:val="00410EC7"/>
    <w:rsid w:val="00411B39"/>
    <w:rsid w:val="004127A7"/>
    <w:rsid w:val="00413A1E"/>
    <w:rsid w:val="00413BDC"/>
    <w:rsid w:val="00414476"/>
    <w:rsid w:val="00414699"/>
    <w:rsid w:val="00414C2E"/>
    <w:rsid w:val="004151CF"/>
    <w:rsid w:val="00415DE0"/>
    <w:rsid w:val="00416364"/>
    <w:rsid w:val="0042047F"/>
    <w:rsid w:val="00420AA6"/>
    <w:rsid w:val="00420B9F"/>
    <w:rsid w:val="00421503"/>
    <w:rsid w:val="0042192C"/>
    <w:rsid w:val="00422260"/>
    <w:rsid w:val="0042413F"/>
    <w:rsid w:val="0042677B"/>
    <w:rsid w:val="004319F8"/>
    <w:rsid w:val="00431E55"/>
    <w:rsid w:val="00431FE1"/>
    <w:rsid w:val="004321F6"/>
    <w:rsid w:val="00433044"/>
    <w:rsid w:val="00434088"/>
    <w:rsid w:val="00434410"/>
    <w:rsid w:val="004353AB"/>
    <w:rsid w:val="004375B9"/>
    <w:rsid w:val="00441553"/>
    <w:rsid w:val="004421AF"/>
    <w:rsid w:val="004428D0"/>
    <w:rsid w:val="00442B56"/>
    <w:rsid w:val="0044396A"/>
    <w:rsid w:val="00444185"/>
    <w:rsid w:val="004443A7"/>
    <w:rsid w:val="0044442C"/>
    <w:rsid w:val="00445941"/>
    <w:rsid w:val="00445BDB"/>
    <w:rsid w:val="00445D16"/>
    <w:rsid w:val="004464EB"/>
    <w:rsid w:val="00447D26"/>
    <w:rsid w:val="00447DFC"/>
    <w:rsid w:val="00450FA9"/>
    <w:rsid w:val="00451DEC"/>
    <w:rsid w:val="00455D45"/>
    <w:rsid w:val="00456D20"/>
    <w:rsid w:val="00461EBE"/>
    <w:rsid w:val="00461EE6"/>
    <w:rsid w:val="00464595"/>
    <w:rsid w:val="004658B5"/>
    <w:rsid w:val="004658F2"/>
    <w:rsid w:val="004662F8"/>
    <w:rsid w:val="0047158E"/>
    <w:rsid w:val="00471EA5"/>
    <w:rsid w:val="0047284E"/>
    <w:rsid w:val="00472A79"/>
    <w:rsid w:val="00473F19"/>
    <w:rsid w:val="00475E22"/>
    <w:rsid w:val="0048088E"/>
    <w:rsid w:val="00480E62"/>
    <w:rsid w:val="00480F2B"/>
    <w:rsid w:val="00482720"/>
    <w:rsid w:val="004829E0"/>
    <w:rsid w:val="004835E7"/>
    <w:rsid w:val="00483C76"/>
    <w:rsid w:val="004847F5"/>
    <w:rsid w:val="00485477"/>
    <w:rsid w:val="0048590E"/>
    <w:rsid w:val="004859E1"/>
    <w:rsid w:val="004867E2"/>
    <w:rsid w:val="00486E1E"/>
    <w:rsid w:val="004875E6"/>
    <w:rsid w:val="00490B17"/>
    <w:rsid w:val="00491306"/>
    <w:rsid w:val="0049135D"/>
    <w:rsid w:val="00491B3A"/>
    <w:rsid w:val="00492CFD"/>
    <w:rsid w:val="00494207"/>
    <w:rsid w:val="00494DD5"/>
    <w:rsid w:val="00495C7D"/>
    <w:rsid w:val="004962D2"/>
    <w:rsid w:val="00497CFC"/>
    <w:rsid w:val="004A0DA1"/>
    <w:rsid w:val="004A13D6"/>
    <w:rsid w:val="004A52E9"/>
    <w:rsid w:val="004A6040"/>
    <w:rsid w:val="004A63A5"/>
    <w:rsid w:val="004A6597"/>
    <w:rsid w:val="004A7400"/>
    <w:rsid w:val="004A7848"/>
    <w:rsid w:val="004A793B"/>
    <w:rsid w:val="004B1309"/>
    <w:rsid w:val="004B1945"/>
    <w:rsid w:val="004B1CB4"/>
    <w:rsid w:val="004B21C0"/>
    <w:rsid w:val="004B2F18"/>
    <w:rsid w:val="004B3DDB"/>
    <w:rsid w:val="004B44FD"/>
    <w:rsid w:val="004B5CFC"/>
    <w:rsid w:val="004B600C"/>
    <w:rsid w:val="004B6CAC"/>
    <w:rsid w:val="004B6F79"/>
    <w:rsid w:val="004B774D"/>
    <w:rsid w:val="004B7FB5"/>
    <w:rsid w:val="004C2AC2"/>
    <w:rsid w:val="004C3A16"/>
    <w:rsid w:val="004C4AED"/>
    <w:rsid w:val="004D253B"/>
    <w:rsid w:val="004D2C2D"/>
    <w:rsid w:val="004D69B5"/>
    <w:rsid w:val="004D7227"/>
    <w:rsid w:val="004D7B5E"/>
    <w:rsid w:val="004E0E7F"/>
    <w:rsid w:val="004E0EB8"/>
    <w:rsid w:val="004E18E9"/>
    <w:rsid w:val="004E2ADC"/>
    <w:rsid w:val="004E3EFE"/>
    <w:rsid w:val="004E43B2"/>
    <w:rsid w:val="004E4D02"/>
    <w:rsid w:val="004E5C2C"/>
    <w:rsid w:val="004F049B"/>
    <w:rsid w:val="004F0887"/>
    <w:rsid w:val="004F1D02"/>
    <w:rsid w:val="004F2679"/>
    <w:rsid w:val="004F2A50"/>
    <w:rsid w:val="004F2F21"/>
    <w:rsid w:val="004F3DE5"/>
    <w:rsid w:val="004F4358"/>
    <w:rsid w:val="004F6871"/>
    <w:rsid w:val="004F6913"/>
    <w:rsid w:val="004F7753"/>
    <w:rsid w:val="004F7865"/>
    <w:rsid w:val="0050174E"/>
    <w:rsid w:val="00501854"/>
    <w:rsid w:val="0050219B"/>
    <w:rsid w:val="00503F17"/>
    <w:rsid w:val="00503F3A"/>
    <w:rsid w:val="005050B4"/>
    <w:rsid w:val="005061F2"/>
    <w:rsid w:val="00506928"/>
    <w:rsid w:val="005077EF"/>
    <w:rsid w:val="00511AD5"/>
    <w:rsid w:val="00511DC7"/>
    <w:rsid w:val="00512FBA"/>
    <w:rsid w:val="005142C5"/>
    <w:rsid w:val="0051501B"/>
    <w:rsid w:val="005152B5"/>
    <w:rsid w:val="00515886"/>
    <w:rsid w:val="005166D1"/>
    <w:rsid w:val="0052123C"/>
    <w:rsid w:val="00521319"/>
    <w:rsid w:val="005220C3"/>
    <w:rsid w:val="005225E8"/>
    <w:rsid w:val="00522BC8"/>
    <w:rsid w:val="00523C28"/>
    <w:rsid w:val="0053040D"/>
    <w:rsid w:val="0053176B"/>
    <w:rsid w:val="00531CAD"/>
    <w:rsid w:val="005329D3"/>
    <w:rsid w:val="0053341C"/>
    <w:rsid w:val="005341B3"/>
    <w:rsid w:val="00535455"/>
    <w:rsid w:val="00536952"/>
    <w:rsid w:val="00536F42"/>
    <w:rsid w:val="00537182"/>
    <w:rsid w:val="00541EDD"/>
    <w:rsid w:val="00542505"/>
    <w:rsid w:val="00542743"/>
    <w:rsid w:val="00542C2D"/>
    <w:rsid w:val="00544F37"/>
    <w:rsid w:val="00546F4F"/>
    <w:rsid w:val="005476E0"/>
    <w:rsid w:val="005478BD"/>
    <w:rsid w:val="005479E3"/>
    <w:rsid w:val="00547B81"/>
    <w:rsid w:val="00551985"/>
    <w:rsid w:val="00552BD3"/>
    <w:rsid w:val="005532A0"/>
    <w:rsid w:val="005534FD"/>
    <w:rsid w:val="00555109"/>
    <w:rsid w:val="005569C1"/>
    <w:rsid w:val="00556B35"/>
    <w:rsid w:val="0055741A"/>
    <w:rsid w:val="00557F97"/>
    <w:rsid w:val="0056021D"/>
    <w:rsid w:val="005611B7"/>
    <w:rsid w:val="005618D4"/>
    <w:rsid w:val="00563766"/>
    <w:rsid w:val="00564867"/>
    <w:rsid w:val="00565C79"/>
    <w:rsid w:val="00565DF0"/>
    <w:rsid w:val="00566893"/>
    <w:rsid w:val="0056696F"/>
    <w:rsid w:val="00567606"/>
    <w:rsid w:val="00570541"/>
    <w:rsid w:val="00570A5A"/>
    <w:rsid w:val="00572269"/>
    <w:rsid w:val="0057244A"/>
    <w:rsid w:val="00572BCE"/>
    <w:rsid w:val="00572F26"/>
    <w:rsid w:val="005750C5"/>
    <w:rsid w:val="005752DE"/>
    <w:rsid w:val="005759A5"/>
    <w:rsid w:val="00575D60"/>
    <w:rsid w:val="00575D8D"/>
    <w:rsid w:val="00576972"/>
    <w:rsid w:val="00576EEE"/>
    <w:rsid w:val="00577248"/>
    <w:rsid w:val="00583699"/>
    <w:rsid w:val="00585CDD"/>
    <w:rsid w:val="00587058"/>
    <w:rsid w:val="0058756A"/>
    <w:rsid w:val="00591957"/>
    <w:rsid w:val="005964F9"/>
    <w:rsid w:val="00596ACC"/>
    <w:rsid w:val="0059731E"/>
    <w:rsid w:val="00597BF9"/>
    <w:rsid w:val="005A0C11"/>
    <w:rsid w:val="005A309A"/>
    <w:rsid w:val="005A373D"/>
    <w:rsid w:val="005A45DD"/>
    <w:rsid w:val="005A7698"/>
    <w:rsid w:val="005B0B58"/>
    <w:rsid w:val="005B0EF0"/>
    <w:rsid w:val="005B1B9C"/>
    <w:rsid w:val="005B1F01"/>
    <w:rsid w:val="005B2F20"/>
    <w:rsid w:val="005B3872"/>
    <w:rsid w:val="005B3922"/>
    <w:rsid w:val="005B401F"/>
    <w:rsid w:val="005B4228"/>
    <w:rsid w:val="005B4E53"/>
    <w:rsid w:val="005B4F50"/>
    <w:rsid w:val="005B5857"/>
    <w:rsid w:val="005B6164"/>
    <w:rsid w:val="005B7586"/>
    <w:rsid w:val="005C19C4"/>
    <w:rsid w:val="005C1B83"/>
    <w:rsid w:val="005C2047"/>
    <w:rsid w:val="005C22C4"/>
    <w:rsid w:val="005C25FF"/>
    <w:rsid w:val="005C2D55"/>
    <w:rsid w:val="005C30D0"/>
    <w:rsid w:val="005C346B"/>
    <w:rsid w:val="005C5ABC"/>
    <w:rsid w:val="005D044D"/>
    <w:rsid w:val="005D0ABD"/>
    <w:rsid w:val="005D1052"/>
    <w:rsid w:val="005D18AD"/>
    <w:rsid w:val="005D202C"/>
    <w:rsid w:val="005D26B4"/>
    <w:rsid w:val="005D5C0E"/>
    <w:rsid w:val="005D630B"/>
    <w:rsid w:val="005D6E5B"/>
    <w:rsid w:val="005D7ED1"/>
    <w:rsid w:val="005E084F"/>
    <w:rsid w:val="005E0C31"/>
    <w:rsid w:val="005E1995"/>
    <w:rsid w:val="005E2A65"/>
    <w:rsid w:val="005E5029"/>
    <w:rsid w:val="005E6CBC"/>
    <w:rsid w:val="005E72FF"/>
    <w:rsid w:val="005E73C0"/>
    <w:rsid w:val="005E76D0"/>
    <w:rsid w:val="005E77E8"/>
    <w:rsid w:val="005E7CB6"/>
    <w:rsid w:val="005F04DB"/>
    <w:rsid w:val="005F07ED"/>
    <w:rsid w:val="005F0B08"/>
    <w:rsid w:val="005F1C92"/>
    <w:rsid w:val="005F2706"/>
    <w:rsid w:val="005F6A8F"/>
    <w:rsid w:val="005F6BB7"/>
    <w:rsid w:val="005F7588"/>
    <w:rsid w:val="00600B45"/>
    <w:rsid w:val="00601737"/>
    <w:rsid w:val="00603DB9"/>
    <w:rsid w:val="00606823"/>
    <w:rsid w:val="00606FBA"/>
    <w:rsid w:val="00607669"/>
    <w:rsid w:val="006076F4"/>
    <w:rsid w:val="00607AFD"/>
    <w:rsid w:val="006111E2"/>
    <w:rsid w:val="0061185B"/>
    <w:rsid w:val="00611B12"/>
    <w:rsid w:val="00612C96"/>
    <w:rsid w:val="00612F97"/>
    <w:rsid w:val="0061345D"/>
    <w:rsid w:val="0061549B"/>
    <w:rsid w:val="00616802"/>
    <w:rsid w:val="00617E12"/>
    <w:rsid w:val="006201E0"/>
    <w:rsid w:val="00620C25"/>
    <w:rsid w:val="00621477"/>
    <w:rsid w:val="00621ADA"/>
    <w:rsid w:val="00623A67"/>
    <w:rsid w:val="00623F7B"/>
    <w:rsid w:val="00624BD4"/>
    <w:rsid w:val="00625987"/>
    <w:rsid w:val="0063158F"/>
    <w:rsid w:val="00631D6B"/>
    <w:rsid w:val="00632183"/>
    <w:rsid w:val="006330A1"/>
    <w:rsid w:val="0063332D"/>
    <w:rsid w:val="006344BC"/>
    <w:rsid w:val="00634682"/>
    <w:rsid w:val="0063479F"/>
    <w:rsid w:val="006353F0"/>
    <w:rsid w:val="006357B5"/>
    <w:rsid w:val="00635DF7"/>
    <w:rsid w:val="006364A1"/>
    <w:rsid w:val="0063678E"/>
    <w:rsid w:val="00637BFD"/>
    <w:rsid w:val="00637C5C"/>
    <w:rsid w:val="00641B7D"/>
    <w:rsid w:val="00641C4E"/>
    <w:rsid w:val="00641FB3"/>
    <w:rsid w:val="0064434C"/>
    <w:rsid w:val="006471CC"/>
    <w:rsid w:val="006472CD"/>
    <w:rsid w:val="006472FE"/>
    <w:rsid w:val="00647A29"/>
    <w:rsid w:val="0065079F"/>
    <w:rsid w:val="00652A28"/>
    <w:rsid w:val="0065379F"/>
    <w:rsid w:val="00656188"/>
    <w:rsid w:val="0065673D"/>
    <w:rsid w:val="0065715A"/>
    <w:rsid w:val="00657161"/>
    <w:rsid w:val="006610F1"/>
    <w:rsid w:val="006612A4"/>
    <w:rsid w:val="00661C6B"/>
    <w:rsid w:val="00662D3E"/>
    <w:rsid w:val="00667BE3"/>
    <w:rsid w:val="00671004"/>
    <w:rsid w:val="00672646"/>
    <w:rsid w:val="006728DC"/>
    <w:rsid w:val="006738C5"/>
    <w:rsid w:val="006739EB"/>
    <w:rsid w:val="00673FA4"/>
    <w:rsid w:val="00674E42"/>
    <w:rsid w:val="00676563"/>
    <w:rsid w:val="00676A76"/>
    <w:rsid w:val="0067711E"/>
    <w:rsid w:val="006813F8"/>
    <w:rsid w:val="00682112"/>
    <w:rsid w:val="00682BA6"/>
    <w:rsid w:val="00686957"/>
    <w:rsid w:val="0068698F"/>
    <w:rsid w:val="006872BA"/>
    <w:rsid w:val="00687ABC"/>
    <w:rsid w:val="00687F04"/>
    <w:rsid w:val="00690795"/>
    <w:rsid w:val="00691648"/>
    <w:rsid w:val="006917D7"/>
    <w:rsid w:val="0069434C"/>
    <w:rsid w:val="00694F44"/>
    <w:rsid w:val="00696AA7"/>
    <w:rsid w:val="00696EF9"/>
    <w:rsid w:val="00696F51"/>
    <w:rsid w:val="006973B3"/>
    <w:rsid w:val="006979A5"/>
    <w:rsid w:val="006A016F"/>
    <w:rsid w:val="006A0DF7"/>
    <w:rsid w:val="006A28F4"/>
    <w:rsid w:val="006A4321"/>
    <w:rsid w:val="006A43D9"/>
    <w:rsid w:val="006A63AD"/>
    <w:rsid w:val="006A6B99"/>
    <w:rsid w:val="006A7E5F"/>
    <w:rsid w:val="006B261B"/>
    <w:rsid w:val="006B2C90"/>
    <w:rsid w:val="006B35E6"/>
    <w:rsid w:val="006B465A"/>
    <w:rsid w:val="006B6DD0"/>
    <w:rsid w:val="006C0399"/>
    <w:rsid w:val="006C0A8F"/>
    <w:rsid w:val="006C2A8E"/>
    <w:rsid w:val="006C3255"/>
    <w:rsid w:val="006C3F26"/>
    <w:rsid w:val="006C57DF"/>
    <w:rsid w:val="006C5BC8"/>
    <w:rsid w:val="006C746D"/>
    <w:rsid w:val="006D0D17"/>
    <w:rsid w:val="006D215D"/>
    <w:rsid w:val="006D3C7D"/>
    <w:rsid w:val="006D3DFA"/>
    <w:rsid w:val="006D4659"/>
    <w:rsid w:val="006D5D5F"/>
    <w:rsid w:val="006D68FB"/>
    <w:rsid w:val="006E10D8"/>
    <w:rsid w:val="006E2868"/>
    <w:rsid w:val="006E45F6"/>
    <w:rsid w:val="006E4C81"/>
    <w:rsid w:val="006E62A5"/>
    <w:rsid w:val="006F306C"/>
    <w:rsid w:val="006F534A"/>
    <w:rsid w:val="006F63A5"/>
    <w:rsid w:val="006F6E42"/>
    <w:rsid w:val="0070142B"/>
    <w:rsid w:val="0070273E"/>
    <w:rsid w:val="0070276E"/>
    <w:rsid w:val="0070292F"/>
    <w:rsid w:val="00702F8F"/>
    <w:rsid w:val="00704ADF"/>
    <w:rsid w:val="00705D52"/>
    <w:rsid w:val="007069D8"/>
    <w:rsid w:val="007079FC"/>
    <w:rsid w:val="0071005E"/>
    <w:rsid w:val="007109EE"/>
    <w:rsid w:val="00711A36"/>
    <w:rsid w:val="00711EA1"/>
    <w:rsid w:val="007125D3"/>
    <w:rsid w:val="00712C58"/>
    <w:rsid w:val="00714C26"/>
    <w:rsid w:val="0071529C"/>
    <w:rsid w:val="007170DA"/>
    <w:rsid w:val="007172AD"/>
    <w:rsid w:val="00717546"/>
    <w:rsid w:val="00720801"/>
    <w:rsid w:val="007214D5"/>
    <w:rsid w:val="0072164E"/>
    <w:rsid w:val="00721DB2"/>
    <w:rsid w:val="0072206F"/>
    <w:rsid w:val="00722B1B"/>
    <w:rsid w:val="00723311"/>
    <w:rsid w:val="0072416F"/>
    <w:rsid w:val="007248BA"/>
    <w:rsid w:val="00724C1D"/>
    <w:rsid w:val="0072578C"/>
    <w:rsid w:val="00725AE8"/>
    <w:rsid w:val="00727C94"/>
    <w:rsid w:val="00727F77"/>
    <w:rsid w:val="00730BF1"/>
    <w:rsid w:val="00731B0A"/>
    <w:rsid w:val="00731EAE"/>
    <w:rsid w:val="00733073"/>
    <w:rsid w:val="00733374"/>
    <w:rsid w:val="00735033"/>
    <w:rsid w:val="00735328"/>
    <w:rsid w:val="0073685B"/>
    <w:rsid w:val="00737350"/>
    <w:rsid w:val="007406EA"/>
    <w:rsid w:val="007406FC"/>
    <w:rsid w:val="00741908"/>
    <w:rsid w:val="007425E5"/>
    <w:rsid w:val="00742EC4"/>
    <w:rsid w:val="007449BF"/>
    <w:rsid w:val="007463FE"/>
    <w:rsid w:val="00746BC0"/>
    <w:rsid w:val="007510B4"/>
    <w:rsid w:val="0075117D"/>
    <w:rsid w:val="00751E32"/>
    <w:rsid w:val="00752142"/>
    <w:rsid w:val="007523F9"/>
    <w:rsid w:val="0075357E"/>
    <w:rsid w:val="00753B29"/>
    <w:rsid w:val="00754F58"/>
    <w:rsid w:val="007550A9"/>
    <w:rsid w:val="007565DB"/>
    <w:rsid w:val="007573E8"/>
    <w:rsid w:val="00760C4E"/>
    <w:rsid w:val="00760F9E"/>
    <w:rsid w:val="007616E6"/>
    <w:rsid w:val="007627BE"/>
    <w:rsid w:val="00762863"/>
    <w:rsid w:val="007629F1"/>
    <w:rsid w:val="00764F03"/>
    <w:rsid w:val="00765143"/>
    <w:rsid w:val="00765B1A"/>
    <w:rsid w:val="00765DC1"/>
    <w:rsid w:val="0076696D"/>
    <w:rsid w:val="0076747A"/>
    <w:rsid w:val="00770B78"/>
    <w:rsid w:val="007730D6"/>
    <w:rsid w:val="00775CF8"/>
    <w:rsid w:val="00777335"/>
    <w:rsid w:val="00781EB3"/>
    <w:rsid w:val="00783EC3"/>
    <w:rsid w:val="007843F2"/>
    <w:rsid w:val="007846FA"/>
    <w:rsid w:val="00785A9F"/>
    <w:rsid w:val="007913F8"/>
    <w:rsid w:val="00791F84"/>
    <w:rsid w:val="007925DF"/>
    <w:rsid w:val="00792C61"/>
    <w:rsid w:val="00795894"/>
    <w:rsid w:val="007A08AA"/>
    <w:rsid w:val="007A0A12"/>
    <w:rsid w:val="007A132D"/>
    <w:rsid w:val="007A1345"/>
    <w:rsid w:val="007A1AED"/>
    <w:rsid w:val="007A2DDB"/>
    <w:rsid w:val="007A344E"/>
    <w:rsid w:val="007A603A"/>
    <w:rsid w:val="007A70BA"/>
    <w:rsid w:val="007B076C"/>
    <w:rsid w:val="007B0D68"/>
    <w:rsid w:val="007B251D"/>
    <w:rsid w:val="007B3533"/>
    <w:rsid w:val="007B3FE1"/>
    <w:rsid w:val="007B4B68"/>
    <w:rsid w:val="007B4F58"/>
    <w:rsid w:val="007B528D"/>
    <w:rsid w:val="007B63CA"/>
    <w:rsid w:val="007B735C"/>
    <w:rsid w:val="007B77D1"/>
    <w:rsid w:val="007B7B31"/>
    <w:rsid w:val="007C07C7"/>
    <w:rsid w:val="007C1591"/>
    <w:rsid w:val="007C1CD9"/>
    <w:rsid w:val="007C32EF"/>
    <w:rsid w:val="007C361D"/>
    <w:rsid w:val="007C4B84"/>
    <w:rsid w:val="007C59F1"/>
    <w:rsid w:val="007C70FF"/>
    <w:rsid w:val="007C7C25"/>
    <w:rsid w:val="007D004F"/>
    <w:rsid w:val="007D035F"/>
    <w:rsid w:val="007D06B2"/>
    <w:rsid w:val="007D0B38"/>
    <w:rsid w:val="007D167B"/>
    <w:rsid w:val="007D1E2A"/>
    <w:rsid w:val="007D43F0"/>
    <w:rsid w:val="007D5440"/>
    <w:rsid w:val="007D5495"/>
    <w:rsid w:val="007D5529"/>
    <w:rsid w:val="007D69EB"/>
    <w:rsid w:val="007D6D07"/>
    <w:rsid w:val="007D71AF"/>
    <w:rsid w:val="007D7BDE"/>
    <w:rsid w:val="007E128F"/>
    <w:rsid w:val="007E1D40"/>
    <w:rsid w:val="007E3513"/>
    <w:rsid w:val="007E3FA2"/>
    <w:rsid w:val="007F0649"/>
    <w:rsid w:val="007F1017"/>
    <w:rsid w:val="007F3B2A"/>
    <w:rsid w:val="007F4A3F"/>
    <w:rsid w:val="007F4A61"/>
    <w:rsid w:val="007F5255"/>
    <w:rsid w:val="007F56CC"/>
    <w:rsid w:val="007F61C2"/>
    <w:rsid w:val="00801E4F"/>
    <w:rsid w:val="00803AA0"/>
    <w:rsid w:val="0080417F"/>
    <w:rsid w:val="0080500E"/>
    <w:rsid w:val="00805142"/>
    <w:rsid w:val="00805FCE"/>
    <w:rsid w:val="00807A8B"/>
    <w:rsid w:val="00807F0F"/>
    <w:rsid w:val="008111F4"/>
    <w:rsid w:val="00811383"/>
    <w:rsid w:val="00812149"/>
    <w:rsid w:val="00812CAC"/>
    <w:rsid w:val="008131FD"/>
    <w:rsid w:val="00813451"/>
    <w:rsid w:val="00816361"/>
    <w:rsid w:val="008166EF"/>
    <w:rsid w:val="00816FEF"/>
    <w:rsid w:val="00817851"/>
    <w:rsid w:val="00820A8C"/>
    <w:rsid w:val="008215FB"/>
    <w:rsid w:val="00822032"/>
    <w:rsid w:val="008220CC"/>
    <w:rsid w:val="00823174"/>
    <w:rsid w:val="00825751"/>
    <w:rsid w:val="008264EB"/>
    <w:rsid w:val="008268CE"/>
    <w:rsid w:val="00827C23"/>
    <w:rsid w:val="008304AE"/>
    <w:rsid w:val="0083079D"/>
    <w:rsid w:val="00832DC0"/>
    <w:rsid w:val="00833563"/>
    <w:rsid w:val="00833B05"/>
    <w:rsid w:val="00833C36"/>
    <w:rsid w:val="008362B4"/>
    <w:rsid w:val="00837070"/>
    <w:rsid w:val="00840CA2"/>
    <w:rsid w:val="008421C2"/>
    <w:rsid w:val="0084374F"/>
    <w:rsid w:val="00844A22"/>
    <w:rsid w:val="00846EA7"/>
    <w:rsid w:val="00847703"/>
    <w:rsid w:val="008477D3"/>
    <w:rsid w:val="00847DF5"/>
    <w:rsid w:val="00850D61"/>
    <w:rsid w:val="00851C1A"/>
    <w:rsid w:val="0085309D"/>
    <w:rsid w:val="00853B04"/>
    <w:rsid w:val="0085553A"/>
    <w:rsid w:val="008564D8"/>
    <w:rsid w:val="00856897"/>
    <w:rsid w:val="00856E9A"/>
    <w:rsid w:val="0086075D"/>
    <w:rsid w:val="00860E9E"/>
    <w:rsid w:val="00862502"/>
    <w:rsid w:val="00862CC1"/>
    <w:rsid w:val="008642A7"/>
    <w:rsid w:val="00866010"/>
    <w:rsid w:val="008660D4"/>
    <w:rsid w:val="00871FA9"/>
    <w:rsid w:val="008728E9"/>
    <w:rsid w:val="00875DF3"/>
    <w:rsid w:val="00880192"/>
    <w:rsid w:val="00882874"/>
    <w:rsid w:val="00882E3C"/>
    <w:rsid w:val="0088308A"/>
    <w:rsid w:val="00883787"/>
    <w:rsid w:val="008840B6"/>
    <w:rsid w:val="008855E4"/>
    <w:rsid w:val="00885BB5"/>
    <w:rsid w:val="00886CD2"/>
    <w:rsid w:val="00891E6F"/>
    <w:rsid w:val="0089275D"/>
    <w:rsid w:val="00892A36"/>
    <w:rsid w:val="00893239"/>
    <w:rsid w:val="00893CC9"/>
    <w:rsid w:val="00894489"/>
    <w:rsid w:val="00894CD6"/>
    <w:rsid w:val="008963A5"/>
    <w:rsid w:val="00896D5D"/>
    <w:rsid w:val="00897F49"/>
    <w:rsid w:val="008A0D2D"/>
    <w:rsid w:val="008A1959"/>
    <w:rsid w:val="008A1A59"/>
    <w:rsid w:val="008A212D"/>
    <w:rsid w:val="008A235C"/>
    <w:rsid w:val="008A2406"/>
    <w:rsid w:val="008A2CC0"/>
    <w:rsid w:val="008A3158"/>
    <w:rsid w:val="008A3363"/>
    <w:rsid w:val="008A3371"/>
    <w:rsid w:val="008A3C3E"/>
    <w:rsid w:val="008A70A8"/>
    <w:rsid w:val="008A79DE"/>
    <w:rsid w:val="008B1757"/>
    <w:rsid w:val="008B18A6"/>
    <w:rsid w:val="008B1C33"/>
    <w:rsid w:val="008B3269"/>
    <w:rsid w:val="008B4B6F"/>
    <w:rsid w:val="008B50F2"/>
    <w:rsid w:val="008B51AF"/>
    <w:rsid w:val="008B6E9F"/>
    <w:rsid w:val="008B7992"/>
    <w:rsid w:val="008B7D7E"/>
    <w:rsid w:val="008C0B29"/>
    <w:rsid w:val="008C1FD9"/>
    <w:rsid w:val="008C237C"/>
    <w:rsid w:val="008C2B27"/>
    <w:rsid w:val="008C31BA"/>
    <w:rsid w:val="008C5610"/>
    <w:rsid w:val="008C5739"/>
    <w:rsid w:val="008C7282"/>
    <w:rsid w:val="008C7E66"/>
    <w:rsid w:val="008C7ECB"/>
    <w:rsid w:val="008D35F3"/>
    <w:rsid w:val="008D3B86"/>
    <w:rsid w:val="008D4344"/>
    <w:rsid w:val="008D43FD"/>
    <w:rsid w:val="008D4755"/>
    <w:rsid w:val="008D4C3D"/>
    <w:rsid w:val="008D5BEC"/>
    <w:rsid w:val="008D6C74"/>
    <w:rsid w:val="008D743C"/>
    <w:rsid w:val="008D7ED0"/>
    <w:rsid w:val="008E0D3C"/>
    <w:rsid w:val="008E1B9E"/>
    <w:rsid w:val="008E2655"/>
    <w:rsid w:val="008E5278"/>
    <w:rsid w:val="008E55AB"/>
    <w:rsid w:val="008F120A"/>
    <w:rsid w:val="008F277C"/>
    <w:rsid w:val="008F27E0"/>
    <w:rsid w:val="008F3415"/>
    <w:rsid w:val="008F3E58"/>
    <w:rsid w:val="008F48EB"/>
    <w:rsid w:val="008F4F0B"/>
    <w:rsid w:val="008F7768"/>
    <w:rsid w:val="009046C4"/>
    <w:rsid w:val="009062A5"/>
    <w:rsid w:val="00906653"/>
    <w:rsid w:val="00907699"/>
    <w:rsid w:val="00910FA7"/>
    <w:rsid w:val="00911272"/>
    <w:rsid w:val="00911339"/>
    <w:rsid w:val="009124F8"/>
    <w:rsid w:val="00912CC2"/>
    <w:rsid w:val="009133B5"/>
    <w:rsid w:val="009135D6"/>
    <w:rsid w:val="00914C77"/>
    <w:rsid w:val="00921ACB"/>
    <w:rsid w:val="00921ED5"/>
    <w:rsid w:val="0092369B"/>
    <w:rsid w:val="009242E4"/>
    <w:rsid w:val="00926269"/>
    <w:rsid w:val="00933FA9"/>
    <w:rsid w:val="00934988"/>
    <w:rsid w:val="00937089"/>
    <w:rsid w:val="009403A8"/>
    <w:rsid w:val="00942649"/>
    <w:rsid w:val="00944F8A"/>
    <w:rsid w:val="00945C5E"/>
    <w:rsid w:val="00945EA7"/>
    <w:rsid w:val="0094688F"/>
    <w:rsid w:val="00947F59"/>
    <w:rsid w:val="009510A2"/>
    <w:rsid w:val="0095305E"/>
    <w:rsid w:val="00953257"/>
    <w:rsid w:val="0095376C"/>
    <w:rsid w:val="00954555"/>
    <w:rsid w:val="0095474C"/>
    <w:rsid w:val="00954DC6"/>
    <w:rsid w:val="00955938"/>
    <w:rsid w:val="00957D92"/>
    <w:rsid w:val="00961686"/>
    <w:rsid w:val="00962CB9"/>
    <w:rsid w:val="009639D5"/>
    <w:rsid w:val="00964312"/>
    <w:rsid w:val="00965B8A"/>
    <w:rsid w:val="0097071F"/>
    <w:rsid w:val="009717AC"/>
    <w:rsid w:val="009751C1"/>
    <w:rsid w:val="009760AF"/>
    <w:rsid w:val="009811F1"/>
    <w:rsid w:val="00981BEB"/>
    <w:rsid w:val="00981EC8"/>
    <w:rsid w:val="0098217B"/>
    <w:rsid w:val="00983A95"/>
    <w:rsid w:val="00983E57"/>
    <w:rsid w:val="009855E5"/>
    <w:rsid w:val="00985DE2"/>
    <w:rsid w:val="00985F63"/>
    <w:rsid w:val="0098675D"/>
    <w:rsid w:val="009873DC"/>
    <w:rsid w:val="00987BA4"/>
    <w:rsid w:val="00990761"/>
    <w:rsid w:val="009909C5"/>
    <w:rsid w:val="009926E0"/>
    <w:rsid w:val="00993D75"/>
    <w:rsid w:val="0099451E"/>
    <w:rsid w:val="00996334"/>
    <w:rsid w:val="00996B1A"/>
    <w:rsid w:val="00997D24"/>
    <w:rsid w:val="009A1547"/>
    <w:rsid w:val="009A18F6"/>
    <w:rsid w:val="009A2DCC"/>
    <w:rsid w:val="009A368C"/>
    <w:rsid w:val="009A4C7E"/>
    <w:rsid w:val="009A4D3F"/>
    <w:rsid w:val="009A5ABC"/>
    <w:rsid w:val="009A5B32"/>
    <w:rsid w:val="009A7F10"/>
    <w:rsid w:val="009B1E3B"/>
    <w:rsid w:val="009B3384"/>
    <w:rsid w:val="009B3E26"/>
    <w:rsid w:val="009B42EE"/>
    <w:rsid w:val="009B4B43"/>
    <w:rsid w:val="009B4DD2"/>
    <w:rsid w:val="009C0300"/>
    <w:rsid w:val="009C100B"/>
    <w:rsid w:val="009C1271"/>
    <w:rsid w:val="009C18CD"/>
    <w:rsid w:val="009C3706"/>
    <w:rsid w:val="009C398C"/>
    <w:rsid w:val="009C3A3A"/>
    <w:rsid w:val="009C5354"/>
    <w:rsid w:val="009C6CEA"/>
    <w:rsid w:val="009C7B85"/>
    <w:rsid w:val="009D0254"/>
    <w:rsid w:val="009D0B9E"/>
    <w:rsid w:val="009D1A64"/>
    <w:rsid w:val="009D1F5B"/>
    <w:rsid w:val="009D5B91"/>
    <w:rsid w:val="009D714C"/>
    <w:rsid w:val="009D792E"/>
    <w:rsid w:val="009E0DFE"/>
    <w:rsid w:val="009E217E"/>
    <w:rsid w:val="009E31F6"/>
    <w:rsid w:val="009E4C07"/>
    <w:rsid w:val="009E5B18"/>
    <w:rsid w:val="009E65AD"/>
    <w:rsid w:val="009E777F"/>
    <w:rsid w:val="009F0DA8"/>
    <w:rsid w:val="009F2455"/>
    <w:rsid w:val="009F6120"/>
    <w:rsid w:val="009F6685"/>
    <w:rsid w:val="00A00D76"/>
    <w:rsid w:val="00A01184"/>
    <w:rsid w:val="00A01449"/>
    <w:rsid w:val="00A037C2"/>
    <w:rsid w:val="00A03D43"/>
    <w:rsid w:val="00A04380"/>
    <w:rsid w:val="00A04786"/>
    <w:rsid w:val="00A0537B"/>
    <w:rsid w:val="00A05472"/>
    <w:rsid w:val="00A0580C"/>
    <w:rsid w:val="00A05C32"/>
    <w:rsid w:val="00A063BE"/>
    <w:rsid w:val="00A0653F"/>
    <w:rsid w:val="00A075A6"/>
    <w:rsid w:val="00A075E3"/>
    <w:rsid w:val="00A07CA6"/>
    <w:rsid w:val="00A10E8E"/>
    <w:rsid w:val="00A11CD0"/>
    <w:rsid w:val="00A13948"/>
    <w:rsid w:val="00A13AF3"/>
    <w:rsid w:val="00A1555B"/>
    <w:rsid w:val="00A155C5"/>
    <w:rsid w:val="00A15888"/>
    <w:rsid w:val="00A16AD8"/>
    <w:rsid w:val="00A17B6B"/>
    <w:rsid w:val="00A17EE3"/>
    <w:rsid w:val="00A2021E"/>
    <w:rsid w:val="00A21C95"/>
    <w:rsid w:val="00A21CF3"/>
    <w:rsid w:val="00A21E4D"/>
    <w:rsid w:val="00A24813"/>
    <w:rsid w:val="00A249B2"/>
    <w:rsid w:val="00A25DFB"/>
    <w:rsid w:val="00A25E89"/>
    <w:rsid w:val="00A26646"/>
    <w:rsid w:val="00A26D3D"/>
    <w:rsid w:val="00A27AEC"/>
    <w:rsid w:val="00A27B49"/>
    <w:rsid w:val="00A30613"/>
    <w:rsid w:val="00A30AA7"/>
    <w:rsid w:val="00A31484"/>
    <w:rsid w:val="00A320DB"/>
    <w:rsid w:val="00A33195"/>
    <w:rsid w:val="00A35D16"/>
    <w:rsid w:val="00A35F2D"/>
    <w:rsid w:val="00A36109"/>
    <w:rsid w:val="00A365A7"/>
    <w:rsid w:val="00A37BCD"/>
    <w:rsid w:val="00A40025"/>
    <w:rsid w:val="00A41689"/>
    <w:rsid w:val="00A42592"/>
    <w:rsid w:val="00A43709"/>
    <w:rsid w:val="00A43C59"/>
    <w:rsid w:val="00A46C13"/>
    <w:rsid w:val="00A478E2"/>
    <w:rsid w:val="00A50ECD"/>
    <w:rsid w:val="00A518F3"/>
    <w:rsid w:val="00A52729"/>
    <w:rsid w:val="00A5347C"/>
    <w:rsid w:val="00A53675"/>
    <w:rsid w:val="00A5413C"/>
    <w:rsid w:val="00A54621"/>
    <w:rsid w:val="00A5571D"/>
    <w:rsid w:val="00A55CB0"/>
    <w:rsid w:val="00A564D7"/>
    <w:rsid w:val="00A5668D"/>
    <w:rsid w:val="00A56B6A"/>
    <w:rsid w:val="00A578DC"/>
    <w:rsid w:val="00A60097"/>
    <w:rsid w:val="00A6080C"/>
    <w:rsid w:val="00A640E2"/>
    <w:rsid w:val="00A647E4"/>
    <w:rsid w:val="00A64D65"/>
    <w:rsid w:val="00A6725B"/>
    <w:rsid w:val="00A70348"/>
    <w:rsid w:val="00A70605"/>
    <w:rsid w:val="00A7085F"/>
    <w:rsid w:val="00A73134"/>
    <w:rsid w:val="00A732CB"/>
    <w:rsid w:val="00A7365A"/>
    <w:rsid w:val="00A75860"/>
    <w:rsid w:val="00A76001"/>
    <w:rsid w:val="00A7664D"/>
    <w:rsid w:val="00A777B2"/>
    <w:rsid w:val="00A825D4"/>
    <w:rsid w:val="00A828F6"/>
    <w:rsid w:val="00A82B73"/>
    <w:rsid w:val="00A82B78"/>
    <w:rsid w:val="00A83555"/>
    <w:rsid w:val="00A83EF8"/>
    <w:rsid w:val="00A84E4D"/>
    <w:rsid w:val="00A85424"/>
    <w:rsid w:val="00A86794"/>
    <w:rsid w:val="00A86E8B"/>
    <w:rsid w:val="00A87164"/>
    <w:rsid w:val="00A871A9"/>
    <w:rsid w:val="00A87E9C"/>
    <w:rsid w:val="00A906F9"/>
    <w:rsid w:val="00A916DF"/>
    <w:rsid w:val="00A92061"/>
    <w:rsid w:val="00A923B0"/>
    <w:rsid w:val="00A92EAF"/>
    <w:rsid w:val="00A93072"/>
    <w:rsid w:val="00A93465"/>
    <w:rsid w:val="00A938BD"/>
    <w:rsid w:val="00A93953"/>
    <w:rsid w:val="00A94039"/>
    <w:rsid w:val="00A959D8"/>
    <w:rsid w:val="00A95B08"/>
    <w:rsid w:val="00AA113D"/>
    <w:rsid w:val="00AA27C5"/>
    <w:rsid w:val="00AA2ED6"/>
    <w:rsid w:val="00AA3DED"/>
    <w:rsid w:val="00AA4777"/>
    <w:rsid w:val="00AA6BD5"/>
    <w:rsid w:val="00AA6BD8"/>
    <w:rsid w:val="00AA6C7D"/>
    <w:rsid w:val="00AA7FD6"/>
    <w:rsid w:val="00AB0313"/>
    <w:rsid w:val="00AB042A"/>
    <w:rsid w:val="00AB11AD"/>
    <w:rsid w:val="00AB19EF"/>
    <w:rsid w:val="00AB2495"/>
    <w:rsid w:val="00AB2D34"/>
    <w:rsid w:val="00AB3430"/>
    <w:rsid w:val="00AB37B9"/>
    <w:rsid w:val="00AB38B5"/>
    <w:rsid w:val="00AB4AD1"/>
    <w:rsid w:val="00AB5E07"/>
    <w:rsid w:val="00AB7CFA"/>
    <w:rsid w:val="00AC06CE"/>
    <w:rsid w:val="00AC5B42"/>
    <w:rsid w:val="00AC5B48"/>
    <w:rsid w:val="00AC639A"/>
    <w:rsid w:val="00AC7D9C"/>
    <w:rsid w:val="00AD0DB2"/>
    <w:rsid w:val="00AD1450"/>
    <w:rsid w:val="00AD15E8"/>
    <w:rsid w:val="00AD356D"/>
    <w:rsid w:val="00AD6502"/>
    <w:rsid w:val="00AE0695"/>
    <w:rsid w:val="00AE0749"/>
    <w:rsid w:val="00AE398D"/>
    <w:rsid w:val="00AE3E7E"/>
    <w:rsid w:val="00AE76B5"/>
    <w:rsid w:val="00AE7E53"/>
    <w:rsid w:val="00AE7E98"/>
    <w:rsid w:val="00AF1315"/>
    <w:rsid w:val="00AF19BF"/>
    <w:rsid w:val="00AF2DC3"/>
    <w:rsid w:val="00AF5786"/>
    <w:rsid w:val="00AF635E"/>
    <w:rsid w:val="00AF763B"/>
    <w:rsid w:val="00B01C3B"/>
    <w:rsid w:val="00B033E5"/>
    <w:rsid w:val="00B03A63"/>
    <w:rsid w:val="00B04158"/>
    <w:rsid w:val="00B04565"/>
    <w:rsid w:val="00B068DA"/>
    <w:rsid w:val="00B126D6"/>
    <w:rsid w:val="00B129A4"/>
    <w:rsid w:val="00B12DC3"/>
    <w:rsid w:val="00B152FC"/>
    <w:rsid w:val="00B20001"/>
    <w:rsid w:val="00B201A4"/>
    <w:rsid w:val="00B201D1"/>
    <w:rsid w:val="00B207B8"/>
    <w:rsid w:val="00B213A6"/>
    <w:rsid w:val="00B2145A"/>
    <w:rsid w:val="00B22216"/>
    <w:rsid w:val="00B235B0"/>
    <w:rsid w:val="00B24DF6"/>
    <w:rsid w:val="00B27A61"/>
    <w:rsid w:val="00B30DFF"/>
    <w:rsid w:val="00B32D4E"/>
    <w:rsid w:val="00B33607"/>
    <w:rsid w:val="00B33880"/>
    <w:rsid w:val="00B34FE2"/>
    <w:rsid w:val="00B35166"/>
    <w:rsid w:val="00B357D8"/>
    <w:rsid w:val="00B360F4"/>
    <w:rsid w:val="00B36A00"/>
    <w:rsid w:val="00B37257"/>
    <w:rsid w:val="00B3792B"/>
    <w:rsid w:val="00B37BFC"/>
    <w:rsid w:val="00B37FA9"/>
    <w:rsid w:val="00B40358"/>
    <w:rsid w:val="00B40441"/>
    <w:rsid w:val="00B411E2"/>
    <w:rsid w:val="00B41614"/>
    <w:rsid w:val="00B41B1D"/>
    <w:rsid w:val="00B42851"/>
    <w:rsid w:val="00B42F80"/>
    <w:rsid w:val="00B435CB"/>
    <w:rsid w:val="00B4508F"/>
    <w:rsid w:val="00B45217"/>
    <w:rsid w:val="00B455DE"/>
    <w:rsid w:val="00B4584F"/>
    <w:rsid w:val="00B465EC"/>
    <w:rsid w:val="00B505C8"/>
    <w:rsid w:val="00B50DB8"/>
    <w:rsid w:val="00B53475"/>
    <w:rsid w:val="00B53654"/>
    <w:rsid w:val="00B53905"/>
    <w:rsid w:val="00B53DEF"/>
    <w:rsid w:val="00B53EE1"/>
    <w:rsid w:val="00B54399"/>
    <w:rsid w:val="00B546DB"/>
    <w:rsid w:val="00B54B5B"/>
    <w:rsid w:val="00B54F1C"/>
    <w:rsid w:val="00B55148"/>
    <w:rsid w:val="00B5562E"/>
    <w:rsid w:val="00B55862"/>
    <w:rsid w:val="00B55D65"/>
    <w:rsid w:val="00B56305"/>
    <w:rsid w:val="00B57000"/>
    <w:rsid w:val="00B60939"/>
    <w:rsid w:val="00B60AFD"/>
    <w:rsid w:val="00B62715"/>
    <w:rsid w:val="00B65611"/>
    <w:rsid w:val="00B70E8E"/>
    <w:rsid w:val="00B734A8"/>
    <w:rsid w:val="00B76C92"/>
    <w:rsid w:val="00B77C7C"/>
    <w:rsid w:val="00B80218"/>
    <w:rsid w:val="00B80EFD"/>
    <w:rsid w:val="00B818A4"/>
    <w:rsid w:val="00B83739"/>
    <w:rsid w:val="00B84117"/>
    <w:rsid w:val="00B8472B"/>
    <w:rsid w:val="00B84E48"/>
    <w:rsid w:val="00B858F0"/>
    <w:rsid w:val="00B85AA2"/>
    <w:rsid w:val="00B8649C"/>
    <w:rsid w:val="00B8695D"/>
    <w:rsid w:val="00B87F0A"/>
    <w:rsid w:val="00B9010D"/>
    <w:rsid w:val="00B92D0B"/>
    <w:rsid w:val="00B93E6E"/>
    <w:rsid w:val="00B94945"/>
    <w:rsid w:val="00B94DD6"/>
    <w:rsid w:val="00B94F41"/>
    <w:rsid w:val="00B9513A"/>
    <w:rsid w:val="00BA0BAE"/>
    <w:rsid w:val="00BA1051"/>
    <w:rsid w:val="00BA322D"/>
    <w:rsid w:val="00BA63FA"/>
    <w:rsid w:val="00BA7CA0"/>
    <w:rsid w:val="00BB00B3"/>
    <w:rsid w:val="00BB0BDD"/>
    <w:rsid w:val="00BB176C"/>
    <w:rsid w:val="00BB2A73"/>
    <w:rsid w:val="00BB36BF"/>
    <w:rsid w:val="00BB3A45"/>
    <w:rsid w:val="00BB4ACC"/>
    <w:rsid w:val="00BB4AFF"/>
    <w:rsid w:val="00BB697A"/>
    <w:rsid w:val="00BB703E"/>
    <w:rsid w:val="00BB732D"/>
    <w:rsid w:val="00BB7405"/>
    <w:rsid w:val="00BC0AAA"/>
    <w:rsid w:val="00BC144E"/>
    <w:rsid w:val="00BC1D35"/>
    <w:rsid w:val="00BC3631"/>
    <w:rsid w:val="00BC56EE"/>
    <w:rsid w:val="00BC591F"/>
    <w:rsid w:val="00BC721B"/>
    <w:rsid w:val="00BC7B3B"/>
    <w:rsid w:val="00BC7D6D"/>
    <w:rsid w:val="00BD0A07"/>
    <w:rsid w:val="00BD2108"/>
    <w:rsid w:val="00BD3794"/>
    <w:rsid w:val="00BD5A36"/>
    <w:rsid w:val="00BD68A3"/>
    <w:rsid w:val="00BD6938"/>
    <w:rsid w:val="00BD6CF3"/>
    <w:rsid w:val="00BD7F72"/>
    <w:rsid w:val="00BE0ECA"/>
    <w:rsid w:val="00BE2180"/>
    <w:rsid w:val="00BE21F2"/>
    <w:rsid w:val="00BE3021"/>
    <w:rsid w:val="00BE3736"/>
    <w:rsid w:val="00BE4150"/>
    <w:rsid w:val="00BE4275"/>
    <w:rsid w:val="00BE79DB"/>
    <w:rsid w:val="00BF06AE"/>
    <w:rsid w:val="00BF0F95"/>
    <w:rsid w:val="00BF1FC1"/>
    <w:rsid w:val="00BF2433"/>
    <w:rsid w:val="00BF2E6E"/>
    <w:rsid w:val="00BF61C9"/>
    <w:rsid w:val="00BF6C94"/>
    <w:rsid w:val="00C00424"/>
    <w:rsid w:val="00C00BB0"/>
    <w:rsid w:val="00C03095"/>
    <w:rsid w:val="00C1179F"/>
    <w:rsid w:val="00C127B9"/>
    <w:rsid w:val="00C128FA"/>
    <w:rsid w:val="00C12C14"/>
    <w:rsid w:val="00C15367"/>
    <w:rsid w:val="00C15F04"/>
    <w:rsid w:val="00C17007"/>
    <w:rsid w:val="00C179B3"/>
    <w:rsid w:val="00C17E3F"/>
    <w:rsid w:val="00C200AA"/>
    <w:rsid w:val="00C237ED"/>
    <w:rsid w:val="00C24632"/>
    <w:rsid w:val="00C25100"/>
    <w:rsid w:val="00C25418"/>
    <w:rsid w:val="00C25D9C"/>
    <w:rsid w:val="00C2778B"/>
    <w:rsid w:val="00C27CF9"/>
    <w:rsid w:val="00C30BF1"/>
    <w:rsid w:val="00C31649"/>
    <w:rsid w:val="00C3434C"/>
    <w:rsid w:val="00C34562"/>
    <w:rsid w:val="00C3511E"/>
    <w:rsid w:val="00C377C7"/>
    <w:rsid w:val="00C40385"/>
    <w:rsid w:val="00C41768"/>
    <w:rsid w:val="00C4650D"/>
    <w:rsid w:val="00C475AA"/>
    <w:rsid w:val="00C47F9D"/>
    <w:rsid w:val="00C527C7"/>
    <w:rsid w:val="00C52CDC"/>
    <w:rsid w:val="00C53C98"/>
    <w:rsid w:val="00C53FEE"/>
    <w:rsid w:val="00C55A6B"/>
    <w:rsid w:val="00C56FCF"/>
    <w:rsid w:val="00C57B6C"/>
    <w:rsid w:val="00C57CBF"/>
    <w:rsid w:val="00C61A59"/>
    <w:rsid w:val="00C62049"/>
    <w:rsid w:val="00C628A6"/>
    <w:rsid w:val="00C64344"/>
    <w:rsid w:val="00C65108"/>
    <w:rsid w:val="00C65576"/>
    <w:rsid w:val="00C66165"/>
    <w:rsid w:val="00C70478"/>
    <w:rsid w:val="00C7060A"/>
    <w:rsid w:val="00C70E7F"/>
    <w:rsid w:val="00C70EA2"/>
    <w:rsid w:val="00C7151A"/>
    <w:rsid w:val="00C717E3"/>
    <w:rsid w:val="00C719A2"/>
    <w:rsid w:val="00C71F60"/>
    <w:rsid w:val="00C72241"/>
    <w:rsid w:val="00C750C8"/>
    <w:rsid w:val="00C7560F"/>
    <w:rsid w:val="00C80A0E"/>
    <w:rsid w:val="00C8213F"/>
    <w:rsid w:val="00C828FD"/>
    <w:rsid w:val="00C8303F"/>
    <w:rsid w:val="00C848AB"/>
    <w:rsid w:val="00C85154"/>
    <w:rsid w:val="00C85A70"/>
    <w:rsid w:val="00C85F76"/>
    <w:rsid w:val="00C8797A"/>
    <w:rsid w:val="00C87B17"/>
    <w:rsid w:val="00C900B8"/>
    <w:rsid w:val="00C90197"/>
    <w:rsid w:val="00C90C71"/>
    <w:rsid w:val="00C91FD1"/>
    <w:rsid w:val="00C931CF"/>
    <w:rsid w:val="00C938CF"/>
    <w:rsid w:val="00C94053"/>
    <w:rsid w:val="00C946DF"/>
    <w:rsid w:val="00C95F3E"/>
    <w:rsid w:val="00C9624D"/>
    <w:rsid w:val="00C969DA"/>
    <w:rsid w:val="00CA1755"/>
    <w:rsid w:val="00CA2C77"/>
    <w:rsid w:val="00CA3B1B"/>
    <w:rsid w:val="00CA444F"/>
    <w:rsid w:val="00CA49BF"/>
    <w:rsid w:val="00CA5245"/>
    <w:rsid w:val="00CA71F4"/>
    <w:rsid w:val="00CA7B09"/>
    <w:rsid w:val="00CB12A5"/>
    <w:rsid w:val="00CB1CAC"/>
    <w:rsid w:val="00CB2F2A"/>
    <w:rsid w:val="00CB46E0"/>
    <w:rsid w:val="00CB5AF7"/>
    <w:rsid w:val="00CB5B1A"/>
    <w:rsid w:val="00CB5EBF"/>
    <w:rsid w:val="00CB6B22"/>
    <w:rsid w:val="00CB768F"/>
    <w:rsid w:val="00CB7E36"/>
    <w:rsid w:val="00CB7F5F"/>
    <w:rsid w:val="00CC0D98"/>
    <w:rsid w:val="00CC1B39"/>
    <w:rsid w:val="00CC1BFA"/>
    <w:rsid w:val="00CC2E9F"/>
    <w:rsid w:val="00CC35EA"/>
    <w:rsid w:val="00CC3848"/>
    <w:rsid w:val="00CC4064"/>
    <w:rsid w:val="00CC4F55"/>
    <w:rsid w:val="00CC6D5E"/>
    <w:rsid w:val="00CC763A"/>
    <w:rsid w:val="00CC79E4"/>
    <w:rsid w:val="00CD0200"/>
    <w:rsid w:val="00CD0F04"/>
    <w:rsid w:val="00CD1DDE"/>
    <w:rsid w:val="00CD3F77"/>
    <w:rsid w:val="00CD6ADC"/>
    <w:rsid w:val="00CD7193"/>
    <w:rsid w:val="00CD7FD5"/>
    <w:rsid w:val="00CE0BC6"/>
    <w:rsid w:val="00CE38C8"/>
    <w:rsid w:val="00CE519C"/>
    <w:rsid w:val="00CE524F"/>
    <w:rsid w:val="00CE580F"/>
    <w:rsid w:val="00CE58CC"/>
    <w:rsid w:val="00CE6274"/>
    <w:rsid w:val="00CE70EB"/>
    <w:rsid w:val="00CE7272"/>
    <w:rsid w:val="00CE77B6"/>
    <w:rsid w:val="00CF2B8D"/>
    <w:rsid w:val="00CF3A1B"/>
    <w:rsid w:val="00CF456B"/>
    <w:rsid w:val="00CF5A22"/>
    <w:rsid w:val="00CF6809"/>
    <w:rsid w:val="00CF6B52"/>
    <w:rsid w:val="00D0114A"/>
    <w:rsid w:val="00D01B28"/>
    <w:rsid w:val="00D0262E"/>
    <w:rsid w:val="00D03679"/>
    <w:rsid w:val="00D05E3D"/>
    <w:rsid w:val="00D06139"/>
    <w:rsid w:val="00D07520"/>
    <w:rsid w:val="00D10628"/>
    <w:rsid w:val="00D110BD"/>
    <w:rsid w:val="00D13675"/>
    <w:rsid w:val="00D141E1"/>
    <w:rsid w:val="00D14EF8"/>
    <w:rsid w:val="00D15314"/>
    <w:rsid w:val="00D15B48"/>
    <w:rsid w:val="00D17D6C"/>
    <w:rsid w:val="00D20503"/>
    <w:rsid w:val="00D2155B"/>
    <w:rsid w:val="00D23D11"/>
    <w:rsid w:val="00D244B6"/>
    <w:rsid w:val="00D26021"/>
    <w:rsid w:val="00D2754D"/>
    <w:rsid w:val="00D27B27"/>
    <w:rsid w:val="00D30D5B"/>
    <w:rsid w:val="00D314C9"/>
    <w:rsid w:val="00D31BFF"/>
    <w:rsid w:val="00D32646"/>
    <w:rsid w:val="00D33BE9"/>
    <w:rsid w:val="00D33F93"/>
    <w:rsid w:val="00D353B9"/>
    <w:rsid w:val="00D357FF"/>
    <w:rsid w:val="00D402F3"/>
    <w:rsid w:val="00D424C7"/>
    <w:rsid w:val="00D43B2A"/>
    <w:rsid w:val="00D43CF1"/>
    <w:rsid w:val="00D43D83"/>
    <w:rsid w:val="00D4490B"/>
    <w:rsid w:val="00D4574D"/>
    <w:rsid w:val="00D47575"/>
    <w:rsid w:val="00D5243B"/>
    <w:rsid w:val="00D533EC"/>
    <w:rsid w:val="00D56A95"/>
    <w:rsid w:val="00D5772B"/>
    <w:rsid w:val="00D605B6"/>
    <w:rsid w:val="00D6076E"/>
    <w:rsid w:val="00D628AA"/>
    <w:rsid w:val="00D701AB"/>
    <w:rsid w:val="00D70F16"/>
    <w:rsid w:val="00D71475"/>
    <w:rsid w:val="00D72617"/>
    <w:rsid w:val="00D72F57"/>
    <w:rsid w:val="00D76A44"/>
    <w:rsid w:val="00D7733C"/>
    <w:rsid w:val="00D81522"/>
    <w:rsid w:val="00D815EF"/>
    <w:rsid w:val="00D81949"/>
    <w:rsid w:val="00D81F26"/>
    <w:rsid w:val="00D822E2"/>
    <w:rsid w:val="00D843F2"/>
    <w:rsid w:val="00D86231"/>
    <w:rsid w:val="00D91156"/>
    <w:rsid w:val="00D91237"/>
    <w:rsid w:val="00D912AB"/>
    <w:rsid w:val="00D91923"/>
    <w:rsid w:val="00D93753"/>
    <w:rsid w:val="00DA2BC1"/>
    <w:rsid w:val="00DA2D7B"/>
    <w:rsid w:val="00DA3167"/>
    <w:rsid w:val="00DA4DC3"/>
    <w:rsid w:val="00DA51ED"/>
    <w:rsid w:val="00DA5FEF"/>
    <w:rsid w:val="00DA6E00"/>
    <w:rsid w:val="00DA7196"/>
    <w:rsid w:val="00DA76AC"/>
    <w:rsid w:val="00DA77A5"/>
    <w:rsid w:val="00DB0E36"/>
    <w:rsid w:val="00DB301E"/>
    <w:rsid w:val="00DB3D5F"/>
    <w:rsid w:val="00DB3DBF"/>
    <w:rsid w:val="00DB484F"/>
    <w:rsid w:val="00DB6B48"/>
    <w:rsid w:val="00DB7C13"/>
    <w:rsid w:val="00DC00E9"/>
    <w:rsid w:val="00DC04F6"/>
    <w:rsid w:val="00DC0690"/>
    <w:rsid w:val="00DC1474"/>
    <w:rsid w:val="00DC1D65"/>
    <w:rsid w:val="00DC34B1"/>
    <w:rsid w:val="00DC3C57"/>
    <w:rsid w:val="00DC5184"/>
    <w:rsid w:val="00DC5501"/>
    <w:rsid w:val="00DC5A27"/>
    <w:rsid w:val="00DC5DE4"/>
    <w:rsid w:val="00DC7154"/>
    <w:rsid w:val="00DC7A8B"/>
    <w:rsid w:val="00DC7E8A"/>
    <w:rsid w:val="00DD0F78"/>
    <w:rsid w:val="00DD273C"/>
    <w:rsid w:val="00DD3673"/>
    <w:rsid w:val="00DD36FB"/>
    <w:rsid w:val="00DD3F28"/>
    <w:rsid w:val="00DD4416"/>
    <w:rsid w:val="00DD4446"/>
    <w:rsid w:val="00DD4537"/>
    <w:rsid w:val="00DD4E15"/>
    <w:rsid w:val="00DE06D5"/>
    <w:rsid w:val="00DE2304"/>
    <w:rsid w:val="00DE3138"/>
    <w:rsid w:val="00DE37F8"/>
    <w:rsid w:val="00DE4273"/>
    <w:rsid w:val="00DE4FCB"/>
    <w:rsid w:val="00DE5D07"/>
    <w:rsid w:val="00DE72A7"/>
    <w:rsid w:val="00DE72D8"/>
    <w:rsid w:val="00DE7832"/>
    <w:rsid w:val="00DF18FC"/>
    <w:rsid w:val="00DF1901"/>
    <w:rsid w:val="00DF21DC"/>
    <w:rsid w:val="00DF3835"/>
    <w:rsid w:val="00DF5771"/>
    <w:rsid w:val="00DF5D2B"/>
    <w:rsid w:val="00DF6341"/>
    <w:rsid w:val="00E00E8E"/>
    <w:rsid w:val="00E0304C"/>
    <w:rsid w:val="00E034DA"/>
    <w:rsid w:val="00E05630"/>
    <w:rsid w:val="00E06DBB"/>
    <w:rsid w:val="00E06FBE"/>
    <w:rsid w:val="00E0779F"/>
    <w:rsid w:val="00E10149"/>
    <w:rsid w:val="00E11340"/>
    <w:rsid w:val="00E122A1"/>
    <w:rsid w:val="00E15864"/>
    <w:rsid w:val="00E158E6"/>
    <w:rsid w:val="00E16372"/>
    <w:rsid w:val="00E16AD8"/>
    <w:rsid w:val="00E17FFA"/>
    <w:rsid w:val="00E20E4D"/>
    <w:rsid w:val="00E20ED6"/>
    <w:rsid w:val="00E21358"/>
    <w:rsid w:val="00E2249B"/>
    <w:rsid w:val="00E22A0D"/>
    <w:rsid w:val="00E244F6"/>
    <w:rsid w:val="00E25829"/>
    <w:rsid w:val="00E258DB"/>
    <w:rsid w:val="00E2771E"/>
    <w:rsid w:val="00E311EF"/>
    <w:rsid w:val="00E32180"/>
    <w:rsid w:val="00E328D5"/>
    <w:rsid w:val="00E32C75"/>
    <w:rsid w:val="00E34948"/>
    <w:rsid w:val="00E35F4D"/>
    <w:rsid w:val="00E37569"/>
    <w:rsid w:val="00E401B2"/>
    <w:rsid w:val="00E41E30"/>
    <w:rsid w:val="00E41FBA"/>
    <w:rsid w:val="00E42F73"/>
    <w:rsid w:val="00E43D70"/>
    <w:rsid w:val="00E45CBB"/>
    <w:rsid w:val="00E466F3"/>
    <w:rsid w:val="00E47B2C"/>
    <w:rsid w:val="00E47B8E"/>
    <w:rsid w:val="00E50B68"/>
    <w:rsid w:val="00E50E19"/>
    <w:rsid w:val="00E51164"/>
    <w:rsid w:val="00E51560"/>
    <w:rsid w:val="00E51821"/>
    <w:rsid w:val="00E51884"/>
    <w:rsid w:val="00E518D2"/>
    <w:rsid w:val="00E53A3E"/>
    <w:rsid w:val="00E53FC8"/>
    <w:rsid w:val="00E54347"/>
    <w:rsid w:val="00E55424"/>
    <w:rsid w:val="00E5584E"/>
    <w:rsid w:val="00E55915"/>
    <w:rsid w:val="00E55BB5"/>
    <w:rsid w:val="00E5778A"/>
    <w:rsid w:val="00E607BA"/>
    <w:rsid w:val="00E611DF"/>
    <w:rsid w:val="00E65E79"/>
    <w:rsid w:val="00E66BA2"/>
    <w:rsid w:val="00E67416"/>
    <w:rsid w:val="00E70FA7"/>
    <w:rsid w:val="00E712CF"/>
    <w:rsid w:val="00E718B6"/>
    <w:rsid w:val="00E723BA"/>
    <w:rsid w:val="00E73581"/>
    <w:rsid w:val="00E73981"/>
    <w:rsid w:val="00E761FE"/>
    <w:rsid w:val="00E80132"/>
    <w:rsid w:val="00E811FA"/>
    <w:rsid w:val="00E81499"/>
    <w:rsid w:val="00E833F7"/>
    <w:rsid w:val="00E83BDF"/>
    <w:rsid w:val="00E84BAB"/>
    <w:rsid w:val="00E86FCC"/>
    <w:rsid w:val="00E87A1D"/>
    <w:rsid w:val="00E9094A"/>
    <w:rsid w:val="00E91B26"/>
    <w:rsid w:val="00E91D35"/>
    <w:rsid w:val="00E926A5"/>
    <w:rsid w:val="00E92E90"/>
    <w:rsid w:val="00E933D9"/>
    <w:rsid w:val="00E962CC"/>
    <w:rsid w:val="00EA17C3"/>
    <w:rsid w:val="00EA2CAA"/>
    <w:rsid w:val="00EA3864"/>
    <w:rsid w:val="00EA6F1B"/>
    <w:rsid w:val="00EA7F1C"/>
    <w:rsid w:val="00EB0665"/>
    <w:rsid w:val="00EB15B6"/>
    <w:rsid w:val="00EB22DE"/>
    <w:rsid w:val="00EB3030"/>
    <w:rsid w:val="00EB3D06"/>
    <w:rsid w:val="00EB4916"/>
    <w:rsid w:val="00EC00C9"/>
    <w:rsid w:val="00EC0DD9"/>
    <w:rsid w:val="00EC2649"/>
    <w:rsid w:val="00EC31ED"/>
    <w:rsid w:val="00EC4B50"/>
    <w:rsid w:val="00EC5836"/>
    <w:rsid w:val="00EC688C"/>
    <w:rsid w:val="00ED12E3"/>
    <w:rsid w:val="00ED31B9"/>
    <w:rsid w:val="00ED4B04"/>
    <w:rsid w:val="00ED57EA"/>
    <w:rsid w:val="00ED5BD4"/>
    <w:rsid w:val="00ED7D93"/>
    <w:rsid w:val="00EE07D3"/>
    <w:rsid w:val="00EE0FF4"/>
    <w:rsid w:val="00EE1996"/>
    <w:rsid w:val="00EE1C01"/>
    <w:rsid w:val="00EE22AF"/>
    <w:rsid w:val="00EE3B32"/>
    <w:rsid w:val="00EE53CF"/>
    <w:rsid w:val="00EF0171"/>
    <w:rsid w:val="00EF0173"/>
    <w:rsid w:val="00EF1ABD"/>
    <w:rsid w:val="00EF1B25"/>
    <w:rsid w:val="00EF1DA0"/>
    <w:rsid w:val="00EF4747"/>
    <w:rsid w:val="00EF4BF8"/>
    <w:rsid w:val="00EF5C38"/>
    <w:rsid w:val="00F0142D"/>
    <w:rsid w:val="00F02253"/>
    <w:rsid w:val="00F03542"/>
    <w:rsid w:val="00F03862"/>
    <w:rsid w:val="00F03C2E"/>
    <w:rsid w:val="00F04A66"/>
    <w:rsid w:val="00F04B4B"/>
    <w:rsid w:val="00F0516C"/>
    <w:rsid w:val="00F067A2"/>
    <w:rsid w:val="00F073DF"/>
    <w:rsid w:val="00F07A92"/>
    <w:rsid w:val="00F07B9E"/>
    <w:rsid w:val="00F100C4"/>
    <w:rsid w:val="00F1116F"/>
    <w:rsid w:val="00F1263A"/>
    <w:rsid w:val="00F139C5"/>
    <w:rsid w:val="00F15B77"/>
    <w:rsid w:val="00F16A65"/>
    <w:rsid w:val="00F16DAF"/>
    <w:rsid w:val="00F20F09"/>
    <w:rsid w:val="00F21236"/>
    <w:rsid w:val="00F239DF"/>
    <w:rsid w:val="00F24837"/>
    <w:rsid w:val="00F2575F"/>
    <w:rsid w:val="00F26B72"/>
    <w:rsid w:val="00F26E60"/>
    <w:rsid w:val="00F2741E"/>
    <w:rsid w:val="00F27446"/>
    <w:rsid w:val="00F27565"/>
    <w:rsid w:val="00F310D4"/>
    <w:rsid w:val="00F31D5A"/>
    <w:rsid w:val="00F33975"/>
    <w:rsid w:val="00F33DE9"/>
    <w:rsid w:val="00F34854"/>
    <w:rsid w:val="00F3552F"/>
    <w:rsid w:val="00F3579F"/>
    <w:rsid w:val="00F35E6D"/>
    <w:rsid w:val="00F3619A"/>
    <w:rsid w:val="00F40AAA"/>
    <w:rsid w:val="00F40BA7"/>
    <w:rsid w:val="00F40F9D"/>
    <w:rsid w:val="00F41ACD"/>
    <w:rsid w:val="00F453DB"/>
    <w:rsid w:val="00F46CB6"/>
    <w:rsid w:val="00F4756D"/>
    <w:rsid w:val="00F47885"/>
    <w:rsid w:val="00F47DE8"/>
    <w:rsid w:val="00F522BE"/>
    <w:rsid w:val="00F53881"/>
    <w:rsid w:val="00F542C1"/>
    <w:rsid w:val="00F550E3"/>
    <w:rsid w:val="00F55E73"/>
    <w:rsid w:val="00F55EDA"/>
    <w:rsid w:val="00F56C80"/>
    <w:rsid w:val="00F57462"/>
    <w:rsid w:val="00F60092"/>
    <w:rsid w:val="00F60843"/>
    <w:rsid w:val="00F6112C"/>
    <w:rsid w:val="00F61C18"/>
    <w:rsid w:val="00F631E4"/>
    <w:rsid w:val="00F6378C"/>
    <w:rsid w:val="00F65F4B"/>
    <w:rsid w:val="00F67A31"/>
    <w:rsid w:val="00F67A69"/>
    <w:rsid w:val="00F704B2"/>
    <w:rsid w:val="00F70BFF"/>
    <w:rsid w:val="00F70C9D"/>
    <w:rsid w:val="00F72D66"/>
    <w:rsid w:val="00F73E08"/>
    <w:rsid w:val="00F7456C"/>
    <w:rsid w:val="00F74CD9"/>
    <w:rsid w:val="00F76013"/>
    <w:rsid w:val="00F766E4"/>
    <w:rsid w:val="00F809E0"/>
    <w:rsid w:val="00F80A7B"/>
    <w:rsid w:val="00F80E5D"/>
    <w:rsid w:val="00F81584"/>
    <w:rsid w:val="00F81E78"/>
    <w:rsid w:val="00F83916"/>
    <w:rsid w:val="00F846FE"/>
    <w:rsid w:val="00F851CE"/>
    <w:rsid w:val="00F91219"/>
    <w:rsid w:val="00F92444"/>
    <w:rsid w:val="00F93936"/>
    <w:rsid w:val="00F9393E"/>
    <w:rsid w:val="00F94339"/>
    <w:rsid w:val="00F95734"/>
    <w:rsid w:val="00F9643E"/>
    <w:rsid w:val="00F96FD0"/>
    <w:rsid w:val="00F97A78"/>
    <w:rsid w:val="00FA0B20"/>
    <w:rsid w:val="00FA1151"/>
    <w:rsid w:val="00FA2108"/>
    <w:rsid w:val="00FA21E6"/>
    <w:rsid w:val="00FA24E7"/>
    <w:rsid w:val="00FA25EE"/>
    <w:rsid w:val="00FA3463"/>
    <w:rsid w:val="00FA49E0"/>
    <w:rsid w:val="00FA5EE6"/>
    <w:rsid w:val="00FA766A"/>
    <w:rsid w:val="00FA7956"/>
    <w:rsid w:val="00FB02C9"/>
    <w:rsid w:val="00FB0824"/>
    <w:rsid w:val="00FB20FF"/>
    <w:rsid w:val="00FB28D3"/>
    <w:rsid w:val="00FB2FCB"/>
    <w:rsid w:val="00FB2FD2"/>
    <w:rsid w:val="00FB4C9C"/>
    <w:rsid w:val="00FB5618"/>
    <w:rsid w:val="00FB7C55"/>
    <w:rsid w:val="00FC081B"/>
    <w:rsid w:val="00FC0979"/>
    <w:rsid w:val="00FC1074"/>
    <w:rsid w:val="00FC1884"/>
    <w:rsid w:val="00FC1921"/>
    <w:rsid w:val="00FC1924"/>
    <w:rsid w:val="00FC371D"/>
    <w:rsid w:val="00FC5F0B"/>
    <w:rsid w:val="00FC67B7"/>
    <w:rsid w:val="00FD2100"/>
    <w:rsid w:val="00FD21F4"/>
    <w:rsid w:val="00FD4081"/>
    <w:rsid w:val="00FD436C"/>
    <w:rsid w:val="00FD446D"/>
    <w:rsid w:val="00FD4AA6"/>
    <w:rsid w:val="00FD4F2C"/>
    <w:rsid w:val="00FD612D"/>
    <w:rsid w:val="00FD6394"/>
    <w:rsid w:val="00FD7D65"/>
    <w:rsid w:val="00FE0BBF"/>
    <w:rsid w:val="00FE0E6C"/>
    <w:rsid w:val="00FE1CDC"/>
    <w:rsid w:val="00FE4E6C"/>
    <w:rsid w:val="00FE60B6"/>
    <w:rsid w:val="00FE70C3"/>
    <w:rsid w:val="00FE786D"/>
    <w:rsid w:val="00FF0EA0"/>
    <w:rsid w:val="00FF1A8B"/>
    <w:rsid w:val="00FF2AD9"/>
    <w:rsid w:val="00FF359F"/>
    <w:rsid w:val="00FF3DCF"/>
    <w:rsid w:val="00FF492C"/>
    <w:rsid w:val="00FF4A21"/>
    <w:rsid w:val="00FF4C97"/>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uiPriority w:val="9"/>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Table Caption,c"/>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c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Figure_name,Numbered Indented Text,List NUmber"/>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E8149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A75860"/>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10"/>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EB22DE"/>
    <w:rPr>
      <w:sz w:val="20"/>
      <w:szCs w:val="20"/>
    </w:rPr>
  </w:style>
  <w:style w:type="character" w:customStyle="1" w:styleId="FootnoteTextChar">
    <w:name w:val="Footnote Text Char"/>
    <w:basedOn w:val="DefaultParagraphFont"/>
    <w:link w:val="FootnoteText"/>
    <w:rsid w:val="00EB22DE"/>
    <w:rPr>
      <w:rFonts w:ascii="Calibri" w:hAnsi="Calibri" w:cs="Arial"/>
    </w:rPr>
  </w:style>
  <w:style w:type="character" w:styleId="FootnoteReference">
    <w:name w:val="footnote reference"/>
    <w:basedOn w:val="DefaultParagraphFont"/>
    <w:unhideWhenUsed/>
    <w:rsid w:val="00EB22DE"/>
    <w:rPr>
      <w:vertAlign w:val="superscript"/>
    </w:rPr>
  </w:style>
  <w:style w:type="character" w:styleId="UnresolvedMention">
    <w:name w:val="Unresolved Mention"/>
    <w:basedOn w:val="DefaultParagraphFont"/>
    <w:uiPriority w:val="99"/>
    <w:semiHidden/>
    <w:unhideWhenUsed/>
    <w:rsid w:val="00A075A6"/>
    <w:rPr>
      <w:color w:val="605E5C"/>
      <w:shd w:val="clear" w:color="auto" w:fill="E1DFDD"/>
    </w:rPr>
  </w:style>
  <w:style w:type="paragraph" w:customStyle="1" w:styleId="EndNoteBibliographyTitle">
    <w:name w:val="EndNote Bibliography Title"/>
    <w:basedOn w:val="Normal"/>
    <w:link w:val="EndNoteBibliographyTitleChar"/>
    <w:rsid w:val="00A13AF3"/>
    <w:pPr>
      <w:jc w:val="center"/>
    </w:pPr>
    <w:rPr>
      <w:rFonts w:cs="Calibri"/>
      <w:noProof/>
    </w:rPr>
  </w:style>
  <w:style w:type="character" w:customStyle="1" w:styleId="ListBulletChar">
    <w:name w:val="List Bullet Char"/>
    <w:basedOn w:val="DefaultParagraphFont"/>
    <w:link w:val="ListBullet"/>
    <w:rsid w:val="00A13AF3"/>
    <w:rPr>
      <w:rFonts w:ascii="Calibri" w:hAnsi="Calibri" w:cs="Arial"/>
      <w:sz w:val="24"/>
      <w:szCs w:val="24"/>
    </w:rPr>
  </w:style>
  <w:style w:type="character" w:customStyle="1" w:styleId="EndNoteBibliographyTitleChar">
    <w:name w:val="EndNote Bibliography Title Char"/>
    <w:basedOn w:val="ListBulletChar"/>
    <w:link w:val="EndNoteBibliographyTitle"/>
    <w:rsid w:val="00A13AF3"/>
    <w:rPr>
      <w:rFonts w:ascii="Calibri" w:hAnsi="Calibri" w:cs="Calibri"/>
      <w:noProof/>
      <w:sz w:val="24"/>
      <w:szCs w:val="24"/>
    </w:rPr>
  </w:style>
  <w:style w:type="paragraph" w:customStyle="1" w:styleId="EndNoteBibliography">
    <w:name w:val="EndNote Bibliography"/>
    <w:basedOn w:val="Normal"/>
    <w:link w:val="EndNoteBibliographyChar"/>
    <w:rsid w:val="00A13AF3"/>
    <w:rPr>
      <w:rFonts w:cs="Calibri"/>
      <w:noProof/>
    </w:rPr>
  </w:style>
  <w:style w:type="character" w:customStyle="1" w:styleId="EndNoteBibliographyChar">
    <w:name w:val="EndNote Bibliography Char"/>
    <w:basedOn w:val="ListBulletChar"/>
    <w:link w:val="EndNoteBibliography"/>
    <w:rsid w:val="00A13AF3"/>
    <w:rPr>
      <w:rFonts w:ascii="Calibri" w:hAnsi="Calibri" w:cs="Calibri"/>
      <w:noProof/>
      <w:sz w:val="24"/>
      <w:szCs w:val="24"/>
    </w:rPr>
  </w:style>
  <w:style w:type="paragraph" w:customStyle="1" w:styleId="InstructionalText">
    <w:name w:val="Instructional Text"/>
    <w:basedOn w:val="Normal"/>
    <w:link w:val="InstructionalTextChar"/>
    <w:uiPriority w:val="3"/>
    <w:qFormat/>
    <w:rsid w:val="00035A93"/>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035A93"/>
    <w:rPr>
      <w:rFonts w:asciiTheme="minorHAnsi" w:eastAsiaTheme="minorHAnsi" w:hAnsiTheme="minorHAnsi" w:cstheme="minorHAnsi"/>
      <w:color w:val="3366FF"/>
      <w:sz w:val="24"/>
      <w:szCs w:val="22"/>
      <w:lang w:eastAsia="en-US"/>
    </w:rPr>
  </w:style>
  <w:style w:type="table" w:customStyle="1" w:styleId="Submissionstandard2">
    <w:name w:val="Submission standard2"/>
    <w:basedOn w:val="TableNormal"/>
    <w:uiPriority w:val="99"/>
    <w:qFormat/>
    <w:rsid w:val="00035A93"/>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Bold" w:hAnsi="Arial Bold"/>
        <w:b/>
        <w:sz w:val="20"/>
      </w:rPr>
      <w:tblPr/>
      <w:tcPr>
        <w:shd w:val="clear" w:color="auto" w:fill="BFBFBF" w:themeFill="background1" w:themeFillShade="BF"/>
      </w:tcPr>
    </w:tblStylePr>
  </w:style>
  <w:style w:type="table" w:styleId="GridTable4-Accent3">
    <w:name w:val="Grid Table 4 Accent 3"/>
    <w:basedOn w:val="TableNormal"/>
    <w:uiPriority w:val="49"/>
    <w:rsid w:val="00035A93"/>
    <w:rPr>
      <w:rFonts w:ascii="Arial Nova" w:eastAsiaTheme="minorHAnsi" w:hAnsi="Arial Nova" w:cstheme="minorBidi"/>
      <w:kern w:val="2"/>
      <w:sz w:val="22"/>
      <w:szCs w:val="22"/>
      <w:lang w:val="en-GB"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Submissionstandard">
    <w:name w:val="Submission standard"/>
    <w:basedOn w:val="TableNormal"/>
    <w:uiPriority w:val="99"/>
    <w:qFormat/>
    <w:rsid w:val="00035A93"/>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Open Sans" w:hAnsi="Open Sans"/>
        <w:b/>
        <w:sz w:val="20"/>
      </w:rPr>
      <w:tblPr/>
      <w:tcPr>
        <w:shd w:val="clear" w:color="auto" w:fill="BFBFBF" w:themeFill="background1" w:themeFillShade="BF"/>
      </w:tcPr>
    </w:tblStylePr>
  </w:style>
  <w:style w:type="table" w:customStyle="1" w:styleId="TableGrid11">
    <w:name w:val="Table Grid11"/>
    <w:basedOn w:val="TableNormal"/>
    <w:next w:val="TableGrid"/>
    <w:uiPriority w:val="59"/>
    <w:rsid w:val="00035A93"/>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
    <w:name w:val="Small"/>
    <w:basedOn w:val="DefaultParagraphFont"/>
    <w:uiPriority w:val="4"/>
    <w:qFormat/>
    <w:rsid w:val="00035A93"/>
    <w:rPr>
      <w:rFonts w:ascii="Calibri" w:hAnsi="Calibri"/>
      <w:sz w:val="20"/>
    </w:rPr>
  </w:style>
  <w:style w:type="paragraph" w:customStyle="1" w:styleId="TableLeft">
    <w:name w:val="Table Left"/>
    <w:basedOn w:val="Normal"/>
    <w:link w:val="TableLeftChar"/>
    <w:uiPriority w:val="99"/>
    <w:qFormat/>
    <w:rsid w:val="00035A93"/>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035A93"/>
    <w:rPr>
      <w:rFonts w:ascii="Calibri" w:eastAsiaTheme="majorEastAsia" w:hAnsi="Calibri" w:cstheme="majorBidi"/>
      <w:sz w:val="18"/>
      <w:szCs w:val="22"/>
      <w:lang w:eastAsia="en-US" w:bidi="en-US"/>
    </w:rPr>
  </w:style>
  <w:style w:type="table" w:customStyle="1" w:styleId="TableGrid1">
    <w:name w:val="Table Grid1"/>
    <w:basedOn w:val="TableNormal"/>
    <w:next w:val="TableGrid"/>
    <w:uiPriority w:val="59"/>
    <w:rsid w:val="00035A93"/>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Highlight">
    <w:name w:val="Small Highlight"/>
    <w:basedOn w:val="Small"/>
    <w:uiPriority w:val="1"/>
    <w:qFormat/>
    <w:rsid w:val="00035A93"/>
    <w:rPr>
      <w:rFonts w:ascii="Calibri" w:hAnsi="Calibri"/>
      <w:sz w:val="20"/>
      <w:bdr w:val="none" w:sz="0" w:space="0" w:color="auto"/>
      <w:shd w:val="clear" w:color="auto" w:fill="FFFF00"/>
    </w:rPr>
  </w:style>
  <w:style w:type="paragraph" w:customStyle="1" w:styleId="TableBullets">
    <w:name w:val="Table Bullets"/>
    <w:basedOn w:val="TableLeft"/>
    <w:qFormat/>
    <w:rsid w:val="00CC4F55"/>
    <w:pPr>
      <w:numPr>
        <w:numId w:val="18"/>
      </w:numPr>
      <w:ind w:left="170" w:hanging="170"/>
    </w:pPr>
  </w:style>
  <w:style w:type="character" w:customStyle="1" w:styleId="cf01">
    <w:name w:val="cf01"/>
    <w:basedOn w:val="DefaultParagraphFont"/>
    <w:rsid w:val="006973B3"/>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EC4B50"/>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C4B50"/>
    <w:rPr>
      <w:rFonts w:asciiTheme="minorHAnsi" w:eastAsiaTheme="majorEastAsia" w:hAnsiTheme="minorHAnsi" w:cstheme="majorBidi"/>
      <w:b/>
      <w:i/>
      <w:snapToGrid/>
      <w:spacing w:val="5"/>
      <w:kern w:val="28"/>
      <w:sz w:val="28"/>
      <w:szCs w:val="36"/>
      <w:lang w:eastAsia="en-US"/>
    </w:rPr>
  </w:style>
  <w:style w:type="character" w:customStyle="1" w:styleId="cf11">
    <w:name w:val="cf11"/>
    <w:basedOn w:val="DefaultParagraphFont"/>
    <w:rsid w:val="008A1A59"/>
    <w:rPr>
      <w:rFonts w:ascii="Segoe UI" w:hAnsi="Segoe UI" w:cs="Segoe UI" w:hint="default"/>
      <w:sz w:val="18"/>
      <w:szCs w:val="18"/>
    </w:rPr>
  </w:style>
  <w:style w:type="paragraph" w:customStyle="1" w:styleId="COMH1numbered">
    <w:name w:val="COM H1 numbered"/>
    <w:next w:val="Normal"/>
    <w:qFormat/>
    <w:rsid w:val="00005024"/>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005024"/>
    <w:pPr>
      <w:numPr>
        <w:numId w:val="0"/>
      </w:numPr>
      <w:ind w:left="720" w:hanging="720"/>
    </w:pPr>
  </w:style>
  <w:style w:type="paragraph" w:customStyle="1" w:styleId="PBACESHeading1">
    <w:name w:val="PBAC ES Heading 1"/>
    <w:basedOn w:val="Heading1"/>
    <w:next w:val="ListParagraph"/>
    <w:uiPriority w:val="1"/>
    <w:qFormat/>
    <w:rsid w:val="005050B4"/>
    <w:pPr>
      <w:keepNext/>
      <w:keepLines/>
      <w:tabs>
        <w:tab w:val="left" w:pos="1077"/>
      </w:tabs>
      <w:spacing w:before="240" w:after="120"/>
      <w:jc w:val="left"/>
    </w:pPr>
    <w:rPr>
      <w:caps w:val="0"/>
      <w:snapToGrid w:val="0"/>
      <w:szCs w:val="32"/>
      <w:lang w:eastAsia="en-US"/>
    </w:rPr>
  </w:style>
  <w:style w:type="paragraph" w:customStyle="1" w:styleId="PBACESHeading2">
    <w:name w:val="PBAC ES Heading 2"/>
    <w:basedOn w:val="Heading2"/>
    <w:uiPriority w:val="1"/>
    <w:qFormat/>
    <w:rsid w:val="005050B4"/>
    <w:pPr>
      <w:keepNext/>
      <w:keepLines/>
      <w:spacing w:before="360" w:after="120"/>
      <w:ind w:left="720" w:hanging="720"/>
      <w:jc w:val="left"/>
    </w:pPr>
    <w:rPr>
      <w:rFonts w:ascii="Calibri Light" w:eastAsia="SimSun" w:hAnsi="Calibri Light" w:cs="Times New Roman"/>
      <w:snapToGrid w:val="0"/>
      <w:szCs w:val="28"/>
      <w:lang w:eastAsia="en-US"/>
    </w:rPr>
  </w:style>
  <w:style w:type="paragraph" w:customStyle="1" w:styleId="PBACESHeadingCAPS">
    <w:name w:val="PBAC ES Heading CAPS"/>
    <w:basedOn w:val="PBACESHeading2"/>
    <w:uiPriority w:val="1"/>
    <w:qFormat/>
    <w:rsid w:val="005050B4"/>
    <w:rPr>
      <w:i w:val="0"/>
      <w:smallCaps/>
      <w:sz w:val="32"/>
    </w:rPr>
  </w:style>
  <w:style w:type="paragraph" w:customStyle="1" w:styleId="PBACESHeading3">
    <w:name w:val="PBAC ES Heading 3"/>
    <w:basedOn w:val="PBACESHeading2"/>
    <w:uiPriority w:val="1"/>
    <w:qFormat/>
    <w:rsid w:val="005050B4"/>
    <w:pPr>
      <w:ind w:left="1080" w:hanging="1080"/>
    </w:pPr>
    <w:rPr>
      <w:i w:val="0"/>
      <w:sz w:val="24"/>
    </w:rPr>
  </w:style>
  <w:style w:type="paragraph" w:customStyle="1" w:styleId="MSACHeading1">
    <w:name w:val="MSAC Heading 1"/>
    <w:basedOn w:val="Heading1"/>
    <w:next w:val="Normal"/>
    <w:uiPriority w:val="1"/>
    <w:rsid w:val="005050B4"/>
    <w:pPr>
      <w:keepNext/>
      <w:keepLines/>
      <w:tabs>
        <w:tab w:val="num" w:pos="360"/>
      </w:tabs>
      <w:spacing w:before="160" w:after="240" w:line="259" w:lineRule="auto"/>
      <w:ind w:left="360" w:hanging="360"/>
      <w:jc w:val="left"/>
    </w:pPr>
    <w:rPr>
      <w:rFonts w:ascii="Arial" w:eastAsia="SimSun" w:hAnsi="Arial" w:cs="Times New Roman"/>
      <w:caps w:val="0"/>
      <w:sz w:val="24"/>
      <w:szCs w:val="28"/>
      <w:lang w:eastAsia="en-US"/>
    </w:rPr>
  </w:style>
  <w:style w:type="paragraph" w:customStyle="1" w:styleId="MSACESHeading2">
    <w:name w:val="MSAC ES Heading 2"/>
    <w:basedOn w:val="Heading2"/>
    <w:next w:val="Normal"/>
    <w:uiPriority w:val="1"/>
    <w:rsid w:val="005050B4"/>
    <w:pPr>
      <w:keepNext/>
      <w:keepLines/>
      <w:tabs>
        <w:tab w:val="num" w:pos="360"/>
      </w:tabs>
      <w:spacing w:before="360" w:after="120"/>
      <w:ind w:left="360" w:hanging="360"/>
      <w:jc w:val="left"/>
    </w:pPr>
    <w:rPr>
      <w:rFonts w:ascii="Cambria" w:eastAsia="SimSun" w:hAnsi="Cambria" w:cs="Times New Roman"/>
      <w:i w:val="0"/>
      <w:snapToGrid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7218787">
      <w:bodyDiv w:val="1"/>
      <w:marLeft w:val="0"/>
      <w:marRight w:val="0"/>
      <w:marTop w:val="0"/>
      <w:marBottom w:val="0"/>
      <w:divBdr>
        <w:top w:val="none" w:sz="0" w:space="0" w:color="auto"/>
        <w:left w:val="none" w:sz="0" w:space="0" w:color="auto"/>
        <w:bottom w:val="none" w:sz="0" w:space="0" w:color="auto"/>
        <w:right w:val="none" w:sz="0" w:space="0" w:color="auto"/>
      </w:divBdr>
    </w:div>
    <w:div w:id="518663874">
      <w:bodyDiv w:val="1"/>
      <w:marLeft w:val="0"/>
      <w:marRight w:val="0"/>
      <w:marTop w:val="0"/>
      <w:marBottom w:val="0"/>
      <w:divBdr>
        <w:top w:val="none" w:sz="0" w:space="0" w:color="auto"/>
        <w:left w:val="none" w:sz="0" w:space="0" w:color="auto"/>
        <w:bottom w:val="none" w:sz="0" w:space="0" w:color="auto"/>
        <w:right w:val="none" w:sz="0" w:space="0" w:color="auto"/>
      </w:divBdr>
    </w:div>
    <w:div w:id="78153563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47754352">
      <w:bodyDiv w:val="1"/>
      <w:marLeft w:val="0"/>
      <w:marRight w:val="0"/>
      <w:marTop w:val="0"/>
      <w:marBottom w:val="0"/>
      <w:divBdr>
        <w:top w:val="none" w:sz="0" w:space="0" w:color="auto"/>
        <w:left w:val="none" w:sz="0" w:space="0" w:color="auto"/>
        <w:bottom w:val="none" w:sz="0" w:space="0" w:color="auto"/>
        <w:right w:val="none" w:sz="0" w:space="0" w:color="auto"/>
      </w:divBdr>
    </w:div>
    <w:div w:id="1053313175">
      <w:bodyDiv w:val="1"/>
      <w:marLeft w:val="0"/>
      <w:marRight w:val="0"/>
      <w:marTop w:val="0"/>
      <w:marBottom w:val="0"/>
      <w:divBdr>
        <w:top w:val="none" w:sz="0" w:space="0" w:color="auto"/>
        <w:left w:val="none" w:sz="0" w:space="0" w:color="auto"/>
        <w:bottom w:val="none" w:sz="0" w:space="0" w:color="auto"/>
        <w:right w:val="none" w:sz="0" w:space="0" w:color="auto"/>
      </w:divBdr>
    </w:div>
    <w:div w:id="1057513227">
      <w:bodyDiv w:val="1"/>
      <w:marLeft w:val="0"/>
      <w:marRight w:val="0"/>
      <w:marTop w:val="0"/>
      <w:marBottom w:val="0"/>
      <w:divBdr>
        <w:top w:val="none" w:sz="0" w:space="0" w:color="auto"/>
        <w:left w:val="none" w:sz="0" w:space="0" w:color="auto"/>
        <w:bottom w:val="none" w:sz="0" w:space="0" w:color="auto"/>
        <w:right w:val="none" w:sz="0" w:space="0" w:color="auto"/>
      </w:divBdr>
    </w:div>
    <w:div w:id="1110858932">
      <w:bodyDiv w:val="1"/>
      <w:marLeft w:val="0"/>
      <w:marRight w:val="0"/>
      <w:marTop w:val="0"/>
      <w:marBottom w:val="0"/>
      <w:divBdr>
        <w:top w:val="none" w:sz="0" w:space="0" w:color="auto"/>
        <w:left w:val="none" w:sz="0" w:space="0" w:color="auto"/>
        <w:bottom w:val="none" w:sz="0" w:space="0" w:color="auto"/>
        <w:right w:val="none" w:sz="0" w:space="0" w:color="auto"/>
      </w:divBdr>
    </w:div>
    <w:div w:id="1119031729">
      <w:bodyDiv w:val="1"/>
      <w:marLeft w:val="0"/>
      <w:marRight w:val="0"/>
      <w:marTop w:val="0"/>
      <w:marBottom w:val="0"/>
      <w:divBdr>
        <w:top w:val="none" w:sz="0" w:space="0" w:color="auto"/>
        <w:left w:val="none" w:sz="0" w:space="0" w:color="auto"/>
        <w:bottom w:val="none" w:sz="0" w:space="0" w:color="auto"/>
        <w:right w:val="none" w:sz="0" w:space="0" w:color="auto"/>
      </w:divBdr>
    </w:div>
    <w:div w:id="116296639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7543900">
      <w:bodyDiv w:val="1"/>
      <w:marLeft w:val="0"/>
      <w:marRight w:val="0"/>
      <w:marTop w:val="0"/>
      <w:marBottom w:val="0"/>
      <w:divBdr>
        <w:top w:val="none" w:sz="0" w:space="0" w:color="auto"/>
        <w:left w:val="none" w:sz="0" w:space="0" w:color="auto"/>
        <w:bottom w:val="none" w:sz="0" w:space="0" w:color="auto"/>
        <w:right w:val="none" w:sz="0" w:space="0" w:color="auto"/>
      </w:divBdr>
    </w:div>
    <w:div w:id="1360357015">
      <w:bodyDiv w:val="1"/>
      <w:marLeft w:val="0"/>
      <w:marRight w:val="0"/>
      <w:marTop w:val="0"/>
      <w:marBottom w:val="0"/>
      <w:divBdr>
        <w:top w:val="none" w:sz="0" w:space="0" w:color="auto"/>
        <w:left w:val="none" w:sz="0" w:space="0" w:color="auto"/>
        <w:bottom w:val="none" w:sz="0" w:space="0" w:color="auto"/>
        <w:right w:val="none" w:sz="0" w:space="0" w:color="auto"/>
      </w:divBdr>
    </w:div>
    <w:div w:id="1459296918">
      <w:bodyDiv w:val="1"/>
      <w:marLeft w:val="0"/>
      <w:marRight w:val="0"/>
      <w:marTop w:val="0"/>
      <w:marBottom w:val="0"/>
      <w:divBdr>
        <w:top w:val="none" w:sz="0" w:space="0" w:color="auto"/>
        <w:left w:val="none" w:sz="0" w:space="0" w:color="auto"/>
        <w:bottom w:val="none" w:sz="0" w:space="0" w:color="auto"/>
        <w:right w:val="none" w:sz="0" w:space="0" w:color="auto"/>
      </w:divBdr>
    </w:div>
    <w:div w:id="1568347315">
      <w:bodyDiv w:val="1"/>
      <w:marLeft w:val="0"/>
      <w:marRight w:val="0"/>
      <w:marTop w:val="0"/>
      <w:marBottom w:val="0"/>
      <w:divBdr>
        <w:top w:val="none" w:sz="0" w:space="0" w:color="auto"/>
        <w:left w:val="none" w:sz="0" w:space="0" w:color="auto"/>
        <w:bottom w:val="none" w:sz="0" w:space="0" w:color="auto"/>
        <w:right w:val="none" w:sz="0" w:space="0" w:color="auto"/>
      </w:divBdr>
    </w:div>
    <w:div w:id="1630937842">
      <w:bodyDiv w:val="1"/>
      <w:marLeft w:val="0"/>
      <w:marRight w:val="0"/>
      <w:marTop w:val="0"/>
      <w:marBottom w:val="0"/>
      <w:divBdr>
        <w:top w:val="none" w:sz="0" w:space="0" w:color="auto"/>
        <w:left w:val="none" w:sz="0" w:space="0" w:color="auto"/>
        <w:bottom w:val="none" w:sz="0" w:space="0" w:color="auto"/>
        <w:right w:val="none" w:sz="0" w:space="0" w:color="auto"/>
      </w:divBdr>
    </w:div>
    <w:div w:id="1744523854">
      <w:bodyDiv w:val="1"/>
      <w:marLeft w:val="0"/>
      <w:marRight w:val="0"/>
      <w:marTop w:val="0"/>
      <w:marBottom w:val="0"/>
      <w:divBdr>
        <w:top w:val="none" w:sz="0" w:space="0" w:color="auto"/>
        <w:left w:val="none" w:sz="0" w:space="0" w:color="auto"/>
        <w:bottom w:val="none" w:sz="0" w:space="0" w:color="auto"/>
        <w:right w:val="none" w:sz="0" w:space="0" w:color="auto"/>
      </w:divBdr>
    </w:div>
    <w:div w:id="1806001719">
      <w:bodyDiv w:val="1"/>
      <w:marLeft w:val="0"/>
      <w:marRight w:val="0"/>
      <w:marTop w:val="0"/>
      <w:marBottom w:val="0"/>
      <w:divBdr>
        <w:top w:val="none" w:sz="0" w:space="0" w:color="auto"/>
        <w:left w:val="none" w:sz="0" w:space="0" w:color="auto"/>
        <w:bottom w:val="none" w:sz="0" w:space="0" w:color="auto"/>
        <w:right w:val="none" w:sz="0" w:space="0" w:color="auto"/>
      </w:divBdr>
    </w:div>
    <w:div w:id="1888713127">
      <w:bodyDiv w:val="1"/>
      <w:marLeft w:val="0"/>
      <w:marRight w:val="0"/>
      <w:marTop w:val="0"/>
      <w:marBottom w:val="0"/>
      <w:divBdr>
        <w:top w:val="none" w:sz="0" w:space="0" w:color="auto"/>
        <w:left w:val="none" w:sz="0" w:space="0" w:color="auto"/>
        <w:bottom w:val="none" w:sz="0" w:space="0" w:color="auto"/>
        <w:right w:val="none" w:sz="0" w:space="0" w:color="auto"/>
      </w:divBdr>
    </w:div>
    <w:div w:id="1906644426">
      <w:bodyDiv w:val="1"/>
      <w:marLeft w:val="0"/>
      <w:marRight w:val="0"/>
      <w:marTop w:val="0"/>
      <w:marBottom w:val="0"/>
      <w:divBdr>
        <w:top w:val="none" w:sz="0" w:space="0" w:color="auto"/>
        <w:left w:val="none" w:sz="0" w:space="0" w:color="auto"/>
        <w:bottom w:val="none" w:sz="0" w:space="0" w:color="auto"/>
        <w:right w:val="none" w:sz="0" w:space="0" w:color="auto"/>
      </w:divBdr>
    </w:div>
    <w:div w:id="193351356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5905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show/NCT0244891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BBC61-121C-477D-91F8-2679557AB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12405</Words>
  <Characters>70715</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2024-07-03T23:26:00Z</dcterms:created>
  <dcterms:modified xsi:type="dcterms:W3CDTF">2024-07-17T06:44:00Z</dcterms:modified>
</cp:coreProperties>
</file>