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34791628" w:rsidR="00872E8F" w:rsidRPr="00A734F9" w:rsidRDefault="00976C4C" w:rsidP="005A5D95">
      <w:pPr>
        <w:pStyle w:val="1MainTitle"/>
        <w:jc w:val="left"/>
      </w:pPr>
      <w:r>
        <w:fldChar w:fldCharType="begin"/>
      </w:r>
      <w:r>
        <w:instrText xml:space="preserve">  </w:instrText>
      </w:r>
      <w:r>
        <w:fldChar w:fldCharType="end"/>
      </w:r>
      <w:r w:rsidR="00871501" w:rsidRPr="00A734F9">
        <w:t>5</w:t>
      </w:r>
      <w:r w:rsidR="70971A32" w:rsidRPr="00A734F9">
        <w:t>.</w:t>
      </w:r>
      <w:r w:rsidR="00871501" w:rsidRPr="00A734F9">
        <w:t>25</w:t>
      </w:r>
      <w:r w:rsidR="00872E8F" w:rsidRPr="00A734F9">
        <w:tab/>
      </w:r>
      <w:r w:rsidR="00871501" w:rsidRPr="00A734F9">
        <w:t>BUDESONIDE</w:t>
      </w:r>
      <w:r w:rsidR="00D15B0A" w:rsidRPr="00A734F9">
        <w:br/>
      </w:r>
      <w:r w:rsidR="00871501" w:rsidRPr="00A734F9">
        <w:t>Capsule (enteric) 3 mg</w:t>
      </w:r>
      <w:r w:rsidR="00D15B0A" w:rsidRPr="00A734F9">
        <w:t>,</w:t>
      </w:r>
      <w:r w:rsidR="00D15B0A" w:rsidRPr="00A734F9">
        <w:br/>
      </w:r>
      <w:r w:rsidR="00167193" w:rsidRPr="00A734F9">
        <w:t>Budenofalk</w:t>
      </w:r>
      <w:r w:rsidR="00871501" w:rsidRPr="00A734F9">
        <w:t>®</w:t>
      </w:r>
      <w:r w:rsidR="70971A32" w:rsidRPr="00A734F9">
        <w:t>,</w:t>
      </w:r>
      <w:r w:rsidR="00D15B0A" w:rsidRPr="00A734F9">
        <w:br/>
      </w:r>
      <w:r w:rsidR="00871501" w:rsidRPr="00A734F9">
        <w:t>Dr Falk Pharma Australia Pty Ltd</w:t>
      </w:r>
    </w:p>
    <w:p w14:paraId="5F4D54C1" w14:textId="4C9E6B14" w:rsidR="00E11F44" w:rsidRPr="00A734F9" w:rsidRDefault="007E490F" w:rsidP="00CD6257">
      <w:pPr>
        <w:pStyle w:val="2-SectionHeading"/>
        <w:rPr>
          <w:rFonts w:cstheme="minorHAnsi"/>
          <w:color w:val="FF0000"/>
        </w:rPr>
      </w:pPr>
      <w:r w:rsidRPr="00A734F9">
        <w:t xml:space="preserve">Purpose of </w:t>
      </w:r>
      <w:r w:rsidR="00FA0B04" w:rsidRPr="00A734F9">
        <w:t>Submission</w:t>
      </w:r>
    </w:p>
    <w:p w14:paraId="013F8B6C" w14:textId="35790DE4" w:rsidR="000A77CD" w:rsidRPr="00A734F9" w:rsidRDefault="000A77CD" w:rsidP="00CE2B98">
      <w:pPr>
        <w:pStyle w:val="3Bodytext"/>
      </w:pPr>
      <w:bookmarkStart w:id="0" w:name="_Hlk152854984"/>
      <w:r w:rsidRPr="00A734F9">
        <w:t>The Category 4 submission requested</w:t>
      </w:r>
      <w:r w:rsidR="00A75786" w:rsidRPr="00A734F9">
        <w:t xml:space="preserve"> the</w:t>
      </w:r>
      <w:r w:rsidRPr="00A734F9">
        <w:t xml:space="preserve"> General Schedule Authority Required (STREAMLINED) Pharmaceutical Benefits Scheme (PBS) listing</w:t>
      </w:r>
      <w:r w:rsidR="00A75786" w:rsidRPr="00A734F9">
        <w:t xml:space="preserve"> of</w:t>
      </w:r>
      <w:r w:rsidRPr="00A734F9">
        <w:t xml:space="preserve"> budesonide 3 mg enteric capsules</w:t>
      </w:r>
      <w:r w:rsidR="00805A9F" w:rsidRPr="00A734F9">
        <w:t>, 2</w:t>
      </w:r>
      <w:r w:rsidR="008F1C67" w:rsidRPr="00A734F9">
        <w:t xml:space="preserve"> </w:t>
      </w:r>
      <w:r w:rsidR="00805A9F" w:rsidRPr="00A734F9">
        <w:t>x</w:t>
      </w:r>
      <w:r w:rsidR="008F1C67" w:rsidRPr="00A734F9">
        <w:t xml:space="preserve"> </w:t>
      </w:r>
      <w:r w:rsidR="00805A9F" w:rsidRPr="00A734F9">
        <w:t>50 capsules</w:t>
      </w:r>
      <w:r w:rsidRPr="00A734F9">
        <w:t xml:space="preserve"> (Budenofalk® 100 capsules </w:t>
      </w:r>
      <w:r w:rsidR="00604091" w:rsidRPr="00A734F9">
        <w:t>hereafter</w:t>
      </w:r>
      <w:r w:rsidRPr="00A734F9">
        <w:t xml:space="preserve">) for the treatment of </w:t>
      </w:r>
      <w:bookmarkStart w:id="1" w:name="_Hlk160111648"/>
      <w:r w:rsidRPr="00A734F9">
        <w:t xml:space="preserve">mild to moderately active Crohn disease (CD) affecting the ileum and/or the ascending colon, on a cost minimisation (CM) basis </w:t>
      </w:r>
      <w:r w:rsidR="003D70DA" w:rsidRPr="00A734F9">
        <w:t>to</w:t>
      </w:r>
      <w:r w:rsidRPr="00A734F9">
        <w:t xml:space="preserve"> budesonide 3</w:t>
      </w:r>
      <w:r w:rsidR="00F33D66" w:rsidRPr="00A734F9">
        <w:t> </w:t>
      </w:r>
      <w:r w:rsidRPr="00A734F9">
        <w:t xml:space="preserve">mg </w:t>
      </w:r>
      <w:r w:rsidR="00D054F7" w:rsidRPr="00A734F9">
        <w:t xml:space="preserve">modified release </w:t>
      </w:r>
      <w:r w:rsidRPr="00A734F9">
        <w:t>capsules,</w:t>
      </w:r>
      <w:r w:rsidR="003D70DA" w:rsidRPr="00A734F9">
        <w:t xml:space="preserve"> </w:t>
      </w:r>
      <w:r w:rsidR="008F395D" w:rsidRPr="00A734F9">
        <w:t>90</w:t>
      </w:r>
      <w:r w:rsidR="003D70DA" w:rsidRPr="00A734F9">
        <w:t xml:space="preserve"> capsules </w:t>
      </w:r>
      <w:r w:rsidRPr="00A734F9">
        <w:t>(Entocort</w:t>
      </w:r>
      <w:r w:rsidR="003D70DA" w:rsidRPr="00A734F9">
        <w:t>®</w:t>
      </w:r>
      <w:r w:rsidRPr="00A734F9">
        <w:t xml:space="preserve"> 90 capsules </w:t>
      </w:r>
      <w:r w:rsidR="00604091" w:rsidRPr="00A734F9">
        <w:t>hereafter</w:t>
      </w:r>
      <w:r w:rsidRPr="00A734F9">
        <w:t>).</w:t>
      </w:r>
    </w:p>
    <w:bookmarkEnd w:id="0"/>
    <w:bookmarkEnd w:id="1"/>
    <w:p w14:paraId="3D1D4320" w14:textId="747EC60A" w:rsidR="007E490F" w:rsidRPr="00A734F9" w:rsidRDefault="007E490F" w:rsidP="001F2311">
      <w:pPr>
        <w:pStyle w:val="2-SectionHeading"/>
      </w:pPr>
      <w:r w:rsidRPr="00A734F9">
        <w:t>Background</w:t>
      </w:r>
    </w:p>
    <w:p w14:paraId="3565F546" w14:textId="271B0061" w:rsidR="009A0829" w:rsidRPr="00A734F9" w:rsidRDefault="00167193" w:rsidP="00CE2B98">
      <w:pPr>
        <w:pStyle w:val="3Bodytext"/>
      </w:pPr>
      <w:bookmarkStart w:id="2" w:name="_Hlk158218067"/>
      <w:r w:rsidRPr="00A734F9">
        <w:t>Budenofalk</w:t>
      </w:r>
      <w:r w:rsidR="003E3607" w:rsidRPr="00A734F9">
        <w:t xml:space="preserve"> 100 capsules </w:t>
      </w:r>
      <w:r w:rsidR="009A0829" w:rsidRPr="00A734F9">
        <w:t xml:space="preserve">was </w:t>
      </w:r>
      <w:r w:rsidR="008700CA" w:rsidRPr="00A734F9">
        <w:t>Therapeutic Goods Administration (</w:t>
      </w:r>
      <w:r w:rsidR="009A0829" w:rsidRPr="00A734F9">
        <w:t>TGA</w:t>
      </w:r>
      <w:r w:rsidR="008700CA" w:rsidRPr="00A734F9">
        <w:t>)</w:t>
      </w:r>
      <w:r w:rsidR="009A0829" w:rsidRPr="00A734F9">
        <w:t xml:space="preserve"> registered on 12 June 2012 for</w:t>
      </w:r>
      <w:r w:rsidR="00B0090A" w:rsidRPr="00A734F9">
        <w:t xml:space="preserve"> the</w:t>
      </w:r>
      <w:r w:rsidR="009A0829" w:rsidRPr="00A734F9">
        <w:t xml:space="preserve"> induction of remission in patients with mild to moderately active </w:t>
      </w:r>
      <w:r w:rsidR="00DF48C7" w:rsidRPr="00A734F9">
        <w:t>CD</w:t>
      </w:r>
      <w:r w:rsidR="009A0829" w:rsidRPr="00A734F9">
        <w:t xml:space="preserve"> affecting the ileum and/or the ascending colon. </w:t>
      </w:r>
      <w:r w:rsidR="001E645B" w:rsidRPr="00A734F9">
        <w:t xml:space="preserve">The </w:t>
      </w:r>
      <w:r w:rsidR="00B0090A" w:rsidRPr="00A734F9">
        <w:t xml:space="preserve">product </w:t>
      </w:r>
      <w:r w:rsidR="001E645B" w:rsidRPr="00A734F9">
        <w:t xml:space="preserve">information (PI) indicated that </w:t>
      </w:r>
      <w:r w:rsidR="00B0090A" w:rsidRPr="00A734F9">
        <w:t xml:space="preserve">the </w:t>
      </w:r>
      <w:r w:rsidR="001E645B" w:rsidRPr="00A734F9">
        <w:t>Budenofalk brand was TGA registered with 9, 10, 50 and 90</w:t>
      </w:r>
      <w:r w:rsidR="006C7E48" w:rsidRPr="00A734F9">
        <w:t xml:space="preserve"> </w:t>
      </w:r>
      <w:r w:rsidR="001E645B" w:rsidRPr="00A734F9">
        <w:t>capsule pack sizes.</w:t>
      </w:r>
    </w:p>
    <w:p w14:paraId="7E700D17" w14:textId="46C65779" w:rsidR="00E14684" w:rsidRPr="00A734F9" w:rsidRDefault="008F1C67" w:rsidP="00CE2B98">
      <w:pPr>
        <w:pStyle w:val="3Bodytext"/>
      </w:pPr>
      <w:bookmarkStart w:id="3" w:name="_Hlk156892278"/>
      <w:bookmarkStart w:id="4" w:name="_Hlk158218160"/>
      <w:r w:rsidRPr="00A734F9">
        <w:t>At</w:t>
      </w:r>
      <w:r w:rsidR="00E377CA" w:rsidRPr="00A734F9">
        <w:t xml:space="preserve"> its</w:t>
      </w:r>
      <w:r w:rsidR="00FE251F" w:rsidRPr="00A734F9">
        <w:t xml:space="preserve"> March 2019 meeting, </w:t>
      </w:r>
      <w:r w:rsidR="00CD2AC4" w:rsidRPr="00A734F9">
        <w:t>the PBAC</w:t>
      </w:r>
      <w:bookmarkEnd w:id="3"/>
      <w:r w:rsidR="00CD2AC4" w:rsidRPr="00A734F9">
        <w:t xml:space="preserve"> recommended the listing of </w:t>
      </w:r>
      <w:r w:rsidR="003E3607" w:rsidRPr="00A734F9">
        <w:t>budesonide 3 mg enteric capsules</w:t>
      </w:r>
      <w:r w:rsidR="00F77D8A" w:rsidRPr="00A734F9">
        <w:t>,</w:t>
      </w:r>
      <w:r w:rsidR="00C57EDA" w:rsidRPr="00A734F9">
        <w:t xml:space="preserve"> </w:t>
      </w:r>
      <w:r w:rsidR="008F395D" w:rsidRPr="00A734F9">
        <w:t>90</w:t>
      </w:r>
      <w:r w:rsidR="00C57EDA" w:rsidRPr="00A734F9">
        <w:t xml:space="preserve"> capsules</w:t>
      </w:r>
      <w:r w:rsidR="003E3607" w:rsidRPr="00A734F9">
        <w:t xml:space="preserve"> (Budenofalk® 90 capsules</w:t>
      </w:r>
      <w:r w:rsidR="000A77CD" w:rsidRPr="00A734F9">
        <w:t xml:space="preserve"> from </w:t>
      </w:r>
      <w:r w:rsidR="00604091" w:rsidRPr="00A734F9">
        <w:t>hereafter</w:t>
      </w:r>
      <w:r w:rsidR="000A77CD" w:rsidRPr="00A734F9">
        <w:t>)</w:t>
      </w:r>
      <w:r w:rsidR="00CD2AC4" w:rsidRPr="00A734F9">
        <w:t xml:space="preserve"> for</w:t>
      </w:r>
      <w:r w:rsidR="0050427D" w:rsidRPr="00A734F9">
        <w:t xml:space="preserve"> the treatment mild to moderately active </w:t>
      </w:r>
      <w:r w:rsidR="001E1D0F" w:rsidRPr="00A734F9">
        <w:t>CD on</w:t>
      </w:r>
      <w:r w:rsidR="00CD2AC4" w:rsidRPr="00A734F9">
        <w:t xml:space="preserve"> a </w:t>
      </w:r>
      <w:r w:rsidR="00DF48C7" w:rsidRPr="00A734F9">
        <w:t>CM</w:t>
      </w:r>
      <w:r w:rsidR="00CD2AC4" w:rsidRPr="00A734F9">
        <w:t xml:space="preserve"> basis </w:t>
      </w:r>
      <w:r w:rsidR="00E85818" w:rsidRPr="00A734F9">
        <w:t xml:space="preserve">to </w:t>
      </w:r>
      <w:r w:rsidR="00CD2AC4" w:rsidRPr="00A734F9">
        <w:t>Entocort</w:t>
      </w:r>
      <w:bookmarkEnd w:id="2"/>
      <w:r w:rsidR="000A77CD" w:rsidRPr="00A734F9">
        <w:t xml:space="preserve"> 90 capsules</w:t>
      </w:r>
      <w:r w:rsidR="00BB1CFF" w:rsidRPr="00A734F9">
        <w:t xml:space="preserve"> (the only brand of budesonide 3 mg modified release capsules listed on the PBS)</w:t>
      </w:r>
      <w:r w:rsidR="00CD2AC4" w:rsidRPr="00A734F9">
        <w:t>.</w:t>
      </w:r>
    </w:p>
    <w:p w14:paraId="4E3D71E9" w14:textId="572C9A16" w:rsidR="00CD2AC4" w:rsidRPr="00A734F9" w:rsidRDefault="00E14684" w:rsidP="00CE2B98">
      <w:pPr>
        <w:pStyle w:val="3Bodytext"/>
      </w:pPr>
      <w:r w:rsidRPr="00A734F9">
        <w:t>I</w:t>
      </w:r>
      <w:r w:rsidR="00CD2AC4" w:rsidRPr="00A734F9">
        <w:t>n November 2021 the sponsor of Budenofalk</w:t>
      </w:r>
      <w:r w:rsidR="003E3607" w:rsidRPr="00A734F9">
        <w:t xml:space="preserve"> 90 capsules</w:t>
      </w:r>
      <w:r w:rsidR="00DF48C7" w:rsidRPr="00A734F9">
        <w:t>, Orphan Australia Pty Ltd</w:t>
      </w:r>
      <w:r w:rsidR="00E85818" w:rsidRPr="00A734F9">
        <w:t>,</w:t>
      </w:r>
      <w:r w:rsidR="00CD2AC4" w:rsidRPr="00A734F9">
        <w:t xml:space="preserve"> advised the PBAC that </w:t>
      </w:r>
      <w:r w:rsidR="002033C5" w:rsidRPr="00A734F9">
        <w:t xml:space="preserve">it </w:t>
      </w:r>
      <w:r w:rsidR="00CD2AC4" w:rsidRPr="00A734F9">
        <w:t xml:space="preserve">did not wish to </w:t>
      </w:r>
      <w:r w:rsidR="00E85818" w:rsidRPr="00A734F9">
        <w:t xml:space="preserve">progress </w:t>
      </w:r>
      <w:r w:rsidR="00CD2AC4" w:rsidRPr="00A734F9">
        <w:t>the listing</w:t>
      </w:r>
      <w:r w:rsidR="003E3607" w:rsidRPr="00A734F9">
        <w:t xml:space="preserve"> of their product</w:t>
      </w:r>
      <w:r w:rsidR="00CD2AC4" w:rsidRPr="00A734F9">
        <w:t>. Subsequently</w:t>
      </w:r>
      <w:r w:rsidR="00E85818" w:rsidRPr="00A734F9">
        <w:t>,</w:t>
      </w:r>
      <w:r w:rsidR="00CD2AC4" w:rsidRPr="00A734F9">
        <w:t xml:space="preserve"> </w:t>
      </w:r>
      <w:r w:rsidR="003200F6" w:rsidRPr="00A734F9">
        <w:t>at</w:t>
      </w:r>
      <w:r w:rsidR="00CD2AC4" w:rsidRPr="00A734F9">
        <w:t xml:space="preserve"> </w:t>
      </w:r>
      <w:r w:rsidR="00E85818" w:rsidRPr="00A734F9">
        <w:t xml:space="preserve">its </w:t>
      </w:r>
      <w:r w:rsidR="00CD2AC4" w:rsidRPr="00A734F9">
        <w:t xml:space="preserve">November 2021 meeting, the PBAC rescinded </w:t>
      </w:r>
      <w:r w:rsidR="00231242" w:rsidRPr="00A734F9">
        <w:t>its</w:t>
      </w:r>
      <w:r w:rsidR="00CD2AC4" w:rsidRPr="00A734F9">
        <w:t xml:space="preserve"> recommendation for Budenofalk</w:t>
      </w:r>
      <w:r w:rsidR="003E3607" w:rsidRPr="00A734F9">
        <w:t xml:space="preserve"> 90 capsules</w:t>
      </w:r>
      <w:r w:rsidR="00CD2AC4" w:rsidRPr="00A734F9">
        <w:t>.</w:t>
      </w:r>
    </w:p>
    <w:bookmarkEnd w:id="4"/>
    <w:p w14:paraId="1B8790B6" w14:textId="6390CE8C" w:rsidR="00964A9F" w:rsidRPr="00A734F9" w:rsidRDefault="00964A9F" w:rsidP="00964A9F">
      <w:pPr>
        <w:pStyle w:val="2-SectionHeading"/>
      </w:pPr>
      <w:r w:rsidRPr="00A734F9">
        <w:t>Requested listing</w:t>
      </w:r>
    </w:p>
    <w:p w14:paraId="7A7EB83C" w14:textId="32E10B98" w:rsidR="00116AE6" w:rsidRPr="00A734F9" w:rsidRDefault="008F39F9" w:rsidP="00CE2B98">
      <w:pPr>
        <w:pStyle w:val="3Bodytext"/>
      </w:pPr>
      <w:bookmarkStart w:id="5" w:name="_Hlk157514202"/>
      <w:bookmarkStart w:id="6" w:name="_Hlk152678744"/>
      <w:r w:rsidRPr="00A734F9">
        <w:t xml:space="preserve">The requested listing </w:t>
      </w:r>
      <w:r w:rsidR="003E3607" w:rsidRPr="00A734F9">
        <w:t xml:space="preserve">for </w:t>
      </w:r>
      <w:r w:rsidR="007E11D6" w:rsidRPr="00A734F9">
        <w:t xml:space="preserve">Budenofalk 100 capsules </w:t>
      </w:r>
      <w:r w:rsidRPr="00A734F9">
        <w:t xml:space="preserve">was </w:t>
      </w:r>
      <w:r w:rsidR="007E11D6" w:rsidRPr="00A734F9">
        <w:t xml:space="preserve">largely </w:t>
      </w:r>
      <w:r w:rsidRPr="00A734F9">
        <w:t>consistent with the recommended listing for Budenofalk</w:t>
      </w:r>
      <w:r w:rsidR="003E3607" w:rsidRPr="00A734F9">
        <w:t xml:space="preserve"> </w:t>
      </w:r>
      <w:r w:rsidR="00B61B5F" w:rsidRPr="00A734F9">
        <w:t>9</w:t>
      </w:r>
      <w:r w:rsidR="003E3607" w:rsidRPr="00A734F9">
        <w:t>0 capsules</w:t>
      </w:r>
      <w:r w:rsidRPr="00A734F9">
        <w:t xml:space="preserve"> </w:t>
      </w:r>
      <w:r w:rsidR="00960439" w:rsidRPr="00A734F9">
        <w:t>from</w:t>
      </w:r>
      <w:r w:rsidRPr="00A734F9">
        <w:t xml:space="preserve"> the March 2019 PBAC meeting</w:t>
      </w:r>
      <w:r w:rsidR="006007FC" w:rsidRPr="00A734F9">
        <w:t>.</w:t>
      </w:r>
    </w:p>
    <w:bookmarkEnd w:id="5"/>
    <w:p w14:paraId="0E023F43" w14:textId="53791ADF" w:rsidR="00592116" w:rsidRPr="00A734F9" w:rsidRDefault="00C52211" w:rsidP="00C47DE0">
      <w:pPr>
        <w:pStyle w:val="3Bodytext"/>
        <w:keepNext w:val="0"/>
      </w:pPr>
      <w:r w:rsidRPr="00A734F9">
        <w:t>Suggestions and additions proposed by the Secretariat to the requested listing are</w:t>
      </w:r>
      <w:r w:rsidR="006A63D9">
        <w:t xml:space="preserve">  </w:t>
      </w:r>
      <w:r w:rsidRPr="00A734F9">
        <w:t>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1353"/>
        <w:gridCol w:w="915"/>
        <w:gridCol w:w="993"/>
        <w:gridCol w:w="708"/>
        <w:gridCol w:w="1650"/>
      </w:tblGrid>
      <w:tr w:rsidR="007C1975" w:rsidRPr="00A734F9" w14:paraId="33706C1D" w14:textId="77777777" w:rsidTr="006F1B0D">
        <w:trPr>
          <w:cantSplit/>
          <w:trHeight w:val="20"/>
        </w:trPr>
        <w:tc>
          <w:tcPr>
            <w:tcW w:w="3397" w:type="dxa"/>
            <w:vAlign w:val="center"/>
          </w:tcPr>
          <w:p w14:paraId="3BA9DBFB" w14:textId="77777777" w:rsidR="007C1975" w:rsidRPr="00A734F9" w:rsidRDefault="007C1975" w:rsidP="00C47DE0">
            <w:pPr>
              <w:keepNext/>
              <w:keepLines/>
              <w:jc w:val="left"/>
              <w:rPr>
                <w:rFonts w:ascii="Arial Narrow" w:hAnsi="Arial Narrow" w:cs="Arial"/>
                <w:b/>
                <w:bCs/>
                <w:sz w:val="20"/>
                <w:szCs w:val="20"/>
              </w:rPr>
            </w:pPr>
            <w:bookmarkStart w:id="7" w:name="_Hlk160115098"/>
            <w:r w:rsidRPr="00A734F9">
              <w:rPr>
                <w:rFonts w:ascii="Arial Narrow" w:hAnsi="Arial Narrow" w:cs="Arial"/>
                <w:b/>
                <w:bCs/>
                <w:sz w:val="20"/>
                <w:szCs w:val="20"/>
              </w:rPr>
              <w:lastRenderedPageBreak/>
              <w:t>MEDICINAL PRODUCT</w:t>
            </w:r>
          </w:p>
          <w:p w14:paraId="7E68FE3A" w14:textId="77777777" w:rsidR="007C1975" w:rsidRPr="00A734F9" w:rsidRDefault="007C1975" w:rsidP="00C47DE0">
            <w:pPr>
              <w:keepNext/>
              <w:keepLines/>
              <w:jc w:val="left"/>
              <w:rPr>
                <w:rFonts w:ascii="Arial Narrow" w:hAnsi="Arial Narrow" w:cs="Arial"/>
                <w:b/>
                <w:sz w:val="20"/>
                <w:szCs w:val="20"/>
              </w:rPr>
            </w:pPr>
            <w:r w:rsidRPr="00A734F9">
              <w:rPr>
                <w:rFonts w:ascii="Arial Narrow" w:hAnsi="Arial Narrow" w:cs="Arial"/>
                <w:b/>
                <w:bCs/>
                <w:sz w:val="20"/>
                <w:szCs w:val="20"/>
              </w:rPr>
              <w:t>medicinal product pack</w:t>
            </w:r>
          </w:p>
        </w:tc>
        <w:tc>
          <w:tcPr>
            <w:tcW w:w="1353" w:type="dxa"/>
            <w:vAlign w:val="center"/>
          </w:tcPr>
          <w:p w14:paraId="1CEDF34E" w14:textId="77777777" w:rsidR="007C1975" w:rsidRPr="00A734F9" w:rsidRDefault="007C1975" w:rsidP="00C47DE0">
            <w:pPr>
              <w:keepNext/>
              <w:keepLines/>
              <w:jc w:val="center"/>
              <w:rPr>
                <w:rFonts w:ascii="Arial Narrow" w:hAnsi="Arial Narrow" w:cs="Arial"/>
                <w:b/>
                <w:sz w:val="20"/>
                <w:szCs w:val="20"/>
              </w:rPr>
            </w:pPr>
            <w:r w:rsidRPr="00A734F9">
              <w:rPr>
                <w:rFonts w:ascii="Arial Narrow" w:hAnsi="Arial Narrow" w:cs="Arial"/>
                <w:b/>
                <w:sz w:val="20"/>
                <w:szCs w:val="20"/>
              </w:rPr>
              <w:t>PBS item code</w:t>
            </w:r>
          </w:p>
        </w:tc>
        <w:tc>
          <w:tcPr>
            <w:tcW w:w="915" w:type="dxa"/>
            <w:vAlign w:val="center"/>
          </w:tcPr>
          <w:p w14:paraId="6F9BB11A" w14:textId="77777777" w:rsidR="007C1975" w:rsidRPr="00A734F9" w:rsidRDefault="007C1975" w:rsidP="00C47DE0">
            <w:pPr>
              <w:keepNext/>
              <w:keepLines/>
              <w:jc w:val="center"/>
              <w:rPr>
                <w:rFonts w:ascii="Arial Narrow" w:hAnsi="Arial Narrow" w:cs="Arial"/>
                <w:b/>
                <w:sz w:val="20"/>
                <w:szCs w:val="20"/>
              </w:rPr>
            </w:pPr>
            <w:r w:rsidRPr="00A734F9">
              <w:rPr>
                <w:rFonts w:ascii="Arial Narrow" w:hAnsi="Arial Narrow" w:cs="Arial"/>
                <w:b/>
                <w:sz w:val="20"/>
                <w:szCs w:val="20"/>
              </w:rPr>
              <w:t>Max. qty packs</w:t>
            </w:r>
          </w:p>
        </w:tc>
        <w:tc>
          <w:tcPr>
            <w:tcW w:w="993" w:type="dxa"/>
            <w:vAlign w:val="center"/>
          </w:tcPr>
          <w:p w14:paraId="42E6345F" w14:textId="77777777" w:rsidR="007C1975" w:rsidRPr="00A734F9" w:rsidRDefault="007C1975" w:rsidP="00C47DE0">
            <w:pPr>
              <w:keepNext/>
              <w:keepLines/>
              <w:jc w:val="center"/>
              <w:rPr>
                <w:rFonts w:ascii="Arial Narrow" w:hAnsi="Arial Narrow" w:cs="Arial"/>
                <w:b/>
                <w:sz w:val="20"/>
                <w:szCs w:val="20"/>
              </w:rPr>
            </w:pPr>
            <w:bookmarkStart w:id="8" w:name="_Hlk156998328"/>
            <w:r w:rsidRPr="00A734F9">
              <w:rPr>
                <w:rFonts w:ascii="Arial Narrow" w:hAnsi="Arial Narrow" w:cs="Arial"/>
                <w:b/>
                <w:sz w:val="20"/>
                <w:szCs w:val="20"/>
              </w:rPr>
              <w:t xml:space="preserve">Max. qty </w:t>
            </w:r>
            <w:bookmarkEnd w:id="8"/>
            <w:r w:rsidRPr="00A734F9">
              <w:rPr>
                <w:rFonts w:ascii="Arial Narrow" w:hAnsi="Arial Narrow" w:cs="Arial"/>
                <w:b/>
                <w:sz w:val="20"/>
                <w:szCs w:val="20"/>
              </w:rPr>
              <w:t>units</w:t>
            </w:r>
          </w:p>
        </w:tc>
        <w:tc>
          <w:tcPr>
            <w:tcW w:w="708" w:type="dxa"/>
            <w:vAlign w:val="center"/>
          </w:tcPr>
          <w:p w14:paraId="1473F928" w14:textId="77777777" w:rsidR="007C1975" w:rsidRPr="00A734F9" w:rsidRDefault="007C1975" w:rsidP="00C47DE0">
            <w:pPr>
              <w:keepNext/>
              <w:keepLines/>
              <w:jc w:val="center"/>
              <w:rPr>
                <w:rFonts w:ascii="Arial Narrow" w:hAnsi="Arial Narrow" w:cs="Arial"/>
                <w:b/>
                <w:sz w:val="20"/>
                <w:szCs w:val="20"/>
              </w:rPr>
            </w:pPr>
            <w:bookmarkStart w:id="9" w:name="_Hlk156998270"/>
            <w:r w:rsidRPr="00A734F9">
              <w:rPr>
                <w:rFonts w:ascii="Arial Narrow" w:hAnsi="Arial Narrow" w:cs="Arial"/>
                <w:b/>
                <w:sz w:val="20"/>
                <w:szCs w:val="20"/>
              </w:rPr>
              <w:t>№.of</w:t>
            </w:r>
          </w:p>
          <w:p w14:paraId="402A2270" w14:textId="77777777" w:rsidR="007C1975" w:rsidRPr="00A734F9" w:rsidRDefault="007C1975" w:rsidP="00C47DE0">
            <w:pPr>
              <w:keepNext/>
              <w:keepLines/>
              <w:jc w:val="center"/>
              <w:rPr>
                <w:rFonts w:ascii="Arial Narrow" w:hAnsi="Arial Narrow" w:cs="Arial"/>
                <w:b/>
                <w:sz w:val="20"/>
                <w:szCs w:val="20"/>
              </w:rPr>
            </w:pPr>
            <w:r w:rsidRPr="00A734F9">
              <w:rPr>
                <w:rFonts w:ascii="Arial Narrow" w:hAnsi="Arial Narrow" w:cs="Arial"/>
                <w:b/>
                <w:sz w:val="20"/>
                <w:szCs w:val="20"/>
              </w:rPr>
              <w:t>Rpts</w:t>
            </w:r>
            <w:bookmarkEnd w:id="9"/>
          </w:p>
        </w:tc>
        <w:tc>
          <w:tcPr>
            <w:tcW w:w="1650" w:type="dxa"/>
            <w:vAlign w:val="center"/>
          </w:tcPr>
          <w:p w14:paraId="2B77F14A" w14:textId="77777777" w:rsidR="007C1975" w:rsidRPr="00A734F9" w:rsidRDefault="007C1975" w:rsidP="00C47DE0">
            <w:pPr>
              <w:keepNext/>
              <w:keepLines/>
              <w:jc w:val="center"/>
              <w:rPr>
                <w:rFonts w:ascii="Arial Narrow" w:hAnsi="Arial Narrow" w:cs="Arial"/>
                <w:b/>
                <w:sz w:val="20"/>
                <w:szCs w:val="20"/>
              </w:rPr>
            </w:pPr>
            <w:r w:rsidRPr="00A734F9">
              <w:rPr>
                <w:rFonts w:ascii="Arial Narrow" w:hAnsi="Arial Narrow" w:cs="Arial"/>
                <w:b/>
                <w:sz w:val="20"/>
                <w:szCs w:val="20"/>
              </w:rPr>
              <w:t>Available brands</w:t>
            </w:r>
          </w:p>
        </w:tc>
      </w:tr>
      <w:tr w:rsidR="007C1975" w:rsidRPr="00A734F9" w14:paraId="755CA3D2" w14:textId="77777777" w:rsidTr="006F1B0D">
        <w:trPr>
          <w:cantSplit/>
          <w:trHeight w:val="20"/>
        </w:trPr>
        <w:tc>
          <w:tcPr>
            <w:tcW w:w="9016" w:type="dxa"/>
            <w:gridSpan w:val="6"/>
            <w:vAlign w:val="center"/>
          </w:tcPr>
          <w:p w14:paraId="7AF07244" w14:textId="17D1405F" w:rsidR="007C1975" w:rsidRPr="00A734F9" w:rsidRDefault="007C1975" w:rsidP="00C47DE0">
            <w:pPr>
              <w:keepNext/>
              <w:keepLines/>
              <w:jc w:val="center"/>
              <w:rPr>
                <w:rFonts w:ascii="Arial Narrow" w:hAnsi="Arial Narrow" w:cs="Arial"/>
                <w:sz w:val="20"/>
                <w:szCs w:val="20"/>
              </w:rPr>
            </w:pPr>
            <w:r w:rsidRPr="00A734F9">
              <w:rPr>
                <w:rFonts w:ascii="Arial Narrow" w:hAnsi="Arial Narrow" w:cs="Arial"/>
                <w:b/>
                <w:bCs/>
                <w:sz w:val="20"/>
                <w:szCs w:val="20"/>
              </w:rPr>
              <w:t>BUDESONIDE</w:t>
            </w:r>
          </w:p>
        </w:tc>
      </w:tr>
      <w:tr w:rsidR="00E14E7A" w:rsidRPr="00A734F9" w14:paraId="305D4AA7" w14:textId="77777777" w:rsidTr="006F1B0D">
        <w:trPr>
          <w:cantSplit/>
          <w:trHeight w:val="20"/>
        </w:trPr>
        <w:tc>
          <w:tcPr>
            <w:tcW w:w="3397" w:type="dxa"/>
            <w:vAlign w:val="center"/>
          </w:tcPr>
          <w:p w14:paraId="7E0598B6" w14:textId="653C2CC8" w:rsidR="00E14E7A" w:rsidRPr="00A734F9" w:rsidRDefault="00E14E7A" w:rsidP="00C47DE0">
            <w:pPr>
              <w:keepNext/>
              <w:keepLines/>
              <w:jc w:val="left"/>
              <w:rPr>
                <w:rFonts w:ascii="Arial Narrow" w:hAnsi="Arial Narrow" w:cs="Arial"/>
                <w:sz w:val="20"/>
                <w:szCs w:val="20"/>
              </w:rPr>
            </w:pPr>
            <w:bookmarkStart w:id="10" w:name="_Hlk156892668"/>
            <w:r w:rsidRPr="00A734F9">
              <w:rPr>
                <w:rFonts w:ascii="Arial Narrow" w:hAnsi="Arial Narrow" w:cs="Arial"/>
                <w:sz w:val="20"/>
                <w:szCs w:val="20"/>
              </w:rPr>
              <w:t>Budesonide</w:t>
            </w:r>
            <w:bookmarkEnd w:id="10"/>
            <w:r w:rsidRPr="00A734F9">
              <w:rPr>
                <w:rFonts w:ascii="Arial Narrow" w:hAnsi="Arial Narrow" w:cs="Arial"/>
                <w:sz w:val="20"/>
                <w:szCs w:val="20"/>
              </w:rPr>
              <w:t xml:space="preserve"> 3 mg</w:t>
            </w:r>
            <w:r w:rsidRPr="00A734F9">
              <w:rPr>
                <w:rFonts w:ascii="Arial Narrow" w:hAnsi="Arial Narrow" w:cs="Arial"/>
                <w:bCs/>
                <w:sz w:val="20"/>
                <w:szCs w:val="20"/>
              </w:rPr>
              <w:t xml:space="preserve"> </w:t>
            </w:r>
            <w:r w:rsidR="0040249E" w:rsidRPr="00A734F9">
              <w:rPr>
                <w:rFonts w:ascii="Arial Narrow" w:hAnsi="Arial Narrow" w:cs="Arial"/>
                <w:bCs/>
                <w:iCs/>
                <w:sz w:val="20"/>
                <w:szCs w:val="20"/>
              </w:rPr>
              <w:t>modified release</w:t>
            </w:r>
            <w:r w:rsidR="0040249E" w:rsidRPr="00A734F9">
              <w:rPr>
                <w:rFonts w:ascii="Arial Narrow" w:hAnsi="Arial Narrow" w:cs="Arial"/>
                <w:bCs/>
                <w:sz w:val="20"/>
                <w:szCs w:val="20"/>
              </w:rPr>
              <w:t xml:space="preserve"> </w:t>
            </w:r>
            <w:r w:rsidRPr="00A734F9">
              <w:rPr>
                <w:rFonts w:ascii="Arial Narrow" w:hAnsi="Arial Narrow" w:cs="Arial"/>
                <w:bCs/>
                <w:sz w:val="20"/>
                <w:szCs w:val="20"/>
              </w:rPr>
              <w:t>capsule</w:t>
            </w:r>
            <w:r w:rsidR="0040249E" w:rsidRPr="00A734F9">
              <w:rPr>
                <w:rFonts w:ascii="Arial Narrow" w:hAnsi="Arial Narrow" w:cs="Arial"/>
                <w:bCs/>
                <w:iCs/>
                <w:sz w:val="20"/>
                <w:szCs w:val="20"/>
              </w:rPr>
              <w:t>, 90</w:t>
            </w:r>
          </w:p>
        </w:tc>
        <w:tc>
          <w:tcPr>
            <w:tcW w:w="1353" w:type="dxa"/>
            <w:vAlign w:val="center"/>
          </w:tcPr>
          <w:p w14:paraId="37C06DD6" w14:textId="4DF4D041" w:rsidR="00E14E7A" w:rsidRPr="00A734F9" w:rsidRDefault="00335DBA" w:rsidP="00C47DE0">
            <w:pPr>
              <w:keepNext/>
              <w:keepLines/>
              <w:jc w:val="center"/>
              <w:rPr>
                <w:rFonts w:ascii="Arial Narrow" w:hAnsi="Arial Narrow" w:cs="Arial"/>
                <w:sz w:val="20"/>
                <w:szCs w:val="20"/>
              </w:rPr>
            </w:pPr>
            <w:hyperlink r:id="rId8" w:tooltip="12915r" w:history="1">
              <w:r w:rsidR="00E14E7A" w:rsidRPr="00A734F9">
                <w:rPr>
                  <w:rStyle w:val="Hyperlink"/>
                  <w:rFonts w:ascii="Arial Narrow" w:hAnsi="Arial Narrow" w:cs="Arial"/>
                  <w:color w:val="000000" w:themeColor="text1"/>
                  <w:sz w:val="20"/>
                  <w:szCs w:val="20"/>
                  <w:u w:val="none"/>
                </w:rPr>
                <w:t>12915R</w:t>
              </w:r>
            </w:hyperlink>
          </w:p>
        </w:tc>
        <w:tc>
          <w:tcPr>
            <w:tcW w:w="915" w:type="dxa"/>
            <w:vAlign w:val="center"/>
          </w:tcPr>
          <w:p w14:paraId="6C427DFC" w14:textId="43E62AC0" w:rsidR="00E14E7A" w:rsidRPr="00A734F9" w:rsidRDefault="00E14E7A" w:rsidP="00C47DE0">
            <w:pPr>
              <w:keepNext/>
              <w:keepLines/>
              <w:jc w:val="center"/>
              <w:rPr>
                <w:rFonts w:ascii="Arial Narrow" w:hAnsi="Arial Narrow" w:cs="Arial"/>
                <w:sz w:val="20"/>
                <w:szCs w:val="20"/>
              </w:rPr>
            </w:pPr>
            <w:r w:rsidRPr="00A734F9">
              <w:rPr>
                <w:rFonts w:ascii="Arial Narrow" w:hAnsi="Arial Narrow" w:cs="Arial"/>
                <w:sz w:val="20"/>
                <w:szCs w:val="20"/>
              </w:rPr>
              <w:t>1</w:t>
            </w:r>
          </w:p>
        </w:tc>
        <w:tc>
          <w:tcPr>
            <w:tcW w:w="993" w:type="dxa"/>
            <w:vAlign w:val="center"/>
          </w:tcPr>
          <w:p w14:paraId="4DE8252E" w14:textId="7002D91F" w:rsidR="00E14E7A" w:rsidRPr="00A734F9" w:rsidRDefault="00E14E7A" w:rsidP="00C47DE0">
            <w:pPr>
              <w:keepNext/>
              <w:keepLines/>
              <w:jc w:val="center"/>
              <w:rPr>
                <w:rFonts w:ascii="Arial Narrow" w:hAnsi="Arial Narrow" w:cs="Arial"/>
                <w:sz w:val="20"/>
                <w:szCs w:val="20"/>
              </w:rPr>
            </w:pPr>
            <w:r w:rsidRPr="00A734F9">
              <w:rPr>
                <w:rFonts w:ascii="Arial Narrow" w:hAnsi="Arial Narrow" w:cs="Arial"/>
                <w:sz w:val="20"/>
                <w:szCs w:val="20"/>
              </w:rPr>
              <w:t>90</w:t>
            </w:r>
          </w:p>
        </w:tc>
        <w:tc>
          <w:tcPr>
            <w:tcW w:w="708" w:type="dxa"/>
            <w:vAlign w:val="center"/>
          </w:tcPr>
          <w:p w14:paraId="5DE740A2" w14:textId="38505E24" w:rsidR="00E14E7A" w:rsidRPr="00A734F9" w:rsidRDefault="00E14E7A" w:rsidP="00C47DE0">
            <w:pPr>
              <w:keepNext/>
              <w:keepLines/>
              <w:jc w:val="center"/>
              <w:rPr>
                <w:rFonts w:ascii="Arial Narrow" w:hAnsi="Arial Narrow" w:cs="Arial"/>
                <w:sz w:val="20"/>
                <w:szCs w:val="20"/>
              </w:rPr>
            </w:pPr>
            <w:r w:rsidRPr="00A734F9">
              <w:rPr>
                <w:rFonts w:ascii="Arial Narrow" w:hAnsi="Arial Narrow" w:cs="Arial"/>
                <w:sz w:val="20"/>
                <w:szCs w:val="20"/>
              </w:rPr>
              <w:t>2</w:t>
            </w:r>
          </w:p>
        </w:tc>
        <w:tc>
          <w:tcPr>
            <w:tcW w:w="1650" w:type="dxa"/>
            <w:vAlign w:val="center"/>
          </w:tcPr>
          <w:p w14:paraId="0BA76869" w14:textId="7E3869DC" w:rsidR="00E14E7A" w:rsidRPr="00A734F9" w:rsidRDefault="00E14E7A" w:rsidP="00C47DE0">
            <w:pPr>
              <w:keepNext/>
              <w:keepLines/>
              <w:jc w:val="center"/>
              <w:rPr>
                <w:rFonts w:ascii="Arial Narrow" w:hAnsi="Arial Narrow" w:cs="Arial"/>
                <w:sz w:val="20"/>
                <w:szCs w:val="20"/>
              </w:rPr>
            </w:pPr>
            <w:r w:rsidRPr="00A734F9">
              <w:rPr>
                <w:rFonts w:ascii="Arial Narrow" w:hAnsi="Arial Narrow" w:cs="Arial"/>
                <w:bCs/>
                <w:sz w:val="20"/>
                <w:szCs w:val="20"/>
              </w:rPr>
              <w:t>Entocort</w:t>
            </w:r>
          </w:p>
        </w:tc>
      </w:tr>
      <w:tr w:rsidR="00E14E7A" w:rsidRPr="00A734F9" w14:paraId="201B42BD" w14:textId="77777777" w:rsidTr="006F1B0D">
        <w:trPr>
          <w:cantSplit/>
          <w:trHeight w:val="20"/>
        </w:trPr>
        <w:tc>
          <w:tcPr>
            <w:tcW w:w="3397" w:type="dxa"/>
            <w:vAlign w:val="center"/>
          </w:tcPr>
          <w:p w14:paraId="58EFEEEA" w14:textId="763E9C46" w:rsidR="00E14E7A" w:rsidRPr="00A734F9" w:rsidRDefault="00E14E7A" w:rsidP="00C47DE0">
            <w:pPr>
              <w:keepNext/>
              <w:keepLines/>
              <w:jc w:val="left"/>
              <w:rPr>
                <w:rFonts w:ascii="Arial Narrow" w:hAnsi="Arial Narrow" w:cs="Arial"/>
                <w:sz w:val="20"/>
                <w:szCs w:val="20"/>
              </w:rPr>
            </w:pPr>
            <w:r w:rsidRPr="00A734F9">
              <w:rPr>
                <w:rFonts w:ascii="Arial Narrow" w:hAnsi="Arial Narrow" w:cs="Arial"/>
                <w:sz w:val="20"/>
                <w:szCs w:val="20"/>
              </w:rPr>
              <w:t>Budesonide 3 mg</w:t>
            </w:r>
            <w:r w:rsidRPr="00A734F9">
              <w:rPr>
                <w:rFonts w:ascii="Arial Narrow" w:hAnsi="Arial Narrow" w:cs="Arial"/>
                <w:bCs/>
                <w:sz w:val="20"/>
                <w:szCs w:val="20"/>
              </w:rPr>
              <w:t xml:space="preserve"> </w:t>
            </w:r>
            <w:r w:rsidR="00CE76EE" w:rsidRPr="00A734F9">
              <w:rPr>
                <w:rFonts w:ascii="Arial Narrow" w:hAnsi="Arial Narrow" w:cs="Arial"/>
                <w:bCs/>
                <w:sz w:val="20"/>
                <w:szCs w:val="20"/>
              </w:rPr>
              <w:t>enteric</w:t>
            </w:r>
            <w:r w:rsidR="00CE76EE" w:rsidRPr="00A734F9" w:rsidDel="00CE76EE">
              <w:rPr>
                <w:rFonts w:ascii="Arial Narrow" w:hAnsi="Arial Narrow" w:cs="Arial"/>
                <w:bCs/>
                <w:sz w:val="20"/>
                <w:szCs w:val="20"/>
              </w:rPr>
              <w:t xml:space="preserve"> </w:t>
            </w:r>
            <w:r w:rsidRPr="00A734F9">
              <w:rPr>
                <w:rFonts w:ascii="Arial Narrow" w:hAnsi="Arial Narrow" w:cs="Arial"/>
                <w:bCs/>
                <w:sz w:val="20"/>
                <w:szCs w:val="20"/>
              </w:rPr>
              <w:t>capsule</w:t>
            </w:r>
            <w:r w:rsidR="0040249E" w:rsidRPr="00A734F9">
              <w:rPr>
                <w:rFonts w:ascii="Arial Narrow" w:hAnsi="Arial Narrow" w:cs="Arial"/>
                <w:bCs/>
                <w:iCs/>
                <w:sz w:val="20"/>
                <w:szCs w:val="20"/>
              </w:rPr>
              <w:t>, 50</w:t>
            </w:r>
          </w:p>
        </w:tc>
        <w:tc>
          <w:tcPr>
            <w:tcW w:w="1353" w:type="dxa"/>
            <w:vAlign w:val="center"/>
          </w:tcPr>
          <w:p w14:paraId="07AD5DC7" w14:textId="55421482" w:rsidR="00E14E7A" w:rsidRPr="00A734F9" w:rsidRDefault="00E14E7A" w:rsidP="00C47DE0">
            <w:pPr>
              <w:keepNext/>
              <w:keepLines/>
              <w:jc w:val="center"/>
              <w:rPr>
                <w:rFonts w:ascii="Arial Narrow" w:hAnsi="Arial Narrow" w:cs="Arial"/>
                <w:sz w:val="20"/>
                <w:szCs w:val="20"/>
              </w:rPr>
            </w:pPr>
            <w:r w:rsidRPr="00A734F9">
              <w:rPr>
                <w:rFonts w:ascii="Arial Narrow" w:hAnsi="Arial Narrow" w:cs="Arial"/>
                <w:iCs/>
                <w:sz w:val="20"/>
                <w:szCs w:val="20"/>
              </w:rPr>
              <w:t>NEW</w:t>
            </w:r>
          </w:p>
        </w:tc>
        <w:tc>
          <w:tcPr>
            <w:tcW w:w="915" w:type="dxa"/>
            <w:vAlign w:val="center"/>
          </w:tcPr>
          <w:p w14:paraId="20F35BCF" w14:textId="6319952B" w:rsidR="00E14E7A" w:rsidRPr="00A734F9" w:rsidRDefault="00E14E7A" w:rsidP="00C47DE0">
            <w:pPr>
              <w:keepNext/>
              <w:keepLines/>
              <w:jc w:val="center"/>
              <w:rPr>
                <w:rFonts w:ascii="Arial Narrow" w:hAnsi="Arial Narrow" w:cs="Arial"/>
                <w:sz w:val="20"/>
                <w:szCs w:val="20"/>
              </w:rPr>
            </w:pPr>
            <w:r w:rsidRPr="00A734F9">
              <w:rPr>
                <w:rFonts w:ascii="Arial Narrow" w:hAnsi="Arial Narrow" w:cs="Arial"/>
                <w:sz w:val="20"/>
                <w:szCs w:val="20"/>
              </w:rPr>
              <w:t>2</w:t>
            </w:r>
          </w:p>
        </w:tc>
        <w:tc>
          <w:tcPr>
            <w:tcW w:w="993" w:type="dxa"/>
            <w:vAlign w:val="center"/>
          </w:tcPr>
          <w:p w14:paraId="3315D6BD" w14:textId="3E0AADA1" w:rsidR="00E14E7A" w:rsidRPr="00A734F9" w:rsidRDefault="00970DC5" w:rsidP="00C47DE0">
            <w:pPr>
              <w:keepNext/>
              <w:keepLines/>
              <w:jc w:val="center"/>
              <w:rPr>
                <w:rFonts w:ascii="Arial Narrow" w:hAnsi="Arial Narrow" w:cs="Arial"/>
                <w:sz w:val="20"/>
                <w:szCs w:val="20"/>
              </w:rPr>
            </w:pPr>
            <w:r w:rsidRPr="00A734F9">
              <w:rPr>
                <w:rFonts w:ascii="Arial Narrow" w:hAnsi="Arial Narrow" w:cs="Arial"/>
                <w:sz w:val="20"/>
                <w:szCs w:val="20"/>
              </w:rPr>
              <w:t>100</w:t>
            </w:r>
          </w:p>
        </w:tc>
        <w:tc>
          <w:tcPr>
            <w:tcW w:w="708" w:type="dxa"/>
            <w:vAlign w:val="center"/>
          </w:tcPr>
          <w:p w14:paraId="67DBCF86" w14:textId="2D50C5E9" w:rsidR="00E14E7A" w:rsidRPr="00A734F9" w:rsidRDefault="00E14E7A" w:rsidP="00C47DE0">
            <w:pPr>
              <w:keepNext/>
              <w:keepLines/>
              <w:jc w:val="center"/>
              <w:rPr>
                <w:rFonts w:ascii="Arial Narrow" w:hAnsi="Arial Narrow" w:cs="Arial"/>
                <w:sz w:val="20"/>
                <w:szCs w:val="20"/>
              </w:rPr>
            </w:pPr>
            <w:r w:rsidRPr="00A734F9">
              <w:rPr>
                <w:rFonts w:ascii="Arial Narrow" w:hAnsi="Arial Narrow" w:cs="Arial"/>
                <w:sz w:val="20"/>
                <w:szCs w:val="20"/>
              </w:rPr>
              <w:t>1</w:t>
            </w:r>
          </w:p>
        </w:tc>
        <w:tc>
          <w:tcPr>
            <w:tcW w:w="1650" w:type="dxa"/>
            <w:vAlign w:val="center"/>
          </w:tcPr>
          <w:p w14:paraId="76B530BA" w14:textId="0EC53664" w:rsidR="00E14E7A" w:rsidRPr="00A734F9" w:rsidRDefault="00E14E7A" w:rsidP="00C47DE0">
            <w:pPr>
              <w:keepNext/>
              <w:keepLines/>
              <w:jc w:val="center"/>
              <w:rPr>
                <w:rFonts w:ascii="Arial Narrow" w:hAnsi="Arial Narrow" w:cs="Arial"/>
                <w:sz w:val="20"/>
                <w:szCs w:val="20"/>
              </w:rPr>
            </w:pPr>
            <w:r w:rsidRPr="00A734F9">
              <w:rPr>
                <w:rFonts w:ascii="Arial Narrow" w:hAnsi="Arial Narrow" w:cs="Arial"/>
                <w:sz w:val="20"/>
                <w:szCs w:val="20"/>
              </w:rPr>
              <w:t>Budenofalk</w:t>
            </w:r>
          </w:p>
        </w:tc>
      </w:tr>
    </w:tbl>
    <w:p w14:paraId="430BE812" w14:textId="2073BF9C" w:rsidR="00595281" w:rsidRPr="00A734F9" w:rsidRDefault="00595281" w:rsidP="00C47DE0">
      <w:pPr>
        <w:pStyle w:val="3Bodytext"/>
        <w:keepNext w:val="0"/>
        <w:numPr>
          <w:ilvl w:val="0"/>
          <w:numId w:val="0"/>
        </w:numPr>
      </w:pPr>
    </w:p>
    <w:tbl>
      <w:tblPr>
        <w:tblStyle w:val="TableGrid"/>
        <w:tblW w:w="0" w:type="auto"/>
        <w:tblLook w:val="04A0" w:firstRow="1" w:lastRow="0" w:firstColumn="1" w:lastColumn="0" w:noHBand="0" w:noVBand="1"/>
      </w:tblPr>
      <w:tblGrid>
        <w:gridCol w:w="1702"/>
        <w:gridCol w:w="7314"/>
      </w:tblGrid>
      <w:tr w:rsidR="007C1975" w:rsidRPr="00A734F9" w14:paraId="4305579D" w14:textId="77777777" w:rsidTr="004C584A">
        <w:tc>
          <w:tcPr>
            <w:tcW w:w="9016" w:type="dxa"/>
            <w:gridSpan w:val="2"/>
          </w:tcPr>
          <w:p w14:paraId="3AD2C611" w14:textId="101A75AE" w:rsidR="007C1975" w:rsidRPr="00A734F9" w:rsidRDefault="007C1975" w:rsidP="004C584A">
            <w:pPr>
              <w:rPr>
                <w:rFonts w:ascii="Arial Narrow" w:hAnsi="Arial Narrow" w:cstheme="minorHAnsi"/>
                <w:sz w:val="20"/>
                <w:szCs w:val="20"/>
              </w:rPr>
            </w:pPr>
            <w:r w:rsidRPr="00A734F9">
              <w:rPr>
                <w:rFonts w:ascii="Arial Narrow" w:hAnsi="Arial Narrow"/>
                <w:b/>
                <w:sz w:val="20"/>
                <w:szCs w:val="20"/>
              </w:rPr>
              <w:t xml:space="preserve">Restriction Summary </w:t>
            </w:r>
            <w:r w:rsidR="00E14E7A" w:rsidRPr="00A734F9">
              <w:rPr>
                <w:rFonts w:ascii="Arial Narrow" w:hAnsi="Arial Narrow"/>
                <w:b/>
                <w:sz w:val="20"/>
                <w:szCs w:val="20"/>
              </w:rPr>
              <w:t>12607</w:t>
            </w:r>
            <w:r w:rsidRPr="00A734F9">
              <w:rPr>
                <w:rFonts w:ascii="Arial Narrow" w:hAnsi="Arial Narrow"/>
                <w:b/>
                <w:sz w:val="20"/>
                <w:szCs w:val="20"/>
              </w:rPr>
              <w:t xml:space="preserve"> / ToC: </w:t>
            </w:r>
            <w:r w:rsidR="00E14E7A" w:rsidRPr="00A734F9">
              <w:rPr>
                <w:rFonts w:ascii="Arial Narrow" w:hAnsi="Arial Narrow"/>
                <w:b/>
                <w:sz w:val="20"/>
                <w:szCs w:val="20"/>
              </w:rPr>
              <w:t>12607</w:t>
            </w:r>
            <w:r w:rsidRPr="00A734F9">
              <w:rPr>
                <w:rFonts w:ascii="Arial Narrow" w:hAnsi="Arial Narrow"/>
                <w:b/>
                <w:sz w:val="20"/>
                <w:szCs w:val="20"/>
              </w:rPr>
              <w:t>: Authority Required: Streamlined</w:t>
            </w:r>
          </w:p>
        </w:tc>
      </w:tr>
      <w:tr w:rsidR="007C1975" w:rsidRPr="00A734F9" w14:paraId="1D23E3AD" w14:textId="77777777" w:rsidTr="00E72B21">
        <w:tc>
          <w:tcPr>
            <w:tcW w:w="1702" w:type="dxa"/>
            <w:vMerge w:val="restart"/>
          </w:tcPr>
          <w:p w14:paraId="3EFEE8EB" w14:textId="77777777" w:rsidR="007C1975" w:rsidRPr="00A734F9" w:rsidRDefault="007C1975" w:rsidP="004C584A">
            <w:pPr>
              <w:rPr>
                <w:rFonts w:ascii="Arial Narrow" w:hAnsi="Arial Narrow" w:cs="Arial"/>
                <w:b/>
                <w:sz w:val="20"/>
                <w:szCs w:val="20"/>
              </w:rPr>
            </w:pPr>
            <w:r w:rsidRPr="00A734F9">
              <w:rPr>
                <w:rFonts w:ascii="Arial Narrow" w:hAnsi="Arial Narrow" w:cs="Arial"/>
                <w:b/>
                <w:sz w:val="20"/>
                <w:szCs w:val="20"/>
              </w:rPr>
              <w:t>Concept ID</w:t>
            </w:r>
          </w:p>
          <w:p w14:paraId="543A52C4" w14:textId="77777777" w:rsidR="007C1975" w:rsidRPr="00A734F9" w:rsidRDefault="007C1975" w:rsidP="004C584A">
            <w:pPr>
              <w:rPr>
                <w:rFonts w:ascii="Arial Narrow" w:hAnsi="Arial Narrow" w:cstheme="minorHAnsi"/>
                <w:b/>
                <w:sz w:val="20"/>
                <w:szCs w:val="20"/>
              </w:rPr>
            </w:pPr>
          </w:p>
        </w:tc>
        <w:tc>
          <w:tcPr>
            <w:tcW w:w="7314" w:type="dxa"/>
          </w:tcPr>
          <w:p w14:paraId="5C860969" w14:textId="3463FF04" w:rsidR="007C1975" w:rsidRPr="00A734F9" w:rsidRDefault="007C1975" w:rsidP="004C584A">
            <w:pPr>
              <w:rPr>
                <w:rFonts w:ascii="Arial Narrow" w:hAnsi="Arial Narrow" w:cstheme="minorHAnsi"/>
                <w:b/>
                <w:sz w:val="20"/>
                <w:szCs w:val="20"/>
              </w:rPr>
            </w:pPr>
            <w:r w:rsidRPr="00A734F9">
              <w:rPr>
                <w:rFonts w:ascii="Arial Narrow" w:hAnsi="Arial Narrow" w:cs="Arial"/>
                <w:b/>
                <w:sz w:val="20"/>
                <w:szCs w:val="20"/>
              </w:rPr>
              <w:t>Category / Program:</w:t>
            </w:r>
            <w:r w:rsidR="006C7E48" w:rsidRPr="00A734F9">
              <w:rPr>
                <w:rFonts w:ascii="Arial Narrow" w:hAnsi="Arial Narrow" w:cs="Arial"/>
                <w:b/>
                <w:sz w:val="20"/>
                <w:szCs w:val="20"/>
              </w:rPr>
              <w:t xml:space="preserve"> </w:t>
            </w:r>
            <w:r w:rsidRPr="00A734F9">
              <w:rPr>
                <w:rFonts w:ascii="Arial Narrow" w:hAnsi="Arial Narrow" w:cs="Arial"/>
                <w:sz w:val="20"/>
                <w:szCs w:val="20"/>
              </w:rPr>
              <w:t>GENERAL – General Schedule (Code GE)</w:t>
            </w:r>
          </w:p>
        </w:tc>
      </w:tr>
      <w:tr w:rsidR="007C1975" w:rsidRPr="00A734F9" w14:paraId="373DBA0B" w14:textId="77777777" w:rsidTr="00E72B21">
        <w:tc>
          <w:tcPr>
            <w:tcW w:w="1702" w:type="dxa"/>
            <w:vMerge/>
          </w:tcPr>
          <w:p w14:paraId="04E23839" w14:textId="77777777" w:rsidR="007C1975" w:rsidRPr="00A734F9" w:rsidRDefault="007C1975" w:rsidP="004C584A">
            <w:pPr>
              <w:rPr>
                <w:rFonts w:ascii="Arial Narrow" w:hAnsi="Arial Narrow" w:cstheme="minorHAnsi"/>
                <w:b/>
                <w:sz w:val="20"/>
                <w:szCs w:val="20"/>
              </w:rPr>
            </w:pPr>
          </w:p>
        </w:tc>
        <w:tc>
          <w:tcPr>
            <w:tcW w:w="7314" w:type="dxa"/>
          </w:tcPr>
          <w:p w14:paraId="7593840C" w14:textId="21C2503A" w:rsidR="007C1975" w:rsidRPr="00A734F9" w:rsidRDefault="007C1975" w:rsidP="00E50A88">
            <w:pPr>
              <w:rPr>
                <w:rFonts w:ascii="Arial Narrow" w:hAnsi="Arial Narrow" w:cstheme="minorHAnsi"/>
                <w:b/>
                <w:sz w:val="20"/>
                <w:szCs w:val="20"/>
              </w:rPr>
            </w:pPr>
            <w:r w:rsidRPr="00A734F9">
              <w:rPr>
                <w:rFonts w:ascii="Arial Narrow" w:hAnsi="Arial Narrow" w:cstheme="minorHAnsi"/>
                <w:b/>
                <w:sz w:val="20"/>
                <w:szCs w:val="20"/>
              </w:rPr>
              <w:t xml:space="preserve">Prescriber type: </w:t>
            </w:r>
            <w:r w:rsidRPr="00A734F9">
              <w:rPr>
                <w:rFonts w:ascii="Arial Narrow" w:hAnsi="Arial Narrow" w:cstheme="minorHAnsi"/>
                <w:sz w:val="20"/>
                <w:szCs w:val="20"/>
              </w:rPr>
              <w:t>Medical Practitioners</w:t>
            </w:r>
            <w:r w:rsidR="006C7E48" w:rsidRPr="00A734F9">
              <w:rPr>
                <w:rFonts w:ascii="Arial Narrow" w:hAnsi="Arial Narrow" w:cstheme="minorHAnsi"/>
                <w:sz w:val="20"/>
                <w:szCs w:val="20"/>
              </w:rPr>
              <w:t xml:space="preserve">, </w:t>
            </w:r>
            <w:r w:rsidR="00E50A88" w:rsidRPr="00A734F9">
              <w:rPr>
                <w:rFonts w:ascii="Arial Narrow" w:hAnsi="Arial Narrow" w:cstheme="minorHAnsi"/>
                <w:sz w:val="20"/>
                <w:szCs w:val="20"/>
              </w:rPr>
              <w:t>Nurse Practitioners</w:t>
            </w:r>
          </w:p>
        </w:tc>
      </w:tr>
      <w:tr w:rsidR="007C1975" w:rsidRPr="00A734F9" w14:paraId="00933CC7" w14:textId="77777777" w:rsidTr="00E72B21">
        <w:tc>
          <w:tcPr>
            <w:tcW w:w="1702" w:type="dxa"/>
            <w:vMerge/>
          </w:tcPr>
          <w:p w14:paraId="5617113C" w14:textId="77777777" w:rsidR="007C1975" w:rsidRPr="00A734F9" w:rsidRDefault="007C1975" w:rsidP="004C584A">
            <w:pPr>
              <w:rPr>
                <w:rFonts w:ascii="Arial Narrow" w:hAnsi="Arial Narrow" w:cstheme="minorHAnsi"/>
                <w:b/>
                <w:sz w:val="20"/>
                <w:szCs w:val="20"/>
              </w:rPr>
            </w:pPr>
          </w:p>
        </w:tc>
        <w:tc>
          <w:tcPr>
            <w:tcW w:w="7314" w:type="dxa"/>
          </w:tcPr>
          <w:p w14:paraId="4DFD1173" w14:textId="050BD62D" w:rsidR="007C1975" w:rsidRPr="00A734F9" w:rsidRDefault="007C1975" w:rsidP="004C584A">
            <w:pPr>
              <w:rPr>
                <w:rFonts w:ascii="Arial Narrow" w:hAnsi="Arial Narrow" w:cstheme="minorHAnsi"/>
                <w:b/>
                <w:sz w:val="20"/>
                <w:szCs w:val="20"/>
              </w:rPr>
            </w:pPr>
            <w:r w:rsidRPr="00A734F9">
              <w:rPr>
                <w:rFonts w:ascii="Arial Narrow" w:hAnsi="Arial Narrow" w:cstheme="minorHAnsi"/>
                <w:b/>
                <w:sz w:val="20"/>
                <w:szCs w:val="20"/>
              </w:rPr>
              <w:t xml:space="preserve">Restriction type: </w:t>
            </w:r>
            <w:r w:rsidRPr="00A734F9">
              <w:rPr>
                <w:rFonts w:ascii="Arial Narrow" w:hAnsi="Arial Narrow" w:cstheme="minorHAnsi"/>
                <w:sz w:val="20"/>
                <w:szCs w:val="20"/>
              </w:rPr>
              <w:t xml:space="preserve">Authority Required – </w:t>
            </w:r>
            <w:r w:rsidRPr="00A734F9">
              <w:rPr>
                <w:rFonts w:ascii="Arial Narrow" w:eastAsia="Calibri" w:hAnsi="Arial Narrow" w:cstheme="minorHAnsi"/>
                <w:sz w:val="20"/>
                <w:szCs w:val="20"/>
              </w:rPr>
              <w:t>Streamlined</w:t>
            </w:r>
          </w:p>
        </w:tc>
      </w:tr>
      <w:tr w:rsidR="00E50A88" w:rsidRPr="00A734F9" w14:paraId="3412945F" w14:textId="77777777" w:rsidTr="00E72B21">
        <w:tc>
          <w:tcPr>
            <w:tcW w:w="1702" w:type="dxa"/>
            <w:vMerge w:val="restart"/>
            <w:vAlign w:val="center"/>
          </w:tcPr>
          <w:p w14:paraId="2B8F4329" w14:textId="02D8233F" w:rsidR="00E50A88" w:rsidRPr="00A734F9" w:rsidRDefault="00E50A88" w:rsidP="004C584A">
            <w:pPr>
              <w:rPr>
                <w:rFonts w:ascii="Arial Narrow" w:hAnsi="Arial Narrow" w:cstheme="minorHAnsi"/>
                <w:b/>
                <w:sz w:val="20"/>
                <w:szCs w:val="20"/>
              </w:rPr>
            </w:pPr>
          </w:p>
        </w:tc>
        <w:tc>
          <w:tcPr>
            <w:tcW w:w="7314" w:type="dxa"/>
            <w:vAlign w:val="center"/>
          </w:tcPr>
          <w:p w14:paraId="6CA0D9A8" w14:textId="77777777" w:rsidR="00E50A88" w:rsidRPr="00A734F9" w:rsidRDefault="00E50A88" w:rsidP="004C584A">
            <w:pPr>
              <w:rPr>
                <w:rFonts w:ascii="Arial Narrow" w:hAnsi="Arial Narrow"/>
                <w:b/>
                <w:bCs/>
                <w:iCs/>
                <w:sz w:val="20"/>
                <w:szCs w:val="20"/>
              </w:rPr>
            </w:pPr>
            <w:r w:rsidRPr="00A734F9">
              <w:rPr>
                <w:rFonts w:ascii="Arial Narrow" w:hAnsi="Arial Narrow"/>
                <w:b/>
                <w:bCs/>
                <w:iCs/>
                <w:sz w:val="20"/>
                <w:szCs w:val="20"/>
              </w:rPr>
              <w:t>Administrative Advice:</w:t>
            </w:r>
          </w:p>
          <w:p w14:paraId="32103D76" w14:textId="234B1983" w:rsidR="00E50A88" w:rsidRPr="00A734F9" w:rsidRDefault="00E50A88" w:rsidP="004C584A">
            <w:pPr>
              <w:rPr>
                <w:rFonts w:ascii="Arial Narrow" w:hAnsi="Arial Narrow" w:cstheme="minorHAnsi"/>
                <w:b/>
                <w:bCs/>
                <w:iCs/>
                <w:sz w:val="20"/>
                <w:szCs w:val="20"/>
              </w:rPr>
            </w:pPr>
            <w:r w:rsidRPr="00A734F9">
              <w:rPr>
                <w:rFonts w:ascii="Arial Narrow" w:hAnsi="Arial Narrow"/>
                <w:b/>
                <w:bCs/>
                <w:iCs/>
                <w:sz w:val="20"/>
                <w:szCs w:val="20"/>
              </w:rPr>
              <w:t>Continuing Therapy Only:</w:t>
            </w:r>
          </w:p>
        </w:tc>
      </w:tr>
      <w:tr w:rsidR="00E50A88" w:rsidRPr="00A734F9" w14:paraId="1E5A74B8" w14:textId="77777777" w:rsidTr="00E72B21">
        <w:tc>
          <w:tcPr>
            <w:tcW w:w="1702" w:type="dxa"/>
            <w:vMerge/>
            <w:vAlign w:val="center"/>
          </w:tcPr>
          <w:p w14:paraId="47D2E10F" w14:textId="18F1CB64" w:rsidR="00E50A88" w:rsidRPr="00A734F9" w:rsidRDefault="00E50A88" w:rsidP="004C584A">
            <w:pPr>
              <w:rPr>
                <w:rFonts w:ascii="Arial Narrow" w:hAnsi="Arial Narrow" w:cstheme="minorHAnsi"/>
                <w:b/>
                <w:sz w:val="20"/>
                <w:szCs w:val="20"/>
              </w:rPr>
            </w:pPr>
          </w:p>
        </w:tc>
        <w:tc>
          <w:tcPr>
            <w:tcW w:w="7314" w:type="dxa"/>
            <w:vAlign w:val="center"/>
          </w:tcPr>
          <w:p w14:paraId="0010C4CC" w14:textId="12F70FB4" w:rsidR="00E50A88" w:rsidRPr="00A734F9" w:rsidRDefault="00E50A88" w:rsidP="004C584A">
            <w:pPr>
              <w:rPr>
                <w:rFonts w:ascii="Arial Narrow" w:hAnsi="Arial Narrow" w:cstheme="minorHAnsi"/>
                <w:b/>
                <w:bCs/>
                <w:iCs/>
                <w:sz w:val="20"/>
                <w:szCs w:val="20"/>
              </w:rPr>
            </w:pPr>
            <w:r w:rsidRPr="00A734F9">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7C1975" w:rsidRPr="00A734F9" w14:paraId="073B96D1" w14:textId="77777777" w:rsidTr="00E72B21">
        <w:tc>
          <w:tcPr>
            <w:tcW w:w="1702" w:type="dxa"/>
            <w:vAlign w:val="center"/>
          </w:tcPr>
          <w:p w14:paraId="0F3C6993" w14:textId="38CCE6C1" w:rsidR="007C1975" w:rsidRPr="00A734F9" w:rsidRDefault="007C1975" w:rsidP="004C584A">
            <w:pPr>
              <w:rPr>
                <w:rFonts w:ascii="Arial Narrow" w:hAnsi="Arial Narrow" w:cstheme="minorHAnsi"/>
                <w:b/>
                <w:sz w:val="20"/>
                <w:szCs w:val="20"/>
              </w:rPr>
            </w:pPr>
          </w:p>
        </w:tc>
        <w:tc>
          <w:tcPr>
            <w:tcW w:w="7314" w:type="dxa"/>
            <w:vAlign w:val="center"/>
          </w:tcPr>
          <w:p w14:paraId="1BAAEC65" w14:textId="77777777" w:rsidR="007C1975" w:rsidRPr="00A734F9" w:rsidRDefault="007C1975" w:rsidP="004C584A">
            <w:pPr>
              <w:rPr>
                <w:rFonts w:ascii="Arial Narrow" w:hAnsi="Arial Narrow" w:cstheme="minorHAnsi"/>
                <w:b/>
                <w:bCs/>
                <w:iCs/>
                <w:sz w:val="20"/>
                <w:szCs w:val="20"/>
              </w:rPr>
            </w:pPr>
            <w:r w:rsidRPr="00A734F9">
              <w:rPr>
                <w:rFonts w:ascii="Arial Narrow" w:hAnsi="Arial Narrow"/>
                <w:b/>
                <w:bCs/>
                <w:iCs/>
                <w:sz w:val="20"/>
                <w:szCs w:val="20"/>
              </w:rPr>
              <w:t>Administrative Advice:</w:t>
            </w:r>
            <w:r w:rsidRPr="00A734F9">
              <w:rPr>
                <w:rFonts w:ascii="Arial Narrow" w:hAnsi="Arial Narrow"/>
                <w:iCs/>
                <w:sz w:val="20"/>
                <w:szCs w:val="20"/>
              </w:rPr>
              <w:t xml:space="preserve"> </w:t>
            </w:r>
            <w:r w:rsidRPr="00A734F9">
              <w:rPr>
                <w:rFonts w:ascii="Arial Narrow" w:hAnsi="Arial Narrow"/>
                <w:bCs/>
                <w:iCs/>
                <w:sz w:val="20"/>
                <w:szCs w:val="20"/>
              </w:rPr>
              <w:t>Special pricing arrangements apply.</w:t>
            </w:r>
          </w:p>
        </w:tc>
      </w:tr>
      <w:tr w:rsidR="007C1975" w:rsidRPr="00A734F9" w14:paraId="4E751B03" w14:textId="77777777" w:rsidTr="00E72B21">
        <w:tc>
          <w:tcPr>
            <w:tcW w:w="1702" w:type="dxa"/>
          </w:tcPr>
          <w:p w14:paraId="14158547" w14:textId="27BD3CCE" w:rsidR="007C1975" w:rsidRPr="00A734F9" w:rsidRDefault="007C1975" w:rsidP="004C584A">
            <w:pPr>
              <w:rPr>
                <w:rFonts w:ascii="Arial Narrow" w:hAnsi="Arial Narrow" w:cstheme="minorHAnsi"/>
                <w:bCs/>
                <w:sz w:val="20"/>
                <w:szCs w:val="20"/>
              </w:rPr>
            </w:pPr>
          </w:p>
        </w:tc>
        <w:tc>
          <w:tcPr>
            <w:tcW w:w="7314" w:type="dxa"/>
          </w:tcPr>
          <w:p w14:paraId="18A6B4DC" w14:textId="36B0DD9C" w:rsidR="007C1975" w:rsidRPr="00A734F9" w:rsidRDefault="007C1975" w:rsidP="004C584A">
            <w:pPr>
              <w:rPr>
                <w:rFonts w:ascii="Arial Narrow" w:hAnsi="Arial Narrow" w:cstheme="minorHAnsi"/>
                <w:b/>
                <w:sz w:val="20"/>
                <w:szCs w:val="20"/>
              </w:rPr>
            </w:pPr>
            <w:r w:rsidRPr="00A734F9">
              <w:rPr>
                <w:rFonts w:ascii="Arial Narrow" w:hAnsi="Arial Narrow" w:cstheme="minorHAnsi"/>
                <w:b/>
                <w:bCs/>
                <w:sz w:val="20"/>
                <w:szCs w:val="20"/>
              </w:rPr>
              <w:t xml:space="preserve">Indication: </w:t>
            </w:r>
            <w:r w:rsidR="00E14E7A" w:rsidRPr="00A734F9">
              <w:rPr>
                <w:rFonts w:ascii="Arial Narrow" w:hAnsi="Arial Narrow" w:cstheme="minorHAnsi"/>
                <w:sz w:val="20"/>
                <w:szCs w:val="20"/>
              </w:rPr>
              <w:t>Mild to moderate Crohn disease</w:t>
            </w:r>
          </w:p>
        </w:tc>
      </w:tr>
      <w:tr w:rsidR="007C1975" w:rsidRPr="00A734F9" w14:paraId="4AC4C805" w14:textId="77777777" w:rsidTr="00E72B21">
        <w:tc>
          <w:tcPr>
            <w:tcW w:w="1702" w:type="dxa"/>
            <w:vAlign w:val="center"/>
          </w:tcPr>
          <w:p w14:paraId="7D9A19AD" w14:textId="21D26848" w:rsidR="007C1975" w:rsidRPr="00A734F9" w:rsidRDefault="007C1975" w:rsidP="004C584A">
            <w:pPr>
              <w:rPr>
                <w:rFonts w:ascii="Arial Narrow" w:hAnsi="Arial Narrow" w:cstheme="minorHAnsi"/>
                <w:sz w:val="20"/>
                <w:szCs w:val="20"/>
              </w:rPr>
            </w:pPr>
          </w:p>
        </w:tc>
        <w:tc>
          <w:tcPr>
            <w:tcW w:w="7314" w:type="dxa"/>
            <w:vAlign w:val="center"/>
          </w:tcPr>
          <w:p w14:paraId="1BD80F04" w14:textId="77777777" w:rsidR="007C1975" w:rsidRPr="00A734F9" w:rsidRDefault="007C1975" w:rsidP="004C584A">
            <w:pPr>
              <w:rPr>
                <w:rFonts w:ascii="Arial Narrow" w:hAnsi="Arial Narrow" w:cstheme="minorHAnsi"/>
                <w:sz w:val="20"/>
                <w:szCs w:val="20"/>
              </w:rPr>
            </w:pPr>
            <w:r w:rsidRPr="00A734F9">
              <w:rPr>
                <w:rFonts w:ascii="Arial Narrow" w:hAnsi="Arial Narrow"/>
                <w:b/>
                <w:bCs/>
                <w:sz w:val="20"/>
                <w:szCs w:val="20"/>
              </w:rPr>
              <w:t>Clinical criteria:</w:t>
            </w:r>
          </w:p>
        </w:tc>
      </w:tr>
      <w:tr w:rsidR="007C1975" w:rsidRPr="00A734F9" w14:paraId="3F52C139" w14:textId="77777777" w:rsidTr="00E72B21">
        <w:tc>
          <w:tcPr>
            <w:tcW w:w="1702" w:type="dxa"/>
            <w:vAlign w:val="center"/>
          </w:tcPr>
          <w:p w14:paraId="7A3A512A" w14:textId="1FF74389" w:rsidR="007C1975" w:rsidRPr="00A734F9" w:rsidRDefault="007C1975" w:rsidP="004C584A">
            <w:pPr>
              <w:rPr>
                <w:rFonts w:ascii="Arial Narrow" w:hAnsi="Arial Narrow" w:cstheme="minorHAnsi"/>
                <w:b/>
                <w:bCs/>
                <w:sz w:val="20"/>
                <w:szCs w:val="20"/>
              </w:rPr>
            </w:pPr>
          </w:p>
        </w:tc>
        <w:tc>
          <w:tcPr>
            <w:tcW w:w="7314" w:type="dxa"/>
            <w:vAlign w:val="center"/>
          </w:tcPr>
          <w:p w14:paraId="2A48A0EF" w14:textId="0C0ACE79" w:rsidR="007C1975" w:rsidRPr="00A734F9" w:rsidRDefault="00E14E7A" w:rsidP="004C584A">
            <w:pPr>
              <w:rPr>
                <w:rFonts w:ascii="Arial Narrow" w:hAnsi="Arial Narrow" w:cstheme="minorHAnsi"/>
                <w:sz w:val="20"/>
                <w:szCs w:val="20"/>
              </w:rPr>
            </w:pPr>
            <w:r w:rsidRPr="00A734F9">
              <w:rPr>
                <w:rFonts w:ascii="Arial Narrow" w:hAnsi="Arial Narrow"/>
                <w:sz w:val="20"/>
                <w:szCs w:val="20"/>
              </w:rPr>
              <w:t>The condition must affect the ileum; or</w:t>
            </w:r>
          </w:p>
        </w:tc>
      </w:tr>
      <w:tr w:rsidR="007C1975" w:rsidRPr="00A734F9" w14:paraId="23AE8760" w14:textId="77777777" w:rsidTr="00E72B21">
        <w:tc>
          <w:tcPr>
            <w:tcW w:w="1702" w:type="dxa"/>
          </w:tcPr>
          <w:p w14:paraId="64CB7DB9" w14:textId="6BE6AD24" w:rsidR="007C1975" w:rsidRPr="00A734F9" w:rsidRDefault="007C1975" w:rsidP="004C584A">
            <w:pPr>
              <w:rPr>
                <w:rFonts w:ascii="Arial Narrow" w:hAnsi="Arial Narrow" w:cstheme="minorHAnsi"/>
                <w:b/>
                <w:bCs/>
                <w:sz w:val="20"/>
                <w:szCs w:val="20"/>
              </w:rPr>
            </w:pPr>
          </w:p>
        </w:tc>
        <w:tc>
          <w:tcPr>
            <w:tcW w:w="7314" w:type="dxa"/>
          </w:tcPr>
          <w:p w14:paraId="6DA31020" w14:textId="278F495F" w:rsidR="007C1975" w:rsidRPr="00A734F9" w:rsidRDefault="00E14E7A" w:rsidP="004C584A">
            <w:pPr>
              <w:rPr>
                <w:rFonts w:ascii="Arial Narrow" w:hAnsi="Arial Narrow" w:cstheme="minorHAnsi"/>
                <w:sz w:val="20"/>
                <w:szCs w:val="20"/>
              </w:rPr>
            </w:pPr>
            <w:r w:rsidRPr="00A734F9">
              <w:rPr>
                <w:rFonts w:ascii="Arial Narrow" w:hAnsi="Arial Narrow"/>
                <w:sz w:val="20"/>
                <w:szCs w:val="20"/>
              </w:rPr>
              <w:t>The condition must affect the ascending colon; or</w:t>
            </w:r>
          </w:p>
        </w:tc>
      </w:tr>
      <w:tr w:rsidR="007C1975" w:rsidRPr="00A734F9" w14:paraId="2A3B3352" w14:textId="77777777" w:rsidTr="00E72B21">
        <w:tc>
          <w:tcPr>
            <w:tcW w:w="1702" w:type="dxa"/>
          </w:tcPr>
          <w:p w14:paraId="798C2924" w14:textId="0B8D3E22" w:rsidR="007C1975" w:rsidRPr="00A734F9" w:rsidRDefault="007C1975" w:rsidP="004C584A">
            <w:pPr>
              <w:rPr>
                <w:rFonts w:ascii="Arial Narrow" w:hAnsi="Arial Narrow" w:cstheme="minorHAnsi"/>
                <w:b/>
                <w:bCs/>
                <w:sz w:val="20"/>
                <w:szCs w:val="20"/>
              </w:rPr>
            </w:pPr>
          </w:p>
        </w:tc>
        <w:tc>
          <w:tcPr>
            <w:tcW w:w="7314" w:type="dxa"/>
          </w:tcPr>
          <w:p w14:paraId="11133DEC" w14:textId="1857627C" w:rsidR="007C1975" w:rsidRPr="00A734F9" w:rsidRDefault="00E14E7A" w:rsidP="004C584A">
            <w:pPr>
              <w:rPr>
                <w:rFonts w:ascii="Arial Narrow" w:hAnsi="Arial Narrow" w:cstheme="minorHAnsi"/>
                <w:sz w:val="20"/>
                <w:szCs w:val="20"/>
              </w:rPr>
            </w:pPr>
            <w:r w:rsidRPr="00A734F9">
              <w:rPr>
                <w:rFonts w:ascii="Arial Narrow" w:hAnsi="Arial Narrow"/>
                <w:sz w:val="20"/>
                <w:szCs w:val="20"/>
              </w:rPr>
              <w:t>The condition must affect the ileum and ascending colon</w:t>
            </w:r>
          </w:p>
        </w:tc>
      </w:tr>
      <w:tr w:rsidR="00C16E5C" w:rsidRPr="00A734F9" w14:paraId="75808975" w14:textId="77777777" w:rsidTr="00E72B21">
        <w:tc>
          <w:tcPr>
            <w:tcW w:w="1702" w:type="dxa"/>
            <w:vMerge w:val="restart"/>
          </w:tcPr>
          <w:p w14:paraId="7F0D28D5" w14:textId="059D7C7F" w:rsidR="00C16E5C" w:rsidRPr="00A734F9" w:rsidRDefault="00C16E5C" w:rsidP="004C584A">
            <w:pPr>
              <w:rPr>
                <w:rFonts w:ascii="Arial Narrow" w:hAnsi="Arial Narrow" w:cstheme="minorHAnsi"/>
                <w:sz w:val="20"/>
                <w:szCs w:val="20"/>
              </w:rPr>
            </w:pPr>
            <w:bookmarkStart w:id="11" w:name="_Hlk157002391"/>
          </w:p>
        </w:tc>
        <w:tc>
          <w:tcPr>
            <w:tcW w:w="7314" w:type="dxa"/>
          </w:tcPr>
          <w:p w14:paraId="36E4759B" w14:textId="53EAF235" w:rsidR="00C16E5C" w:rsidRPr="00A734F9" w:rsidRDefault="00C16E5C" w:rsidP="004C584A">
            <w:pPr>
              <w:rPr>
                <w:rFonts w:ascii="Arial Narrow" w:hAnsi="Arial Narrow" w:cstheme="minorHAnsi"/>
                <w:sz w:val="20"/>
                <w:szCs w:val="20"/>
              </w:rPr>
            </w:pPr>
            <w:r w:rsidRPr="00A734F9">
              <w:rPr>
                <w:rFonts w:ascii="Arial Narrow" w:hAnsi="Arial Narrow"/>
                <w:b/>
                <w:bCs/>
                <w:sz w:val="20"/>
                <w:szCs w:val="20"/>
              </w:rPr>
              <w:t>Prescribing Instructions:</w:t>
            </w:r>
          </w:p>
        </w:tc>
      </w:tr>
      <w:tr w:rsidR="00C16E5C" w:rsidRPr="00A734F9" w14:paraId="1ACAB553" w14:textId="77777777" w:rsidTr="00E72B21">
        <w:tc>
          <w:tcPr>
            <w:tcW w:w="1702" w:type="dxa"/>
            <w:vMerge/>
          </w:tcPr>
          <w:p w14:paraId="17A6D2EF" w14:textId="2D48E123" w:rsidR="00C16E5C" w:rsidRPr="00A734F9" w:rsidRDefault="00C16E5C" w:rsidP="004C584A">
            <w:pPr>
              <w:rPr>
                <w:rFonts w:ascii="Arial Narrow" w:hAnsi="Arial Narrow" w:cstheme="minorHAnsi"/>
                <w:b/>
                <w:bCs/>
                <w:sz w:val="20"/>
                <w:szCs w:val="20"/>
              </w:rPr>
            </w:pPr>
          </w:p>
        </w:tc>
        <w:tc>
          <w:tcPr>
            <w:tcW w:w="7314" w:type="dxa"/>
          </w:tcPr>
          <w:p w14:paraId="75F6DEB5" w14:textId="4B877753" w:rsidR="00C16E5C" w:rsidRPr="00A734F9" w:rsidRDefault="00C16E5C" w:rsidP="004C584A">
            <w:pPr>
              <w:rPr>
                <w:rFonts w:ascii="Arial Narrow" w:hAnsi="Arial Narrow"/>
                <w:sz w:val="20"/>
                <w:szCs w:val="20"/>
              </w:rPr>
            </w:pPr>
            <w:r w:rsidRPr="00A734F9">
              <w:rPr>
                <w:rFonts w:ascii="Arial Narrow" w:hAnsi="Arial Narrow"/>
                <w:sz w:val="20"/>
                <w:szCs w:val="20"/>
              </w:rPr>
              <w:t>The total duration of therapy</w:t>
            </w:r>
            <w:r w:rsidR="00734555" w:rsidRPr="00A734F9">
              <w:rPr>
                <w:rFonts w:ascii="Arial Narrow" w:hAnsi="Arial Narrow"/>
                <w:sz w:val="20"/>
                <w:szCs w:val="20"/>
              </w:rPr>
              <w:t xml:space="preserve"> </w:t>
            </w:r>
            <w:r w:rsidRPr="00A734F9">
              <w:rPr>
                <w:rFonts w:ascii="Arial Narrow" w:hAnsi="Arial Narrow"/>
                <w:sz w:val="20"/>
                <w:szCs w:val="20"/>
              </w:rPr>
              <w:t>should be no more than 10 weeks in any single course.</w:t>
            </w:r>
          </w:p>
        </w:tc>
      </w:tr>
    </w:tbl>
    <w:p w14:paraId="16E23B93" w14:textId="7C4D6324" w:rsidR="00BD3260" w:rsidRPr="00A734F9" w:rsidRDefault="00BD27B0" w:rsidP="00C1088B">
      <w:pPr>
        <w:pStyle w:val="3Bodytext"/>
        <w:spacing w:before="120"/>
      </w:pPr>
      <w:bookmarkStart w:id="12" w:name="_Hlk152857980"/>
      <w:bookmarkEnd w:id="6"/>
      <w:bookmarkEnd w:id="7"/>
      <w:bookmarkEnd w:id="11"/>
      <w:r w:rsidRPr="00A734F9">
        <w:t xml:space="preserve">The </w:t>
      </w:r>
      <w:r w:rsidR="008C617A" w:rsidRPr="00A734F9">
        <w:t>PI</w:t>
      </w:r>
      <w:r w:rsidRPr="00A734F9">
        <w:t xml:space="preserve"> </w:t>
      </w:r>
      <w:r w:rsidR="00B61B5F" w:rsidRPr="00A734F9">
        <w:t>noted the treatment of mild to moderately active CD with Budenofalk 100 capsules would</w:t>
      </w:r>
      <w:r w:rsidRPr="00A734F9">
        <w:t xml:space="preserve"> </w:t>
      </w:r>
      <w:r w:rsidR="00BD3260" w:rsidRPr="00A734F9">
        <w:t xml:space="preserve">require 189 capsules (3 capsules/day </w:t>
      </w:r>
      <w:r w:rsidR="000810E0" w:rsidRPr="00A734F9">
        <w:t xml:space="preserve">for </w:t>
      </w:r>
      <w:r w:rsidR="00BD3260" w:rsidRPr="00A734F9">
        <w:t xml:space="preserve">8 weeks; and </w:t>
      </w:r>
      <w:r w:rsidR="000810E0" w:rsidRPr="00A734F9">
        <w:t xml:space="preserve">a </w:t>
      </w:r>
      <w:r w:rsidR="00BD3260" w:rsidRPr="00A734F9">
        <w:t>tapering period</w:t>
      </w:r>
      <w:r w:rsidR="000810E0" w:rsidRPr="00A734F9">
        <w:t xml:space="preserve"> of</w:t>
      </w:r>
      <w:r w:rsidR="00BD3260" w:rsidRPr="00A734F9">
        <w:t xml:space="preserve"> 2 capsules/day </w:t>
      </w:r>
      <w:r w:rsidR="000810E0" w:rsidRPr="00A734F9">
        <w:t xml:space="preserve">for </w:t>
      </w:r>
      <w:r w:rsidR="00BD3260" w:rsidRPr="00A734F9">
        <w:t xml:space="preserve">1 week </w:t>
      </w:r>
      <w:r w:rsidR="000810E0" w:rsidRPr="00A734F9">
        <w:t xml:space="preserve">then </w:t>
      </w:r>
      <w:r w:rsidR="00BD3260" w:rsidRPr="00A734F9">
        <w:t xml:space="preserve">1 capsule/day </w:t>
      </w:r>
      <w:r w:rsidR="000810E0" w:rsidRPr="00A734F9">
        <w:t xml:space="preserve">for </w:t>
      </w:r>
      <w:r w:rsidR="00BD3260" w:rsidRPr="00A734F9">
        <w:t>1 week)</w:t>
      </w:r>
      <w:r w:rsidR="00B61B5F" w:rsidRPr="00A734F9">
        <w:t>.</w:t>
      </w:r>
      <w:r w:rsidRPr="00A734F9">
        <w:t xml:space="preserve"> </w:t>
      </w:r>
      <w:r w:rsidR="00102279" w:rsidRPr="00A734F9">
        <w:t>It was</w:t>
      </w:r>
      <w:r w:rsidR="00B61B5F" w:rsidRPr="00A734F9">
        <w:t xml:space="preserve"> noted</w:t>
      </w:r>
      <w:r w:rsidR="006C7E48" w:rsidRPr="00A734F9">
        <w:t xml:space="preserve"> </w:t>
      </w:r>
      <w:r w:rsidR="00F33D66" w:rsidRPr="00A734F9">
        <w:t xml:space="preserve">that this would result in </w:t>
      </w:r>
      <w:r w:rsidR="00730835" w:rsidRPr="00A734F9">
        <w:t>11 capsules of medicine wastage</w:t>
      </w:r>
      <w:r w:rsidR="00C963FA" w:rsidRPr="00A734F9">
        <w:t xml:space="preserve"> per 10</w:t>
      </w:r>
      <w:r w:rsidR="006A55A0" w:rsidRPr="00A734F9">
        <w:t>-</w:t>
      </w:r>
      <w:r w:rsidR="00C963FA" w:rsidRPr="00A734F9">
        <w:t>week course of treatment.</w:t>
      </w:r>
      <w:r w:rsidR="00F33D66" w:rsidRPr="00A734F9">
        <w:t xml:space="preserve"> In comparison, one 1</w:t>
      </w:r>
      <w:r w:rsidR="0023222C" w:rsidRPr="00A734F9">
        <w:t>2</w:t>
      </w:r>
      <w:r w:rsidR="00F33D66" w:rsidRPr="00A734F9">
        <w:t>-week course of treatment with Entocort 90 capsules results in 49 capsules of medicine wastage</w:t>
      </w:r>
      <w:r w:rsidR="00E773A6" w:rsidRPr="00A734F9">
        <w:t xml:space="preserve">, and </w:t>
      </w:r>
      <w:r w:rsidR="00102279" w:rsidRPr="00A734F9">
        <w:t xml:space="preserve">a </w:t>
      </w:r>
      <w:r w:rsidR="00E773A6" w:rsidRPr="00A734F9">
        <w:t>10-week course of treatment with Budenofalk 90 capsules would</w:t>
      </w:r>
      <w:r w:rsidR="009E2D00" w:rsidRPr="00A734F9">
        <w:t xml:space="preserve"> have</w:t>
      </w:r>
      <w:r w:rsidR="00E773A6" w:rsidRPr="00A734F9">
        <w:t xml:space="preserve"> resulted in </w:t>
      </w:r>
      <w:r w:rsidR="00E1017E" w:rsidRPr="00A734F9">
        <w:t>81 capsules of medicine wastage</w:t>
      </w:r>
      <w:r w:rsidR="00F33D66" w:rsidRPr="00A734F9">
        <w:t>.</w:t>
      </w:r>
    </w:p>
    <w:p w14:paraId="37449C27" w14:textId="15F2DD81" w:rsidR="00533699" w:rsidRPr="00A734F9" w:rsidRDefault="00533699" w:rsidP="00CE2B98">
      <w:pPr>
        <w:pStyle w:val="3Bodytext"/>
      </w:pPr>
      <w:r w:rsidRPr="00A734F9">
        <w:t>The proposed maximum quantity and number of repeats would provide 200 capsules, sufficient for 10 weeks of treatment. The March 2019 submission for Budenofalk 90 capsules also requested a maximum quantity and number of repeats sufficient for 10 weeks of treatment (270 capsules total).</w:t>
      </w:r>
    </w:p>
    <w:p w14:paraId="0606624F" w14:textId="299B360C" w:rsidR="00816E32" w:rsidRPr="00A734F9" w:rsidRDefault="00F87C3A" w:rsidP="00CE2B98">
      <w:pPr>
        <w:pStyle w:val="3Bodytext"/>
      </w:pPr>
      <w:r w:rsidRPr="00A734F9">
        <w:t xml:space="preserve">The proposed </w:t>
      </w:r>
      <w:bookmarkStart w:id="13" w:name="_Hlk158274743"/>
      <w:r w:rsidRPr="00A734F9">
        <w:t>prescribing instructions</w:t>
      </w:r>
      <w:r w:rsidR="00992A0C" w:rsidRPr="00A734F9">
        <w:t xml:space="preserve"> </w:t>
      </w:r>
      <w:bookmarkEnd w:id="13"/>
      <w:r w:rsidR="00992A0C" w:rsidRPr="00A734F9">
        <w:t xml:space="preserve">included </w:t>
      </w:r>
      <w:r w:rsidRPr="00A734F9">
        <w:t>‘the total duration of therapy should be no more than 10 weeks in any single course</w:t>
      </w:r>
      <w:r w:rsidR="00D1048E" w:rsidRPr="00A734F9">
        <w:t xml:space="preserve">’ </w:t>
      </w:r>
      <w:r w:rsidR="00E50B4B" w:rsidRPr="00A734F9">
        <w:t xml:space="preserve">and this </w:t>
      </w:r>
      <w:r w:rsidR="00D1048E" w:rsidRPr="00A734F9">
        <w:t xml:space="preserve">was </w:t>
      </w:r>
      <w:r w:rsidR="00816E32" w:rsidRPr="00A734F9">
        <w:t>consistent</w:t>
      </w:r>
      <w:r w:rsidR="00D1048E" w:rsidRPr="00A734F9">
        <w:t xml:space="preserve"> with the PBAC’</w:t>
      </w:r>
      <w:r w:rsidR="00C963FA" w:rsidRPr="00A734F9">
        <w:t>s March 2019</w:t>
      </w:r>
      <w:r w:rsidR="00D1048E" w:rsidRPr="00A734F9">
        <w:t xml:space="preserve"> recommendation</w:t>
      </w:r>
      <w:r w:rsidR="00C963FA" w:rsidRPr="00A734F9">
        <w:t xml:space="preserve"> of</w:t>
      </w:r>
      <w:r w:rsidR="007E257F" w:rsidRPr="00A734F9">
        <w:t xml:space="preserve"> Budenofalk 90 capsules </w:t>
      </w:r>
      <w:r w:rsidR="00992A0C" w:rsidRPr="00A734F9">
        <w:t>(</w:t>
      </w:r>
      <w:r w:rsidR="00C963FA" w:rsidRPr="00A734F9">
        <w:t xml:space="preserve">paragraph </w:t>
      </w:r>
      <w:r w:rsidR="00992A0C" w:rsidRPr="00A734F9">
        <w:t>7.08, Budesonide P</w:t>
      </w:r>
      <w:r w:rsidR="00B0466D" w:rsidRPr="00A734F9">
        <w:t xml:space="preserve">ublic </w:t>
      </w:r>
      <w:r w:rsidR="00992A0C" w:rsidRPr="00A734F9">
        <w:t>S</w:t>
      </w:r>
      <w:r w:rsidR="00B0466D" w:rsidRPr="00A734F9">
        <w:t xml:space="preserve">ummary </w:t>
      </w:r>
      <w:r w:rsidR="00992A0C" w:rsidRPr="00A734F9">
        <w:t>D</w:t>
      </w:r>
      <w:r w:rsidR="00B0466D" w:rsidRPr="00A734F9">
        <w:t>ocument (PSD)</w:t>
      </w:r>
      <w:r w:rsidR="00992A0C" w:rsidRPr="00A734F9">
        <w:t xml:space="preserve"> March 2019)</w:t>
      </w:r>
      <w:r w:rsidR="00D1048E" w:rsidRPr="00A734F9">
        <w:t>.</w:t>
      </w:r>
    </w:p>
    <w:p w14:paraId="65BED244" w14:textId="44B34BAE" w:rsidR="007725F8" w:rsidRPr="00A734F9" w:rsidRDefault="00C466C9" w:rsidP="00C1088B">
      <w:pPr>
        <w:pStyle w:val="3Bodytext"/>
      </w:pPr>
      <w:bookmarkStart w:id="14" w:name="_Hlk157431269"/>
      <w:r w:rsidRPr="00A734F9">
        <w:t>It was</w:t>
      </w:r>
      <w:r w:rsidR="007725F8" w:rsidRPr="00A734F9">
        <w:t xml:space="preserve"> noted that the submission has the Australian Medicin</w:t>
      </w:r>
      <w:r w:rsidR="00C15590" w:rsidRPr="00A734F9">
        <w:t>es</w:t>
      </w:r>
      <w:r w:rsidR="007725F8" w:rsidRPr="00A734F9">
        <w:t xml:space="preserve"> Terminology (AMT) form of enteric capsule for Budenofalk 100 capsules whereas Entocort 90 capsules has the AMT form of modified release capsules. This is because Budenofalk 100 capsules is described as an enteric capsule in the approved PI (p1), whereas Entocort 90 capsules is described as a “hard gelatine capsule filled with gastric acid-resistant, prolonged release granules for oral use. The granules are practically insoluble in gastric juice and have prolonged release properties adjusted to release budesonide in </w:t>
      </w:r>
      <w:r w:rsidR="007725F8" w:rsidRPr="00A734F9">
        <w:lastRenderedPageBreak/>
        <w:t>the ileum and the ascending colon” (Entocort approved PI, p1)</w:t>
      </w:r>
      <w:r w:rsidR="00B35255" w:rsidRPr="00A734F9">
        <w:t>. As such, the capsule formulations are different.</w:t>
      </w:r>
    </w:p>
    <w:p w14:paraId="51D16878" w14:textId="329D5EF5" w:rsidR="00D15E32" w:rsidRPr="00A734F9" w:rsidRDefault="00167193" w:rsidP="00C1088B">
      <w:pPr>
        <w:pStyle w:val="3Bodytext"/>
      </w:pPr>
      <w:r w:rsidRPr="00A734F9">
        <w:t xml:space="preserve">The submission requested </w:t>
      </w:r>
      <w:bookmarkStart w:id="15" w:name="_Hlk152861029"/>
      <w:r w:rsidR="00F51C98" w:rsidRPr="00A734F9">
        <w:t>that</w:t>
      </w:r>
      <w:r w:rsidRPr="00A734F9">
        <w:t xml:space="preserve"> Budenofalk </w:t>
      </w:r>
      <w:r w:rsidR="007E257F" w:rsidRPr="00A734F9">
        <w:t xml:space="preserve">100 capsules </w:t>
      </w:r>
      <w:r w:rsidRPr="00A734F9">
        <w:t>and Entocort</w:t>
      </w:r>
      <w:r w:rsidR="007E257F" w:rsidRPr="00A734F9">
        <w:t xml:space="preserve"> 90 capsules</w:t>
      </w:r>
      <w:r w:rsidRPr="00A734F9">
        <w:t xml:space="preserve"> </w:t>
      </w:r>
      <w:bookmarkEnd w:id="14"/>
      <w:bookmarkEnd w:id="15"/>
      <w:r w:rsidR="00F33D66" w:rsidRPr="00A734F9">
        <w:t>not be</w:t>
      </w:r>
      <w:r w:rsidR="00F51C98" w:rsidRPr="00A734F9">
        <w:t xml:space="preserve"> </w:t>
      </w:r>
      <w:r w:rsidR="007D4A0C" w:rsidRPr="00A734F9">
        <w:t>‘</w:t>
      </w:r>
      <w:r w:rsidR="00F51C98" w:rsidRPr="00A734F9">
        <w:t>a</w:t>
      </w:r>
      <w:r w:rsidR="007D4A0C" w:rsidRPr="00A734F9">
        <w:t>’</w:t>
      </w:r>
      <w:r w:rsidR="00F51C98" w:rsidRPr="00A734F9">
        <w:t>-flagged</w:t>
      </w:r>
      <w:r w:rsidR="00767793" w:rsidRPr="00A734F9">
        <w:t xml:space="preserve"> as the capsule formulations are different</w:t>
      </w:r>
      <w:r w:rsidRPr="00A734F9">
        <w:t>.</w:t>
      </w:r>
      <w:bookmarkStart w:id="16" w:name="_Hlk156570472"/>
      <w:r w:rsidR="00134480" w:rsidRPr="00A734F9">
        <w:t xml:space="preserve"> </w:t>
      </w:r>
      <w:bookmarkStart w:id="17" w:name="_Hlk156899818"/>
      <w:bookmarkEnd w:id="16"/>
      <w:r w:rsidR="00AD738F" w:rsidRPr="00A734F9">
        <w:t xml:space="preserve">The submission </w:t>
      </w:r>
      <w:r w:rsidR="00D15E32" w:rsidRPr="00A734F9">
        <w:t>noted that t</w:t>
      </w:r>
      <w:bookmarkStart w:id="18" w:name="_Hlk157516411"/>
      <w:bookmarkEnd w:id="17"/>
      <w:r w:rsidR="00D15E32" w:rsidRPr="00A734F9">
        <w:t>he TGA’s Clinical Evaluation Report of Budenofalk 100 capsules states “in order to prevent complete dissolution of Entocort in proximal parts of the small intestine, the release of budesonide is additionally retarded by an ethylcellulose membrane … the absorption of budesonide from Entocort may not be sufficiently delayed and there is the possibility that the therapeutic effects of Entocort may be delayed via systemic rather than local effect, which may not be the case with Budenofalk” (page 19, TGA Clinical Evaluation Report of Budenofalk, June 2011)</w:t>
      </w:r>
      <w:r w:rsidR="002936D1" w:rsidRPr="00A734F9">
        <w:t xml:space="preserve">. </w:t>
      </w:r>
      <w:r w:rsidR="00336880" w:rsidRPr="00A734F9">
        <w:t>The submission claimed that:</w:t>
      </w:r>
    </w:p>
    <w:p w14:paraId="13DAB538" w14:textId="6E88AAF6" w:rsidR="00145102" w:rsidRPr="00A734F9" w:rsidRDefault="00145102" w:rsidP="00385405">
      <w:pPr>
        <w:pStyle w:val="ListBullet"/>
        <w:spacing w:after="120"/>
        <w:ind w:left="1077" w:hanging="357"/>
        <w:rPr>
          <w:rFonts w:asciiTheme="minorHAnsi" w:eastAsiaTheme="minorHAnsi" w:hAnsiTheme="minorHAnsi" w:cstheme="minorBidi"/>
          <w:bCs/>
          <w:snapToGrid w:val="0"/>
          <w:szCs w:val="22"/>
        </w:rPr>
      </w:pPr>
      <w:r w:rsidRPr="00A734F9">
        <w:rPr>
          <w:rFonts w:asciiTheme="minorHAnsi" w:eastAsiaTheme="minorHAnsi" w:hAnsiTheme="minorHAnsi" w:cstheme="minorBidi"/>
          <w:bCs/>
          <w:snapToGrid w:val="0"/>
          <w:szCs w:val="22"/>
        </w:rPr>
        <w:t xml:space="preserve">there </w:t>
      </w:r>
      <w:r w:rsidR="00AD01E9" w:rsidRPr="00A734F9">
        <w:rPr>
          <w:rFonts w:asciiTheme="minorHAnsi" w:eastAsiaTheme="minorHAnsi" w:hAnsiTheme="minorHAnsi" w:cstheme="minorBidi"/>
          <w:bCs/>
          <w:snapToGrid w:val="0"/>
          <w:szCs w:val="22"/>
        </w:rPr>
        <w:t>we</w:t>
      </w:r>
      <w:r w:rsidR="00F05FE6" w:rsidRPr="00A734F9">
        <w:rPr>
          <w:rFonts w:asciiTheme="minorHAnsi" w:eastAsiaTheme="minorHAnsi" w:hAnsiTheme="minorHAnsi" w:cstheme="minorBidi"/>
          <w:bCs/>
          <w:snapToGrid w:val="0"/>
          <w:szCs w:val="22"/>
        </w:rPr>
        <w:t xml:space="preserve">re </w:t>
      </w:r>
      <w:r w:rsidRPr="00A734F9">
        <w:rPr>
          <w:rFonts w:asciiTheme="minorHAnsi" w:eastAsiaTheme="minorHAnsi" w:hAnsiTheme="minorHAnsi" w:cstheme="minorBidi"/>
          <w:bCs/>
          <w:snapToGrid w:val="0"/>
          <w:szCs w:val="22"/>
        </w:rPr>
        <w:t xml:space="preserve">differences in </w:t>
      </w:r>
      <w:r w:rsidR="00F05FE6" w:rsidRPr="00A734F9">
        <w:rPr>
          <w:rFonts w:asciiTheme="minorHAnsi" w:eastAsiaTheme="minorHAnsi" w:hAnsiTheme="minorHAnsi" w:cstheme="minorBidi"/>
          <w:bCs/>
          <w:snapToGrid w:val="0"/>
          <w:szCs w:val="22"/>
        </w:rPr>
        <w:t xml:space="preserve">the </w:t>
      </w:r>
      <w:r w:rsidRPr="00A734F9">
        <w:rPr>
          <w:rFonts w:asciiTheme="minorHAnsi" w:eastAsiaTheme="minorHAnsi" w:hAnsiTheme="minorHAnsi" w:cstheme="minorBidi"/>
          <w:bCs/>
          <w:snapToGrid w:val="0"/>
          <w:szCs w:val="22"/>
        </w:rPr>
        <w:t>pharmacokinetics and pharmacodynamics of the two medicines which might influence</w:t>
      </w:r>
      <w:r w:rsidR="00F05FE6" w:rsidRPr="00A734F9">
        <w:rPr>
          <w:rFonts w:asciiTheme="minorHAnsi" w:eastAsiaTheme="minorHAnsi" w:hAnsiTheme="minorHAnsi" w:cstheme="minorBidi"/>
          <w:bCs/>
          <w:snapToGrid w:val="0"/>
          <w:szCs w:val="22"/>
        </w:rPr>
        <w:t xml:space="preserve"> the</w:t>
      </w:r>
      <w:r w:rsidRPr="00A734F9">
        <w:rPr>
          <w:rFonts w:asciiTheme="minorHAnsi" w:eastAsiaTheme="minorHAnsi" w:hAnsiTheme="minorHAnsi" w:cstheme="minorBidi"/>
          <w:bCs/>
          <w:snapToGrid w:val="0"/>
          <w:szCs w:val="22"/>
        </w:rPr>
        <w:t xml:space="preserve"> prescribing habits of gastroenterologists, </w:t>
      </w:r>
      <w:r w:rsidR="00AD01E9" w:rsidRPr="00A734F9">
        <w:rPr>
          <w:rFonts w:asciiTheme="minorHAnsi" w:eastAsiaTheme="minorHAnsi" w:hAnsiTheme="minorHAnsi" w:cstheme="minorBidi"/>
          <w:bCs/>
          <w:snapToGrid w:val="0"/>
          <w:szCs w:val="22"/>
        </w:rPr>
        <w:t xml:space="preserve">where </w:t>
      </w:r>
      <w:r w:rsidRPr="00A734F9">
        <w:rPr>
          <w:rFonts w:asciiTheme="minorHAnsi" w:eastAsiaTheme="minorHAnsi" w:hAnsiTheme="minorHAnsi" w:cstheme="minorBidi"/>
          <w:bCs/>
          <w:snapToGrid w:val="0"/>
          <w:szCs w:val="22"/>
        </w:rPr>
        <w:t xml:space="preserve">product selection </w:t>
      </w:r>
      <w:r w:rsidR="00AD01E9" w:rsidRPr="00A734F9">
        <w:rPr>
          <w:rFonts w:asciiTheme="minorHAnsi" w:eastAsiaTheme="minorHAnsi" w:hAnsiTheme="minorHAnsi" w:cstheme="minorBidi"/>
          <w:bCs/>
          <w:snapToGrid w:val="0"/>
          <w:szCs w:val="22"/>
        </w:rPr>
        <w:t xml:space="preserve">ought to be </w:t>
      </w:r>
      <w:r w:rsidRPr="00A734F9">
        <w:rPr>
          <w:rFonts w:asciiTheme="minorHAnsi" w:eastAsiaTheme="minorHAnsi" w:hAnsiTheme="minorHAnsi" w:cstheme="minorBidi"/>
          <w:bCs/>
          <w:snapToGrid w:val="0"/>
          <w:szCs w:val="22"/>
        </w:rPr>
        <w:t>based on the phenotype of the patient and with the overriding objective of achieving high therapeutic levels of budesonide to address the transmural nature of the pathology in CD</w:t>
      </w:r>
      <w:r w:rsidR="00992A0C" w:rsidRPr="00A734F9">
        <w:rPr>
          <w:rFonts w:asciiTheme="minorHAnsi" w:eastAsiaTheme="minorHAnsi" w:hAnsiTheme="minorHAnsi" w:cstheme="minorBidi"/>
          <w:bCs/>
          <w:snapToGrid w:val="0"/>
          <w:szCs w:val="22"/>
        </w:rPr>
        <w:t xml:space="preserve">. The submission </w:t>
      </w:r>
      <w:r w:rsidR="00200F17" w:rsidRPr="00A734F9">
        <w:rPr>
          <w:rFonts w:asciiTheme="minorHAnsi" w:eastAsiaTheme="minorHAnsi" w:hAnsiTheme="minorHAnsi" w:cstheme="minorBidi"/>
          <w:bCs/>
          <w:snapToGrid w:val="0"/>
          <w:szCs w:val="22"/>
        </w:rPr>
        <w:t xml:space="preserve">stated </w:t>
      </w:r>
      <w:r w:rsidR="00AD01E9" w:rsidRPr="00A734F9">
        <w:rPr>
          <w:rFonts w:asciiTheme="minorHAnsi" w:eastAsiaTheme="minorHAnsi" w:hAnsiTheme="minorHAnsi" w:cstheme="minorBidi"/>
          <w:bCs/>
          <w:snapToGrid w:val="0"/>
          <w:szCs w:val="22"/>
        </w:rPr>
        <w:t>that</w:t>
      </w:r>
      <w:r w:rsidR="00AF20DF" w:rsidRPr="00A734F9">
        <w:rPr>
          <w:rFonts w:asciiTheme="minorHAnsi" w:eastAsiaTheme="minorHAnsi" w:hAnsiTheme="minorHAnsi" w:cstheme="minorBidi"/>
          <w:bCs/>
          <w:snapToGrid w:val="0"/>
          <w:szCs w:val="22"/>
        </w:rPr>
        <w:t>:</w:t>
      </w:r>
      <w:bookmarkStart w:id="19" w:name="_Hlk155969101"/>
      <w:bookmarkEnd w:id="18"/>
    </w:p>
    <w:p w14:paraId="69F58703" w14:textId="231AD279" w:rsidR="00AF20DF" w:rsidRPr="00A734F9" w:rsidRDefault="005D473A" w:rsidP="00385405">
      <w:pPr>
        <w:pStyle w:val="ListBullet"/>
        <w:widowControl w:val="0"/>
        <w:numPr>
          <w:ilvl w:val="0"/>
          <w:numId w:val="13"/>
        </w:numPr>
        <w:spacing w:after="120"/>
        <w:rPr>
          <w:rFonts w:eastAsiaTheme="minorHAnsi" w:cstheme="minorBidi"/>
          <w:bCs/>
          <w:szCs w:val="22"/>
        </w:rPr>
      </w:pPr>
      <w:r w:rsidRPr="00A734F9">
        <w:rPr>
          <w:rFonts w:eastAsiaTheme="minorHAnsi" w:cstheme="minorBidi"/>
          <w:bCs/>
          <w:szCs w:val="22"/>
        </w:rPr>
        <w:t>Entocort</w:t>
      </w:r>
      <w:bookmarkEnd w:id="19"/>
      <w:r w:rsidR="007E257F" w:rsidRPr="00A734F9">
        <w:rPr>
          <w:rFonts w:eastAsiaTheme="minorHAnsi" w:cstheme="minorBidi"/>
          <w:bCs/>
          <w:szCs w:val="22"/>
        </w:rPr>
        <w:t xml:space="preserve"> 90 capsules</w:t>
      </w:r>
      <w:r w:rsidRPr="00A734F9">
        <w:rPr>
          <w:rFonts w:eastAsiaTheme="minorHAnsi" w:cstheme="minorBidi"/>
          <w:bCs/>
          <w:szCs w:val="22"/>
        </w:rPr>
        <w:t xml:space="preserve"> granules were coated with </w:t>
      </w:r>
      <w:r w:rsidR="006F47DE" w:rsidRPr="00A734F9">
        <w:rPr>
          <w:rFonts w:eastAsiaTheme="minorHAnsi" w:cstheme="minorBidi"/>
          <w:bCs/>
          <w:szCs w:val="22"/>
        </w:rPr>
        <w:t xml:space="preserve">methacrylic acid polymers, </w:t>
      </w:r>
      <w:r w:rsidRPr="00A734F9">
        <w:rPr>
          <w:rFonts w:eastAsiaTheme="minorHAnsi" w:cstheme="minorBidi"/>
          <w:bCs/>
          <w:szCs w:val="22"/>
        </w:rPr>
        <w:t xml:space="preserve">L100-155 </w:t>
      </w:r>
      <w:r w:rsidR="005A4098" w:rsidRPr="00A734F9">
        <w:rPr>
          <w:rFonts w:eastAsiaTheme="minorHAnsi" w:cstheme="minorBidi"/>
          <w:bCs/>
          <w:szCs w:val="22"/>
        </w:rPr>
        <w:t>eudragit</w:t>
      </w:r>
      <w:r w:rsidR="006F47DE" w:rsidRPr="00A734F9">
        <w:rPr>
          <w:rFonts w:eastAsiaTheme="minorHAnsi" w:cstheme="minorBidi"/>
          <w:bCs/>
          <w:szCs w:val="22"/>
        </w:rPr>
        <w:t xml:space="preserve">. The submission </w:t>
      </w:r>
      <w:r w:rsidR="00200F17" w:rsidRPr="00A734F9">
        <w:rPr>
          <w:rFonts w:eastAsiaTheme="minorHAnsi" w:cstheme="minorBidi"/>
          <w:bCs/>
          <w:szCs w:val="22"/>
        </w:rPr>
        <w:t>noted that</w:t>
      </w:r>
      <w:r w:rsidR="006F47DE" w:rsidRPr="00A734F9">
        <w:rPr>
          <w:rFonts w:eastAsiaTheme="minorHAnsi" w:cstheme="minorBidi"/>
          <w:bCs/>
          <w:szCs w:val="22"/>
        </w:rPr>
        <w:t xml:space="preserve"> this polymer </w:t>
      </w:r>
      <w:r w:rsidR="00200F17" w:rsidRPr="00A734F9">
        <w:rPr>
          <w:rFonts w:eastAsiaTheme="minorHAnsi" w:cstheme="minorBidi"/>
          <w:bCs/>
          <w:szCs w:val="22"/>
        </w:rPr>
        <w:t xml:space="preserve">is </w:t>
      </w:r>
      <w:r w:rsidRPr="00A734F9">
        <w:rPr>
          <w:rFonts w:eastAsiaTheme="minorHAnsi" w:cstheme="minorBidi"/>
          <w:bCs/>
          <w:szCs w:val="22"/>
        </w:rPr>
        <w:t>slightly acidic and soluble at a lower pH (</w:t>
      </w:r>
      <w:r w:rsidR="00992A0C" w:rsidRPr="00A734F9">
        <w:rPr>
          <w:rFonts w:eastAsiaTheme="minorHAnsi" w:cstheme="minorBidi"/>
          <w:bCs/>
          <w:szCs w:val="22"/>
        </w:rPr>
        <w:t>i.e. pH</w:t>
      </w:r>
      <w:r w:rsidRPr="00A734F9">
        <w:rPr>
          <w:rFonts w:eastAsiaTheme="minorHAnsi" w:cstheme="minorBidi"/>
          <w:bCs/>
          <w:szCs w:val="22"/>
        </w:rPr>
        <w:t>, 5.5)</w:t>
      </w:r>
      <w:r w:rsidR="00512013" w:rsidRPr="00A734F9">
        <w:rPr>
          <w:rFonts w:eastAsiaTheme="minorHAnsi" w:cstheme="minorBidi"/>
          <w:bCs/>
          <w:szCs w:val="22"/>
        </w:rPr>
        <w:t xml:space="preserve">. The submission argued that this polymer would make </w:t>
      </w:r>
      <w:r w:rsidR="00CC3721" w:rsidRPr="00A734F9">
        <w:rPr>
          <w:rFonts w:eastAsiaTheme="minorHAnsi" w:cstheme="minorBidi"/>
          <w:bCs/>
          <w:szCs w:val="22"/>
        </w:rPr>
        <w:t xml:space="preserve">the </w:t>
      </w:r>
      <w:r w:rsidRPr="00A734F9">
        <w:rPr>
          <w:rFonts w:eastAsiaTheme="minorHAnsi" w:cstheme="minorBidi"/>
          <w:bCs/>
          <w:szCs w:val="22"/>
        </w:rPr>
        <w:t xml:space="preserve">budesonide in </w:t>
      </w:r>
      <w:r w:rsidR="00133CB2" w:rsidRPr="00A734F9">
        <w:rPr>
          <w:rFonts w:eastAsiaTheme="minorHAnsi" w:cstheme="minorBidi"/>
          <w:bCs/>
          <w:szCs w:val="22"/>
        </w:rPr>
        <w:t>Entocort</w:t>
      </w:r>
      <w:r w:rsidR="00EA39DB" w:rsidRPr="00A734F9">
        <w:rPr>
          <w:rFonts w:eastAsiaTheme="minorHAnsi" w:cstheme="minorBidi"/>
          <w:bCs/>
          <w:szCs w:val="22"/>
        </w:rPr>
        <w:t xml:space="preserve"> 90 capsules</w:t>
      </w:r>
      <w:r w:rsidRPr="00A734F9">
        <w:rPr>
          <w:rFonts w:eastAsiaTheme="minorHAnsi" w:cstheme="minorBidi"/>
          <w:bCs/>
          <w:szCs w:val="22"/>
        </w:rPr>
        <w:t xml:space="preserve"> commenc</w:t>
      </w:r>
      <w:r w:rsidR="00CC3721" w:rsidRPr="00A734F9">
        <w:rPr>
          <w:rFonts w:eastAsiaTheme="minorHAnsi" w:cstheme="minorBidi"/>
          <w:bCs/>
          <w:szCs w:val="22"/>
        </w:rPr>
        <w:t>e dissolv</w:t>
      </w:r>
      <w:r w:rsidRPr="00A734F9">
        <w:rPr>
          <w:rFonts w:eastAsiaTheme="minorHAnsi" w:cstheme="minorBidi"/>
          <w:bCs/>
          <w:szCs w:val="22"/>
        </w:rPr>
        <w:t>ing at the proximal to mid-segments of the small intestine</w:t>
      </w:r>
      <w:r w:rsidR="00C956C8" w:rsidRPr="00A734F9">
        <w:rPr>
          <w:rFonts w:eastAsiaTheme="minorHAnsi" w:cstheme="minorBidi"/>
          <w:bCs/>
          <w:szCs w:val="22"/>
        </w:rPr>
        <w:t xml:space="preserve"> (duodenum and jejunum),</w:t>
      </w:r>
      <w:r w:rsidR="00C956C8" w:rsidRPr="00A734F9">
        <w:rPr>
          <w:rFonts w:eastAsiaTheme="minorHAnsi"/>
        </w:rPr>
        <w:t xml:space="preserve"> </w:t>
      </w:r>
      <w:r w:rsidR="00FD5FC3" w:rsidRPr="00A734F9">
        <w:rPr>
          <w:rFonts w:eastAsiaTheme="minorHAnsi"/>
        </w:rPr>
        <w:t xml:space="preserve">with </w:t>
      </w:r>
      <w:r w:rsidR="00C956C8" w:rsidRPr="00A734F9">
        <w:rPr>
          <w:rFonts w:eastAsiaTheme="minorHAnsi" w:cstheme="minorBidi"/>
          <w:bCs/>
          <w:szCs w:val="22"/>
        </w:rPr>
        <w:t>approximately 80% of the budesonide dose</w:t>
      </w:r>
      <w:r w:rsidR="00CC3721" w:rsidRPr="00A734F9">
        <w:rPr>
          <w:rFonts w:eastAsiaTheme="minorHAnsi" w:cstheme="minorBidi"/>
          <w:bCs/>
          <w:szCs w:val="22"/>
        </w:rPr>
        <w:t xml:space="preserve"> being made</w:t>
      </w:r>
      <w:r w:rsidR="00C956C8" w:rsidRPr="00A734F9">
        <w:rPr>
          <w:rFonts w:eastAsiaTheme="minorHAnsi" w:cstheme="minorBidi"/>
          <w:bCs/>
          <w:szCs w:val="22"/>
        </w:rPr>
        <w:t xml:space="preserve"> available</w:t>
      </w:r>
      <w:r w:rsidR="006F47DE" w:rsidRPr="00A734F9">
        <w:rPr>
          <w:rFonts w:eastAsiaTheme="minorHAnsi" w:cstheme="minorBidi"/>
          <w:bCs/>
          <w:szCs w:val="22"/>
        </w:rPr>
        <w:t>.</w:t>
      </w:r>
      <w:r w:rsidR="00512013" w:rsidRPr="00A734F9">
        <w:rPr>
          <w:rFonts w:eastAsiaTheme="minorHAnsi" w:cstheme="minorBidi"/>
          <w:bCs/>
          <w:szCs w:val="22"/>
        </w:rPr>
        <w:t xml:space="preserve"> Further information </w:t>
      </w:r>
      <w:r w:rsidR="00CC3721" w:rsidRPr="00A734F9">
        <w:rPr>
          <w:rFonts w:eastAsiaTheme="minorHAnsi" w:cstheme="minorBidi"/>
          <w:bCs/>
          <w:szCs w:val="22"/>
        </w:rPr>
        <w:t xml:space="preserve">is </w:t>
      </w:r>
      <w:r w:rsidR="00512013" w:rsidRPr="00A734F9">
        <w:rPr>
          <w:rFonts w:eastAsiaTheme="minorHAnsi" w:cstheme="minorBidi"/>
          <w:bCs/>
          <w:szCs w:val="22"/>
        </w:rPr>
        <w:t>depicted in Figure</w:t>
      </w:r>
      <w:r w:rsidR="006850BB" w:rsidRPr="00A734F9">
        <w:rPr>
          <w:rFonts w:eastAsiaTheme="minorHAnsi" w:cstheme="minorBidi"/>
          <w:bCs/>
          <w:szCs w:val="22"/>
        </w:rPr>
        <w:t>s</w:t>
      </w:r>
      <w:r w:rsidR="00512013" w:rsidRPr="00A734F9">
        <w:rPr>
          <w:rFonts w:eastAsiaTheme="minorHAnsi" w:cstheme="minorBidi"/>
          <w:bCs/>
          <w:szCs w:val="22"/>
        </w:rPr>
        <w:t xml:space="preserve"> 1 and 2.</w:t>
      </w:r>
    </w:p>
    <w:p w14:paraId="2C136046" w14:textId="33BE06A1" w:rsidR="005D473A" w:rsidRPr="00A734F9" w:rsidRDefault="00133CB2" w:rsidP="00385405">
      <w:pPr>
        <w:pStyle w:val="ListBullet"/>
        <w:widowControl w:val="0"/>
        <w:numPr>
          <w:ilvl w:val="0"/>
          <w:numId w:val="13"/>
        </w:numPr>
        <w:spacing w:after="120"/>
        <w:rPr>
          <w:rFonts w:eastAsiaTheme="minorHAnsi" w:cstheme="minorBidi"/>
          <w:bCs/>
          <w:szCs w:val="22"/>
        </w:rPr>
      </w:pPr>
      <w:r w:rsidRPr="00A734F9">
        <w:rPr>
          <w:rFonts w:eastAsiaTheme="minorHAnsi" w:cstheme="minorBidi"/>
          <w:bCs/>
          <w:szCs w:val="22"/>
        </w:rPr>
        <w:t>Budenofalk</w:t>
      </w:r>
      <w:r w:rsidR="007E257F" w:rsidRPr="00A734F9">
        <w:rPr>
          <w:rFonts w:eastAsiaTheme="minorHAnsi" w:cstheme="minorBidi"/>
          <w:bCs/>
          <w:szCs w:val="22"/>
        </w:rPr>
        <w:t xml:space="preserve"> 100 </w:t>
      </w:r>
      <w:r w:rsidR="00727681" w:rsidRPr="00A734F9">
        <w:rPr>
          <w:rFonts w:eastAsiaTheme="minorHAnsi" w:cstheme="minorBidi"/>
          <w:bCs/>
          <w:szCs w:val="22"/>
        </w:rPr>
        <w:t>capsules’</w:t>
      </w:r>
      <w:r w:rsidR="005D473A" w:rsidRPr="00A734F9">
        <w:rPr>
          <w:rFonts w:eastAsiaTheme="minorHAnsi" w:cstheme="minorBidi"/>
          <w:bCs/>
          <w:szCs w:val="22"/>
        </w:rPr>
        <w:t xml:space="preserve"> granules were coated with a combination of L-, S-, LS- and RS- </w:t>
      </w:r>
      <w:r w:rsidR="00FD5FC3" w:rsidRPr="00A734F9">
        <w:rPr>
          <w:rFonts w:eastAsiaTheme="minorHAnsi" w:cstheme="minorBidi"/>
          <w:bCs/>
          <w:szCs w:val="22"/>
        </w:rPr>
        <w:t xml:space="preserve">eudragit </w:t>
      </w:r>
      <w:r w:rsidR="005D473A" w:rsidRPr="00A734F9">
        <w:rPr>
          <w:rFonts w:eastAsiaTheme="minorHAnsi" w:cstheme="minorBidi"/>
          <w:bCs/>
          <w:szCs w:val="22"/>
        </w:rPr>
        <w:t>polymers,</w:t>
      </w:r>
      <w:r w:rsidR="00E1478A" w:rsidRPr="00A734F9">
        <w:rPr>
          <w:rFonts w:eastAsiaTheme="minorHAnsi" w:cstheme="minorBidi"/>
          <w:bCs/>
          <w:szCs w:val="22"/>
        </w:rPr>
        <w:t xml:space="preserve"> </w:t>
      </w:r>
      <w:r w:rsidR="00512013" w:rsidRPr="00A734F9">
        <w:rPr>
          <w:rFonts w:eastAsiaTheme="minorHAnsi" w:cstheme="minorBidi"/>
          <w:bCs/>
          <w:szCs w:val="22"/>
        </w:rPr>
        <w:t>making Budenofalk</w:t>
      </w:r>
      <w:r w:rsidR="00EA39DB" w:rsidRPr="00A734F9">
        <w:rPr>
          <w:rFonts w:eastAsiaTheme="minorHAnsi" w:cstheme="minorBidi"/>
          <w:bCs/>
          <w:szCs w:val="22"/>
        </w:rPr>
        <w:t xml:space="preserve"> 100 capsules</w:t>
      </w:r>
      <w:r w:rsidR="005D473A" w:rsidRPr="00A734F9">
        <w:rPr>
          <w:rFonts w:eastAsiaTheme="minorHAnsi" w:cstheme="minorBidi"/>
          <w:bCs/>
          <w:szCs w:val="22"/>
        </w:rPr>
        <w:t xml:space="preserve"> soluble at the more neutral pH of 6.4</w:t>
      </w:r>
      <w:r w:rsidR="00512013" w:rsidRPr="00A734F9">
        <w:rPr>
          <w:rFonts w:eastAsiaTheme="minorHAnsi" w:cstheme="minorBidi"/>
          <w:bCs/>
          <w:szCs w:val="22"/>
        </w:rPr>
        <w:t xml:space="preserve">. The submission argued the dissolution of </w:t>
      </w:r>
      <w:r w:rsidR="005D473A" w:rsidRPr="00A734F9">
        <w:rPr>
          <w:rFonts w:eastAsiaTheme="minorHAnsi" w:cstheme="minorBidi"/>
          <w:bCs/>
          <w:szCs w:val="22"/>
        </w:rPr>
        <w:t xml:space="preserve">budesonide in </w:t>
      </w:r>
      <w:r w:rsidRPr="00A734F9">
        <w:rPr>
          <w:rFonts w:eastAsiaTheme="minorHAnsi" w:cstheme="minorBidi"/>
          <w:bCs/>
          <w:szCs w:val="22"/>
        </w:rPr>
        <w:t>Budenofalk</w:t>
      </w:r>
      <w:r w:rsidR="00EA39DB" w:rsidRPr="00A734F9">
        <w:rPr>
          <w:rFonts w:eastAsiaTheme="minorHAnsi" w:cstheme="minorBidi"/>
          <w:bCs/>
          <w:szCs w:val="22"/>
        </w:rPr>
        <w:t xml:space="preserve"> 100 capsules</w:t>
      </w:r>
      <w:r w:rsidR="005D473A" w:rsidRPr="00A734F9">
        <w:rPr>
          <w:rFonts w:eastAsiaTheme="minorHAnsi" w:cstheme="minorBidi"/>
          <w:bCs/>
          <w:szCs w:val="22"/>
        </w:rPr>
        <w:t xml:space="preserve"> </w:t>
      </w:r>
      <w:r w:rsidR="00512013" w:rsidRPr="00A734F9">
        <w:rPr>
          <w:rFonts w:eastAsiaTheme="minorHAnsi" w:cstheme="minorBidi"/>
          <w:bCs/>
          <w:szCs w:val="22"/>
        </w:rPr>
        <w:t>would</w:t>
      </w:r>
      <w:r w:rsidR="005D473A" w:rsidRPr="00A734F9">
        <w:rPr>
          <w:rFonts w:eastAsiaTheme="minorHAnsi" w:cstheme="minorBidi"/>
          <w:bCs/>
          <w:szCs w:val="22"/>
        </w:rPr>
        <w:t xml:space="preserve"> occur primarily in the distal segment of the small intestine at the ileum, and/or in the proximal segment of the large intestine, at the caecum,</w:t>
      </w:r>
      <w:r w:rsidR="00512013" w:rsidRPr="00A734F9">
        <w:rPr>
          <w:rFonts w:eastAsiaTheme="minorHAnsi" w:cstheme="minorBidi"/>
          <w:bCs/>
          <w:szCs w:val="22"/>
        </w:rPr>
        <w:t xml:space="preserve"> </w:t>
      </w:r>
      <w:r w:rsidR="00FD5FC3" w:rsidRPr="00A734F9">
        <w:rPr>
          <w:rFonts w:eastAsiaTheme="minorHAnsi" w:cstheme="minorBidi"/>
          <w:bCs/>
          <w:szCs w:val="22"/>
        </w:rPr>
        <w:t xml:space="preserve">with </w:t>
      </w:r>
      <w:r w:rsidR="00C956C8" w:rsidRPr="00A734F9">
        <w:rPr>
          <w:rFonts w:eastAsiaTheme="minorHAnsi" w:cstheme="minorBidi"/>
          <w:bCs/>
          <w:szCs w:val="22"/>
        </w:rPr>
        <w:t>approximately 20% of the budesonide dose being released in the duodenum and jejunum, and approximately 60% in distal small bowel (ileum)</w:t>
      </w:r>
      <w:r w:rsidR="00512013" w:rsidRPr="00A734F9">
        <w:rPr>
          <w:rFonts w:eastAsiaTheme="minorHAnsi" w:cstheme="minorBidi"/>
          <w:bCs/>
          <w:szCs w:val="22"/>
        </w:rPr>
        <w:t xml:space="preserve">. Further information </w:t>
      </w:r>
      <w:r w:rsidR="00F3652C" w:rsidRPr="00A734F9">
        <w:rPr>
          <w:rFonts w:eastAsiaTheme="minorHAnsi" w:cstheme="minorBidi"/>
          <w:bCs/>
          <w:szCs w:val="22"/>
        </w:rPr>
        <w:t>i</w:t>
      </w:r>
      <w:r w:rsidR="0054273B" w:rsidRPr="00A734F9">
        <w:rPr>
          <w:rFonts w:eastAsiaTheme="minorHAnsi" w:cstheme="minorBidi"/>
          <w:bCs/>
          <w:szCs w:val="22"/>
        </w:rPr>
        <w:t>s</w:t>
      </w:r>
      <w:r w:rsidR="00512013" w:rsidRPr="00A734F9">
        <w:rPr>
          <w:rFonts w:eastAsiaTheme="minorHAnsi" w:cstheme="minorBidi"/>
          <w:bCs/>
          <w:szCs w:val="22"/>
        </w:rPr>
        <w:t xml:space="preserve"> depicted in </w:t>
      </w:r>
      <w:r w:rsidR="005D473A" w:rsidRPr="00A734F9">
        <w:rPr>
          <w:rFonts w:eastAsiaTheme="minorHAnsi" w:cstheme="minorBidi"/>
          <w:bCs/>
          <w:szCs w:val="22"/>
        </w:rPr>
        <w:t>Figure 1 and 2.</w:t>
      </w:r>
    </w:p>
    <w:p w14:paraId="39435397" w14:textId="247E4F41" w:rsidR="00AF20DF" w:rsidRPr="00A734F9" w:rsidRDefault="00AF20DF" w:rsidP="00385405">
      <w:pPr>
        <w:pStyle w:val="ListBullet"/>
        <w:widowControl w:val="0"/>
        <w:numPr>
          <w:ilvl w:val="0"/>
          <w:numId w:val="13"/>
        </w:numPr>
        <w:spacing w:after="120"/>
        <w:rPr>
          <w:rFonts w:eastAsiaTheme="minorHAnsi"/>
        </w:rPr>
      </w:pPr>
      <w:r w:rsidRPr="00A734F9">
        <w:rPr>
          <w:rFonts w:eastAsiaTheme="minorHAnsi"/>
        </w:rPr>
        <w:t>D</w:t>
      </w:r>
      <w:r w:rsidR="00A75D1B" w:rsidRPr="00A734F9">
        <w:rPr>
          <w:rFonts w:eastAsiaTheme="minorHAnsi"/>
        </w:rPr>
        <w:t xml:space="preserve">elaying the start of </w:t>
      </w:r>
      <w:r w:rsidR="004A78CE" w:rsidRPr="00A734F9">
        <w:rPr>
          <w:rFonts w:eastAsiaTheme="minorHAnsi"/>
        </w:rPr>
        <w:t xml:space="preserve">the </w:t>
      </w:r>
      <w:r w:rsidR="00A75D1B" w:rsidRPr="00A734F9">
        <w:rPr>
          <w:rFonts w:eastAsiaTheme="minorHAnsi"/>
        </w:rPr>
        <w:t xml:space="preserve">dissolution of </w:t>
      </w:r>
      <w:r w:rsidR="00C956C8" w:rsidRPr="00A734F9">
        <w:rPr>
          <w:rFonts w:eastAsiaTheme="minorHAnsi"/>
        </w:rPr>
        <w:t>b</w:t>
      </w:r>
      <w:r w:rsidR="00A75D1B" w:rsidRPr="00A734F9">
        <w:rPr>
          <w:rFonts w:eastAsiaTheme="minorHAnsi"/>
        </w:rPr>
        <w:t xml:space="preserve">udesonide </w:t>
      </w:r>
      <w:r w:rsidR="00F01725" w:rsidRPr="00A734F9">
        <w:rPr>
          <w:rFonts w:eastAsiaTheme="minorHAnsi"/>
        </w:rPr>
        <w:t xml:space="preserve">using </w:t>
      </w:r>
      <w:r w:rsidR="00A75D1B" w:rsidRPr="00A734F9">
        <w:rPr>
          <w:rFonts w:eastAsiaTheme="minorHAnsi"/>
        </w:rPr>
        <w:t>Budenofalk</w:t>
      </w:r>
      <w:r w:rsidR="00EA39DB" w:rsidRPr="00A734F9">
        <w:rPr>
          <w:rFonts w:eastAsiaTheme="minorHAnsi"/>
        </w:rPr>
        <w:t xml:space="preserve"> 100 capsules</w:t>
      </w:r>
      <w:r w:rsidR="00A75D1B" w:rsidRPr="00A734F9">
        <w:rPr>
          <w:rFonts w:eastAsiaTheme="minorHAnsi"/>
        </w:rPr>
        <w:t xml:space="preserve"> </w:t>
      </w:r>
      <w:r w:rsidR="0054273B" w:rsidRPr="00A734F9">
        <w:rPr>
          <w:rFonts w:eastAsiaTheme="minorHAnsi"/>
        </w:rPr>
        <w:t>would</w:t>
      </w:r>
      <w:r w:rsidR="006C7E48" w:rsidRPr="00A734F9">
        <w:rPr>
          <w:rFonts w:eastAsiaTheme="minorHAnsi"/>
        </w:rPr>
        <w:t xml:space="preserve"> </w:t>
      </w:r>
      <w:r w:rsidR="00A75D1B" w:rsidRPr="00A734F9">
        <w:rPr>
          <w:rFonts w:eastAsiaTheme="minorHAnsi"/>
        </w:rPr>
        <w:t xml:space="preserve">prevent the metabolism </w:t>
      </w:r>
      <w:r w:rsidR="00FD5FC3" w:rsidRPr="00A734F9">
        <w:rPr>
          <w:rFonts w:eastAsiaTheme="minorHAnsi"/>
        </w:rPr>
        <w:t>of b</w:t>
      </w:r>
      <w:r w:rsidR="006C3970" w:rsidRPr="00A734F9">
        <w:rPr>
          <w:rFonts w:eastAsiaTheme="minorHAnsi"/>
        </w:rPr>
        <w:t xml:space="preserve">udesonide </w:t>
      </w:r>
      <w:r w:rsidR="00A75D1B" w:rsidRPr="00A734F9">
        <w:rPr>
          <w:rFonts w:eastAsiaTheme="minorHAnsi"/>
        </w:rPr>
        <w:t>until the granules reach the distal segment of the small intestine</w:t>
      </w:r>
      <w:r w:rsidR="006C3970" w:rsidRPr="00A734F9">
        <w:rPr>
          <w:rFonts w:eastAsiaTheme="minorHAnsi"/>
        </w:rPr>
        <w:t xml:space="preserve"> and</w:t>
      </w:r>
      <w:r w:rsidR="004A78CE" w:rsidRPr="00A734F9">
        <w:rPr>
          <w:rFonts w:eastAsiaTheme="minorHAnsi"/>
        </w:rPr>
        <w:t xml:space="preserve"> would</w:t>
      </w:r>
      <w:r w:rsidR="006C3970" w:rsidRPr="00A734F9">
        <w:rPr>
          <w:rFonts w:eastAsiaTheme="minorHAnsi"/>
        </w:rPr>
        <w:t xml:space="preserve"> </w:t>
      </w:r>
      <w:r w:rsidR="00A75D1B" w:rsidRPr="00A734F9">
        <w:rPr>
          <w:rFonts w:eastAsiaTheme="minorHAnsi"/>
        </w:rPr>
        <w:t>achiev</w:t>
      </w:r>
      <w:r w:rsidR="006C3970" w:rsidRPr="00A734F9">
        <w:rPr>
          <w:rFonts w:eastAsiaTheme="minorHAnsi"/>
        </w:rPr>
        <w:t>e</w:t>
      </w:r>
      <w:r w:rsidR="00A75D1B" w:rsidRPr="00A734F9">
        <w:rPr>
          <w:rFonts w:eastAsiaTheme="minorHAnsi"/>
        </w:rPr>
        <w:t xml:space="preserve"> predictable therapeutic levels of budesonide at the ileum or ascending colon.</w:t>
      </w:r>
    </w:p>
    <w:p w14:paraId="0F4F9105" w14:textId="7556A5BD" w:rsidR="00A75D1B" w:rsidRPr="00A734F9" w:rsidRDefault="00AF20DF" w:rsidP="00385405">
      <w:pPr>
        <w:pStyle w:val="ListBullet"/>
        <w:widowControl w:val="0"/>
        <w:numPr>
          <w:ilvl w:val="0"/>
          <w:numId w:val="13"/>
        </w:numPr>
        <w:spacing w:after="120"/>
        <w:rPr>
          <w:rFonts w:eastAsiaTheme="minorHAnsi" w:cstheme="minorBidi"/>
          <w:bCs/>
          <w:szCs w:val="22"/>
        </w:rPr>
      </w:pPr>
      <w:r w:rsidRPr="00A734F9">
        <w:rPr>
          <w:rFonts w:eastAsiaTheme="minorHAnsi" w:cstheme="minorBidi"/>
          <w:bCs/>
          <w:szCs w:val="22"/>
        </w:rPr>
        <w:t>C</w:t>
      </w:r>
      <w:r w:rsidR="003474E6" w:rsidRPr="00A734F9">
        <w:rPr>
          <w:rFonts w:eastAsiaTheme="minorHAnsi" w:cstheme="minorBidi"/>
          <w:bCs/>
          <w:szCs w:val="22"/>
        </w:rPr>
        <w:t xml:space="preserve">ommencing the dissolution of </w:t>
      </w:r>
      <w:r w:rsidR="00231242" w:rsidRPr="00A734F9">
        <w:rPr>
          <w:rFonts w:eastAsiaTheme="minorHAnsi" w:cstheme="minorBidi"/>
          <w:bCs/>
          <w:szCs w:val="22"/>
        </w:rPr>
        <w:t>budesonide</w:t>
      </w:r>
      <w:r w:rsidR="003474E6" w:rsidRPr="00A734F9">
        <w:rPr>
          <w:rFonts w:eastAsiaTheme="minorHAnsi" w:cstheme="minorBidi"/>
          <w:bCs/>
          <w:szCs w:val="22"/>
        </w:rPr>
        <w:t xml:space="preserve"> in the proximal small bowel</w:t>
      </w:r>
      <w:r w:rsidR="009A7440" w:rsidRPr="00A734F9">
        <w:rPr>
          <w:rFonts w:eastAsiaTheme="minorHAnsi" w:cstheme="minorBidi"/>
          <w:bCs/>
          <w:szCs w:val="22"/>
        </w:rPr>
        <w:t xml:space="preserve"> </w:t>
      </w:r>
      <w:r w:rsidR="003474E6" w:rsidRPr="00A734F9">
        <w:rPr>
          <w:rFonts w:eastAsiaTheme="minorHAnsi" w:cstheme="minorBidi"/>
          <w:bCs/>
          <w:szCs w:val="22"/>
        </w:rPr>
        <w:t>would significantly reduce the amount of budesonide delivered to the site of the pathology in patients with disease in the ascending colon.</w:t>
      </w:r>
    </w:p>
    <w:p w14:paraId="522A118B" w14:textId="2D39C652" w:rsidR="00E1478A" w:rsidRPr="00A734F9" w:rsidRDefault="009074FA" w:rsidP="00385405">
      <w:pPr>
        <w:pStyle w:val="ListBullet"/>
        <w:tabs>
          <w:tab w:val="clear" w:pos="360"/>
          <w:tab w:val="num" w:pos="1080"/>
        </w:tabs>
        <w:spacing w:after="120"/>
        <w:ind w:left="1080"/>
        <w:rPr>
          <w:rFonts w:asciiTheme="minorHAnsi" w:eastAsiaTheme="minorHAnsi" w:hAnsiTheme="minorHAnsi" w:cstheme="minorBidi"/>
          <w:bCs/>
          <w:snapToGrid w:val="0"/>
          <w:szCs w:val="22"/>
        </w:rPr>
      </w:pPr>
      <w:bookmarkStart w:id="20" w:name="_Hlk156899668"/>
      <w:r w:rsidRPr="00A734F9">
        <w:rPr>
          <w:rFonts w:asciiTheme="minorHAnsi" w:eastAsiaTheme="minorHAnsi" w:hAnsiTheme="minorHAnsi" w:cstheme="minorBidi"/>
          <w:bCs/>
          <w:snapToGrid w:val="0"/>
          <w:szCs w:val="22"/>
        </w:rPr>
        <w:t>there were</w:t>
      </w:r>
      <w:r w:rsidR="003F271C" w:rsidRPr="00A734F9">
        <w:rPr>
          <w:rFonts w:asciiTheme="minorHAnsi" w:eastAsiaTheme="minorHAnsi" w:hAnsiTheme="minorHAnsi" w:cstheme="minorBidi"/>
          <w:bCs/>
          <w:snapToGrid w:val="0"/>
          <w:szCs w:val="22"/>
        </w:rPr>
        <w:t xml:space="preserve"> </w:t>
      </w:r>
      <w:r w:rsidR="00E1478A" w:rsidRPr="00A734F9">
        <w:rPr>
          <w:rFonts w:asciiTheme="minorHAnsi" w:eastAsiaTheme="minorHAnsi" w:hAnsiTheme="minorHAnsi" w:cstheme="minorBidi"/>
          <w:bCs/>
          <w:snapToGrid w:val="0"/>
          <w:szCs w:val="22"/>
        </w:rPr>
        <w:t>differences in the duration of dosing regimens for Budenofalk</w:t>
      </w:r>
      <w:r w:rsidR="00EA39DB" w:rsidRPr="00A734F9">
        <w:rPr>
          <w:rFonts w:asciiTheme="minorHAnsi" w:eastAsiaTheme="minorHAnsi" w:hAnsiTheme="minorHAnsi" w:cstheme="minorBidi"/>
          <w:bCs/>
          <w:snapToGrid w:val="0"/>
          <w:szCs w:val="22"/>
        </w:rPr>
        <w:t xml:space="preserve"> 100 capsules</w:t>
      </w:r>
      <w:r w:rsidR="00E1478A" w:rsidRPr="00A734F9">
        <w:rPr>
          <w:rFonts w:asciiTheme="minorHAnsi" w:eastAsiaTheme="minorHAnsi" w:hAnsiTheme="minorHAnsi" w:cstheme="minorBidi"/>
          <w:bCs/>
          <w:snapToGrid w:val="0"/>
          <w:szCs w:val="22"/>
        </w:rPr>
        <w:t xml:space="preserve"> and Entocort</w:t>
      </w:r>
      <w:r w:rsidR="00EA39DB" w:rsidRPr="00A734F9">
        <w:rPr>
          <w:rFonts w:asciiTheme="minorHAnsi" w:eastAsiaTheme="minorHAnsi" w:hAnsiTheme="minorHAnsi" w:cstheme="minorBidi"/>
          <w:bCs/>
          <w:snapToGrid w:val="0"/>
          <w:szCs w:val="22"/>
        </w:rPr>
        <w:t xml:space="preserve"> 90 capsules</w:t>
      </w:r>
      <w:r w:rsidR="00E1478A" w:rsidRPr="00A734F9">
        <w:rPr>
          <w:rFonts w:asciiTheme="minorHAnsi" w:eastAsiaTheme="minorHAnsi" w:hAnsiTheme="minorHAnsi" w:cstheme="minorBidi"/>
          <w:bCs/>
          <w:snapToGrid w:val="0"/>
          <w:szCs w:val="22"/>
        </w:rPr>
        <w:t xml:space="preserve"> (10 v</w:t>
      </w:r>
      <w:r w:rsidR="009A7440" w:rsidRPr="00A734F9">
        <w:rPr>
          <w:rFonts w:asciiTheme="minorHAnsi" w:eastAsiaTheme="minorHAnsi" w:hAnsiTheme="minorHAnsi" w:cstheme="minorBidi"/>
          <w:bCs/>
          <w:snapToGrid w:val="0"/>
          <w:szCs w:val="22"/>
        </w:rPr>
        <w:t>ersu</w:t>
      </w:r>
      <w:r w:rsidR="00E1478A" w:rsidRPr="00A734F9">
        <w:rPr>
          <w:rFonts w:asciiTheme="minorHAnsi" w:eastAsiaTheme="minorHAnsi" w:hAnsiTheme="minorHAnsi" w:cstheme="minorBidi"/>
          <w:bCs/>
          <w:snapToGrid w:val="0"/>
          <w:szCs w:val="22"/>
        </w:rPr>
        <w:t>s 12 weeks, respectively) including differences in the tapering schedule (2 weeks v</w:t>
      </w:r>
      <w:r w:rsidR="009A7440" w:rsidRPr="00A734F9">
        <w:rPr>
          <w:rFonts w:asciiTheme="minorHAnsi" w:eastAsiaTheme="minorHAnsi" w:hAnsiTheme="minorHAnsi" w:cstheme="minorBidi"/>
          <w:bCs/>
          <w:snapToGrid w:val="0"/>
          <w:szCs w:val="22"/>
        </w:rPr>
        <w:t>ersu</w:t>
      </w:r>
      <w:r w:rsidR="00E1478A" w:rsidRPr="00A734F9">
        <w:rPr>
          <w:rFonts w:asciiTheme="minorHAnsi" w:eastAsiaTheme="minorHAnsi" w:hAnsiTheme="minorHAnsi" w:cstheme="minorBidi"/>
          <w:bCs/>
          <w:snapToGrid w:val="0"/>
          <w:szCs w:val="22"/>
        </w:rPr>
        <w:t>s 2-4 weeks, respectively)</w:t>
      </w:r>
      <w:r w:rsidR="00EE621C" w:rsidRPr="00A734F9">
        <w:rPr>
          <w:rFonts w:asciiTheme="minorHAnsi" w:eastAsiaTheme="minorHAnsi" w:hAnsiTheme="minorHAnsi" w:cstheme="minorBidi"/>
          <w:bCs/>
          <w:snapToGrid w:val="0"/>
          <w:szCs w:val="22"/>
        </w:rPr>
        <w:t>. The submission stated that</w:t>
      </w:r>
      <w:r w:rsidR="009A7440" w:rsidRPr="00A734F9">
        <w:rPr>
          <w:rFonts w:asciiTheme="minorHAnsi" w:eastAsiaTheme="minorHAnsi" w:hAnsiTheme="minorHAnsi" w:cstheme="minorBidi"/>
          <w:bCs/>
          <w:snapToGrid w:val="0"/>
          <w:szCs w:val="22"/>
        </w:rPr>
        <w:t xml:space="preserve"> the </w:t>
      </w:r>
      <w:r w:rsidR="00E1478A" w:rsidRPr="00A734F9">
        <w:rPr>
          <w:rFonts w:asciiTheme="minorHAnsi" w:eastAsiaTheme="minorHAnsi" w:hAnsiTheme="minorHAnsi" w:cstheme="minorBidi"/>
          <w:bCs/>
          <w:snapToGrid w:val="0"/>
          <w:szCs w:val="22"/>
        </w:rPr>
        <w:t>substitution of product</w:t>
      </w:r>
      <w:r w:rsidR="00661C55" w:rsidRPr="00A734F9">
        <w:rPr>
          <w:rFonts w:asciiTheme="minorHAnsi" w:eastAsiaTheme="minorHAnsi" w:hAnsiTheme="minorHAnsi" w:cstheme="minorBidi"/>
          <w:bCs/>
          <w:snapToGrid w:val="0"/>
          <w:szCs w:val="22"/>
        </w:rPr>
        <w:t>s</w:t>
      </w:r>
      <w:r w:rsidR="00E1478A" w:rsidRPr="00A734F9">
        <w:rPr>
          <w:rFonts w:asciiTheme="minorHAnsi" w:eastAsiaTheme="minorHAnsi" w:hAnsiTheme="minorHAnsi" w:cstheme="minorBidi"/>
          <w:bCs/>
          <w:snapToGrid w:val="0"/>
          <w:szCs w:val="22"/>
        </w:rPr>
        <w:t xml:space="preserve"> at the </w:t>
      </w:r>
      <w:r w:rsidR="00661C55" w:rsidRPr="00A734F9">
        <w:rPr>
          <w:rFonts w:asciiTheme="minorHAnsi" w:eastAsiaTheme="minorHAnsi" w:hAnsiTheme="minorHAnsi" w:cstheme="minorBidi"/>
          <w:bCs/>
          <w:snapToGrid w:val="0"/>
          <w:szCs w:val="22"/>
        </w:rPr>
        <w:t xml:space="preserve">point </w:t>
      </w:r>
      <w:r w:rsidR="00E1478A" w:rsidRPr="00A734F9">
        <w:rPr>
          <w:rFonts w:asciiTheme="minorHAnsi" w:eastAsiaTheme="minorHAnsi" w:hAnsiTheme="minorHAnsi" w:cstheme="minorBidi"/>
          <w:bCs/>
          <w:snapToGrid w:val="0"/>
          <w:szCs w:val="22"/>
        </w:rPr>
        <w:t xml:space="preserve">of dispensing </w:t>
      </w:r>
      <w:r w:rsidR="00E1478A" w:rsidRPr="00A734F9">
        <w:rPr>
          <w:rFonts w:asciiTheme="minorHAnsi" w:eastAsiaTheme="minorHAnsi" w:hAnsiTheme="minorHAnsi" w:cstheme="minorBidi"/>
          <w:bCs/>
          <w:snapToGrid w:val="0"/>
          <w:szCs w:val="22"/>
        </w:rPr>
        <w:lastRenderedPageBreak/>
        <w:t>might create confusion for the patient and place them at risk of dosing-related errors, especially if they have been initiated on one product and have</w:t>
      </w:r>
      <w:r w:rsidR="00661C55" w:rsidRPr="00A734F9">
        <w:rPr>
          <w:rFonts w:asciiTheme="minorHAnsi" w:eastAsiaTheme="minorHAnsi" w:hAnsiTheme="minorHAnsi" w:cstheme="minorBidi"/>
          <w:bCs/>
          <w:snapToGrid w:val="0"/>
          <w:szCs w:val="22"/>
        </w:rPr>
        <w:t xml:space="preserve"> their repeat prescription filled for the other product</w:t>
      </w:r>
      <w:r w:rsidR="00E1478A" w:rsidRPr="00A734F9">
        <w:rPr>
          <w:rFonts w:asciiTheme="minorHAnsi" w:eastAsiaTheme="minorHAnsi" w:hAnsiTheme="minorHAnsi" w:cstheme="minorBidi"/>
          <w:bCs/>
          <w:snapToGrid w:val="0"/>
          <w:szCs w:val="22"/>
        </w:rPr>
        <w:t>.</w:t>
      </w:r>
    </w:p>
    <w:p w14:paraId="1FD01572" w14:textId="0C58EC9B" w:rsidR="00941657" w:rsidRPr="00A734F9" w:rsidRDefault="003F271C" w:rsidP="00385405">
      <w:pPr>
        <w:pStyle w:val="ListBullet"/>
        <w:tabs>
          <w:tab w:val="clear" w:pos="360"/>
          <w:tab w:val="num" w:pos="1080"/>
        </w:tabs>
        <w:spacing w:after="120"/>
        <w:ind w:left="1080"/>
        <w:rPr>
          <w:rFonts w:asciiTheme="minorHAnsi" w:eastAsiaTheme="minorHAnsi" w:hAnsiTheme="minorHAnsi" w:cstheme="minorBidi"/>
          <w:bCs/>
          <w:iCs/>
          <w:snapToGrid w:val="0"/>
          <w:szCs w:val="22"/>
        </w:rPr>
      </w:pPr>
      <w:bookmarkStart w:id="21" w:name="_Hlk160113604"/>
      <w:r w:rsidRPr="00A734F9">
        <w:rPr>
          <w:rFonts w:asciiTheme="minorHAnsi" w:eastAsiaTheme="minorHAnsi" w:hAnsiTheme="minorHAnsi" w:cstheme="minorBidi"/>
          <w:bCs/>
          <w:snapToGrid w:val="0"/>
          <w:szCs w:val="22"/>
        </w:rPr>
        <w:t>t</w:t>
      </w:r>
      <w:r w:rsidR="005E11A5" w:rsidRPr="00A734F9">
        <w:rPr>
          <w:rFonts w:asciiTheme="minorHAnsi" w:eastAsiaTheme="minorHAnsi" w:hAnsiTheme="minorHAnsi" w:cstheme="minorBidi"/>
          <w:bCs/>
          <w:snapToGrid w:val="0"/>
          <w:szCs w:val="22"/>
        </w:rPr>
        <w:t xml:space="preserve">he </w:t>
      </w:r>
      <w:r w:rsidR="00EA39DB" w:rsidRPr="00A734F9">
        <w:rPr>
          <w:rFonts w:asciiTheme="minorHAnsi" w:eastAsiaTheme="minorHAnsi" w:hAnsiTheme="minorHAnsi" w:cstheme="minorBidi"/>
          <w:bCs/>
          <w:snapToGrid w:val="0"/>
          <w:szCs w:val="22"/>
        </w:rPr>
        <w:t xml:space="preserve">proposed </w:t>
      </w:r>
      <w:r w:rsidR="005E11A5" w:rsidRPr="00A734F9">
        <w:rPr>
          <w:rFonts w:asciiTheme="minorHAnsi" w:eastAsiaTheme="minorHAnsi" w:hAnsiTheme="minorHAnsi" w:cstheme="minorBidi"/>
          <w:bCs/>
          <w:snapToGrid w:val="0"/>
          <w:szCs w:val="22"/>
        </w:rPr>
        <w:t>maximum quantity</w:t>
      </w:r>
      <w:r w:rsidR="00EA39DB" w:rsidRPr="00A734F9">
        <w:rPr>
          <w:rFonts w:asciiTheme="minorHAnsi" w:eastAsiaTheme="minorHAnsi" w:hAnsiTheme="minorHAnsi" w:cstheme="minorBidi"/>
          <w:bCs/>
          <w:snapToGrid w:val="0"/>
          <w:szCs w:val="22"/>
        </w:rPr>
        <w:t xml:space="preserve"> was different (</w:t>
      </w:r>
      <w:r w:rsidR="005E11A5" w:rsidRPr="00A734F9">
        <w:rPr>
          <w:rFonts w:asciiTheme="minorHAnsi" w:eastAsiaTheme="minorHAnsi" w:hAnsiTheme="minorHAnsi" w:cstheme="minorBidi"/>
          <w:bCs/>
          <w:snapToGrid w:val="0"/>
          <w:szCs w:val="22"/>
        </w:rPr>
        <w:t>100</w:t>
      </w:r>
      <w:r w:rsidR="00EA39DB" w:rsidRPr="00A734F9">
        <w:rPr>
          <w:rFonts w:asciiTheme="minorHAnsi" w:eastAsiaTheme="minorHAnsi" w:hAnsiTheme="minorHAnsi" w:cstheme="minorBidi"/>
          <w:bCs/>
          <w:snapToGrid w:val="0"/>
          <w:szCs w:val="22"/>
        </w:rPr>
        <w:t xml:space="preserve"> v</w:t>
      </w:r>
      <w:r w:rsidR="009464E4" w:rsidRPr="00A734F9">
        <w:rPr>
          <w:rFonts w:asciiTheme="minorHAnsi" w:eastAsiaTheme="minorHAnsi" w:hAnsiTheme="minorHAnsi" w:cstheme="minorBidi"/>
          <w:bCs/>
          <w:snapToGrid w:val="0"/>
          <w:szCs w:val="22"/>
        </w:rPr>
        <w:t>ersu</w:t>
      </w:r>
      <w:r w:rsidR="00EA39DB" w:rsidRPr="00A734F9">
        <w:rPr>
          <w:rFonts w:asciiTheme="minorHAnsi" w:eastAsiaTheme="minorHAnsi" w:hAnsiTheme="minorHAnsi" w:cstheme="minorBidi"/>
          <w:bCs/>
          <w:snapToGrid w:val="0"/>
          <w:szCs w:val="22"/>
        </w:rPr>
        <w:t>s 90 units</w:t>
      </w:r>
      <w:r w:rsidR="009464E4" w:rsidRPr="00A734F9">
        <w:rPr>
          <w:rFonts w:asciiTheme="minorHAnsi" w:eastAsiaTheme="minorHAnsi" w:hAnsiTheme="minorHAnsi" w:cstheme="minorBidi"/>
          <w:bCs/>
          <w:snapToGrid w:val="0"/>
          <w:szCs w:val="22"/>
        </w:rPr>
        <w:t xml:space="preserve"> of</w:t>
      </w:r>
      <w:r w:rsidR="00EA39DB" w:rsidRPr="00A734F9">
        <w:rPr>
          <w:rFonts w:asciiTheme="minorHAnsi" w:eastAsiaTheme="minorHAnsi" w:hAnsiTheme="minorHAnsi" w:cstheme="minorBidi"/>
          <w:bCs/>
          <w:snapToGrid w:val="0"/>
          <w:szCs w:val="22"/>
        </w:rPr>
        <w:t xml:space="preserve"> Budenofalk and Entocort</w:t>
      </w:r>
      <w:r w:rsidR="009464E4" w:rsidRPr="00A734F9">
        <w:rPr>
          <w:rFonts w:asciiTheme="minorHAnsi" w:eastAsiaTheme="minorHAnsi" w:hAnsiTheme="minorHAnsi" w:cstheme="minorBidi"/>
          <w:bCs/>
          <w:snapToGrid w:val="0"/>
          <w:szCs w:val="22"/>
        </w:rPr>
        <w:t>,</w:t>
      </w:r>
      <w:r w:rsidR="00EA39DB" w:rsidRPr="00A734F9">
        <w:rPr>
          <w:rFonts w:asciiTheme="minorHAnsi" w:eastAsiaTheme="minorHAnsi" w:hAnsiTheme="minorHAnsi" w:cstheme="minorBidi"/>
          <w:bCs/>
          <w:snapToGrid w:val="0"/>
          <w:szCs w:val="22"/>
        </w:rPr>
        <w:t xml:space="preserve"> respectively</w:t>
      </w:r>
      <w:r w:rsidR="005E11A5" w:rsidRPr="00A734F9">
        <w:rPr>
          <w:rFonts w:asciiTheme="minorHAnsi" w:eastAsiaTheme="minorHAnsi" w:hAnsiTheme="minorHAnsi" w:cstheme="minorBidi"/>
          <w:bCs/>
          <w:iCs/>
          <w:snapToGrid w:val="0"/>
          <w:szCs w:val="22"/>
        </w:rPr>
        <w:t>)</w:t>
      </w:r>
      <w:bookmarkEnd w:id="21"/>
      <w:r w:rsidR="005E11A5" w:rsidRPr="00A734F9">
        <w:rPr>
          <w:rFonts w:asciiTheme="minorHAnsi" w:eastAsiaTheme="minorHAnsi" w:hAnsiTheme="minorHAnsi" w:cstheme="minorBidi"/>
          <w:bCs/>
          <w:iCs/>
          <w:snapToGrid w:val="0"/>
          <w:szCs w:val="22"/>
        </w:rPr>
        <w:t xml:space="preserve">. If listed, </w:t>
      </w:r>
      <w:bookmarkStart w:id="22" w:name="_Hlk158389419"/>
      <w:r w:rsidR="00194A9D" w:rsidRPr="00A734F9">
        <w:rPr>
          <w:rFonts w:asciiTheme="minorHAnsi" w:eastAsiaTheme="minorHAnsi" w:hAnsiTheme="minorHAnsi" w:cstheme="minorBidi"/>
          <w:bCs/>
          <w:iCs/>
          <w:snapToGrid w:val="0"/>
          <w:szCs w:val="22"/>
        </w:rPr>
        <w:t xml:space="preserve">Budenofalk </w:t>
      </w:r>
      <w:r w:rsidR="005E11A5" w:rsidRPr="00A734F9">
        <w:rPr>
          <w:rFonts w:asciiTheme="minorHAnsi" w:eastAsiaTheme="minorHAnsi" w:hAnsiTheme="minorHAnsi" w:cstheme="minorBidi"/>
          <w:bCs/>
          <w:iCs/>
          <w:snapToGrid w:val="0"/>
          <w:szCs w:val="22"/>
        </w:rPr>
        <w:t xml:space="preserve">100 capsules </w:t>
      </w:r>
      <w:bookmarkEnd w:id="22"/>
      <w:r w:rsidR="005E11A5" w:rsidRPr="00A734F9">
        <w:rPr>
          <w:rFonts w:asciiTheme="minorHAnsi" w:eastAsiaTheme="minorHAnsi" w:hAnsiTheme="minorHAnsi" w:cstheme="minorBidi"/>
          <w:bCs/>
          <w:iCs/>
          <w:snapToGrid w:val="0"/>
          <w:szCs w:val="22"/>
        </w:rPr>
        <w:t>would be the only budesonide item available in a 100 capsule</w:t>
      </w:r>
      <w:r w:rsidR="003200F6" w:rsidRPr="00A734F9">
        <w:rPr>
          <w:rFonts w:asciiTheme="minorHAnsi" w:eastAsiaTheme="minorHAnsi" w:hAnsiTheme="minorHAnsi" w:cstheme="minorBidi"/>
          <w:bCs/>
          <w:iCs/>
          <w:snapToGrid w:val="0"/>
          <w:szCs w:val="22"/>
        </w:rPr>
        <w:t xml:space="preserve"> form</w:t>
      </w:r>
      <w:r w:rsidR="005E11A5" w:rsidRPr="00A734F9">
        <w:rPr>
          <w:rFonts w:asciiTheme="minorHAnsi" w:eastAsiaTheme="minorHAnsi" w:hAnsiTheme="minorHAnsi" w:cstheme="minorBidi"/>
          <w:bCs/>
          <w:iCs/>
          <w:snapToGrid w:val="0"/>
          <w:szCs w:val="22"/>
        </w:rPr>
        <w:t xml:space="preserve"> (two packs of 50 capsules</w:t>
      </w:r>
      <w:r w:rsidR="003823FA" w:rsidRPr="00A734F9">
        <w:rPr>
          <w:rFonts w:asciiTheme="minorHAnsi" w:eastAsiaTheme="minorHAnsi" w:hAnsiTheme="minorHAnsi" w:cstheme="minorBidi"/>
          <w:bCs/>
          <w:iCs/>
          <w:snapToGrid w:val="0"/>
          <w:szCs w:val="22"/>
        </w:rPr>
        <w:t>)</w:t>
      </w:r>
      <w:r w:rsidR="005E11A5" w:rsidRPr="00A734F9">
        <w:rPr>
          <w:rFonts w:asciiTheme="minorHAnsi" w:eastAsiaTheme="minorHAnsi" w:hAnsiTheme="minorHAnsi" w:cstheme="minorBidi"/>
          <w:bCs/>
          <w:iCs/>
          <w:snapToGrid w:val="0"/>
          <w:szCs w:val="22"/>
        </w:rPr>
        <w:t xml:space="preserve"> on the PBS. If listed with a maximum quantity of </w:t>
      </w:r>
      <w:r w:rsidR="003823FA" w:rsidRPr="00A734F9">
        <w:rPr>
          <w:rFonts w:asciiTheme="minorHAnsi" w:eastAsiaTheme="minorHAnsi" w:hAnsiTheme="minorHAnsi" w:cstheme="minorBidi"/>
          <w:bCs/>
          <w:iCs/>
          <w:snapToGrid w:val="0"/>
          <w:szCs w:val="22"/>
        </w:rPr>
        <w:t>100 capsules</w:t>
      </w:r>
      <w:r w:rsidR="005E11A5" w:rsidRPr="00A734F9">
        <w:rPr>
          <w:rFonts w:asciiTheme="minorHAnsi" w:eastAsiaTheme="minorHAnsi" w:hAnsiTheme="minorHAnsi" w:cstheme="minorBidi"/>
          <w:bCs/>
          <w:iCs/>
          <w:snapToGrid w:val="0"/>
          <w:szCs w:val="22"/>
        </w:rPr>
        <w:t>, it would not be eligible for substitution</w:t>
      </w:r>
      <w:r w:rsidR="00143B4A" w:rsidRPr="00A734F9">
        <w:rPr>
          <w:rFonts w:asciiTheme="minorHAnsi" w:eastAsiaTheme="minorHAnsi" w:hAnsiTheme="minorHAnsi" w:cstheme="minorBidi"/>
          <w:bCs/>
          <w:iCs/>
          <w:snapToGrid w:val="0"/>
          <w:szCs w:val="22"/>
        </w:rPr>
        <w:t xml:space="preserve"> (‘a’-flagging)</w:t>
      </w:r>
      <w:r w:rsidR="005E11A5" w:rsidRPr="00A734F9">
        <w:rPr>
          <w:rFonts w:asciiTheme="minorHAnsi" w:eastAsiaTheme="minorHAnsi" w:hAnsiTheme="minorHAnsi" w:cstheme="minorBidi"/>
          <w:bCs/>
          <w:iCs/>
          <w:snapToGrid w:val="0"/>
          <w:szCs w:val="22"/>
        </w:rPr>
        <w:t xml:space="preserve"> with </w:t>
      </w:r>
      <w:r w:rsidR="003823FA" w:rsidRPr="00A734F9">
        <w:rPr>
          <w:rFonts w:asciiTheme="minorHAnsi" w:eastAsiaTheme="minorHAnsi" w:hAnsiTheme="minorHAnsi" w:cstheme="minorBidi"/>
          <w:bCs/>
          <w:iCs/>
          <w:snapToGrid w:val="0"/>
          <w:szCs w:val="22"/>
        </w:rPr>
        <w:t>Entocort</w:t>
      </w:r>
      <w:r w:rsidR="001E645B" w:rsidRPr="00A734F9">
        <w:rPr>
          <w:rFonts w:asciiTheme="minorHAnsi" w:eastAsiaTheme="minorHAnsi" w:hAnsiTheme="minorHAnsi" w:cstheme="minorBidi"/>
          <w:bCs/>
          <w:iCs/>
          <w:snapToGrid w:val="0"/>
          <w:szCs w:val="22"/>
        </w:rPr>
        <w:t xml:space="preserve"> 90 capsules</w:t>
      </w:r>
      <w:r w:rsidR="003823FA" w:rsidRPr="00A734F9">
        <w:rPr>
          <w:rFonts w:asciiTheme="minorHAnsi" w:eastAsiaTheme="minorHAnsi" w:hAnsiTheme="minorHAnsi" w:cstheme="minorBidi"/>
          <w:bCs/>
          <w:iCs/>
          <w:snapToGrid w:val="0"/>
          <w:szCs w:val="22"/>
        </w:rPr>
        <w:t xml:space="preserve"> </w:t>
      </w:r>
      <w:r w:rsidR="00C9453E" w:rsidRPr="00A734F9">
        <w:rPr>
          <w:rFonts w:asciiTheme="minorHAnsi" w:eastAsiaTheme="minorHAnsi" w:hAnsiTheme="minorHAnsi" w:cstheme="minorBidi"/>
          <w:bCs/>
          <w:iCs/>
          <w:snapToGrid w:val="0"/>
          <w:szCs w:val="22"/>
        </w:rPr>
        <w:t>due to the difference in</w:t>
      </w:r>
      <w:r w:rsidR="005E11A5" w:rsidRPr="00A734F9">
        <w:rPr>
          <w:rFonts w:asciiTheme="minorHAnsi" w:eastAsiaTheme="minorHAnsi" w:hAnsiTheme="minorHAnsi" w:cstheme="minorBidi"/>
          <w:bCs/>
          <w:iCs/>
          <w:snapToGrid w:val="0"/>
          <w:szCs w:val="22"/>
        </w:rPr>
        <w:t xml:space="preserve"> maximum quantity. To allow </w:t>
      </w:r>
      <w:r w:rsidR="00C9453E" w:rsidRPr="00A734F9">
        <w:rPr>
          <w:rFonts w:asciiTheme="minorHAnsi" w:eastAsiaTheme="minorHAnsi" w:hAnsiTheme="minorHAnsi" w:cstheme="minorBidi"/>
          <w:bCs/>
          <w:iCs/>
          <w:snapToGrid w:val="0"/>
          <w:szCs w:val="22"/>
        </w:rPr>
        <w:t>Budenofalk</w:t>
      </w:r>
      <w:r w:rsidR="003823FA" w:rsidRPr="00A734F9">
        <w:rPr>
          <w:rFonts w:asciiTheme="minorHAnsi" w:eastAsiaTheme="minorHAnsi" w:hAnsiTheme="minorHAnsi" w:cstheme="minorBidi"/>
          <w:bCs/>
          <w:iCs/>
          <w:snapToGrid w:val="0"/>
          <w:szCs w:val="22"/>
        </w:rPr>
        <w:t xml:space="preserve"> 100 capsules </w:t>
      </w:r>
      <w:r w:rsidR="005E11A5" w:rsidRPr="00A734F9">
        <w:rPr>
          <w:rFonts w:asciiTheme="minorHAnsi" w:eastAsiaTheme="minorHAnsi" w:hAnsiTheme="minorHAnsi" w:cstheme="minorBidi"/>
          <w:bCs/>
          <w:iCs/>
          <w:snapToGrid w:val="0"/>
          <w:szCs w:val="22"/>
        </w:rPr>
        <w:t>to be ‘a’</w:t>
      </w:r>
      <w:r w:rsidR="00DC7867" w:rsidRPr="00A734F9">
        <w:rPr>
          <w:rFonts w:asciiTheme="minorHAnsi" w:eastAsiaTheme="minorHAnsi" w:hAnsiTheme="minorHAnsi" w:cstheme="minorBidi"/>
          <w:bCs/>
          <w:iCs/>
          <w:snapToGrid w:val="0"/>
          <w:szCs w:val="22"/>
        </w:rPr>
        <w:t>-</w:t>
      </w:r>
      <w:r w:rsidR="005E11A5" w:rsidRPr="00A734F9">
        <w:rPr>
          <w:rFonts w:asciiTheme="minorHAnsi" w:eastAsiaTheme="minorHAnsi" w:hAnsiTheme="minorHAnsi" w:cstheme="minorBidi"/>
          <w:bCs/>
          <w:iCs/>
          <w:snapToGrid w:val="0"/>
          <w:szCs w:val="22"/>
        </w:rPr>
        <w:t xml:space="preserve">flagged with </w:t>
      </w:r>
      <w:r w:rsidR="00C9453E" w:rsidRPr="00A734F9">
        <w:rPr>
          <w:rFonts w:asciiTheme="minorHAnsi" w:eastAsiaTheme="minorHAnsi" w:hAnsiTheme="minorHAnsi" w:cstheme="minorBidi"/>
          <w:bCs/>
          <w:iCs/>
          <w:snapToGrid w:val="0"/>
          <w:szCs w:val="22"/>
        </w:rPr>
        <w:t>Entocort 90 capsules</w:t>
      </w:r>
      <w:r w:rsidR="005E11A5" w:rsidRPr="00A734F9">
        <w:rPr>
          <w:rFonts w:asciiTheme="minorHAnsi" w:eastAsiaTheme="minorHAnsi" w:hAnsiTheme="minorHAnsi" w:cstheme="minorBidi"/>
          <w:bCs/>
          <w:iCs/>
          <w:snapToGrid w:val="0"/>
          <w:szCs w:val="22"/>
        </w:rPr>
        <w:t xml:space="preserve">, </w:t>
      </w:r>
      <w:r w:rsidR="003823FA" w:rsidRPr="00A734F9">
        <w:rPr>
          <w:rFonts w:asciiTheme="minorHAnsi" w:eastAsiaTheme="minorHAnsi" w:hAnsiTheme="minorHAnsi" w:cstheme="minorBidi"/>
          <w:bCs/>
          <w:iCs/>
          <w:snapToGrid w:val="0"/>
          <w:szCs w:val="22"/>
        </w:rPr>
        <w:t>Budenofalk 100 capsul</w:t>
      </w:r>
      <w:r w:rsidR="00097E46" w:rsidRPr="00A734F9">
        <w:rPr>
          <w:rFonts w:asciiTheme="minorHAnsi" w:eastAsiaTheme="minorHAnsi" w:hAnsiTheme="minorHAnsi" w:cstheme="minorBidi"/>
          <w:bCs/>
          <w:iCs/>
          <w:snapToGrid w:val="0"/>
          <w:szCs w:val="22"/>
        </w:rPr>
        <w:t xml:space="preserve">es </w:t>
      </w:r>
      <w:r w:rsidR="005E11A5" w:rsidRPr="00A734F9">
        <w:rPr>
          <w:rFonts w:asciiTheme="minorHAnsi" w:eastAsiaTheme="minorHAnsi" w:hAnsiTheme="minorHAnsi" w:cstheme="minorBidi"/>
          <w:bCs/>
          <w:iCs/>
          <w:snapToGrid w:val="0"/>
          <w:szCs w:val="22"/>
        </w:rPr>
        <w:t xml:space="preserve">would need to be listed with a maximum quantity of </w:t>
      </w:r>
      <w:r w:rsidR="00097E46" w:rsidRPr="00A734F9">
        <w:rPr>
          <w:rFonts w:asciiTheme="minorHAnsi" w:eastAsiaTheme="minorHAnsi" w:hAnsiTheme="minorHAnsi" w:cstheme="minorBidi"/>
          <w:bCs/>
          <w:iCs/>
          <w:snapToGrid w:val="0"/>
          <w:szCs w:val="22"/>
        </w:rPr>
        <w:t>90</w:t>
      </w:r>
      <w:r w:rsidR="005E11A5" w:rsidRPr="00A734F9">
        <w:rPr>
          <w:rFonts w:asciiTheme="minorHAnsi" w:eastAsiaTheme="minorHAnsi" w:hAnsiTheme="minorHAnsi" w:cstheme="minorBidi"/>
          <w:bCs/>
          <w:iCs/>
          <w:snapToGrid w:val="0"/>
          <w:szCs w:val="22"/>
        </w:rPr>
        <w:t xml:space="preserve"> units</w:t>
      </w:r>
      <w:r w:rsidR="004A03E1" w:rsidRPr="00A734F9">
        <w:rPr>
          <w:rFonts w:asciiTheme="minorHAnsi" w:eastAsiaTheme="minorHAnsi" w:hAnsiTheme="minorHAnsi" w:cstheme="minorBidi"/>
          <w:bCs/>
          <w:iCs/>
          <w:snapToGrid w:val="0"/>
          <w:szCs w:val="22"/>
        </w:rPr>
        <w:t xml:space="preserve"> (1.8 packs)</w:t>
      </w:r>
      <w:r w:rsidR="005E11A5" w:rsidRPr="00A734F9">
        <w:rPr>
          <w:rFonts w:asciiTheme="minorHAnsi" w:eastAsiaTheme="minorHAnsi" w:hAnsiTheme="minorHAnsi" w:cstheme="minorBidi"/>
          <w:bCs/>
          <w:iCs/>
          <w:snapToGrid w:val="0"/>
          <w:szCs w:val="22"/>
        </w:rPr>
        <w:t xml:space="preserve"> and a broken pack fee </w:t>
      </w:r>
      <w:r w:rsidR="004869BE" w:rsidRPr="00A734F9">
        <w:rPr>
          <w:rFonts w:asciiTheme="minorHAnsi" w:eastAsiaTheme="minorHAnsi" w:hAnsiTheme="minorHAnsi" w:cstheme="minorBidi"/>
          <w:bCs/>
          <w:iCs/>
          <w:snapToGrid w:val="0"/>
          <w:szCs w:val="22"/>
        </w:rPr>
        <w:t xml:space="preserve">would </w:t>
      </w:r>
      <w:r w:rsidR="005E11A5" w:rsidRPr="00A734F9">
        <w:rPr>
          <w:rFonts w:asciiTheme="minorHAnsi" w:eastAsiaTheme="minorHAnsi" w:hAnsiTheme="minorHAnsi" w:cstheme="minorBidi"/>
          <w:bCs/>
          <w:iCs/>
          <w:snapToGrid w:val="0"/>
          <w:szCs w:val="22"/>
        </w:rPr>
        <w:t>apply</w:t>
      </w:r>
      <w:r w:rsidR="009A16FE" w:rsidRPr="00A734F9">
        <w:rPr>
          <w:rFonts w:asciiTheme="minorHAnsi" w:eastAsiaTheme="minorHAnsi" w:hAnsiTheme="minorHAnsi" w:cstheme="minorBidi"/>
          <w:bCs/>
          <w:iCs/>
          <w:snapToGrid w:val="0"/>
          <w:szCs w:val="22"/>
        </w:rPr>
        <w:t xml:space="preserve"> for each dispensing</w:t>
      </w:r>
      <w:r w:rsidR="004908F3" w:rsidRPr="00A734F9">
        <w:rPr>
          <w:rFonts w:asciiTheme="minorHAnsi" w:eastAsiaTheme="minorHAnsi" w:hAnsiTheme="minorHAnsi" w:cstheme="minorBidi"/>
          <w:bCs/>
          <w:iCs/>
          <w:snapToGrid w:val="0"/>
          <w:szCs w:val="22"/>
        </w:rPr>
        <w:t xml:space="preserve"> of less than 100 units</w:t>
      </w:r>
      <w:r w:rsidR="005E11A5" w:rsidRPr="00A734F9">
        <w:rPr>
          <w:rFonts w:asciiTheme="minorHAnsi" w:eastAsiaTheme="minorHAnsi" w:hAnsiTheme="minorHAnsi" w:cstheme="minorBidi"/>
          <w:bCs/>
          <w:iCs/>
          <w:snapToGrid w:val="0"/>
          <w:szCs w:val="22"/>
        </w:rPr>
        <w:t xml:space="preserve">. </w:t>
      </w:r>
      <w:r w:rsidR="008424D5" w:rsidRPr="00A734F9">
        <w:rPr>
          <w:rFonts w:asciiTheme="minorHAnsi" w:eastAsiaTheme="minorHAnsi" w:hAnsiTheme="minorHAnsi" w:cstheme="minorBidi"/>
          <w:bCs/>
          <w:iCs/>
          <w:snapToGrid w:val="0"/>
          <w:szCs w:val="22"/>
        </w:rPr>
        <w:t>Dispensing a quantity of 90 capsules</w:t>
      </w:r>
      <w:r w:rsidR="005E11A5" w:rsidRPr="00A734F9">
        <w:rPr>
          <w:rFonts w:asciiTheme="minorHAnsi" w:eastAsiaTheme="minorHAnsi" w:hAnsiTheme="minorHAnsi" w:cstheme="minorBidi"/>
          <w:bCs/>
          <w:iCs/>
          <w:snapToGrid w:val="0"/>
          <w:szCs w:val="22"/>
        </w:rPr>
        <w:t xml:space="preserve"> w</w:t>
      </w:r>
      <w:r w:rsidR="009C3E7C" w:rsidRPr="00A734F9">
        <w:rPr>
          <w:rFonts w:asciiTheme="minorHAnsi" w:eastAsiaTheme="minorHAnsi" w:hAnsiTheme="minorHAnsi" w:cstheme="minorBidi"/>
          <w:bCs/>
          <w:iCs/>
          <w:snapToGrid w:val="0"/>
          <w:szCs w:val="22"/>
        </w:rPr>
        <w:t>ould</w:t>
      </w:r>
      <w:r w:rsidR="005E11A5" w:rsidRPr="00A734F9">
        <w:rPr>
          <w:rFonts w:asciiTheme="minorHAnsi" w:eastAsiaTheme="minorHAnsi" w:hAnsiTheme="minorHAnsi" w:cstheme="minorBidi"/>
          <w:bCs/>
          <w:iCs/>
          <w:snapToGrid w:val="0"/>
          <w:szCs w:val="22"/>
        </w:rPr>
        <w:t xml:space="preserve"> contravene the</w:t>
      </w:r>
      <w:r w:rsidR="00097E46" w:rsidRPr="00A734F9">
        <w:rPr>
          <w:rFonts w:asciiTheme="minorHAnsi" w:eastAsiaTheme="minorHAnsi" w:hAnsiTheme="minorHAnsi" w:cstheme="minorBidi"/>
          <w:bCs/>
          <w:iCs/>
          <w:snapToGrid w:val="0"/>
          <w:szCs w:val="22"/>
        </w:rPr>
        <w:t xml:space="preserve"> dosing and</w:t>
      </w:r>
      <w:r w:rsidR="005E11A5" w:rsidRPr="00A734F9">
        <w:rPr>
          <w:rFonts w:asciiTheme="minorHAnsi" w:eastAsiaTheme="minorHAnsi" w:hAnsiTheme="minorHAnsi" w:cstheme="minorBidi"/>
          <w:bCs/>
          <w:iCs/>
          <w:snapToGrid w:val="0"/>
          <w:szCs w:val="22"/>
        </w:rPr>
        <w:t xml:space="preserve"> </w:t>
      </w:r>
      <w:r w:rsidR="00097E46" w:rsidRPr="00A734F9">
        <w:rPr>
          <w:rFonts w:asciiTheme="minorHAnsi" w:eastAsiaTheme="minorHAnsi" w:hAnsiTheme="minorHAnsi" w:cstheme="minorBidi"/>
          <w:bCs/>
          <w:iCs/>
          <w:snapToGrid w:val="0"/>
          <w:szCs w:val="22"/>
        </w:rPr>
        <w:t>treatment duration Budenofalk</w:t>
      </w:r>
      <w:r w:rsidR="009A16FE" w:rsidRPr="00A734F9">
        <w:rPr>
          <w:rFonts w:asciiTheme="minorHAnsi" w:eastAsiaTheme="minorHAnsi" w:hAnsiTheme="minorHAnsi" w:cstheme="minorBidi"/>
          <w:bCs/>
          <w:iCs/>
          <w:snapToGrid w:val="0"/>
          <w:szCs w:val="22"/>
        </w:rPr>
        <w:t xml:space="preserve"> if the maximum number of repeats is maintained as the patient </w:t>
      </w:r>
      <w:r w:rsidR="00133C84" w:rsidRPr="00A734F9">
        <w:rPr>
          <w:rFonts w:asciiTheme="minorHAnsi" w:eastAsiaTheme="minorHAnsi" w:hAnsiTheme="minorHAnsi" w:cstheme="minorBidi"/>
          <w:bCs/>
          <w:iCs/>
          <w:snapToGrid w:val="0"/>
          <w:szCs w:val="22"/>
        </w:rPr>
        <w:t xml:space="preserve">would </w:t>
      </w:r>
      <w:r w:rsidR="009A16FE" w:rsidRPr="00A734F9">
        <w:rPr>
          <w:rFonts w:asciiTheme="minorHAnsi" w:eastAsiaTheme="minorHAnsi" w:hAnsiTheme="minorHAnsi" w:cstheme="minorBidi"/>
          <w:bCs/>
          <w:iCs/>
          <w:snapToGrid w:val="0"/>
          <w:szCs w:val="22"/>
        </w:rPr>
        <w:t>only be supplied 180 capsules for a 10</w:t>
      </w:r>
      <w:r w:rsidR="00084FED" w:rsidRPr="00A734F9">
        <w:rPr>
          <w:rFonts w:asciiTheme="minorHAnsi" w:eastAsiaTheme="minorHAnsi" w:hAnsiTheme="minorHAnsi" w:cstheme="minorBidi"/>
          <w:bCs/>
          <w:iCs/>
          <w:snapToGrid w:val="0"/>
          <w:szCs w:val="22"/>
        </w:rPr>
        <w:t>-</w:t>
      </w:r>
      <w:r w:rsidR="009A16FE" w:rsidRPr="00A734F9">
        <w:rPr>
          <w:rFonts w:asciiTheme="minorHAnsi" w:eastAsiaTheme="minorHAnsi" w:hAnsiTheme="minorHAnsi" w:cstheme="minorBidi"/>
          <w:bCs/>
          <w:iCs/>
          <w:snapToGrid w:val="0"/>
          <w:szCs w:val="22"/>
        </w:rPr>
        <w:t>week course that requires 189 capsules</w:t>
      </w:r>
      <w:r w:rsidR="005E11A5" w:rsidRPr="00A734F9">
        <w:rPr>
          <w:rFonts w:asciiTheme="minorHAnsi" w:eastAsiaTheme="minorHAnsi" w:hAnsiTheme="minorHAnsi" w:cstheme="minorBidi"/>
          <w:bCs/>
          <w:iCs/>
          <w:snapToGrid w:val="0"/>
          <w:szCs w:val="22"/>
        </w:rPr>
        <w:t>.</w:t>
      </w:r>
      <w:r w:rsidR="009539B4" w:rsidRPr="00A734F9">
        <w:rPr>
          <w:rFonts w:asciiTheme="minorHAnsi" w:eastAsiaTheme="minorHAnsi" w:hAnsiTheme="minorHAnsi" w:cstheme="minorBidi"/>
          <w:bCs/>
          <w:iCs/>
          <w:snapToGrid w:val="0"/>
          <w:szCs w:val="22"/>
        </w:rPr>
        <w:t xml:space="preserve"> Alternatively, if the number of repeats </w:t>
      </w:r>
      <w:r w:rsidR="00ED3180" w:rsidRPr="00A734F9">
        <w:rPr>
          <w:rFonts w:asciiTheme="minorHAnsi" w:eastAsiaTheme="minorHAnsi" w:hAnsiTheme="minorHAnsi" w:cstheme="minorBidi"/>
          <w:bCs/>
          <w:iCs/>
          <w:snapToGrid w:val="0"/>
          <w:szCs w:val="22"/>
        </w:rPr>
        <w:t xml:space="preserve">were </w:t>
      </w:r>
      <w:r w:rsidR="009539B4" w:rsidRPr="00A734F9">
        <w:rPr>
          <w:rFonts w:asciiTheme="minorHAnsi" w:eastAsiaTheme="minorHAnsi" w:hAnsiTheme="minorHAnsi" w:cstheme="minorBidi"/>
          <w:bCs/>
          <w:iCs/>
          <w:snapToGrid w:val="0"/>
          <w:szCs w:val="22"/>
        </w:rPr>
        <w:t xml:space="preserve">increased to 2, </w:t>
      </w:r>
      <w:r w:rsidR="00ED3180" w:rsidRPr="00A734F9">
        <w:rPr>
          <w:rFonts w:asciiTheme="minorHAnsi" w:eastAsiaTheme="minorHAnsi" w:hAnsiTheme="minorHAnsi" w:cstheme="minorBidi"/>
          <w:bCs/>
          <w:iCs/>
          <w:snapToGrid w:val="0"/>
          <w:szCs w:val="22"/>
        </w:rPr>
        <w:t xml:space="preserve">therefore </w:t>
      </w:r>
      <w:r w:rsidR="009539B4" w:rsidRPr="00A734F9">
        <w:rPr>
          <w:rFonts w:asciiTheme="minorHAnsi" w:eastAsiaTheme="minorHAnsi" w:hAnsiTheme="minorHAnsi" w:cstheme="minorBidi"/>
          <w:bCs/>
          <w:iCs/>
          <w:snapToGrid w:val="0"/>
          <w:szCs w:val="22"/>
        </w:rPr>
        <w:t>supplying a total of 270 capsules, there would be a medicine wastage of 81 capsules.</w:t>
      </w:r>
    </w:p>
    <w:p w14:paraId="66A17E3B" w14:textId="77777777" w:rsidR="00B9405B" w:rsidRPr="00A734F9" w:rsidRDefault="00B9405B" w:rsidP="00C1088B">
      <w:pPr>
        <w:pStyle w:val="TableFigureHeading"/>
        <w:rPr>
          <w:rFonts w:cs="Arial"/>
          <w:szCs w:val="32"/>
        </w:rPr>
      </w:pPr>
      <w:r w:rsidRPr="00A734F9">
        <w:t>Figure 1: Predicted Site of initial dissolution of budesonide from Budenofalk 100 capsules enteric capsules or Entocort 90 capsules</w:t>
      </w:r>
    </w:p>
    <w:p w14:paraId="5C748A74" w14:textId="77777777" w:rsidR="00B9405B" w:rsidRPr="00A734F9" w:rsidRDefault="00B9405B" w:rsidP="00C1088B">
      <w:r w:rsidRPr="00A56658">
        <w:rPr>
          <w:noProof/>
        </w:rPr>
        <w:drawing>
          <wp:inline distT="0" distB="0" distL="0" distR="0" wp14:anchorId="28E31AC0" wp14:editId="7CE3B15C">
            <wp:extent cx="4859983" cy="2733675"/>
            <wp:effectExtent l="0" t="0" r="0" b="0"/>
            <wp:docPr id="9" name="Graphic 9" descr="Predicted Site of initial dissolution of budesonide from Budenofalk 100 capsules enteric capsules or Entocort 90 caps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redicted Site of initial dissolution of budesonide from Budenofalk 100 capsules enteric capsules or Entocort 90 capsules"/>
                    <pic:cNvPicPr/>
                  </pic:nvPicPr>
                  <pic:blipFill>
                    <a:blip r:embed="rId9">
                      <a:extLst>
                        <a:ext uri="{96DAC541-7B7A-43D3-8B79-37D633B846F1}">
                          <asvg:svgBlip xmlns:asvg="http://schemas.microsoft.com/office/drawing/2016/SVG/main" r:embed="rId10"/>
                        </a:ext>
                      </a:extLst>
                    </a:blip>
                    <a:stretch>
                      <a:fillRect/>
                    </a:stretch>
                  </pic:blipFill>
                  <pic:spPr>
                    <a:xfrm>
                      <a:off x="0" y="0"/>
                      <a:ext cx="4949518" cy="2784037"/>
                    </a:xfrm>
                    <a:prstGeom prst="rect">
                      <a:avLst/>
                    </a:prstGeom>
                  </pic:spPr>
                </pic:pic>
              </a:graphicData>
            </a:graphic>
          </wp:inline>
        </w:drawing>
      </w:r>
    </w:p>
    <w:p w14:paraId="7DF068FE" w14:textId="77777777" w:rsidR="00B9405B" w:rsidRPr="00A734F9" w:rsidRDefault="00B9405B" w:rsidP="00C1088B">
      <w:pPr>
        <w:pStyle w:val="TableFigureFooter"/>
      </w:pPr>
      <w:r w:rsidRPr="00A734F9">
        <w:t>Source: Figure 2 of the submission</w:t>
      </w:r>
    </w:p>
    <w:p w14:paraId="0AF8C4D9" w14:textId="77777777" w:rsidR="00B9405B" w:rsidRPr="00A734F9" w:rsidRDefault="00B9405B" w:rsidP="00C1088B">
      <w:pPr>
        <w:pStyle w:val="TableFigureHeading"/>
      </w:pPr>
      <w:r w:rsidRPr="00A734F9">
        <w:lastRenderedPageBreak/>
        <w:t>Figure 2: Dissolution of Budesonide from Budenofalk 100 capsules and Entocort 90 capsules in 0.1 M HCl for 2 hr followed by physiological bicarbonate buffer under dynamic pH conditions (pH 5.6 to 7.4 and then 6.5), controlled by the auto pH system</w:t>
      </w:r>
    </w:p>
    <w:p w14:paraId="04A473F4" w14:textId="77777777" w:rsidR="00B9405B" w:rsidRPr="00A734F9" w:rsidRDefault="00B9405B" w:rsidP="00C1088B">
      <w:r w:rsidRPr="00A56658">
        <w:rPr>
          <w:noProof/>
        </w:rPr>
        <w:drawing>
          <wp:inline distT="0" distB="0" distL="0" distR="0" wp14:anchorId="4F9A53D5" wp14:editId="3B449543">
            <wp:extent cx="5731510" cy="3223937"/>
            <wp:effectExtent l="0" t="0" r="2540" b="0"/>
            <wp:docPr id="10" name="Graphic 10" descr="Dissolution of Budesonide from Budenofalk 100 capsules and Entocort 90 capsules in 0.1 M HCl for 2 hr followed by physiological bicarbonate buffer under dynamic pH condi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Dissolution of Budesonide from Budenofalk 100 capsules and Entocort 90 capsules in 0.1 M HCl for 2 hr followed by physiological bicarbonate buffer under dynamic pH conditions "/>
                    <pic:cNvPicPr/>
                  </pic:nvPicPr>
                  <pic:blipFill>
                    <a:blip r:embed="rId11">
                      <a:extLst>
                        <a:ext uri="{96DAC541-7B7A-43D3-8B79-37D633B846F1}">
                          <asvg:svgBlip xmlns:asvg="http://schemas.microsoft.com/office/drawing/2016/SVG/main" r:embed="rId12"/>
                        </a:ext>
                      </a:extLst>
                    </a:blip>
                    <a:stretch>
                      <a:fillRect/>
                    </a:stretch>
                  </pic:blipFill>
                  <pic:spPr>
                    <a:xfrm>
                      <a:off x="0" y="0"/>
                      <a:ext cx="5731510" cy="3223937"/>
                    </a:xfrm>
                    <a:prstGeom prst="rect">
                      <a:avLst/>
                    </a:prstGeom>
                  </pic:spPr>
                </pic:pic>
              </a:graphicData>
            </a:graphic>
          </wp:inline>
        </w:drawing>
      </w:r>
    </w:p>
    <w:p w14:paraId="3401172E" w14:textId="77777777" w:rsidR="00B9405B" w:rsidRPr="00A734F9" w:rsidRDefault="00B9405B" w:rsidP="00C1088B">
      <w:pPr>
        <w:pStyle w:val="TableFigureFooter"/>
        <w:rPr>
          <w:color w:val="FF0000"/>
        </w:rPr>
      </w:pPr>
      <w:r w:rsidRPr="00A734F9">
        <w:t>Source: Figure 3 of the submission</w:t>
      </w:r>
      <w:r w:rsidRPr="00A734F9">
        <w:rPr>
          <w:color w:val="FF0000"/>
        </w:rPr>
        <w:t>.</w:t>
      </w:r>
    </w:p>
    <w:p w14:paraId="71D9D016" w14:textId="5D665113" w:rsidR="00185AC0" w:rsidRPr="00A734F9" w:rsidRDefault="00185AC0" w:rsidP="00C1088B">
      <w:pPr>
        <w:pStyle w:val="3Bodytext"/>
      </w:pPr>
      <w:r w:rsidRPr="00A734F9">
        <w:t xml:space="preserve">At its March 2019 meeting, the PBAC recommended that Budenofalk 90 Capsules and Entocort 90 Capsules </w:t>
      </w:r>
      <w:r w:rsidR="00AB65A4" w:rsidRPr="00A734F9">
        <w:t xml:space="preserve">(both of which shared the same maximum quantity) </w:t>
      </w:r>
      <w:r w:rsidRPr="00A734F9">
        <w:t xml:space="preserve">be </w:t>
      </w:r>
      <w:r w:rsidR="00AB65A4" w:rsidRPr="00A734F9">
        <w:t xml:space="preserve">considered </w:t>
      </w:r>
      <w:r w:rsidRPr="00A734F9">
        <w:t>equivalent for the purposes of substitution by the pharmacist at the point of dispensing (i.e. ‘a’</w:t>
      </w:r>
      <w:r w:rsidR="00DC7867" w:rsidRPr="00A734F9">
        <w:t>-</w:t>
      </w:r>
      <w:r w:rsidRPr="00A734F9">
        <w:t>flagged in the Schedule). The PBAC considered ‘a’</w:t>
      </w:r>
      <w:r w:rsidR="00ED3180" w:rsidRPr="00A734F9">
        <w:t>-</w:t>
      </w:r>
      <w:r w:rsidRPr="00A734F9">
        <w:t>flagging was appropriate based on its consideration that the formulation differences between Budenofalk 90 capsules and Entocort 90 capsules were not expected to result in differences in outcomes (</w:t>
      </w:r>
      <w:r w:rsidR="00661A81" w:rsidRPr="00A734F9">
        <w:t xml:space="preserve">paragraph </w:t>
      </w:r>
      <w:r w:rsidRPr="00A734F9">
        <w:t>7.11 Budesonide PSD March 2019).</w:t>
      </w:r>
    </w:p>
    <w:bookmarkEnd w:id="12"/>
    <w:bookmarkEnd w:id="20"/>
    <w:p w14:paraId="29A96004" w14:textId="77777777" w:rsidR="00C27C1C" w:rsidRPr="00A734F9" w:rsidRDefault="00C27C1C" w:rsidP="001F2311">
      <w:pPr>
        <w:pStyle w:val="2-SectionHeading"/>
        <w:rPr>
          <w:color w:val="FF0000"/>
        </w:rPr>
      </w:pPr>
      <w:r w:rsidRPr="00A734F9">
        <w:t xml:space="preserve">Comparator </w:t>
      </w:r>
    </w:p>
    <w:p w14:paraId="6EED1093" w14:textId="67BD2950" w:rsidR="001F6C51" w:rsidRPr="00A734F9" w:rsidRDefault="001F6C51" w:rsidP="00C1088B">
      <w:pPr>
        <w:pStyle w:val="3Bodytext"/>
      </w:pPr>
      <w:r w:rsidRPr="00A734F9">
        <w:t xml:space="preserve">The submission nominated </w:t>
      </w:r>
      <w:r w:rsidR="00167193" w:rsidRPr="00A734F9">
        <w:t>Entocort</w:t>
      </w:r>
      <w:r w:rsidR="00F940EB" w:rsidRPr="00A734F9">
        <w:t xml:space="preserve"> 90 capsules</w:t>
      </w:r>
      <w:r w:rsidRPr="00A734F9">
        <w:t xml:space="preserve"> as the main comparator. </w:t>
      </w:r>
      <w:r w:rsidR="000E56BF" w:rsidRPr="00A734F9">
        <w:t xml:space="preserve">At its </w:t>
      </w:r>
      <w:r w:rsidRPr="00A734F9">
        <w:t xml:space="preserve">March 2019 meeting, the PBAC considered </w:t>
      </w:r>
      <w:r w:rsidR="00167193" w:rsidRPr="00A734F9">
        <w:t>Entocort</w:t>
      </w:r>
      <w:r w:rsidR="00F940EB" w:rsidRPr="00A734F9">
        <w:t xml:space="preserve"> 90 capsule</w:t>
      </w:r>
      <w:r w:rsidR="00BB4B74" w:rsidRPr="00A734F9">
        <w:t>s</w:t>
      </w:r>
      <w:r w:rsidR="00F940EB" w:rsidRPr="00A734F9">
        <w:t xml:space="preserve"> </w:t>
      </w:r>
      <w:r w:rsidRPr="00A734F9">
        <w:t xml:space="preserve">was </w:t>
      </w:r>
      <w:r w:rsidR="00214313" w:rsidRPr="00A734F9">
        <w:t xml:space="preserve">an </w:t>
      </w:r>
      <w:r w:rsidRPr="00A734F9">
        <w:t xml:space="preserve">appropriate </w:t>
      </w:r>
      <w:r w:rsidR="001C3ADC" w:rsidRPr="00A734F9">
        <w:t>comparator</w:t>
      </w:r>
      <w:r w:rsidR="003200F6" w:rsidRPr="00A734F9">
        <w:t xml:space="preserve"> to Budenofalk 90 capsules</w:t>
      </w:r>
      <w:r w:rsidRPr="00A734F9">
        <w:t>.</w:t>
      </w:r>
    </w:p>
    <w:p w14:paraId="0436B7D8" w14:textId="77777777" w:rsidR="00C27C1C" w:rsidRPr="00A734F9" w:rsidRDefault="00C27C1C" w:rsidP="00DC4932">
      <w:pPr>
        <w:pStyle w:val="2-SectionHeading"/>
      </w:pPr>
      <w:r w:rsidRPr="00A734F9">
        <w:t>Consideration of the evidence</w:t>
      </w:r>
    </w:p>
    <w:p w14:paraId="563207A7" w14:textId="77777777" w:rsidR="005470B4" w:rsidRPr="00A734F9" w:rsidRDefault="005470B4" w:rsidP="000E5F34">
      <w:pPr>
        <w:pStyle w:val="4-SubsectionHeading"/>
        <w:rPr>
          <w:i w:val="0"/>
          <w:lang w:eastAsia="en-US"/>
        </w:rPr>
      </w:pPr>
      <w:r w:rsidRPr="00A734F9">
        <w:rPr>
          <w:i w:val="0"/>
          <w:lang w:eastAsia="en-US"/>
        </w:rPr>
        <w:t>Sponsor hearing</w:t>
      </w:r>
    </w:p>
    <w:p w14:paraId="4E2B7178" w14:textId="6967E53E" w:rsidR="005470B4" w:rsidRPr="00A734F9" w:rsidRDefault="005470B4" w:rsidP="00CE2B98">
      <w:pPr>
        <w:pStyle w:val="3Bodytext"/>
      </w:pPr>
      <w:r w:rsidRPr="00A734F9">
        <w:t>There was no hearing for this item</w:t>
      </w:r>
      <w:r w:rsidR="00FE4D94" w:rsidRPr="00A734F9">
        <w:t>.</w:t>
      </w:r>
    </w:p>
    <w:p w14:paraId="70160958" w14:textId="77777777" w:rsidR="00FE4D94" w:rsidRPr="00A734F9" w:rsidRDefault="00FE4D94" w:rsidP="000E5F34">
      <w:pPr>
        <w:pStyle w:val="4-SubsectionHeading"/>
        <w:rPr>
          <w:i w:val="0"/>
          <w:lang w:eastAsia="en-US"/>
        </w:rPr>
      </w:pPr>
      <w:r w:rsidRPr="00A734F9">
        <w:rPr>
          <w:i w:val="0"/>
          <w:lang w:eastAsia="en-US"/>
        </w:rPr>
        <w:t>Consumer comments</w:t>
      </w:r>
    </w:p>
    <w:p w14:paraId="2D1BEAEA" w14:textId="33D86F92" w:rsidR="00E955F9" w:rsidRPr="00A734F9" w:rsidRDefault="000A2848" w:rsidP="00CE2B98">
      <w:pPr>
        <w:pStyle w:val="3Bodytext"/>
      </w:pPr>
      <w:bookmarkStart w:id="23" w:name="_Hlk160444231"/>
      <w:r w:rsidRPr="00A734F9">
        <w:t>The PBAC noted</w:t>
      </w:r>
      <w:r w:rsidR="006B208E" w:rsidRPr="00A734F9">
        <w:rPr>
          <w:rFonts w:ascii="Calibri" w:hAnsi="Calibri" w:cs="Arial"/>
          <w:bCs/>
        </w:rPr>
        <w:t xml:space="preserve"> and welcomed the input from</w:t>
      </w:r>
      <w:r w:rsidR="00117DEF" w:rsidRPr="00A734F9">
        <w:rPr>
          <w:rFonts w:ascii="Calibri" w:hAnsi="Calibri" w:cs="Arial"/>
          <w:bCs/>
        </w:rPr>
        <w:t xml:space="preserve"> an</w:t>
      </w:r>
      <w:r w:rsidR="006B208E" w:rsidRPr="00A734F9">
        <w:rPr>
          <w:rFonts w:ascii="Calibri" w:hAnsi="Calibri" w:cs="Arial"/>
          <w:bCs/>
        </w:rPr>
        <w:t xml:space="preserve"> individual and</w:t>
      </w:r>
      <w:r w:rsidR="00117DEF" w:rsidRPr="00A734F9">
        <w:rPr>
          <w:rFonts w:ascii="Calibri" w:hAnsi="Calibri" w:cs="Arial"/>
          <w:bCs/>
        </w:rPr>
        <w:t xml:space="preserve"> from</w:t>
      </w:r>
      <w:r w:rsidR="006B208E" w:rsidRPr="00A734F9">
        <w:rPr>
          <w:rFonts w:ascii="Calibri" w:hAnsi="Calibri" w:cs="Arial"/>
          <w:bCs/>
        </w:rPr>
        <w:t xml:space="preserve"> </w:t>
      </w:r>
      <w:r w:rsidRPr="00A734F9">
        <w:t>Crohn’s &amp; Colitis Australia</w:t>
      </w:r>
      <w:r w:rsidR="006B208E" w:rsidRPr="00A734F9">
        <w:rPr>
          <w:rFonts w:ascii="Calibri" w:hAnsi="Calibri" w:cs="Arial"/>
          <w:bCs/>
        </w:rPr>
        <w:t xml:space="preserve"> </w:t>
      </w:r>
      <w:r w:rsidR="006B208E" w:rsidRPr="00A734F9">
        <w:rPr>
          <w:bCs/>
        </w:rPr>
        <w:t>via the Consumer Comments facility on the PBS website</w:t>
      </w:r>
      <w:r w:rsidR="00117DEF" w:rsidRPr="00A734F9">
        <w:rPr>
          <w:bCs/>
        </w:rPr>
        <w:t>.</w:t>
      </w:r>
      <w:r w:rsidRPr="00A734F9">
        <w:t xml:space="preserve"> </w:t>
      </w:r>
      <w:r w:rsidR="00117DEF" w:rsidRPr="00A734F9">
        <w:t>Both</w:t>
      </w:r>
      <w:r w:rsidR="00E955F9" w:rsidRPr="00A734F9">
        <w:t xml:space="preserve"> expressed their support for</w:t>
      </w:r>
      <w:r w:rsidR="00723B18" w:rsidRPr="00A734F9">
        <w:t xml:space="preserve"> the</w:t>
      </w:r>
      <w:r w:rsidR="00E955F9" w:rsidRPr="00A734F9">
        <w:t xml:space="preserve"> listing</w:t>
      </w:r>
      <w:r w:rsidR="00723B18" w:rsidRPr="00A734F9">
        <w:t xml:space="preserve"> of</w:t>
      </w:r>
      <w:r w:rsidR="00E955F9" w:rsidRPr="00A734F9">
        <w:t xml:space="preserve"> </w:t>
      </w:r>
      <w:r w:rsidR="00AE5FC6" w:rsidRPr="00A734F9">
        <w:t>Budenofalk 100 capsules</w:t>
      </w:r>
      <w:r w:rsidR="006B208E" w:rsidRPr="00A734F9">
        <w:t xml:space="preserve"> </w:t>
      </w:r>
      <w:r w:rsidR="00E955F9" w:rsidRPr="00A734F9">
        <w:t>on the PBS</w:t>
      </w:r>
      <w:r w:rsidR="00AE5FC6" w:rsidRPr="00A734F9">
        <w:t xml:space="preserve"> </w:t>
      </w:r>
      <w:r w:rsidR="00490F15" w:rsidRPr="00A734F9">
        <w:t>as another</w:t>
      </w:r>
      <w:r w:rsidR="00AE5FC6" w:rsidRPr="00A734F9">
        <w:t xml:space="preserve"> </w:t>
      </w:r>
      <w:r w:rsidRPr="00A734F9">
        <w:lastRenderedPageBreak/>
        <w:t xml:space="preserve">treatment option </w:t>
      </w:r>
      <w:r w:rsidR="00723B18" w:rsidRPr="00A734F9">
        <w:t xml:space="preserve">for </w:t>
      </w:r>
      <w:r w:rsidRPr="00A734F9">
        <w:t>mild to moderate CD.</w:t>
      </w:r>
      <w:r w:rsidR="00E955F9" w:rsidRPr="00A734F9">
        <w:t xml:space="preserve"> </w:t>
      </w:r>
    </w:p>
    <w:bookmarkEnd w:id="23"/>
    <w:p w14:paraId="3F679FE9" w14:textId="1BBEE554" w:rsidR="00C27C1C" w:rsidRPr="00A734F9" w:rsidRDefault="00C27C1C" w:rsidP="00595281">
      <w:pPr>
        <w:pStyle w:val="4-SubsectionHeading"/>
        <w:rPr>
          <w:i w:val="0"/>
          <w:lang w:eastAsia="en-US"/>
        </w:rPr>
      </w:pPr>
      <w:r w:rsidRPr="00A734F9">
        <w:rPr>
          <w:i w:val="0"/>
          <w:lang w:eastAsia="en-US"/>
        </w:rPr>
        <w:t>Clinical trials</w:t>
      </w:r>
    </w:p>
    <w:p w14:paraId="43429B06" w14:textId="623C85A3" w:rsidR="00BB298A" w:rsidRPr="00A734F9" w:rsidRDefault="005F22D4" w:rsidP="00CE2B98">
      <w:pPr>
        <w:pStyle w:val="3Bodytext"/>
      </w:pPr>
      <w:bookmarkStart w:id="24" w:name="_Hlk160112622"/>
      <w:r w:rsidRPr="00A734F9">
        <w:t xml:space="preserve">The submission presented no clinical evidence </w:t>
      </w:r>
      <w:r w:rsidR="00214313" w:rsidRPr="00A734F9">
        <w:t xml:space="preserve">to support the listing of </w:t>
      </w:r>
      <w:r w:rsidRPr="00A734F9">
        <w:t>Budenofalk</w:t>
      </w:r>
      <w:r w:rsidR="00F940EB" w:rsidRPr="00A734F9">
        <w:t xml:space="preserve"> 100 capsules</w:t>
      </w:r>
      <w:r w:rsidRPr="00A734F9">
        <w:t>.</w:t>
      </w:r>
    </w:p>
    <w:bookmarkEnd w:id="24"/>
    <w:p w14:paraId="2CDF3682" w14:textId="77777777" w:rsidR="00C27C1C" w:rsidRPr="00A734F9" w:rsidRDefault="00C27C1C" w:rsidP="00C27C1C">
      <w:pPr>
        <w:pStyle w:val="4-SubsectionHeading"/>
        <w:rPr>
          <w:i w:val="0"/>
          <w:lang w:eastAsia="en-US"/>
        </w:rPr>
      </w:pPr>
      <w:r w:rsidRPr="00A734F9">
        <w:rPr>
          <w:i w:val="0"/>
          <w:lang w:eastAsia="en-US"/>
        </w:rPr>
        <w:t>Clinical claim</w:t>
      </w:r>
    </w:p>
    <w:p w14:paraId="7746177F" w14:textId="4686E080" w:rsidR="003B521D" w:rsidRPr="00A734F9" w:rsidRDefault="001A5A7A" w:rsidP="00CE2B98">
      <w:pPr>
        <w:pStyle w:val="3Bodytext"/>
      </w:pPr>
      <w:r w:rsidRPr="00A734F9">
        <w:t xml:space="preserve">The submission noted that at </w:t>
      </w:r>
      <w:r w:rsidR="00CA7CFF" w:rsidRPr="00A734F9">
        <w:t xml:space="preserve">its </w:t>
      </w:r>
      <w:r w:rsidR="009F45A4" w:rsidRPr="00A734F9">
        <w:t xml:space="preserve">March 2019 meeting, the PBAC </w:t>
      </w:r>
      <w:r w:rsidR="00F940EB" w:rsidRPr="00A734F9">
        <w:t>advised</w:t>
      </w:r>
      <w:r w:rsidR="00681BB8" w:rsidRPr="00A734F9">
        <w:t xml:space="preserve"> that </w:t>
      </w:r>
      <w:bookmarkStart w:id="25" w:name="_Hlk157507547"/>
      <w:bookmarkStart w:id="26" w:name="_Hlk155183836"/>
      <w:bookmarkStart w:id="27" w:name="_Hlk155184410"/>
      <w:r w:rsidR="00167193" w:rsidRPr="00A734F9">
        <w:t>Budenofalk</w:t>
      </w:r>
      <w:bookmarkEnd w:id="25"/>
      <w:r w:rsidR="00F940EB" w:rsidRPr="00A734F9">
        <w:t xml:space="preserve"> 90 capsules</w:t>
      </w:r>
      <w:r w:rsidR="00681BB8" w:rsidRPr="00A734F9">
        <w:t xml:space="preserve"> was non-inferior in comparative effectiveness and safety to </w:t>
      </w:r>
      <w:r w:rsidR="00167193" w:rsidRPr="00A734F9">
        <w:t>Entocort</w:t>
      </w:r>
      <w:bookmarkEnd w:id="26"/>
      <w:r w:rsidR="00F940EB" w:rsidRPr="00A734F9">
        <w:t xml:space="preserve"> 90 capsules</w:t>
      </w:r>
      <w:r w:rsidR="005F22D4" w:rsidRPr="00A734F9">
        <w:t>.</w:t>
      </w:r>
      <w:r w:rsidR="00CA7CFF" w:rsidRPr="00A734F9">
        <w:t xml:space="preserve"> The submission </w:t>
      </w:r>
      <w:r w:rsidR="007625F0" w:rsidRPr="00A734F9">
        <w:t xml:space="preserve">therefore </w:t>
      </w:r>
      <w:r w:rsidRPr="00A734F9">
        <w:t xml:space="preserve">claimed </w:t>
      </w:r>
      <w:r w:rsidR="007625F0" w:rsidRPr="00A734F9">
        <w:t>that by extension</w:t>
      </w:r>
      <w:r w:rsidR="00CA7CFF" w:rsidRPr="00A734F9">
        <w:t xml:space="preserve"> Budenofalk 100 capsules</w:t>
      </w:r>
      <w:r w:rsidR="005F22D4" w:rsidRPr="00A734F9">
        <w:t xml:space="preserve"> </w:t>
      </w:r>
      <w:bookmarkEnd w:id="27"/>
      <w:r w:rsidR="007625F0" w:rsidRPr="00A734F9">
        <w:t xml:space="preserve">is also </w:t>
      </w:r>
      <w:bookmarkStart w:id="28" w:name="_Hlk160109685"/>
      <w:r w:rsidR="007625F0" w:rsidRPr="00A734F9">
        <w:t xml:space="preserve">non-inferior to </w:t>
      </w:r>
      <w:r w:rsidR="006637D0" w:rsidRPr="00A734F9">
        <w:t>Entocort 90 capsules in comparative effectiveness and safet</w:t>
      </w:r>
      <w:r w:rsidR="00CE084C" w:rsidRPr="00A734F9">
        <w:t>y</w:t>
      </w:r>
      <w:bookmarkEnd w:id="28"/>
      <w:r w:rsidR="006637D0" w:rsidRPr="00A734F9">
        <w:t>.</w:t>
      </w:r>
      <w:bookmarkStart w:id="29" w:name="_Hlk155185150"/>
    </w:p>
    <w:bookmarkEnd w:id="29"/>
    <w:p w14:paraId="45D181E4" w14:textId="77777777" w:rsidR="00C27C1C" w:rsidRPr="00A734F9" w:rsidRDefault="00C27C1C" w:rsidP="00C27C1C">
      <w:pPr>
        <w:pStyle w:val="4-SubsectionHeading"/>
        <w:rPr>
          <w:i w:val="0"/>
          <w:lang w:eastAsia="en-US"/>
        </w:rPr>
      </w:pPr>
      <w:r w:rsidRPr="00A734F9">
        <w:rPr>
          <w:i w:val="0"/>
          <w:lang w:eastAsia="en-US"/>
        </w:rPr>
        <w:t xml:space="preserve">Economic analysis </w:t>
      </w:r>
    </w:p>
    <w:p w14:paraId="174A8B55" w14:textId="55870CFE" w:rsidR="00BB7813" w:rsidRPr="00A734F9" w:rsidRDefault="00BB7813" w:rsidP="00CE2B98">
      <w:pPr>
        <w:pStyle w:val="3Bodytext"/>
      </w:pPr>
      <w:r w:rsidRPr="00A734F9">
        <w:t>The submission requested the listing of Budenofalk</w:t>
      </w:r>
      <w:r w:rsidR="00184552" w:rsidRPr="00A734F9">
        <w:t xml:space="preserve"> 100 capsules</w:t>
      </w:r>
      <w:r w:rsidRPr="00A734F9">
        <w:t xml:space="preserve"> for </w:t>
      </w:r>
      <w:r w:rsidR="005F62AB" w:rsidRPr="00A734F9">
        <w:t xml:space="preserve">the </w:t>
      </w:r>
      <w:r w:rsidRPr="00A734F9">
        <w:t xml:space="preserve">treatment of mild to moderate CD affecting the ileum and/or ascending colon on a </w:t>
      </w:r>
      <w:r w:rsidR="0097651E" w:rsidRPr="00A734F9">
        <w:t>CM</w:t>
      </w:r>
      <w:r w:rsidRPr="00A734F9">
        <w:t xml:space="preserve"> basis </w:t>
      </w:r>
      <w:r w:rsidR="005F62AB" w:rsidRPr="00A734F9">
        <w:t>to</w:t>
      </w:r>
      <w:r w:rsidRPr="00A734F9">
        <w:t xml:space="preserve"> Entocort</w:t>
      </w:r>
      <w:r w:rsidR="00184552" w:rsidRPr="00A734F9">
        <w:t xml:space="preserve"> 90 capsules</w:t>
      </w:r>
      <w:r w:rsidRPr="00A734F9">
        <w:t>.</w:t>
      </w:r>
    </w:p>
    <w:p w14:paraId="5ECC8139" w14:textId="415F7446" w:rsidR="00CE084C" w:rsidRPr="00A734F9" w:rsidRDefault="00CE084C" w:rsidP="00CE2B98">
      <w:pPr>
        <w:pStyle w:val="3Bodytext"/>
      </w:pPr>
      <w:r w:rsidRPr="00A734F9">
        <w:t>At its March 2019 meeting, the PBAC had considered the equi-effective doses to be:</w:t>
      </w:r>
    </w:p>
    <w:p w14:paraId="66866330" w14:textId="3EBD31DB" w:rsidR="00CE084C" w:rsidRPr="00A734F9" w:rsidRDefault="00CE084C" w:rsidP="00C1088B">
      <w:pPr>
        <w:pStyle w:val="ListParagraph"/>
      </w:pPr>
      <w:r w:rsidRPr="00A734F9">
        <w:t>Budenofalk 9 mg/day for 8 weeks followed by 6 mg/day for 1 week, and then 3</w:t>
      </w:r>
      <w:r w:rsidR="006E03A9" w:rsidRPr="00A734F9">
        <w:t> </w:t>
      </w:r>
      <w:r w:rsidRPr="00A734F9">
        <w:t>mg/day for 1 week;</w:t>
      </w:r>
    </w:p>
    <w:p w14:paraId="4C980F77" w14:textId="77777777" w:rsidR="00CE084C" w:rsidRPr="00A734F9" w:rsidRDefault="00CE084C" w:rsidP="00C1088B">
      <w:pPr>
        <w:pStyle w:val="ListParagraph"/>
      </w:pPr>
      <w:r w:rsidRPr="00A734F9">
        <w:t>Entocort 9 mg/day for 9 weeks followed by 4.5 mg/day for 3 weeks;</w:t>
      </w:r>
    </w:p>
    <w:p w14:paraId="009618B5" w14:textId="77777777" w:rsidR="00CE084C" w:rsidRPr="00A734F9" w:rsidRDefault="00CE084C" w:rsidP="00C1088B">
      <w:pPr>
        <w:pStyle w:val="ListParagraph"/>
      </w:pPr>
      <w:r w:rsidRPr="00A734F9">
        <w:t>Pentasa® brand of mesalazine 4 g/day for 12 weeks;</w:t>
      </w:r>
    </w:p>
    <w:p w14:paraId="21A7D4B6" w14:textId="0E2F07EC" w:rsidR="00CE084C" w:rsidRPr="00A734F9" w:rsidRDefault="00CE084C" w:rsidP="00C1088B">
      <w:pPr>
        <w:pStyle w:val="ListParagraph"/>
      </w:pPr>
      <w:r w:rsidRPr="00A734F9">
        <w:t>Salofalk® brand of mesalazine 4.5 g/day for 8 weeks followed by a 3 g/day for 4</w:t>
      </w:r>
      <w:r w:rsidR="006E03A9" w:rsidRPr="00A734F9">
        <w:t> </w:t>
      </w:r>
      <w:r w:rsidRPr="00A734F9">
        <w:t>weeks; and</w:t>
      </w:r>
    </w:p>
    <w:p w14:paraId="360AF0B3" w14:textId="2BC78E38" w:rsidR="00CE084C" w:rsidRPr="00A734F9" w:rsidRDefault="00CE084C" w:rsidP="00C1088B">
      <w:pPr>
        <w:pStyle w:val="ListParagraph"/>
      </w:pPr>
      <w:r w:rsidRPr="00A734F9">
        <w:t>prednisolone 25 mg/day for 8 weeks followed by 5 mg/day for 4 weeks.</w:t>
      </w:r>
    </w:p>
    <w:p w14:paraId="3F35D047" w14:textId="2F5EC67B" w:rsidR="006A63D9" w:rsidRPr="006A63D9" w:rsidRDefault="00C26AB6" w:rsidP="00C47DE0">
      <w:pPr>
        <w:pStyle w:val="3Bodytext"/>
        <w:keepNext w:val="0"/>
        <w:rPr>
          <w:rFonts w:ascii="Arial Narrow" w:eastAsiaTheme="majorEastAsia" w:hAnsi="Arial Narrow" w:cstheme="majorBidi"/>
          <w:sz w:val="20"/>
        </w:rPr>
      </w:pPr>
      <w:bookmarkStart w:id="30" w:name="_Hlk157517402"/>
      <w:r w:rsidRPr="00A734F9">
        <w:t xml:space="preserve">Table 1 presents the method </w:t>
      </w:r>
      <w:r w:rsidR="00CE084C" w:rsidRPr="00A734F9">
        <w:t xml:space="preserve">used </w:t>
      </w:r>
      <w:r w:rsidR="004C584A" w:rsidRPr="00A734F9">
        <w:t xml:space="preserve">by the submission to derive </w:t>
      </w:r>
      <w:r w:rsidRPr="00A734F9">
        <w:t>the proposed</w:t>
      </w:r>
      <w:r w:rsidR="003200F6" w:rsidRPr="00A734F9">
        <w:t xml:space="preserve"> approved</w:t>
      </w:r>
      <w:r w:rsidRPr="00A734F9">
        <w:t xml:space="preserve"> </w:t>
      </w:r>
      <w:r w:rsidR="003B521D" w:rsidRPr="00A734F9">
        <w:t>ex-manufacturer price (</w:t>
      </w:r>
      <w:r w:rsidR="003200F6" w:rsidRPr="009D5B11">
        <w:t>A</w:t>
      </w:r>
      <w:r w:rsidR="003B521D" w:rsidRPr="009D5B11">
        <w:t>EMP) of $</w:t>
      </w:r>
      <w:r w:rsidR="001B4335" w:rsidRPr="009D5B11">
        <w:t>25</w:t>
      </w:r>
      <w:r w:rsidR="00335588" w:rsidRPr="009D5B11">
        <w:t xml:space="preserve">.18 per </w:t>
      </w:r>
      <w:r w:rsidR="00A17E6C" w:rsidRPr="009D5B11">
        <w:t xml:space="preserve">50 </w:t>
      </w:r>
      <w:r w:rsidR="00335588" w:rsidRPr="009D5B11">
        <w:t>pack</w:t>
      </w:r>
      <w:r w:rsidR="00A17E6C" w:rsidRPr="009D5B11">
        <w:t xml:space="preserve"> of</w:t>
      </w:r>
      <w:r w:rsidR="003B521D" w:rsidRPr="009D5B11">
        <w:t xml:space="preserve"> Budenofalk</w:t>
      </w:r>
      <w:r w:rsidR="00B61385" w:rsidRPr="009D5B11">
        <w:t xml:space="preserve"> and cost per course incl. wastage of $100.72</w:t>
      </w:r>
      <w:bookmarkEnd w:id="30"/>
      <w:r w:rsidR="001B4335" w:rsidRPr="009D5B11">
        <w:t>.</w:t>
      </w:r>
      <w:r w:rsidR="006A63D9">
        <w:rPr>
          <w:rFonts w:ascii="Arial Narrow" w:eastAsiaTheme="majorEastAsia" w:hAnsi="Arial Narrow" w:cstheme="majorBidi"/>
          <w:sz w:val="20"/>
        </w:rPr>
        <w:t xml:space="preserve"> </w:t>
      </w:r>
    </w:p>
    <w:p w14:paraId="37E749D8" w14:textId="42B82343" w:rsidR="003B521D" w:rsidRPr="00A734F9" w:rsidRDefault="003B521D" w:rsidP="00C47DE0">
      <w:pPr>
        <w:pStyle w:val="TableFigureHeading"/>
        <w:rPr>
          <w:rFonts w:cstheme="minorHAnsi"/>
        </w:rPr>
      </w:pPr>
      <w:r w:rsidRPr="00A734F9">
        <w:lastRenderedPageBreak/>
        <w:t>Table 1</w:t>
      </w:r>
      <w:r w:rsidR="00335588" w:rsidRPr="00A734F9">
        <w:t xml:space="preserve">: Proposed ex-manufacturer price of </w:t>
      </w:r>
      <w:bookmarkStart w:id="31" w:name="_Hlk158887916"/>
      <w:r w:rsidR="00335588" w:rsidRPr="00A734F9">
        <w:t xml:space="preserve">Budenofalk </w:t>
      </w:r>
      <w:r w:rsidR="00184552" w:rsidRPr="00A734F9">
        <w:t>100 capsules</w:t>
      </w:r>
      <w:bookmarkEnd w:id="31"/>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268"/>
        <w:gridCol w:w="993"/>
        <w:gridCol w:w="3644"/>
      </w:tblGrid>
      <w:tr w:rsidR="003B521D" w:rsidRPr="00A734F9" w14:paraId="2AE996DB" w14:textId="77777777" w:rsidTr="005A5D95">
        <w:trPr>
          <w:trHeight w:val="290"/>
        </w:trPr>
        <w:tc>
          <w:tcPr>
            <w:tcW w:w="562" w:type="dxa"/>
            <w:shd w:val="clear" w:color="auto" w:fill="BFBFBF" w:themeFill="background1" w:themeFillShade="BF"/>
            <w:noWrap/>
            <w:vAlign w:val="center"/>
            <w:hideMark/>
          </w:tcPr>
          <w:p w14:paraId="0C51EE7F" w14:textId="77777777" w:rsidR="003B521D" w:rsidRPr="00A734F9" w:rsidRDefault="003B521D" w:rsidP="00C47DE0">
            <w:pPr>
              <w:pStyle w:val="TableText0"/>
              <w:widowControl w:val="0"/>
              <w:rPr>
                <w:b/>
                <w:bCs w:val="0"/>
                <w:szCs w:val="20"/>
              </w:rPr>
            </w:pPr>
            <w:r w:rsidRPr="00A734F9">
              <w:rPr>
                <w:b/>
                <w:szCs w:val="20"/>
              </w:rPr>
              <w:t>Row</w:t>
            </w:r>
          </w:p>
        </w:tc>
        <w:tc>
          <w:tcPr>
            <w:tcW w:w="2268" w:type="dxa"/>
            <w:shd w:val="clear" w:color="auto" w:fill="BFBFBF" w:themeFill="background1" w:themeFillShade="BF"/>
            <w:noWrap/>
            <w:vAlign w:val="center"/>
            <w:hideMark/>
          </w:tcPr>
          <w:p w14:paraId="3E374193" w14:textId="77777777" w:rsidR="003B521D" w:rsidRPr="00A734F9" w:rsidRDefault="003B521D" w:rsidP="00C47DE0">
            <w:pPr>
              <w:pStyle w:val="TableText0"/>
              <w:widowControl w:val="0"/>
              <w:rPr>
                <w:b/>
                <w:bCs w:val="0"/>
                <w:szCs w:val="20"/>
              </w:rPr>
            </w:pPr>
            <w:r w:rsidRPr="00A734F9">
              <w:rPr>
                <w:b/>
                <w:szCs w:val="20"/>
              </w:rPr>
              <w:t>Parameter</w:t>
            </w:r>
          </w:p>
        </w:tc>
        <w:tc>
          <w:tcPr>
            <w:tcW w:w="993" w:type="dxa"/>
            <w:shd w:val="clear" w:color="auto" w:fill="BFBFBF" w:themeFill="background1" w:themeFillShade="BF"/>
            <w:vAlign w:val="center"/>
          </w:tcPr>
          <w:p w14:paraId="68DB6A29" w14:textId="453281A2" w:rsidR="003B521D" w:rsidRPr="00A734F9" w:rsidRDefault="003B521D" w:rsidP="00C47DE0">
            <w:pPr>
              <w:pStyle w:val="TableText0"/>
              <w:widowControl w:val="0"/>
              <w:jc w:val="center"/>
              <w:rPr>
                <w:b/>
                <w:bCs w:val="0"/>
                <w:szCs w:val="20"/>
              </w:rPr>
            </w:pPr>
            <w:r w:rsidRPr="00A734F9">
              <w:rPr>
                <w:b/>
                <w:szCs w:val="20"/>
              </w:rPr>
              <w:t>Input</w:t>
            </w:r>
          </w:p>
        </w:tc>
        <w:tc>
          <w:tcPr>
            <w:tcW w:w="3543" w:type="dxa"/>
            <w:shd w:val="clear" w:color="auto" w:fill="BFBFBF" w:themeFill="background1" w:themeFillShade="BF"/>
            <w:noWrap/>
            <w:vAlign w:val="center"/>
            <w:hideMark/>
          </w:tcPr>
          <w:p w14:paraId="448484DB" w14:textId="77777777" w:rsidR="003B521D" w:rsidRPr="00A734F9" w:rsidRDefault="003B521D" w:rsidP="00C47DE0">
            <w:pPr>
              <w:pStyle w:val="TableText0"/>
              <w:widowControl w:val="0"/>
              <w:rPr>
                <w:b/>
                <w:bCs w:val="0"/>
                <w:szCs w:val="20"/>
              </w:rPr>
            </w:pPr>
            <w:r w:rsidRPr="00A734F9">
              <w:rPr>
                <w:b/>
                <w:szCs w:val="20"/>
              </w:rPr>
              <w:t>Source / calculation</w:t>
            </w:r>
          </w:p>
        </w:tc>
      </w:tr>
      <w:tr w:rsidR="003B521D" w:rsidRPr="00A734F9" w14:paraId="51AFDA6C" w14:textId="77777777" w:rsidTr="005A5D95">
        <w:trPr>
          <w:trHeight w:val="290"/>
        </w:trPr>
        <w:tc>
          <w:tcPr>
            <w:tcW w:w="7366" w:type="dxa"/>
            <w:gridSpan w:val="4"/>
            <w:shd w:val="clear" w:color="auto" w:fill="F2F2F2" w:themeFill="background1" w:themeFillShade="F2"/>
            <w:noWrap/>
            <w:vAlign w:val="center"/>
          </w:tcPr>
          <w:p w14:paraId="5E4D2C78" w14:textId="311271B4" w:rsidR="003B521D" w:rsidRPr="00A734F9" w:rsidRDefault="00335588" w:rsidP="00C47DE0">
            <w:pPr>
              <w:pStyle w:val="TableText0"/>
              <w:widowControl w:val="0"/>
              <w:rPr>
                <w:b/>
                <w:bCs w:val="0"/>
                <w:szCs w:val="20"/>
              </w:rPr>
            </w:pPr>
            <w:r w:rsidRPr="00A734F9">
              <w:rPr>
                <w:b/>
                <w:szCs w:val="20"/>
              </w:rPr>
              <w:t>Entocort</w:t>
            </w:r>
            <w:r w:rsidR="00184552" w:rsidRPr="00A734F9">
              <w:rPr>
                <w:b/>
                <w:szCs w:val="20"/>
              </w:rPr>
              <w:t xml:space="preserve"> 90 capsules</w:t>
            </w:r>
          </w:p>
        </w:tc>
      </w:tr>
      <w:tr w:rsidR="003B521D" w:rsidRPr="00A734F9" w14:paraId="134FB98B" w14:textId="77777777" w:rsidTr="005A5D95">
        <w:trPr>
          <w:trHeight w:val="290"/>
        </w:trPr>
        <w:tc>
          <w:tcPr>
            <w:tcW w:w="562" w:type="dxa"/>
            <w:shd w:val="clear" w:color="auto" w:fill="auto"/>
            <w:noWrap/>
            <w:vAlign w:val="center"/>
            <w:hideMark/>
          </w:tcPr>
          <w:p w14:paraId="625B517A" w14:textId="77777777" w:rsidR="003B521D" w:rsidRPr="00A734F9" w:rsidRDefault="003B521D" w:rsidP="00C47DE0">
            <w:pPr>
              <w:pStyle w:val="TableText0"/>
              <w:widowControl w:val="0"/>
              <w:rPr>
                <w:szCs w:val="20"/>
              </w:rPr>
            </w:pPr>
            <w:r w:rsidRPr="00A734F9">
              <w:rPr>
                <w:szCs w:val="20"/>
              </w:rPr>
              <w:t>A</w:t>
            </w:r>
          </w:p>
        </w:tc>
        <w:tc>
          <w:tcPr>
            <w:tcW w:w="2268" w:type="dxa"/>
            <w:shd w:val="clear" w:color="auto" w:fill="auto"/>
            <w:noWrap/>
            <w:vAlign w:val="center"/>
            <w:hideMark/>
          </w:tcPr>
          <w:p w14:paraId="645192E7" w14:textId="77777777" w:rsidR="003B521D" w:rsidRPr="00A734F9" w:rsidRDefault="003B521D" w:rsidP="00C47DE0">
            <w:pPr>
              <w:pStyle w:val="TableText0"/>
              <w:widowControl w:val="0"/>
              <w:rPr>
                <w:szCs w:val="20"/>
              </w:rPr>
            </w:pPr>
            <w:r w:rsidRPr="00A734F9">
              <w:rPr>
                <w:szCs w:val="20"/>
              </w:rPr>
              <w:t>Price (AEMP) per pack</w:t>
            </w:r>
          </w:p>
        </w:tc>
        <w:tc>
          <w:tcPr>
            <w:tcW w:w="993" w:type="dxa"/>
            <w:shd w:val="clear" w:color="auto" w:fill="auto"/>
            <w:noWrap/>
            <w:vAlign w:val="center"/>
            <w:hideMark/>
          </w:tcPr>
          <w:p w14:paraId="287DA31A" w14:textId="77777777" w:rsidR="003B521D" w:rsidRPr="00A734F9" w:rsidRDefault="003B521D" w:rsidP="00C47DE0">
            <w:pPr>
              <w:pStyle w:val="TableText0"/>
              <w:widowControl w:val="0"/>
              <w:jc w:val="right"/>
              <w:rPr>
                <w:szCs w:val="20"/>
              </w:rPr>
            </w:pPr>
            <w:r w:rsidRPr="00A734F9">
              <w:rPr>
                <w:szCs w:val="20"/>
              </w:rPr>
              <w:t>$38.85</w:t>
            </w:r>
          </w:p>
        </w:tc>
        <w:tc>
          <w:tcPr>
            <w:tcW w:w="3543" w:type="dxa"/>
            <w:shd w:val="clear" w:color="auto" w:fill="auto"/>
            <w:noWrap/>
            <w:vAlign w:val="center"/>
            <w:hideMark/>
          </w:tcPr>
          <w:p w14:paraId="76E6E798" w14:textId="6986165D" w:rsidR="003B521D" w:rsidRPr="00A734F9" w:rsidRDefault="00335DBA" w:rsidP="00C47DE0">
            <w:pPr>
              <w:pStyle w:val="TableText0"/>
              <w:widowControl w:val="0"/>
              <w:rPr>
                <w:szCs w:val="20"/>
              </w:rPr>
            </w:pPr>
            <w:hyperlink r:id="rId13" w:history="1">
              <w:r w:rsidR="003B521D" w:rsidRPr="00A734F9">
                <w:rPr>
                  <w:rStyle w:val="Hyperlink"/>
                  <w:color w:val="000000" w:themeColor="text1"/>
                  <w:szCs w:val="20"/>
                </w:rPr>
                <w:t>https://www.pbs.gov.au/info/industry/pricing/ex-manufacturer-price (October 2023)</w:t>
              </w:r>
            </w:hyperlink>
            <w:r w:rsidR="00C26AB6" w:rsidRPr="00A734F9">
              <w:rPr>
                <w:rStyle w:val="Hyperlink"/>
                <w:color w:val="000000" w:themeColor="text1"/>
                <w:szCs w:val="20"/>
              </w:rPr>
              <w:t>.</w:t>
            </w:r>
            <w:r w:rsidR="00C26AB6" w:rsidRPr="00A734F9">
              <w:rPr>
                <w:rStyle w:val="Hyperlink"/>
                <w:color w:val="000000" w:themeColor="text1"/>
              </w:rPr>
              <w:t xml:space="preserve"> </w:t>
            </w:r>
            <w:r w:rsidR="00C26AB6" w:rsidRPr="00A734F9">
              <w:rPr>
                <w:rStyle w:val="Hyperlink"/>
                <w:iCs/>
                <w:color w:val="000000" w:themeColor="text1"/>
              </w:rPr>
              <w:t xml:space="preserve">This is </w:t>
            </w:r>
            <w:r w:rsidR="008956A8" w:rsidRPr="00A734F9">
              <w:rPr>
                <w:rStyle w:val="Hyperlink"/>
                <w:iCs/>
                <w:color w:val="000000" w:themeColor="text1"/>
              </w:rPr>
              <w:t>consistent</w:t>
            </w:r>
            <w:r w:rsidR="00C26AB6" w:rsidRPr="00A734F9">
              <w:rPr>
                <w:rStyle w:val="Hyperlink"/>
                <w:iCs/>
                <w:color w:val="000000" w:themeColor="text1"/>
              </w:rPr>
              <w:t xml:space="preserve"> with AEMP as </w:t>
            </w:r>
            <w:proofErr w:type="gramStart"/>
            <w:r w:rsidR="00C26AB6" w:rsidRPr="00A734F9">
              <w:rPr>
                <w:rStyle w:val="Hyperlink"/>
                <w:iCs/>
                <w:color w:val="000000" w:themeColor="text1"/>
              </w:rPr>
              <w:t>at</w:t>
            </w:r>
            <w:proofErr w:type="gramEnd"/>
            <w:r w:rsidR="00C26AB6" w:rsidRPr="00A734F9">
              <w:rPr>
                <w:rStyle w:val="Hyperlink"/>
                <w:iCs/>
                <w:color w:val="000000" w:themeColor="text1"/>
              </w:rPr>
              <w:t xml:space="preserve"> </w:t>
            </w:r>
            <w:r w:rsidR="008956A8" w:rsidRPr="00A734F9">
              <w:rPr>
                <w:rStyle w:val="Hyperlink"/>
                <w:iCs/>
                <w:color w:val="000000" w:themeColor="text1"/>
              </w:rPr>
              <w:t>February</w:t>
            </w:r>
            <w:r w:rsidR="003200F6" w:rsidRPr="00A734F9">
              <w:rPr>
                <w:rStyle w:val="Hyperlink"/>
                <w:iCs/>
                <w:color w:val="000000" w:themeColor="text1"/>
              </w:rPr>
              <w:t xml:space="preserve"> 2024.</w:t>
            </w:r>
            <w:r w:rsidR="00C26AB6" w:rsidRPr="00A734F9">
              <w:rPr>
                <w:rStyle w:val="Hyperlink"/>
                <w:color w:val="000000" w:themeColor="text1"/>
              </w:rPr>
              <w:t xml:space="preserve"> </w:t>
            </w:r>
          </w:p>
        </w:tc>
      </w:tr>
      <w:tr w:rsidR="003B521D" w:rsidRPr="00A734F9" w14:paraId="3E57A97E" w14:textId="77777777" w:rsidTr="005A5D95">
        <w:trPr>
          <w:trHeight w:val="290"/>
        </w:trPr>
        <w:tc>
          <w:tcPr>
            <w:tcW w:w="562" w:type="dxa"/>
            <w:shd w:val="clear" w:color="auto" w:fill="auto"/>
            <w:noWrap/>
            <w:vAlign w:val="center"/>
            <w:hideMark/>
          </w:tcPr>
          <w:p w14:paraId="748DBEC4" w14:textId="77777777" w:rsidR="003B521D" w:rsidRPr="00A734F9" w:rsidRDefault="003B521D" w:rsidP="00C47DE0">
            <w:pPr>
              <w:pStyle w:val="TableText0"/>
              <w:widowControl w:val="0"/>
              <w:rPr>
                <w:szCs w:val="20"/>
              </w:rPr>
            </w:pPr>
            <w:r w:rsidRPr="00A734F9">
              <w:rPr>
                <w:szCs w:val="20"/>
              </w:rPr>
              <w:t>B</w:t>
            </w:r>
          </w:p>
        </w:tc>
        <w:tc>
          <w:tcPr>
            <w:tcW w:w="2268" w:type="dxa"/>
            <w:shd w:val="clear" w:color="auto" w:fill="auto"/>
            <w:noWrap/>
            <w:vAlign w:val="center"/>
            <w:hideMark/>
          </w:tcPr>
          <w:p w14:paraId="7CDC6B06" w14:textId="77777777" w:rsidR="003B521D" w:rsidRPr="00A734F9" w:rsidRDefault="003B521D" w:rsidP="00C47DE0">
            <w:pPr>
              <w:pStyle w:val="TableText0"/>
              <w:widowControl w:val="0"/>
              <w:rPr>
                <w:szCs w:val="20"/>
              </w:rPr>
            </w:pPr>
            <w:r w:rsidRPr="00A734F9">
              <w:rPr>
                <w:szCs w:val="20"/>
              </w:rPr>
              <w:t xml:space="preserve">Capsules per pack </w:t>
            </w:r>
          </w:p>
        </w:tc>
        <w:tc>
          <w:tcPr>
            <w:tcW w:w="993" w:type="dxa"/>
            <w:shd w:val="clear" w:color="auto" w:fill="auto"/>
            <w:noWrap/>
            <w:vAlign w:val="center"/>
            <w:hideMark/>
          </w:tcPr>
          <w:p w14:paraId="2F02AEE8" w14:textId="77777777" w:rsidR="003B521D" w:rsidRPr="00A734F9" w:rsidRDefault="003B521D" w:rsidP="00C47DE0">
            <w:pPr>
              <w:pStyle w:val="TableText0"/>
              <w:widowControl w:val="0"/>
              <w:jc w:val="right"/>
              <w:rPr>
                <w:szCs w:val="20"/>
              </w:rPr>
            </w:pPr>
            <w:r w:rsidRPr="00A734F9">
              <w:rPr>
                <w:szCs w:val="20"/>
              </w:rPr>
              <w:t>90</w:t>
            </w:r>
          </w:p>
        </w:tc>
        <w:tc>
          <w:tcPr>
            <w:tcW w:w="3543" w:type="dxa"/>
            <w:shd w:val="clear" w:color="auto" w:fill="auto"/>
            <w:noWrap/>
            <w:vAlign w:val="center"/>
            <w:hideMark/>
          </w:tcPr>
          <w:p w14:paraId="14FCB926" w14:textId="77777777" w:rsidR="003B521D" w:rsidRPr="00A734F9" w:rsidRDefault="00335DBA" w:rsidP="00C47DE0">
            <w:pPr>
              <w:pStyle w:val="TableText0"/>
              <w:widowControl w:val="0"/>
              <w:rPr>
                <w:szCs w:val="20"/>
              </w:rPr>
            </w:pPr>
            <w:hyperlink r:id="rId14" w:history="1">
              <w:r w:rsidR="003B521D" w:rsidRPr="00A734F9">
                <w:rPr>
                  <w:szCs w:val="20"/>
                </w:rPr>
                <w:t>https://www.pbs.gov.au/medicine/item/12915R</w:t>
              </w:r>
            </w:hyperlink>
          </w:p>
        </w:tc>
      </w:tr>
      <w:tr w:rsidR="003B521D" w:rsidRPr="00A734F9" w14:paraId="77CC9789" w14:textId="77777777" w:rsidTr="005A5D95">
        <w:trPr>
          <w:trHeight w:val="290"/>
        </w:trPr>
        <w:tc>
          <w:tcPr>
            <w:tcW w:w="562" w:type="dxa"/>
            <w:shd w:val="clear" w:color="auto" w:fill="auto"/>
            <w:noWrap/>
            <w:vAlign w:val="center"/>
            <w:hideMark/>
          </w:tcPr>
          <w:p w14:paraId="440E1393" w14:textId="77777777" w:rsidR="003B521D" w:rsidRPr="00A734F9" w:rsidRDefault="003B521D" w:rsidP="00C47DE0">
            <w:pPr>
              <w:pStyle w:val="TableText0"/>
              <w:widowControl w:val="0"/>
              <w:rPr>
                <w:szCs w:val="20"/>
              </w:rPr>
            </w:pPr>
            <w:r w:rsidRPr="00A734F9">
              <w:rPr>
                <w:szCs w:val="20"/>
              </w:rPr>
              <w:t>C</w:t>
            </w:r>
          </w:p>
        </w:tc>
        <w:tc>
          <w:tcPr>
            <w:tcW w:w="2268" w:type="dxa"/>
            <w:shd w:val="clear" w:color="auto" w:fill="auto"/>
            <w:noWrap/>
            <w:vAlign w:val="center"/>
            <w:hideMark/>
          </w:tcPr>
          <w:p w14:paraId="6B11CF35" w14:textId="77777777" w:rsidR="003B521D" w:rsidRPr="00A734F9" w:rsidRDefault="003B521D" w:rsidP="00C47DE0">
            <w:pPr>
              <w:pStyle w:val="TableText0"/>
              <w:widowControl w:val="0"/>
              <w:rPr>
                <w:szCs w:val="20"/>
              </w:rPr>
            </w:pPr>
            <w:r w:rsidRPr="00A734F9">
              <w:rPr>
                <w:szCs w:val="20"/>
              </w:rPr>
              <w:t xml:space="preserve">Capsules per course </w:t>
            </w:r>
          </w:p>
        </w:tc>
        <w:tc>
          <w:tcPr>
            <w:tcW w:w="993" w:type="dxa"/>
            <w:shd w:val="clear" w:color="auto" w:fill="auto"/>
            <w:noWrap/>
            <w:vAlign w:val="center"/>
            <w:hideMark/>
          </w:tcPr>
          <w:p w14:paraId="2547182C" w14:textId="77777777" w:rsidR="003B521D" w:rsidRPr="00A734F9" w:rsidRDefault="003B521D" w:rsidP="00C47DE0">
            <w:pPr>
              <w:pStyle w:val="TableText0"/>
              <w:widowControl w:val="0"/>
              <w:jc w:val="right"/>
              <w:rPr>
                <w:szCs w:val="20"/>
              </w:rPr>
            </w:pPr>
            <w:r w:rsidRPr="00A734F9">
              <w:rPr>
                <w:szCs w:val="20"/>
              </w:rPr>
              <w:t>221</w:t>
            </w:r>
          </w:p>
        </w:tc>
        <w:tc>
          <w:tcPr>
            <w:tcW w:w="3543" w:type="dxa"/>
            <w:shd w:val="clear" w:color="auto" w:fill="auto"/>
            <w:noWrap/>
            <w:vAlign w:val="center"/>
            <w:hideMark/>
          </w:tcPr>
          <w:p w14:paraId="33770376" w14:textId="71C741D4" w:rsidR="003B521D" w:rsidRPr="00A734F9" w:rsidRDefault="003B521D" w:rsidP="00C47DE0">
            <w:pPr>
              <w:pStyle w:val="TableText0"/>
              <w:widowControl w:val="0"/>
              <w:rPr>
                <w:szCs w:val="20"/>
              </w:rPr>
            </w:pPr>
            <w:r w:rsidRPr="00A734F9">
              <w:rPr>
                <w:szCs w:val="20"/>
              </w:rPr>
              <w:t xml:space="preserve">Equi-effective dose: 9 mg/day for 9 weeks followed by 4.5 mg/day for 3 weeks (PBAC PSD </w:t>
            </w:r>
            <w:r w:rsidR="00335588" w:rsidRPr="00A734F9">
              <w:rPr>
                <w:szCs w:val="20"/>
              </w:rPr>
              <w:t>Budenofalk</w:t>
            </w:r>
            <w:r w:rsidR="00184552" w:rsidRPr="00A734F9">
              <w:rPr>
                <w:szCs w:val="20"/>
              </w:rPr>
              <w:t xml:space="preserve"> 90 capsules</w:t>
            </w:r>
            <w:r w:rsidRPr="00A734F9">
              <w:rPr>
                <w:szCs w:val="20"/>
              </w:rPr>
              <w:t xml:space="preserve"> March 2019, para 7.5)</w:t>
            </w:r>
          </w:p>
        </w:tc>
      </w:tr>
      <w:tr w:rsidR="003B521D" w:rsidRPr="00A734F9" w14:paraId="2B22F8DD" w14:textId="77777777" w:rsidTr="005A5D95">
        <w:trPr>
          <w:trHeight w:val="290"/>
        </w:trPr>
        <w:tc>
          <w:tcPr>
            <w:tcW w:w="562" w:type="dxa"/>
            <w:shd w:val="clear" w:color="auto" w:fill="auto"/>
            <w:noWrap/>
            <w:vAlign w:val="center"/>
            <w:hideMark/>
          </w:tcPr>
          <w:p w14:paraId="7EDE6285" w14:textId="77777777" w:rsidR="003B521D" w:rsidRPr="00A734F9" w:rsidRDefault="003B521D" w:rsidP="00C47DE0">
            <w:pPr>
              <w:pStyle w:val="TableText0"/>
              <w:widowControl w:val="0"/>
              <w:rPr>
                <w:szCs w:val="20"/>
              </w:rPr>
            </w:pPr>
            <w:r w:rsidRPr="00A734F9">
              <w:rPr>
                <w:szCs w:val="20"/>
              </w:rPr>
              <w:t>D</w:t>
            </w:r>
          </w:p>
        </w:tc>
        <w:tc>
          <w:tcPr>
            <w:tcW w:w="2268" w:type="dxa"/>
            <w:shd w:val="clear" w:color="auto" w:fill="auto"/>
            <w:noWrap/>
            <w:vAlign w:val="center"/>
            <w:hideMark/>
          </w:tcPr>
          <w:p w14:paraId="34767CFB" w14:textId="77777777" w:rsidR="003B521D" w:rsidRPr="00A734F9" w:rsidRDefault="003B521D" w:rsidP="00C47DE0">
            <w:pPr>
              <w:pStyle w:val="TableText0"/>
              <w:widowControl w:val="0"/>
              <w:rPr>
                <w:szCs w:val="20"/>
              </w:rPr>
            </w:pPr>
            <w:r w:rsidRPr="00A734F9">
              <w:rPr>
                <w:szCs w:val="20"/>
              </w:rPr>
              <w:t>Packs per patient</w:t>
            </w:r>
          </w:p>
        </w:tc>
        <w:tc>
          <w:tcPr>
            <w:tcW w:w="993" w:type="dxa"/>
            <w:shd w:val="clear" w:color="auto" w:fill="auto"/>
            <w:noWrap/>
            <w:vAlign w:val="center"/>
            <w:hideMark/>
          </w:tcPr>
          <w:p w14:paraId="40A57BFB" w14:textId="77777777" w:rsidR="003B521D" w:rsidRPr="00A734F9" w:rsidRDefault="003B521D" w:rsidP="00C47DE0">
            <w:pPr>
              <w:pStyle w:val="TableText0"/>
              <w:widowControl w:val="0"/>
              <w:jc w:val="right"/>
              <w:rPr>
                <w:szCs w:val="20"/>
              </w:rPr>
            </w:pPr>
            <w:r w:rsidRPr="00A734F9">
              <w:rPr>
                <w:szCs w:val="20"/>
              </w:rPr>
              <w:t>2.45</w:t>
            </w:r>
          </w:p>
        </w:tc>
        <w:tc>
          <w:tcPr>
            <w:tcW w:w="3543" w:type="dxa"/>
            <w:shd w:val="clear" w:color="auto" w:fill="auto"/>
            <w:noWrap/>
            <w:vAlign w:val="center"/>
            <w:hideMark/>
          </w:tcPr>
          <w:p w14:paraId="27921B03" w14:textId="77777777" w:rsidR="003B521D" w:rsidRPr="00A734F9" w:rsidRDefault="003B521D" w:rsidP="00C47DE0">
            <w:pPr>
              <w:pStyle w:val="TableText0"/>
              <w:widowControl w:val="0"/>
              <w:rPr>
                <w:szCs w:val="20"/>
              </w:rPr>
            </w:pPr>
            <w:r w:rsidRPr="00A734F9">
              <w:rPr>
                <w:szCs w:val="20"/>
              </w:rPr>
              <w:t>C/B</w:t>
            </w:r>
          </w:p>
        </w:tc>
      </w:tr>
      <w:tr w:rsidR="003B521D" w:rsidRPr="00A734F9" w14:paraId="1277B205" w14:textId="77777777" w:rsidTr="005A5D95">
        <w:trPr>
          <w:trHeight w:val="290"/>
        </w:trPr>
        <w:tc>
          <w:tcPr>
            <w:tcW w:w="562" w:type="dxa"/>
            <w:shd w:val="clear" w:color="auto" w:fill="auto"/>
            <w:noWrap/>
            <w:vAlign w:val="center"/>
            <w:hideMark/>
          </w:tcPr>
          <w:p w14:paraId="77B207A7" w14:textId="77777777" w:rsidR="003B521D" w:rsidRPr="00A734F9" w:rsidRDefault="003B521D" w:rsidP="00C47DE0">
            <w:pPr>
              <w:pStyle w:val="TableText0"/>
              <w:widowControl w:val="0"/>
              <w:rPr>
                <w:szCs w:val="20"/>
              </w:rPr>
            </w:pPr>
            <w:r w:rsidRPr="00A734F9">
              <w:rPr>
                <w:szCs w:val="20"/>
              </w:rPr>
              <w:t>E</w:t>
            </w:r>
          </w:p>
        </w:tc>
        <w:tc>
          <w:tcPr>
            <w:tcW w:w="2268" w:type="dxa"/>
            <w:shd w:val="clear" w:color="auto" w:fill="auto"/>
            <w:noWrap/>
            <w:vAlign w:val="center"/>
            <w:hideMark/>
          </w:tcPr>
          <w:p w14:paraId="03DC9BEA" w14:textId="77777777" w:rsidR="003B521D" w:rsidRPr="00A734F9" w:rsidRDefault="003B521D" w:rsidP="00C47DE0">
            <w:pPr>
              <w:pStyle w:val="TableText0"/>
              <w:widowControl w:val="0"/>
              <w:rPr>
                <w:szCs w:val="20"/>
              </w:rPr>
            </w:pPr>
            <w:r w:rsidRPr="00A734F9">
              <w:rPr>
                <w:szCs w:val="20"/>
              </w:rPr>
              <w:t xml:space="preserve">Cost per capsule </w:t>
            </w:r>
          </w:p>
        </w:tc>
        <w:tc>
          <w:tcPr>
            <w:tcW w:w="993" w:type="dxa"/>
            <w:shd w:val="clear" w:color="auto" w:fill="auto"/>
            <w:noWrap/>
            <w:vAlign w:val="center"/>
            <w:hideMark/>
          </w:tcPr>
          <w:p w14:paraId="4156186E" w14:textId="77777777" w:rsidR="003B521D" w:rsidRPr="00A734F9" w:rsidRDefault="003B521D" w:rsidP="00C47DE0">
            <w:pPr>
              <w:pStyle w:val="TableText0"/>
              <w:widowControl w:val="0"/>
              <w:jc w:val="right"/>
              <w:rPr>
                <w:szCs w:val="20"/>
              </w:rPr>
            </w:pPr>
            <w:r w:rsidRPr="00A734F9">
              <w:rPr>
                <w:szCs w:val="20"/>
              </w:rPr>
              <w:t>$0.43</w:t>
            </w:r>
          </w:p>
        </w:tc>
        <w:tc>
          <w:tcPr>
            <w:tcW w:w="3543" w:type="dxa"/>
            <w:shd w:val="clear" w:color="auto" w:fill="auto"/>
            <w:noWrap/>
            <w:vAlign w:val="center"/>
            <w:hideMark/>
          </w:tcPr>
          <w:p w14:paraId="1EF40530" w14:textId="77777777" w:rsidR="003B521D" w:rsidRPr="00A734F9" w:rsidRDefault="003B521D" w:rsidP="00C47DE0">
            <w:pPr>
              <w:pStyle w:val="TableText0"/>
              <w:widowControl w:val="0"/>
              <w:rPr>
                <w:szCs w:val="20"/>
              </w:rPr>
            </w:pPr>
            <w:r w:rsidRPr="00A734F9">
              <w:rPr>
                <w:szCs w:val="20"/>
              </w:rPr>
              <w:t>A/B</w:t>
            </w:r>
          </w:p>
        </w:tc>
      </w:tr>
      <w:tr w:rsidR="003B521D" w:rsidRPr="00A734F9" w14:paraId="3A0D9F94" w14:textId="77777777" w:rsidTr="005A5D95">
        <w:trPr>
          <w:trHeight w:val="290"/>
        </w:trPr>
        <w:tc>
          <w:tcPr>
            <w:tcW w:w="562" w:type="dxa"/>
            <w:shd w:val="clear" w:color="auto" w:fill="auto"/>
            <w:noWrap/>
            <w:vAlign w:val="center"/>
            <w:hideMark/>
          </w:tcPr>
          <w:p w14:paraId="14F52A68" w14:textId="77777777" w:rsidR="003B521D" w:rsidRPr="00A734F9" w:rsidRDefault="003B521D" w:rsidP="00C47DE0">
            <w:pPr>
              <w:pStyle w:val="TableText0"/>
              <w:widowControl w:val="0"/>
              <w:rPr>
                <w:szCs w:val="20"/>
              </w:rPr>
            </w:pPr>
            <w:r w:rsidRPr="00A734F9">
              <w:rPr>
                <w:szCs w:val="20"/>
              </w:rPr>
              <w:t>F</w:t>
            </w:r>
          </w:p>
        </w:tc>
        <w:tc>
          <w:tcPr>
            <w:tcW w:w="2268" w:type="dxa"/>
            <w:shd w:val="clear" w:color="auto" w:fill="auto"/>
            <w:noWrap/>
            <w:vAlign w:val="center"/>
            <w:hideMark/>
          </w:tcPr>
          <w:p w14:paraId="1C68A14A" w14:textId="77777777" w:rsidR="003B521D" w:rsidRPr="00A734F9" w:rsidRDefault="003B521D" w:rsidP="00C47DE0">
            <w:pPr>
              <w:pStyle w:val="TableText0"/>
              <w:widowControl w:val="0"/>
              <w:rPr>
                <w:szCs w:val="20"/>
              </w:rPr>
            </w:pPr>
            <w:bookmarkStart w:id="32" w:name="_Hlk158886746"/>
            <w:r w:rsidRPr="00A734F9">
              <w:rPr>
                <w:szCs w:val="20"/>
              </w:rPr>
              <w:t xml:space="preserve">Cost per course </w:t>
            </w:r>
            <w:bookmarkEnd w:id="32"/>
          </w:p>
        </w:tc>
        <w:tc>
          <w:tcPr>
            <w:tcW w:w="993" w:type="dxa"/>
            <w:shd w:val="clear" w:color="auto" w:fill="auto"/>
            <w:noWrap/>
            <w:vAlign w:val="center"/>
            <w:hideMark/>
          </w:tcPr>
          <w:p w14:paraId="75004EA0" w14:textId="77777777" w:rsidR="003B521D" w:rsidRPr="00A734F9" w:rsidRDefault="003B521D" w:rsidP="00C47DE0">
            <w:pPr>
              <w:pStyle w:val="TableText0"/>
              <w:widowControl w:val="0"/>
              <w:jc w:val="right"/>
              <w:rPr>
                <w:szCs w:val="20"/>
              </w:rPr>
            </w:pPr>
            <w:r w:rsidRPr="00A734F9">
              <w:rPr>
                <w:szCs w:val="20"/>
              </w:rPr>
              <w:t>$95.18</w:t>
            </w:r>
          </w:p>
        </w:tc>
        <w:tc>
          <w:tcPr>
            <w:tcW w:w="3543" w:type="dxa"/>
            <w:shd w:val="clear" w:color="auto" w:fill="auto"/>
            <w:noWrap/>
            <w:vAlign w:val="center"/>
            <w:hideMark/>
          </w:tcPr>
          <w:p w14:paraId="27D5398D" w14:textId="77777777" w:rsidR="003B521D" w:rsidRPr="00A734F9" w:rsidRDefault="003B521D" w:rsidP="00C47DE0">
            <w:pPr>
              <w:pStyle w:val="TableText0"/>
              <w:widowControl w:val="0"/>
              <w:rPr>
                <w:szCs w:val="20"/>
              </w:rPr>
            </w:pPr>
            <w:r w:rsidRPr="00A734F9">
              <w:rPr>
                <w:szCs w:val="20"/>
              </w:rPr>
              <w:t>C*E</w:t>
            </w:r>
          </w:p>
        </w:tc>
      </w:tr>
      <w:tr w:rsidR="003B521D" w:rsidRPr="00A734F9" w14:paraId="2C523467" w14:textId="77777777" w:rsidTr="005A5D95">
        <w:trPr>
          <w:trHeight w:val="290"/>
        </w:trPr>
        <w:tc>
          <w:tcPr>
            <w:tcW w:w="562" w:type="dxa"/>
            <w:shd w:val="clear" w:color="auto" w:fill="auto"/>
            <w:noWrap/>
            <w:vAlign w:val="center"/>
            <w:hideMark/>
          </w:tcPr>
          <w:p w14:paraId="37AFC3F0" w14:textId="77777777" w:rsidR="003B521D" w:rsidRPr="00A734F9" w:rsidRDefault="003B521D" w:rsidP="00C47DE0">
            <w:pPr>
              <w:pStyle w:val="TableText0"/>
              <w:widowControl w:val="0"/>
              <w:rPr>
                <w:szCs w:val="20"/>
              </w:rPr>
            </w:pPr>
            <w:r w:rsidRPr="00A734F9">
              <w:rPr>
                <w:szCs w:val="20"/>
              </w:rPr>
              <w:t>G</w:t>
            </w:r>
          </w:p>
        </w:tc>
        <w:tc>
          <w:tcPr>
            <w:tcW w:w="2268" w:type="dxa"/>
            <w:shd w:val="clear" w:color="auto" w:fill="auto"/>
            <w:noWrap/>
            <w:vAlign w:val="center"/>
            <w:hideMark/>
          </w:tcPr>
          <w:p w14:paraId="6CFC997D" w14:textId="77777777" w:rsidR="003B521D" w:rsidRPr="00A734F9" w:rsidRDefault="003B521D" w:rsidP="00C47DE0">
            <w:pPr>
              <w:pStyle w:val="TableText0"/>
              <w:widowControl w:val="0"/>
              <w:rPr>
                <w:szCs w:val="20"/>
              </w:rPr>
            </w:pPr>
            <w:r w:rsidRPr="00A734F9">
              <w:rPr>
                <w:szCs w:val="20"/>
              </w:rPr>
              <w:t xml:space="preserve">Cost per course incl. wastage </w:t>
            </w:r>
          </w:p>
        </w:tc>
        <w:tc>
          <w:tcPr>
            <w:tcW w:w="993" w:type="dxa"/>
            <w:shd w:val="clear" w:color="auto" w:fill="auto"/>
            <w:noWrap/>
            <w:vAlign w:val="center"/>
            <w:hideMark/>
          </w:tcPr>
          <w:p w14:paraId="31993F4E" w14:textId="77777777" w:rsidR="003B521D" w:rsidRPr="00A734F9" w:rsidRDefault="003B521D" w:rsidP="00C47DE0">
            <w:pPr>
              <w:pStyle w:val="TableText0"/>
              <w:widowControl w:val="0"/>
              <w:jc w:val="right"/>
              <w:rPr>
                <w:szCs w:val="20"/>
              </w:rPr>
            </w:pPr>
            <w:r w:rsidRPr="00A734F9">
              <w:rPr>
                <w:szCs w:val="20"/>
              </w:rPr>
              <w:t>$116.55</w:t>
            </w:r>
          </w:p>
        </w:tc>
        <w:tc>
          <w:tcPr>
            <w:tcW w:w="3543" w:type="dxa"/>
            <w:shd w:val="clear" w:color="auto" w:fill="auto"/>
            <w:noWrap/>
            <w:vAlign w:val="center"/>
            <w:hideMark/>
          </w:tcPr>
          <w:p w14:paraId="5F1E6694" w14:textId="77777777" w:rsidR="003B521D" w:rsidRPr="00A734F9" w:rsidRDefault="003B521D" w:rsidP="00C47DE0">
            <w:pPr>
              <w:pStyle w:val="TableText0"/>
              <w:widowControl w:val="0"/>
              <w:rPr>
                <w:szCs w:val="20"/>
              </w:rPr>
            </w:pPr>
            <w:r w:rsidRPr="00A734F9">
              <w:rPr>
                <w:szCs w:val="20"/>
              </w:rPr>
              <w:t>A*3 packs</w:t>
            </w:r>
          </w:p>
        </w:tc>
      </w:tr>
      <w:tr w:rsidR="003B521D" w:rsidRPr="00A734F9" w14:paraId="6CEBF3A2" w14:textId="77777777" w:rsidTr="005A5D95">
        <w:trPr>
          <w:trHeight w:val="290"/>
        </w:trPr>
        <w:tc>
          <w:tcPr>
            <w:tcW w:w="7366" w:type="dxa"/>
            <w:gridSpan w:val="4"/>
            <w:shd w:val="clear" w:color="auto" w:fill="F2F2F2" w:themeFill="background1" w:themeFillShade="F2"/>
            <w:noWrap/>
            <w:vAlign w:val="center"/>
            <w:hideMark/>
          </w:tcPr>
          <w:p w14:paraId="68B117D3" w14:textId="46016077" w:rsidR="003B521D" w:rsidRPr="00A734F9" w:rsidRDefault="00335588" w:rsidP="00C47DE0">
            <w:pPr>
              <w:pStyle w:val="TableText0"/>
              <w:widowControl w:val="0"/>
              <w:rPr>
                <w:szCs w:val="20"/>
              </w:rPr>
            </w:pPr>
            <w:r w:rsidRPr="00A734F9">
              <w:rPr>
                <w:b/>
                <w:szCs w:val="20"/>
              </w:rPr>
              <w:t>Budenofalk</w:t>
            </w:r>
            <w:r w:rsidR="00184552" w:rsidRPr="00A734F9">
              <w:rPr>
                <w:b/>
                <w:szCs w:val="20"/>
              </w:rPr>
              <w:t xml:space="preserve"> 100 </w:t>
            </w:r>
            <w:r w:rsidR="001E1D0F" w:rsidRPr="00A734F9">
              <w:rPr>
                <w:b/>
                <w:szCs w:val="20"/>
              </w:rPr>
              <w:t>capsules</w:t>
            </w:r>
          </w:p>
        </w:tc>
      </w:tr>
      <w:tr w:rsidR="003B521D" w:rsidRPr="00A734F9" w14:paraId="774DCEB8" w14:textId="77777777" w:rsidTr="005A5D95">
        <w:trPr>
          <w:trHeight w:val="290"/>
        </w:trPr>
        <w:tc>
          <w:tcPr>
            <w:tcW w:w="562" w:type="dxa"/>
            <w:shd w:val="clear" w:color="auto" w:fill="auto"/>
            <w:noWrap/>
            <w:vAlign w:val="center"/>
            <w:hideMark/>
          </w:tcPr>
          <w:p w14:paraId="32EE82F7" w14:textId="77777777" w:rsidR="003B521D" w:rsidRPr="00A734F9" w:rsidRDefault="003B521D" w:rsidP="00C47DE0">
            <w:pPr>
              <w:pStyle w:val="TableText0"/>
              <w:widowControl w:val="0"/>
              <w:rPr>
                <w:szCs w:val="20"/>
              </w:rPr>
            </w:pPr>
            <w:r w:rsidRPr="00A734F9">
              <w:rPr>
                <w:szCs w:val="20"/>
              </w:rPr>
              <w:t>H</w:t>
            </w:r>
          </w:p>
        </w:tc>
        <w:tc>
          <w:tcPr>
            <w:tcW w:w="2268" w:type="dxa"/>
            <w:shd w:val="clear" w:color="auto" w:fill="auto"/>
            <w:noWrap/>
            <w:vAlign w:val="center"/>
            <w:hideMark/>
          </w:tcPr>
          <w:p w14:paraId="032313FA" w14:textId="77777777" w:rsidR="003B521D" w:rsidRPr="00A734F9" w:rsidRDefault="003B521D" w:rsidP="00C47DE0">
            <w:pPr>
              <w:pStyle w:val="TableText0"/>
              <w:widowControl w:val="0"/>
              <w:rPr>
                <w:szCs w:val="20"/>
              </w:rPr>
            </w:pPr>
            <w:r w:rsidRPr="00A734F9">
              <w:rPr>
                <w:szCs w:val="20"/>
              </w:rPr>
              <w:t xml:space="preserve">Capsules per pack </w:t>
            </w:r>
          </w:p>
        </w:tc>
        <w:tc>
          <w:tcPr>
            <w:tcW w:w="993" w:type="dxa"/>
            <w:shd w:val="clear" w:color="auto" w:fill="auto"/>
            <w:noWrap/>
            <w:vAlign w:val="center"/>
            <w:hideMark/>
          </w:tcPr>
          <w:p w14:paraId="73C213EA" w14:textId="77777777" w:rsidR="003B521D" w:rsidRPr="00A734F9" w:rsidRDefault="003B521D" w:rsidP="00C47DE0">
            <w:pPr>
              <w:pStyle w:val="TableText0"/>
              <w:widowControl w:val="0"/>
              <w:jc w:val="right"/>
              <w:rPr>
                <w:szCs w:val="20"/>
              </w:rPr>
            </w:pPr>
            <w:r w:rsidRPr="00A734F9">
              <w:rPr>
                <w:szCs w:val="20"/>
              </w:rPr>
              <w:t>50</w:t>
            </w:r>
          </w:p>
        </w:tc>
        <w:tc>
          <w:tcPr>
            <w:tcW w:w="3543" w:type="dxa"/>
            <w:shd w:val="clear" w:color="auto" w:fill="auto"/>
            <w:noWrap/>
            <w:vAlign w:val="center"/>
            <w:hideMark/>
          </w:tcPr>
          <w:p w14:paraId="7782FDC1" w14:textId="77777777" w:rsidR="003B521D" w:rsidRPr="00A734F9" w:rsidRDefault="003B521D" w:rsidP="00C47DE0">
            <w:pPr>
              <w:pStyle w:val="TableText0"/>
              <w:widowControl w:val="0"/>
              <w:rPr>
                <w:szCs w:val="20"/>
              </w:rPr>
            </w:pPr>
            <w:r w:rsidRPr="00A734F9">
              <w:rPr>
                <w:szCs w:val="20"/>
              </w:rPr>
              <w:t xml:space="preserve">Proposed pack size </w:t>
            </w:r>
          </w:p>
        </w:tc>
      </w:tr>
      <w:tr w:rsidR="003B521D" w:rsidRPr="00A734F9" w14:paraId="1C2C7EB1" w14:textId="77777777" w:rsidTr="005A5D95">
        <w:trPr>
          <w:trHeight w:val="290"/>
        </w:trPr>
        <w:tc>
          <w:tcPr>
            <w:tcW w:w="562" w:type="dxa"/>
            <w:shd w:val="clear" w:color="auto" w:fill="auto"/>
            <w:noWrap/>
            <w:vAlign w:val="center"/>
            <w:hideMark/>
          </w:tcPr>
          <w:p w14:paraId="7F00618D" w14:textId="77777777" w:rsidR="003B521D" w:rsidRPr="00A734F9" w:rsidRDefault="003B521D" w:rsidP="00C47DE0">
            <w:pPr>
              <w:pStyle w:val="TableText0"/>
              <w:widowControl w:val="0"/>
              <w:rPr>
                <w:szCs w:val="20"/>
              </w:rPr>
            </w:pPr>
            <w:r w:rsidRPr="00A734F9">
              <w:rPr>
                <w:szCs w:val="20"/>
              </w:rPr>
              <w:t>I</w:t>
            </w:r>
          </w:p>
        </w:tc>
        <w:tc>
          <w:tcPr>
            <w:tcW w:w="2268" w:type="dxa"/>
            <w:shd w:val="clear" w:color="auto" w:fill="auto"/>
            <w:noWrap/>
            <w:vAlign w:val="center"/>
            <w:hideMark/>
          </w:tcPr>
          <w:p w14:paraId="4CAB500A" w14:textId="77777777" w:rsidR="003B521D" w:rsidRPr="00A734F9" w:rsidRDefault="003B521D" w:rsidP="00C47DE0">
            <w:pPr>
              <w:pStyle w:val="TableText0"/>
              <w:widowControl w:val="0"/>
              <w:rPr>
                <w:szCs w:val="20"/>
              </w:rPr>
            </w:pPr>
            <w:r w:rsidRPr="00A734F9">
              <w:rPr>
                <w:szCs w:val="20"/>
              </w:rPr>
              <w:t xml:space="preserve">Capsules per course </w:t>
            </w:r>
          </w:p>
        </w:tc>
        <w:tc>
          <w:tcPr>
            <w:tcW w:w="993" w:type="dxa"/>
            <w:shd w:val="clear" w:color="auto" w:fill="auto"/>
            <w:noWrap/>
            <w:vAlign w:val="center"/>
            <w:hideMark/>
          </w:tcPr>
          <w:p w14:paraId="632A662C" w14:textId="77777777" w:rsidR="003B521D" w:rsidRPr="00A734F9" w:rsidRDefault="003B521D" w:rsidP="00C47DE0">
            <w:pPr>
              <w:pStyle w:val="TableText0"/>
              <w:widowControl w:val="0"/>
              <w:jc w:val="right"/>
              <w:rPr>
                <w:szCs w:val="20"/>
              </w:rPr>
            </w:pPr>
            <w:r w:rsidRPr="00A734F9">
              <w:rPr>
                <w:szCs w:val="20"/>
              </w:rPr>
              <w:t>189</w:t>
            </w:r>
          </w:p>
        </w:tc>
        <w:tc>
          <w:tcPr>
            <w:tcW w:w="3543" w:type="dxa"/>
            <w:shd w:val="clear" w:color="auto" w:fill="auto"/>
            <w:noWrap/>
            <w:vAlign w:val="center"/>
            <w:hideMark/>
          </w:tcPr>
          <w:p w14:paraId="6C9E9E51" w14:textId="3BCC78C7" w:rsidR="003B521D" w:rsidRPr="00A734F9" w:rsidRDefault="003B521D" w:rsidP="00C47DE0">
            <w:pPr>
              <w:pStyle w:val="TableText0"/>
              <w:widowControl w:val="0"/>
              <w:rPr>
                <w:szCs w:val="20"/>
              </w:rPr>
            </w:pPr>
            <w:r w:rsidRPr="00A734F9">
              <w:rPr>
                <w:szCs w:val="20"/>
              </w:rPr>
              <w:t>Equi-effective dose: 9 mg/day for 8 weeks followed by 6 mg/day for 1 week, and then 3</w:t>
            </w:r>
            <w:r w:rsidR="00F5245A" w:rsidRPr="00A734F9">
              <w:rPr>
                <w:szCs w:val="20"/>
              </w:rPr>
              <w:t> </w:t>
            </w:r>
            <w:r w:rsidRPr="00A734F9">
              <w:rPr>
                <w:szCs w:val="20"/>
              </w:rPr>
              <w:t xml:space="preserve">mg/day for 1 week (PBAC PSD </w:t>
            </w:r>
            <w:r w:rsidR="00335588" w:rsidRPr="00A734F9">
              <w:rPr>
                <w:szCs w:val="20"/>
              </w:rPr>
              <w:t xml:space="preserve">Budenofalk </w:t>
            </w:r>
            <w:r w:rsidR="00184552" w:rsidRPr="00A734F9">
              <w:rPr>
                <w:szCs w:val="20"/>
              </w:rPr>
              <w:t xml:space="preserve">90 capsules </w:t>
            </w:r>
            <w:r w:rsidRPr="00A734F9">
              <w:rPr>
                <w:szCs w:val="20"/>
              </w:rPr>
              <w:t>March 2019, para 7.5)</w:t>
            </w:r>
          </w:p>
        </w:tc>
      </w:tr>
      <w:tr w:rsidR="003B521D" w:rsidRPr="00A734F9" w14:paraId="50664A15" w14:textId="77777777" w:rsidTr="005A5D95">
        <w:trPr>
          <w:trHeight w:val="290"/>
        </w:trPr>
        <w:tc>
          <w:tcPr>
            <w:tcW w:w="562" w:type="dxa"/>
            <w:shd w:val="clear" w:color="auto" w:fill="auto"/>
            <w:noWrap/>
            <w:vAlign w:val="center"/>
            <w:hideMark/>
          </w:tcPr>
          <w:p w14:paraId="72050A1D" w14:textId="77777777" w:rsidR="003B521D" w:rsidRPr="00A734F9" w:rsidRDefault="003B521D" w:rsidP="00C47DE0">
            <w:pPr>
              <w:pStyle w:val="TableText0"/>
              <w:widowControl w:val="0"/>
              <w:rPr>
                <w:szCs w:val="20"/>
              </w:rPr>
            </w:pPr>
            <w:r w:rsidRPr="00A734F9">
              <w:rPr>
                <w:szCs w:val="20"/>
              </w:rPr>
              <w:t>J</w:t>
            </w:r>
          </w:p>
        </w:tc>
        <w:tc>
          <w:tcPr>
            <w:tcW w:w="2268" w:type="dxa"/>
            <w:shd w:val="clear" w:color="auto" w:fill="auto"/>
            <w:noWrap/>
            <w:vAlign w:val="center"/>
            <w:hideMark/>
          </w:tcPr>
          <w:p w14:paraId="4661F51E" w14:textId="77777777" w:rsidR="003B521D" w:rsidRPr="00A734F9" w:rsidRDefault="003B521D" w:rsidP="00C47DE0">
            <w:pPr>
              <w:pStyle w:val="TableText0"/>
              <w:widowControl w:val="0"/>
              <w:rPr>
                <w:szCs w:val="20"/>
              </w:rPr>
            </w:pPr>
            <w:r w:rsidRPr="00A734F9">
              <w:rPr>
                <w:szCs w:val="20"/>
              </w:rPr>
              <w:t>Packs per patient</w:t>
            </w:r>
          </w:p>
        </w:tc>
        <w:tc>
          <w:tcPr>
            <w:tcW w:w="993" w:type="dxa"/>
            <w:shd w:val="clear" w:color="auto" w:fill="auto"/>
            <w:noWrap/>
            <w:vAlign w:val="center"/>
            <w:hideMark/>
          </w:tcPr>
          <w:p w14:paraId="37056008" w14:textId="77777777" w:rsidR="003B521D" w:rsidRPr="00A734F9" w:rsidRDefault="003B521D" w:rsidP="00C47DE0">
            <w:pPr>
              <w:pStyle w:val="TableText0"/>
              <w:widowControl w:val="0"/>
              <w:jc w:val="right"/>
              <w:rPr>
                <w:szCs w:val="20"/>
              </w:rPr>
            </w:pPr>
            <w:r w:rsidRPr="00A734F9">
              <w:rPr>
                <w:szCs w:val="20"/>
              </w:rPr>
              <w:t>3.78</w:t>
            </w:r>
          </w:p>
        </w:tc>
        <w:tc>
          <w:tcPr>
            <w:tcW w:w="3543" w:type="dxa"/>
            <w:shd w:val="clear" w:color="auto" w:fill="auto"/>
            <w:noWrap/>
            <w:vAlign w:val="center"/>
            <w:hideMark/>
          </w:tcPr>
          <w:p w14:paraId="6441EE77" w14:textId="77777777" w:rsidR="003B521D" w:rsidRPr="00A734F9" w:rsidRDefault="003B521D" w:rsidP="00C47DE0">
            <w:pPr>
              <w:pStyle w:val="TableText0"/>
              <w:widowControl w:val="0"/>
              <w:rPr>
                <w:szCs w:val="20"/>
              </w:rPr>
            </w:pPr>
            <w:r w:rsidRPr="00A734F9">
              <w:rPr>
                <w:szCs w:val="20"/>
              </w:rPr>
              <w:t>I/H</w:t>
            </w:r>
          </w:p>
        </w:tc>
      </w:tr>
      <w:tr w:rsidR="003B521D" w:rsidRPr="00A734F9" w14:paraId="36FD047E" w14:textId="77777777" w:rsidTr="005A5D95">
        <w:trPr>
          <w:trHeight w:val="290"/>
        </w:trPr>
        <w:tc>
          <w:tcPr>
            <w:tcW w:w="562" w:type="dxa"/>
            <w:shd w:val="clear" w:color="auto" w:fill="auto"/>
            <w:noWrap/>
            <w:vAlign w:val="center"/>
            <w:hideMark/>
          </w:tcPr>
          <w:p w14:paraId="7F34F552" w14:textId="77777777" w:rsidR="003B521D" w:rsidRPr="00A734F9" w:rsidRDefault="003B521D" w:rsidP="00C47DE0">
            <w:pPr>
              <w:pStyle w:val="TableText0"/>
              <w:widowControl w:val="0"/>
              <w:rPr>
                <w:szCs w:val="20"/>
              </w:rPr>
            </w:pPr>
            <w:r w:rsidRPr="00A734F9">
              <w:rPr>
                <w:szCs w:val="20"/>
              </w:rPr>
              <w:t>K</w:t>
            </w:r>
          </w:p>
        </w:tc>
        <w:tc>
          <w:tcPr>
            <w:tcW w:w="2268" w:type="dxa"/>
            <w:shd w:val="clear" w:color="auto" w:fill="auto"/>
            <w:noWrap/>
            <w:vAlign w:val="center"/>
            <w:hideMark/>
          </w:tcPr>
          <w:p w14:paraId="2DB447FF" w14:textId="77777777" w:rsidR="003B521D" w:rsidRPr="00A734F9" w:rsidRDefault="003B521D" w:rsidP="00C47DE0">
            <w:pPr>
              <w:pStyle w:val="TableText0"/>
              <w:widowControl w:val="0"/>
              <w:rPr>
                <w:szCs w:val="20"/>
              </w:rPr>
            </w:pPr>
            <w:r w:rsidRPr="00A734F9">
              <w:rPr>
                <w:szCs w:val="20"/>
              </w:rPr>
              <w:t xml:space="preserve">Cost per capsule </w:t>
            </w:r>
          </w:p>
        </w:tc>
        <w:tc>
          <w:tcPr>
            <w:tcW w:w="993" w:type="dxa"/>
            <w:shd w:val="clear" w:color="auto" w:fill="auto"/>
            <w:noWrap/>
            <w:vAlign w:val="center"/>
            <w:hideMark/>
          </w:tcPr>
          <w:p w14:paraId="783AC931" w14:textId="77777777" w:rsidR="003B521D" w:rsidRPr="00A734F9" w:rsidRDefault="003B521D" w:rsidP="00C47DE0">
            <w:pPr>
              <w:pStyle w:val="TableText0"/>
              <w:widowControl w:val="0"/>
              <w:jc w:val="right"/>
              <w:rPr>
                <w:szCs w:val="20"/>
              </w:rPr>
            </w:pPr>
            <w:r w:rsidRPr="00A734F9">
              <w:rPr>
                <w:szCs w:val="20"/>
              </w:rPr>
              <w:t>$0.50</w:t>
            </w:r>
          </w:p>
        </w:tc>
        <w:tc>
          <w:tcPr>
            <w:tcW w:w="3543" w:type="dxa"/>
            <w:shd w:val="clear" w:color="auto" w:fill="auto"/>
            <w:noWrap/>
            <w:vAlign w:val="center"/>
            <w:hideMark/>
          </w:tcPr>
          <w:p w14:paraId="0245488D" w14:textId="77777777" w:rsidR="003B521D" w:rsidRPr="00A734F9" w:rsidRDefault="003B521D" w:rsidP="00C47DE0">
            <w:pPr>
              <w:pStyle w:val="TableText0"/>
              <w:widowControl w:val="0"/>
              <w:rPr>
                <w:szCs w:val="20"/>
              </w:rPr>
            </w:pPr>
            <w:r w:rsidRPr="00A734F9">
              <w:rPr>
                <w:szCs w:val="20"/>
              </w:rPr>
              <w:t>F/I</w:t>
            </w:r>
          </w:p>
        </w:tc>
      </w:tr>
      <w:tr w:rsidR="003B521D" w:rsidRPr="00A734F9" w14:paraId="21DEB73E" w14:textId="77777777" w:rsidTr="005A5D95">
        <w:trPr>
          <w:trHeight w:val="290"/>
        </w:trPr>
        <w:tc>
          <w:tcPr>
            <w:tcW w:w="562" w:type="dxa"/>
            <w:shd w:val="clear" w:color="auto" w:fill="auto"/>
            <w:noWrap/>
            <w:vAlign w:val="center"/>
            <w:hideMark/>
          </w:tcPr>
          <w:p w14:paraId="23A22341" w14:textId="77777777" w:rsidR="003B521D" w:rsidRPr="00A734F9" w:rsidRDefault="003B521D" w:rsidP="00C47DE0">
            <w:pPr>
              <w:pStyle w:val="TableText0"/>
              <w:widowControl w:val="0"/>
              <w:rPr>
                <w:szCs w:val="20"/>
              </w:rPr>
            </w:pPr>
            <w:r w:rsidRPr="00A734F9">
              <w:rPr>
                <w:szCs w:val="20"/>
              </w:rPr>
              <w:t>L</w:t>
            </w:r>
          </w:p>
        </w:tc>
        <w:tc>
          <w:tcPr>
            <w:tcW w:w="2268" w:type="dxa"/>
            <w:shd w:val="clear" w:color="auto" w:fill="auto"/>
            <w:noWrap/>
            <w:vAlign w:val="center"/>
            <w:hideMark/>
          </w:tcPr>
          <w:p w14:paraId="1E2F380D" w14:textId="77777777" w:rsidR="003B521D" w:rsidRPr="00A734F9" w:rsidRDefault="003B521D" w:rsidP="00C47DE0">
            <w:pPr>
              <w:pStyle w:val="TableText0"/>
              <w:widowControl w:val="0"/>
              <w:rPr>
                <w:szCs w:val="20"/>
              </w:rPr>
            </w:pPr>
            <w:r w:rsidRPr="00A734F9">
              <w:rPr>
                <w:szCs w:val="20"/>
              </w:rPr>
              <w:t xml:space="preserve">Cost per course </w:t>
            </w:r>
          </w:p>
        </w:tc>
        <w:tc>
          <w:tcPr>
            <w:tcW w:w="993" w:type="dxa"/>
            <w:shd w:val="clear" w:color="auto" w:fill="auto"/>
            <w:noWrap/>
            <w:vAlign w:val="center"/>
            <w:hideMark/>
          </w:tcPr>
          <w:p w14:paraId="1486107C" w14:textId="77777777" w:rsidR="003B521D" w:rsidRPr="00A734F9" w:rsidRDefault="003B521D" w:rsidP="00C47DE0">
            <w:pPr>
              <w:pStyle w:val="TableText0"/>
              <w:widowControl w:val="0"/>
              <w:jc w:val="right"/>
              <w:rPr>
                <w:szCs w:val="20"/>
              </w:rPr>
            </w:pPr>
            <w:r w:rsidRPr="00A734F9">
              <w:rPr>
                <w:szCs w:val="20"/>
              </w:rPr>
              <w:t>$95.18</w:t>
            </w:r>
          </w:p>
        </w:tc>
        <w:tc>
          <w:tcPr>
            <w:tcW w:w="3543" w:type="dxa"/>
            <w:shd w:val="clear" w:color="auto" w:fill="auto"/>
            <w:noWrap/>
            <w:vAlign w:val="center"/>
            <w:hideMark/>
          </w:tcPr>
          <w:p w14:paraId="76331CA4" w14:textId="77777777" w:rsidR="003B521D" w:rsidRPr="00A734F9" w:rsidRDefault="003B521D" w:rsidP="00C47DE0">
            <w:pPr>
              <w:pStyle w:val="TableText0"/>
              <w:widowControl w:val="0"/>
              <w:rPr>
                <w:szCs w:val="20"/>
              </w:rPr>
            </w:pPr>
            <w:r w:rsidRPr="00A734F9">
              <w:rPr>
                <w:szCs w:val="20"/>
              </w:rPr>
              <w:t>I*K</w:t>
            </w:r>
          </w:p>
        </w:tc>
      </w:tr>
      <w:tr w:rsidR="003B521D" w:rsidRPr="00A734F9" w14:paraId="38716D59" w14:textId="77777777" w:rsidTr="00A82093">
        <w:trPr>
          <w:trHeight w:val="290"/>
        </w:trPr>
        <w:tc>
          <w:tcPr>
            <w:tcW w:w="562" w:type="dxa"/>
            <w:shd w:val="clear" w:color="auto" w:fill="auto"/>
            <w:noWrap/>
            <w:vAlign w:val="center"/>
            <w:hideMark/>
          </w:tcPr>
          <w:p w14:paraId="78287C25" w14:textId="77777777" w:rsidR="003B521D" w:rsidRPr="00A734F9" w:rsidRDefault="003B521D" w:rsidP="00C47DE0">
            <w:pPr>
              <w:pStyle w:val="TableText0"/>
              <w:widowControl w:val="0"/>
              <w:rPr>
                <w:b/>
                <w:bCs w:val="0"/>
                <w:szCs w:val="20"/>
              </w:rPr>
            </w:pPr>
            <w:r w:rsidRPr="00A734F9">
              <w:rPr>
                <w:b/>
                <w:bCs w:val="0"/>
                <w:szCs w:val="20"/>
              </w:rPr>
              <w:t>M</w:t>
            </w:r>
          </w:p>
        </w:tc>
        <w:tc>
          <w:tcPr>
            <w:tcW w:w="2268" w:type="dxa"/>
            <w:shd w:val="clear" w:color="auto" w:fill="auto"/>
            <w:noWrap/>
            <w:vAlign w:val="center"/>
            <w:hideMark/>
          </w:tcPr>
          <w:p w14:paraId="442F813D" w14:textId="77777777" w:rsidR="003B521D" w:rsidRPr="00A734F9" w:rsidRDefault="003B521D" w:rsidP="00C47DE0">
            <w:pPr>
              <w:pStyle w:val="TableText0"/>
              <w:widowControl w:val="0"/>
              <w:rPr>
                <w:b/>
                <w:bCs w:val="0"/>
                <w:szCs w:val="20"/>
              </w:rPr>
            </w:pPr>
            <w:r w:rsidRPr="00A734F9">
              <w:rPr>
                <w:b/>
                <w:bCs w:val="0"/>
                <w:szCs w:val="20"/>
              </w:rPr>
              <w:t>Proposed AEMP per pack</w:t>
            </w:r>
          </w:p>
        </w:tc>
        <w:tc>
          <w:tcPr>
            <w:tcW w:w="993" w:type="dxa"/>
            <w:shd w:val="clear" w:color="auto" w:fill="auto"/>
            <w:noWrap/>
            <w:vAlign w:val="center"/>
            <w:hideMark/>
          </w:tcPr>
          <w:p w14:paraId="6D7DED47" w14:textId="77777777" w:rsidR="003B521D" w:rsidRPr="00A734F9" w:rsidRDefault="003B521D" w:rsidP="00C47DE0">
            <w:pPr>
              <w:pStyle w:val="TableText0"/>
              <w:widowControl w:val="0"/>
              <w:jc w:val="right"/>
              <w:rPr>
                <w:b/>
                <w:bCs w:val="0"/>
                <w:szCs w:val="20"/>
              </w:rPr>
            </w:pPr>
            <w:r w:rsidRPr="00A734F9">
              <w:rPr>
                <w:b/>
                <w:bCs w:val="0"/>
                <w:szCs w:val="20"/>
              </w:rPr>
              <w:t>$25.18</w:t>
            </w:r>
          </w:p>
        </w:tc>
        <w:tc>
          <w:tcPr>
            <w:tcW w:w="3543" w:type="dxa"/>
            <w:shd w:val="clear" w:color="auto" w:fill="auto"/>
            <w:noWrap/>
            <w:vAlign w:val="center"/>
            <w:hideMark/>
          </w:tcPr>
          <w:p w14:paraId="1304C11F" w14:textId="77777777" w:rsidR="003B521D" w:rsidRPr="00A734F9" w:rsidRDefault="003B521D" w:rsidP="00C47DE0">
            <w:pPr>
              <w:pStyle w:val="TableText0"/>
              <w:widowControl w:val="0"/>
              <w:rPr>
                <w:b/>
                <w:bCs w:val="0"/>
                <w:szCs w:val="20"/>
              </w:rPr>
            </w:pPr>
            <w:r w:rsidRPr="00A734F9">
              <w:rPr>
                <w:b/>
                <w:bCs w:val="0"/>
                <w:szCs w:val="20"/>
              </w:rPr>
              <w:t>L/J</w:t>
            </w:r>
          </w:p>
        </w:tc>
      </w:tr>
      <w:tr w:rsidR="003B521D" w:rsidRPr="00A734F9" w14:paraId="35DBE559" w14:textId="77777777" w:rsidTr="005A5D95">
        <w:trPr>
          <w:trHeight w:val="290"/>
        </w:trPr>
        <w:tc>
          <w:tcPr>
            <w:tcW w:w="562" w:type="dxa"/>
            <w:shd w:val="clear" w:color="auto" w:fill="auto"/>
            <w:noWrap/>
            <w:vAlign w:val="center"/>
            <w:hideMark/>
          </w:tcPr>
          <w:p w14:paraId="727CB3D0" w14:textId="77777777" w:rsidR="003B521D" w:rsidRPr="00A734F9" w:rsidRDefault="003B521D" w:rsidP="00C47DE0">
            <w:pPr>
              <w:pStyle w:val="TableText0"/>
              <w:widowControl w:val="0"/>
              <w:rPr>
                <w:szCs w:val="20"/>
              </w:rPr>
            </w:pPr>
            <w:r w:rsidRPr="00A734F9">
              <w:rPr>
                <w:szCs w:val="20"/>
              </w:rPr>
              <w:t>N</w:t>
            </w:r>
          </w:p>
        </w:tc>
        <w:tc>
          <w:tcPr>
            <w:tcW w:w="2268" w:type="dxa"/>
            <w:shd w:val="clear" w:color="auto" w:fill="auto"/>
            <w:noWrap/>
            <w:vAlign w:val="center"/>
            <w:hideMark/>
          </w:tcPr>
          <w:p w14:paraId="350B3384" w14:textId="77777777" w:rsidR="003B521D" w:rsidRPr="00A734F9" w:rsidRDefault="003B521D" w:rsidP="00C47DE0">
            <w:pPr>
              <w:pStyle w:val="TableText0"/>
              <w:widowControl w:val="0"/>
              <w:rPr>
                <w:szCs w:val="20"/>
              </w:rPr>
            </w:pPr>
            <w:r w:rsidRPr="00A734F9">
              <w:rPr>
                <w:szCs w:val="20"/>
              </w:rPr>
              <w:t xml:space="preserve">Cost per course incl. wastage </w:t>
            </w:r>
          </w:p>
        </w:tc>
        <w:tc>
          <w:tcPr>
            <w:tcW w:w="993" w:type="dxa"/>
            <w:shd w:val="clear" w:color="auto" w:fill="auto"/>
            <w:noWrap/>
            <w:vAlign w:val="center"/>
            <w:hideMark/>
          </w:tcPr>
          <w:p w14:paraId="09C419A9" w14:textId="77777777" w:rsidR="003B521D" w:rsidRPr="00A734F9" w:rsidRDefault="003B521D" w:rsidP="00C47DE0">
            <w:pPr>
              <w:pStyle w:val="TableText0"/>
              <w:widowControl w:val="0"/>
              <w:jc w:val="right"/>
              <w:rPr>
                <w:szCs w:val="20"/>
              </w:rPr>
            </w:pPr>
            <w:r w:rsidRPr="00A734F9">
              <w:rPr>
                <w:szCs w:val="20"/>
              </w:rPr>
              <w:t>$100.72</w:t>
            </w:r>
          </w:p>
        </w:tc>
        <w:tc>
          <w:tcPr>
            <w:tcW w:w="3543" w:type="dxa"/>
            <w:shd w:val="clear" w:color="auto" w:fill="auto"/>
            <w:noWrap/>
            <w:vAlign w:val="center"/>
            <w:hideMark/>
          </w:tcPr>
          <w:p w14:paraId="43191F8B" w14:textId="77777777" w:rsidR="003B521D" w:rsidRPr="00A734F9" w:rsidRDefault="003B521D" w:rsidP="00C47DE0">
            <w:pPr>
              <w:pStyle w:val="TableText0"/>
              <w:widowControl w:val="0"/>
              <w:rPr>
                <w:szCs w:val="20"/>
              </w:rPr>
            </w:pPr>
            <w:r w:rsidRPr="00A734F9">
              <w:rPr>
                <w:szCs w:val="20"/>
              </w:rPr>
              <w:t>M*4 packs</w:t>
            </w:r>
          </w:p>
        </w:tc>
      </w:tr>
    </w:tbl>
    <w:p w14:paraId="0BA8840C" w14:textId="2FA03C77" w:rsidR="00335588" w:rsidRPr="00A734F9" w:rsidRDefault="00335588" w:rsidP="00C47DE0">
      <w:pPr>
        <w:pStyle w:val="TableFigureFooter"/>
        <w:keepNext/>
      </w:pPr>
      <w:r w:rsidRPr="00A734F9">
        <w:t>Source</w:t>
      </w:r>
      <w:r w:rsidR="001E3ECD" w:rsidRPr="00A734F9">
        <w:t>:</w:t>
      </w:r>
      <w:r w:rsidRPr="00A734F9">
        <w:t xml:space="preserve"> Table 8 of the submission</w:t>
      </w:r>
    </w:p>
    <w:p w14:paraId="04613CBB" w14:textId="6D3C0075" w:rsidR="0051283E" w:rsidRPr="00A734F9" w:rsidRDefault="007A7177" w:rsidP="00CE2B98">
      <w:pPr>
        <w:pStyle w:val="3Bodytext"/>
      </w:pPr>
      <w:r w:rsidRPr="00A734F9">
        <w:t>At its March 2019 meeting, t</w:t>
      </w:r>
      <w:r w:rsidR="00CC7A8B" w:rsidRPr="00A734F9">
        <w:t>he PBAC recalled its recommendation for Entocort from its July 2018 meeting where it recommended the weighted average price of Entocort to be calculated as one-fifth to one quarter, but closer to one-fifth of use in which mesalazine is the alternative therapy, with the corresponding weighting for prednisolone applied accordingly. Therefore, the PBAC considered that the price of Budenofalk should be calculated using the same methodology</w:t>
      </w:r>
      <w:r w:rsidR="00441B76" w:rsidRPr="00A734F9">
        <w:t>. This submission price</w:t>
      </w:r>
      <w:r w:rsidR="00784FA4" w:rsidRPr="00A734F9">
        <w:t>d</w:t>
      </w:r>
      <w:r w:rsidR="00441B76" w:rsidRPr="00A734F9">
        <w:t xml:space="preserve"> Budenofalk 100 capsules using the cost per course divided by the packs per patient, rather than </w:t>
      </w:r>
      <w:r w:rsidR="001F4945" w:rsidRPr="00A734F9">
        <w:t>the previously recommended approach.</w:t>
      </w:r>
      <w:bookmarkStart w:id="33" w:name="_Hlk160114016"/>
    </w:p>
    <w:bookmarkEnd w:id="33"/>
    <w:p w14:paraId="23F77C6C" w14:textId="6D094051" w:rsidR="00F85206" w:rsidRPr="009D5B11" w:rsidRDefault="00F85206" w:rsidP="009D507A">
      <w:pPr>
        <w:pStyle w:val="4-SubsectionHeading"/>
        <w:rPr>
          <w:i w:val="0"/>
          <w:lang w:eastAsia="en-US"/>
        </w:rPr>
      </w:pPr>
      <w:r w:rsidRPr="00A734F9">
        <w:rPr>
          <w:i w:val="0"/>
          <w:lang w:eastAsia="en-US"/>
        </w:rPr>
        <w:t xml:space="preserve">Drug cost/patient/course: </w:t>
      </w:r>
      <w:r w:rsidRPr="00C9702B">
        <w:rPr>
          <w:i w:val="0"/>
          <w:lang w:eastAsia="en-US"/>
        </w:rPr>
        <w:t>$</w:t>
      </w:r>
      <w:r w:rsidR="00335588" w:rsidRPr="009D5B11">
        <w:rPr>
          <w:i w:val="0"/>
          <w:lang w:eastAsia="en-US"/>
        </w:rPr>
        <w:t>100.72</w:t>
      </w:r>
    </w:p>
    <w:p w14:paraId="590A96DF" w14:textId="1463CC01" w:rsidR="00F02EC6" w:rsidRPr="00A734F9" w:rsidRDefault="009C1692" w:rsidP="00C47DE0">
      <w:pPr>
        <w:pStyle w:val="3Bodytext"/>
        <w:keepNext w:val="0"/>
      </w:pPr>
      <w:bookmarkStart w:id="34" w:name="_Hlk158218375"/>
      <w:bookmarkStart w:id="35" w:name="_Hlk152856860"/>
      <w:r w:rsidRPr="009D5B11">
        <w:t xml:space="preserve">The estimated </w:t>
      </w:r>
      <w:r w:rsidR="00184552" w:rsidRPr="009D5B11">
        <w:t>Budenofalk 100 capsules</w:t>
      </w:r>
      <w:r w:rsidRPr="009D5B11">
        <w:t xml:space="preserve"> cost/patient/course would be $</w:t>
      </w:r>
      <w:r w:rsidR="00335588" w:rsidRPr="009D5B11">
        <w:t>100.72</w:t>
      </w:r>
      <w:r w:rsidR="002B5F54" w:rsidRPr="006A63D9">
        <w:fldChar w:fldCharType="begin"/>
      </w:r>
      <w:r w:rsidR="002B5F54" w:rsidRPr="006A63D9">
        <w:instrText xml:space="preserve"> </w:instrText>
      </w:r>
      <w:r w:rsidR="002B5F54" w:rsidRPr="006A63D9">
        <w:fldChar w:fldCharType="begin"/>
      </w:r>
      <w:r w:rsidR="002B5F54" w:rsidRPr="006A63D9">
        <w:instrText xml:space="preserve">  </w:instrText>
      </w:r>
      <w:r w:rsidR="002B5F54" w:rsidRPr="006A63D9">
        <w:fldChar w:fldCharType="end"/>
      </w:r>
      <w:r w:rsidR="002B5F54" w:rsidRPr="006A63D9">
        <w:instrText xml:space="preserve"> </w:instrText>
      </w:r>
      <w:r w:rsidR="002B5F54" w:rsidRPr="006A63D9">
        <w:fldChar w:fldCharType="end"/>
      </w:r>
      <w:r w:rsidR="00F02EC6" w:rsidRPr="00A734F9">
        <w:t xml:space="preserve"> (for 200 capsules</w:t>
      </w:r>
      <w:r w:rsidR="008B2398" w:rsidRPr="00A734F9">
        <w:t xml:space="preserve"> inclusive of </w:t>
      </w:r>
      <w:r w:rsidR="0043269A" w:rsidRPr="00A734F9">
        <w:t xml:space="preserve">medicine </w:t>
      </w:r>
      <w:r w:rsidR="008B2398" w:rsidRPr="00A734F9">
        <w:t>wastage</w:t>
      </w:r>
      <w:r w:rsidR="00F02EC6" w:rsidRPr="00A734F9">
        <w:t>)</w:t>
      </w:r>
      <w:bookmarkEnd w:id="34"/>
      <w:r w:rsidRPr="00A734F9">
        <w:t>, based on a 10</w:t>
      </w:r>
      <w:r w:rsidR="00A17E6C" w:rsidRPr="00A734F9">
        <w:t>-</w:t>
      </w:r>
      <w:r w:rsidRPr="00A734F9">
        <w:t>week course which includes 2 weeks of tapering treatment.</w:t>
      </w:r>
    </w:p>
    <w:bookmarkEnd w:id="35"/>
    <w:p w14:paraId="5EB16602" w14:textId="3DF4E7D2" w:rsidR="00D70349" w:rsidRPr="00A734F9" w:rsidRDefault="00D70349" w:rsidP="00C47DE0">
      <w:pPr>
        <w:pStyle w:val="4-SubsectionHeading"/>
        <w:keepLines/>
        <w:rPr>
          <w:i w:val="0"/>
          <w:lang w:eastAsia="en-US"/>
        </w:rPr>
      </w:pPr>
      <w:r w:rsidRPr="00A734F9">
        <w:rPr>
          <w:i w:val="0"/>
          <w:lang w:eastAsia="en-US"/>
        </w:rPr>
        <w:lastRenderedPageBreak/>
        <w:t xml:space="preserve">Estimated PBS </w:t>
      </w:r>
      <w:r w:rsidR="00276BE3" w:rsidRPr="00A734F9">
        <w:rPr>
          <w:i w:val="0"/>
          <w:lang w:eastAsia="en-US"/>
        </w:rPr>
        <w:t>usage</w:t>
      </w:r>
      <w:r w:rsidRPr="00A734F9">
        <w:rPr>
          <w:i w:val="0"/>
          <w:lang w:eastAsia="en-US"/>
        </w:rPr>
        <w:t xml:space="preserve"> and financial implications</w:t>
      </w:r>
    </w:p>
    <w:p w14:paraId="6DB038A1" w14:textId="05A6F068" w:rsidR="00D70349" w:rsidRPr="00A734F9" w:rsidRDefault="001829B3" w:rsidP="00C47DE0">
      <w:pPr>
        <w:pStyle w:val="3Bodytext"/>
        <w:keepLines/>
      </w:pPr>
      <w:r w:rsidRPr="00A734F9">
        <w:t xml:space="preserve">Table </w:t>
      </w:r>
      <w:r w:rsidR="008B2398" w:rsidRPr="00A734F9">
        <w:t>2 present</w:t>
      </w:r>
      <w:r w:rsidR="000A02B4" w:rsidRPr="00A734F9">
        <w:t>s</w:t>
      </w:r>
      <w:r w:rsidR="008B2398" w:rsidRPr="00A734F9">
        <w:t xml:space="preserve"> </w:t>
      </w:r>
      <w:r w:rsidRPr="00A734F9">
        <w:t xml:space="preserve">the estimated use and financial implications of </w:t>
      </w:r>
      <w:r w:rsidR="00167193" w:rsidRPr="00A734F9">
        <w:t>Budenofalk</w:t>
      </w:r>
      <w:r w:rsidR="00184552" w:rsidRPr="00A734F9">
        <w:t xml:space="preserve"> 100 capsules</w:t>
      </w:r>
      <w:r w:rsidRPr="00A734F9">
        <w:t>.</w:t>
      </w:r>
    </w:p>
    <w:p w14:paraId="1C795C85" w14:textId="2CB9F5B5" w:rsidR="00D70349" w:rsidRPr="00A734F9" w:rsidRDefault="000A02F8" w:rsidP="00CE2B98">
      <w:pPr>
        <w:pStyle w:val="3Bodytext"/>
      </w:pPr>
      <w:bookmarkStart w:id="36" w:name="_Hlk157517846"/>
      <w:r w:rsidRPr="00A734F9">
        <w:t xml:space="preserve">The submission </w:t>
      </w:r>
      <w:r w:rsidR="00CA4C41" w:rsidRPr="00A734F9">
        <w:t xml:space="preserve">estimated </w:t>
      </w:r>
      <w:r w:rsidRPr="00A734F9">
        <w:t xml:space="preserve">that </w:t>
      </w:r>
      <w:r w:rsidR="00184552" w:rsidRPr="00A734F9">
        <w:t>the listing of Budenofalk 100 capsules was</w:t>
      </w:r>
      <w:r w:rsidR="00D70349" w:rsidRPr="00A734F9">
        <w:t xml:space="preserve"> expected to </w:t>
      </w:r>
      <w:r w:rsidR="000A02B4" w:rsidRPr="00A734F9">
        <w:t>result in a</w:t>
      </w:r>
      <w:r w:rsidR="00C34EC2" w:rsidRPr="00A734F9">
        <w:t>n overall net</w:t>
      </w:r>
      <w:r w:rsidR="000A02B4" w:rsidRPr="00A734F9">
        <w:t xml:space="preserve"> </w:t>
      </w:r>
      <w:r w:rsidR="00285E36" w:rsidRPr="00A734F9">
        <w:t xml:space="preserve">saving </w:t>
      </w:r>
      <w:r w:rsidR="00C34EC2" w:rsidRPr="00A734F9">
        <w:t xml:space="preserve">to the PBS/RPBS </w:t>
      </w:r>
      <w:r w:rsidR="00D70349" w:rsidRPr="00A734F9">
        <w:t>of $</w:t>
      </w:r>
      <w:r w:rsidR="00591CBC" w:rsidRPr="00591CBC">
        <w:t>0 to &lt; $10 million</w:t>
      </w:r>
      <w:r w:rsidR="00185AC0" w:rsidRPr="00A734F9">
        <w:t xml:space="preserve"> over six years</w:t>
      </w:r>
      <w:r w:rsidR="00C34EC2" w:rsidRPr="00A734F9">
        <w:t>, due to the expected</w:t>
      </w:r>
      <w:r w:rsidR="006E03A9" w:rsidRPr="00A734F9">
        <w:t xml:space="preserve"> corresponding</w:t>
      </w:r>
      <w:r w:rsidR="00C34EC2" w:rsidRPr="00A734F9">
        <w:t xml:space="preserve"> decrease</w:t>
      </w:r>
      <w:r w:rsidR="006E03A9" w:rsidRPr="00A734F9">
        <w:t xml:space="preserve"> in</w:t>
      </w:r>
      <w:r w:rsidR="00285E36" w:rsidRPr="00A734F9">
        <w:t xml:space="preserve"> </w:t>
      </w:r>
      <w:r w:rsidR="00D70349" w:rsidRPr="00A734F9">
        <w:t xml:space="preserve">utilisation of </w:t>
      </w:r>
      <w:r w:rsidR="00167193" w:rsidRPr="00A734F9">
        <w:t>Entocort</w:t>
      </w:r>
      <w:r w:rsidR="006E03A9" w:rsidRPr="00A734F9">
        <w:t> </w:t>
      </w:r>
      <w:r w:rsidR="00184552" w:rsidRPr="00A734F9">
        <w:t>90 capsules</w:t>
      </w:r>
      <w:r w:rsidR="00185AC0" w:rsidRPr="00A734F9">
        <w:t>, which has a higher cost per course including wastage than Budenofalk 100 capsules</w:t>
      </w:r>
      <w:r w:rsidR="00C47DE0">
        <w:t xml:space="preserve"> </w:t>
      </w:r>
      <w:r w:rsidR="00185AC0" w:rsidRPr="00A734F9">
        <w:t xml:space="preserve">($116.55 compared </w:t>
      </w:r>
      <w:r w:rsidR="00185AC0" w:rsidRPr="00C9702B">
        <w:t>to $</w:t>
      </w:r>
      <w:r w:rsidR="00185AC0" w:rsidRPr="009D5B11">
        <w:t>100,72</w:t>
      </w:r>
      <w:r w:rsidR="00185AC0" w:rsidRPr="00A734F9">
        <w:t>, respectively)</w:t>
      </w:r>
      <w:r w:rsidR="00D70349" w:rsidRPr="00A734F9">
        <w:t>.</w:t>
      </w:r>
    </w:p>
    <w:bookmarkEnd w:id="36"/>
    <w:p w14:paraId="5C1B0A88" w14:textId="66063643" w:rsidR="00D70349" w:rsidRPr="00A734F9" w:rsidRDefault="000A02F8" w:rsidP="005A5D95">
      <w:pPr>
        <w:pStyle w:val="TableFigureHeading"/>
      </w:pPr>
      <w:r w:rsidRPr="00A734F9">
        <w:t>T</w:t>
      </w:r>
      <w:r w:rsidR="00D70349" w:rsidRPr="00A734F9">
        <w:t xml:space="preserve">able </w:t>
      </w:r>
      <w:r w:rsidR="008B2398" w:rsidRPr="00A734F9">
        <w:t>2</w:t>
      </w:r>
      <w:r w:rsidR="001829B3" w:rsidRPr="00A734F9">
        <w:t xml:space="preserve">: </w:t>
      </w:r>
      <w:r w:rsidR="00D70349" w:rsidRPr="00A734F9">
        <w:t>Estimated use and financial implications</w:t>
      </w:r>
      <w:r w:rsidR="00184552" w:rsidRPr="00A734F9">
        <w:t xml:space="preserve"> of Budenofalk 100 capsules</w:t>
      </w:r>
      <w:r w:rsidR="00D70349" w:rsidRPr="00A734F9">
        <w:t xml:space="preserve">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6"/>
        <w:gridCol w:w="1156"/>
        <w:gridCol w:w="1157"/>
        <w:gridCol w:w="1157"/>
        <w:gridCol w:w="1157"/>
        <w:gridCol w:w="1157"/>
      </w:tblGrid>
      <w:tr w:rsidR="00D70349" w:rsidRPr="00A734F9" w14:paraId="50517F09" w14:textId="77777777" w:rsidTr="005A5D95">
        <w:trPr>
          <w:cantSplit/>
          <w:tblHeader/>
          <w:jc w:val="center"/>
        </w:trPr>
        <w:tc>
          <w:tcPr>
            <w:tcW w:w="1118" w:type="pct"/>
            <w:shd w:val="clear" w:color="auto" w:fill="auto"/>
            <w:vAlign w:val="center"/>
          </w:tcPr>
          <w:p w14:paraId="146FDDC6" w14:textId="77777777" w:rsidR="00D70349" w:rsidRPr="00A734F9" w:rsidRDefault="00D70349" w:rsidP="005A5D95">
            <w:pPr>
              <w:pStyle w:val="TableText0"/>
            </w:pPr>
          </w:p>
        </w:tc>
        <w:tc>
          <w:tcPr>
            <w:tcW w:w="647" w:type="pct"/>
            <w:shd w:val="clear" w:color="auto" w:fill="auto"/>
            <w:vAlign w:val="center"/>
          </w:tcPr>
          <w:p w14:paraId="229BAAA8" w14:textId="77777777" w:rsidR="00D70349" w:rsidRPr="00A734F9" w:rsidRDefault="00D70349" w:rsidP="005A5D95">
            <w:pPr>
              <w:pStyle w:val="TableText0"/>
              <w:jc w:val="center"/>
            </w:pPr>
            <w:r w:rsidRPr="00A734F9">
              <w:t>Year 1</w:t>
            </w:r>
          </w:p>
        </w:tc>
        <w:tc>
          <w:tcPr>
            <w:tcW w:w="647" w:type="pct"/>
            <w:shd w:val="clear" w:color="auto" w:fill="auto"/>
            <w:vAlign w:val="center"/>
          </w:tcPr>
          <w:p w14:paraId="48EEAB93" w14:textId="77777777" w:rsidR="00D70349" w:rsidRPr="00A734F9" w:rsidRDefault="00D70349" w:rsidP="005A5D95">
            <w:pPr>
              <w:pStyle w:val="TableText0"/>
              <w:jc w:val="center"/>
            </w:pPr>
            <w:r w:rsidRPr="00A734F9">
              <w:t>Year 2</w:t>
            </w:r>
          </w:p>
        </w:tc>
        <w:tc>
          <w:tcPr>
            <w:tcW w:w="647" w:type="pct"/>
            <w:shd w:val="clear" w:color="auto" w:fill="auto"/>
            <w:vAlign w:val="center"/>
          </w:tcPr>
          <w:p w14:paraId="0738F741" w14:textId="77777777" w:rsidR="00D70349" w:rsidRPr="00A734F9" w:rsidRDefault="00D70349" w:rsidP="005A5D95">
            <w:pPr>
              <w:pStyle w:val="TableText0"/>
              <w:jc w:val="center"/>
            </w:pPr>
            <w:r w:rsidRPr="00A734F9">
              <w:t>Year 3</w:t>
            </w:r>
          </w:p>
        </w:tc>
        <w:tc>
          <w:tcPr>
            <w:tcW w:w="647" w:type="pct"/>
            <w:shd w:val="clear" w:color="auto" w:fill="auto"/>
            <w:vAlign w:val="center"/>
          </w:tcPr>
          <w:p w14:paraId="2F722BB7" w14:textId="77777777" w:rsidR="00D70349" w:rsidRPr="00A734F9" w:rsidRDefault="00D70349" w:rsidP="005A5D95">
            <w:pPr>
              <w:pStyle w:val="TableText0"/>
              <w:jc w:val="center"/>
            </w:pPr>
            <w:r w:rsidRPr="00A734F9">
              <w:t>Year 4</w:t>
            </w:r>
          </w:p>
        </w:tc>
        <w:tc>
          <w:tcPr>
            <w:tcW w:w="647" w:type="pct"/>
            <w:shd w:val="clear" w:color="auto" w:fill="auto"/>
            <w:vAlign w:val="center"/>
          </w:tcPr>
          <w:p w14:paraId="4A03E0AC" w14:textId="77777777" w:rsidR="00D70349" w:rsidRPr="00A734F9" w:rsidRDefault="00D70349" w:rsidP="005A5D95">
            <w:pPr>
              <w:pStyle w:val="TableText0"/>
              <w:jc w:val="center"/>
            </w:pPr>
            <w:r w:rsidRPr="00A734F9">
              <w:t>Year 5</w:t>
            </w:r>
          </w:p>
        </w:tc>
        <w:tc>
          <w:tcPr>
            <w:tcW w:w="647" w:type="pct"/>
            <w:vAlign w:val="center"/>
          </w:tcPr>
          <w:p w14:paraId="11CF147B" w14:textId="77777777" w:rsidR="00D70349" w:rsidRPr="00A734F9" w:rsidRDefault="00D70349" w:rsidP="005A5D95">
            <w:pPr>
              <w:pStyle w:val="TableText0"/>
              <w:jc w:val="center"/>
            </w:pPr>
            <w:r w:rsidRPr="00A734F9">
              <w:t>Year 6</w:t>
            </w:r>
          </w:p>
        </w:tc>
      </w:tr>
      <w:tr w:rsidR="00D70349" w:rsidRPr="00A734F9" w14:paraId="07125BC5" w14:textId="77777777" w:rsidTr="00762862">
        <w:trPr>
          <w:cantSplit/>
          <w:jc w:val="center"/>
        </w:trPr>
        <w:tc>
          <w:tcPr>
            <w:tcW w:w="5000" w:type="pct"/>
            <w:gridSpan w:val="7"/>
            <w:shd w:val="clear" w:color="auto" w:fill="auto"/>
            <w:vAlign w:val="center"/>
          </w:tcPr>
          <w:p w14:paraId="618359A1" w14:textId="77777777" w:rsidR="00D70349" w:rsidRPr="00A734F9" w:rsidRDefault="00D70349" w:rsidP="005A5D95">
            <w:pPr>
              <w:pStyle w:val="TableText0"/>
            </w:pPr>
            <w:r w:rsidRPr="00A734F9">
              <w:t>Estimated extent of use</w:t>
            </w:r>
          </w:p>
        </w:tc>
      </w:tr>
      <w:tr w:rsidR="00B25FD7" w:rsidRPr="00A734F9" w14:paraId="5D5D440C" w14:textId="77777777" w:rsidTr="006A63D9">
        <w:trPr>
          <w:cantSplit/>
          <w:jc w:val="center"/>
        </w:trPr>
        <w:tc>
          <w:tcPr>
            <w:tcW w:w="1118" w:type="pct"/>
            <w:shd w:val="clear" w:color="auto" w:fill="auto"/>
            <w:vAlign w:val="center"/>
          </w:tcPr>
          <w:p w14:paraId="359E474F" w14:textId="4C08E1BA" w:rsidR="00B25FD7" w:rsidRPr="00A734F9" w:rsidRDefault="00B25FD7" w:rsidP="005A5D95">
            <w:pPr>
              <w:pStyle w:val="TableText0"/>
            </w:pPr>
            <w:r w:rsidRPr="00A734F9">
              <w:t>Estimated volume of proposed medicine</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14228129" w14:textId="0E8953F8" w:rsidR="00B25FD7" w:rsidRPr="006A63D9" w:rsidRDefault="00BC0170" w:rsidP="005A5D95">
            <w:pPr>
              <w:pStyle w:val="TableText0"/>
              <w:jc w:val="center"/>
              <w:rPr>
                <w:highlight w:val="lightGray"/>
              </w:rPr>
            </w:pPr>
            <w:r w:rsidRPr="00BC0170">
              <w:rPr>
                <w:rFonts w:hint="eastAsia"/>
                <w:color w:val="000000"/>
                <w:w w:val="15"/>
                <w:shd w:val="solid" w:color="000000" w:fill="000000"/>
                <w:fitText w:val="30" w:id="-961906432"/>
                <w14:textFill>
                  <w14:solidFill>
                    <w14:srgbClr w14:val="000000">
                      <w14:alpha w14:val="100000"/>
                    </w14:srgbClr>
                  </w14:solidFill>
                </w14:textFill>
              </w:rPr>
              <w:t xml:space="preserve">　</w:t>
            </w:r>
            <w:r w:rsidRPr="00BC0170">
              <w:rPr>
                <w:color w:val="000000"/>
                <w:w w:val="15"/>
                <w:shd w:val="solid" w:color="000000" w:fill="000000"/>
                <w:fitText w:val="30" w:id="-961906432"/>
                <w14:textFill>
                  <w14:solidFill>
                    <w14:srgbClr w14:val="000000">
                      <w14:alpha w14:val="100000"/>
                    </w14:srgbClr>
                  </w14:solidFill>
                </w14:textFill>
              </w:rPr>
              <w:t>|</w:t>
            </w:r>
            <w:r w:rsidRPr="00BC0170">
              <w:rPr>
                <w:rFonts w:hint="eastAsia"/>
                <w:color w:val="000000"/>
                <w:spacing w:val="-45"/>
                <w:w w:val="15"/>
                <w:shd w:val="solid" w:color="000000" w:fill="000000"/>
                <w:fitText w:val="30" w:id="-961906432"/>
                <w14:textFill>
                  <w14:solidFill>
                    <w14:srgbClr w14:val="000000">
                      <w14:alpha w14:val="100000"/>
                    </w14:srgbClr>
                  </w14:solidFill>
                </w14:textFill>
              </w:rPr>
              <w:t xml:space="preserve">　</w:t>
            </w:r>
            <w:r w:rsidR="00591CBC" w:rsidRPr="006A63D9">
              <w:rPr>
                <w:vertAlign w:val="superscript"/>
              </w:rPr>
              <w:t>1</w:t>
            </w:r>
          </w:p>
        </w:tc>
        <w:tc>
          <w:tcPr>
            <w:tcW w:w="647" w:type="pct"/>
            <w:tcBorders>
              <w:top w:val="single" w:sz="4" w:space="0" w:color="auto"/>
              <w:left w:val="nil"/>
              <w:bottom w:val="single" w:sz="4" w:space="0" w:color="auto"/>
              <w:right w:val="single" w:sz="4" w:space="0" w:color="auto"/>
            </w:tcBorders>
            <w:shd w:val="clear" w:color="auto" w:fill="auto"/>
            <w:vAlign w:val="center"/>
          </w:tcPr>
          <w:p w14:paraId="0AC1C51C" w14:textId="09EE7A33" w:rsidR="00B25FD7" w:rsidRPr="006A63D9" w:rsidRDefault="00BC0170" w:rsidP="005A5D95">
            <w:pPr>
              <w:pStyle w:val="TableText0"/>
              <w:jc w:val="center"/>
              <w:rPr>
                <w:highlight w:val="lightGray"/>
              </w:rPr>
            </w:pPr>
            <w:r w:rsidRPr="00BC0170">
              <w:rPr>
                <w:rFonts w:hint="eastAsia"/>
                <w:color w:val="000000"/>
                <w:w w:val="15"/>
                <w:shd w:val="solid" w:color="000000" w:fill="000000"/>
                <w:fitText w:val="30" w:id="-961906431"/>
                <w14:textFill>
                  <w14:solidFill>
                    <w14:srgbClr w14:val="000000">
                      <w14:alpha w14:val="100000"/>
                    </w14:srgbClr>
                  </w14:solidFill>
                </w14:textFill>
              </w:rPr>
              <w:t xml:space="preserve">　</w:t>
            </w:r>
            <w:r w:rsidRPr="00BC0170">
              <w:rPr>
                <w:color w:val="000000"/>
                <w:w w:val="15"/>
                <w:shd w:val="solid" w:color="000000" w:fill="000000"/>
                <w:fitText w:val="30" w:id="-961906431"/>
                <w14:textFill>
                  <w14:solidFill>
                    <w14:srgbClr w14:val="000000">
                      <w14:alpha w14:val="100000"/>
                    </w14:srgbClr>
                  </w14:solidFill>
                </w14:textFill>
              </w:rPr>
              <w:t>|</w:t>
            </w:r>
            <w:r w:rsidRPr="00BC0170">
              <w:rPr>
                <w:rFonts w:hint="eastAsia"/>
                <w:color w:val="000000"/>
                <w:spacing w:val="-45"/>
                <w:w w:val="15"/>
                <w:shd w:val="solid" w:color="000000" w:fill="000000"/>
                <w:fitText w:val="30" w:id="-961906431"/>
                <w14:textFill>
                  <w14:solidFill>
                    <w14:srgbClr w14:val="000000">
                      <w14:alpha w14:val="100000"/>
                    </w14:srgbClr>
                  </w14:solidFill>
                </w14:textFill>
              </w:rPr>
              <w:t xml:space="preserve">　</w:t>
            </w:r>
            <w:r w:rsidR="00591CBC" w:rsidRPr="00B47632">
              <w:rPr>
                <w:vertAlign w:val="superscript"/>
              </w:rPr>
              <w:t>1</w:t>
            </w:r>
          </w:p>
        </w:tc>
        <w:tc>
          <w:tcPr>
            <w:tcW w:w="647" w:type="pct"/>
            <w:tcBorders>
              <w:top w:val="single" w:sz="4" w:space="0" w:color="auto"/>
              <w:left w:val="nil"/>
              <w:bottom w:val="single" w:sz="4" w:space="0" w:color="auto"/>
              <w:right w:val="single" w:sz="4" w:space="0" w:color="auto"/>
            </w:tcBorders>
            <w:shd w:val="clear" w:color="auto" w:fill="auto"/>
            <w:vAlign w:val="center"/>
          </w:tcPr>
          <w:p w14:paraId="46B37406" w14:textId="4790A9B7" w:rsidR="00B25FD7" w:rsidRPr="006A63D9" w:rsidRDefault="00BC0170" w:rsidP="005A5D95">
            <w:pPr>
              <w:pStyle w:val="TableText0"/>
              <w:jc w:val="center"/>
              <w:rPr>
                <w:highlight w:val="lightGray"/>
              </w:rPr>
            </w:pPr>
            <w:r w:rsidRPr="00BC0170">
              <w:rPr>
                <w:rFonts w:hint="eastAsia"/>
                <w:color w:val="000000"/>
                <w:w w:val="15"/>
                <w:shd w:val="solid" w:color="000000" w:fill="000000"/>
                <w:fitText w:val="30" w:id="-961906430"/>
                <w14:textFill>
                  <w14:solidFill>
                    <w14:srgbClr w14:val="000000">
                      <w14:alpha w14:val="100000"/>
                    </w14:srgbClr>
                  </w14:solidFill>
                </w14:textFill>
              </w:rPr>
              <w:t xml:space="preserve">　</w:t>
            </w:r>
            <w:r w:rsidRPr="00BC0170">
              <w:rPr>
                <w:color w:val="000000"/>
                <w:w w:val="15"/>
                <w:shd w:val="solid" w:color="000000" w:fill="000000"/>
                <w:fitText w:val="30" w:id="-961906430"/>
                <w14:textFill>
                  <w14:solidFill>
                    <w14:srgbClr w14:val="000000">
                      <w14:alpha w14:val="100000"/>
                    </w14:srgbClr>
                  </w14:solidFill>
                </w14:textFill>
              </w:rPr>
              <w:t>|</w:t>
            </w:r>
            <w:r w:rsidRPr="00BC0170">
              <w:rPr>
                <w:rFonts w:hint="eastAsia"/>
                <w:color w:val="000000"/>
                <w:spacing w:val="-45"/>
                <w:w w:val="15"/>
                <w:shd w:val="solid" w:color="000000" w:fill="000000"/>
                <w:fitText w:val="30" w:id="-961906430"/>
                <w14:textFill>
                  <w14:solidFill>
                    <w14:srgbClr w14:val="000000">
                      <w14:alpha w14:val="100000"/>
                    </w14:srgbClr>
                  </w14:solidFill>
                </w14:textFill>
              </w:rPr>
              <w:t xml:space="preserve">　</w:t>
            </w:r>
            <w:r w:rsidR="00591CBC" w:rsidRPr="006A63D9">
              <w:rPr>
                <w:vertAlign w:val="superscript"/>
              </w:rPr>
              <w:t>2</w:t>
            </w:r>
          </w:p>
        </w:tc>
        <w:tc>
          <w:tcPr>
            <w:tcW w:w="647" w:type="pct"/>
            <w:tcBorders>
              <w:top w:val="single" w:sz="4" w:space="0" w:color="auto"/>
              <w:left w:val="nil"/>
              <w:bottom w:val="single" w:sz="4" w:space="0" w:color="auto"/>
              <w:right w:val="single" w:sz="4" w:space="0" w:color="auto"/>
            </w:tcBorders>
            <w:shd w:val="clear" w:color="auto" w:fill="auto"/>
            <w:vAlign w:val="center"/>
          </w:tcPr>
          <w:p w14:paraId="6D76F480" w14:textId="4170398B" w:rsidR="00B25FD7" w:rsidRPr="006A63D9" w:rsidRDefault="00BC0170" w:rsidP="005A5D95">
            <w:pPr>
              <w:pStyle w:val="TableText0"/>
              <w:jc w:val="center"/>
              <w:rPr>
                <w:highlight w:val="lightGray"/>
              </w:rPr>
            </w:pPr>
            <w:r w:rsidRPr="00335DBA">
              <w:rPr>
                <w:rFonts w:hint="eastAsia"/>
                <w:color w:val="000000"/>
                <w:w w:val="15"/>
                <w:shd w:val="solid" w:color="000000" w:fill="000000"/>
                <w:fitText w:val="30" w:id="-961906429"/>
                <w14:textFill>
                  <w14:solidFill>
                    <w14:srgbClr w14:val="000000">
                      <w14:alpha w14:val="100000"/>
                    </w14:srgbClr>
                  </w14:solidFill>
                </w14:textFill>
              </w:rPr>
              <w:t xml:space="preserve">　</w:t>
            </w:r>
            <w:r w:rsidRPr="00335DBA">
              <w:rPr>
                <w:color w:val="000000"/>
                <w:w w:val="15"/>
                <w:shd w:val="solid" w:color="000000" w:fill="000000"/>
                <w:fitText w:val="30" w:id="-961906429"/>
                <w14:textFill>
                  <w14:solidFill>
                    <w14:srgbClr w14:val="000000">
                      <w14:alpha w14:val="100000"/>
                    </w14:srgbClr>
                  </w14:solidFill>
                </w14:textFill>
              </w:rPr>
              <w:t>|</w:t>
            </w:r>
            <w:r w:rsidRPr="00335DBA">
              <w:rPr>
                <w:rFonts w:hint="eastAsia"/>
                <w:color w:val="000000"/>
                <w:spacing w:val="-35"/>
                <w:w w:val="15"/>
                <w:shd w:val="solid" w:color="000000" w:fill="000000"/>
                <w:fitText w:val="30" w:id="-961906429"/>
                <w14:textFill>
                  <w14:solidFill>
                    <w14:srgbClr w14:val="000000">
                      <w14:alpha w14:val="100000"/>
                    </w14:srgbClr>
                  </w14:solidFill>
                </w14:textFill>
              </w:rPr>
              <w:t xml:space="preserve">　</w:t>
            </w:r>
            <w:r w:rsidR="00591CBC" w:rsidRPr="00B47632">
              <w:rPr>
                <w:vertAlign w:val="superscript"/>
              </w:rPr>
              <w:t>2</w:t>
            </w:r>
          </w:p>
        </w:tc>
        <w:tc>
          <w:tcPr>
            <w:tcW w:w="647" w:type="pct"/>
            <w:tcBorders>
              <w:top w:val="single" w:sz="4" w:space="0" w:color="auto"/>
              <w:left w:val="nil"/>
              <w:bottom w:val="single" w:sz="4" w:space="0" w:color="auto"/>
              <w:right w:val="single" w:sz="4" w:space="0" w:color="auto"/>
            </w:tcBorders>
            <w:shd w:val="clear" w:color="auto" w:fill="auto"/>
            <w:vAlign w:val="center"/>
          </w:tcPr>
          <w:p w14:paraId="078EC90A" w14:textId="7AB12E3F" w:rsidR="00B25FD7" w:rsidRPr="006A63D9" w:rsidRDefault="00BC0170" w:rsidP="005A5D95">
            <w:pPr>
              <w:pStyle w:val="TableText0"/>
              <w:jc w:val="center"/>
              <w:rPr>
                <w:highlight w:val="lightGray"/>
              </w:rPr>
            </w:pPr>
            <w:r w:rsidRPr="00BC0170">
              <w:rPr>
                <w:rFonts w:hint="eastAsia"/>
                <w:color w:val="000000"/>
                <w:w w:val="15"/>
                <w:shd w:val="solid" w:color="000000" w:fill="000000"/>
                <w:fitText w:val="30" w:id="-961906428"/>
                <w14:textFill>
                  <w14:solidFill>
                    <w14:srgbClr w14:val="000000">
                      <w14:alpha w14:val="100000"/>
                    </w14:srgbClr>
                  </w14:solidFill>
                </w14:textFill>
              </w:rPr>
              <w:t xml:space="preserve">　</w:t>
            </w:r>
            <w:r w:rsidRPr="00BC0170">
              <w:rPr>
                <w:color w:val="000000"/>
                <w:w w:val="15"/>
                <w:shd w:val="solid" w:color="000000" w:fill="000000"/>
                <w:fitText w:val="30" w:id="-961906428"/>
                <w14:textFill>
                  <w14:solidFill>
                    <w14:srgbClr w14:val="000000">
                      <w14:alpha w14:val="100000"/>
                    </w14:srgbClr>
                  </w14:solidFill>
                </w14:textFill>
              </w:rPr>
              <w:t>|</w:t>
            </w:r>
            <w:r w:rsidRPr="00BC0170">
              <w:rPr>
                <w:rFonts w:hint="eastAsia"/>
                <w:color w:val="000000"/>
                <w:spacing w:val="-45"/>
                <w:w w:val="15"/>
                <w:shd w:val="solid" w:color="000000" w:fill="000000"/>
                <w:fitText w:val="30" w:id="-961906428"/>
                <w14:textFill>
                  <w14:solidFill>
                    <w14:srgbClr w14:val="000000">
                      <w14:alpha w14:val="100000"/>
                    </w14:srgbClr>
                  </w14:solidFill>
                </w14:textFill>
              </w:rPr>
              <w:t xml:space="preserve">　</w:t>
            </w:r>
            <w:r w:rsidR="00591CBC" w:rsidRPr="00B47632">
              <w:rPr>
                <w:vertAlign w:val="superscript"/>
              </w:rPr>
              <w:t>2</w:t>
            </w:r>
          </w:p>
        </w:tc>
        <w:tc>
          <w:tcPr>
            <w:tcW w:w="647" w:type="pct"/>
            <w:tcBorders>
              <w:top w:val="single" w:sz="4" w:space="0" w:color="auto"/>
              <w:left w:val="nil"/>
              <w:bottom w:val="single" w:sz="4" w:space="0" w:color="auto"/>
              <w:right w:val="single" w:sz="4" w:space="0" w:color="auto"/>
            </w:tcBorders>
            <w:shd w:val="clear" w:color="auto" w:fill="auto"/>
            <w:vAlign w:val="center"/>
          </w:tcPr>
          <w:p w14:paraId="0BC345E6" w14:textId="143292A4" w:rsidR="00B25FD7" w:rsidRPr="006A63D9" w:rsidRDefault="00BC0170" w:rsidP="005A5D95">
            <w:pPr>
              <w:pStyle w:val="TableText0"/>
              <w:jc w:val="center"/>
              <w:rPr>
                <w:highlight w:val="lightGray"/>
              </w:rPr>
            </w:pPr>
            <w:r w:rsidRPr="00BC0170">
              <w:rPr>
                <w:rFonts w:hint="eastAsia"/>
                <w:color w:val="000000"/>
                <w:w w:val="15"/>
                <w:shd w:val="solid" w:color="000000" w:fill="000000"/>
                <w:fitText w:val="30" w:id="-961906427"/>
                <w14:textFill>
                  <w14:solidFill>
                    <w14:srgbClr w14:val="000000">
                      <w14:alpha w14:val="100000"/>
                    </w14:srgbClr>
                  </w14:solidFill>
                </w14:textFill>
              </w:rPr>
              <w:t xml:space="preserve">　</w:t>
            </w:r>
            <w:r w:rsidRPr="00BC0170">
              <w:rPr>
                <w:color w:val="000000"/>
                <w:w w:val="15"/>
                <w:shd w:val="solid" w:color="000000" w:fill="000000"/>
                <w:fitText w:val="30" w:id="-961906427"/>
                <w14:textFill>
                  <w14:solidFill>
                    <w14:srgbClr w14:val="000000">
                      <w14:alpha w14:val="100000"/>
                    </w14:srgbClr>
                  </w14:solidFill>
                </w14:textFill>
              </w:rPr>
              <w:t>|</w:t>
            </w:r>
            <w:r w:rsidRPr="00BC0170">
              <w:rPr>
                <w:rFonts w:hint="eastAsia"/>
                <w:color w:val="000000"/>
                <w:spacing w:val="-45"/>
                <w:w w:val="15"/>
                <w:shd w:val="solid" w:color="000000" w:fill="000000"/>
                <w:fitText w:val="30" w:id="-961906427"/>
                <w14:textFill>
                  <w14:solidFill>
                    <w14:srgbClr w14:val="000000">
                      <w14:alpha w14:val="100000"/>
                    </w14:srgbClr>
                  </w14:solidFill>
                </w14:textFill>
              </w:rPr>
              <w:t xml:space="preserve">　</w:t>
            </w:r>
            <w:r w:rsidR="00591CBC" w:rsidRPr="00B47632">
              <w:rPr>
                <w:vertAlign w:val="superscript"/>
              </w:rPr>
              <w:t>2</w:t>
            </w:r>
          </w:p>
        </w:tc>
      </w:tr>
      <w:tr w:rsidR="000C1AFF" w:rsidRPr="00A734F9" w14:paraId="046AEB1E" w14:textId="77777777" w:rsidTr="001C20E1">
        <w:trPr>
          <w:cantSplit/>
          <w:jc w:val="center"/>
        </w:trPr>
        <w:tc>
          <w:tcPr>
            <w:tcW w:w="5000" w:type="pct"/>
            <w:gridSpan w:val="7"/>
            <w:shd w:val="clear" w:color="auto" w:fill="auto"/>
            <w:vAlign w:val="center"/>
          </w:tcPr>
          <w:p w14:paraId="750CBAE5" w14:textId="352B979C" w:rsidR="000C1AFF" w:rsidRPr="00A734F9" w:rsidRDefault="000C1AFF" w:rsidP="005A5D95">
            <w:pPr>
              <w:pStyle w:val="TableText0"/>
            </w:pPr>
            <w:r w:rsidRPr="00A734F9">
              <w:t xml:space="preserve">Estimated financial implications of </w:t>
            </w:r>
            <w:r w:rsidR="00167193" w:rsidRPr="00A734F9">
              <w:t>Budenofalk</w:t>
            </w:r>
            <w:r w:rsidR="00A759AC" w:rsidRPr="00A734F9">
              <w:t xml:space="preserve"> </w:t>
            </w:r>
            <w:r w:rsidR="00E060AF" w:rsidRPr="00A734F9">
              <w:t>the proposed medicine</w:t>
            </w:r>
          </w:p>
        </w:tc>
      </w:tr>
      <w:tr w:rsidR="00285E36" w:rsidRPr="00A734F9" w14:paraId="3993658E" w14:textId="77777777" w:rsidTr="005A5D95">
        <w:trPr>
          <w:cantSplit/>
          <w:jc w:val="center"/>
        </w:trPr>
        <w:tc>
          <w:tcPr>
            <w:tcW w:w="1118" w:type="pct"/>
            <w:shd w:val="clear" w:color="auto" w:fill="auto"/>
            <w:vAlign w:val="center"/>
          </w:tcPr>
          <w:p w14:paraId="375802A8" w14:textId="6319626B" w:rsidR="00A759AC" w:rsidRPr="00A734F9" w:rsidRDefault="00A759AC" w:rsidP="005A5D95">
            <w:pPr>
              <w:pStyle w:val="TableText0"/>
            </w:pPr>
            <w:r w:rsidRPr="00A734F9">
              <w:t>Cost to PBS/RPBS less co-payment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466AAD3D" w14:textId="643412D3" w:rsidR="00A759AC" w:rsidRPr="006A63D9" w:rsidRDefault="00BC0170" w:rsidP="005A5D95">
            <w:pPr>
              <w:pStyle w:val="TableText0"/>
              <w:jc w:val="center"/>
              <w:rPr>
                <w:highlight w:val="lightGray"/>
              </w:rPr>
            </w:pPr>
            <w:r w:rsidRPr="00335DBA">
              <w:rPr>
                <w:rFonts w:hint="eastAsia"/>
                <w:color w:val="000000"/>
                <w:w w:val="15"/>
                <w:shd w:val="solid" w:color="000000" w:fill="000000"/>
                <w:fitText w:val="30" w:id="-961906426"/>
                <w14:textFill>
                  <w14:solidFill>
                    <w14:srgbClr w14:val="000000">
                      <w14:alpha w14:val="100000"/>
                    </w14:srgbClr>
                  </w14:solidFill>
                </w14:textFill>
              </w:rPr>
              <w:t xml:space="preserve">　</w:t>
            </w:r>
            <w:r w:rsidRPr="00335DBA">
              <w:rPr>
                <w:color w:val="000000"/>
                <w:w w:val="15"/>
                <w:shd w:val="solid" w:color="000000" w:fill="000000"/>
                <w:fitText w:val="30" w:id="-961906426"/>
                <w14:textFill>
                  <w14:solidFill>
                    <w14:srgbClr w14:val="000000">
                      <w14:alpha w14:val="100000"/>
                    </w14:srgbClr>
                  </w14:solidFill>
                </w14:textFill>
              </w:rPr>
              <w:t>|</w:t>
            </w:r>
            <w:r w:rsidRPr="00335DBA">
              <w:rPr>
                <w:rFonts w:hint="eastAsia"/>
                <w:color w:val="000000"/>
                <w:spacing w:val="-35"/>
                <w:w w:val="15"/>
                <w:shd w:val="solid" w:color="000000" w:fill="000000"/>
                <w:fitText w:val="30" w:id="-961906426"/>
                <w14:textFill>
                  <w14:solidFill>
                    <w14:srgbClr w14:val="000000">
                      <w14:alpha w14:val="100000"/>
                    </w14:srgbClr>
                  </w14:solidFill>
                </w14:textFill>
              </w:rPr>
              <w:t xml:space="preserve">　</w:t>
            </w:r>
            <w:r w:rsidR="00591CBC" w:rsidRPr="006A63D9">
              <w:rPr>
                <w:vertAlign w:val="superscript"/>
              </w:rPr>
              <w:t>3</w:t>
            </w:r>
          </w:p>
        </w:tc>
        <w:tc>
          <w:tcPr>
            <w:tcW w:w="647" w:type="pct"/>
            <w:tcBorders>
              <w:top w:val="single" w:sz="4" w:space="0" w:color="auto"/>
              <w:left w:val="nil"/>
              <w:bottom w:val="single" w:sz="4" w:space="0" w:color="auto"/>
              <w:right w:val="single" w:sz="4" w:space="0" w:color="auto"/>
            </w:tcBorders>
            <w:shd w:val="clear" w:color="auto" w:fill="auto"/>
            <w:vAlign w:val="center"/>
          </w:tcPr>
          <w:p w14:paraId="0584DE92" w14:textId="5B325BC0" w:rsidR="00A759AC" w:rsidRPr="006A63D9" w:rsidRDefault="00BC0170" w:rsidP="005A5D95">
            <w:pPr>
              <w:pStyle w:val="TableText0"/>
              <w:jc w:val="center"/>
              <w:rPr>
                <w:highlight w:val="lightGray"/>
              </w:rPr>
            </w:pPr>
            <w:r w:rsidRPr="00BC0170">
              <w:rPr>
                <w:rFonts w:hint="eastAsia"/>
                <w:color w:val="000000"/>
                <w:w w:val="15"/>
                <w:shd w:val="solid" w:color="000000" w:fill="000000"/>
                <w:fitText w:val="30" w:id="-961906425"/>
                <w14:textFill>
                  <w14:solidFill>
                    <w14:srgbClr w14:val="000000">
                      <w14:alpha w14:val="100000"/>
                    </w14:srgbClr>
                  </w14:solidFill>
                </w14:textFill>
              </w:rPr>
              <w:t xml:space="preserve">　</w:t>
            </w:r>
            <w:r w:rsidRPr="00BC0170">
              <w:rPr>
                <w:color w:val="000000"/>
                <w:w w:val="15"/>
                <w:shd w:val="solid" w:color="000000" w:fill="000000"/>
                <w:fitText w:val="30" w:id="-961906425"/>
                <w14:textFill>
                  <w14:solidFill>
                    <w14:srgbClr w14:val="000000">
                      <w14:alpha w14:val="100000"/>
                    </w14:srgbClr>
                  </w14:solidFill>
                </w14:textFill>
              </w:rPr>
              <w:t>|</w:t>
            </w:r>
            <w:r w:rsidRPr="00BC0170">
              <w:rPr>
                <w:rFonts w:hint="eastAsia"/>
                <w:color w:val="000000"/>
                <w:spacing w:val="-45"/>
                <w:w w:val="15"/>
                <w:shd w:val="solid" w:color="000000" w:fill="000000"/>
                <w:fitText w:val="30" w:id="-961906425"/>
                <w14:textFill>
                  <w14:solidFill>
                    <w14:srgbClr w14:val="000000">
                      <w14:alpha w14:val="100000"/>
                    </w14:srgbClr>
                  </w14:solidFill>
                </w14:textFill>
              </w:rPr>
              <w:t xml:space="preserve">　</w:t>
            </w:r>
            <w:r w:rsidR="00591CBC" w:rsidRPr="00B47632">
              <w:rPr>
                <w:vertAlign w:val="superscript"/>
              </w:rPr>
              <w:t>3</w:t>
            </w:r>
          </w:p>
        </w:tc>
        <w:tc>
          <w:tcPr>
            <w:tcW w:w="647" w:type="pct"/>
            <w:tcBorders>
              <w:top w:val="single" w:sz="4" w:space="0" w:color="auto"/>
              <w:left w:val="nil"/>
              <w:bottom w:val="single" w:sz="4" w:space="0" w:color="auto"/>
              <w:right w:val="single" w:sz="4" w:space="0" w:color="auto"/>
            </w:tcBorders>
            <w:shd w:val="clear" w:color="auto" w:fill="auto"/>
            <w:vAlign w:val="center"/>
          </w:tcPr>
          <w:p w14:paraId="555B3F9C" w14:textId="10B3B8D5" w:rsidR="00A759AC" w:rsidRPr="006A63D9" w:rsidRDefault="00BC0170" w:rsidP="005A5D95">
            <w:pPr>
              <w:pStyle w:val="TableText0"/>
              <w:jc w:val="center"/>
              <w:rPr>
                <w:highlight w:val="lightGray"/>
              </w:rPr>
            </w:pPr>
            <w:r w:rsidRPr="00335DBA">
              <w:rPr>
                <w:rFonts w:hint="eastAsia"/>
                <w:color w:val="000000"/>
                <w:w w:val="15"/>
                <w:shd w:val="solid" w:color="000000" w:fill="000000"/>
                <w:fitText w:val="30" w:id="-961906424"/>
                <w14:textFill>
                  <w14:solidFill>
                    <w14:srgbClr w14:val="000000">
                      <w14:alpha w14:val="100000"/>
                    </w14:srgbClr>
                  </w14:solidFill>
                </w14:textFill>
              </w:rPr>
              <w:t xml:space="preserve">　</w:t>
            </w:r>
            <w:r w:rsidRPr="00335DBA">
              <w:rPr>
                <w:color w:val="000000"/>
                <w:w w:val="15"/>
                <w:shd w:val="solid" w:color="000000" w:fill="000000"/>
                <w:fitText w:val="30" w:id="-961906424"/>
                <w14:textFill>
                  <w14:solidFill>
                    <w14:srgbClr w14:val="000000">
                      <w14:alpha w14:val="100000"/>
                    </w14:srgbClr>
                  </w14:solidFill>
                </w14:textFill>
              </w:rPr>
              <w:t>|</w:t>
            </w:r>
            <w:r w:rsidRPr="00335DBA">
              <w:rPr>
                <w:rFonts w:hint="eastAsia"/>
                <w:color w:val="000000"/>
                <w:spacing w:val="-35"/>
                <w:w w:val="15"/>
                <w:shd w:val="solid" w:color="000000" w:fill="000000"/>
                <w:fitText w:val="30" w:id="-961906424"/>
                <w14:textFill>
                  <w14:solidFill>
                    <w14:srgbClr w14:val="000000">
                      <w14:alpha w14:val="100000"/>
                    </w14:srgbClr>
                  </w14:solidFill>
                </w14:textFill>
              </w:rPr>
              <w:t xml:space="preserve">　</w:t>
            </w:r>
            <w:r w:rsidR="00591CBC" w:rsidRPr="00B47632">
              <w:rPr>
                <w:vertAlign w:val="superscript"/>
              </w:rPr>
              <w:t>3</w:t>
            </w:r>
          </w:p>
        </w:tc>
        <w:tc>
          <w:tcPr>
            <w:tcW w:w="647" w:type="pct"/>
            <w:tcBorders>
              <w:top w:val="single" w:sz="4" w:space="0" w:color="auto"/>
              <w:left w:val="nil"/>
              <w:bottom w:val="single" w:sz="4" w:space="0" w:color="auto"/>
              <w:right w:val="single" w:sz="4" w:space="0" w:color="auto"/>
            </w:tcBorders>
            <w:shd w:val="clear" w:color="auto" w:fill="auto"/>
            <w:vAlign w:val="center"/>
          </w:tcPr>
          <w:p w14:paraId="28A422D5" w14:textId="149617B5" w:rsidR="00A759AC" w:rsidRPr="006A63D9" w:rsidRDefault="00BC0170" w:rsidP="005A5D95">
            <w:pPr>
              <w:pStyle w:val="TableText0"/>
              <w:jc w:val="center"/>
              <w:rPr>
                <w:highlight w:val="lightGray"/>
              </w:rPr>
            </w:pPr>
            <w:r w:rsidRPr="00BC0170">
              <w:rPr>
                <w:rFonts w:hint="eastAsia"/>
                <w:color w:val="000000"/>
                <w:w w:val="15"/>
                <w:shd w:val="solid" w:color="000000" w:fill="000000"/>
                <w:fitText w:val="30" w:id="-961906423"/>
                <w14:textFill>
                  <w14:solidFill>
                    <w14:srgbClr w14:val="000000">
                      <w14:alpha w14:val="100000"/>
                    </w14:srgbClr>
                  </w14:solidFill>
                </w14:textFill>
              </w:rPr>
              <w:t xml:space="preserve">　</w:t>
            </w:r>
            <w:r w:rsidRPr="00BC0170">
              <w:rPr>
                <w:color w:val="000000"/>
                <w:w w:val="15"/>
                <w:shd w:val="solid" w:color="000000" w:fill="000000"/>
                <w:fitText w:val="30" w:id="-961906423"/>
                <w14:textFill>
                  <w14:solidFill>
                    <w14:srgbClr w14:val="000000">
                      <w14:alpha w14:val="100000"/>
                    </w14:srgbClr>
                  </w14:solidFill>
                </w14:textFill>
              </w:rPr>
              <w:t>|</w:t>
            </w:r>
            <w:r w:rsidRPr="00BC0170">
              <w:rPr>
                <w:rFonts w:hint="eastAsia"/>
                <w:color w:val="000000"/>
                <w:spacing w:val="-45"/>
                <w:w w:val="15"/>
                <w:shd w:val="solid" w:color="000000" w:fill="000000"/>
                <w:fitText w:val="30" w:id="-961906423"/>
                <w14:textFill>
                  <w14:solidFill>
                    <w14:srgbClr w14:val="000000">
                      <w14:alpha w14:val="100000"/>
                    </w14:srgbClr>
                  </w14:solidFill>
                </w14:textFill>
              </w:rPr>
              <w:t xml:space="preserve">　</w:t>
            </w:r>
            <w:r w:rsidR="00591CBC" w:rsidRPr="00B47632">
              <w:rPr>
                <w:vertAlign w:val="superscript"/>
              </w:rPr>
              <w:t>3</w:t>
            </w:r>
          </w:p>
        </w:tc>
        <w:tc>
          <w:tcPr>
            <w:tcW w:w="647" w:type="pct"/>
            <w:tcBorders>
              <w:top w:val="single" w:sz="4" w:space="0" w:color="auto"/>
              <w:left w:val="nil"/>
              <w:bottom w:val="single" w:sz="4" w:space="0" w:color="auto"/>
              <w:right w:val="single" w:sz="4" w:space="0" w:color="auto"/>
            </w:tcBorders>
            <w:shd w:val="clear" w:color="auto" w:fill="auto"/>
            <w:vAlign w:val="center"/>
          </w:tcPr>
          <w:p w14:paraId="3BD91315" w14:textId="6BDA80F1" w:rsidR="00A759AC" w:rsidRPr="006A63D9" w:rsidRDefault="00BC0170" w:rsidP="005A5D95">
            <w:pPr>
              <w:pStyle w:val="TableText0"/>
              <w:jc w:val="center"/>
              <w:rPr>
                <w:highlight w:val="lightGray"/>
              </w:rPr>
            </w:pPr>
            <w:r w:rsidRPr="00BC0170">
              <w:rPr>
                <w:rFonts w:hint="eastAsia"/>
                <w:color w:val="000000"/>
                <w:w w:val="15"/>
                <w:shd w:val="solid" w:color="000000" w:fill="000000"/>
                <w:fitText w:val="30" w:id="-961906422"/>
                <w14:textFill>
                  <w14:solidFill>
                    <w14:srgbClr w14:val="000000">
                      <w14:alpha w14:val="100000"/>
                    </w14:srgbClr>
                  </w14:solidFill>
                </w14:textFill>
              </w:rPr>
              <w:t xml:space="preserve">　</w:t>
            </w:r>
            <w:r w:rsidRPr="00BC0170">
              <w:rPr>
                <w:color w:val="000000"/>
                <w:w w:val="15"/>
                <w:shd w:val="solid" w:color="000000" w:fill="000000"/>
                <w:fitText w:val="30" w:id="-961906422"/>
                <w14:textFill>
                  <w14:solidFill>
                    <w14:srgbClr w14:val="000000">
                      <w14:alpha w14:val="100000"/>
                    </w14:srgbClr>
                  </w14:solidFill>
                </w14:textFill>
              </w:rPr>
              <w:t>|</w:t>
            </w:r>
            <w:r w:rsidRPr="00BC0170">
              <w:rPr>
                <w:rFonts w:hint="eastAsia"/>
                <w:color w:val="000000"/>
                <w:spacing w:val="-45"/>
                <w:w w:val="15"/>
                <w:shd w:val="solid" w:color="000000" w:fill="000000"/>
                <w:fitText w:val="30" w:id="-961906422"/>
                <w14:textFill>
                  <w14:solidFill>
                    <w14:srgbClr w14:val="000000">
                      <w14:alpha w14:val="100000"/>
                    </w14:srgbClr>
                  </w14:solidFill>
                </w14:textFill>
              </w:rPr>
              <w:t xml:space="preserve">　</w:t>
            </w:r>
            <w:r w:rsidR="00591CBC" w:rsidRPr="00B47632">
              <w:rPr>
                <w:vertAlign w:val="superscript"/>
              </w:rPr>
              <w:t>3</w:t>
            </w:r>
          </w:p>
        </w:tc>
        <w:tc>
          <w:tcPr>
            <w:tcW w:w="647" w:type="pct"/>
            <w:tcBorders>
              <w:top w:val="single" w:sz="4" w:space="0" w:color="auto"/>
              <w:left w:val="nil"/>
              <w:bottom w:val="single" w:sz="4" w:space="0" w:color="auto"/>
              <w:right w:val="single" w:sz="4" w:space="0" w:color="auto"/>
            </w:tcBorders>
            <w:shd w:val="clear" w:color="auto" w:fill="auto"/>
            <w:vAlign w:val="center"/>
          </w:tcPr>
          <w:p w14:paraId="11BDCDF8" w14:textId="1F350116" w:rsidR="00A759AC" w:rsidRPr="006A63D9" w:rsidRDefault="00BC0170" w:rsidP="005A5D95">
            <w:pPr>
              <w:pStyle w:val="TableText0"/>
              <w:jc w:val="center"/>
              <w:rPr>
                <w:highlight w:val="lightGray"/>
              </w:rPr>
            </w:pPr>
            <w:r w:rsidRPr="00BC0170">
              <w:rPr>
                <w:rFonts w:hint="eastAsia"/>
                <w:color w:val="000000"/>
                <w:w w:val="15"/>
                <w:shd w:val="solid" w:color="000000" w:fill="000000"/>
                <w:fitText w:val="30" w:id="-961906421"/>
                <w14:textFill>
                  <w14:solidFill>
                    <w14:srgbClr w14:val="000000">
                      <w14:alpha w14:val="100000"/>
                    </w14:srgbClr>
                  </w14:solidFill>
                </w14:textFill>
              </w:rPr>
              <w:t xml:space="preserve">　</w:t>
            </w:r>
            <w:r w:rsidRPr="00BC0170">
              <w:rPr>
                <w:color w:val="000000"/>
                <w:w w:val="15"/>
                <w:shd w:val="solid" w:color="000000" w:fill="000000"/>
                <w:fitText w:val="30" w:id="-961906421"/>
                <w14:textFill>
                  <w14:solidFill>
                    <w14:srgbClr w14:val="000000">
                      <w14:alpha w14:val="100000"/>
                    </w14:srgbClr>
                  </w14:solidFill>
                </w14:textFill>
              </w:rPr>
              <w:t>|</w:t>
            </w:r>
            <w:r w:rsidRPr="00BC0170">
              <w:rPr>
                <w:rFonts w:hint="eastAsia"/>
                <w:color w:val="000000"/>
                <w:spacing w:val="-45"/>
                <w:w w:val="15"/>
                <w:shd w:val="solid" w:color="000000" w:fill="000000"/>
                <w:fitText w:val="30" w:id="-961906421"/>
                <w14:textFill>
                  <w14:solidFill>
                    <w14:srgbClr w14:val="000000">
                      <w14:alpha w14:val="100000"/>
                    </w14:srgbClr>
                  </w14:solidFill>
                </w14:textFill>
              </w:rPr>
              <w:t xml:space="preserve">　</w:t>
            </w:r>
            <w:r w:rsidR="00591CBC" w:rsidRPr="00B47632">
              <w:rPr>
                <w:vertAlign w:val="superscript"/>
              </w:rPr>
              <w:t>3</w:t>
            </w:r>
          </w:p>
        </w:tc>
      </w:tr>
      <w:tr w:rsidR="00D70349" w:rsidRPr="00A734F9" w14:paraId="39B4F20E" w14:textId="77777777" w:rsidTr="00762862">
        <w:trPr>
          <w:cantSplit/>
          <w:jc w:val="center"/>
        </w:trPr>
        <w:tc>
          <w:tcPr>
            <w:tcW w:w="5000" w:type="pct"/>
            <w:gridSpan w:val="7"/>
            <w:shd w:val="clear" w:color="auto" w:fill="auto"/>
            <w:vAlign w:val="center"/>
          </w:tcPr>
          <w:p w14:paraId="726221BB" w14:textId="64640A1F" w:rsidR="00D70349" w:rsidRPr="00A734F9" w:rsidRDefault="000C1AFF" w:rsidP="005A5D95">
            <w:pPr>
              <w:pStyle w:val="TableText0"/>
            </w:pPr>
            <w:bookmarkStart w:id="37" w:name="_Hlk88815214"/>
            <w:r w:rsidRPr="00A734F9">
              <w:t>Estimated financial implications of comparator</w:t>
            </w:r>
            <w:r w:rsidR="001829B3" w:rsidRPr="00A734F9">
              <w:t xml:space="preserve">, </w:t>
            </w:r>
            <w:r w:rsidR="00167193" w:rsidRPr="00A734F9">
              <w:t>Entocort</w:t>
            </w:r>
            <w:r w:rsidRPr="00A734F9">
              <w:t xml:space="preserve"> </w:t>
            </w:r>
          </w:p>
        </w:tc>
      </w:tr>
      <w:tr w:rsidR="00285E36" w:rsidRPr="00A734F9" w14:paraId="5F183828" w14:textId="77777777" w:rsidTr="005A5D95">
        <w:trPr>
          <w:cantSplit/>
          <w:jc w:val="center"/>
        </w:trPr>
        <w:tc>
          <w:tcPr>
            <w:tcW w:w="1118" w:type="pct"/>
            <w:shd w:val="clear" w:color="auto" w:fill="auto"/>
            <w:vAlign w:val="center"/>
          </w:tcPr>
          <w:p w14:paraId="6DB6C4F2" w14:textId="5FE18972" w:rsidR="00A759AC" w:rsidRPr="00A734F9" w:rsidRDefault="00A759AC" w:rsidP="005A5D95">
            <w:pPr>
              <w:pStyle w:val="TableText0"/>
            </w:pPr>
            <w:r w:rsidRPr="00A734F9">
              <w:t>Cost to PBS/RPBS less co-payment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17AE6B28" w14:textId="2CEB53DF" w:rsidR="00A759AC" w:rsidRPr="006A63D9" w:rsidRDefault="00BC0170" w:rsidP="005A5D95">
            <w:pPr>
              <w:pStyle w:val="TableText0"/>
              <w:jc w:val="center"/>
              <w:rPr>
                <w:highlight w:val="lightGray"/>
              </w:rPr>
            </w:pPr>
            <w:r w:rsidRPr="00335DBA">
              <w:rPr>
                <w:rFonts w:hint="eastAsia"/>
                <w:color w:val="000000"/>
                <w:w w:val="15"/>
                <w:shd w:val="solid" w:color="000000" w:fill="000000"/>
                <w:fitText w:val="30" w:id="-961906420"/>
                <w14:textFill>
                  <w14:solidFill>
                    <w14:srgbClr w14:val="000000">
                      <w14:alpha w14:val="100000"/>
                    </w14:srgbClr>
                  </w14:solidFill>
                </w14:textFill>
              </w:rPr>
              <w:t xml:space="preserve">　</w:t>
            </w:r>
            <w:r w:rsidRPr="00335DBA">
              <w:rPr>
                <w:color w:val="000000"/>
                <w:w w:val="15"/>
                <w:shd w:val="solid" w:color="000000" w:fill="000000"/>
                <w:fitText w:val="30" w:id="-961906420"/>
                <w14:textFill>
                  <w14:solidFill>
                    <w14:srgbClr w14:val="000000">
                      <w14:alpha w14:val="100000"/>
                    </w14:srgbClr>
                  </w14:solidFill>
                </w14:textFill>
              </w:rPr>
              <w:t>|</w:t>
            </w:r>
            <w:r w:rsidRPr="00335DBA">
              <w:rPr>
                <w:rFonts w:hint="eastAsia"/>
                <w:color w:val="000000"/>
                <w:spacing w:val="-35"/>
                <w:w w:val="15"/>
                <w:shd w:val="solid" w:color="000000" w:fill="000000"/>
                <w:fitText w:val="30" w:id="-961906420"/>
                <w14:textFill>
                  <w14:solidFill>
                    <w14:srgbClr w14:val="000000">
                      <w14:alpha w14:val="100000"/>
                    </w14:srgbClr>
                  </w14:solidFill>
                </w14:textFill>
              </w:rPr>
              <w:t xml:space="preserve">　</w:t>
            </w:r>
            <w:r w:rsidR="00591CBC" w:rsidRPr="006A63D9">
              <w:rPr>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19519F19" w14:textId="21A3D9D3" w:rsidR="00A759AC" w:rsidRPr="006A63D9" w:rsidRDefault="00BC0170" w:rsidP="005A5D95">
            <w:pPr>
              <w:pStyle w:val="TableText0"/>
              <w:jc w:val="center"/>
              <w:rPr>
                <w:highlight w:val="lightGray"/>
              </w:rPr>
            </w:pPr>
            <w:r w:rsidRPr="00BC0170">
              <w:rPr>
                <w:rFonts w:hint="eastAsia"/>
                <w:color w:val="000000"/>
                <w:w w:val="15"/>
                <w:shd w:val="solid" w:color="000000" w:fill="000000"/>
                <w:fitText w:val="30" w:id="-961906419"/>
                <w14:textFill>
                  <w14:solidFill>
                    <w14:srgbClr w14:val="000000">
                      <w14:alpha w14:val="100000"/>
                    </w14:srgbClr>
                  </w14:solidFill>
                </w14:textFill>
              </w:rPr>
              <w:t xml:space="preserve">　</w:t>
            </w:r>
            <w:r w:rsidRPr="00BC0170">
              <w:rPr>
                <w:color w:val="000000"/>
                <w:w w:val="15"/>
                <w:shd w:val="solid" w:color="000000" w:fill="000000"/>
                <w:fitText w:val="30" w:id="-961906419"/>
                <w14:textFill>
                  <w14:solidFill>
                    <w14:srgbClr w14:val="000000">
                      <w14:alpha w14:val="100000"/>
                    </w14:srgbClr>
                  </w14:solidFill>
                </w14:textFill>
              </w:rPr>
              <w:t>|</w:t>
            </w:r>
            <w:r w:rsidRPr="00BC0170">
              <w:rPr>
                <w:rFonts w:hint="eastAsia"/>
                <w:color w:val="000000"/>
                <w:spacing w:val="-45"/>
                <w:w w:val="15"/>
                <w:shd w:val="solid" w:color="000000" w:fill="000000"/>
                <w:fitText w:val="30" w:id="-961906419"/>
                <w14:textFill>
                  <w14:solidFill>
                    <w14:srgbClr w14:val="000000">
                      <w14:alpha w14:val="100000"/>
                    </w14:srgbClr>
                  </w14:solidFill>
                </w14:textFill>
              </w:rPr>
              <w:t xml:space="preserve">　</w:t>
            </w:r>
            <w:r w:rsidR="00591CBC" w:rsidRPr="00B47632">
              <w:rPr>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6B513315" w14:textId="2930E981" w:rsidR="00A759AC" w:rsidRPr="006A63D9" w:rsidRDefault="00BC0170" w:rsidP="005A5D95">
            <w:pPr>
              <w:pStyle w:val="TableText0"/>
              <w:jc w:val="center"/>
              <w:rPr>
                <w:highlight w:val="lightGray"/>
              </w:rPr>
            </w:pPr>
            <w:r w:rsidRPr="00BC0170">
              <w:rPr>
                <w:rFonts w:hint="eastAsia"/>
                <w:color w:val="000000"/>
                <w:w w:val="15"/>
                <w:shd w:val="solid" w:color="000000" w:fill="000000"/>
                <w:fitText w:val="30" w:id="-961906418"/>
                <w14:textFill>
                  <w14:solidFill>
                    <w14:srgbClr w14:val="000000">
                      <w14:alpha w14:val="100000"/>
                    </w14:srgbClr>
                  </w14:solidFill>
                </w14:textFill>
              </w:rPr>
              <w:t xml:space="preserve">　</w:t>
            </w:r>
            <w:r w:rsidRPr="00BC0170">
              <w:rPr>
                <w:color w:val="000000"/>
                <w:w w:val="15"/>
                <w:shd w:val="solid" w:color="000000" w:fill="000000"/>
                <w:fitText w:val="30" w:id="-961906418"/>
                <w14:textFill>
                  <w14:solidFill>
                    <w14:srgbClr w14:val="000000">
                      <w14:alpha w14:val="100000"/>
                    </w14:srgbClr>
                  </w14:solidFill>
                </w14:textFill>
              </w:rPr>
              <w:t>|</w:t>
            </w:r>
            <w:r w:rsidRPr="00BC0170">
              <w:rPr>
                <w:rFonts w:hint="eastAsia"/>
                <w:color w:val="000000"/>
                <w:spacing w:val="-45"/>
                <w:w w:val="15"/>
                <w:shd w:val="solid" w:color="000000" w:fill="000000"/>
                <w:fitText w:val="30" w:id="-961906418"/>
                <w14:textFill>
                  <w14:solidFill>
                    <w14:srgbClr w14:val="000000">
                      <w14:alpha w14:val="100000"/>
                    </w14:srgbClr>
                  </w14:solidFill>
                </w14:textFill>
              </w:rPr>
              <w:t xml:space="preserve">　</w:t>
            </w:r>
            <w:r w:rsidR="00591CBC" w:rsidRPr="00B47632">
              <w:rPr>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2521A4E4" w14:textId="6BCE7967" w:rsidR="00A759AC" w:rsidRPr="006A63D9" w:rsidRDefault="00BC0170" w:rsidP="005A5D95">
            <w:pPr>
              <w:pStyle w:val="TableText0"/>
              <w:jc w:val="center"/>
              <w:rPr>
                <w:highlight w:val="lightGray"/>
              </w:rPr>
            </w:pPr>
            <w:r w:rsidRPr="00BC0170">
              <w:rPr>
                <w:rFonts w:hint="eastAsia"/>
                <w:color w:val="000000"/>
                <w:w w:val="15"/>
                <w:shd w:val="solid" w:color="000000" w:fill="000000"/>
                <w:fitText w:val="30" w:id="-961906417"/>
                <w14:textFill>
                  <w14:solidFill>
                    <w14:srgbClr w14:val="000000">
                      <w14:alpha w14:val="100000"/>
                    </w14:srgbClr>
                  </w14:solidFill>
                </w14:textFill>
              </w:rPr>
              <w:t xml:space="preserve">　</w:t>
            </w:r>
            <w:r w:rsidRPr="00BC0170">
              <w:rPr>
                <w:color w:val="000000"/>
                <w:w w:val="15"/>
                <w:shd w:val="solid" w:color="000000" w:fill="000000"/>
                <w:fitText w:val="30" w:id="-961906417"/>
                <w14:textFill>
                  <w14:solidFill>
                    <w14:srgbClr w14:val="000000">
                      <w14:alpha w14:val="100000"/>
                    </w14:srgbClr>
                  </w14:solidFill>
                </w14:textFill>
              </w:rPr>
              <w:t>|</w:t>
            </w:r>
            <w:r w:rsidRPr="00BC0170">
              <w:rPr>
                <w:rFonts w:hint="eastAsia"/>
                <w:color w:val="000000"/>
                <w:spacing w:val="-45"/>
                <w:w w:val="15"/>
                <w:shd w:val="solid" w:color="000000" w:fill="000000"/>
                <w:fitText w:val="30" w:id="-961906417"/>
                <w14:textFill>
                  <w14:solidFill>
                    <w14:srgbClr w14:val="000000">
                      <w14:alpha w14:val="100000"/>
                    </w14:srgbClr>
                  </w14:solidFill>
                </w14:textFill>
              </w:rPr>
              <w:t xml:space="preserve">　</w:t>
            </w:r>
            <w:r w:rsidR="00591CBC" w:rsidRPr="00B47632">
              <w:rPr>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16BF86D6" w14:textId="259988A9" w:rsidR="00A759AC" w:rsidRPr="006A63D9" w:rsidRDefault="00BC0170" w:rsidP="005A5D95">
            <w:pPr>
              <w:pStyle w:val="TableText0"/>
              <w:jc w:val="center"/>
              <w:rPr>
                <w:highlight w:val="lightGray"/>
              </w:rPr>
            </w:pPr>
            <w:r w:rsidRPr="00BC0170">
              <w:rPr>
                <w:rFonts w:hint="eastAsia"/>
                <w:color w:val="000000"/>
                <w:w w:val="15"/>
                <w:shd w:val="solid" w:color="000000" w:fill="000000"/>
                <w:fitText w:val="30" w:id="-961906416"/>
                <w14:textFill>
                  <w14:solidFill>
                    <w14:srgbClr w14:val="000000">
                      <w14:alpha w14:val="100000"/>
                    </w14:srgbClr>
                  </w14:solidFill>
                </w14:textFill>
              </w:rPr>
              <w:t xml:space="preserve">　</w:t>
            </w:r>
            <w:r w:rsidRPr="00BC0170">
              <w:rPr>
                <w:color w:val="000000"/>
                <w:w w:val="15"/>
                <w:shd w:val="solid" w:color="000000" w:fill="000000"/>
                <w:fitText w:val="30" w:id="-961906416"/>
                <w14:textFill>
                  <w14:solidFill>
                    <w14:srgbClr w14:val="000000">
                      <w14:alpha w14:val="100000"/>
                    </w14:srgbClr>
                  </w14:solidFill>
                </w14:textFill>
              </w:rPr>
              <w:t>|</w:t>
            </w:r>
            <w:r w:rsidRPr="00BC0170">
              <w:rPr>
                <w:rFonts w:hint="eastAsia"/>
                <w:color w:val="000000"/>
                <w:spacing w:val="-45"/>
                <w:w w:val="15"/>
                <w:shd w:val="solid" w:color="000000" w:fill="000000"/>
                <w:fitText w:val="30" w:id="-961906416"/>
                <w14:textFill>
                  <w14:solidFill>
                    <w14:srgbClr w14:val="000000">
                      <w14:alpha w14:val="100000"/>
                    </w14:srgbClr>
                  </w14:solidFill>
                </w14:textFill>
              </w:rPr>
              <w:t xml:space="preserve">　</w:t>
            </w:r>
            <w:r w:rsidR="00591CBC" w:rsidRPr="00B47632">
              <w:rPr>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4CA48892" w14:textId="088D5A61" w:rsidR="00A759AC" w:rsidRPr="006A63D9" w:rsidRDefault="00BC0170" w:rsidP="005A5D95">
            <w:pPr>
              <w:pStyle w:val="TableText0"/>
              <w:jc w:val="center"/>
              <w:rPr>
                <w:highlight w:val="lightGray"/>
              </w:rPr>
            </w:pPr>
            <w:r w:rsidRPr="00BC0170">
              <w:rPr>
                <w:rFonts w:hint="eastAsia"/>
                <w:color w:val="000000"/>
                <w:w w:val="15"/>
                <w:shd w:val="solid" w:color="000000" w:fill="000000"/>
                <w:fitText w:val="30" w:id="-961906432"/>
                <w14:textFill>
                  <w14:solidFill>
                    <w14:srgbClr w14:val="000000">
                      <w14:alpha w14:val="100000"/>
                    </w14:srgbClr>
                  </w14:solidFill>
                </w14:textFill>
              </w:rPr>
              <w:t xml:space="preserve">　</w:t>
            </w:r>
            <w:r w:rsidRPr="00BC0170">
              <w:rPr>
                <w:color w:val="000000"/>
                <w:w w:val="15"/>
                <w:shd w:val="solid" w:color="000000" w:fill="000000"/>
                <w:fitText w:val="30" w:id="-961906432"/>
                <w14:textFill>
                  <w14:solidFill>
                    <w14:srgbClr w14:val="000000">
                      <w14:alpha w14:val="100000"/>
                    </w14:srgbClr>
                  </w14:solidFill>
                </w14:textFill>
              </w:rPr>
              <w:t>|</w:t>
            </w:r>
            <w:r w:rsidRPr="00BC0170">
              <w:rPr>
                <w:rFonts w:hint="eastAsia"/>
                <w:color w:val="000000"/>
                <w:spacing w:val="-45"/>
                <w:w w:val="15"/>
                <w:shd w:val="solid" w:color="000000" w:fill="000000"/>
                <w:fitText w:val="30" w:id="-961906432"/>
                <w14:textFill>
                  <w14:solidFill>
                    <w14:srgbClr w14:val="000000">
                      <w14:alpha w14:val="100000"/>
                    </w14:srgbClr>
                  </w14:solidFill>
                </w14:textFill>
              </w:rPr>
              <w:t xml:space="preserve">　</w:t>
            </w:r>
            <w:r w:rsidR="00591CBC" w:rsidRPr="00B47632">
              <w:rPr>
                <w:vertAlign w:val="superscript"/>
              </w:rPr>
              <w:t>4</w:t>
            </w:r>
          </w:p>
        </w:tc>
      </w:tr>
      <w:bookmarkEnd w:id="37"/>
      <w:tr w:rsidR="000C1AFF" w:rsidRPr="00A734F9" w14:paraId="3CD835A0" w14:textId="77777777" w:rsidTr="000C1AFF">
        <w:trPr>
          <w:cantSplit/>
          <w:jc w:val="center"/>
        </w:trPr>
        <w:tc>
          <w:tcPr>
            <w:tcW w:w="5000" w:type="pct"/>
            <w:gridSpan w:val="7"/>
            <w:shd w:val="clear" w:color="auto" w:fill="auto"/>
            <w:vAlign w:val="center"/>
          </w:tcPr>
          <w:p w14:paraId="0717F32A" w14:textId="599CB1D7" w:rsidR="000C1AFF" w:rsidRPr="00A734F9" w:rsidRDefault="000C1AFF" w:rsidP="005A5D95">
            <w:pPr>
              <w:pStyle w:val="TableText0"/>
            </w:pPr>
            <w:r w:rsidRPr="00A734F9">
              <w:t>Net financial implications</w:t>
            </w:r>
          </w:p>
        </w:tc>
      </w:tr>
      <w:tr w:rsidR="00285E36" w:rsidRPr="00A734F9" w14:paraId="6DC7AAF7" w14:textId="77777777" w:rsidTr="005A5D95">
        <w:trPr>
          <w:cantSplit/>
          <w:jc w:val="center"/>
        </w:trPr>
        <w:tc>
          <w:tcPr>
            <w:tcW w:w="1118" w:type="pct"/>
            <w:shd w:val="clear" w:color="auto" w:fill="auto"/>
            <w:vAlign w:val="center"/>
          </w:tcPr>
          <w:p w14:paraId="41FA959D" w14:textId="6A62CDCD" w:rsidR="00A759AC" w:rsidRPr="00A734F9" w:rsidRDefault="00A759AC" w:rsidP="005A5D95">
            <w:pPr>
              <w:pStyle w:val="TableText0"/>
            </w:pPr>
            <w:r w:rsidRPr="00A734F9">
              <w:t>Net cost to PBS/RPBS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454A7C1B" w14:textId="3943EACF" w:rsidR="00A759AC" w:rsidRPr="006A63D9" w:rsidRDefault="00BC0170" w:rsidP="005A5D95">
            <w:pPr>
              <w:pStyle w:val="TableText0"/>
              <w:jc w:val="center"/>
              <w:rPr>
                <w:highlight w:val="lightGray"/>
              </w:rPr>
            </w:pPr>
            <w:r w:rsidRPr="00BC0170">
              <w:rPr>
                <w:rFonts w:hint="eastAsia"/>
                <w:color w:val="000000"/>
                <w:w w:val="15"/>
                <w:shd w:val="solid" w:color="000000" w:fill="000000"/>
                <w:fitText w:val="30" w:id="-961906431"/>
                <w14:textFill>
                  <w14:solidFill>
                    <w14:srgbClr w14:val="000000">
                      <w14:alpha w14:val="100000"/>
                    </w14:srgbClr>
                  </w14:solidFill>
                </w14:textFill>
              </w:rPr>
              <w:t xml:space="preserve">　</w:t>
            </w:r>
            <w:r w:rsidRPr="00BC0170">
              <w:rPr>
                <w:color w:val="000000"/>
                <w:w w:val="15"/>
                <w:shd w:val="solid" w:color="000000" w:fill="000000"/>
                <w:fitText w:val="30" w:id="-961906431"/>
                <w14:textFill>
                  <w14:solidFill>
                    <w14:srgbClr w14:val="000000">
                      <w14:alpha w14:val="100000"/>
                    </w14:srgbClr>
                  </w14:solidFill>
                </w14:textFill>
              </w:rPr>
              <w:t>|</w:t>
            </w:r>
            <w:r w:rsidRPr="00BC0170">
              <w:rPr>
                <w:rFonts w:hint="eastAsia"/>
                <w:color w:val="000000"/>
                <w:spacing w:val="-45"/>
                <w:w w:val="15"/>
                <w:shd w:val="solid" w:color="000000" w:fill="000000"/>
                <w:fitText w:val="30" w:id="-961906431"/>
                <w14:textFill>
                  <w14:solidFill>
                    <w14:srgbClr w14:val="000000">
                      <w14:alpha w14:val="100000"/>
                    </w14:srgbClr>
                  </w14:solidFill>
                </w14:textFill>
              </w:rPr>
              <w:t xml:space="preserve">　</w:t>
            </w:r>
            <w:r w:rsidR="00591CBC" w:rsidRPr="00B47632">
              <w:rPr>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5587EA01" w14:textId="3CCA890E" w:rsidR="00A759AC" w:rsidRPr="006A63D9" w:rsidRDefault="00BC0170" w:rsidP="005A5D95">
            <w:pPr>
              <w:pStyle w:val="TableText0"/>
              <w:jc w:val="center"/>
              <w:rPr>
                <w:highlight w:val="lightGray"/>
              </w:rPr>
            </w:pPr>
            <w:r w:rsidRPr="00BC0170">
              <w:rPr>
                <w:rFonts w:hint="eastAsia"/>
                <w:color w:val="000000"/>
                <w:w w:val="15"/>
                <w:shd w:val="solid" w:color="000000" w:fill="000000"/>
                <w:fitText w:val="30" w:id="-961906430"/>
                <w14:textFill>
                  <w14:solidFill>
                    <w14:srgbClr w14:val="000000">
                      <w14:alpha w14:val="100000"/>
                    </w14:srgbClr>
                  </w14:solidFill>
                </w14:textFill>
              </w:rPr>
              <w:t xml:space="preserve">　</w:t>
            </w:r>
            <w:r w:rsidRPr="00BC0170">
              <w:rPr>
                <w:color w:val="000000"/>
                <w:w w:val="15"/>
                <w:shd w:val="solid" w:color="000000" w:fill="000000"/>
                <w:fitText w:val="30" w:id="-961906430"/>
                <w14:textFill>
                  <w14:solidFill>
                    <w14:srgbClr w14:val="000000">
                      <w14:alpha w14:val="100000"/>
                    </w14:srgbClr>
                  </w14:solidFill>
                </w14:textFill>
              </w:rPr>
              <w:t>|</w:t>
            </w:r>
            <w:r w:rsidRPr="00BC0170">
              <w:rPr>
                <w:rFonts w:hint="eastAsia"/>
                <w:color w:val="000000"/>
                <w:spacing w:val="-45"/>
                <w:w w:val="15"/>
                <w:shd w:val="solid" w:color="000000" w:fill="000000"/>
                <w:fitText w:val="30" w:id="-961906430"/>
                <w14:textFill>
                  <w14:solidFill>
                    <w14:srgbClr w14:val="000000">
                      <w14:alpha w14:val="100000"/>
                    </w14:srgbClr>
                  </w14:solidFill>
                </w14:textFill>
              </w:rPr>
              <w:t xml:space="preserve">　</w:t>
            </w:r>
            <w:r w:rsidR="00591CBC" w:rsidRPr="00B47632">
              <w:rPr>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5A290C2B" w14:textId="496236B9" w:rsidR="00A759AC" w:rsidRPr="006A63D9" w:rsidRDefault="00BC0170" w:rsidP="005A5D95">
            <w:pPr>
              <w:pStyle w:val="TableText0"/>
              <w:jc w:val="center"/>
              <w:rPr>
                <w:highlight w:val="lightGray"/>
              </w:rPr>
            </w:pPr>
            <w:r w:rsidRPr="00BC0170">
              <w:rPr>
                <w:rFonts w:hint="eastAsia"/>
                <w:color w:val="000000"/>
                <w:w w:val="15"/>
                <w:shd w:val="solid" w:color="000000" w:fill="000000"/>
                <w:fitText w:val="30" w:id="-961906429"/>
                <w14:textFill>
                  <w14:solidFill>
                    <w14:srgbClr w14:val="000000">
                      <w14:alpha w14:val="100000"/>
                    </w14:srgbClr>
                  </w14:solidFill>
                </w14:textFill>
              </w:rPr>
              <w:t xml:space="preserve">　</w:t>
            </w:r>
            <w:r w:rsidRPr="00BC0170">
              <w:rPr>
                <w:color w:val="000000"/>
                <w:w w:val="15"/>
                <w:shd w:val="solid" w:color="000000" w:fill="000000"/>
                <w:fitText w:val="30" w:id="-961906429"/>
                <w14:textFill>
                  <w14:solidFill>
                    <w14:srgbClr w14:val="000000">
                      <w14:alpha w14:val="100000"/>
                    </w14:srgbClr>
                  </w14:solidFill>
                </w14:textFill>
              </w:rPr>
              <w:t>|</w:t>
            </w:r>
            <w:r w:rsidRPr="00BC0170">
              <w:rPr>
                <w:rFonts w:hint="eastAsia"/>
                <w:color w:val="000000"/>
                <w:spacing w:val="-45"/>
                <w:w w:val="15"/>
                <w:shd w:val="solid" w:color="000000" w:fill="000000"/>
                <w:fitText w:val="30" w:id="-961906429"/>
                <w14:textFill>
                  <w14:solidFill>
                    <w14:srgbClr w14:val="000000">
                      <w14:alpha w14:val="100000"/>
                    </w14:srgbClr>
                  </w14:solidFill>
                </w14:textFill>
              </w:rPr>
              <w:t xml:space="preserve">　</w:t>
            </w:r>
            <w:r w:rsidR="00591CBC" w:rsidRPr="00B47632">
              <w:rPr>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73C4A55C" w14:textId="2D178B39" w:rsidR="00A759AC" w:rsidRPr="006A63D9" w:rsidRDefault="00BC0170" w:rsidP="005A5D95">
            <w:pPr>
              <w:pStyle w:val="TableText0"/>
              <w:jc w:val="center"/>
              <w:rPr>
                <w:highlight w:val="lightGray"/>
              </w:rPr>
            </w:pPr>
            <w:r w:rsidRPr="00BC0170">
              <w:rPr>
                <w:rFonts w:hint="eastAsia"/>
                <w:color w:val="000000"/>
                <w:w w:val="15"/>
                <w:shd w:val="solid" w:color="000000" w:fill="000000"/>
                <w:fitText w:val="30" w:id="-961906428"/>
                <w14:textFill>
                  <w14:solidFill>
                    <w14:srgbClr w14:val="000000">
                      <w14:alpha w14:val="100000"/>
                    </w14:srgbClr>
                  </w14:solidFill>
                </w14:textFill>
              </w:rPr>
              <w:t xml:space="preserve">　</w:t>
            </w:r>
            <w:r w:rsidRPr="00BC0170">
              <w:rPr>
                <w:color w:val="000000"/>
                <w:w w:val="15"/>
                <w:shd w:val="solid" w:color="000000" w:fill="000000"/>
                <w:fitText w:val="30" w:id="-961906428"/>
                <w14:textFill>
                  <w14:solidFill>
                    <w14:srgbClr w14:val="000000">
                      <w14:alpha w14:val="100000"/>
                    </w14:srgbClr>
                  </w14:solidFill>
                </w14:textFill>
              </w:rPr>
              <w:t>|</w:t>
            </w:r>
            <w:r w:rsidRPr="00BC0170">
              <w:rPr>
                <w:rFonts w:hint="eastAsia"/>
                <w:color w:val="000000"/>
                <w:spacing w:val="-45"/>
                <w:w w:val="15"/>
                <w:shd w:val="solid" w:color="000000" w:fill="000000"/>
                <w:fitText w:val="30" w:id="-961906428"/>
                <w14:textFill>
                  <w14:solidFill>
                    <w14:srgbClr w14:val="000000">
                      <w14:alpha w14:val="100000"/>
                    </w14:srgbClr>
                  </w14:solidFill>
                </w14:textFill>
              </w:rPr>
              <w:t xml:space="preserve">　</w:t>
            </w:r>
            <w:r w:rsidR="00591CBC" w:rsidRPr="00B47632">
              <w:rPr>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5A08AF29" w14:textId="780172D7" w:rsidR="00A759AC" w:rsidRPr="006A63D9" w:rsidRDefault="00BC0170" w:rsidP="005A5D95">
            <w:pPr>
              <w:pStyle w:val="TableText0"/>
              <w:jc w:val="center"/>
              <w:rPr>
                <w:highlight w:val="lightGray"/>
              </w:rPr>
            </w:pPr>
            <w:r w:rsidRPr="00BC0170">
              <w:rPr>
                <w:rFonts w:hint="eastAsia"/>
                <w:color w:val="000000"/>
                <w:w w:val="15"/>
                <w:shd w:val="solid" w:color="000000" w:fill="000000"/>
                <w:fitText w:val="30" w:id="-961906427"/>
                <w14:textFill>
                  <w14:solidFill>
                    <w14:srgbClr w14:val="000000">
                      <w14:alpha w14:val="100000"/>
                    </w14:srgbClr>
                  </w14:solidFill>
                </w14:textFill>
              </w:rPr>
              <w:t xml:space="preserve">　</w:t>
            </w:r>
            <w:r w:rsidRPr="00BC0170">
              <w:rPr>
                <w:color w:val="000000"/>
                <w:w w:val="15"/>
                <w:shd w:val="solid" w:color="000000" w:fill="000000"/>
                <w:fitText w:val="30" w:id="-961906427"/>
                <w14:textFill>
                  <w14:solidFill>
                    <w14:srgbClr w14:val="000000">
                      <w14:alpha w14:val="100000"/>
                    </w14:srgbClr>
                  </w14:solidFill>
                </w14:textFill>
              </w:rPr>
              <w:t>|</w:t>
            </w:r>
            <w:r w:rsidRPr="00BC0170">
              <w:rPr>
                <w:rFonts w:hint="eastAsia"/>
                <w:color w:val="000000"/>
                <w:spacing w:val="-45"/>
                <w:w w:val="15"/>
                <w:shd w:val="solid" w:color="000000" w:fill="000000"/>
                <w:fitText w:val="30" w:id="-961906427"/>
                <w14:textFill>
                  <w14:solidFill>
                    <w14:srgbClr w14:val="000000">
                      <w14:alpha w14:val="100000"/>
                    </w14:srgbClr>
                  </w14:solidFill>
                </w14:textFill>
              </w:rPr>
              <w:t xml:space="preserve">　</w:t>
            </w:r>
            <w:r w:rsidR="00591CBC" w:rsidRPr="00B47632">
              <w:rPr>
                <w:vertAlign w:val="superscript"/>
              </w:rPr>
              <w:t>4</w:t>
            </w:r>
          </w:p>
        </w:tc>
        <w:tc>
          <w:tcPr>
            <w:tcW w:w="647" w:type="pct"/>
            <w:tcBorders>
              <w:top w:val="single" w:sz="4" w:space="0" w:color="auto"/>
              <w:left w:val="nil"/>
              <w:bottom w:val="single" w:sz="4" w:space="0" w:color="auto"/>
              <w:right w:val="single" w:sz="4" w:space="0" w:color="auto"/>
            </w:tcBorders>
            <w:shd w:val="clear" w:color="auto" w:fill="auto"/>
            <w:vAlign w:val="center"/>
          </w:tcPr>
          <w:p w14:paraId="1A3491BC" w14:textId="408F13F7" w:rsidR="00A759AC" w:rsidRPr="006A63D9" w:rsidRDefault="00BC0170" w:rsidP="005A5D95">
            <w:pPr>
              <w:pStyle w:val="TableText0"/>
              <w:jc w:val="center"/>
              <w:rPr>
                <w:highlight w:val="lightGray"/>
              </w:rPr>
            </w:pPr>
            <w:r w:rsidRPr="00BC0170">
              <w:rPr>
                <w:rFonts w:hint="eastAsia"/>
                <w:color w:val="000000"/>
                <w:w w:val="15"/>
                <w:shd w:val="solid" w:color="000000" w:fill="000000"/>
                <w:fitText w:val="30" w:id="-961906426"/>
                <w14:textFill>
                  <w14:solidFill>
                    <w14:srgbClr w14:val="000000">
                      <w14:alpha w14:val="100000"/>
                    </w14:srgbClr>
                  </w14:solidFill>
                </w14:textFill>
              </w:rPr>
              <w:t xml:space="preserve">　</w:t>
            </w:r>
            <w:r w:rsidRPr="00BC0170">
              <w:rPr>
                <w:color w:val="000000"/>
                <w:w w:val="15"/>
                <w:shd w:val="solid" w:color="000000" w:fill="000000"/>
                <w:fitText w:val="30" w:id="-961906426"/>
                <w14:textFill>
                  <w14:solidFill>
                    <w14:srgbClr w14:val="000000">
                      <w14:alpha w14:val="100000"/>
                    </w14:srgbClr>
                  </w14:solidFill>
                </w14:textFill>
              </w:rPr>
              <w:t>|</w:t>
            </w:r>
            <w:r w:rsidRPr="00BC0170">
              <w:rPr>
                <w:rFonts w:hint="eastAsia"/>
                <w:color w:val="000000"/>
                <w:spacing w:val="-45"/>
                <w:w w:val="15"/>
                <w:shd w:val="solid" w:color="000000" w:fill="000000"/>
                <w:fitText w:val="30" w:id="-961906426"/>
                <w14:textFill>
                  <w14:solidFill>
                    <w14:srgbClr w14:val="000000">
                      <w14:alpha w14:val="100000"/>
                    </w14:srgbClr>
                  </w14:solidFill>
                </w14:textFill>
              </w:rPr>
              <w:t xml:space="preserve">　</w:t>
            </w:r>
            <w:r w:rsidR="00591CBC" w:rsidRPr="00B47632">
              <w:rPr>
                <w:vertAlign w:val="superscript"/>
              </w:rPr>
              <w:t>4</w:t>
            </w:r>
          </w:p>
        </w:tc>
      </w:tr>
    </w:tbl>
    <w:p w14:paraId="722EE78A" w14:textId="3A02C1D5" w:rsidR="00E41AB4" w:rsidRPr="00A734F9" w:rsidRDefault="001829B3" w:rsidP="005A5D95">
      <w:pPr>
        <w:pStyle w:val="TableFigureFooter"/>
      </w:pPr>
      <w:r w:rsidRPr="00A734F9">
        <w:t>Source: tab</w:t>
      </w:r>
      <w:r w:rsidR="006C7E48" w:rsidRPr="00A734F9">
        <w:t xml:space="preserve"> </w:t>
      </w:r>
      <w:r w:rsidRPr="00A734F9">
        <w:t>5. Impact – net Budesonide Financial table workbook.xlxs provided in the submission</w:t>
      </w:r>
    </w:p>
    <w:p w14:paraId="42320224" w14:textId="1D27E6FA" w:rsidR="00D70349" w:rsidRDefault="00AB4684" w:rsidP="005A5D95">
      <w:pPr>
        <w:pStyle w:val="TableFigureFooter"/>
      </w:pPr>
      <w:r w:rsidRPr="00A734F9">
        <w:t>PBS = Pharmaceutical Benefits Scheme; RPBS = Repatriation Pharmaceutical Benefits Scheme.</w:t>
      </w:r>
    </w:p>
    <w:p w14:paraId="26D38993" w14:textId="77777777" w:rsidR="00B02420" w:rsidRPr="008C53CC" w:rsidRDefault="00B02420" w:rsidP="00B02420">
      <w:pPr>
        <w:pStyle w:val="FooterTableFigure"/>
        <w:rPr>
          <w:i/>
        </w:rPr>
      </w:pPr>
      <w:r w:rsidRPr="008C53CC">
        <w:rPr>
          <w:i/>
        </w:rPr>
        <w:t xml:space="preserve">The redacted values correspond to the following ranges: </w:t>
      </w:r>
    </w:p>
    <w:p w14:paraId="2CE07EC6" w14:textId="4A11FB21" w:rsidR="00B02420" w:rsidRDefault="00B02420" w:rsidP="00B02420">
      <w:pPr>
        <w:pStyle w:val="FooterTableFigure"/>
      </w:pPr>
      <w:r w:rsidRPr="008C53CC">
        <w:rPr>
          <w:vertAlign w:val="superscript"/>
        </w:rPr>
        <w:t>1</w:t>
      </w:r>
      <w:r w:rsidRPr="008C53CC">
        <w:t xml:space="preserve"> 500 to &lt; </w:t>
      </w:r>
      <w:r w:rsidR="00591CBC">
        <w:t>5</w:t>
      </w:r>
      <w:r w:rsidRPr="008C53CC">
        <w:t>,000</w:t>
      </w:r>
    </w:p>
    <w:p w14:paraId="1C518F04" w14:textId="4D2AC488" w:rsidR="00B02420" w:rsidRDefault="00591CBC" w:rsidP="00B02420">
      <w:pPr>
        <w:pStyle w:val="FooterTableFigure"/>
      </w:pPr>
      <w:r>
        <w:rPr>
          <w:vertAlign w:val="superscript"/>
        </w:rPr>
        <w:t>2</w:t>
      </w:r>
      <w:r w:rsidR="00B02420" w:rsidRPr="008C53CC">
        <w:t xml:space="preserve"> 500</w:t>
      </w:r>
      <w:r w:rsidR="00B02420">
        <w:t>0</w:t>
      </w:r>
      <w:r w:rsidR="00B02420" w:rsidRPr="008C53CC">
        <w:t> to &lt; </w:t>
      </w:r>
      <w:r w:rsidR="00B02420">
        <w:t>10</w:t>
      </w:r>
      <w:r w:rsidR="00B02420" w:rsidRPr="008C53CC">
        <w:t>,000</w:t>
      </w:r>
    </w:p>
    <w:p w14:paraId="7FE85248" w14:textId="7AB05576" w:rsidR="00B02420" w:rsidRDefault="00591CBC" w:rsidP="00B02420">
      <w:pPr>
        <w:pStyle w:val="FooterTableFigure"/>
      </w:pPr>
      <w:r>
        <w:rPr>
          <w:vertAlign w:val="superscript"/>
        </w:rPr>
        <w:t>3</w:t>
      </w:r>
      <w:r w:rsidR="00B02420">
        <w:t xml:space="preserve"> </w:t>
      </w:r>
      <w:r w:rsidR="00B02420" w:rsidRPr="003E3F4F">
        <w:t>$</w:t>
      </w:r>
      <w:r>
        <w:t>0</w:t>
      </w:r>
      <w:r w:rsidR="00B02420" w:rsidRPr="003E3F4F">
        <w:t xml:space="preserve"> to &lt; $</w:t>
      </w:r>
      <w:r>
        <w:t>1</w:t>
      </w:r>
      <w:r w:rsidR="00B02420" w:rsidRPr="003E3F4F">
        <w:t>0 million</w:t>
      </w:r>
    </w:p>
    <w:p w14:paraId="1C56CC08" w14:textId="77777777" w:rsidR="00B02420" w:rsidRDefault="00B02420" w:rsidP="00B02420">
      <w:pPr>
        <w:pStyle w:val="FooterTableFigure"/>
      </w:pPr>
      <w:r w:rsidRPr="00B47632">
        <w:rPr>
          <w:vertAlign w:val="superscript"/>
        </w:rPr>
        <w:t>4</w:t>
      </w:r>
      <w:r>
        <w:t xml:space="preserve"> net cost saving</w:t>
      </w:r>
    </w:p>
    <w:p w14:paraId="6D21A960" w14:textId="4EB5DD43" w:rsidR="00D70349" w:rsidRPr="00A734F9" w:rsidRDefault="00BB7813" w:rsidP="00CE2B98">
      <w:pPr>
        <w:pStyle w:val="3Bodytext"/>
      </w:pPr>
      <w:r w:rsidRPr="00A734F9">
        <w:t>As a Category 4 submission, the economic analysis has not been independently evaluated</w:t>
      </w:r>
      <w:r w:rsidR="00411191" w:rsidRPr="00A734F9">
        <w:t>.</w:t>
      </w:r>
    </w:p>
    <w:p w14:paraId="21FD2D71" w14:textId="77777777" w:rsidR="005C692A" w:rsidRPr="00A734F9" w:rsidRDefault="005C692A" w:rsidP="00DC4932">
      <w:pPr>
        <w:pStyle w:val="2-SectionHeading"/>
      </w:pPr>
      <w:r w:rsidRPr="00A734F9">
        <w:t>PBAC Outcome</w:t>
      </w:r>
    </w:p>
    <w:p w14:paraId="02E80CA7" w14:textId="1AC11D0B" w:rsidR="00EA3873" w:rsidRPr="00A734F9" w:rsidRDefault="00EA3873" w:rsidP="00C1088B">
      <w:pPr>
        <w:pStyle w:val="3Bodytext"/>
        <w:rPr>
          <w:snapToGrid w:val="0"/>
        </w:rPr>
      </w:pPr>
      <w:bookmarkStart w:id="38" w:name="_Hlk160114732"/>
      <w:bookmarkStart w:id="39" w:name="_Hlk111543188"/>
      <w:r w:rsidRPr="00A734F9">
        <w:rPr>
          <w:snapToGrid w:val="0"/>
        </w:rPr>
        <w:t xml:space="preserve">The PBAC recommended the listing of Budenofalk 100 </w:t>
      </w:r>
      <w:r w:rsidR="000E5F34" w:rsidRPr="00A734F9">
        <w:rPr>
          <w:snapToGrid w:val="0"/>
        </w:rPr>
        <w:t>capsules</w:t>
      </w:r>
      <w:r w:rsidRPr="00A734F9">
        <w:rPr>
          <w:snapToGrid w:val="0"/>
        </w:rPr>
        <w:t xml:space="preserve"> for</w:t>
      </w:r>
      <w:r w:rsidR="001E451B" w:rsidRPr="00A734F9">
        <w:rPr>
          <w:snapToGrid w:val="0"/>
        </w:rPr>
        <w:t xml:space="preserve"> the</w:t>
      </w:r>
      <w:r w:rsidRPr="00A734F9">
        <w:rPr>
          <w:snapToGrid w:val="0"/>
        </w:rPr>
        <w:t xml:space="preserve"> treatment of mild to moderately active CD affecting the ileum and/or the ascending colon, on a CM basis to Entocort 90 capsules.</w:t>
      </w:r>
      <w:r w:rsidR="00B068CB" w:rsidRPr="00A734F9">
        <w:rPr>
          <w:snapToGrid w:val="0"/>
        </w:rPr>
        <w:t xml:space="preserve"> </w:t>
      </w:r>
    </w:p>
    <w:bookmarkEnd w:id="38"/>
    <w:p w14:paraId="7442DADE" w14:textId="1FAF93A7" w:rsidR="008D4A73" w:rsidRPr="00A734F9" w:rsidRDefault="008D4A73" w:rsidP="00C1088B">
      <w:pPr>
        <w:pStyle w:val="3Bodytext"/>
      </w:pPr>
      <w:r w:rsidRPr="00A734F9">
        <w:t xml:space="preserve">The PBAC noted the submission presented no clinical evidence to support the listing of </w:t>
      </w:r>
      <w:bookmarkStart w:id="40" w:name="_Hlk160187801"/>
      <w:r w:rsidRPr="00A734F9">
        <w:t>Budenofalk 100 capsules</w:t>
      </w:r>
      <w:bookmarkEnd w:id="40"/>
      <w:r w:rsidRPr="00A734F9">
        <w:t>.</w:t>
      </w:r>
      <w:r w:rsidR="006566CF" w:rsidRPr="00A734F9">
        <w:t xml:space="preserve"> The PBAC </w:t>
      </w:r>
      <w:r w:rsidR="00246411" w:rsidRPr="00A734F9">
        <w:t xml:space="preserve">considered </w:t>
      </w:r>
      <w:r w:rsidR="00AE5FC6" w:rsidRPr="00A734F9">
        <w:t>that</w:t>
      </w:r>
      <w:r w:rsidR="00AE5FC6" w:rsidRPr="00A734F9">
        <w:rPr>
          <w:rFonts w:ascii="Calibri" w:hAnsi="Calibri" w:cs="Times New Roman"/>
        </w:rPr>
        <w:t xml:space="preserve"> </w:t>
      </w:r>
      <w:r w:rsidR="00AE5FC6" w:rsidRPr="00A734F9">
        <w:t>its March 2019 meeting</w:t>
      </w:r>
      <w:r w:rsidR="00A03947" w:rsidRPr="00A734F9">
        <w:t xml:space="preserve"> clinical recommendation </w:t>
      </w:r>
      <w:r w:rsidR="007F4D56" w:rsidRPr="00A734F9">
        <w:t xml:space="preserve">that </w:t>
      </w:r>
      <w:r w:rsidR="00A03947" w:rsidRPr="00A734F9">
        <w:t xml:space="preserve">Budenofalk 90 capsules </w:t>
      </w:r>
      <w:r w:rsidR="007F4D56" w:rsidRPr="00A734F9">
        <w:t xml:space="preserve">was </w:t>
      </w:r>
      <w:r w:rsidR="006566CF" w:rsidRPr="00A734F9">
        <w:t>non-inferior in terms of comparative effectiveness and safety to Entocort</w:t>
      </w:r>
      <w:r w:rsidR="00A03947" w:rsidRPr="00A734F9">
        <w:t xml:space="preserve"> </w:t>
      </w:r>
      <w:r w:rsidR="006B5192" w:rsidRPr="00A734F9">
        <w:t xml:space="preserve">90 capsules </w:t>
      </w:r>
      <w:r w:rsidR="00A03947" w:rsidRPr="00A734F9">
        <w:t>was appropriate</w:t>
      </w:r>
      <w:r w:rsidR="006B5192" w:rsidRPr="00A734F9">
        <w:t xml:space="preserve"> </w:t>
      </w:r>
      <w:r w:rsidR="00246411" w:rsidRPr="00A734F9">
        <w:t>to</w:t>
      </w:r>
      <w:r w:rsidR="006B5192" w:rsidRPr="00A734F9">
        <w:t xml:space="preserve"> extend to </w:t>
      </w:r>
      <w:r w:rsidR="00A03947" w:rsidRPr="00A734F9">
        <w:t xml:space="preserve">Budenofalk 100 capsules and </w:t>
      </w:r>
      <w:r w:rsidR="008E5093" w:rsidRPr="00A734F9">
        <w:t>recommend</w:t>
      </w:r>
      <w:r w:rsidR="00A03947" w:rsidRPr="00A734F9">
        <w:t xml:space="preserve">ed that </w:t>
      </w:r>
      <w:r w:rsidR="006566CF" w:rsidRPr="00A734F9">
        <w:t>the equi-effective doses</w:t>
      </w:r>
      <w:r w:rsidR="008E5093" w:rsidRPr="00A734F9">
        <w:t xml:space="preserve"> for Budenofalk 100 capsules</w:t>
      </w:r>
      <w:r w:rsidR="00A03947" w:rsidRPr="00A734F9">
        <w:t xml:space="preserve"> be</w:t>
      </w:r>
      <w:r w:rsidR="006566CF" w:rsidRPr="00A734F9">
        <w:t>:</w:t>
      </w:r>
    </w:p>
    <w:p w14:paraId="7F058BF0" w14:textId="77777777" w:rsidR="006566CF" w:rsidRPr="00A734F9" w:rsidRDefault="006566CF" w:rsidP="00C1088B">
      <w:pPr>
        <w:pStyle w:val="ListParagraph"/>
      </w:pPr>
      <w:r w:rsidRPr="00A734F9">
        <w:t>Budenofalk® brand of budesonide 9 mg/day for 8 weeks followed by 6 mg/day for 1 week, and then 3 mg/day for 1 week;</w:t>
      </w:r>
    </w:p>
    <w:p w14:paraId="12D68501" w14:textId="77777777" w:rsidR="006566CF" w:rsidRPr="00A734F9" w:rsidRDefault="006566CF" w:rsidP="00C1088B">
      <w:pPr>
        <w:pStyle w:val="ListParagraph"/>
      </w:pPr>
      <w:r w:rsidRPr="00A734F9">
        <w:lastRenderedPageBreak/>
        <w:t>Entocort® brand of budesonide 9 mg/day for 9 weeks followed by 4.5 mg/day for 3 weeks;</w:t>
      </w:r>
    </w:p>
    <w:p w14:paraId="4AB932EE" w14:textId="77777777" w:rsidR="006566CF" w:rsidRPr="00A734F9" w:rsidRDefault="006566CF" w:rsidP="00C1088B">
      <w:pPr>
        <w:pStyle w:val="ListParagraph"/>
      </w:pPr>
      <w:r w:rsidRPr="00A734F9">
        <w:t>Pentasa® brands of mesalazine 4 g/day for 12 weeks;</w:t>
      </w:r>
    </w:p>
    <w:p w14:paraId="1A45A006" w14:textId="2DC03108" w:rsidR="00E95150" w:rsidRPr="00A734F9" w:rsidRDefault="006566CF" w:rsidP="00C1088B">
      <w:pPr>
        <w:pStyle w:val="ListParagraph"/>
      </w:pPr>
      <w:r w:rsidRPr="00A734F9">
        <w:t>Salofalk® brands of mesalazine 4.5 g/day for 8 weeks followed by a 3 g/day for 4 weeks; and</w:t>
      </w:r>
    </w:p>
    <w:p w14:paraId="64F596DF" w14:textId="77777777" w:rsidR="006566CF" w:rsidRPr="00A734F9" w:rsidRDefault="006566CF" w:rsidP="00C1088B">
      <w:pPr>
        <w:pStyle w:val="ListParagraph"/>
      </w:pPr>
      <w:r w:rsidRPr="00A734F9">
        <w:t>prednisolone 25 mg/day for 8 weeks followed by 5 mg/day for 4 weeks.</w:t>
      </w:r>
    </w:p>
    <w:p w14:paraId="5BD6DDEE" w14:textId="05930976" w:rsidR="008E5093" w:rsidRPr="00A734F9" w:rsidRDefault="00EB4540" w:rsidP="00C1088B">
      <w:pPr>
        <w:pStyle w:val="3Bodytext"/>
        <w:rPr>
          <w:snapToGrid w:val="0"/>
        </w:rPr>
      </w:pPr>
      <w:r w:rsidRPr="00A734F9">
        <w:rPr>
          <w:snapToGrid w:val="0"/>
        </w:rPr>
        <w:t>The PBAC noted the proposed restriction</w:t>
      </w:r>
      <w:r w:rsidR="0044128E" w:rsidRPr="00A734F9">
        <w:rPr>
          <w:snapToGrid w:val="0"/>
        </w:rPr>
        <w:t xml:space="preserve"> wording</w:t>
      </w:r>
      <w:r w:rsidRPr="00A734F9">
        <w:rPr>
          <w:snapToGrid w:val="0"/>
        </w:rPr>
        <w:t xml:space="preserve"> was consistent with its recommendation for </w:t>
      </w:r>
      <w:r w:rsidR="00403FB2" w:rsidRPr="00A734F9">
        <w:rPr>
          <w:snapToGrid w:val="0"/>
        </w:rPr>
        <w:t>Budenofalk 90 capsules</w:t>
      </w:r>
      <w:r w:rsidR="0044128E" w:rsidRPr="00A734F9">
        <w:rPr>
          <w:snapToGrid w:val="0"/>
        </w:rPr>
        <w:t xml:space="preserve"> and considered this appropriate.</w:t>
      </w:r>
    </w:p>
    <w:p w14:paraId="45C647A8" w14:textId="3923AEF1" w:rsidR="008E5093" w:rsidRPr="00A734F9" w:rsidRDefault="008E5093" w:rsidP="00C1088B">
      <w:pPr>
        <w:pStyle w:val="3Bodytext"/>
        <w:rPr>
          <w:snapToGrid w:val="0"/>
        </w:rPr>
      </w:pPr>
      <w:r w:rsidRPr="00A734F9">
        <w:rPr>
          <w:snapToGrid w:val="0"/>
        </w:rPr>
        <w:t>The PBAC considered the proposed maximum repeats of 1 and maximum quantity of 100 capsules were appropriate.</w:t>
      </w:r>
    </w:p>
    <w:p w14:paraId="2ACAA275" w14:textId="4AFDE650" w:rsidR="006566CF" w:rsidRPr="00A734F9" w:rsidRDefault="006566CF" w:rsidP="00C1088B">
      <w:pPr>
        <w:pStyle w:val="3Bodytext"/>
        <w:rPr>
          <w:snapToGrid w:val="0"/>
        </w:rPr>
      </w:pPr>
      <w:r w:rsidRPr="00A734F9">
        <w:rPr>
          <w:snapToGrid w:val="0"/>
        </w:rPr>
        <w:t>The PBAC noted that Budenofalk has a 10-week treatment duration (which includes a 2-week tapering period) which is different to Entocort</w:t>
      </w:r>
      <w:r w:rsidR="00784FA4" w:rsidRPr="00A734F9">
        <w:rPr>
          <w:snapToGrid w:val="0"/>
        </w:rPr>
        <w:t>’s</w:t>
      </w:r>
      <w:r w:rsidRPr="00A734F9">
        <w:rPr>
          <w:snapToGrid w:val="0"/>
        </w:rPr>
        <w:t xml:space="preserve"> 12-week treatment duration (which includes a 2-4 week tapering period). Therefore, the PBAC considered that </w:t>
      </w:r>
      <w:r w:rsidRPr="00A734F9">
        <w:rPr>
          <w:rFonts w:cstheme="minorBidi"/>
          <w:szCs w:val="22"/>
        </w:rPr>
        <w:t>the proposed maximum duration of therapy in the prescriber instruction of the restriction was appropriate.</w:t>
      </w:r>
    </w:p>
    <w:p w14:paraId="0CC25FEE" w14:textId="130F2D59" w:rsidR="00EB4540" w:rsidRPr="00A734F9" w:rsidRDefault="00EB4540" w:rsidP="00C1088B">
      <w:pPr>
        <w:pStyle w:val="3Bodytext"/>
      </w:pPr>
      <w:r w:rsidRPr="00A734F9">
        <w:t xml:space="preserve">The PBAC advised the Minister that it considered under Section 101 (4AACD) of the </w:t>
      </w:r>
      <w:r w:rsidRPr="00A734F9">
        <w:rPr>
          <w:i/>
        </w:rPr>
        <w:t>National Health Act</w:t>
      </w:r>
      <w:r w:rsidRPr="00A734F9">
        <w:t>, that Budenofalk capsules and Entocort 90 capsules brands of budesonide should not be considered equivalent for the purposes of substitution (i.e. ‘a’</w:t>
      </w:r>
      <w:r w:rsidR="00DC7867" w:rsidRPr="00A734F9">
        <w:t>-</w:t>
      </w:r>
      <w:r w:rsidRPr="00A734F9">
        <w:t>flagged in the Schedule)</w:t>
      </w:r>
      <w:r w:rsidR="005964EA" w:rsidRPr="00A734F9">
        <w:t xml:space="preserve"> as </w:t>
      </w:r>
      <w:r w:rsidRPr="00A734F9">
        <w:rPr>
          <w:bCs/>
        </w:rPr>
        <w:t xml:space="preserve">the proposed maximum quantity was different (100 </w:t>
      </w:r>
      <w:r w:rsidR="00784FA4" w:rsidRPr="00A734F9">
        <w:rPr>
          <w:bCs/>
        </w:rPr>
        <w:t xml:space="preserve">and </w:t>
      </w:r>
      <w:r w:rsidRPr="00A734F9">
        <w:rPr>
          <w:bCs/>
        </w:rPr>
        <w:t>90 units of Budenofalk and Entocort, respectively</w:t>
      </w:r>
      <w:r w:rsidRPr="00A734F9">
        <w:rPr>
          <w:bCs/>
          <w:iCs/>
        </w:rPr>
        <w:t>).</w:t>
      </w:r>
    </w:p>
    <w:p w14:paraId="338225DC" w14:textId="0856FA2D" w:rsidR="00883E12" w:rsidRPr="00A734F9" w:rsidRDefault="00883E12" w:rsidP="00CE2B98">
      <w:pPr>
        <w:pStyle w:val="3Bodytext"/>
      </w:pPr>
      <w:r w:rsidRPr="00A734F9">
        <w:t>The PBAC considered the method used to derive the cost of Budenofalk 100 capsules (</w:t>
      </w:r>
      <w:r w:rsidR="000E5F34" w:rsidRPr="00A734F9">
        <w:t>i.e.</w:t>
      </w:r>
      <w:r w:rsidRPr="00A734F9">
        <w:t xml:space="preserve">, cost per course) was appropriate. The PBAC also considered that the listing of Budenofalk 100 capsules was likely to result in </w:t>
      </w:r>
      <w:r w:rsidR="00434574" w:rsidRPr="00A734F9">
        <w:t xml:space="preserve">a </w:t>
      </w:r>
      <w:r w:rsidRPr="00A734F9">
        <w:t>small</w:t>
      </w:r>
      <w:r w:rsidR="00434574" w:rsidRPr="00A734F9">
        <w:t xml:space="preserve"> save</w:t>
      </w:r>
      <w:r w:rsidRPr="00A734F9">
        <w:t xml:space="preserve"> to the PBS due to the decrease</w:t>
      </w:r>
      <w:r w:rsidR="00784FA4" w:rsidRPr="00A734F9">
        <w:t>d</w:t>
      </w:r>
      <w:r w:rsidRPr="00A734F9">
        <w:t xml:space="preserve"> medicine wastage </w:t>
      </w:r>
      <w:r w:rsidR="00784FA4" w:rsidRPr="00A734F9">
        <w:t xml:space="preserve">per course of treatment </w:t>
      </w:r>
      <w:r w:rsidRPr="00A734F9">
        <w:t>with Budenofalk 100 capsules</w:t>
      </w:r>
      <w:r w:rsidR="00784FA4" w:rsidRPr="00A734F9">
        <w:t xml:space="preserve"> compared to Entocort</w:t>
      </w:r>
      <w:r w:rsidR="00CC4221" w:rsidRPr="00A734F9">
        <w:t>.</w:t>
      </w:r>
    </w:p>
    <w:p w14:paraId="1EBBDAF6" w14:textId="7CAB5EEB" w:rsidR="008E5093" w:rsidRPr="00A734F9" w:rsidRDefault="008E5093" w:rsidP="00C1088B">
      <w:pPr>
        <w:pStyle w:val="3Bodytext"/>
        <w:rPr>
          <w:rFonts w:cs="Arial"/>
          <w:bCs/>
        </w:rPr>
      </w:pPr>
      <w:r w:rsidRPr="00A734F9">
        <w:t xml:space="preserve">The PBAC noted that its recommendation was on a CM basis and advised that, because the new form of </w:t>
      </w:r>
      <w:r w:rsidRPr="00A734F9">
        <w:rPr>
          <w:rFonts w:cs="Arial"/>
          <w:bCs/>
        </w:rPr>
        <w:t>budesonide</w:t>
      </w:r>
      <w:r w:rsidRPr="00A734F9">
        <w:t xml:space="preserve"> is not expected to provide a substantial and clinically relevant improvement in efficacy, or reduction of toxicity over the currently listed form, or not expected to address a high and urgent unmet clinical need given the presence of an alternative therapy, the criteria prescribed by the </w:t>
      </w:r>
      <w:r w:rsidRPr="00A734F9">
        <w:rPr>
          <w:i/>
        </w:rPr>
        <w:t>National Health (Pharmaceuticals and Vaccines – Cost Recovery) Regulations 2009</w:t>
      </w:r>
      <w:r w:rsidRPr="00A734F9">
        <w:t xml:space="preserve"> for Pricing </w:t>
      </w:r>
      <w:r w:rsidRPr="00A734F9">
        <w:rPr>
          <w:rFonts w:cs="Arial"/>
          <w:bCs/>
        </w:rPr>
        <w:t>Pathway A were not met.</w:t>
      </w:r>
    </w:p>
    <w:p w14:paraId="01690191" w14:textId="347F9699" w:rsidR="00883E12" w:rsidRPr="00A734F9" w:rsidRDefault="00CC4221" w:rsidP="00C1088B">
      <w:pPr>
        <w:pStyle w:val="3Bodytext"/>
      </w:pPr>
      <w:r w:rsidRPr="00A734F9">
        <w:t>The submission is not eligible for an Independent Review, because the PBAC has made a positive recommendation.</w:t>
      </w:r>
    </w:p>
    <w:bookmarkEnd w:id="39"/>
    <w:p w14:paraId="707D3A14" w14:textId="77777777" w:rsidR="005C692A" w:rsidRPr="00A56658" w:rsidRDefault="005C692A" w:rsidP="005C692A">
      <w:pPr>
        <w:rPr>
          <w:rFonts w:asciiTheme="minorHAnsi" w:hAnsiTheme="minorHAnsi"/>
          <w:b/>
          <w:bCs/>
        </w:rPr>
      </w:pPr>
      <w:r w:rsidRPr="00A56658">
        <w:rPr>
          <w:rFonts w:asciiTheme="minorHAnsi" w:hAnsiTheme="minorHAnsi"/>
          <w:b/>
          <w:bCs/>
        </w:rPr>
        <w:t>Outcome:</w:t>
      </w:r>
    </w:p>
    <w:p w14:paraId="0F29FD64" w14:textId="5D2AE8F3" w:rsidR="005C692A" w:rsidRPr="00A56658" w:rsidRDefault="005C692A" w:rsidP="005C692A">
      <w:pPr>
        <w:rPr>
          <w:rFonts w:asciiTheme="minorHAnsi" w:hAnsiTheme="minorHAnsi"/>
          <w:bCs/>
        </w:rPr>
      </w:pPr>
      <w:r w:rsidRPr="00A56658">
        <w:rPr>
          <w:rFonts w:asciiTheme="minorHAnsi" w:hAnsiTheme="minorHAnsi"/>
          <w:bCs/>
        </w:rPr>
        <w:t>Recommended</w:t>
      </w:r>
    </w:p>
    <w:p w14:paraId="58EA9D00" w14:textId="77777777" w:rsidR="005C692A" w:rsidRPr="00A734F9" w:rsidRDefault="005C692A" w:rsidP="005C692A">
      <w:pPr>
        <w:rPr>
          <w:rFonts w:asciiTheme="minorHAnsi" w:hAnsiTheme="minorHAnsi"/>
          <w:b/>
          <w:bCs/>
        </w:rPr>
      </w:pPr>
    </w:p>
    <w:p w14:paraId="61D7C7EB" w14:textId="77777777" w:rsidR="00CC4221" w:rsidRPr="00A734F9" w:rsidRDefault="00CC4221" w:rsidP="00C1088B">
      <w:pPr>
        <w:pStyle w:val="2-SectionHeading"/>
      </w:pPr>
      <w:r w:rsidRPr="00A734F9">
        <w:lastRenderedPageBreak/>
        <w:t>Recommended listing</w:t>
      </w:r>
    </w:p>
    <w:p w14:paraId="22C68454" w14:textId="297D3C08" w:rsidR="00CC4221" w:rsidRPr="00BC0170" w:rsidRDefault="00CC4221" w:rsidP="00C67434">
      <w:pPr>
        <w:widowControl w:val="0"/>
        <w:numPr>
          <w:ilvl w:val="1"/>
          <w:numId w:val="2"/>
        </w:numPr>
        <w:spacing w:after="120"/>
        <w:ind w:left="720"/>
        <w:contextualSpacing/>
        <w:jc w:val="left"/>
        <w:rPr>
          <w:rFonts w:asciiTheme="minorHAnsi" w:hAnsiTheme="minorHAnsi"/>
          <w:sz w:val="22"/>
          <w:szCs w:val="22"/>
        </w:rPr>
      </w:pPr>
      <w:r w:rsidRPr="00A734F9">
        <w:rPr>
          <w:rFonts w:asciiTheme="minorHAnsi" w:hAnsiTheme="minorHAnsi" w:cs="Arial"/>
          <w:bCs/>
          <w:snapToGrid w:val="0"/>
          <w:lang w:eastAsia="en-US"/>
        </w:rPr>
        <w:t>Add new item</w:t>
      </w:r>
      <w:r w:rsidR="003B5FC1" w:rsidRPr="00A734F9">
        <w:rPr>
          <w:rFonts w:asciiTheme="minorHAnsi" w:hAnsiTheme="minorHAnsi" w:cs="Arial"/>
          <w:bCs/>
          <w:snapToGrid w:val="0"/>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1353"/>
        <w:gridCol w:w="915"/>
        <w:gridCol w:w="993"/>
        <w:gridCol w:w="708"/>
        <w:gridCol w:w="1650"/>
      </w:tblGrid>
      <w:tr w:rsidR="00CC4221" w:rsidRPr="00A734F9" w14:paraId="5E9847FC" w14:textId="77777777" w:rsidTr="003C700D">
        <w:trPr>
          <w:cantSplit/>
          <w:trHeight w:val="20"/>
        </w:trPr>
        <w:tc>
          <w:tcPr>
            <w:tcW w:w="3397" w:type="dxa"/>
            <w:vAlign w:val="center"/>
          </w:tcPr>
          <w:p w14:paraId="2EC9832A" w14:textId="77777777" w:rsidR="00CC4221" w:rsidRPr="00A734F9" w:rsidRDefault="00CC4221" w:rsidP="003C700D">
            <w:pPr>
              <w:keepNext/>
              <w:keepLines/>
              <w:jc w:val="left"/>
              <w:rPr>
                <w:rFonts w:ascii="Arial Narrow" w:hAnsi="Arial Narrow" w:cs="Arial"/>
                <w:b/>
                <w:bCs/>
                <w:sz w:val="20"/>
                <w:szCs w:val="20"/>
              </w:rPr>
            </w:pPr>
            <w:r w:rsidRPr="00A734F9">
              <w:rPr>
                <w:rFonts w:ascii="Arial Narrow" w:hAnsi="Arial Narrow" w:cs="Arial"/>
                <w:b/>
                <w:bCs/>
                <w:sz w:val="20"/>
                <w:szCs w:val="20"/>
              </w:rPr>
              <w:t>MEDICINAL PRODUCT</w:t>
            </w:r>
          </w:p>
          <w:p w14:paraId="03B9A240" w14:textId="77777777" w:rsidR="00CC4221" w:rsidRPr="00A734F9" w:rsidRDefault="00CC4221" w:rsidP="003C700D">
            <w:pPr>
              <w:keepNext/>
              <w:keepLines/>
              <w:jc w:val="left"/>
              <w:rPr>
                <w:rFonts w:ascii="Arial Narrow" w:hAnsi="Arial Narrow" w:cs="Arial"/>
                <w:b/>
                <w:sz w:val="20"/>
                <w:szCs w:val="20"/>
              </w:rPr>
            </w:pPr>
            <w:r w:rsidRPr="00A734F9">
              <w:rPr>
                <w:rFonts w:ascii="Arial Narrow" w:hAnsi="Arial Narrow" w:cs="Arial"/>
                <w:b/>
                <w:bCs/>
                <w:sz w:val="20"/>
                <w:szCs w:val="20"/>
              </w:rPr>
              <w:t>medicinal product pack</w:t>
            </w:r>
          </w:p>
        </w:tc>
        <w:tc>
          <w:tcPr>
            <w:tcW w:w="1353" w:type="dxa"/>
            <w:vAlign w:val="center"/>
          </w:tcPr>
          <w:p w14:paraId="03922960" w14:textId="77777777" w:rsidR="00CC4221" w:rsidRPr="00A734F9" w:rsidRDefault="00CC4221" w:rsidP="003C700D">
            <w:pPr>
              <w:keepNext/>
              <w:keepLines/>
              <w:jc w:val="center"/>
              <w:rPr>
                <w:rFonts w:ascii="Arial Narrow" w:hAnsi="Arial Narrow" w:cs="Arial"/>
                <w:b/>
                <w:sz w:val="20"/>
                <w:szCs w:val="20"/>
              </w:rPr>
            </w:pPr>
            <w:r w:rsidRPr="00A734F9">
              <w:rPr>
                <w:rFonts w:ascii="Arial Narrow" w:hAnsi="Arial Narrow" w:cs="Arial"/>
                <w:b/>
                <w:sz w:val="20"/>
                <w:szCs w:val="20"/>
              </w:rPr>
              <w:t>PBS item code</w:t>
            </w:r>
          </w:p>
        </w:tc>
        <w:tc>
          <w:tcPr>
            <w:tcW w:w="915" w:type="dxa"/>
            <w:vAlign w:val="center"/>
          </w:tcPr>
          <w:p w14:paraId="1949FD3A" w14:textId="77777777" w:rsidR="00CC4221" w:rsidRPr="00A734F9" w:rsidRDefault="00CC4221" w:rsidP="003C700D">
            <w:pPr>
              <w:keepNext/>
              <w:keepLines/>
              <w:jc w:val="center"/>
              <w:rPr>
                <w:rFonts w:ascii="Arial Narrow" w:hAnsi="Arial Narrow" w:cs="Arial"/>
                <w:b/>
                <w:sz w:val="20"/>
                <w:szCs w:val="20"/>
              </w:rPr>
            </w:pPr>
            <w:r w:rsidRPr="00A734F9">
              <w:rPr>
                <w:rFonts w:ascii="Arial Narrow" w:hAnsi="Arial Narrow" w:cs="Arial"/>
                <w:b/>
                <w:sz w:val="20"/>
                <w:szCs w:val="20"/>
              </w:rPr>
              <w:t>Max. qty packs</w:t>
            </w:r>
          </w:p>
        </w:tc>
        <w:tc>
          <w:tcPr>
            <w:tcW w:w="993" w:type="dxa"/>
            <w:vAlign w:val="center"/>
          </w:tcPr>
          <w:p w14:paraId="46845A22" w14:textId="77777777" w:rsidR="00CC4221" w:rsidRPr="00A734F9" w:rsidRDefault="00CC4221" w:rsidP="003C700D">
            <w:pPr>
              <w:keepNext/>
              <w:keepLines/>
              <w:jc w:val="center"/>
              <w:rPr>
                <w:rFonts w:ascii="Arial Narrow" w:hAnsi="Arial Narrow" w:cs="Arial"/>
                <w:b/>
                <w:sz w:val="20"/>
                <w:szCs w:val="20"/>
              </w:rPr>
            </w:pPr>
            <w:r w:rsidRPr="00A734F9">
              <w:rPr>
                <w:rFonts w:ascii="Arial Narrow" w:hAnsi="Arial Narrow" w:cs="Arial"/>
                <w:b/>
                <w:sz w:val="20"/>
                <w:szCs w:val="20"/>
              </w:rPr>
              <w:t>Max. qty units</w:t>
            </w:r>
          </w:p>
        </w:tc>
        <w:tc>
          <w:tcPr>
            <w:tcW w:w="708" w:type="dxa"/>
            <w:vAlign w:val="center"/>
          </w:tcPr>
          <w:p w14:paraId="5E82AFCE" w14:textId="77777777" w:rsidR="00CC4221" w:rsidRPr="00A734F9" w:rsidRDefault="00CC4221" w:rsidP="003C700D">
            <w:pPr>
              <w:keepNext/>
              <w:keepLines/>
              <w:jc w:val="center"/>
              <w:rPr>
                <w:rFonts w:ascii="Arial Narrow" w:hAnsi="Arial Narrow" w:cs="Arial"/>
                <w:b/>
                <w:sz w:val="20"/>
                <w:szCs w:val="20"/>
              </w:rPr>
            </w:pPr>
            <w:r w:rsidRPr="00A734F9">
              <w:rPr>
                <w:rFonts w:ascii="Arial Narrow" w:hAnsi="Arial Narrow" w:cs="Arial"/>
                <w:b/>
                <w:sz w:val="20"/>
                <w:szCs w:val="20"/>
              </w:rPr>
              <w:t>№.of</w:t>
            </w:r>
          </w:p>
          <w:p w14:paraId="569F496D" w14:textId="77777777" w:rsidR="00CC4221" w:rsidRPr="00A734F9" w:rsidRDefault="00CC4221" w:rsidP="003C700D">
            <w:pPr>
              <w:keepNext/>
              <w:keepLines/>
              <w:jc w:val="center"/>
              <w:rPr>
                <w:rFonts w:ascii="Arial Narrow" w:hAnsi="Arial Narrow" w:cs="Arial"/>
                <w:b/>
                <w:sz w:val="20"/>
                <w:szCs w:val="20"/>
              </w:rPr>
            </w:pPr>
            <w:r w:rsidRPr="00A734F9">
              <w:rPr>
                <w:rFonts w:ascii="Arial Narrow" w:hAnsi="Arial Narrow" w:cs="Arial"/>
                <w:b/>
                <w:sz w:val="20"/>
                <w:szCs w:val="20"/>
              </w:rPr>
              <w:t>Rpts</w:t>
            </w:r>
          </w:p>
        </w:tc>
        <w:tc>
          <w:tcPr>
            <w:tcW w:w="1650" w:type="dxa"/>
            <w:vAlign w:val="center"/>
          </w:tcPr>
          <w:p w14:paraId="37D0C166" w14:textId="77777777" w:rsidR="00CC4221" w:rsidRPr="00A734F9" w:rsidRDefault="00CC4221" w:rsidP="003C700D">
            <w:pPr>
              <w:keepNext/>
              <w:keepLines/>
              <w:jc w:val="center"/>
              <w:rPr>
                <w:rFonts w:ascii="Arial Narrow" w:hAnsi="Arial Narrow" w:cs="Arial"/>
                <w:b/>
                <w:sz w:val="20"/>
                <w:szCs w:val="20"/>
              </w:rPr>
            </w:pPr>
            <w:r w:rsidRPr="00A734F9">
              <w:rPr>
                <w:rFonts w:ascii="Arial Narrow" w:hAnsi="Arial Narrow" w:cs="Arial"/>
                <w:b/>
                <w:sz w:val="20"/>
                <w:szCs w:val="20"/>
              </w:rPr>
              <w:t>Available brands</w:t>
            </w:r>
          </w:p>
        </w:tc>
      </w:tr>
      <w:tr w:rsidR="00A44F07" w:rsidRPr="00A734F9" w14:paraId="55E3546B" w14:textId="77777777" w:rsidTr="008D1FA6">
        <w:trPr>
          <w:cantSplit/>
          <w:trHeight w:val="20"/>
        </w:trPr>
        <w:tc>
          <w:tcPr>
            <w:tcW w:w="9016" w:type="dxa"/>
            <w:gridSpan w:val="6"/>
            <w:vAlign w:val="center"/>
          </w:tcPr>
          <w:p w14:paraId="0FCA1063" w14:textId="1522FCB3" w:rsidR="00A44F07" w:rsidRPr="00A734F9" w:rsidRDefault="00A44F07" w:rsidP="0047271F">
            <w:pPr>
              <w:keepNext/>
              <w:keepLines/>
              <w:jc w:val="left"/>
              <w:rPr>
                <w:rFonts w:ascii="Arial Narrow" w:hAnsi="Arial Narrow" w:cs="Arial"/>
                <w:sz w:val="20"/>
                <w:szCs w:val="20"/>
              </w:rPr>
            </w:pPr>
            <w:r w:rsidRPr="00A734F9">
              <w:rPr>
                <w:rFonts w:ascii="Arial Narrow" w:hAnsi="Arial Narrow" w:cs="Arial"/>
                <w:sz w:val="20"/>
                <w:szCs w:val="20"/>
              </w:rPr>
              <w:t>BUDESONIDE</w:t>
            </w:r>
          </w:p>
        </w:tc>
      </w:tr>
      <w:tr w:rsidR="00CC4221" w:rsidRPr="00A734F9" w14:paraId="41142129" w14:textId="77777777" w:rsidTr="003C700D">
        <w:trPr>
          <w:cantSplit/>
          <w:trHeight w:val="20"/>
        </w:trPr>
        <w:tc>
          <w:tcPr>
            <w:tcW w:w="3397" w:type="dxa"/>
            <w:vAlign w:val="center"/>
          </w:tcPr>
          <w:p w14:paraId="22C3AE56" w14:textId="77777777" w:rsidR="00CC4221" w:rsidRPr="00A734F9" w:rsidRDefault="00CC4221" w:rsidP="003C700D">
            <w:pPr>
              <w:keepNext/>
              <w:keepLines/>
              <w:jc w:val="left"/>
              <w:rPr>
                <w:rFonts w:ascii="Arial Narrow" w:hAnsi="Arial Narrow" w:cs="Arial"/>
                <w:sz w:val="20"/>
                <w:szCs w:val="20"/>
              </w:rPr>
            </w:pPr>
            <w:r w:rsidRPr="00A734F9">
              <w:rPr>
                <w:rFonts w:ascii="Arial Narrow" w:hAnsi="Arial Narrow" w:cs="Arial"/>
                <w:sz w:val="20"/>
                <w:szCs w:val="20"/>
              </w:rPr>
              <w:t>Budesonide 3 mg</w:t>
            </w:r>
            <w:r w:rsidRPr="00A734F9">
              <w:rPr>
                <w:rFonts w:ascii="Arial Narrow" w:hAnsi="Arial Narrow" w:cs="Arial"/>
                <w:bCs/>
                <w:sz w:val="20"/>
                <w:szCs w:val="20"/>
              </w:rPr>
              <w:t xml:space="preserve"> enteric</w:t>
            </w:r>
            <w:r w:rsidRPr="00A734F9" w:rsidDel="00CE76EE">
              <w:rPr>
                <w:rFonts w:ascii="Arial Narrow" w:hAnsi="Arial Narrow" w:cs="Arial"/>
                <w:bCs/>
                <w:sz w:val="20"/>
                <w:szCs w:val="20"/>
              </w:rPr>
              <w:t xml:space="preserve"> </w:t>
            </w:r>
            <w:r w:rsidRPr="00A734F9">
              <w:rPr>
                <w:rFonts w:ascii="Arial Narrow" w:hAnsi="Arial Narrow" w:cs="Arial"/>
                <w:bCs/>
                <w:sz w:val="20"/>
                <w:szCs w:val="20"/>
              </w:rPr>
              <w:t>capsule</w:t>
            </w:r>
            <w:r w:rsidRPr="00A734F9">
              <w:rPr>
                <w:rFonts w:ascii="Arial Narrow" w:hAnsi="Arial Narrow" w:cs="Arial"/>
                <w:bCs/>
                <w:iCs/>
                <w:sz w:val="20"/>
                <w:szCs w:val="20"/>
              </w:rPr>
              <w:t>, 50</w:t>
            </w:r>
          </w:p>
        </w:tc>
        <w:tc>
          <w:tcPr>
            <w:tcW w:w="1353" w:type="dxa"/>
            <w:vAlign w:val="center"/>
          </w:tcPr>
          <w:p w14:paraId="4803CCDE" w14:textId="77777777" w:rsidR="00CC4221" w:rsidRPr="00A734F9" w:rsidRDefault="00CC4221" w:rsidP="003C700D">
            <w:pPr>
              <w:keepNext/>
              <w:keepLines/>
              <w:jc w:val="center"/>
              <w:rPr>
                <w:rFonts w:ascii="Arial Narrow" w:hAnsi="Arial Narrow" w:cs="Arial"/>
                <w:sz w:val="20"/>
                <w:szCs w:val="20"/>
              </w:rPr>
            </w:pPr>
            <w:r w:rsidRPr="00A734F9">
              <w:rPr>
                <w:rFonts w:ascii="Arial Narrow" w:hAnsi="Arial Narrow" w:cs="Arial"/>
                <w:iCs/>
                <w:sz w:val="20"/>
                <w:szCs w:val="20"/>
              </w:rPr>
              <w:t>NEW</w:t>
            </w:r>
          </w:p>
        </w:tc>
        <w:tc>
          <w:tcPr>
            <w:tcW w:w="915" w:type="dxa"/>
            <w:vAlign w:val="center"/>
          </w:tcPr>
          <w:p w14:paraId="54D74042" w14:textId="77777777" w:rsidR="00CC4221" w:rsidRPr="00A734F9" w:rsidRDefault="00CC4221" w:rsidP="003C700D">
            <w:pPr>
              <w:keepNext/>
              <w:keepLines/>
              <w:jc w:val="center"/>
              <w:rPr>
                <w:rFonts w:ascii="Arial Narrow" w:hAnsi="Arial Narrow" w:cs="Arial"/>
                <w:sz w:val="20"/>
                <w:szCs w:val="20"/>
              </w:rPr>
            </w:pPr>
            <w:r w:rsidRPr="00A734F9">
              <w:rPr>
                <w:rFonts w:ascii="Arial Narrow" w:hAnsi="Arial Narrow" w:cs="Arial"/>
                <w:sz w:val="20"/>
                <w:szCs w:val="20"/>
              </w:rPr>
              <w:t>2</w:t>
            </w:r>
          </w:p>
        </w:tc>
        <w:tc>
          <w:tcPr>
            <w:tcW w:w="993" w:type="dxa"/>
            <w:vAlign w:val="center"/>
          </w:tcPr>
          <w:p w14:paraId="60C8F51F" w14:textId="77777777" w:rsidR="00CC4221" w:rsidRPr="00A734F9" w:rsidRDefault="00CC4221" w:rsidP="003C700D">
            <w:pPr>
              <w:keepNext/>
              <w:keepLines/>
              <w:jc w:val="center"/>
              <w:rPr>
                <w:rFonts w:ascii="Arial Narrow" w:hAnsi="Arial Narrow" w:cs="Arial"/>
                <w:sz w:val="20"/>
                <w:szCs w:val="20"/>
              </w:rPr>
            </w:pPr>
            <w:r w:rsidRPr="00A734F9">
              <w:rPr>
                <w:rFonts w:ascii="Arial Narrow" w:hAnsi="Arial Narrow" w:cs="Arial"/>
                <w:sz w:val="20"/>
                <w:szCs w:val="20"/>
              </w:rPr>
              <w:t>100</w:t>
            </w:r>
          </w:p>
        </w:tc>
        <w:tc>
          <w:tcPr>
            <w:tcW w:w="708" w:type="dxa"/>
            <w:vAlign w:val="center"/>
          </w:tcPr>
          <w:p w14:paraId="18709B9A" w14:textId="77777777" w:rsidR="00CC4221" w:rsidRPr="00A734F9" w:rsidRDefault="00CC4221" w:rsidP="003C700D">
            <w:pPr>
              <w:keepNext/>
              <w:keepLines/>
              <w:jc w:val="center"/>
              <w:rPr>
                <w:rFonts w:ascii="Arial Narrow" w:hAnsi="Arial Narrow" w:cs="Arial"/>
                <w:sz w:val="20"/>
                <w:szCs w:val="20"/>
              </w:rPr>
            </w:pPr>
            <w:r w:rsidRPr="00A734F9">
              <w:rPr>
                <w:rFonts w:ascii="Arial Narrow" w:hAnsi="Arial Narrow" w:cs="Arial"/>
                <w:sz w:val="20"/>
                <w:szCs w:val="20"/>
              </w:rPr>
              <w:t>1</w:t>
            </w:r>
          </w:p>
        </w:tc>
        <w:tc>
          <w:tcPr>
            <w:tcW w:w="1650" w:type="dxa"/>
            <w:vAlign w:val="center"/>
          </w:tcPr>
          <w:p w14:paraId="330E27A8" w14:textId="77777777" w:rsidR="00CC4221" w:rsidRPr="00A734F9" w:rsidRDefault="00CC4221" w:rsidP="003C700D">
            <w:pPr>
              <w:keepNext/>
              <w:keepLines/>
              <w:jc w:val="center"/>
              <w:rPr>
                <w:rFonts w:ascii="Arial Narrow" w:hAnsi="Arial Narrow" w:cs="Arial"/>
                <w:sz w:val="20"/>
                <w:szCs w:val="20"/>
              </w:rPr>
            </w:pPr>
            <w:r w:rsidRPr="00A734F9">
              <w:rPr>
                <w:rFonts w:ascii="Arial Narrow" w:hAnsi="Arial Narrow" w:cs="Arial"/>
                <w:sz w:val="20"/>
                <w:szCs w:val="20"/>
              </w:rPr>
              <w:t>Budenofalk</w:t>
            </w:r>
          </w:p>
        </w:tc>
      </w:tr>
      <w:tr w:rsidR="00A44F07" w:rsidRPr="00A734F9" w14:paraId="385B3EE4" w14:textId="77777777" w:rsidTr="00537148">
        <w:trPr>
          <w:cantSplit/>
          <w:trHeight w:val="20"/>
        </w:trPr>
        <w:tc>
          <w:tcPr>
            <w:tcW w:w="9016" w:type="dxa"/>
            <w:gridSpan w:val="6"/>
            <w:vAlign w:val="center"/>
          </w:tcPr>
          <w:p w14:paraId="2E6D762C" w14:textId="77777777" w:rsidR="00A44F07" w:rsidRPr="00A734F9" w:rsidRDefault="00A44F07" w:rsidP="003C700D">
            <w:pPr>
              <w:keepNext/>
              <w:keepLines/>
              <w:jc w:val="center"/>
              <w:rPr>
                <w:rFonts w:ascii="Arial Narrow" w:hAnsi="Arial Narrow" w:cs="Arial"/>
                <w:sz w:val="20"/>
                <w:szCs w:val="20"/>
              </w:rPr>
            </w:pPr>
          </w:p>
        </w:tc>
      </w:tr>
    </w:tbl>
    <w:tbl>
      <w:tblPr>
        <w:tblStyle w:val="TableGrid"/>
        <w:tblW w:w="0" w:type="auto"/>
        <w:tblLook w:val="04A0" w:firstRow="1" w:lastRow="0" w:firstColumn="1" w:lastColumn="0" w:noHBand="0" w:noVBand="1"/>
      </w:tblPr>
      <w:tblGrid>
        <w:gridCol w:w="1702"/>
        <w:gridCol w:w="7314"/>
      </w:tblGrid>
      <w:tr w:rsidR="00CC4221" w:rsidRPr="00A734F9" w14:paraId="652B9C51" w14:textId="77777777" w:rsidTr="003C700D">
        <w:tc>
          <w:tcPr>
            <w:tcW w:w="9016" w:type="dxa"/>
            <w:gridSpan w:val="2"/>
          </w:tcPr>
          <w:p w14:paraId="2F262379" w14:textId="6350154A" w:rsidR="00CC4221" w:rsidRPr="00A734F9" w:rsidRDefault="00CC4221" w:rsidP="003C700D">
            <w:pPr>
              <w:rPr>
                <w:rFonts w:ascii="Arial Narrow" w:hAnsi="Arial Narrow" w:cstheme="minorHAnsi"/>
                <w:sz w:val="20"/>
                <w:szCs w:val="20"/>
              </w:rPr>
            </w:pPr>
            <w:r w:rsidRPr="00A734F9">
              <w:rPr>
                <w:rFonts w:ascii="Arial Narrow" w:hAnsi="Arial Narrow"/>
                <w:b/>
                <w:sz w:val="20"/>
                <w:szCs w:val="20"/>
              </w:rPr>
              <w:t>Restriction Summary 12607 / ToC: 12607: Authority Required</w:t>
            </w:r>
            <w:r w:rsidR="00E55FD7" w:rsidRPr="00A734F9">
              <w:rPr>
                <w:rFonts w:ascii="Arial Narrow" w:hAnsi="Arial Narrow"/>
                <w:b/>
                <w:sz w:val="20"/>
                <w:szCs w:val="20"/>
              </w:rPr>
              <w:t xml:space="preserve"> (STREAMLINED)</w:t>
            </w:r>
          </w:p>
        </w:tc>
      </w:tr>
      <w:tr w:rsidR="00CC4221" w:rsidRPr="00A734F9" w14:paraId="68F4F88B" w14:textId="77777777" w:rsidTr="003C700D">
        <w:tc>
          <w:tcPr>
            <w:tcW w:w="1702" w:type="dxa"/>
            <w:vMerge w:val="restart"/>
          </w:tcPr>
          <w:p w14:paraId="5518B494" w14:textId="77777777" w:rsidR="00CC4221" w:rsidRPr="00A734F9" w:rsidRDefault="00CC4221" w:rsidP="003C700D">
            <w:pPr>
              <w:rPr>
                <w:rFonts w:ascii="Arial Narrow" w:hAnsi="Arial Narrow" w:cs="Arial"/>
                <w:b/>
                <w:sz w:val="20"/>
                <w:szCs w:val="20"/>
              </w:rPr>
            </w:pPr>
            <w:r w:rsidRPr="00A734F9">
              <w:rPr>
                <w:rFonts w:ascii="Arial Narrow" w:hAnsi="Arial Narrow" w:cs="Arial"/>
                <w:b/>
                <w:sz w:val="20"/>
                <w:szCs w:val="20"/>
              </w:rPr>
              <w:t>Concept ID</w:t>
            </w:r>
          </w:p>
          <w:p w14:paraId="2FD473D9" w14:textId="3E66A7E7" w:rsidR="00CC4221" w:rsidRPr="00A734F9" w:rsidRDefault="00A44F07" w:rsidP="003C700D">
            <w:pPr>
              <w:rPr>
                <w:rFonts w:ascii="Arial Narrow" w:hAnsi="Arial Narrow" w:cstheme="minorHAnsi"/>
                <w:b/>
                <w:sz w:val="20"/>
                <w:szCs w:val="20"/>
              </w:rPr>
            </w:pPr>
            <w:r w:rsidRPr="00A734F9">
              <w:rPr>
                <w:rFonts w:ascii="Arial Narrow" w:hAnsi="Arial Narrow" w:cs="Arial"/>
                <w:sz w:val="20"/>
                <w:szCs w:val="20"/>
              </w:rPr>
              <w:t>(for internal Dept. use)</w:t>
            </w:r>
          </w:p>
        </w:tc>
        <w:tc>
          <w:tcPr>
            <w:tcW w:w="7314" w:type="dxa"/>
          </w:tcPr>
          <w:p w14:paraId="046D1CC2" w14:textId="77777777" w:rsidR="00CC4221" w:rsidRPr="00A734F9" w:rsidRDefault="00CC4221" w:rsidP="003C700D">
            <w:pPr>
              <w:rPr>
                <w:rFonts w:ascii="Arial Narrow" w:hAnsi="Arial Narrow" w:cstheme="minorHAnsi"/>
                <w:b/>
                <w:sz w:val="20"/>
                <w:szCs w:val="20"/>
              </w:rPr>
            </w:pPr>
            <w:r w:rsidRPr="00A734F9">
              <w:rPr>
                <w:rFonts w:ascii="Arial Narrow" w:hAnsi="Arial Narrow" w:cs="Arial"/>
                <w:b/>
                <w:sz w:val="20"/>
                <w:szCs w:val="20"/>
              </w:rPr>
              <w:t xml:space="preserve">Category / Program: </w:t>
            </w:r>
            <w:r w:rsidRPr="00A734F9">
              <w:rPr>
                <w:rFonts w:ascii="Arial Narrow" w:hAnsi="Arial Narrow" w:cs="Arial"/>
                <w:sz w:val="20"/>
                <w:szCs w:val="20"/>
              </w:rPr>
              <w:t>GENERAL – General Schedule (Code GE)</w:t>
            </w:r>
          </w:p>
        </w:tc>
      </w:tr>
      <w:tr w:rsidR="00CC4221" w:rsidRPr="00A734F9" w14:paraId="3E542736" w14:textId="77777777" w:rsidTr="003C700D">
        <w:tc>
          <w:tcPr>
            <w:tcW w:w="1702" w:type="dxa"/>
            <w:vMerge/>
          </w:tcPr>
          <w:p w14:paraId="18EFE3EF" w14:textId="77777777" w:rsidR="00CC4221" w:rsidRPr="00A734F9" w:rsidRDefault="00CC4221" w:rsidP="003C700D">
            <w:pPr>
              <w:rPr>
                <w:rFonts w:ascii="Arial Narrow" w:hAnsi="Arial Narrow" w:cstheme="minorHAnsi"/>
                <w:b/>
                <w:sz w:val="20"/>
                <w:szCs w:val="20"/>
              </w:rPr>
            </w:pPr>
          </w:p>
        </w:tc>
        <w:tc>
          <w:tcPr>
            <w:tcW w:w="7314" w:type="dxa"/>
          </w:tcPr>
          <w:p w14:paraId="46080FD5" w14:textId="1627FB51" w:rsidR="00CC4221" w:rsidRPr="00A734F9" w:rsidRDefault="00CC4221" w:rsidP="003C700D">
            <w:pPr>
              <w:rPr>
                <w:rFonts w:ascii="Arial Narrow" w:hAnsi="Arial Narrow" w:cstheme="minorHAnsi"/>
                <w:b/>
                <w:sz w:val="20"/>
                <w:szCs w:val="20"/>
              </w:rPr>
            </w:pPr>
            <w:r w:rsidRPr="00A734F9">
              <w:rPr>
                <w:rFonts w:ascii="Arial Narrow" w:hAnsi="Arial Narrow" w:cstheme="minorHAnsi"/>
                <w:b/>
                <w:sz w:val="20"/>
                <w:szCs w:val="20"/>
              </w:rPr>
              <w:t xml:space="preserve">Prescriber type: </w:t>
            </w:r>
            <w:r w:rsidR="00A44F07" w:rsidRPr="00A734F9">
              <w:rPr>
                <w:rFonts w:ascii="Arial Narrow" w:hAnsi="Arial Narrow" w:cs="Arial"/>
                <w:sz w:val="20"/>
                <w:szCs w:val="20"/>
              </w:rPr>
              <w:fldChar w:fldCharType="begin">
                <w:ffData>
                  <w:name w:val=""/>
                  <w:enabled/>
                  <w:calcOnExit w:val="0"/>
                  <w:checkBox>
                    <w:sizeAuto/>
                    <w:default w:val="1"/>
                  </w:checkBox>
                </w:ffData>
              </w:fldChar>
            </w:r>
            <w:r w:rsidR="00A44F07" w:rsidRPr="00A734F9">
              <w:rPr>
                <w:rFonts w:ascii="Arial Narrow" w:hAnsi="Arial Narrow" w:cs="Arial"/>
                <w:sz w:val="20"/>
                <w:szCs w:val="20"/>
              </w:rPr>
              <w:instrText xml:space="preserve"> FORMCHECKBOX </w:instrText>
            </w:r>
            <w:r w:rsidR="00335DBA">
              <w:rPr>
                <w:rFonts w:ascii="Arial Narrow" w:hAnsi="Arial Narrow" w:cs="Arial"/>
                <w:sz w:val="20"/>
                <w:szCs w:val="20"/>
              </w:rPr>
            </w:r>
            <w:r w:rsidR="00335DBA">
              <w:rPr>
                <w:rFonts w:ascii="Arial Narrow" w:hAnsi="Arial Narrow" w:cs="Arial"/>
                <w:sz w:val="20"/>
                <w:szCs w:val="20"/>
              </w:rPr>
              <w:fldChar w:fldCharType="separate"/>
            </w:r>
            <w:r w:rsidR="00A44F07" w:rsidRPr="00A734F9">
              <w:rPr>
                <w:rFonts w:ascii="Arial Narrow" w:hAnsi="Arial Narrow" w:cs="Arial"/>
                <w:sz w:val="20"/>
                <w:szCs w:val="20"/>
              </w:rPr>
              <w:fldChar w:fldCharType="end"/>
            </w:r>
            <w:r w:rsidR="00A44F07" w:rsidRPr="00A734F9">
              <w:rPr>
                <w:rFonts w:ascii="Arial Narrow" w:hAnsi="Arial Narrow" w:cs="Arial"/>
                <w:sz w:val="20"/>
                <w:szCs w:val="20"/>
              </w:rPr>
              <w:t xml:space="preserve">Medical Practitioners  </w:t>
            </w:r>
            <w:r w:rsidR="00A44F07" w:rsidRPr="00A734F9">
              <w:rPr>
                <w:rFonts w:ascii="Arial Narrow" w:hAnsi="Arial Narrow" w:cs="Arial"/>
                <w:sz w:val="20"/>
                <w:szCs w:val="20"/>
              </w:rPr>
              <w:fldChar w:fldCharType="begin">
                <w:ffData>
                  <w:name w:val="Check3"/>
                  <w:enabled/>
                  <w:calcOnExit w:val="0"/>
                  <w:checkBox>
                    <w:sizeAuto/>
                    <w:default w:val="1"/>
                  </w:checkBox>
                </w:ffData>
              </w:fldChar>
            </w:r>
            <w:r w:rsidR="00A44F07" w:rsidRPr="00A734F9">
              <w:rPr>
                <w:rFonts w:ascii="Arial Narrow" w:hAnsi="Arial Narrow" w:cs="Arial"/>
                <w:sz w:val="20"/>
                <w:szCs w:val="20"/>
              </w:rPr>
              <w:instrText xml:space="preserve"> FORMCHECKBOX </w:instrText>
            </w:r>
            <w:r w:rsidR="00335DBA">
              <w:rPr>
                <w:rFonts w:ascii="Arial Narrow" w:hAnsi="Arial Narrow" w:cs="Arial"/>
                <w:sz w:val="20"/>
                <w:szCs w:val="20"/>
              </w:rPr>
            </w:r>
            <w:r w:rsidR="00335DBA">
              <w:rPr>
                <w:rFonts w:ascii="Arial Narrow" w:hAnsi="Arial Narrow" w:cs="Arial"/>
                <w:sz w:val="20"/>
                <w:szCs w:val="20"/>
              </w:rPr>
              <w:fldChar w:fldCharType="separate"/>
            </w:r>
            <w:r w:rsidR="00A44F07" w:rsidRPr="00A734F9">
              <w:rPr>
                <w:rFonts w:ascii="Arial Narrow" w:hAnsi="Arial Narrow" w:cs="Arial"/>
                <w:sz w:val="20"/>
                <w:szCs w:val="20"/>
              </w:rPr>
              <w:fldChar w:fldCharType="end"/>
            </w:r>
            <w:r w:rsidR="00A44F07" w:rsidRPr="00A734F9">
              <w:rPr>
                <w:rFonts w:ascii="Arial Narrow" w:hAnsi="Arial Narrow" w:cs="Arial"/>
                <w:sz w:val="20"/>
                <w:szCs w:val="20"/>
              </w:rPr>
              <w:t>Nurse practitioners</w:t>
            </w:r>
          </w:p>
        </w:tc>
      </w:tr>
      <w:tr w:rsidR="00CC4221" w:rsidRPr="00A734F9" w14:paraId="633AF6AA" w14:textId="77777777" w:rsidTr="003C700D">
        <w:tc>
          <w:tcPr>
            <w:tcW w:w="1702" w:type="dxa"/>
            <w:vMerge/>
          </w:tcPr>
          <w:p w14:paraId="3D710B5F" w14:textId="77777777" w:rsidR="00CC4221" w:rsidRPr="00A734F9" w:rsidRDefault="00CC4221" w:rsidP="003C700D">
            <w:pPr>
              <w:rPr>
                <w:rFonts w:ascii="Arial Narrow" w:hAnsi="Arial Narrow" w:cstheme="minorHAnsi"/>
                <w:b/>
                <w:sz w:val="20"/>
                <w:szCs w:val="20"/>
              </w:rPr>
            </w:pPr>
          </w:p>
        </w:tc>
        <w:tc>
          <w:tcPr>
            <w:tcW w:w="7314" w:type="dxa"/>
          </w:tcPr>
          <w:p w14:paraId="34CE23AA" w14:textId="52922EB6" w:rsidR="00CC4221" w:rsidRPr="00A734F9" w:rsidRDefault="00CC4221" w:rsidP="003C700D">
            <w:pPr>
              <w:rPr>
                <w:rFonts w:ascii="Arial Narrow" w:hAnsi="Arial Narrow" w:cstheme="minorHAnsi"/>
                <w:b/>
                <w:sz w:val="20"/>
                <w:szCs w:val="20"/>
              </w:rPr>
            </w:pPr>
            <w:r w:rsidRPr="00A734F9">
              <w:rPr>
                <w:rFonts w:ascii="Arial Narrow" w:hAnsi="Arial Narrow" w:cstheme="minorHAnsi"/>
                <w:b/>
                <w:sz w:val="20"/>
                <w:szCs w:val="20"/>
              </w:rPr>
              <w:t xml:space="preserve">Restriction type: </w:t>
            </w:r>
            <w:r w:rsidR="00A44F07" w:rsidRPr="00A734F9">
              <w:rPr>
                <w:rFonts w:ascii="Arial Narrow" w:hAnsi="Arial Narrow" w:cs="Arial"/>
                <w:sz w:val="20"/>
                <w:szCs w:val="20"/>
              </w:rPr>
              <w:fldChar w:fldCharType="begin">
                <w:ffData>
                  <w:name w:val="Check1"/>
                  <w:enabled/>
                  <w:calcOnExit w:val="0"/>
                  <w:checkBox>
                    <w:sizeAuto/>
                    <w:default w:val="1"/>
                  </w:checkBox>
                </w:ffData>
              </w:fldChar>
            </w:r>
            <w:r w:rsidR="00A44F07" w:rsidRPr="00A734F9">
              <w:rPr>
                <w:rFonts w:ascii="Arial Narrow" w:hAnsi="Arial Narrow" w:cs="Arial"/>
                <w:sz w:val="20"/>
                <w:szCs w:val="20"/>
              </w:rPr>
              <w:instrText xml:space="preserve"> FORMCHECKBOX </w:instrText>
            </w:r>
            <w:r w:rsidR="00335DBA">
              <w:rPr>
                <w:rFonts w:ascii="Arial Narrow" w:hAnsi="Arial Narrow" w:cs="Arial"/>
                <w:sz w:val="20"/>
                <w:szCs w:val="20"/>
              </w:rPr>
            </w:r>
            <w:r w:rsidR="00335DBA">
              <w:rPr>
                <w:rFonts w:ascii="Arial Narrow" w:hAnsi="Arial Narrow" w:cs="Arial"/>
                <w:sz w:val="20"/>
                <w:szCs w:val="20"/>
              </w:rPr>
              <w:fldChar w:fldCharType="separate"/>
            </w:r>
            <w:r w:rsidR="00A44F07" w:rsidRPr="00A734F9">
              <w:rPr>
                <w:rFonts w:ascii="Arial Narrow" w:hAnsi="Arial Narrow" w:cs="Arial"/>
                <w:sz w:val="20"/>
                <w:szCs w:val="20"/>
              </w:rPr>
              <w:fldChar w:fldCharType="end"/>
            </w:r>
            <w:r w:rsidR="00A44F07" w:rsidRPr="00A734F9">
              <w:rPr>
                <w:rFonts w:ascii="Arial Narrow" w:hAnsi="Arial Narrow" w:cstheme="minorHAnsi"/>
                <w:sz w:val="20"/>
                <w:szCs w:val="20"/>
              </w:rPr>
              <w:t xml:space="preserve"> </w:t>
            </w:r>
            <w:r w:rsidRPr="00A734F9">
              <w:rPr>
                <w:rFonts w:ascii="Arial Narrow" w:hAnsi="Arial Narrow" w:cstheme="minorHAnsi"/>
                <w:sz w:val="20"/>
                <w:szCs w:val="20"/>
              </w:rPr>
              <w:t xml:space="preserve">Authority Required – </w:t>
            </w:r>
            <w:r w:rsidRPr="00A734F9">
              <w:rPr>
                <w:rFonts w:ascii="Arial Narrow" w:eastAsia="Calibri" w:hAnsi="Arial Narrow" w:cstheme="minorHAnsi"/>
                <w:sz w:val="20"/>
                <w:szCs w:val="20"/>
              </w:rPr>
              <w:t>Streamlined</w:t>
            </w:r>
          </w:p>
        </w:tc>
      </w:tr>
      <w:tr w:rsidR="00CC4221" w:rsidRPr="00A734F9" w14:paraId="794BBC74" w14:textId="77777777" w:rsidTr="003C700D">
        <w:tc>
          <w:tcPr>
            <w:tcW w:w="1702" w:type="dxa"/>
            <w:vMerge w:val="restart"/>
            <w:vAlign w:val="center"/>
          </w:tcPr>
          <w:p w14:paraId="6815C3A7" w14:textId="5B34506A" w:rsidR="00CC4221" w:rsidRPr="00A734F9" w:rsidRDefault="00CC4221" w:rsidP="003C700D">
            <w:pPr>
              <w:rPr>
                <w:rFonts w:ascii="Arial Narrow" w:hAnsi="Arial Narrow" w:cstheme="minorHAnsi"/>
                <w:b/>
                <w:sz w:val="20"/>
                <w:szCs w:val="20"/>
              </w:rPr>
            </w:pPr>
          </w:p>
        </w:tc>
        <w:tc>
          <w:tcPr>
            <w:tcW w:w="7314" w:type="dxa"/>
            <w:vAlign w:val="center"/>
          </w:tcPr>
          <w:p w14:paraId="616BA2A7" w14:textId="70E69F7E" w:rsidR="00CC4221" w:rsidRPr="00A734F9" w:rsidRDefault="00CC4221" w:rsidP="003C700D">
            <w:pPr>
              <w:rPr>
                <w:rFonts w:ascii="Arial Narrow" w:hAnsi="Arial Narrow" w:cstheme="minorHAnsi"/>
                <w:b/>
                <w:bCs/>
                <w:iCs/>
                <w:sz w:val="20"/>
                <w:szCs w:val="20"/>
              </w:rPr>
            </w:pPr>
            <w:r w:rsidRPr="00A734F9">
              <w:rPr>
                <w:rFonts w:ascii="Arial Narrow" w:hAnsi="Arial Narrow"/>
                <w:b/>
                <w:bCs/>
                <w:iCs/>
                <w:sz w:val="20"/>
                <w:szCs w:val="20"/>
              </w:rPr>
              <w:t>Administrative Advice:</w:t>
            </w:r>
          </w:p>
        </w:tc>
      </w:tr>
      <w:tr w:rsidR="00CC4221" w:rsidRPr="00A734F9" w14:paraId="0543956A" w14:textId="77777777" w:rsidTr="003C700D">
        <w:tc>
          <w:tcPr>
            <w:tcW w:w="1702" w:type="dxa"/>
            <w:vMerge/>
            <w:vAlign w:val="center"/>
          </w:tcPr>
          <w:p w14:paraId="69899B89" w14:textId="77777777" w:rsidR="00CC4221" w:rsidRPr="00A734F9" w:rsidRDefault="00CC4221" w:rsidP="003C700D">
            <w:pPr>
              <w:rPr>
                <w:rFonts w:ascii="Arial Narrow" w:hAnsi="Arial Narrow" w:cstheme="minorHAnsi"/>
                <w:b/>
                <w:sz w:val="20"/>
                <w:szCs w:val="20"/>
              </w:rPr>
            </w:pPr>
          </w:p>
        </w:tc>
        <w:tc>
          <w:tcPr>
            <w:tcW w:w="7314" w:type="dxa"/>
            <w:vAlign w:val="center"/>
          </w:tcPr>
          <w:p w14:paraId="5F20B81A" w14:textId="72B48852" w:rsidR="00CC4221" w:rsidRPr="00A734F9" w:rsidRDefault="00586AA5" w:rsidP="003C700D">
            <w:pPr>
              <w:rPr>
                <w:rFonts w:ascii="Arial Narrow" w:hAnsi="Arial Narrow" w:cstheme="minorHAnsi"/>
                <w:b/>
                <w:bCs/>
                <w:iCs/>
                <w:sz w:val="20"/>
                <w:szCs w:val="20"/>
              </w:rPr>
            </w:pPr>
            <w:r w:rsidRPr="00A734F9">
              <w:rPr>
                <w:rFonts w:ascii="Arial Narrow" w:hAnsi="Arial Narrow"/>
                <w:iCs/>
                <w:sz w:val="20"/>
                <w:szCs w:val="20"/>
              </w:rPr>
              <w:t xml:space="preserve">Continuing Therapy Only: </w:t>
            </w:r>
            <w:r w:rsidR="00CC4221" w:rsidRPr="00A734F9">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CC4221" w:rsidRPr="00A734F9" w14:paraId="096762F6" w14:textId="77777777" w:rsidTr="003C700D">
        <w:tc>
          <w:tcPr>
            <w:tcW w:w="1702" w:type="dxa"/>
            <w:vAlign w:val="center"/>
          </w:tcPr>
          <w:p w14:paraId="0CC7C06E" w14:textId="00FDCFCC" w:rsidR="00CC4221" w:rsidRPr="00A734F9" w:rsidRDefault="00CC4221" w:rsidP="003C700D">
            <w:pPr>
              <w:rPr>
                <w:rFonts w:ascii="Arial Narrow" w:hAnsi="Arial Narrow" w:cstheme="minorHAnsi"/>
                <w:b/>
                <w:sz w:val="20"/>
                <w:szCs w:val="20"/>
              </w:rPr>
            </w:pPr>
          </w:p>
        </w:tc>
        <w:tc>
          <w:tcPr>
            <w:tcW w:w="7314" w:type="dxa"/>
            <w:vAlign w:val="center"/>
          </w:tcPr>
          <w:p w14:paraId="662DE2EC" w14:textId="77777777" w:rsidR="00CC4221" w:rsidRPr="00A734F9" w:rsidRDefault="00CC4221" w:rsidP="003C700D">
            <w:pPr>
              <w:rPr>
                <w:rFonts w:ascii="Arial Narrow" w:hAnsi="Arial Narrow" w:cstheme="minorHAnsi"/>
                <w:b/>
                <w:bCs/>
                <w:iCs/>
                <w:sz w:val="20"/>
                <w:szCs w:val="20"/>
              </w:rPr>
            </w:pPr>
            <w:r w:rsidRPr="00A734F9">
              <w:rPr>
                <w:rFonts w:ascii="Arial Narrow" w:hAnsi="Arial Narrow"/>
                <w:b/>
                <w:bCs/>
                <w:iCs/>
                <w:sz w:val="20"/>
                <w:szCs w:val="20"/>
              </w:rPr>
              <w:t>Administrative Advice:</w:t>
            </w:r>
            <w:r w:rsidRPr="00A734F9">
              <w:rPr>
                <w:rFonts w:ascii="Arial Narrow" w:hAnsi="Arial Narrow"/>
                <w:iCs/>
                <w:sz w:val="20"/>
                <w:szCs w:val="20"/>
              </w:rPr>
              <w:t xml:space="preserve"> </w:t>
            </w:r>
            <w:r w:rsidRPr="00A734F9">
              <w:rPr>
                <w:rFonts w:ascii="Arial Narrow" w:hAnsi="Arial Narrow"/>
                <w:bCs/>
                <w:iCs/>
                <w:sz w:val="20"/>
                <w:szCs w:val="20"/>
              </w:rPr>
              <w:t>Special pricing arrangements apply.</w:t>
            </w:r>
          </w:p>
        </w:tc>
      </w:tr>
      <w:tr w:rsidR="00CC4221" w:rsidRPr="00A734F9" w14:paraId="5A3E5A83" w14:textId="77777777" w:rsidTr="003C700D">
        <w:tc>
          <w:tcPr>
            <w:tcW w:w="1702" w:type="dxa"/>
          </w:tcPr>
          <w:p w14:paraId="5E4C2812" w14:textId="24197E0F" w:rsidR="00CC4221" w:rsidRPr="00A734F9" w:rsidRDefault="00CC4221" w:rsidP="003C700D">
            <w:pPr>
              <w:rPr>
                <w:rFonts w:ascii="Arial Narrow" w:hAnsi="Arial Narrow" w:cstheme="minorHAnsi"/>
                <w:bCs/>
                <w:sz w:val="20"/>
                <w:szCs w:val="20"/>
              </w:rPr>
            </w:pPr>
          </w:p>
        </w:tc>
        <w:tc>
          <w:tcPr>
            <w:tcW w:w="7314" w:type="dxa"/>
          </w:tcPr>
          <w:p w14:paraId="2AAA16ED" w14:textId="77777777" w:rsidR="00CC4221" w:rsidRPr="00A734F9" w:rsidRDefault="00CC4221" w:rsidP="003C700D">
            <w:pPr>
              <w:rPr>
                <w:rFonts w:ascii="Arial Narrow" w:hAnsi="Arial Narrow" w:cstheme="minorHAnsi"/>
                <w:b/>
                <w:sz w:val="20"/>
                <w:szCs w:val="20"/>
              </w:rPr>
            </w:pPr>
            <w:r w:rsidRPr="00A734F9">
              <w:rPr>
                <w:rFonts w:ascii="Arial Narrow" w:hAnsi="Arial Narrow" w:cstheme="minorHAnsi"/>
                <w:b/>
                <w:bCs/>
                <w:sz w:val="20"/>
                <w:szCs w:val="20"/>
              </w:rPr>
              <w:t xml:space="preserve">Indication: </w:t>
            </w:r>
            <w:r w:rsidRPr="00A734F9">
              <w:rPr>
                <w:rFonts w:ascii="Arial Narrow" w:hAnsi="Arial Narrow" w:cstheme="minorHAnsi"/>
                <w:sz w:val="20"/>
                <w:szCs w:val="20"/>
              </w:rPr>
              <w:t>Mild to moderate Crohn disease</w:t>
            </w:r>
          </w:p>
        </w:tc>
      </w:tr>
      <w:tr w:rsidR="00CC4221" w:rsidRPr="00A734F9" w14:paraId="195E9370" w14:textId="77777777" w:rsidTr="003C700D">
        <w:tc>
          <w:tcPr>
            <w:tcW w:w="1702" w:type="dxa"/>
            <w:vAlign w:val="center"/>
          </w:tcPr>
          <w:p w14:paraId="25233A52" w14:textId="0105BABB" w:rsidR="00CC4221" w:rsidRPr="00A734F9" w:rsidRDefault="00CC4221" w:rsidP="003C700D">
            <w:pPr>
              <w:rPr>
                <w:rFonts w:ascii="Arial Narrow" w:hAnsi="Arial Narrow" w:cstheme="minorHAnsi"/>
                <w:sz w:val="20"/>
                <w:szCs w:val="20"/>
              </w:rPr>
            </w:pPr>
          </w:p>
        </w:tc>
        <w:tc>
          <w:tcPr>
            <w:tcW w:w="7314" w:type="dxa"/>
            <w:vAlign w:val="center"/>
          </w:tcPr>
          <w:p w14:paraId="53811063" w14:textId="77777777" w:rsidR="00CC4221" w:rsidRPr="00A734F9" w:rsidRDefault="00CC4221" w:rsidP="003C700D">
            <w:pPr>
              <w:rPr>
                <w:rFonts w:ascii="Arial Narrow" w:hAnsi="Arial Narrow" w:cstheme="minorHAnsi"/>
                <w:sz w:val="20"/>
                <w:szCs w:val="20"/>
              </w:rPr>
            </w:pPr>
            <w:r w:rsidRPr="00A734F9">
              <w:rPr>
                <w:rFonts w:ascii="Arial Narrow" w:hAnsi="Arial Narrow"/>
                <w:b/>
                <w:bCs/>
                <w:sz w:val="20"/>
                <w:szCs w:val="20"/>
              </w:rPr>
              <w:t>Clinical criteria:</w:t>
            </w:r>
          </w:p>
        </w:tc>
      </w:tr>
      <w:tr w:rsidR="00CC4221" w:rsidRPr="00A734F9" w14:paraId="07C2BFC1" w14:textId="77777777" w:rsidTr="003C700D">
        <w:tc>
          <w:tcPr>
            <w:tcW w:w="1702" w:type="dxa"/>
            <w:vAlign w:val="center"/>
          </w:tcPr>
          <w:p w14:paraId="5C4AF19F" w14:textId="53D9362B" w:rsidR="00CC4221" w:rsidRPr="00A734F9" w:rsidRDefault="00CC4221" w:rsidP="003C700D">
            <w:pPr>
              <w:rPr>
                <w:rFonts w:ascii="Arial Narrow" w:hAnsi="Arial Narrow" w:cstheme="minorHAnsi"/>
                <w:b/>
                <w:bCs/>
                <w:sz w:val="20"/>
                <w:szCs w:val="20"/>
              </w:rPr>
            </w:pPr>
          </w:p>
        </w:tc>
        <w:tc>
          <w:tcPr>
            <w:tcW w:w="7314" w:type="dxa"/>
            <w:vAlign w:val="center"/>
          </w:tcPr>
          <w:p w14:paraId="42245AF8" w14:textId="77777777" w:rsidR="00CC4221" w:rsidRPr="00A734F9" w:rsidRDefault="00CC4221" w:rsidP="003C700D">
            <w:pPr>
              <w:rPr>
                <w:rFonts w:ascii="Arial Narrow" w:hAnsi="Arial Narrow" w:cstheme="minorHAnsi"/>
                <w:sz w:val="20"/>
                <w:szCs w:val="20"/>
              </w:rPr>
            </w:pPr>
            <w:r w:rsidRPr="00A734F9">
              <w:rPr>
                <w:rFonts w:ascii="Arial Narrow" w:hAnsi="Arial Narrow"/>
                <w:sz w:val="20"/>
                <w:szCs w:val="20"/>
              </w:rPr>
              <w:t>The condition must affect the ileum; or</w:t>
            </w:r>
          </w:p>
        </w:tc>
      </w:tr>
      <w:tr w:rsidR="00CC4221" w:rsidRPr="00A734F9" w14:paraId="73278BD4" w14:textId="77777777" w:rsidTr="003C700D">
        <w:tc>
          <w:tcPr>
            <w:tcW w:w="1702" w:type="dxa"/>
          </w:tcPr>
          <w:p w14:paraId="5542F28E" w14:textId="4EFFE17B" w:rsidR="00CC4221" w:rsidRPr="00A734F9" w:rsidRDefault="00CC4221" w:rsidP="003C700D">
            <w:pPr>
              <w:rPr>
                <w:rFonts w:ascii="Arial Narrow" w:hAnsi="Arial Narrow" w:cstheme="minorHAnsi"/>
                <w:b/>
                <w:bCs/>
                <w:sz w:val="20"/>
                <w:szCs w:val="20"/>
              </w:rPr>
            </w:pPr>
          </w:p>
        </w:tc>
        <w:tc>
          <w:tcPr>
            <w:tcW w:w="7314" w:type="dxa"/>
          </w:tcPr>
          <w:p w14:paraId="04600835" w14:textId="77777777" w:rsidR="00CC4221" w:rsidRPr="00A734F9" w:rsidRDefault="00CC4221" w:rsidP="003C700D">
            <w:pPr>
              <w:rPr>
                <w:rFonts w:ascii="Arial Narrow" w:hAnsi="Arial Narrow" w:cstheme="minorHAnsi"/>
                <w:sz w:val="20"/>
                <w:szCs w:val="20"/>
              </w:rPr>
            </w:pPr>
            <w:r w:rsidRPr="00A734F9">
              <w:rPr>
                <w:rFonts w:ascii="Arial Narrow" w:hAnsi="Arial Narrow"/>
                <w:sz w:val="20"/>
                <w:szCs w:val="20"/>
              </w:rPr>
              <w:t>The condition must affect the ascending colon; or</w:t>
            </w:r>
          </w:p>
        </w:tc>
      </w:tr>
      <w:tr w:rsidR="00CC4221" w:rsidRPr="00A734F9" w14:paraId="16781090" w14:textId="77777777" w:rsidTr="003C700D">
        <w:tc>
          <w:tcPr>
            <w:tcW w:w="1702" w:type="dxa"/>
          </w:tcPr>
          <w:p w14:paraId="4F2C3528" w14:textId="497A0ED0" w:rsidR="00CC4221" w:rsidRPr="00A734F9" w:rsidRDefault="00CC4221" w:rsidP="003C700D">
            <w:pPr>
              <w:rPr>
                <w:rFonts w:ascii="Arial Narrow" w:hAnsi="Arial Narrow" w:cstheme="minorHAnsi"/>
                <w:b/>
                <w:bCs/>
                <w:sz w:val="20"/>
                <w:szCs w:val="20"/>
              </w:rPr>
            </w:pPr>
          </w:p>
        </w:tc>
        <w:tc>
          <w:tcPr>
            <w:tcW w:w="7314" w:type="dxa"/>
          </w:tcPr>
          <w:p w14:paraId="6E002428" w14:textId="77777777" w:rsidR="00CC4221" w:rsidRPr="00A734F9" w:rsidRDefault="00CC4221" w:rsidP="003C700D">
            <w:pPr>
              <w:rPr>
                <w:rFonts w:ascii="Arial Narrow" w:hAnsi="Arial Narrow" w:cstheme="minorHAnsi"/>
                <w:sz w:val="20"/>
                <w:szCs w:val="20"/>
              </w:rPr>
            </w:pPr>
            <w:r w:rsidRPr="00A734F9">
              <w:rPr>
                <w:rFonts w:ascii="Arial Narrow" w:hAnsi="Arial Narrow"/>
                <w:sz w:val="20"/>
                <w:szCs w:val="20"/>
              </w:rPr>
              <w:t>The condition must affect the ileum and ascending colon</w:t>
            </w:r>
          </w:p>
        </w:tc>
      </w:tr>
      <w:tr w:rsidR="00CC4221" w:rsidRPr="00A734F9" w14:paraId="5304372C" w14:textId="77777777" w:rsidTr="003C700D">
        <w:tc>
          <w:tcPr>
            <w:tcW w:w="1702" w:type="dxa"/>
            <w:vMerge w:val="restart"/>
          </w:tcPr>
          <w:p w14:paraId="17202BDF" w14:textId="6A972750" w:rsidR="00CC4221" w:rsidRPr="00A734F9" w:rsidRDefault="00CC4221" w:rsidP="003C700D">
            <w:pPr>
              <w:rPr>
                <w:rFonts w:ascii="Arial Narrow" w:hAnsi="Arial Narrow" w:cstheme="minorHAnsi"/>
                <w:sz w:val="20"/>
                <w:szCs w:val="20"/>
              </w:rPr>
            </w:pPr>
          </w:p>
        </w:tc>
        <w:tc>
          <w:tcPr>
            <w:tcW w:w="7314" w:type="dxa"/>
          </w:tcPr>
          <w:p w14:paraId="483FCF65" w14:textId="77777777" w:rsidR="00CC4221" w:rsidRPr="00A734F9" w:rsidRDefault="00CC4221" w:rsidP="003C700D">
            <w:pPr>
              <w:rPr>
                <w:rFonts w:ascii="Arial Narrow" w:hAnsi="Arial Narrow" w:cstheme="minorHAnsi"/>
                <w:sz w:val="20"/>
                <w:szCs w:val="20"/>
              </w:rPr>
            </w:pPr>
            <w:r w:rsidRPr="00A734F9">
              <w:rPr>
                <w:rFonts w:ascii="Arial Narrow" w:hAnsi="Arial Narrow"/>
                <w:b/>
                <w:bCs/>
                <w:sz w:val="20"/>
                <w:szCs w:val="20"/>
              </w:rPr>
              <w:t>Prescribing Instructions:</w:t>
            </w:r>
          </w:p>
        </w:tc>
      </w:tr>
      <w:tr w:rsidR="00CC4221" w:rsidRPr="00A734F9" w14:paraId="17E45DF1" w14:textId="77777777" w:rsidTr="003C700D">
        <w:tc>
          <w:tcPr>
            <w:tcW w:w="1702" w:type="dxa"/>
            <w:vMerge/>
          </w:tcPr>
          <w:p w14:paraId="63C578E3" w14:textId="77777777" w:rsidR="00CC4221" w:rsidRPr="00A734F9" w:rsidRDefault="00CC4221" w:rsidP="003C700D">
            <w:pPr>
              <w:rPr>
                <w:rFonts w:ascii="Arial Narrow" w:hAnsi="Arial Narrow" w:cstheme="minorHAnsi"/>
                <w:b/>
                <w:bCs/>
                <w:sz w:val="20"/>
                <w:szCs w:val="20"/>
              </w:rPr>
            </w:pPr>
          </w:p>
        </w:tc>
        <w:tc>
          <w:tcPr>
            <w:tcW w:w="7314" w:type="dxa"/>
          </w:tcPr>
          <w:p w14:paraId="29BB7781" w14:textId="77777777" w:rsidR="00CC4221" w:rsidRPr="00A734F9" w:rsidRDefault="00CC4221" w:rsidP="003C700D">
            <w:pPr>
              <w:rPr>
                <w:rFonts w:ascii="Arial Narrow" w:hAnsi="Arial Narrow"/>
                <w:sz w:val="20"/>
                <w:szCs w:val="20"/>
              </w:rPr>
            </w:pPr>
            <w:r w:rsidRPr="00A734F9">
              <w:rPr>
                <w:rFonts w:ascii="Arial Narrow" w:hAnsi="Arial Narrow"/>
                <w:sz w:val="20"/>
                <w:szCs w:val="20"/>
              </w:rPr>
              <w:t>The total duration of therapy should be no more than 10 weeks in any single course.</w:t>
            </w:r>
          </w:p>
        </w:tc>
      </w:tr>
    </w:tbl>
    <w:p w14:paraId="4C47642F" w14:textId="77777777" w:rsidR="00CC4221" w:rsidRPr="00A734F9" w:rsidRDefault="00CC4221" w:rsidP="00CC4221">
      <w:pPr>
        <w:widowControl w:val="0"/>
        <w:spacing w:after="120"/>
        <w:contextualSpacing/>
        <w:jc w:val="left"/>
        <w:rPr>
          <w:rFonts w:asciiTheme="minorHAnsi" w:hAnsiTheme="minorHAnsi"/>
          <w:sz w:val="22"/>
          <w:szCs w:val="22"/>
        </w:rPr>
      </w:pPr>
    </w:p>
    <w:p w14:paraId="61702939" w14:textId="77777777" w:rsidR="00771F07" w:rsidRDefault="00771F07" w:rsidP="00771F07">
      <w:pPr>
        <w:rPr>
          <w:rFonts w:asciiTheme="minorHAnsi" w:hAnsiTheme="minorHAnsi" w:cstheme="minorHAnsi"/>
          <w:b/>
          <w:i/>
        </w:rPr>
      </w:pPr>
      <w:r w:rsidRPr="00A734F9">
        <w:rPr>
          <w:rFonts w:asciiTheme="minorHAnsi" w:hAnsiTheme="minorHAnsi" w:cstheme="minorHAnsi"/>
          <w:b/>
          <w:i/>
        </w:rPr>
        <w:t>This restriction may be subject to further review. Should there be any changes made to the restriction the Sponsor will be informed.</w:t>
      </w:r>
    </w:p>
    <w:p w14:paraId="3554303E" w14:textId="687D8528" w:rsidR="00976C4C" w:rsidRPr="00976C4C" w:rsidRDefault="00976C4C" w:rsidP="006A63D9">
      <w:pPr>
        <w:pStyle w:val="2-SectionHeading"/>
        <w:rPr>
          <w:bCs/>
          <w:lang w:val="en-GB"/>
        </w:rPr>
      </w:pPr>
      <w:r w:rsidRPr="00976C4C">
        <w:rPr>
          <w:bCs/>
        </w:rPr>
        <w:t>Context for Decision</w:t>
      </w:r>
    </w:p>
    <w:p w14:paraId="79CB90EA" w14:textId="77777777" w:rsidR="00976C4C" w:rsidRPr="00976C4C" w:rsidRDefault="00976C4C" w:rsidP="00976C4C">
      <w:pPr>
        <w:spacing w:after="120"/>
        <w:ind w:left="720"/>
        <w:rPr>
          <w:rFonts w:asciiTheme="minorHAnsi" w:hAnsiTheme="minorHAnsi" w:cs="Arial"/>
          <w:bCs/>
          <w:lang w:val="en-GB"/>
        </w:rPr>
      </w:pPr>
      <w:r w:rsidRPr="00976C4C">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976C4C">
        <w:rPr>
          <w:rFonts w:asciiTheme="minorHAnsi" w:hAnsiTheme="minorHAnsi" w:cs="Arial"/>
          <w:bCs/>
          <w:lang w:val="en-GB"/>
        </w:rPr>
        <w:t>be made</w:t>
      </w:r>
      <w:proofErr w:type="gramEnd"/>
      <w:r w:rsidRPr="00976C4C">
        <w:rPr>
          <w:rFonts w:asciiTheme="minorHAnsi" w:hAnsiTheme="minorHAnsi" w:cs="Arial"/>
          <w:bCs/>
          <w:lang w:val="en-GB"/>
        </w:rPr>
        <w:t xml:space="preserve"> available through the PBS. The PBAC welcomes applications containing </w:t>
      </w:r>
      <w:proofErr w:type="gramStart"/>
      <w:r w:rsidRPr="00976C4C">
        <w:rPr>
          <w:rFonts w:asciiTheme="minorHAnsi" w:hAnsiTheme="minorHAnsi" w:cs="Arial"/>
          <w:bCs/>
          <w:lang w:val="en-GB"/>
        </w:rPr>
        <w:t>new information</w:t>
      </w:r>
      <w:proofErr w:type="gramEnd"/>
      <w:r w:rsidRPr="00976C4C">
        <w:rPr>
          <w:rFonts w:asciiTheme="minorHAnsi" w:hAnsiTheme="minorHAnsi" w:cs="Arial"/>
          <w:bCs/>
          <w:lang w:val="en-GB"/>
        </w:rPr>
        <w:t xml:space="preserve"> at any time.</w:t>
      </w:r>
    </w:p>
    <w:p w14:paraId="11834B69" w14:textId="77777777" w:rsidR="00976C4C" w:rsidRPr="00976C4C" w:rsidRDefault="00976C4C" w:rsidP="006A63D9">
      <w:pPr>
        <w:pStyle w:val="2-SectionHeading"/>
      </w:pPr>
      <w:r w:rsidRPr="00976C4C">
        <w:t>Sponsor’s Comment</w:t>
      </w:r>
    </w:p>
    <w:p w14:paraId="6812CFA3" w14:textId="67937068" w:rsidR="00976C4C" w:rsidRPr="00A734F9" w:rsidRDefault="000170A3" w:rsidP="00771F07">
      <w:pPr>
        <w:rPr>
          <w:rFonts w:asciiTheme="minorHAnsi" w:hAnsiTheme="minorHAnsi" w:cstheme="minorHAnsi"/>
          <w:b/>
          <w:i/>
        </w:rPr>
      </w:pPr>
      <w:r w:rsidRPr="0067067A">
        <w:rPr>
          <w:rFonts w:asciiTheme="minorHAnsi" w:eastAsiaTheme="minorHAnsi" w:hAnsiTheme="minorHAnsi" w:cs="Arial"/>
          <w:bCs/>
          <w:szCs w:val="22"/>
          <w:lang w:val="en-GB" w:eastAsia="en-US"/>
        </w:rPr>
        <w:t xml:space="preserve">Dr Falk Pharma Australia welcomes the PBAC decision to recommend the PBS listing of budesonide 3mg 100 Capsules (Budenofalk®) for the treatment of mild to moderately active CD affecting the ileum and/or the ascending colon. We look forward to working with the Department to finalise the pricing offer requirements to ensure this medication </w:t>
      </w:r>
      <w:proofErr w:type="gramStart"/>
      <w:r w:rsidRPr="0067067A">
        <w:rPr>
          <w:rFonts w:asciiTheme="minorHAnsi" w:eastAsiaTheme="minorHAnsi" w:hAnsiTheme="minorHAnsi" w:cs="Arial"/>
          <w:bCs/>
          <w:szCs w:val="22"/>
          <w:lang w:val="en-GB" w:eastAsia="en-US"/>
        </w:rPr>
        <w:t>is listed</w:t>
      </w:r>
      <w:proofErr w:type="gramEnd"/>
      <w:r w:rsidRPr="0067067A">
        <w:rPr>
          <w:rFonts w:asciiTheme="minorHAnsi" w:eastAsiaTheme="minorHAnsi" w:hAnsiTheme="minorHAnsi" w:cs="Arial"/>
          <w:bCs/>
          <w:szCs w:val="22"/>
          <w:lang w:val="en-GB" w:eastAsia="en-US"/>
        </w:rPr>
        <w:t xml:space="preserve"> as soon as possible for the benefit of patients suffering from this condition.</w:t>
      </w:r>
      <w:r>
        <w:rPr>
          <w:rFonts w:asciiTheme="minorHAnsi" w:eastAsiaTheme="minorHAnsi" w:hAnsiTheme="minorHAnsi" w:cs="Arial"/>
          <w:bCs/>
          <w:szCs w:val="22"/>
          <w:lang w:val="en-GB" w:eastAsia="en-US"/>
        </w:rPr>
        <w:t xml:space="preserve"> </w:t>
      </w:r>
    </w:p>
    <w:sectPr w:rsidR="00976C4C" w:rsidRPr="00A734F9" w:rsidSect="00C27B58">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A8FC9" w14:textId="77777777" w:rsidR="000E3168" w:rsidRDefault="000E3168">
      <w:r>
        <w:separator/>
      </w:r>
    </w:p>
    <w:p w14:paraId="345ACC3E" w14:textId="77777777" w:rsidR="000E3168" w:rsidRDefault="000E3168"/>
  </w:endnote>
  <w:endnote w:type="continuationSeparator" w:id="0">
    <w:p w14:paraId="1023D6E6" w14:textId="77777777" w:rsidR="000E3168" w:rsidRDefault="000E3168">
      <w:r>
        <w:continuationSeparator/>
      </w:r>
    </w:p>
    <w:p w14:paraId="49F7FF8C" w14:textId="77777777" w:rsidR="000E3168" w:rsidRDefault="000E3168"/>
  </w:endnote>
  <w:endnote w:type="continuationNotice" w:id="1">
    <w:p w14:paraId="6724B856" w14:textId="77777777" w:rsidR="000E3168" w:rsidRDefault="000E31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4FA9F6E7" w:rsidR="009C26AA" w:rsidRPr="00E1478A" w:rsidRDefault="00401640" w:rsidP="00C56D78">
    <w:pPr>
      <w:pStyle w:val="MinorOVRHeader"/>
      <w:jc w:val="center"/>
      <w:rPr>
        <w:b/>
        <w:bCs/>
      </w:rPr>
    </w:pPr>
    <w:r w:rsidRPr="00E1478A">
      <w:rPr>
        <w:b/>
        <w:bCs/>
      </w:rPr>
      <w:fldChar w:fldCharType="begin"/>
    </w:r>
    <w:r w:rsidRPr="00E1478A">
      <w:rPr>
        <w:b/>
        <w:bCs/>
      </w:rPr>
      <w:instrText xml:space="preserve"> PAGE   \* MERGEFORMAT </w:instrText>
    </w:r>
    <w:r w:rsidRPr="00E1478A">
      <w:rPr>
        <w:b/>
        <w:bCs/>
      </w:rPr>
      <w:fldChar w:fldCharType="separate"/>
    </w:r>
    <w:r w:rsidRPr="00E1478A">
      <w:rPr>
        <w:b/>
        <w:bCs/>
      </w:rPr>
      <w:t>1</w:t>
    </w:r>
    <w:r w:rsidRPr="00E1478A">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5470B4" w:rsidRDefault="009C26AA" w:rsidP="007C0F57">
    <w:pPr>
      <w:pStyle w:val="Footer"/>
      <w:jc w:val="center"/>
      <w:rPr>
        <w:b/>
        <w:sz w:val="20"/>
        <w:szCs w:val="20"/>
      </w:rPr>
    </w:pPr>
    <w:r w:rsidRPr="005470B4">
      <w:rPr>
        <w:b/>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5470B4">
      <w:rPr>
        <w:b/>
        <w:sz w:val="20"/>
        <w:szCs w:val="20"/>
      </w:rPr>
      <w:t>BAC Meeting</w:t>
    </w:r>
  </w:p>
  <w:p w14:paraId="617093FB" w14:textId="77777777" w:rsidR="009C26AA" w:rsidRPr="005470B4" w:rsidRDefault="009C26AA" w:rsidP="007C0F57">
    <w:pPr>
      <w:pStyle w:val="Footer"/>
      <w:jc w:val="center"/>
      <w:rPr>
        <w:b/>
        <w:sz w:val="20"/>
        <w:szCs w:val="20"/>
      </w:rPr>
    </w:pPr>
    <w:r w:rsidRPr="005470B4">
      <w:rPr>
        <w:b/>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AE9DC" w14:textId="77777777" w:rsidR="000E3168" w:rsidRDefault="000E3168">
      <w:r>
        <w:separator/>
      </w:r>
    </w:p>
    <w:p w14:paraId="27EA69BA" w14:textId="77777777" w:rsidR="000E3168" w:rsidRDefault="000E3168"/>
  </w:footnote>
  <w:footnote w:type="continuationSeparator" w:id="0">
    <w:p w14:paraId="3D3ACA01" w14:textId="77777777" w:rsidR="000E3168" w:rsidRDefault="000E3168">
      <w:r>
        <w:continuationSeparator/>
      </w:r>
    </w:p>
    <w:p w14:paraId="13646221" w14:textId="77777777" w:rsidR="000E3168" w:rsidRDefault="000E3168"/>
  </w:footnote>
  <w:footnote w:type="continuationNotice" w:id="1">
    <w:p w14:paraId="06ABA1D1" w14:textId="77777777" w:rsidR="000E3168" w:rsidRDefault="000E31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76EDA852" w:rsidR="00C56D78" w:rsidRPr="005470B4" w:rsidRDefault="00976C4C" w:rsidP="00C56D78">
    <w:pPr>
      <w:keepNext/>
      <w:tabs>
        <w:tab w:val="center" w:pos="4513"/>
        <w:tab w:val="right" w:pos="9026"/>
      </w:tabs>
      <w:jc w:val="center"/>
      <w:rPr>
        <w:rFonts w:asciiTheme="minorHAnsi" w:eastAsiaTheme="minorEastAsia" w:hAnsiTheme="minorHAnsi" w:cstheme="minorHAnsi"/>
        <w:i/>
      </w:rPr>
    </w:pPr>
    <w:r w:rsidRPr="00976C4C">
      <w:rPr>
        <w:rFonts w:asciiTheme="minorHAnsi" w:eastAsiaTheme="minorEastAsia" w:hAnsiTheme="minorHAnsi" w:cstheme="minorHAnsi"/>
        <w:i/>
      </w:rPr>
      <w:t>Public Summary Document</w:t>
    </w:r>
    <w:r w:rsidR="005470B4" w:rsidRPr="005470B4">
      <w:rPr>
        <w:rFonts w:asciiTheme="minorHAnsi" w:eastAsiaTheme="minorEastAsia" w:hAnsiTheme="minorHAnsi" w:cstheme="minorHAnsi"/>
        <w:i/>
      </w:rPr>
      <w:t xml:space="preserve"> </w:t>
    </w:r>
    <w:r w:rsidR="00CC2224" w:rsidRPr="005470B4">
      <w:rPr>
        <w:rFonts w:asciiTheme="minorHAnsi" w:eastAsiaTheme="minorEastAsia" w:hAnsiTheme="minorHAnsi" w:cstheme="minorHAnsi"/>
        <w:i/>
      </w:rPr>
      <w:t>–</w:t>
    </w:r>
    <w:r w:rsidR="00CC2224" w:rsidRPr="005470B4">
      <w:rPr>
        <w:rFonts w:asciiTheme="minorHAnsi" w:eastAsiaTheme="minorEastAsia" w:hAnsiTheme="minorHAnsi" w:cstheme="minorHAnsi"/>
        <w:iCs/>
      </w:rPr>
      <w:t xml:space="preserve"> </w:t>
    </w:r>
    <w:r w:rsidR="00BD11EE" w:rsidRPr="005470B4">
      <w:rPr>
        <w:rFonts w:asciiTheme="minorHAnsi" w:eastAsiaTheme="minorEastAsia" w:hAnsiTheme="minorHAnsi" w:cstheme="minorHAnsi"/>
        <w:i/>
      </w:rPr>
      <w:t xml:space="preserve">March </w:t>
    </w:r>
    <w:r w:rsidR="00C56D78" w:rsidRPr="005470B4">
      <w:rPr>
        <w:rFonts w:asciiTheme="minorHAnsi" w:eastAsiaTheme="minorEastAsia" w:hAnsiTheme="minorHAnsi" w:cstheme="minorHAnsi"/>
        <w:i/>
      </w:rPr>
      <w:t>202</w:t>
    </w:r>
    <w:r w:rsidR="00BD11EE" w:rsidRPr="005470B4">
      <w:rPr>
        <w:rFonts w:asciiTheme="minorHAnsi" w:eastAsiaTheme="minorEastAsia" w:hAnsiTheme="minorHAnsi" w:cstheme="minorHAnsi"/>
        <w:i/>
      </w:rPr>
      <w:t>4</w:t>
    </w:r>
    <w:r w:rsidR="00C56D78" w:rsidRPr="005470B4">
      <w:rPr>
        <w:rFonts w:asciiTheme="minorHAnsi" w:eastAsiaTheme="minorEastAsia" w:hAnsiTheme="minorHAnsi" w:cstheme="minorHAnsi"/>
        <w:i/>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2D7F" w14:textId="77777777" w:rsidR="00BC0170" w:rsidRDefault="00BC01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858A8C1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E00ED8"/>
    <w:multiLevelType w:val="hybridMultilevel"/>
    <w:tmpl w:val="3E360C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5E44668"/>
    <w:multiLevelType w:val="hybridMultilevel"/>
    <w:tmpl w:val="A03472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375093"/>
    <w:multiLevelType w:val="hybridMultilevel"/>
    <w:tmpl w:val="C8700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8F71D7"/>
    <w:multiLevelType w:val="hybridMultilevel"/>
    <w:tmpl w:val="3C8C1C32"/>
    <w:lvl w:ilvl="0" w:tplc="0C090003">
      <w:start w:val="1"/>
      <w:numFmt w:val="bullet"/>
      <w:lvlText w:val="o"/>
      <w:lvlJc w:val="left"/>
      <w:pPr>
        <w:ind w:left="1437" w:hanging="360"/>
      </w:pPr>
      <w:rPr>
        <w:rFonts w:ascii="Courier New" w:hAnsi="Courier New" w:cs="Courier New" w:hint="default"/>
      </w:rPr>
    </w:lvl>
    <w:lvl w:ilvl="1" w:tplc="0C090003" w:tentative="1">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11" w15:restartNumberingAfterBreak="0">
    <w:nsid w:val="36244933"/>
    <w:multiLevelType w:val="hybridMultilevel"/>
    <w:tmpl w:val="BEC87E2E"/>
    <w:lvl w:ilvl="0" w:tplc="3F1ECEA6">
      <w:start w:val="1"/>
      <w:numFmt w:val="upperLetter"/>
      <w:lvlText w:val="%1."/>
      <w:lvlJc w:val="left"/>
      <w:pPr>
        <w:ind w:left="360" w:hanging="360"/>
      </w:p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1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3" w15:restartNumberingAfterBreak="0">
    <w:nsid w:val="41A93787"/>
    <w:multiLevelType w:val="hybridMultilevel"/>
    <w:tmpl w:val="89C84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5" w15:restartNumberingAfterBreak="0">
    <w:nsid w:val="48994C2F"/>
    <w:multiLevelType w:val="hybridMultilevel"/>
    <w:tmpl w:val="B6CAE604"/>
    <w:lvl w:ilvl="0" w:tplc="DF181C84">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9064116"/>
    <w:multiLevelType w:val="hybridMultilevel"/>
    <w:tmpl w:val="DD50F8D8"/>
    <w:lvl w:ilvl="0" w:tplc="0C0C891E">
      <w:start w:val="6"/>
      <w:numFmt w:val="bullet"/>
      <w:pStyle w:val="ListParagraph"/>
      <w:lvlText w:val="•"/>
      <w:lvlJc w:val="left"/>
      <w:pPr>
        <w:ind w:left="1616" w:hanging="720"/>
      </w:pPr>
      <w:rPr>
        <w:rFonts w:ascii="Calibri" w:eastAsia="Times New Roman" w:hAnsi="Calibri" w:cs="Calibri" w:hint="default"/>
      </w:rPr>
    </w:lvl>
    <w:lvl w:ilvl="1" w:tplc="0C090003" w:tentative="1">
      <w:start w:val="1"/>
      <w:numFmt w:val="bullet"/>
      <w:lvlText w:val="o"/>
      <w:lvlJc w:val="left"/>
      <w:pPr>
        <w:ind w:left="1976" w:hanging="360"/>
      </w:pPr>
      <w:rPr>
        <w:rFonts w:ascii="Courier New" w:hAnsi="Courier New" w:cs="Courier New" w:hint="default"/>
      </w:rPr>
    </w:lvl>
    <w:lvl w:ilvl="2" w:tplc="0C090005" w:tentative="1">
      <w:start w:val="1"/>
      <w:numFmt w:val="bullet"/>
      <w:lvlText w:val=""/>
      <w:lvlJc w:val="left"/>
      <w:pPr>
        <w:ind w:left="2696" w:hanging="360"/>
      </w:pPr>
      <w:rPr>
        <w:rFonts w:ascii="Wingdings" w:hAnsi="Wingdings" w:hint="default"/>
      </w:rPr>
    </w:lvl>
    <w:lvl w:ilvl="3" w:tplc="0C090001" w:tentative="1">
      <w:start w:val="1"/>
      <w:numFmt w:val="bullet"/>
      <w:lvlText w:val=""/>
      <w:lvlJc w:val="left"/>
      <w:pPr>
        <w:ind w:left="3416" w:hanging="360"/>
      </w:pPr>
      <w:rPr>
        <w:rFonts w:ascii="Symbol" w:hAnsi="Symbol" w:hint="default"/>
      </w:rPr>
    </w:lvl>
    <w:lvl w:ilvl="4" w:tplc="0C090003" w:tentative="1">
      <w:start w:val="1"/>
      <w:numFmt w:val="bullet"/>
      <w:lvlText w:val="o"/>
      <w:lvlJc w:val="left"/>
      <w:pPr>
        <w:ind w:left="4136" w:hanging="360"/>
      </w:pPr>
      <w:rPr>
        <w:rFonts w:ascii="Courier New" w:hAnsi="Courier New" w:cs="Courier New" w:hint="default"/>
      </w:rPr>
    </w:lvl>
    <w:lvl w:ilvl="5" w:tplc="0C090005" w:tentative="1">
      <w:start w:val="1"/>
      <w:numFmt w:val="bullet"/>
      <w:lvlText w:val=""/>
      <w:lvlJc w:val="left"/>
      <w:pPr>
        <w:ind w:left="4856" w:hanging="360"/>
      </w:pPr>
      <w:rPr>
        <w:rFonts w:ascii="Wingdings" w:hAnsi="Wingdings" w:hint="default"/>
      </w:rPr>
    </w:lvl>
    <w:lvl w:ilvl="6" w:tplc="0C090001" w:tentative="1">
      <w:start w:val="1"/>
      <w:numFmt w:val="bullet"/>
      <w:lvlText w:val=""/>
      <w:lvlJc w:val="left"/>
      <w:pPr>
        <w:ind w:left="5576" w:hanging="360"/>
      </w:pPr>
      <w:rPr>
        <w:rFonts w:ascii="Symbol" w:hAnsi="Symbol" w:hint="default"/>
      </w:rPr>
    </w:lvl>
    <w:lvl w:ilvl="7" w:tplc="0C090003" w:tentative="1">
      <w:start w:val="1"/>
      <w:numFmt w:val="bullet"/>
      <w:lvlText w:val="o"/>
      <w:lvlJc w:val="left"/>
      <w:pPr>
        <w:ind w:left="6296" w:hanging="360"/>
      </w:pPr>
      <w:rPr>
        <w:rFonts w:ascii="Courier New" w:hAnsi="Courier New" w:cs="Courier New" w:hint="default"/>
      </w:rPr>
    </w:lvl>
    <w:lvl w:ilvl="8" w:tplc="0C090005" w:tentative="1">
      <w:start w:val="1"/>
      <w:numFmt w:val="bullet"/>
      <w:lvlText w:val=""/>
      <w:lvlJc w:val="left"/>
      <w:pPr>
        <w:ind w:left="7016" w:hanging="360"/>
      </w:pPr>
      <w:rPr>
        <w:rFonts w:ascii="Wingdings" w:hAnsi="Wingdings" w:hint="default"/>
      </w:rPr>
    </w:lvl>
  </w:abstractNum>
  <w:abstractNum w:abstractNumId="1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6870598D"/>
    <w:multiLevelType w:val="hybridMultilevel"/>
    <w:tmpl w:val="A4BA018C"/>
    <w:lvl w:ilvl="0" w:tplc="BEF67DD8">
      <w:start w:val="6"/>
      <w:numFmt w:val="bullet"/>
      <w:lvlText w:val="•"/>
      <w:lvlJc w:val="left"/>
      <w:pPr>
        <w:ind w:left="1080" w:hanging="72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84D033C"/>
    <w:multiLevelType w:val="multilevel"/>
    <w:tmpl w:val="ADF4F7F4"/>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1712" w:hanging="720"/>
      </w:pPr>
      <w:rPr>
        <w:b w:val="0"/>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11"/>
  </w:num>
  <w:num w:numId="2" w16cid:durableId="957570559">
    <w:abstractNumId w:val="22"/>
  </w:num>
  <w:num w:numId="3" w16cid:durableId="536628895">
    <w:abstractNumId w:val="0"/>
  </w:num>
  <w:num w:numId="4" w16cid:durableId="1159004663">
    <w:abstractNumId w:val="18"/>
  </w:num>
  <w:num w:numId="5" w16cid:durableId="418600173">
    <w:abstractNumId w:val="23"/>
  </w:num>
  <w:num w:numId="6" w16cid:durableId="1279799443">
    <w:abstractNumId w:val="17"/>
  </w:num>
  <w:num w:numId="7" w16cid:durableId="495537779">
    <w:abstractNumId w:val="12"/>
  </w:num>
  <w:num w:numId="8" w16cid:durableId="1468400811">
    <w:abstractNumId w:val="1"/>
  </w:num>
  <w:num w:numId="9" w16cid:durableId="1915313393">
    <w:abstractNumId w:val="20"/>
  </w:num>
  <w:num w:numId="10" w16cid:durableId="1662348298">
    <w:abstractNumId w:val="14"/>
  </w:num>
  <w:num w:numId="11" w16cid:durableId="843276079">
    <w:abstractNumId w:val="19"/>
  </w:num>
  <w:num w:numId="12" w16cid:durableId="1356231198">
    <w:abstractNumId w:val="13"/>
  </w:num>
  <w:num w:numId="13" w16cid:durableId="678045082">
    <w:abstractNumId w:val="10"/>
  </w:num>
  <w:num w:numId="14" w16cid:durableId="150856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2380850">
    <w:abstractNumId w:val="4"/>
  </w:num>
  <w:num w:numId="16" w16cid:durableId="1540239644">
    <w:abstractNumId w:val="22"/>
  </w:num>
  <w:num w:numId="17" w16cid:durableId="172041131">
    <w:abstractNumId w:val="22"/>
  </w:num>
  <w:num w:numId="18" w16cid:durableId="453986719">
    <w:abstractNumId w:val="22"/>
  </w:num>
  <w:num w:numId="19" w16cid:durableId="1467770295">
    <w:abstractNumId w:val="22"/>
  </w:num>
  <w:num w:numId="20" w16cid:durableId="1222011889">
    <w:abstractNumId w:val="22"/>
  </w:num>
  <w:num w:numId="21" w16cid:durableId="2064401087">
    <w:abstractNumId w:val="22"/>
  </w:num>
  <w:num w:numId="22" w16cid:durableId="687297055">
    <w:abstractNumId w:val="22"/>
  </w:num>
  <w:num w:numId="23" w16cid:durableId="1623609905">
    <w:abstractNumId w:val="22"/>
  </w:num>
  <w:num w:numId="24" w16cid:durableId="14197863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72601591">
    <w:abstractNumId w:val="22"/>
  </w:num>
  <w:num w:numId="26" w16cid:durableId="1405836938">
    <w:abstractNumId w:val="1"/>
  </w:num>
  <w:num w:numId="27" w16cid:durableId="1812166883">
    <w:abstractNumId w:val="22"/>
  </w:num>
  <w:num w:numId="28" w16cid:durableId="883560572">
    <w:abstractNumId w:val="7"/>
  </w:num>
  <w:num w:numId="29" w16cid:durableId="362902069">
    <w:abstractNumId w:val="9"/>
  </w:num>
  <w:num w:numId="30" w16cid:durableId="1584607470">
    <w:abstractNumId w:val="16"/>
  </w:num>
  <w:num w:numId="31" w16cid:durableId="1331786847">
    <w:abstractNumId w:val="22"/>
  </w:num>
  <w:num w:numId="32" w16cid:durableId="1368337905">
    <w:abstractNumId w:val="22"/>
  </w:num>
  <w:num w:numId="33" w16cid:durableId="1728798469">
    <w:abstractNumId w:val="22"/>
  </w:num>
  <w:num w:numId="34" w16cid:durableId="17970945">
    <w:abstractNumId w:val="3"/>
  </w:num>
  <w:num w:numId="35" w16cid:durableId="1788115137">
    <w:abstractNumId w:val="2"/>
  </w:num>
  <w:num w:numId="36" w16cid:durableId="1667128210">
    <w:abstractNumId w:val="6"/>
  </w:num>
  <w:num w:numId="37" w16cid:durableId="1182821455">
    <w:abstractNumId w:val="8"/>
  </w:num>
  <w:num w:numId="38" w16cid:durableId="1540701098">
    <w:abstractNumId w:val="5"/>
  </w:num>
  <w:num w:numId="39" w16cid:durableId="514926690">
    <w:abstractNumId w:val="21"/>
  </w:num>
  <w:num w:numId="40" w16cid:durableId="1728995046">
    <w:abstractNumId w:val="22"/>
  </w:num>
  <w:num w:numId="41" w16cid:durableId="1835337555">
    <w:abstractNumId w:val="22"/>
  </w:num>
  <w:num w:numId="42" w16cid:durableId="1001009520">
    <w:abstractNumId w:val="22"/>
  </w:num>
  <w:num w:numId="43" w16cid:durableId="58409240">
    <w:abstractNumId w:val="22"/>
  </w:num>
  <w:num w:numId="44" w16cid:durableId="343824208">
    <w:abstractNumId w:val="22"/>
  </w:num>
  <w:num w:numId="45" w16cid:durableId="1338996919">
    <w:abstractNumId w:val="22"/>
  </w:num>
  <w:num w:numId="46" w16cid:durableId="1122455976">
    <w:abstractNumId w:val="22"/>
  </w:num>
  <w:num w:numId="47" w16cid:durableId="1673415643">
    <w:abstractNumId w:val="22"/>
  </w:num>
  <w:num w:numId="48" w16cid:durableId="1426613237">
    <w:abstractNumId w:val="22"/>
  </w:num>
  <w:num w:numId="49" w16cid:durableId="850534623">
    <w:abstractNumId w:val="22"/>
  </w:num>
  <w:num w:numId="50" w16cid:durableId="527449702">
    <w:abstractNumId w:val="22"/>
  </w:num>
  <w:num w:numId="51" w16cid:durableId="1474178007">
    <w:abstractNumId w:val="22"/>
  </w:num>
  <w:num w:numId="52" w16cid:durableId="1139345381">
    <w:abstractNumId w:val="22"/>
  </w:num>
  <w:num w:numId="53" w16cid:durableId="1966618838">
    <w:abstractNumId w:val="22"/>
  </w:num>
  <w:num w:numId="54" w16cid:durableId="883180573">
    <w:abstractNumId w:val="22"/>
  </w:num>
  <w:num w:numId="55" w16cid:durableId="1500316974">
    <w:abstractNumId w:val="22"/>
  </w:num>
  <w:num w:numId="56" w16cid:durableId="552037562">
    <w:abstractNumId w:val="22"/>
  </w:num>
  <w:num w:numId="57" w16cid:durableId="15091759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16219727">
    <w:abstractNumId w:val="15"/>
  </w:num>
  <w:num w:numId="59" w16cid:durableId="15672976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49239249">
    <w:abstractNumId w:val="22"/>
  </w:num>
  <w:num w:numId="61" w16cid:durableId="1256942798">
    <w:abstractNumId w:val="22"/>
  </w:num>
  <w:num w:numId="62" w16cid:durableId="93136876">
    <w:abstractNumId w:val="22"/>
  </w:num>
  <w:num w:numId="63" w16cid:durableId="1197349242">
    <w:abstractNumId w:val="2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2BB"/>
    <w:rsid w:val="0000003F"/>
    <w:rsid w:val="0000080A"/>
    <w:rsid w:val="0000096D"/>
    <w:rsid w:val="00001663"/>
    <w:rsid w:val="000018CE"/>
    <w:rsid w:val="000025AD"/>
    <w:rsid w:val="0000335D"/>
    <w:rsid w:val="00003EC5"/>
    <w:rsid w:val="00006782"/>
    <w:rsid w:val="00007142"/>
    <w:rsid w:val="00007EAD"/>
    <w:rsid w:val="0001179A"/>
    <w:rsid w:val="00011A59"/>
    <w:rsid w:val="00014D69"/>
    <w:rsid w:val="00016A41"/>
    <w:rsid w:val="000170A3"/>
    <w:rsid w:val="000214D1"/>
    <w:rsid w:val="00021F20"/>
    <w:rsid w:val="0002464A"/>
    <w:rsid w:val="00025A04"/>
    <w:rsid w:val="0002693D"/>
    <w:rsid w:val="000274D2"/>
    <w:rsid w:val="0003050E"/>
    <w:rsid w:val="0003106B"/>
    <w:rsid w:val="00033429"/>
    <w:rsid w:val="000335B9"/>
    <w:rsid w:val="00034905"/>
    <w:rsid w:val="00035042"/>
    <w:rsid w:val="00037906"/>
    <w:rsid w:val="00040A30"/>
    <w:rsid w:val="000421A1"/>
    <w:rsid w:val="0004240E"/>
    <w:rsid w:val="000425A2"/>
    <w:rsid w:val="0004408E"/>
    <w:rsid w:val="00044E52"/>
    <w:rsid w:val="00044EC4"/>
    <w:rsid w:val="00045E26"/>
    <w:rsid w:val="00046903"/>
    <w:rsid w:val="000514B5"/>
    <w:rsid w:val="000521ED"/>
    <w:rsid w:val="00052E40"/>
    <w:rsid w:val="0005322E"/>
    <w:rsid w:val="00054E2B"/>
    <w:rsid w:val="00060E64"/>
    <w:rsid w:val="000621AB"/>
    <w:rsid w:val="00062C03"/>
    <w:rsid w:val="00062E88"/>
    <w:rsid w:val="00066193"/>
    <w:rsid w:val="00066755"/>
    <w:rsid w:val="00066BCD"/>
    <w:rsid w:val="00071A5B"/>
    <w:rsid w:val="00072730"/>
    <w:rsid w:val="0007337F"/>
    <w:rsid w:val="00074320"/>
    <w:rsid w:val="000763D5"/>
    <w:rsid w:val="00076C38"/>
    <w:rsid w:val="00077143"/>
    <w:rsid w:val="00077DF7"/>
    <w:rsid w:val="0008050C"/>
    <w:rsid w:val="000810E0"/>
    <w:rsid w:val="00082169"/>
    <w:rsid w:val="000834BE"/>
    <w:rsid w:val="00083F01"/>
    <w:rsid w:val="00084FED"/>
    <w:rsid w:val="00087369"/>
    <w:rsid w:val="00087C4C"/>
    <w:rsid w:val="000918CB"/>
    <w:rsid w:val="00091B06"/>
    <w:rsid w:val="00094373"/>
    <w:rsid w:val="000951C4"/>
    <w:rsid w:val="00095ADA"/>
    <w:rsid w:val="00095F3A"/>
    <w:rsid w:val="000969AD"/>
    <w:rsid w:val="000975FB"/>
    <w:rsid w:val="00097E46"/>
    <w:rsid w:val="000A02B4"/>
    <w:rsid w:val="000A02F8"/>
    <w:rsid w:val="000A2848"/>
    <w:rsid w:val="000A3AA2"/>
    <w:rsid w:val="000A408D"/>
    <w:rsid w:val="000A42EF"/>
    <w:rsid w:val="000A44B2"/>
    <w:rsid w:val="000A52F6"/>
    <w:rsid w:val="000A58B8"/>
    <w:rsid w:val="000A5F37"/>
    <w:rsid w:val="000A77CD"/>
    <w:rsid w:val="000B44C3"/>
    <w:rsid w:val="000B558D"/>
    <w:rsid w:val="000B5A89"/>
    <w:rsid w:val="000B65F6"/>
    <w:rsid w:val="000B7767"/>
    <w:rsid w:val="000C15CB"/>
    <w:rsid w:val="000C1A08"/>
    <w:rsid w:val="000C1AFF"/>
    <w:rsid w:val="000C4EC3"/>
    <w:rsid w:val="000C5740"/>
    <w:rsid w:val="000C5F95"/>
    <w:rsid w:val="000C6996"/>
    <w:rsid w:val="000C7C46"/>
    <w:rsid w:val="000D050D"/>
    <w:rsid w:val="000D09E9"/>
    <w:rsid w:val="000D113F"/>
    <w:rsid w:val="000D192C"/>
    <w:rsid w:val="000D23BA"/>
    <w:rsid w:val="000D37E7"/>
    <w:rsid w:val="000E19B7"/>
    <w:rsid w:val="000E20FC"/>
    <w:rsid w:val="000E3168"/>
    <w:rsid w:val="000E3C1D"/>
    <w:rsid w:val="000E3DFB"/>
    <w:rsid w:val="000E56BF"/>
    <w:rsid w:val="000E5EA1"/>
    <w:rsid w:val="000E5ECA"/>
    <w:rsid w:val="000E5F34"/>
    <w:rsid w:val="000E681E"/>
    <w:rsid w:val="000E696B"/>
    <w:rsid w:val="000E7671"/>
    <w:rsid w:val="000E7E52"/>
    <w:rsid w:val="000E7E90"/>
    <w:rsid w:val="000EE1C7"/>
    <w:rsid w:val="000F0003"/>
    <w:rsid w:val="000F3384"/>
    <w:rsid w:val="000F4E6A"/>
    <w:rsid w:val="000F6554"/>
    <w:rsid w:val="000F6ABB"/>
    <w:rsid w:val="000F706A"/>
    <w:rsid w:val="000F7354"/>
    <w:rsid w:val="000F7C27"/>
    <w:rsid w:val="00101ABE"/>
    <w:rsid w:val="00102202"/>
    <w:rsid w:val="00102279"/>
    <w:rsid w:val="00102700"/>
    <w:rsid w:val="00102A78"/>
    <w:rsid w:val="00103118"/>
    <w:rsid w:val="00103F1B"/>
    <w:rsid w:val="00104227"/>
    <w:rsid w:val="001053D5"/>
    <w:rsid w:val="00107409"/>
    <w:rsid w:val="001107BF"/>
    <w:rsid w:val="00113649"/>
    <w:rsid w:val="00113D5C"/>
    <w:rsid w:val="0011579A"/>
    <w:rsid w:val="00116AE6"/>
    <w:rsid w:val="00116B03"/>
    <w:rsid w:val="00117DEF"/>
    <w:rsid w:val="00120AA6"/>
    <w:rsid w:val="001239DB"/>
    <w:rsid w:val="0012417C"/>
    <w:rsid w:val="00124BF2"/>
    <w:rsid w:val="00125837"/>
    <w:rsid w:val="0012597F"/>
    <w:rsid w:val="00126B19"/>
    <w:rsid w:val="00126D3A"/>
    <w:rsid w:val="00126F3D"/>
    <w:rsid w:val="0012749D"/>
    <w:rsid w:val="00127A23"/>
    <w:rsid w:val="001306A5"/>
    <w:rsid w:val="00130918"/>
    <w:rsid w:val="001311AE"/>
    <w:rsid w:val="0013325E"/>
    <w:rsid w:val="00133C84"/>
    <w:rsid w:val="00133CB2"/>
    <w:rsid w:val="00134480"/>
    <w:rsid w:val="00134994"/>
    <w:rsid w:val="001366C2"/>
    <w:rsid w:val="00136C17"/>
    <w:rsid w:val="00137AA6"/>
    <w:rsid w:val="00140B74"/>
    <w:rsid w:val="00140D94"/>
    <w:rsid w:val="00141513"/>
    <w:rsid w:val="00142395"/>
    <w:rsid w:val="0014250D"/>
    <w:rsid w:val="00142714"/>
    <w:rsid w:val="00143B4A"/>
    <w:rsid w:val="00144D09"/>
    <w:rsid w:val="00144E06"/>
    <w:rsid w:val="00145102"/>
    <w:rsid w:val="001452ED"/>
    <w:rsid w:val="00147D84"/>
    <w:rsid w:val="00151CBD"/>
    <w:rsid w:val="001533C3"/>
    <w:rsid w:val="001549C1"/>
    <w:rsid w:val="00156C8D"/>
    <w:rsid w:val="00160F4D"/>
    <w:rsid w:val="001615F2"/>
    <w:rsid w:val="00162BDD"/>
    <w:rsid w:val="00162D4E"/>
    <w:rsid w:val="00163329"/>
    <w:rsid w:val="00164623"/>
    <w:rsid w:val="001652DE"/>
    <w:rsid w:val="001653EC"/>
    <w:rsid w:val="00165B64"/>
    <w:rsid w:val="00167193"/>
    <w:rsid w:val="00167C39"/>
    <w:rsid w:val="00171F9C"/>
    <w:rsid w:val="00176B9D"/>
    <w:rsid w:val="00177E9A"/>
    <w:rsid w:val="00180713"/>
    <w:rsid w:val="00180720"/>
    <w:rsid w:val="001829B3"/>
    <w:rsid w:val="001830CE"/>
    <w:rsid w:val="001836E3"/>
    <w:rsid w:val="00184552"/>
    <w:rsid w:val="00184659"/>
    <w:rsid w:val="001848BE"/>
    <w:rsid w:val="00185AC0"/>
    <w:rsid w:val="001860E5"/>
    <w:rsid w:val="0018643B"/>
    <w:rsid w:val="00187E1E"/>
    <w:rsid w:val="00194A9D"/>
    <w:rsid w:val="00196307"/>
    <w:rsid w:val="00197C70"/>
    <w:rsid w:val="00197F03"/>
    <w:rsid w:val="001A00BD"/>
    <w:rsid w:val="001A0D10"/>
    <w:rsid w:val="001A33EA"/>
    <w:rsid w:val="001A3615"/>
    <w:rsid w:val="001A4413"/>
    <w:rsid w:val="001A4C4F"/>
    <w:rsid w:val="001A5A2B"/>
    <w:rsid w:val="001A5A7A"/>
    <w:rsid w:val="001A6282"/>
    <w:rsid w:val="001A76FB"/>
    <w:rsid w:val="001B017F"/>
    <w:rsid w:val="001B0B79"/>
    <w:rsid w:val="001B19EA"/>
    <w:rsid w:val="001B202D"/>
    <w:rsid w:val="001B2BBC"/>
    <w:rsid w:val="001B2BCD"/>
    <w:rsid w:val="001B3A40"/>
    <w:rsid w:val="001B3FFE"/>
    <w:rsid w:val="001B4335"/>
    <w:rsid w:val="001B5129"/>
    <w:rsid w:val="001C0B4C"/>
    <w:rsid w:val="001C0EC4"/>
    <w:rsid w:val="001C1195"/>
    <w:rsid w:val="001C11AC"/>
    <w:rsid w:val="001C12AE"/>
    <w:rsid w:val="001C1E84"/>
    <w:rsid w:val="001C20E1"/>
    <w:rsid w:val="001C2A0F"/>
    <w:rsid w:val="001C2E42"/>
    <w:rsid w:val="001C3938"/>
    <w:rsid w:val="001C3ADC"/>
    <w:rsid w:val="001C5F7D"/>
    <w:rsid w:val="001C7413"/>
    <w:rsid w:val="001D1F5F"/>
    <w:rsid w:val="001E06D2"/>
    <w:rsid w:val="001E17C4"/>
    <w:rsid w:val="001E1D0F"/>
    <w:rsid w:val="001E2A47"/>
    <w:rsid w:val="001E2D65"/>
    <w:rsid w:val="001E3ECD"/>
    <w:rsid w:val="001E451B"/>
    <w:rsid w:val="001E645B"/>
    <w:rsid w:val="001F005B"/>
    <w:rsid w:val="001F1850"/>
    <w:rsid w:val="001F1FBF"/>
    <w:rsid w:val="001F2311"/>
    <w:rsid w:val="001F2B80"/>
    <w:rsid w:val="001F2F1C"/>
    <w:rsid w:val="001F3189"/>
    <w:rsid w:val="001F4945"/>
    <w:rsid w:val="001F6C51"/>
    <w:rsid w:val="00200BEA"/>
    <w:rsid w:val="00200F17"/>
    <w:rsid w:val="0020107F"/>
    <w:rsid w:val="002013F4"/>
    <w:rsid w:val="00201FB8"/>
    <w:rsid w:val="00202ADF"/>
    <w:rsid w:val="002033C5"/>
    <w:rsid w:val="00203FAC"/>
    <w:rsid w:val="00204CA5"/>
    <w:rsid w:val="00211B85"/>
    <w:rsid w:val="002133FB"/>
    <w:rsid w:val="00213CFB"/>
    <w:rsid w:val="00214313"/>
    <w:rsid w:val="0021553C"/>
    <w:rsid w:val="0021557B"/>
    <w:rsid w:val="00216B87"/>
    <w:rsid w:val="002174FD"/>
    <w:rsid w:val="00217BE1"/>
    <w:rsid w:val="002206D5"/>
    <w:rsid w:val="002207E6"/>
    <w:rsid w:val="00221361"/>
    <w:rsid w:val="002214B9"/>
    <w:rsid w:val="00222680"/>
    <w:rsid w:val="00223370"/>
    <w:rsid w:val="00224D1E"/>
    <w:rsid w:val="00226611"/>
    <w:rsid w:val="00227966"/>
    <w:rsid w:val="00227BC5"/>
    <w:rsid w:val="00230F63"/>
    <w:rsid w:val="00231242"/>
    <w:rsid w:val="00231D97"/>
    <w:rsid w:val="0023222C"/>
    <w:rsid w:val="00232575"/>
    <w:rsid w:val="002340ED"/>
    <w:rsid w:val="00234252"/>
    <w:rsid w:val="0023466E"/>
    <w:rsid w:val="00235920"/>
    <w:rsid w:val="00237AC6"/>
    <w:rsid w:val="00242B64"/>
    <w:rsid w:val="00242BFD"/>
    <w:rsid w:val="00244139"/>
    <w:rsid w:val="00244490"/>
    <w:rsid w:val="00244BEC"/>
    <w:rsid w:val="00245B9C"/>
    <w:rsid w:val="00246411"/>
    <w:rsid w:val="00252587"/>
    <w:rsid w:val="00253499"/>
    <w:rsid w:val="002551A4"/>
    <w:rsid w:val="00257664"/>
    <w:rsid w:val="00260165"/>
    <w:rsid w:val="00260570"/>
    <w:rsid w:val="00265151"/>
    <w:rsid w:val="00265C2C"/>
    <w:rsid w:val="00266509"/>
    <w:rsid w:val="00271BA1"/>
    <w:rsid w:val="0027217B"/>
    <w:rsid w:val="00272BEA"/>
    <w:rsid w:val="00273AC5"/>
    <w:rsid w:val="002747A6"/>
    <w:rsid w:val="002762FA"/>
    <w:rsid w:val="00276BE3"/>
    <w:rsid w:val="00277505"/>
    <w:rsid w:val="00277873"/>
    <w:rsid w:val="0028158C"/>
    <w:rsid w:val="002823B6"/>
    <w:rsid w:val="00285E36"/>
    <w:rsid w:val="0029004A"/>
    <w:rsid w:val="00290C03"/>
    <w:rsid w:val="00292392"/>
    <w:rsid w:val="00292E3B"/>
    <w:rsid w:val="002933A8"/>
    <w:rsid w:val="002936D1"/>
    <w:rsid w:val="00294274"/>
    <w:rsid w:val="0029458F"/>
    <w:rsid w:val="00297A63"/>
    <w:rsid w:val="002A018F"/>
    <w:rsid w:val="002A0E04"/>
    <w:rsid w:val="002A104C"/>
    <w:rsid w:val="002A1D50"/>
    <w:rsid w:val="002A1DBD"/>
    <w:rsid w:val="002A1EF7"/>
    <w:rsid w:val="002A2183"/>
    <w:rsid w:val="002A2B7B"/>
    <w:rsid w:val="002A494D"/>
    <w:rsid w:val="002A4960"/>
    <w:rsid w:val="002A636A"/>
    <w:rsid w:val="002A6DDF"/>
    <w:rsid w:val="002A755F"/>
    <w:rsid w:val="002B006D"/>
    <w:rsid w:val="002B0AE0"/>
    <w:rsid w:val="002B1AE6"/>
    <w:rsid w:val="002B1D51"/>
    <w:rsid w:val="002B2DE8"/>
    <w:rsid w:val="002B30F8"/>
    <w:rsid w:val="002B388A"/>
    <w:rsid w:val="002B3BFE"/>
    <w:rsid w:val="002B3C1A"/>
    <w:rsid w:val="002B3EE4"/>
    <w:rsid w:val="002B43BC"/>
    <w:rsid w:val="002B4809"/>
    <w:rsid w:val="002B4C2A"/>
    <w:rsid w:val="002B5596"/>
    <w:rsid w:val="002B5F54"/>
    <w:rsid w:val="002B77D7"/>
    <w:rsid w:val="002C0763"/>
    <w:rsid w:val="002C212F"/>
    <w:rsid w:val="002C2F35"/>
    <w:rsid w:val="002C3992"/>
    <w:rsid w:val="002C66B1"/>
    <w:rsid w:val="002C6AA9"/>
    <w:rsid w:val="002C7485"/>
    <w:rsid w:val="002C76AD"/>
    <w:rsid w:val="002D2641"/>
    <w:rsid w:val="002D283A"/>
    <w:rsid w:val="002D4543"/>
    <w:rsid w:val="002D715F"/>
    <w:rsid w:val="002E022A"/>
    <w:rsid w:val="002E0F9E"/>
    <w:rsid w:val="002E311C"/>
    <w:rsid w:val="002E3153"/>
    <w:rsid w:val="002E4A02"/>
    <w:rsid w:val="002E5292"/>
    <w:rsid w:val="002E72CA"/>
    <w:rsid w:val="002E75DD"/>
    <w:rsid w:val="002F0331"/>
    <w:rsid w:val="002F1D07"/>
    <w:rsid w:val="002F2AC5"/>
    <w:rsid w:val="002F5C5B"/>
    <w:rsid w:val="002F600D"/>
    <w:rsid w:val="002F668C"/>
    <w:rsid w:val="002F6F0F"/>
    <w:rsid w:val="002F7E47"/>
    <w:rsid w:val="00300AD6"/>
    <w:rsid w:val="00300B1B"/>
    <w:rsid w:val="003019D0"/>
    <w:rsid w:val="003019DE"/>
    <w:rsid w:val="0030311E"/>
    <w:rsid w:val="0030524D"/>
    <w:rsid w:val="003064AF"/>
    <w:rsid w:val="0030721E"/>
    <w:rsid w:val="00307DC6"/>
    <w:rsid w:val="00310A8B"/>
    <w:rsid w:val="00310B68"/>
    <w:rsid w:val="00312E8B"/>
    <w:rsid w:val="003160D2"/>
    <w:rsid w:val="003173FC"/>
    <w:rsid w:val="00317C6C"/>
    <w:rsid w:val="003200F6"/>
    <w:rsid w:val="00320B80"/>
    <w:rsid w:val="00320CD3"/>
    <w:rsid w:val="003215FF"/>
    <w:rsid w:val="00322667"/>
    <w:rsid w:val="0032607C"/>
    <w:rsid w:val="00326E79"/>
    <w:rsid w:val="00327437"/>
    <w:rsid w:val="0032748A"/>
    <w:rsid w:val="003301B1"/>
    <w:rsid w:val="00331189"/>
    <w:rsid w:val="0033263D"/>
    <w:rsid w:val="00334E69"/>
    <w:rsid w:val="0033518A"/>
    <w:rsid w:val="00335535"/>
    <w:rsid w:val="00335588"/>
    <w:rsid w:val="00335DBA"/>
    <w:rsid w:val="003367EF"/>
    <w:rsid w:val="00336880"/>
    <w:rsid w:val="00341AE4"/>
    <w:rsid w:val="003425CA"/>
    <w:rsid w:val="00343FB7"/>
    <w:rsid w:val="003474E6"/>
    <w:rsid w:val="003476EE"/>
    <w:rsid w:val="00350850"/>
    <w:rsid w:val="0035359E"/>
    <w:rsid w:val="003541DD"/>
    <w:rsid w:val="00356E5B"/>
    <w:rsid w:val="00360887"/>
    <w:rsid w:val="0036249F"/>
    <w:rsid w:val="0036430B"/>
    <w:rsid w:val="003667EF"/>
    <w:rsid w:val="00371246"/>
    <w:rsid w:val="003736C9"/>
    <w:rsid w:val="00373FCB"/>
    <w:rsid w:val="003823FA"/>
    <w:rsid w:val="00383B77"/>
    <w:rsid w:val="00384988"/>
    <w:rsid w:val="00385405"/>
    <w:rsid w:val="00385DAF"/>
    <w:rsid w:val="003872CF"/>
    <w:rsid w:val="003874CB"/>
    <w:rsid w:val="003915AC"/>
    <w:rsid w:val="00396E08"/>
    <w:rsid w:val="003970DD"/>
    <w:rsid w:val="0039782C"/>
    <w:rsid w:val="003A13A6"/>
    <w:rsid w:val="003A2165"/>
    <w:rsid w:val="003A3AF3"/>
    <w:rsid w:val="003A3FD4"/>
    <w:rsid w:val="003A5B4A"/>
    <w:rsid w:val="003A5D95"/>
    <w:rsid w:val="003A6510"/>
    <w:rsid w:val="003A74E2"/>
    <w:rsid w:val="003B0D3A"/>
    <w:rsid w:val="003B2302"/>
    <w:rsid w:val="003B23C5"/>
    <w:rsid w:val="003B2A75"/>
    <w:rsid w:val="003B49B2"/>
    <w:rsid w:val="003B521D"/>
    <w:rsid w:val="003B5FC1"/>
    <w:rsid w:val="003B6124"/>
    <w:rsid w:val="003B7960"/>
    <w:rsid w:val="003C0908"/>
    <w:rsid w:val="003C093A"/>
    <w:rsid w:val="003C1ECF"/>
    <w:rsid w:val="003C2FB5"/>
    <w:rsid w:val="003D24C5"/>
    <w:rsid w:val="003D4594"/>
    <w:rsid w:val="003D4AC4"/>
    <w:rsid w:val="003D4C2E"/>
    <w:rsid w:val="003D5433"/>
    <w:rsid w:val="003D63B7"/>
    <w:rsid w:val="003D70DA"/>
    <w:rsid w:val="003D74C5"/>
    <w:rsid w:val="003E3607"/>
    <w:rsid w:val="003E3686"/>
    <w:rsid w:val="003E4374"/>
    <w:rsid w:val="003E468B"/>
    <w:rsid w:val="003E62BD"/>
    <w:rsid w:val="003E658D"/>
    <w:rsid w:val="003E7434"/>
    <w:rsid w:val="003F044F"/>
    <w:rsid w:val="003F0C3A"/>
    <w:rsid w:val="003F0F06"/>
    <w:rsid w:val="003F15F0"/>
    <w:rsid w:val="003F271C"/>
    <w:rsid w:val="003F2AD9"/>
    <w:rsid w:val="003F3228"/>
    <w:rsid w:val="003F4CFF"/>
    <w:rsid w:val="003F5C8C"/>
    <w:rsid w:val="003F63CE"/>
    <w:rsid w:val="003F775A"/>
    <w:rsid w:val="004002CD"/>
    <w:rsid w:val="00400D2F"/>
    <w:rsid w:val="00400E55"/>
    <w:rsid w:val="0040128E"/>
    <w:rsid w:val="00401640"/>
    <w:rsid w:val="0040216B"/>
    <w:rsid w:val="0040249E"/>
    <w:rsid w:val="00403FB2"/>
    <w:rsid w:val="00404852"/>
    <w:rsid w:val="0040590E"/>
    <w:rsid w:val="00407CC8"/>
    <w:rsid w:val="00411191"/>
    <w:rsid w:val="00413257"/>
    <w:rsid w:val="00414F0C"/>
    <w:rsid w:val="00420400"/>
    <w:rsid w:val="00421149"/>
    <w:rsid w:val="00423E78"/>
    <w:rsid w:val="004252EC"/>
    <w:rsid w:val="004275EA"/>
    <w:rsid w:val="004305A4"/>
    <w:rsid w:val="00430D39"/>
    <w:rsid w:val="0043269A"/>
    <w:rsid w:val="00433532"/>
    <w:rsid w:val="00434574"/>
    <w:rsid w:val="00437901"/>
    <w:rsid w:val="0044128E"/>
    <w:rsid w:val="00441B76"/>
    <w:rsid w:val="00442C91"/>
    <w:rsid w:val="00444E9D"/>
    <w:rsid w:val="004465BD"/>
    <w:rsid w:val="00446938"/>
    <w:rsid w:val="004528FA"/>
    <w:rsid w:val="00452A6C"/>
    <w:rsid w:val="00460575"/>
    <w:rsid w:val="00461993"/>
    <w:rsid w:val="00461A44"/>
    <w:rsid w:val="004629B0"/>
    <w:rsid w:val="00462D26"/>
    <w:rsid w:val="0046368B"/>
    <w:rsid w:val="0046385A"/>
    <w:rsid w:val="00464039"/>
    <w:rsid w:val="00466ADA"/>
    <w:rsid w:val="00467F0B"/>
    <w:rsid w:val="004702BB"/>
    <w:rsid w:val="0047271F"/>
    <w:rsid w:val="0047494B"/>
    <w:rsid w:val="00476245"/>
    <w:rsid w:val="00477A9B"/>
    <w:rsid w:val="00482AE4"/>
    <w:rsid w:val="00482E8D"/>
    <w:rsid w:val="00483035"/>
    <w:rsid w:val="00485940"/>
    <w:rsid w:val="004869BE"/>
    <w:rsid w:val="00486C95"/>
    <w:rsid w:val="004877C2"/>
    <w:rsid w:val="004904B9"/>
    <w:rsid w:val="004908F3"/>
    <w:rsid w:val="00490F15"/>
    <w:rsid w:val="00491EDC"/>
    <w:rsid w:val="004928E1"/>
    <w:rsid w:val="00492D8D"/>
    <w:rsid w:val="00495537"/>
    <w:rsid w:val="00496662"/>
    <w:rsid w:val="004A03E1"/>
    <w:rsid w:val="004A1431"/>
    <w:rsid w:val="004A2484"/>
    <w:rsid w:val="004A5A85"/>
    <w:rsid w:val="004A71D1"/>
    <w:rsid w:val="004A78CE"/>
    <w:rsid w:val="004A7C5B"/>
    <w:rsid w:val="004B1148"/>
    <w:rsid w:val="004B1845"/>
    <w:rsid w:val="004B2348"/>
    <w:rsid w:val="004B2E01"/>
    <w:rsid w:val="004B2E98"/>
    <w:rsid w:val="004B41FD"/>
    <w:rsid w:val="004B5640"/>
    <w:rsid w:val="004B6084"/>
    <w:rsid w:val="004BCF29"/>
    <w:rsid w:val="004C0206"/>
    <w:rsid w:val="004C03D0"/>
    <w:rsid w:val="004C1BD7"/>
    <w:rsid w:val="004C1BF2"/>
    <w:rsid w:val="004C239C"/>
    <w:rsid w:val="004C31FE"/>
    <w:rsid w:val="004C524C"/>
    <w:rsid w:val="004C584A"/>
    <w:rsid w:val="004C584B"/>
    <w:rsid w:val="004C5EDD"/>
    <w:rsid w:val="004C5FFA"/>
    <w:rsid w:val="004C691D"/>
    <w:rsid w:val="004C6C07"/>
    <w:rsid w:val="004C7E15"/>
    <w:rsid w:val="004C7EC6"/>
    <w:rsid w:val="004D2CD1"/>
    <w:rsid w:val="004D365C"/>
    <w:rsid w:val="004D4FF6"/>
    <w:rsid w:val="004D5ADD"/>
    <w:rsid w:val="004E07BB"/>
    <w:rsid w:val="004E0CC3"/>
    <w:rsid w:val="004E2E47"/>
    <w:rsid w:val="004E443E"/>
    <w:rsid w:val="004E692D"/>
    <w:rsid w:val="004E7230"/>
    <w:rsid w:val="004E7D87"/>
    <w:rsid w:val="004F2553"/>
    <w:rsid w:val="004F306A"/>
    <w:rsid w:val="00501554"/>
    <w:rsid w:val="00501A67"/>
    <w:rsid w:val="0050250F"/>
    <w:rsid w:val="00502AFE"/>
    <w:rsid w:val="00502E64"/>
    <w:rsid w:val="00503AD7"/>
    <w:rsid w:val="00503E89"/>
    <w:rsid w:val="0050427D"/>
    <w:rsid w:val="00504E0C"/>
    <w:rsid w:val="00504E13"/>
    <w:rsid w:val="0050633A"/>
    <w:rsid w:val="0050650A"/>
    <w:rsid w:val="005109D4"/>
    <w:rsid w:val="00511B69"/>
    <w:rsid w:val="00512013"/>
    <w:rsid w:val="0051230A"/>
    <w:rsid w:val="0051283E"/>
    <w:rsid w:val="00513F88"/>
    <w:rsid w:val="00514CD7"/>
    <w:rsid w:val="005167EC"/>
    <w:rsid w:val="005170DA"/>
    <w:rsid w:val="00520D6A"/>
    <w:rsid w:val="00522DB6"/>
    <w:rsid w:val="005264A7"/>
    <w:rsid w:val="0052792D"/>
    <w:rsid w:val="005319B2"/>
    <w:rsid w:val="00532402"/>
    <w:rsid w:val="00532C74"/>
    <w:rsid w:val="00533239"/>
    <w:rsid w:val="00533699"/>
    <w:rsid w:val="00534E2E"/>
    <w:rsid w:val="00535133"/>
    <w:rsid w:val="00535672"/>
    <w:rsid w:val="0054064C"/>
    <w:rsid w:val="005421E2"/>
    <w:rsid w:val="0054273B"/>
    <w:rsid w:val="00544552"/>
    <w:rsid w:val="00545130"/>
    <w:rsid w:val="00546B36"/>
    <w:rsid w:val="005470B4"/>
    <w:rsid w:val="00547E09"/>
    <w:rsid w:val="00551295"/>
    <w:rsid w:val="0055286A"/>
    <w:rsid w:val="00555745"/>
    <w:rsid w:val="00555AE2"/>
    <w:rsid w:val="00557D4F"/>
    <w:rsid w:val="0056122E"/>
    <w:rsid w:val="00561F9D"/>
    <w:rsid w:val="0056484E"/>
    <w:rsid w:val="00565999"/>
    <w:rsid w:val="00567D8A"/>
    <w:rsid w:val="00570231"/>
    <w:rsid w:val="005714B7"/>
    <w:rsid w:val="005764CD"/>
    <w:rsid w:val="00577C4D"/>
    <w:rsid w:val="00580532"/>
    <w:rsid w:val="00581932"/>
    <w:rsid w:val="00583002"/>
    <w:rsid w:val="00583155"/>
    <w:rsid w:val="00583A02"/>
    <w:rsid w:val="00585934"/>
    <w:rsid w:val="00586AA5"/>
    <w:rsid w:val="005903BB"/>
    <w:rsid w:val="00591CBC"/>
    <w:rsid w:val="00592116"/>
    <w:rsid w:val="00593893"/>
    <w:rsid w:val="00595281"/>
    <w:rsid w:val="005963BB"/>
    <w:rsid w:val="0059645C"/>
    <w:rsid w:val="005964EA"/>
    <w:rsid w:val="00596D37"/>
    <w:rsid w:val="005A15D2"/>
    <w:rsid w:val="005A2202"/>
    <w:rsid w:val="005A3173"/>
    <w:rsid w:val="005A3223"/>
    <w:rsid w:val="005A3337"/>
    <w:rsid w:val="005A373D"/>
    <w:rsid w:val="005A3DA3"/>
    <w:rsid w:val="005A4098"/>
    <w:rsid w:val="005A52C4"/>
    <w:rsid w:val="005A5D95"/>
    <w:rsid w:val="005A63A1"/>
    <w:rsid w:val="005A7236"/>
    <w:rsid w:val="005B0486"/>
    <w:rsid w:val="005B1032"/>
    <w:rsid w:val="005B1473"/>
    <w:rsid w:val="005B15A3"/>
    <w:rsid w:val="005B33D2"/>
    <w:rsid w:val="005B36FA"/>
    <w:rsid w:val="005C2CB8"/>
    <w:rsid w:val="005C3335"/>
    <w:rsid w:val="005C4F73"/>
    <w:rsid w:val="005C692A"/>
    <w:rsid w:val="005C70C3"/>
    <w:rsid w:val="005D03AB"/>
    <w:rsid w:val="005D2340"/>
    <w:rsid w:val="005D3022"/>
    <w:rsid w:val="005D401D"/>
    <w:rsid w:val="005D473A"/>
    <w:rsid w:val="005D5017"/>
    <w:rsid w:val="005D5708"/>
    <w:rsid w:val="005D63FA"/>
    <w:rsid w:val="005D643D"/>
    <w:rsid w:val="005D73C7"/>
    <w:rsid w:val="005E0C2D"/>
    <w:rsid w:val="005E0D82"/>
    <w:rsid w:val="005E0F59"/>
    <w:rsid w:val="005E11A5"/>
    <w:rsid w:val="005E1333"/>
    <w:rsid w:val="005E3136"/>
    <w:rsid w:val="005E481E"/>
    <w:rsid w:val="005E507D"/>
    <w:rsid w:val="005F0AD0"/>
    <w:rsid w:val="005F0C3F"/>
    <w:rsid w:val="005F22D4"/>
    <w:rsid w:val="005F62AB"/>
    <w:rsid w:val="005F766C"/>
    <w:rsid w:val="006007FC"/>
    <w:rsid w:val="00601A91"/>
    <w:rsid w:val="00602BA3"/>
    <w:rsid w:val="00604091"/>
    <w:rsid w:val="00605813"/>
    <w:rsid w:val="00605B63"/>
    <w:rsid w:val="00605F9A"/>
    <w:rsid w:val="00606442"/>
    <w:rsid w:val="00606EED"/>
    <w:rsid w:val="00607DDB"/>
    <w:rsid w:val="006120A0"/>
    <w:rsid w:val="00612A95"/>
    <w:rsid w:val="00612E34"/>
    <w:rsid w:val="00614159"/>
    <w:rsid w:val="006158A3"/>
    <w:rsid w:val="00616C5F"/>
    <w:rsid w:val="00616DAC"/>
    <w:rsid w:val="00617127"/>
    <w:rsid w:val="00617725"/>
    <w:rsid w:val="00617C00"/>
    <w:rsid w:val="006263BF"/>
    <w:rsid w:val="0062748A"/>
    <w:rsid w:val="00630546"/>
    <w:rsid w:val="00630A2C"/>
    <w:rsid w:val="00634A75"/>
    <w:rsid w:val="0063682E"/>
    <w:rsid w:val="00637625"/>
    <w:rsid w:val="00640088"/>
    <w:rsid w:val="00642672"/>
    <w:rsid w:val="00642DA8"/>
    <w:rsid w:val="006436CD"/>
    <w:rsid w:val="00645043"/>
    <w:rsid w:val="00650976"/>
    <w:rsid w:val="00651169"/>
    <w:rsid w:val="00653D69"/>
    <w:rsid w:val="006552E6"/>
    <w:rsid w:val="00655794"/>
    <w:rsid w:val="006566CF"/>
    <w:rsid w:val="00656F2F"/>
    <w:rsid w:val="0065701B"/>
    <w:rsid w:val="00657C63"/>
    <w:rsid w:val="00661A81"/>
    <w:rsid w:val="00661C55"/>
    <w:rsid w:val="00661CBC"/>
    <w:rsid w:val="006628AD"/>
    <w:rsid w:val="00662B85"/>
    <w:rsid w:val="006637D0"/>
    <w:rsid w:val="0066684F"/>
    <w:rsid w:val="006670B3"/>
    <w:rsid w:val="006670BE"/>
    <w:rsid w:val="00670A76"/>
    <w:rsid w:val="00670F81"/>
    <w:rsid w:val="006711AA"/>
    <w:rsid w:val="006725E9"/>
    <w:rsid w:val="00672B57"/>
    <w:rsid w:val="006734C4"/>
    <w:rsid w:val="00673F1F"/>
    <w:rsid w:val="00675622"/>
    <w:rsid w:val="00675DEB"/>
    <w:rsid w:val="0067747D"/>
    <w:rsid w:val="006818D5"/>
    <w:rsid w:val="00681BB8"/>
    <w:rsid w:val="00681CA4"/>
    <w:rsid w:val="006850BB"/>
    <w:rsid w:val="00686559"/>
    <w:rsid w:val="0069039D"/>
    <w:rsid w:val="006906DB"/>
    <w:rsid w:val="00691900"/>
    <w:rsid w:val="00691E6C"/>
    <w:rsid w:val="00693425"/>
    <w:rsid w:val="0069342D"/>
    <w:rsid w:val="00693DFB"/>
    <w:rsid w:val="00694FD5"/>
    <w:rsid w:val="0069501D"/>
    <w:rsid w:val="00696129"/>
    <w:rsid w:val="00697CF2"/>
    <w:rsid w:val="006A12A5"/>
    <w:rsid w:val="006A2515"/>
    <w:rsid w:val="006A45E7"/>
    <w:rsid w:val="006A55A0"/>
    <w:rsid w:val="006A572D"/>
    <w:rsid w:val="006A5E20"/>
    <w:rsid w:val="006A63D9"/>
    <w:rsid w:val="006A743A"/>
    <w:rsid w:val="006B0D94"/>
    <w:rsid w:val="006B16B6"/>
    <w:rsid w:val="006B208E"/>
    <w:rsid w:val="006B3DC0"/>
    <w:rsid w:val="006B485D"/>
    <w:rsid w:val="006B5192"/>
    <w:rsid w:val="006B7DDA"/>
    <w:rsid w:val="006C0C45"/>
    <w:rsid w:val="006C2806"/>
    <w:rsid w:val="006C334C"/>
    <w:rsid w:val="006C3970"/>
    <w:rsid w:val="006C4035"/>
    <w:rsid w:val="006C6C10"/>
    <w:rsid w:val="006C708E"/>
    <w:rsid w:val="006C7E48"/>
    <w:rsid w:val="006D0E43"/>
    <w:rsid w:val="006D14E7"/>
    <w:rsid w:val="006D4444"/>
    <w:rsid w:val="006D6493"/>
    <w:rsid w:val="006D6EC7"/>
    <w:rsid w:val="006D7B05"/>
    <w:rsid w:val="006D7B4A"/>
    <w:rsid w:val="006D7E45"/>
    <w:rsid w:val="006E03A9"/>
    <w:rsid w:val="006E1143"/>
    <w:rsid w:val="006E1BCD"/>
    <w:rsid w:val="006E2732"/>
    <w:rsid w:val="006E5216"/>
    <w:rsid w:val="006E59CD"/>
    <w:rsid w:val="006F00ED"/>
    <w:rsid w:val="006F026F"/>
    <w:rsid w:val="006F0A71"/>
    <w:rsid w:val="006F1B0D"/>
    <w:rsid w:val="006F1C6B"/>
    <w:rsid w:val="006F40C2"/>
    <w:rsid w:val="006F47DE"/>
    <w:rsid w:val="006F5125"/>
    <w:rsid w:val="006F733D"/>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74BB"/>
    <w:rsid w:val="0072015C"/>
    <w:rsid w:val="0072025D"/>
    <w:rsid w:val="0072297C"/>
    <w:rsid w:val="00723328"/>
    <w:rsid w:val="007237DE"/>
    <w:rsid w:val="00723B18"/>
    <w:rsid w:val="0072502E"/>
    <w:rsid w:val="007269D8"/>
    <w:rsid w:val="00727681"/>
    <w:rsid w:val="00727E06"/>
    <w:rsid w:val="00730835"/>
    <w:rsid w:val="00731148"/>
    <w:rsid w:val="0073137C"/>
    <w:rsid w:val="007340B9"/>
    <w:rsid w:val="00734555"/>
    <w:rsid w:val="007353D3"/>
    <w:rsid w:val="00735F7F"/>
    <w:rsid w:val="0073736F"/>
    <w:rsid w:val="0074156B"/>
    <w:rsid w:val="00741619"/>
    <w:rsid w:val="00742885"/>
    <w:rsid w:val="007467F7"/>
    <w:rsid w:val="00747092"/>
    <w:rsid w:val="00747291"/>
    <w:rsid w:val="007477FF"/>
    <w:rsid w:val="007526E6"/>
    <w:rsid w:val="00754DF9"/>
    <w:rsid w:val="007555E8"/>
    <w:rsid w:val="00755CC5"/>
    <w:rsid w:val="007625F0"/>
    <w:rsid w:val="00762862"/>
    <w:rsid w:val="0076420C"/>
    <w:rsid w:val="00767793"/>
    <w:rsid w:val="00771D07"/>
    <w:rsid w:val="00771F07"/>
    <w:rsid w:val="007725F8"/>
    <w:rsid w:val="00772649"/>
    <w:rsid w:val="00773BE3"/>
    <w:rsid w:val="007743DD"/>
    <w:rsid w:val="00774E2C"/>
    <w:rsid w:val="0077503C"/>
    <w:rsid w:val="0077518D"/>
    <w:rsid w:val="007753C2"/>
    <w:rsid w:val="00775BDB"/>
    <w:rsid w:val="00776068"/>
    <w:rsid w:val="007818A9"/>
    <w:rsid w:val="00783479"/>
    <w:rsid w:val="007838B8"/>
    <w:rsid w:val="00784FA4"/>
    <w:rsid w:val="00785779"/>
    <w:rsid w:val="00787FD8"/>
    <w:rsid w:val="007915BA"/>
    <w:rsid w:val="00791844"/>
    <w:rsid w:val="00793CE9"/>
    <w:rsid w:val="0079588E"/>
    <w:rsid w:val="00796667"/>
    <w:rsid w:val="0079681B"/>
    <w:rsid w:val="00797068"/>
    <w:rsid w:val="007979BD"/>
    <w:rsid w:val="007A3D8E"/>
    <w:rsid w:val="007A5C88"/>
    <w:rsid w:val="007A6A2F"/>
    <w:rsid w:val="007A7177"/>
    <w:rsid w:val="007B024E"/>
    <w:rsid w:val="007B05E1"/>
    <w:rsid w:val="007B3BAF"/>
    <w:rsid w:val="007B3DDC"/>
    <w:rsid w:val="007B454F"/>
    <w:rsid w:val="007B72A6"/>
    <w:rsid w:val="007C06D2"/>
    <w:rsid w:val="007C08E0"/>
    <w:rsid w:val="007C0F57"/>
    <w:rsid w:val="007C1975"/>
    <w:rsid w:val="007C2F4B"/>
    <w:rsid w:val="007C40B6"/>
    <w:rsid w:val="007C5975"/>
    <w:rsid w:val="007C71DE"/>
    <w:rsid w:val="007C729F"/>
    <w:rsid w:val="007C72AD"/>
    <w:rsid w:val="007C7826"/>
    <w:rsid w:val="007D4A0C"/>
    <w:rsid w:val="007D503D"/>
    <w:rsid w:val="007D59E7"/>
    <w:rsid w:val="007D5F2A"/>
    <w:rsid w:val="007D75EE"/>
    <w:rsid w:val="007E07AC"/>
    <w:rsid w:val="007E0E06"/>
    <w:rsid w:val="007E1014"/>
    <w:rsid w:val="007E11D6"/>
    <w:rsid w:val="007E12F8"/>
    <w:rsid w:val="007E1D28"/>
    <w:rsid w:val="007E257F"/>
    <w:rsid w:val="007E3839"/>
    <w:rsid w:val="007E4564"/>
    <w:rsid w:val="007E490F"/>
    <w:rsid w:val="007E5AAA"/>
    <w:rsid w:val="007E6533"/>
    <w:rsid w:val="007F0021"/>
    <w:rsid w:val="007F0597"/>
    <w:rsid w:val="007F2641"/>
    <w:rsid w:val="007F3281"/>
    <w:rsid w:val="007F4D56"/>
    <w:rsid w:val="007F68D5"/>
    <w:rsid w:val="007F7C36"/>
    <w:rsid w:val="007F7F45"/>
    <w:rsid w:val="0080001F"/>
    <w:rsid w:val="00800116"/>
    <w:rsid w:val="00801958"/>
    <w:rsid w:val="0080456A"/>
    <w:rsid w:val="008055AF"/>
    <w:rsid w:val="008057CD"/>
    <w:rsid w:val="00805A9F"/>
    <w:rsid w:val="008066B8"/>
    <w:rsid w:val="00806796"/>
    <w:rsid w:val="00810167"/>
    <w:rsid w:val="008104D0"/>
    <w:rsid w:val="00811CC0"/>
    <w:rsid w:val="00814276"/>
    <w:rsid w:val="008151D6"/>
    <w:rsid w:val="00816E32"/>
    <w:rsid w:val="00817641"/>
    <w:rsid w:val="00820803"/>
    <w:rsid w:val="00821527"/>
    <w:rsid w:val="00821EDE"/>
    <w:rsid w:val="008225CE"/>
    <w:rsid w:val="00822696"/>
    <w:rsid w:val="00825A6C"/>
    <w:rsid w:val="0082617E"/>
    <w:rsid w:val="008268BB"/>
    <w:rsid w:val="00826F6D"/>
    <w:rsid w:val="008306F3"/>
    <w:rsid w:val="00830B8F"/>
    <w:rsid w:val="00830E40"/>
    <w:rsid w:val="00832D9A"/>
    <w:rsid w:val="00834E83"/>
    <w:rsid w:val="00835C62"/>
    <w:rsid w:val="008368A1"/>
    <w:rsid w:val="00836CC2"/>
    <w:rsid w:val="00840EF7"/>
    <w:rsid w:val="00841809"/>
    <w:rsid w:val="008424D5"/>
    <w:rsid w:val="00844C0A"/>
    <w:rsid w:val="00845CEC"/>
    <w:rsid w:val="00845D16"/>
    <w:rsid w:val="00846056"/>
    <w:rsid w:val="0084681F"/>
    <w:rsid w:val="00847D08"/>
    <w:rsid w:val="00847EC0"/>
    <w:rsid w:val="00854506"/>
    <w:rsid w:val="0085593A"/>
    <w:rsid w:val="00855FD6"/>
    <w:rsid w:val="00856DDD"/>
    <w:rsid w:val="00860233"/>
    <w:rsid w:val="00863E68"/>
    <w:rsid w:val="008647B5"/>
    <w:rsid w:val="00867D64"/>
    <w:rsid w:val="008700CA"/>
    <w:rsid w:val="00871501"/>
    <w:rsid w:val="00872E8F"/>
    <w:rsid w:val="008754B6"/>
    <w:rsid w:val="00875DCB"/>
    <w:rsid w:val="00876FBF"/>
    <w:rsid w:val="0087755A"/>
    <w:rsid w:val="00880002"/>
    <w:rsid w:val="008803B9"/>
    <w:rsid w:val="00882085"/>
    <w:rsid w:val="00883188"/>
    <w:rsid w:val="00883E12"/>
    <w:rsid w:val="00884A0C"/>
    <w:rsid w:val="00886ACA"/>
    <w:rsid w:val="00886B01"/>
    <w:rsid w:val="0089031E"/>
    <w:rsid w:val="0089109A"/>
    <w:rsid w:val="00893D5C"/>
    <w:rsid w:val="0089460B"/>
    <w:rsid w:val="008956A8"/>
    <w:rsid w:val="00896E56"/>
    <w:rsid w:val="00897D58"/>
    <w:rsid w:val="00897F22"/>
    <w:rsid w:val="008A0B39"/>
    <w:rsid w:val="008A17A3"/>
    <w:rsid w:val="008A1956"/>
    <w:rsid w:val="008A1E85"/>
    <w:rsid w:val="008A2419"/>
    <w:rsid w:val="008A4937"/>
    <w:rsid w:val="008A50F1"/>
    <w:rsid w:val="008A59D9"/>
    <w:rsid w:val="008A643E"/>
    <w:rsid w:val="008A6819"/>
    <w:rsid w:val="008B007A"/>
    <w:rsid w:val="008B2398"/>
    <w:rsid w:val="008B2EC0"/>
    <w:rsid w:val="008B6DCF"/>
    <w:rsid w:val="008C258C"/>
    <w:rsid w:val="008C4D49"/>
    <w:rsid w:val="008C617A"/>
    <w:rsid w:val="008D0945"/>
    <w:rsid w:val="008D0F6E"/>
    <w:rsid w:val="008D1409"/>
    <w:rsid w:val="008D15CC"/>
    <w:rsid w:val="008D1729"/>
    <w:rsid w:val="008D1B5C"/>
    <w:rsid w:val="008D3C82"/>
    <w:rsid w:val="008D447E"/>
    <w:rsid w:val="008D4A2D"/>
    <w:rsid w:val="008D4A73"/>
    <w:rsid w:val="008D587D"/>
    <w:rsid w:val="008D5B0F"/>
    <w:rsid w:val="008D6ACF"/>
    <w:rsid w:val="008D7A1F"/>
    <w:rsid w:val="008D7A41"/>
    <w:rsid w:val="008E2C72"/>
    <w:rsid w:val="008E3033"/>
    <w:rsid w:val="008E3680"/>
    <w:rsid w:val="008E43BB"/>
    <w:rsid w:val="008E4F87"/>
    <w:rsid w:val="008E5093"/>
    <w:rsid w:val="008E5116"/>
    <w:rsid w:val="008E5870"/>
    <w:rsid w:val="008E77E4"/>
    <w:rsid w:val="008F0213"/>
    <w:rsid w:val="008F07ED"/>
    <w:rsid w:val="008F11F8"/>
    <w:rsid w:val="008F1434"/>
    <w:rsid w:val="008F1C67"/>
    <w:rsid w:val="008F2187"/>
    <w:rsid w:val="008F2BB9"/>
    <w:rsid w:val="008F395D"/>
    <w:rsid w:val="008F39F9"/>
    <w:rsid w:val="008F3D6A"/>
    <w:rsid w:val="008F54C3"/>
    <w:rsid w:val="008F5D86"/>
    <w:rsid w:val="008F7355"/>
    <w:rsid w:val="009023DC"/>
    <w:rsid w:val="009027C5"/>
    <w:rsid w:val="00904413"/>
    <w:rsid w:val="009067B7"/>
    <w:rsid w:val="00906E7A"/>
    <w:rsid w:val="00906E7F"/>
    <w:rsid w:val="009074FA"/>
    <w:rsid w:val="0090775A"/>
    <w:rsid w:val="00907DFD"/>
    <w:rsid w:val="0091075C"/>
    <w:rsid w:val="00913C99"/>
    <w:rsid w:val="00917D69"/>
    <w:rsid w:val="009208ED"/>
    <w:rsid w:val="00920B6D"/>
    <w:rsid w:val="00926560"/>
    <w:rsid w:val="00926B15"/>
    <w:rsid w:val="00930291"/>
    <w:rsid w:val="00930937"/>
    <w:rsid w:val="00931761"/>
    <w:rsid w:val="009324A6"/>
    <w:rsid w:val="00933B7D"/>
    <w:rsid w:val="00933E6C"/>
    <w:rsid w:val="00935A6E"/>
    <w:rsid w:val="00937958"/>
    <w:rsid w:val="009406E5"/>
    <w:rsid w:val="00941602"/>
    <w:rsid w:val="00941657"/>
    <w:rsid w:val="00941769"/>
    <w:rsid w:val="00941E38"/>
    <w:rsid w:val="00942160"/>
    <w:rsid w:val="00945295"/>
    <w:rsid w:val="009464E4"/>
    <w:rsid w:val="00946921"/>
    <w:rsid w:val="00947343"/>
    <w:rsid w:val="0095146F"/>
    <w:rsid w:val="00951F2D"/>
    <w:rsid w:val="00952839"/>
    <w:rsid w:val="0095344C"/>
    <w:rsid w:val="009534C7"/>
    <w:rsid w:val="009539B4"/>
    <w:rsid w:val="00954575"/>
    <w:rsid w:val="00957944"/>
    <w:rsid w:val="00960014"/>
    <w:rsid w:val="009602C5"/>
    <w:rsid w:val="00960439"/>
    <w:rsid w:val="0096103A"/>
    <w:rsid w:val="00961F02"/>
    <w:rsid w:val="00962223"/>
    <w:rsid w:val="0096252B"/>
    <w:rsid w:val="009644D9"/>
    <w:rsid w:val="00964A9F"/>
    <w:rsid w:val="00966D0D"/>
    <w:rsid w:val="00967732"/>
    <w:rsid w:val="0096783C"/>
    <w:rsid w:val="00970023"/>
    <w:rsid w:val="00970DC5"/>
    <w:rsid w:val="009722B3"/>
    <w:rsid w:val="00973E24"/>
    <w:rsid w:val="00974C21"/>
    <w:rsid w:val="00974D5F"/>
    <w:rsid w:val="00975105"/>
    <w:rsid w:val="00975948"/>
    <w:rsid w:val="0097651E"/>
    <w:rsid w:val="00976C4C"/>
    <w:rsid w:val="00976C4F"/>
    <w:rsid w:val="009772FD"/>
    <w:rsid w:val="00977BF3"/>
    <w:rsid w:val="009803E4"/>
    <w:rsid w:val="00980B0E"/>
    <w:rsid w:val="00982B39"/>
    <w:rsid w:val="009836A3"/>
    <w:rsid w:val="00984C58"/>
    <w:rsid w:val="009855A8"/>
    <w:rsid w:val="00985CBE"/>
    <w:rsid w:val="00985D1A"/>
    <w:rsid w:val="00990CF8"/>
    <w:rsid w:val="009913F4"/>
    <w:rsid w:val="00991782"/>
    <w:rsid w:val="00992A0C"/>
    <w:rsid w:val="009937F7"/>
    <w:rsid w:val="0099465B"/>
    <w:rsid w:val="009951A1"/>
    <w:rsid w:val="00995FD8"/>
    <w:rsid w:val="00997A44"/>
    <w:rsid w:val="009A0829"/>
    <w:rsid w:val="009A0CDD"/>
    <w:rsid w:val="009A16FE"/>
    <w:rsid w:val="009A1702"/>
    <w:rsid w:val="009A2435"/>
    <w:rsid w:val="009A3168"/>
    <w:rsid w:val="009A4621"/>
    <w:rsid w:val="009A4BDF"/>
    <w:rsid w:val="009A4FA6"/>
    <w:rsid w:val="009A5D04"/>
    <w:rsid w:val="009A61CA"/>
    <w:rsid w:val="009A7440"/>
    <w:rsid w:val="009B0062"/>
    <w:rsid w:val="009B0C64"/>
    <w:rsid w:val="009B0F67"/>
    <w:rsid w:val="009B208A"/>
    <w:rsid w:val="009B2756"/>
    <w:rsid w:val="009B3D56"/>
    <w:rsid w:val="009B3F8C"/>
    <w:rsid w:val="009B408F"/>
    <w:rsid w:val="009B533B"/>
    <w:rsid w:val="009B546B"/>
    <w:rsid w:val="009C1692"/>
    <w:rsid w:val="009C26AA"/>
    <w:rsid w:val="009C3E7C"/>
    <w:rsid w:val="009C67B1"/>
    <w:rsid w:val="009C703C"/>
    <w:rsid w:val="009C7CD8"/>
    <w:rsid w:val="009D0C29"/>
    <w:rsid w:val="009D18C1"/>
    <w:rsid w:val="009D206E"/>
    <w:rsid w:val="009D3CAA"/>
    <w:rsid w:val="009D4628"/>
    <w:rsid w:val="009D507A"/>
    <w:rsid w:val="009D5B11"/>
    <w:rsid w:val="009D6532"/>
    <w:rsid w:val="009D71FD"/>
    <w:rsid w:val="009D7383"/>
    <w:rsid w:val="009E06F0"/>
    <w:rsid w:val="009E0755"/>
    <w:rsid w:val="009E10AD"/>
    <w:rsid w:val="009E2588"/>
    <w:rsid w:val="009E2D00"/>
    <w:rsid w:val="009E2E8E"/>
    <w:rsid w:val="009E40E1"/>
    <w:rsid w:val="009F0EFA"/>
    <w:rsid w:val="009F45A4"/>
    <w:rsid w:val="009F4E46"/>
    <w:rsid w:val="009F5B65"/>
    <w:rsid w:val="009F5F2E"/>
    <w:rsid w:val="00A01432"/>
    <w:rsid w:val="00A03947"/>
    <w:rsid w:val="00A06225"/>
    <w:rsid w:val="00A066E6"/>
    <w:rsid w:val="00A1036C"/>
    <w:rsid w:val="00A110D1"/>
    <w:rsid w:val="00A12587"/>
    <w:rsid w:val="00A128E6"/>
    <w:rsid w:val="00A135E8"/>
    <w:rsid w:val="00A14004"/>
    <w:rsid w:val="00A144D3"/>
    <w:rsid w:val="00A16DF2"/>
    <w:rsid w:val="00A17E6C"/>
    <w:rsid w:val="00A17EA7"/>
    <w:rsid w:val="00A21D7D"/>
    <w:rsid w:val="00A22AC3"/>
    <w:rsid w:val="00A2351E"/>
    <w:rsid w:val="00A23F3F"/>
    <w:rsid w:val="00A24067"/>
    <w:rsid w:val="00A24A4B"/>
    <w:rsid w:val="00A2744D"/>
    <w:rsid w:val="00A30D16"/>
    <w:rsid w:val="00A33EB7"/>
    <w:rsid w:val="00A34E6C"/>
    <w:rsid w:val="00A34FD0"/>
    <w:rsid w:val="00A35065"/>
    <w:rsid w:val="00A36398"/>
    <w:rsid w:val="00A36AE1"/>
    <w:rsid w:val="00A36FD5"/>
    <w:rsid w:val="00A37C8D"/>
    <w:rsid w:val="00A4020E"/>
    <w:rsid w:val="00A40493"/>
    <w:rsid w:val="00A408E8"/>
    <w:rsid w:val="00A40FB5"/>
    <w:rsid w:val="00A42826"/>
    <w:rsid w:val="00A429B3"/>
    <w:rsid w:val="00A42AE6"/>
    <w:rsid w:val="00A44EC1"/>
    <w:rsid w:val="00A44F07"/>
    <w:rsid w:val="00A45104"/>
    <w:rsid w:val="00A452D6"/>
    <w:rsid w:val="00A50523"/>
    <w:rsid w:val="00A510E4"/>
    <w:rsid w:val="00A51F8C"/>
    <w:rsid w:val="00A526F7"/>
    <w:rsid w:val="00A5273B"/>
    <w:rsid w:val="00A53A9D"/>
    <w:rsid w:val="00A55FEE"/>
    <w:rsid w:val="00A56658"/>
    <w:rsid w:val="00A57422"/>
    <w:rsid w:val="00A57CA8"/>
    <w:rsid w:val="00A62C1A"/>
    <w:rsid w:val="00A63CA2"/>
    <w:rsid w:val="00A641B6"/>
    <w:rsid w:val="00A6426D"/>
    <w:rsid w:val="00A665C1"/>
    <w:rsid w:val="00A673A4"/>
    <w:rsid w:val="00A7001A"/>
    <w:rsid w:val="00A70622"/>
    <w:rsid w:val="00A70977"/>
    <w:rsid w:val="00A70D58"/>
    <w:rsid w:val="00A7116E"/>
    <w:rsid w:val="00A72A55"/>
    <w:rsid w:val="00A734F9"/>
    <w:rsid w:val="00A744F9"/>
    <w:rsid w:val="00A753A1"/>
    <w:rsid w:val="00A75786"/>
    <w:rsid w:val="00A759AC"/>
    <w:rsid w:val="00A75B8A"/>
    <w:rsid w:val="00A75D1B"/>
    <w:rsid w:val="00A77613"/>
    <w:rsid w:val="00A77B87"/>
    <w:rsid w:val="00A77E01"/>
    <w:rsid w:val="00A801AD"/>
    <w:rsid w:val="00A81851"/>
    <w:rsid w:val="00A82093"/>
    <w:rsid w:val="00A8390C"/>
    <w:rsid w:val="00A86AE0"/>
    <w:rsid w:val="00A912B0"/>
    <w:rsid w:val="00A91362"/>
    <w:rsid w:val="00A9151C"/>
    <w:rsid w:val="00A919C6"/>
    <w:rsid w:val="00A928BD"/>
    <w:rsid w:val="00A92D61"/>
    <w:rsid w:val="00A97DE9"/>
    <w:rsid w:val="00AA05E9"/>
    <w:rsid w:val="00AA12CD"/>
    <w:rsid w:val="00AA186D"/>
    <w:rsid w:val="00AA250F"/>
    <w:rsid w:val="00AA3B36"/>
    <w:rsid w:val="00AA4D1C"/>
    <w:rsid w:val="00AA52FD"/>
    <w:rsid w:val="00AA7006"/>
    <w:rsid w:val="00AB3138"/>
    <w:rsid w:val="00AB4684"/>
    <w:rsid w:val="00AB5856"/>
    <w:rsid w:val="00AB65A4"/>
    <w:rsid w:val="00AC081D"/>
    <w:rsid w:val="00AC0C6F"/>
    <w:rsid w:val="00AC1266"/>
    <w:rsid w:val="00AC193C"/>
    <w:rsid w:val="00AC30C1"/>
    <w:rsid w:val="00AC4DE5"/>
    <w:rsid w:val="00AC4F1E"/>
    <w:rsid w:val="00AC5206"/>
    <w:rsid w:val="00AC547B"/>
    <w:rsid w:val="00AD01E9"/>
    <w:rsid w:val="00AD095B"/>
    <w:rsid w:val="00AD3106"/>
    <w:rsid w:val="00AD4322"/>
    <w:rsid w:val="00AD738F"/>
    <w:rsid w:val="00AE11A5"/>
    <w:rsid w:val="00AE13E2"/>
    <w:rsid w:val="00AE22D3"/>
    <w:rsid w:val="00AE2D0A"/>
    <w:rsid w:val="00AE497F"/>
    <w:rsid w:val="00AE5A49"/>
    <w:rsid w:val="00AE5FC6"/>
    <w:rsid w:val="00AE7F26"/>
    <w:rsid w:val="00AF03E6"/>
    <w:rsid w:val="00AF11D8"/>
    <w:rsid w:val="00AF20DF"/>
    <w:rsid w:val="00AF3565"/>
    <w:rsid w:val="00AF3C76"/>
    <w:rsid w:val="00AF5867"/>
    <w:rsid w:val="00AF62DF"/>
    <w:rsid w:val="00AF68CC"/>
    <w:rsid w:val="00AF70D7"/>
    <w:rsid w:val="00B00086"/>
    <w:rsid w:val="00B0090A"/>
    <w:rsid w:val="00B00CD0"/>
    <w:rsid w:val="00B00E7F"/>
    <w:rsid w:val="00B01FF4"/>
    <w:rsid w:val="00B02420"/>
    <w:rsid w:val="00B0326D"/>
    <w:rsid w:val="00B0466D"/>
    <w:rsid w:val="00B05873"/>
    <w:rsid w:val="00B06037"/>
    <w:rsid w:val="00B06478"/>
    <w:rsid w:val="00B068CB"/>
    <w:rsid w:val="00B07533"/>
    <w:rsid w:val="00B0769A"/>
    <w:rsid w:val="00B07CFB"/>
    <w:rsid w:val="00B1059E"/>
    <w:rsid w:val="00B14A36"/>
    <w:rsid w:val="00B16273"/>
    <w:rsid w:val="00B170A5"/>
    <w:rsid w:val="00B1725F"/>
    <w:rsid w:val="00B17369"/>
    <w:rsid w:val="00B176C8"/>
    <w:rsid w:val="00B17EE5"/>
    <w:rsid w:val="00B205AA"/>
    <w:rsid w:val="00B2100A"/>
    <w:rsid w:val="00B21A91"/>
    <w:rsid w:val="00B2279A"/>
    <w:rsid w:val="00B22E84"/>
    <w:rsid w:val="00B233AD"/>
    <w:rsid w:val="00B23E25"/>
    <w:rsid w:val="00B25F75"/>
    <w:rsid w:val="00B25FD7"/>
    <w:rsid w:val="00B26B3F"/>
    <w:rsid w:val="00B2778F"/>
    <w:rsid w:val="00B327E2"/>
    <w:rsid w:val="00B33635"/>
    <w:rsid w:val="00B35255"/>
    <w:rsid w:val="00B35B7F"/>
    <w:rsid w:val="00B37A23"/>
    <w:rsid w:val="00B37CF8"/>
    <w:rsid w:val="00B42134"/>
    <w:rsid w:val="00B42AF4"/>
    <w:rsid w:val="00B43E90"/>
    <w:rsid w:val="00B44308"/>
    <w:rsid w:val="00B45722"/>
    <w:rsid w:val="00B460F4"/>
    <w:rsid w:val="00B467DC"/>
    <w:rsid w:val="00B47A88"/>
    <w:rsid w:val="00B52303"/>
    <w:rsid w:val="00B5392A"/>
    <w:rsid w:val="00B539EF"/>
    <w:rsid w:val="00B55B31"/>
    <w:rsid w:val="00B56118"/>
    <w:rsid w:val="00B566E1"/>
    <w:rsid w:val="00B56AFB"/>
    <w:rsid w:val="00B602F6"/>
    <w:rsid w:val="00B61385"/>
    <w:rsid w:val="00B61B5F"/>
    <w:rsid w:val="00B62EC1"/>
    <w:rsid w:val="00B64A96"/>
    <w:rsid w:val="00B6533B"/>
    <w:rsid w:val="00B6773F"/>
    <w:rsid w:val="00B70EB3"/>
    <w:rsid w:val="00B72906"/>
    <w:rsid w:val="00B74F48"/>
    <w:rsid w:val="00B7525E"/>
    <w:rsid w:val="00B75433"/>
    <w:rsid w:val="00B75F70"/>
    <w:rsid w:val="00B760FB"/>
    <w:rsid w:val="00B76765"/>
    <w:rsid w:val="00B767AB"/>
    <w:rsid w:val="00B801BA"/>
    <w:rsid w:val="00B812D6"/>
    <w:rsid w:val="00B8203C"/>
    <w:rsid w:val="00B846E6"/>
    <w:rsid w:val="00B84D5C"/>
    <w:rsid w:val="00B85AF6"/>
    <w:rsid w:val="00B92E46"/>
    <w:rsid w:val="00B9405B"/>
    <w:rsid w:val="00B941ED"/>
    <w:rsid w:val="00B956ED"/>
    <w:rsid w:val="00BA2DA8"/>
    <w:rsid w:val="00BA347C"/>
    <w:rsid w:val="00BA4C79"/>
    <w:rsid w:val="00BB0250"/>
    <w:rsid w:val="00BB1CFF"/>
    <w:rsid w:val="00BB298A"/>
    <w:rsid w:val="00BB3469"/>
    <w:rsid w:val="00BB4B74"/>
    <w:rsid w:val="00BB5C49"/>
    <w:rsid w:val="00BB6240"/>
    <w:rsid w:val="00BB6285"/>
    <w:rsid w:val="00BB69F5"/>
    <w:rsid w:val="00BB6E48"/>
    <w:rsid w:val="00BB7562"/>
    <w:rsid w:val="00BB7813"/>
    <w:rsid w:val="00BB7EC3"/>
    <w:rsid w:val="00BC0170"/>
    <w:rsid w:val="00BC04B1"/>
    <w:rsid w:val="00BC1976"/>
    <w:rsid w:val="00BC1E64"/>
    <w:rsid w:val="00BC470E"/>
    <w:rsid w:val="00BC4B9A"/>
    <w:rsid w:val="00BD02C3"/>
    <w:rsid w:val="00BD11EE"/>
    <w:rsid w:val="00BD2469"/>
    <w:rsid w:val="00BD27B0"/>
    <w:rsid w:val="00BD3260"/>
    <w:rsid w:val="00BD7483"/>
    <w:rsid w:val="00BD784C"/>
    <w:rsid w:val="00BE020A"/>
    <w:rsid w:val="00BE13DF"/>
    <w:rsid w:val="00BE1EF0"/>
    <w:rsid w:val="00BE25D7"/>
    <w:rsid w:val="00BF092C"/>
    <w:rsid w:val="00BF27A0"/>
    <w:rsid w:val="00BF3279"/>
    <w:rsid w:val="00BF4CB6"/>
    <w:rsid w:val="00BF51E1"/>
    <w:rsid w:val="00BF5328"/>
    <w:rsid w:val="00BF5D23"/>
    <w:rsid w:val="00BF6CBD"/>
    <w:rsid w:val="00C00DA7"/>
    <w:rsid w:val="00C034FB"/>
    <w:rsid w:val="00C04CDE"/>
    <w:rsid w:val="00C05120"/>
    <w:rsid w:val="00C059D5"/>
    <w:rsid w:val="00C068A6"/>
    <w:rsid w:val="00C1088B"/>
    <w:rsid w:val="00C12768"/>
    <w:rsid w:val="00C12D70"/>
    <w:rsid w:val="00C14A8E"/>
    <w:rsid w:val="00C15590"/>
    <w:rsid w:val="00C16724"/>
    <w:rsid w:val="00C16E5C"/>
    <w:rsid w:val="00C21B09"/>
    <w:rsid w:val="00C25EFF"/>
    <w:rsid w:val="00C2673A"/>
    <w:rsid w:val="00C26AB6"/>
    <w:rsid w:val="00C278CD"/>
    <w:rsid w:val="00C27B58"/>
    <w:rsid w:val="00C27C1C"/>
    <w:rsid w:val="00C3166C"/>
    <w:rsid w:val="00C33167"/>
    <w:rsid w:val="00C33186"/>
    <w:rsid w:val="00C349C3"/>
    <w:rsid w:val="00C34EC2"/>
    <w:rsid w:val="00C35996"/>
    <w:rsid w:val="00C413B3"/>
    <w:rsid w:val="00C42BCD"/>
    <w:rsid w:val="00C43236"/>
    <w:rsid w:val="00C4485F"/>
    <w:rsid w:val="00C466C9"/>
    <w:rsid w:val="00C46C13"/>
    <w:rsid w:val="00C4747E"/>
    <w:rsid w:val="00C47DE0"/>
    <w:rsid w:val="00C5151E"/>
    <w:rsid w:val="00C52211"/>
    <w:rsid w:val="00C52256"/>
    <w:rsid w:val="00C5342C"/>
    <w:rsid w:val="00C53B2B"/>
    <w:rsid w:val="00C56D78"/>
    <w:rsid w:val="00C57465"/>
    <w:rsid w:val="00C57EDA"/>
    <w:rsid w:val="00C60272"/>
    <w:rsid w:val="00C603D4"/>
    <w:rsid w:val="00C6256A"/>
    <w:rsid w:val="00C63FDA"/>
    <w:rsid w:val="00C64EBC"/>
    <w:rsid w:val="00C664D2"/>
    <w:rsid w:val="00C67434"/>
    <w:rsid w:val="00C677E1"/>
    <w:rsid w:val="00C70E6E"/>
    <w:rsid w:val="00C710E2"/>
    <w:rsid w:val="00C71C3F"/>
    <w:rsid w:val="00C7409E"/>
    <w:rsid w:val="00C74D6D"/>
    <w:rsid w:val="00C76C02"/>
    <w:rsid w:val="00C76E76"/>
    <w:rsid w:val="00C77891"/>
    <w:rsid w:val="00C77B74"/>
    <w:rsid w:val="00C82062"/>
    <w:rsid w:val="00C829A9"/>
    <w:rsid w:val="00C87B80"/>
    <w:rsid w:val="00C90330"/>
    <w:rsid w:val="00C91449"/>
    <w:rsid w:val="00C925B4"/>
    <w:rsid w:val="00C92D10"/>
    <w:rsid w:val="00C92F79"/>
    <w:rsid w:val="00C9453E"/>
    <w:rsid w:val="00C95200"/>
    <w:rsid w:val="00C956C8"/>
    <w:rsid w:val="00C963FA"/>
    <w:rsid w:val="00C96EC0"/>
    <w:rsid w:val="00C9702B"/>
    <w:rsid w:val="00CA06F9"/>
    <w:rsid w:val="00CA14BB"/>
    <w:rsid w:val="00CA230C"/>
    <w:rsid w:val="00CA2E7A"/>
    <w:rsid w:val="00CA48D9"/>
    <w:rsid w:val="00CA4C41"/>
    <w:rsid w:val="00CA76F7"/>
    <w:rsid w:val="00CA7CFF"/>
    <w:rsid w:val="00CB1193"/>
    <w:rsid w:val="00CB12E7"/>
    <w:rsid w:val="00CB4767"/>
    <w:rsid w:val="00CB493D"/>
    <w:rsid w:val="00CC1D42"/>
    <w:rsid w:val="00CC2224"/>
    <w:rsid w:val="00CC2CDC"/>
    <w:rsid w:val="00CC2D7B"/>
    <w:rsid w:val="00CC3721"/>
    <w:rsid w:val="00CC3B97"/>
    <w:rsid w:val="00CC4221"/>
    <w:rsid w:val="00CC54B7"/>
    <w:rsid w:val="00CC79EB"/>
    <w:rsid w:val="00CC7A8B"/>
    <w:rsid w:val="00CD2AC4"/>
    <w:rsid w:val="00CD6257"/>
    <w:rsid w:val="00CD7C0B"/>
    <w:rsid w:val="00CE084C"/>
    <w:rsid w:val="00CE10C4"/>
    <w:rsid w:val="00CE2343"/>
    <w:rsid w:val="00CE27B5"/>
    <w:rsid w:val="00CE2B98"/>
    <w:rsid w:val="00CE2BDF"/>
    <w:rsid w:val="00CE63D3"/>
    <w:rsid w:val="00CE6D24"/>
    <w:rsid w:val="00CE6DAF"/>
    <w:rsid w:val="00CE76EE"/>
    <w:rsid w:val="00CF410A"/>
    <w:rsid w:val="00CF7528"/>
    <w:rsid w:val="00CF7FDE"/>
    <w:rsid w:val="00D012AF"/>
    <w:rsid w:val="00D0321E"/>
    <w:rsid w:val="00D05457"/>
    <w:rsid w:val="00D054F7"/>
    <w:rsid w:val="00D069EB"/>
    <w:rsid w:val="00D07A8A"/>
    <w:rsid w:val="00D101D2"/>
    <w:rsid w:val="00D1048E"/>
    <w:rsid w:val="00D10E31"/>
    <w:rsid w:val="00D11199"/>
    <w:rsid w:val="00D1455A"/>
    <w:rsid w:val="00D14573"/>
    <w:rsid w:val="00D14A70"/>
    <w:rsid w:val="00D15B0A"/>
    <w:rsid w:val="00D15E32"/>
    <w:rsid w:val="00D207EA"/>
    <w:rsid w:val="00D211FB"/>
    <w:rsid w:val="00D22093"/>
    <w:rsid w:val="00D26B03"/>
    <w:rsid w:val="00D31150"/>
    <w:rsid w:val="00D3138B"/>
    <w:rsid w:val="00D31FCE"/>
    <w:rsid w:val="00D3280C"/>
    <w:rsid w:val="00D3406A"/>
    <w:rsid w:val="00D34CC1"/>
    <w:rsid w:val="00D34D24"/>
    <w:rsid w:val="00D34DD4"/>
    <w:rsid w:val="00D40B11"/>
    <w:rsid w:val="00D4190D"/>
    <w:rsid w:val="00D42864"/>
    <w:rsid w:val="00D429EC"/>
    <w:rsid w:val="00D441F1"/>
    <w:rsid w:val="00D4572C"/>
    <w:rsid w:val="00D469B2"/>
    <w:rsid w:val="00D52B24"/>
    <w:rsid w:val="00D52EAA"/>
    <w:rsid w:val="00D52ECF"/>
    <w:rsid w:val="00D54B09"/>
    <w:rsid w:val="00D6243E"/>
    <w:rsid w:val="00D65658"/>
    <w:rsid w:val="00D67EB2"/>
    <w:rsid w:val="00D700DC"/>
    <w:rsid w:val="00D70349"/>
    <w:rsid w:val="00D71A95"/>
    <w:rsid w:val="00D72B6F"/>
    <w:rsid w:val="00D741EB"/>
    <w:rsid w:val="00D74CEA"/>
    <w:rsid w:val="00D75488"/>
    <w:rsid w:val="00D7679C"/>
    <w:rsid w:val="00D803B5"/>
    <w:rsid w:val="00D80973"/>
    <w:rsid w:val="00D817A9"/>
    <w:rsid w:val="00D820F3"/>
    <w:rsid w:val="00D83605"/>
    <w:rsid w:val="00D84934"/>
    <w:rsid w:val="00D866EB"/>
    <w:rsid w:val="00D87D1A"/>
    <w:rsid w:val="00D9017D"/>
    <w:rsid w:val="00D906DA"/>
    <w:rsid w:val="00D907D5"/>
    <w:rsid w:val="00D91271"/>
    <w:rsid w:val="00D91987"/>
    <w:rsid w:val="00D919F5"/>
    <w:rsid w:val="00D945F6"/>
    <w:rsid w:val="00D94F03"/>
    <w:rsid w:val="00D95161"/>
    <w:rsid w:val="00D95C23"/>
    <w:rsid w:val="00DA02A7"/>
    <w:rsid w:val="00DA0A82"/>
    <w:rsid w:val="00DA0D14"/>
    <w:rsid w:val="00DA1FC9"/>
    <w:rsid w:val="00DA2CB5"/>
    <w:rsid w:val="00DA358F"/>
    <w:rsid w:val="00DA383E"/>
    <w:rsid w:val="00DA4BAC"/>
    <w:rsid w:val="00DA722E"/>
    <w:rsid w:val="00DA792A"/>
    <w:rsid w:val="00DB0151"/>
    <w:rsid w:val="00DB0160"/>
    <w:rsid w:val="00DB04D7"/>
    <w:rsid w:val="00DB12C9"/>
    <w:rsid w:val="00DB50E1"/>
    <w:rsid w:val="00DB6C61"/>
    <w:rsid w:val="00DC0566"/>
    <w:rsid w:val="00DC05E1"/>
    <w:rsid w:val="00DC1499"/>
    <w:rsid w:val="00DC16CF"/>
    <w:rsid w:val="00DC2C3E"/>
    <w:rsid w:val="00DC3137"/>
    <w:rsid w:val="00DC3A71"/>
    <w:rsid w:val="00DC4023"/>
    <w:rsid w:val="00DC4880"/>
    <w:rsid w:val="00DC4932"/>
    <w:rsid w:val="00DC5E90"/>
    <w:rsid w:val="00DC6745"/>
    <w:rsid w:val="00DC7867"/>
    <w:rsid w:val="00DD0BE9"/>
    <w:rsid w:val="00DD26F9"/>
    <w:rsid w:val="00DD350E"/>
    <w:rsid w:val="00DD3A39"/>
    <w:rsid w:val="00DD42AB"/>
    <w:rsid w:val="00DE02C0"/>
    <w:rsid w:val="00DE06AF"/>
    <w:rsid w:val="00DE6D27"/>
    <w:rsid w:val="00DE76EA"/>
    <w:rsid w:val="00DF01F8"/>
    <w:rsid w:val="00DF021D"/>
    <w:rsid w:val="00DF14EE"/>
    <w:rsid w:val="00DF217D"/>
    <w:rsid w:val="00DF26A7"/>
    <w:rsid w:val="00DF3277"/>
    <w:rsid w:val="00DF48C7"/>
    <w:rsid w:val="00DF6A31"/>
    <w:rsid w:val="00DF77A1"/>
    <w:rsid w:val="00DF7919"/>
    <w:rsid w:val="00E0207E"/>
    <w:rsid w:val="00E02AE6"/>
    <w:rsid w:val="00E03912"/>
    <w:rsid w:val="00E04748"/>
    <w:rsid w:val="00E060AF"/>
    <w:rsid w:val="00E078D9"/>
    <w:rsid w:val="00E1017E"/>
    <w:rsid w:val="00E10293"/>
    <w:rsid w:val="00E10308"/>
    <w:rsid w:val="00E103A0"/>
    <w:rsid w:val="00E1043F"/>
    <w:rsid w:val="00E1157E"/>
    <w:rsid w:val="00E11F44"/>
    <w:rsid w:val="00E13E60"/>
    <w:rsid w:val="00E14684"/>
    <w:rsid w:val="00E1478A"/>
    <w:rsid w:val="00E14E7A"/>
    <w:rsid w:val="00E15627"/>
    <w:rsid w:val="00E15666"/>
    <w:rsid w:val="00E164B3"/>
    <w:rsid w:val="00E16910"/>
    <w:rsid w:val="00E21164"/>
    <w:rsid w:val="00E239E2"/>
    <w:rsid w:val="00E24639"/>
    <w:rsid w:val="00E24E09"/>
    <w:rsid w:val="00E27234"/>
    <w:rsid w:val="00E3495C"/>
    <w:rsid w:val="00E377CA"/>
    <w:rsid w:val="00E378A1"/>
    <w:rsid w:val="00E40B1F"/>
    <w:rsid w:val="00E41AB4"/>
    <w:rsid w:val="00E42BDB"/>
    <w:rsid w:val="00E50A88"/>
    <w:rsid w:val="00E50B4B"/>
    <w:rsid w:val="00E524A9"/>
    <w:rsid w:val="00E53F1A"/>
    <w:rsid w:val="00E55FD7"/>
    <w:rsid w:val="00E5726D"/>
    <w:rsid w:val="00E57EEB"/>
    <w:rsid w:val="00E615C8"/>
    <w:rsid w:val="00E62D94"/>
    <w:rsid w:val="00E62ECC"/>
    <w:rsid w:val="00E64F37"/>
    <w:rsid w:val="00E65091"/>
    <w:rsid w:val="00E65393"/>
    <w:rsid w:val="00E65E54"/>
    <w:rsid w:val="00E661C7"/>
    <w:rsid w:val="00E66679"/>
    <w:rsid w:val="00E72B21"/>
    <w:rsid w:val="00E7314F"/>
    <w:rsid w:val="00E732C4"/>
    <w:rsid w:val="00E74E41"/>
    <w:rsid w:val="00E760BB"/>
    <w:rsid w:val="00E773A6"/>
    <w:rsid w:val="00E80155"/>
    <w:rsid w:val="00E80FC2"/>
    <w:rsid w:val="00E8134B"/>
    <w:rsid w:val="00E81E0D"/>
    <w:rsid w:val="00E81F28"/>
    <w:rsid w:val="00E848C0"/>
    <w:rsid w:val="00E84BB8"/>
    <w:rsid w:val="00E85818"/>
    <w:rsid w:val="00E86F92"/>
    <w:rsid w:val="00E91B96"/>
    <w:rsid w:val="00E92F2E"/>
    <w:rsid w:val="00E935DA"/>
    <w:rsid w:val="00E936DF"/>
    <w:rsid w:val="00E93D1E"/>
    <w:rsid w:val="00E941A1"/>
    <w:rsid w:val="00E95150"/>
    <w:rsid w:val="00E955F9"/>
    <w:rsid w:val="00E95CE3"/>
    <w:rsid w:val="00E95F9A"/>
    <w:rsid w:val="00E965C0"/>
    <w:rsid w:val="00EA0856"/>
    <w:rsid w:val="00EA1DC4"/>
    <w:rsid w:val="00EA252F"/>
    <w:rsid w:val="00EA2825"/>
    <w:rsid w:val="00EA3873"/>
    <w:rsid w:val="00EA39DB"/>
    <w:rsid w:val="00EA5027"/>
    <w:rsid w:val="00EA5808"/>
    <w:rsid w:val="00EA64C2"/>
    <w:rsid w:val="00EA6518"/>
    <w:rsid w:val="00EA71A2"/>
    <w:rsid w:val="00EA7466"/>
    <w:rsid w:val="00EA7EDE"/>
    <w:rsid w:val="00EB0B63"/>
    <w:rsid w:val="00EB133F"/>
    <w:rsid w:val="00EB1936"/>
    <w:rsid w:val="00EB3545"/>
    <w:rsid w:val="00EB37BE"/>
    <w:rsid w:val="00EB4540"/>
    <w:rsid w:val="00EB4BAE"/>
    <w:rsid w:val="00EB5088"/>
    <w:rsid w:val="00EB7210"/>
    <w:rsid w:val="00EC2726"/>
    <w:rsid w:val="00EC3150"/>
    <w:rsid w:val="00EC575E"/>
    <w:rsid w:val="00EC681C"/>
    <w:rsid w:val="00EC7B87"/>
    <w:rsid w:val="00ED1644"/>
    <w:rsid w:val="00ED2593"/>
    <w:rsid w:val="00ED3180"/>
    <w:rsid w:val="00ED366B"/>
    <w:rsid w:val="00ED3709"/>
    <w:rsid w:val="00ED7D55"/>
    <w:rsid w:val="00ED7D9C"/>
    <w:rsid w:val="00EE00A7"/>
    <w:rsid w:val="00EE030A"/>
    <w:rsid w:val="00EE2F77"/>
    <w:rsid w:val="00EE3158"/>
    <w:rsid w:val="00EE31A2"/>
    <w:rsid w:val="00EE4329"/>
    <w:rsid w:val="00EE6203"/>
    <w:rsid w:val="00EE621C"/>
    <w:rsid w:val="00EF0069"/>
    <w:rsid w:val="00EF3C52"/>
    <w:rsid w:val="00EF44A0"/>
    <w:rsid w:val="00EF4580"/>
    <w:rsid w:val="00EF4FED"/>
    <w:rsid w:val="00EF5F45"/>
    <w:rsid w:val="00EF6843"/>
    <w:rsid w:val="00EF6941"/>
    <w:rsid w:val="00EF6FB3"/>
    <w:rsid w:val="00F0068B"/>
    <w:rsid w:val="00F007C6"/>
    <w:rsid w:val="00F01725"/>
    <w:rsid w:val="00F0172E"/>
    <w:rsid w:val="00F02EC6"/>
    <w:rsid w:val="00F050BD"/>
    <w:rsid w:val="00F05657"/>
    <w:rsid w:val="00F05AB0"/>
    <w:rsid w:val="00F05FE6"/>
    <w:rsid w:val="00F07289"/>
    <w:rsid w:val="00F12C74"/>
    <w:rsid w:val="00F13214"/>
    <w:rsid w:val="00F132FE"/>
    <w:rsid w:val="00F1559A"/>
    <w:rsid w:val="00F1614A"/>
    <w:rsid w:val="00F16896"/>
    <w:rsid w:val="00F17ED6"/>
    <w:rsid w:val="00F20676"/>
    <w:rsid w:val="00F209E2"/>
    <w:rsid w:val="00F2398F"/>
    <w:rsid w:val="00F25578"/>
    <w:rsid w:val="00F258E5"/>
    <w:rsid w:val="00F25B9C"/>
    <w:rsid w:val="00F2675A"/>
    <w:rsid w:val="00F26A48"/>
    <w:rsid w:val="00F26C5F"/>
    <w:rsid w:val="00F26CC6"/>
    <w:rsid w:val="00F300BC"/>
    <w:rsid w:val="00F305FA"/>
    <w:rsid w:val="00F3263C"/>
    <w:rsid w:val="00F3334E"/>
    <w:rsid w:val="00F33D66"/>
    <w:rsid w:val="00F3573A"/>
    <w:rsid w:val="00F3652C"/>
    <w:rsid w:val="00F36CCB"/>
    <w:rsid w:val="00F374E5"/>
    <w:rsid w:val="00F37B93"/>
    <w:rsid w:val="00F37BAD"/>
    <w:rsid w:val="00F37ECA"/>
    <w:rsid w:val="00F40A1C"/>
    <w:rsid w:val="00F43AF2"/>
    <w:rsid w:val="00F45216"/>
    <w:rsid w:val="00F5007E"/>
    <w:rsid w:val="00F508F6"/>
    <w:rsid w:val="00F50EC4"/>
    <w:rsid w:val="00F51C98"/>
    <w:rsid w:val="00F52232"/>
    <w:rsid w:val="00F5245A"/>
    <w:rsid w:val="00F527B1"/>
    <w:rsid w:val="00F52DC2"/>
    <w:rsid w:val="00F54AF9"/>
    <w:rsid w:val="00F550CF"/>
    <w:rsid w:val="00F553D2"/>
    <w:rsid w:val="00F568A9"/>
    <w:rsid w:val="00F56A2D"/>
    <w:rsid w:val="00F57A6D"/>
    <w:rsid w:val="00F6044B"/>
    <w:rsid w:val="00F62F19"/>
    <w:rsid w:val="00F638CC"/>
    <w:rsid w:val="00F64C9E"/>
    <w:rsid w:val="00F64CC1"/>
    <w:rsid w:val="00F708B1"/>
    <w:rsid w:val="00F72317"/>
    <w:rsid w:val="00F73DC1"/>
    <w:rsid w:val="00F75BB8"/>
    <w:rsid w:val="00F77714"/>
    <w:rsid w:val="00F77D8A"/>
    <w:rsid w:val="00F80475"/>
    <w:rsid w:val="00F80E6E"/>
    <w:rsid w:val="00F81390"/>
    <w:rsid w:val="00F81F7A"/>
    <w:rsid w:val="00F8247A"/>
    <w:rsid w:val="00F82E5C"/>
    <w:rsid w:val="00F83E86"/>
    <w:rsid w:val="00F83F58"/>
    <w:rsid w:val="00F85206"/>
    <w:rsid w:val="00F85456"/>
    <w:rsid w:val="00F8571F"/>
    <w:rsid w:val="00F87C3A"/>
    <w:rsid w:val="00F87C7A"/>
    <w:rsid w:val="00F87CEA"/>
    <w:rsid w:val="00F90520"/>
    <w:rsid w:val="00F9265D"/>
    <w:rsid w:val="00F9400D"/>
    <w:rsid w:val="00F940EB"/>
    <w:rsid w:val="00F9629A"/>
    <w:rsid w:val="00F97EFC"/>
    <w:rsid w:val="00FA0B04"/>
    <w:rsid w:val="00FA0C7C"/>
    <w:rsid w:val="00FA1BDD"/>
    <w:rsid w:val="00FA305C"/>
    <w:rsid w:val="00FA462E"/>
    <w:rsid w:val="00FA4DD5"/>
    <w:rsid w:val="00FA5883"/>
    <w:rsid w:val="00FA6055"/>
    <w:rsid w:val="00FB0B39"/>
    <w:rsid w:val="00FB223E"/>
    <w:rsid w:val="00FB322F"/>
    <w:rsid w:val="00FB442F"/>
    <w:rsid w:val="00FC118C"/>
    <w:rsid w:val="00FC1929"/>
    <w:rsid w:val="00FC5B46"/>
    <w:rsid w:val="00FD139C"/>
    <w:rsid w:val="00FD1D4F"/>
    <w:rsid w:val="00FD24BF"/>
    <w:rsid w:val="00FD3B6E"/>
    <w:rsid w:val="00FD4140"/>
    <w:rsid w:val="00FD57EB"/>
    <w:rsid w:val="00FD5FC3"/>
    <w:rsid w:val="00FD6927"/>
    <w:rsid w:val="00FD6D8E"/>
    <w:rsid w:val="00FE0663"/>
    <w:rsid w:val="00FE0E94"/>
    <w:rsid w:val="00FE251F"/>
    <w:rsid w:val="00FE369C"/>
    <w:rsid w:val="00FE3CD9"/>
    <w:rsid w:val="00FE4C86"/>
    <w:rsid w:val="00FE4D94"/>
    <w:rsid w:val="00FF00BD"/>
    <w:rsid w:val="00FF067C"/>
    <w:rsid w:val="00FF0B13"/>
    <w:rsid w:val="00FF1672"/>
    <w:rsid w:val="00FF1ED4"/>
    <w:rsid w:val="00FF2801"/>
    <w:rsid w:val="00FF59BF"/>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1975"/>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
    <w:basedOn w:val="Normal"/>
    <w:next w:val="ListBullet"/>
    <w:link w:val="ListParagraphChar"/>
    <w:uiPriority w:val="34"/>
    <w:qFormat/>
    <w:rsid w:val="00E95150"/>
    <w:pPr>
      <w:numPr>
        <w:numId w:val="30"/>
      </w:numPr>
      <w:spacing w:after="120"/>
      <w:ind w:left="1276" w:hanging="380"/>
      <w:contextualSpacing/>
      <w:jc w:val="left"/>
    </w:pPr>
    <w:rPr>
      <w:rFonts w:asciiTheme="minorHAnsi" w:hAnsiTheme="minorHAnsi" w:cs="Arial"/>
      <w:snapToGrid w:val="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
    <w:basedOn w:val="DefaultParagraphFont"/>
    <w:link w:val="ListParagraph"/>
    <w:uiPriority w:val="34"/>
    <w:qFormat/>
    <w:rsid w:val="00E95150"/>
    <w:rPr>
      <w:rFonts w:asciiTheme="minorHAnsi" w:hAnsiTheme="minorHAnsi" w:cs="Arial"/>
      <w:snapToGrid w:val="0"/>
      <w:sz w:val="24"/>
      <w:szCs w:val="24"/>
      <w:lang w:eastAsia="en-US"/>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CE2B98"/>
    <w:pPr>
      <w:keepNext/>
      <w:widowControl w:val="0"/>
      <w:numPr>
        <w:ilvl w:val="1"/>
        <w:numId w:val="2"/>
      </w:numPr>
      <w:ind w:left="720"/>
      <w:contextualSpacing w:val="0"/>
      <w:jc w:val="both"/>
    </w:pPr>
    <w:rPr>
      <w:rFonts w:eastAsiaTheme="minorHAnsi" w:cstheme="minorHAnsi"/>
      <w:snapToGrid/>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CE2B98"/>
    <w:rPr>
      <w:rFonts w:asciiTheme="minorHAnsi" w:eastAsiaTheme="minorHAnsi" w:hAnsiTheme="minorHAnsi" w:cstheme="minorHAnsi"/>
      <w:snapToGrid/>
      <w:sz w:val="24"/>
      <w:szCs w:val="24"/>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uiPriority w:val="2"/>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uiPriority w:val="2"/>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lang w:eastAsia="en-US"/>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customStyle="1" w:styleId="TableFigurecaption">
    <w:name w:val="Table Figure caption"/>
    <w:link w:val="TableFigurecaptionChar"/>
    <w:qFormat/>
    <w:rsid w:val="003B521D"/>
    <w:pPr>
      <w:keepNext/>
      <w:keepLines/>
      <w:spacing w:after="480" w:line="276" w:lineRule="auto"/>
      <w:contextualSpacing/>
    </w:pPr>
    <w:rPr>
      <w:rFonts w:ascii="Arial Narrow" w:eastAsiaTheme="majorEastAsia" w:hAnsi="Arial Narrow" w:cstheme="majorBidi"/>
      <w:color w:val="000000"/>
      <w:sz w:val="16"/>
      <w:szCs w:val="18"/>
      <w:lang w:val="en-US"/>
    </w:rPr>
  </w:style>
  <w:style w:type="character" w:customStyle="1" w:styleId="TableFigurecaptionChar">
    <w:name w:val="Table Figure caption Char"/>
    <w:basedOn w:val="TableTextChar0"/>
    <w:link w:val="TableFigurecaption"/>
    <w:rsid w:val="003B521D"/>
    <w:rPr>
      <w:rFonts w:ascii="Arial Narrow" w:eastAsiaTheme="majorEastAsia" w:hAnsi="Arial Narrow" w:cstheme="majorBidi"/>
      <w:bCs w:val="0"/>
      <w:color w:val="000000"/>
      <w:sz w:val="16"/>
      <w:szCs w:val="18"/>
      <w:lang w:val="en-US"/>
    </w:rPr>
  </w:style>
  <w:style w:type="paragraph" w:customStyle="1" w:styleId="3-SubsectionHeading">
    <w:name w:val="3-Subsection Heading"/>
    <w:basedOn w:val="Heading2"/>
    <w:next w:val="Normal"/>
    <w:link w:val="3-SubsectionHeadingChar"/>
    <w:qFormat/>
    <w:rsid w:val="005470B4"/>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5470B4"/>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43528830">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23251355">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60193746">
      <w:bodyDiv w:val="1"/>
      <w:marLeft w:val="0"/>
      <w:marRight w:val="0"/>
      <w:marTop w:val="0"/>
      <w:marBottom w:val="0"/>
      <w:divBdr>
        <w:top w:val="none" w:sz="0" w:space="0" w:color="auto"/>
        <w:left w:val="none" w:sz="0" w:space="0" w:color="auto"/>
        <w:bottom w:val="none" w:sz="0" w:space="0" w:color="auto"/>
        <w:right w:val="none" w:sz="0" w:space="0" w:color="auto"/>
      </w:divBdr>
      <w:divsChild>
        <w:div w:id="1243612250">
          <w:marLeft w:val="0"/>
          <w:marRight w:val="0"/>
          <w:marTop w:val="0"/>
          <w:marBottom w:val="0"/>
          <w:divBdr>
            <w:top w:val="none" w:sz="0" w:space="0" w:color="auto"/>
            <w:left w:val="none" w:sz="0" w:space="0" w:color="auto"/>
            <w:bottom w:val="none" w:sz="0" w:space="0" w:color="auto"/>
            <w:right w:val="none" w:sz="0" w:space="0" w:color="auto"/>
          </w:divBdr>
        </w:div>
      </w:divsChild>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bs.gov.au/medicine/item/12915r" TargetMode="External"/><Relationship Id="rId13" Type="http://schemas.openxmlformats.org/officeDocument/2006/relationships/hyperlink" Target="https://www.pbs.gov.au/info/industry/pricing/ex-manufacturer-price%20(October%202023)"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sv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pbs.gov.au/medicine/item/12915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3199</Words>
  <Characters>18237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2024-07-01T01:07:00Z</dcterms:created>
  <dcterms:modified xsi:type="dcterms:W3CDTF">2024-07-01T01:09:00Z</dcterms:modified>
</cp:coreProperties>
</file>