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BBA" w:rsidRPr="00001CF2" w:rsidRDefault="00657BBA" w:rsidP="00001CF2">
      <w:pPr>
        <w:ind w:left="1418" w:hanging="1418"/>
        <w:outlineLvl w:val="0"/>
        <w:rPr>
          <w:rFonts w:eastAsia="Calibri" w:cs="Arial"/>
          <w:b/>
          <w:sz w:val="36"/>
          <w:szCs w:val="36"/>
          <w:lang w:val="en-AU"/>
        </w:rPr>
      </w:pPr>
      <w:r w:rsidRPr="00001CF2">
        <w:rPr>
          <w:rFonts w:eastAsia="Calibri" w:cs="Arial"/>
          <w:b/>
          <w:sz w:val="36"/>
          <w:szCs w:val="36"/>
          <w:lang w:val="en-AU"/>
        </w:rPr>
        <w:t>7.01</w:t>
      </w:r>
      <w:r w:rsidRPr="00001CF2">
        <w:rPr>
          <w:rFonts w:eastAsia="Calibri" w:cs="Arial"/>
          <w:b/>
          <w:sz w:val="36"/>
          <w:szCs w:val="36"/>
          <w:lang w:val="en-AU"/>
        </w:rPr>
        <w:tab/>
        <w:t>CARFILZOMIB,</w:t>
      </w:r>
      <w:r w:rsidRPr="00001CF2">
        <w:rPr>
          <w:rFonts w:eastAsia="Calibri" w:cs="Arial"/>
          <w:b/>
          <w:sz w:val="36"/>
          <w:szCs w:val="36"/>
          <w:lang w:val="en-AU"/>
        </w:rPr>
        <w:br/>
      </w:r>
      <w:r w:rsidR="00FA5F55" w:rsidRPr="00001CF2">
        <w:rPr>
          <w:rFonts w:eastAsia="Calibri" w:cs="Arial"/>
          <w:b/>
          <w:sz w:val="36"/>
          <w:szCs w:val="36"/>
          <w:lang w:val="en-AU"/>
        </w:rPr>
        <w:t xml:space="preserve">Powder for I.V. infusion </w:t>
      </w:r>
      <w:r w:rsidR="00FA5F55" w:rsidRPr="00110C9E">
        <w:rPr>
          <w:rFonts w:eastAsia="Calibri" w:cs="Arial"/>
          <w:b/>
          <w:sz w:val="36"/>
          <w:szCs w:val="36"/>
          <w:lang w:val="en-AU"/>
        </w:rPr>
        <w:t>10</w:t>
      </w:r>
      <w:r w:rsidR="00FA5F55" w:rsidRPr="00001CF2">
        <w:rPr>
          <w:rFonts w:eastAsia="Calibri" w:cs="Arial"/>
          <w:b/>
          <w:sz w:val="36"/>
          <w:szCs w:val="36"/>
          <w:lang w:val="en-AU"/>
        </w:rPr>
        <w:t xml:space="preserve"> </w:t>
      </w:r>
      <w:r w:rsidR="00CC3E32" w:rsidRPr="00110C9E">
        <w:rPr>
          <w:rFonts w:ascii="Calibri" w:eastAsia="Calibri" w:hAnsi="Calibri" w:cs="Arial"/>
          <w:b/>
          <w:sz w:val="36"/>
          <w:szCs w:val="36"/>
          <w:lang w:val="en-AU"/>
        </w:rPr>
        <w:t>mg</w:t>
      </w:r>
      <w:r w:rsidR="00FA5F55" w:rsidRPr="00001CF2">
        <w:rPr>
          <w:rFonts w:eastAsia="Calibri" w:cs="Arial"/>
          <w:b/>
          <w:sz w:val="36"/>
          <w:szCs w:val="36"/>
          <w:lang w:val="en-AU"/>
        </w:rPr>
        <w:t>, 30 mg and 60 mg</w:t>
      </w:r>
      <w:r w:rsidRPr="00001CF2">
        <w:rPr>
          <w:rFonts w:eastAsia="Calibri" w:cs="Arial"/>
          <w:b/>
          <w:sz w:val="36"/>
          <w:szCs w:val="36"/>
          <w:lang w:val="en-AU"/>
        </w:rPr>
        <w:t xml:space="preserve">, </w:t>
      </w:r>
      <w:r w:rsidRPr="00001CF2">
        <w:rPr>
          <w:rFonts w:eastAsia="Calibri" w:cs="Arial"/>
          <w:b/>
          <w:sz w:val="36"/>
          <w:szCs w:val="36"/>
          <w:lang w:val="en-AU"/>
        </w:rPr>
        <w:br/>
      </w:r>
      <w:proofErr w:type="spellStart"/>
      <w:r w:rsidRPr="00001CF2">
        <w:rPr>
          <w:rFonts w:eastAsia="Calibri" w:cs="Arial"/>
          <w:b/>
          <w:sz w:val="36"/>
          <w:szCs w:val="36"/>
          <w:lang w:val="en-AU"/>
        </w:rPr>
        <w:t>Kyprolis</w:t>
      </w:r>
      <w:proofErr w:type="spellEnd"/>
      <w:r w:rsidRPr="00001CF2">
        <w:rPr>
          <w:rFonts w:eastAsia="Calibri" w:cs="Arial"/>
          <w:b/>
          <w:sz w:val="36"/>
          <w:szCs w:val="36"/>
          <w:lang w:val="en-AU"/>
        </w:rPr>
        <w:t>®, Amgen Australia Pty Ltd</w:t>
      </w:r>
    </w:p>
    <w:p w:rsidR="00657BBA" w:rsidRPr="005D105D" w:rsidRDefault="00657BBA" w:rsidP="003A432B">
      <w:pPr>
        <w:pStyle w:val="Heading1"/>
        <w:rPr>
          <w:lang w:val="en-AU"/>
        </w:rPr>
      </w:pPr>
      <w:bookmarkStart w:id="0" w:name="_Toc413139271"/>
      <w:bookmarkStart w:id="1" w:name="_Toc482707575"/>
      <w:r w:rsidRPr="005D105D">
        <w:rPr>
          <w:lang w:val="en-AU"/>
        </w:rPr>
        <w:t>Purpose of Application</w:t>
      </w:r>
      <w:bookmarkEnd w:id="0"/>
      <w:bookmarkEnd w:id="1"/>
    </w:p>
    <w:p w:rsidR="00657BBA" w:rsidRPr="005D105D" w:rsidRDefault="00657BBA" w:rsidP="004B0020">
      <w:pPr>
        <w:pStyle w:val="ListParagraph"/>
        <w:numPr>
          <w:ilvl w:val="1"/>
          <w:numId w:val="1"/>
        </w:numPr>
        <w:ind w:left="578" w:hanging="578"/>
        <w:jc w:val="both"/>
        <w:rPr>
          <w:rFonts w:ascii="Calibri" w:eastAsia="Calibri" w:hAnsi="Calibri" w:cs="Arial"/>
          <w:lang w:val="en-AU"/>
        </w:rPr>
      </w:pPr>
      <w:r w:rsidRPr="005D105D">
        <w:rPr>
          <w:rFonts w:ascii="Calibri" w:eastAsia="Calibri" w:hAnsi="Calibri" w:cs="Arial"/>
          <w:lang w:val="en-AU"/>
        </w:rPr>
        <w:t xml:space="preserve">The resubmission requested </w:t>
      </w:r>
      <w:r w:rsidR="005067AB" w:rsidRPr="005D105D">
        <w:rPr>
          <w:rFonts w:ascii="Calibri" w:eastAsia="Calibri" w:hAnsi="Calibri" w:cs="Arial"/>
          <w:lang w:val="en-AU"/>
        </w:rPr>
        <w:t xml:space="preserve">the </w:t>
      </w:r>
      <w:r w:rsidRPr="005D105D">
        <w:rPr>
          <w:rFonts w:ascii="Calibri" w:eastAsia="Calibri" w:hAnsi="Calibri" w:cs="Arial"/>
          <w:lang w:val="en-AU"/>
        </w:rPr>
        <w:t xml:space="preserve">Section 100 (Efficient Funding of Chemotherapy – Public and Private Hospital) Authority </w:t>
      </w:r>
      <w:proofErr w:type="gramStart"/>
      <w:r w:rsidRPr="005D105D">
        <w:rPr>
          <w:rFonts w:ascii="Calibri" w:eastAsia="Calibri" w:hAnsi="Calibri" w:cs="Arial"/>
          <w:lang w:val="en-AU"/>
        </w:rPr>
        <w:t>Required</w:t>
      </w:r>
      <w:proofErr w:type="gramEnd"/>
      <w:r w:rsidRPr="005D105D">
        <w:rPr>
          <w:rFonts w:ascii="Calibri" w:eastAsia="Calibri" w:hAnsi="Calibri" w:cs="Arial"/>
          <w:lang w:val="en-AU"/>
        </w:rPr>
        <w:t xml:space="preserve"> listing of carfilzomib for the treatment of relapsed or refractory multiple myeloma</w:t>
      </w:r>
      <w:r w:rsidR="00CB7180" w:rsidRPr="005D105D">
        <w:rPr>
          <w:rFonts w:ascii="Calibri" w:eastAsia="Calibri" w:hAnsi="Calibri" w:cs="Arial"/>
          <w:lang w:val="en-AU"/>
        </w:rPr>
        <w:t xml:space="preserve"> (RRMM)</w:t>
      </w:r>
      <w:r w:rsidRPr="005D105D">
        <w:rPr>
          <w:rFonts w:ascii="Calibri" w:eastAsia="Calibri" w:hAnsi="Calibri" w:cs="Arial"/>
          <w:lang w:val="en-AU"/>
        </w:rPr>
        <w:t xml:space="preserve">. </w:t>
      </w:r>
    </w:p>
    <w:p w:rsidR="00001CF2" w:rsidRDefault="00001CF2" w:rsidP="00001CF2">
      <w:pPr>
        <w:pStyle w:val="Caption"/>
      </w:pPr>
      <w:r>
        <w:t xml:space="preserve">Table </w:t>
      </w:r>
      <w:r w:rsidR="002C7E92">
        <w:rPr>
          <w:noProof/>
        </w:rPr>
        <w:t>1</w:t>
      </w:r>
      <w:r w:rsidRPr="00893E03">
        <w:t>: Key components of the clinical issue addressed by the submission</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588"/>
        <w:gridCol w:w="7484"/>
      </w:tblGrid>
      <w:tr w:rsidR="00657BBA" w:rsidRPr="00BC16CA" w:rsidTr="00E11F42">
        <w:trPr>
          <w:cnfStyle w:val="100000000000" w:firstRow="1" w:lastRow="0" w:firstColumn="0" w:lastColumn="0" w:oddVBand="0" w:evenVBand="0" w:oddHBand="0" w:evenHBand="0" w:firstRowFirstColumn="0" w:firstRowLastColumn="0" w:lastRowFirstColumn="0" w:lastRowLastColumn="0"/>
          <w:cantSplit/>
          <w:tblHeader/>
        </w:trPr>
        <w:tc>
          <w:tcPr>
            <w:tcW w:w="1588"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Component</w:t>
            </w:r>
          </w:p>
        </w:tc>
        <w:tc>
          <w:tcPr>
            <w:tcW w:w="7484"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Description</w:t>
            </w:r>
          </w:p>
        </w:tc>
      </w:tr>
      <w:tr w:rsidR="00657BBA" w:rsidRPr="00BC16CA" w:rsidTr="00E11F42">
        <w:trPr>
          <w:cantSplit/>
        </w:trPr>
        <w:tc>
          <w:tcPr>
            <w:tcW w:w="1588"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Population</w:t>
            </w:r>
          </w:p>
        </w:tc>
        <w:tc>
          <w:tcPr>
            <w:tcW w:w="7484"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Patients with relapsed or refractory multiple myeloma after ≥ 1 prior therapy.</w:t>
            </w:r>
          </w:p>
        </w:tc>
      </w:tr>
      <w:tr w:rsidR="00657BBA" w:rsidRPr="00BC16CA" w:rsidTr="00E11F42">
        <w:trPr>
          <w:cantSplit/>
        </w:trPr>
        <w:tc>
          <w:tcPr>
            <w:tcW w:w="1588"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Intervention</w:t>
            </w:r>
          </w:p>
        </w:tc>
        <w:tc>
          <w:tcPr>
            <w:tcW w:w="7484" w:type="dxa"/>
            <w:shd w:val="clear" w:color="auto" w:fill="auto"/>
          </w:tcPr>
          <w:p w:rsidR="00657BBA" w:rsidRPr="005D105D" w:rsidRDefault="00657BBA" w:rsidP="00021E80">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Carfilzomib with dexamethasone</w:t>
            </w:r>
            <w:r w:rsidR="00CB7180" w:rsidRPr="005D105D">
              <w:rPr>
                <w:rFonts w:ascii="Arial Narrow" w:eastAsia="Calibri" w:hAnsi="Arial Narrow" w:cs="Arial"/>
                <w:sz w:val="20"/>
                <w:lang w:val="en-AU"/>
              </w:rPr>
              <w:t xml:space="preserve"> (Cd)</w:t>
            </w:r>
            <w:r w:rsidRPr="005D105D">
              <w:rPr>
                <w:rFonts w:ascii="Arial Narrow" w:eastAsia="Calibri" w:hAnsi="Arial Narrow" w:cs="Arial"/>
                <w:sz w:val="20"/>
                <w:lang w:val="en-AU"/>
              </w:rPr>
              <w:t>.</w:t>
            </w:r>
          </w:p>
        </w:tc>
      </w:tr>
      <w:tr w:rsidR="00657BBA" w:rsidRPr="00BC16CA" w:rsidTr="00E11F42">
        <w:trPr>
          <w:cantSplit/>
        </w:trPr>
        <w:tc>
          <w:tcPr>
            <w:tcW w:w="1588"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Comparator</w:t>
            </w:r>
          </w:p>
        </w:tc>
        <w:tc>
          <w:tcPr>
            <w:tcW w:w="7484" w:type="dxa"/>
            <w:shd w:val="clear" w:color="auto" w:fill="auto"/>
          </w:tcPr>
          <w:p w:rsidR="00657BBA" w:rsidRPr="005D105D" w:rsidRDefault="00657BBA" w:rsidP="007F6E16">
            <w:pPr>
              <w:keepNext/>
              <w:spacing w:before="40" w:after="40"/>
              <w:rPr>
                <w:rFonts w:ascii="Arial Narrow" w:eastAsia="Calibri" w:hAnsi="Arial Narrow" w:cs="Arial"/>
                <w:sz w:val="20"/>
                <w:lang w:val="en-AU"/>
              </w:rPr>
            </w:pPr>
            <w:proofErr w:type="spellStart"/>
            <w:r w:rsidRPr="005D105D">
              <w:rPr>
                <w:rFonts w:ascii="Arial Narrow" w:eastAsia="Calibri" w:hAnsi="Arial Narrow" w:cs="Arial"/>
                <w:sz w:val="20"/>
                <w:lang w:val="en-AU"/>
              </w:rPr>
              <w:t>Bd</w:t>
            </w:r>
            <w:proofErr w:type="spellEnd"/>
            <w:r w:rsidRPr="005D105D">
              <w:rPr>
                <w:rFonts w:ascii="Arial Narrow" w:eastAsia="Calibri" w:hAnsi="Arial Narrow" w:cs="Arial"/>
                <w:sz w:val="20"/>
                <w:lang w:val="en-AU"/>
              </w:rPr>
              <w:t xml:space="preserve"> was proposed as the main comparator.</w:t>
            </w:r>
          </w:p>
        </w:tc>
      </w:tr>
      <w:tr w:rsidR="00657BBA" w:rsidRPr="00BC16CA" w:rsidTr="00E11F42">
        <w:trPr>
          <w:cantSplit/>
        </w:trPr>
        <w:tc>
          <w:tcPr>
            <w:tcW w:w="1588"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Outcomes</w:t>
            </w:r>
          </w:p>
        </w:tc>
        <w:tc>
          <w:tcPr>
            <w:tcW w:w="7484"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OS, PFS, </w:t>
            </w:r>
            <w:proofErr w:type="spellStart"/>
            <w:r w:rsidRPr="005D105D">
              <w:rPr>
                <w:rFonts w:ascii="Arial Narrow" w:eastAsia="Calibri" w:hAnsi="Arial Narrow" w:cs="Arial"/>
                <w:sz w:val="20"/>
                <w:lang w:val="en-AU"/>
              </w:rPr>
              <w:t>QoL</w:t>
            </w:r>
            <w:proofErr w:type="spellEnd"/>
            <w:r w:rsidRPr="005D105D">
              <w:rPr>
                <w:rFonts w:ascii="Arial Narrow" w:eastAsia="Calibri" w:hAnsi="Arial Narrow" w:cs="Arial"/>
                <w:sz w:val="20"/>
                <w:lang w:val="en-AU"/>
              </w:rPr>
              <w:t xml:space="preserve"> adverse events</w:t>
            </w:r>
          </w:p>
        </w:tc>
      </w:tr>
      <w:tr w:rsidR="00657BBA" w:rsidRPr="00BC16CA" w:rsidTr="00E11F42">
        <w:trPr>
          <w:cantSplit/>
        </w:trPr>
        <w:tc>
          <w:tcPr>
            <w:tcW w:w="1588"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Clinical claim</w:t>
            </w:r>
          </w:p>
        </w:tc>
        <w:tc>
          <w:tcPr>
            <w:tcW w:w="7484" w:type="dxa"/>
            <w:shd w:val="clear" w:color="auto" w:fill="auto"/>
          </w:tcPr>
          <w:p w:rsidR="00657BBA" w:rsidRPr="005D105D" w:rsidRDefault="00657BBA" w:rsidP="007F6E16">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Cd is superior in terms of comparative efficacy (based on OS and PFS) with a different safety profile compared with Bd. The PBAC previously accepted this claim against Bd</w:t>
            </w:r>
            <w:r w:rsidR="007F6E16" w:rsidRPr="005D105D">
              <w:rPr>
                <w:rFonts w:ascii="Arial Narrow" w:eastAsia="Calibri" w:hAnsi="Arial Narrow" w:cs="Arial"/>
                <w:sz w:val="20"/>
                <w:lang w:val="en-AU"/>
              </w:rPr>
              <w:t>.</w:t>
            </w:r>
          </w:p>
        </w:tc>
      </w:tr>
    </w:tbl>
    <w:p w:rsidR="00657BBA" w:rsidRPr="005D105D" w:rsidRDefault="00657BBA" w:rsidP="00657BBA">
      <w:pPr>
        <w:keepLines/>
        <w:widowControl w:val="0"/>
        <w:contextualSpacing/>
        <w:jc w:val="both"/>
        <w:rPr>
          <w:rFonts w:ascii="Arial Narrow" w:eastAsia="Times New Roman" w:hAnsi="Arial Narrow" w:cs="Arial"/>
          <w:snapToGrid w:val="0"/>
          <w:sz w:val="18"/>
          <w:szCs w:val="20"/>
          <w:lang w:val="en-AU"/>
        </w:rPr>
      </w:pPr>
      <w:r w:rsidRPr="005D105D">
        <w:rPr>
          <w:rFonts w:ascii="Arial Narrow" w:eastAsia="Times New Roman" w:hAnsi="Arial Narrow" w:cs="Arial"/>
          <w:snapToGrid w:val="0"/>
          <w:sz w:val="18"/>
          <w:szCs w:val="20"/>
          <w:lang w:val="en-AU"/>
        </w:rPr>
        <w:t>Source: Table 1.1-1, p4 of the resubmission</w:t>
      </w:r>
    </w:p>
    <w:p w:rsidR="00657BBA" w:rsidRPr="005D105D" w:rsidRDefault="00657BBA" w:rsidP="00657BBA">
      <w:pPr>
        <w:keepLines/>
        <w:widowControl w:val="0"/>
        <w:contextualSpacing/>
        <w:jc w:val="both"/>
        <w:rPr>
          <w:rFonts w:ascii="Arial Narrow" w:eastAsia="Times New Roman" w:hAnsi="Arial Narrow" w:cs="Arial"/>
          <w:snapToGrid w:val="0"/>
          <w:color w:val="000000"/>
          <w:sz w:val="18"/>
          <w:szCs w:val="18"/>
          <w:lang w:val="en-AU"/>
        </w:rPr>
      </w:pPr>
      <w:proofErr w:type="spellStart"/>
      <w:r w:rsidRPr="005D105D">
        <w:rPr>
          <w:rFonts w:ascii="Arial Narrow" w:eastAsia="Times New Roman" w:hAnsi="Arial Narrow" w:cs="Arial"/>
          <w:snapToGrid w:val="0"/>
          <w:color w:val="000000"/>
          <w:sz w:val="18"/>
          <w:szCs w:val="18"/>
          <w:lang w:val="en-AU"/>
        </w:rPr>
        <w:t>Bd</w:t>
      </w:r>
      <w:proofErr w:type="spellEnd"/>
      <w:r w:rsidRPr="005D105D">
        <w:rPr>
          <w:rFonts w:ascii="Arial Narrow" w:eastAsia="Times New Roman" w:hAnsi="Arial Narrow" w:cs="Arial"/>
          <w:snapToGrid w:val="0"/>
          <w:color w:val="000000"/>
          <w:sz w:val="18"/>
          <w:szCs w:val="18"/>
          <w:lang w:val="en-AU"/>
        </w:rPr>
        <w:t xml:space="preserve"> = </w:t>
      </w:r>
      <w:proofErr w:type="spellStart"/>
      <w:r w:rsidRPr="005D105D">
        <w:rPr>
          <w:rFonts w:ascii="Arial Narrow" w:eastAsia="Times New Roman" w:hAnsi="Arial Narrow" w:cs="Arial"/>
          <w:snapToGrid w:val="0"/>
          <w:color w:val="000000"/>
          <w:sz w:val="18"/>
          <w:szCs w:val="18"/>
          <w:lang w:val="en-AU"/>
        </w:rPr>
        <w:t>bortezomib</w:t>
      </w:r>
      <w:proofErr w:type="spellEnd"/>
      <w:r w:rsidRPr="005D105D">
        <w:rPr>
          <w:rFonts w:ascii="Arial Narrow" w:eastAsia="Times New Roman" w:hAnsi="Arial Narrow" w:cs="Arial"/>
          <w:snapToGrid w:val="0"/>
          <w:color w:val="000000"/>
          <w:sz w:val="18"/>
          <w:szCs w:val="18"/>
          <w:lang w:val="en-AU"/>
        </w:rPr>
        <w:t xml:space="preserve"> + dexamethasone; Cd = carfilzomib + dexamethasone; IV = intravenous; </w:t>
      </w:r>
      <w:proofErr w:type="spellStart"/>
      <w:proofErr w:type="gramStart"/>
      <w:r w:rsidRPr="005D105D">
        <w:rPr>
          <w:rFonts w:ascii="Arial Narrow" w:eastAsia="Times New Roman" w:hAnsi="Arial Narrow" w:cs="Arial"/>
          <w:snapToGrid w:val="0"/>
          <w:color w:val="000000"/>
          <w:sz w:val="18"/>
          <w:szCs w:val="18"/>
          <w:lang w:val="en-AU"/>
        </w:rPr>
        <w:t>Ld</w:t>
      </w:r>
      <w:proofErr w:type="spellEnd"/>
      <w:proofErr w:type="gramEnd"/>
      <w:r w:rsidRPr="005D105D">
        <w:rPr>
          <w:rFonts w:ascii="Arial Narrow" w:eastAsia="Times New Roman" w:hAnsi="Arial Narrow" w:cs="Arial"/>
          <w:snapToGrid w:val="0"/>
          <w:color w:val="000000"/>
          <w:sz w:val="18"/>
          <w:szCs w:val="18"/>
          <w:lang w:val="en-AU"/>
        </w:rPr>
        <w:t xml:space="preserve"> = </w:t>
      </w:r>
      <w:proofErr w:type="spellStart"/>
      <w:r w:rsidRPr="005D105D">
        <w:rPr>
          <w:rFonts w:ascii="Arial Narrow" w:eastAsia="Times New Roman" w:hAnsi="Arial Narrow" w:cs="Arial"/>
          <w:snapToGrid w:val="0"/>
          <w:color w:val="000000"/>
          <w:sz w:val="18"/>
          <w:szCs w:val="18"/>
          <w:lang w:val="en-AU"/>
        </w:rPr>
        <w:t>lenalidomide</w:t>
      </w:r>
      <w:proofErr w:type="spellEnd"/>
      <w:r w:rsidRPr="005D105D">
        <w:rPr>
          <w:rFonts w:ascii="Arial Narrow" w:eastAsia="Times New Roman" w:hAnsi="Arial Narrow" w:cs="Arial"/>
          <w:snapToGrid w:val="0"/>
          <w:color w:val="000000"/>
          <w:sz w:val="18"/>
          <w:szCs w:val="18"/>
          <w:lang w:val="en-AU"/>
        </w:rPr>
        <w:t xml:space="preserve"> + dexamethasone; OS = overall survival; PBAC = Pharmaceutical Benefits Advisory Committee; PFS = progression free survival; </w:t>
      </w:r>
      <w:proofErr w:type="spellStart"/>
      <w:r w:rsidRPr="005D105D">
        <w:rPr>
          <w:rFonts w:ascii="Arial Narrow" w:eastAsia="Times New Roman" w:hAnsi="Arial Narrow" w:cs="Arial"/>
          <w:snapToGrid w:val="0"/>
          <w:color w:val="000000"/>
          <w:sz w:val="18"/>
          <w:szCs w:val="18"/>
          <w:lang w:val="en-AU"/>
        </w:rPr>
        <w:t>QoL</w:t>
      </w:r>
      <w:proofErr w:type="spellEnd"/>
      <w:r w:rsidRPr="005D105D">
        <w:rPr>
          <w:rFonts w:ascii="Arial Narrow" w:eastAsia="Times New Roman" w:hAnsi="Arial Narrow" w:cs="Arial"/>
          <w:snapToGrid w:val="0"/>
          <w:color w:val="000000"/>
          <w:sz w:val="18"/>
          <w:szCs w:val="18"/>
          <w:lang w:val="en-AU"/>
        </w:rPr>
        <w:t xml:space="preserve"> = Quality of Life </w:t>
      </w:r>
    </w:p>
    <w:p w:rsidR="00657BBA" w:rsidRPr="005D105D" w:rsidRDefault="00657BBA" w:rsidP="003A432B">
      <w:pPr>
        <w:pStyle w:val="ListParagraph"/>
        <w:numPr>
          <w:ilvl w:val="1"/>
          <w:numId w:val="1"/>
        </w:numPr>
        <w:jc w:val="both"/>
        <w:rPr>
          <w:rFonts w:ascii="Calibri" w:eastAsia="Calibri" w:hAnsi="Calibri" w:cs="Arial"/>
          <w:lang w:val="en-AU"/>
        </w:rPr>
      </w:pPr>
      <w:bookmarkStart w:id="2" w:name="_Toc413139272"/>
      <w:r w:rsidRPr="005D105D">
        <w:rPr>
          <w:rFonts w:ascii="Calibri" w:eastAsia="Calibri" w:hAnsi="Calibri" w:cs="Arial"/>
          <w:lang w:val="en-AU"/>
        </w:rPr>
        <w:t xml:space="preserve">The </w:t>
      </w:r>
      <w:r w:rsidR="000A07C0" w:rsidRPr="005D105D">
        <w:rPr>
          <w:rFonts w:ascii="Calibri" w:eastAsia="Calibri" w:hAnsi="Calibri" w:cs="Arial"/>
          <w:lang w:val="en-AU"/>
        </w:rPr>
        <w:t xml:space="preserve">only change to the key components of the clinical issue was that the </w:t>
      </w:r>
      <w:r w:rsidRPr="005D105D">
        <w:rPr>
          <w:rFonts w:ascii="Calibri" w:eastAsia="Calibri" w:hAnsi="Calibri" w:cs="Arial"/>
          <w:lang w:val="en-AU"/>
        </w:rPr>
        <w:t xml:space="preserve">resubmission requested listing of carfilzomib </w:t>
      </w:r>
      <w:r w:rsidR="000A07C0" w:rsidRPr="005D105D">
        <w:rPr>
          <w:rFonts w:ascii="Calibri" w:eastAsia="Calibri" w:hAnsi="Calibri" w:cs="Arial"/>
          <w:lang w:val="en-AU"/>
        </w:rPr>
        <w:t>plus</w:t>
      </w:r>
      <w:r w:rsidRPr="005D105D">
        <w:rPr>
          <w:rFonts w:ascii="Calibri" w:eastAsia="Calibri" w:hAnsi="Calibri" w:cs="Arial"/>
          <w:lang w:val="en-AU"/>
        </w:rPr>
        <w:t xml:space="preserve"> dexamethasone (Cd</w:t>
      </w:r>
      <w:r w:rsidR="004023B9" w:rsidRPr="005D105D">
        <w:rPr>
          <w:rFonts w:ascii="Calibri" w:eastAsia="Calibri" w:hAnsi="Calibri" w:cs="Arial"/>
          <w:lang w:val="en-AU"/>
        </w:rPr>
        <w:t>) only</w:t>
      </w:r>
      <w:r w:rsidRPr="005D105D">
        <w:rPr>
          <w:rFonts w:ascii="Calibri" w:eastAsia="Calibri" w:hAnsi="Calibri" w:cs="Arial"/>
          <w:lang w:val="en-AU"/>
        </w:rPr>
        <w:t xml:space="preserve">. The previous submission had also requested PBS listing of carfilzomib plus </w:t>
      </w:r>
      <w:proofErr w:type="spellStart"/>
      <w:r w:rsidRPr="005D105D">
        <w:rPr>
          <w:rFonts w:ascii="Calibri" w:eastAsia="Calibri" w:hAnsi="Calibri" w:cs="Arial"/>
          <w:lang w:val="en-AU"/>
        </w:rPr>
        <w:t>lenalidomide</w:t>
      </w:r>
      <w:proofErr w:type="spellEnd"/>
      <w:r w:rsidRPr="005D105D">
        <w:rPr>
          <w:rFonts w:ascii="Calibri" w:eastAsia="Calibri" w:hAnsi="Calibri" w:cs="Arial"/>
          <w:lang w:val="en-AU"/>
        </w:rPr>
        <w:t xml:space="preserve"> plus dexamethasone (</w:t>
      </w:r>
      <w:proofErr w:type="spellStart"/>
      <w:r w:rsidRPr="005D105D">
        <w:rPr>
          <w:rFonts w:ascii="Calibri" w:eastAsia="Calibri" w:hAnsi="Calibri" w:cs="Arial"/>
          <w:lang w:val="en-AU"/>
        </w:rPr>
        <w:t>CLd</w:t>
      </w:r>
      <w:proofErr w:type="spellEnd"/>
      <w:r w:rsidRPr="005D105D">
        <w:rPr>
          <w:rFonts w:ascii="Calibri" w:eastAsia="Calibri" w:hAnsi="Calibri" w:cs="Arial"/>
          <w:lang w:val="en-AU"/>
        </w:rPr>
        <w:t xml:space="preserve">). </w:t>
      </w:r>
      <w:proofErr w:type="spellStart"/>
      <w:r w:rsidRPr="005D105D">
        <w:rPr>
          <w:rFonts w:ascii="Calibri" w:eastAsia="Calibri" w:hAnsi="Calibri" w:cs="Arial"/>
          <w:lang w:val="en-AU"/>
        </w:rPr>
        <w:t>CLd</w:t>
      </w:r>
      <w:proofErr w:type="spellEnd"/>
      <w:r w:rsidRPr="005D105D">
        <w:rPr>
          <w:rFonts w:ascii="Calibri" w:eastAsia="Calibri" w:hAnsi="Calibri" w:cs="Arial"/>
          <w:lang w:val="en-AU"/>
        </w:rPr>
        <w:t xml:space="preserve"> was not requested in the resubmission due to “challenges demonstrating that </w:t>
      </w:r>
      <w:proofErr w:type="spellStart"/>
      <w:r w:rsidRPr="005D105D">
        <w:rPr>
          <w:rFonts w:ascii="Calibri" w:eastAsia="Calibri" w:hAnsi="Calibri" w:cs="Arial"/>
          <w:lang w:val="en-AU"/>
        </w:rPr>
        <w:t>CLd</w:t>
      </w:r>
      <w:proofErr w:type="spellEnd"/>
      <w:r w:rsidRPr="005D105D">
        <w:rPr>
          <w:rFonts w:ascii="Calibri" w:eastAsia="Calibri" w:hAnsi="Calibri" w:cs="Arial"/>
          <w:lang w:val="en-AU"/>
        </w:rPr>
        <w:t xml:space="preserve"> is cost-effective” which it stated were due to the cost of concomitant </w:t>
      </w:r>
      <w:proofErr w:type="spellStart"/>
      <w:r w:rsidRPr="005D105D">
        <w:rPr>
          <w:rFonts w:ascii="Calibri" w:eastAsia="Calibri" w:hAnsi="Calibri" w:cs="Arial"/>
          <w:lang w:val="en-AU"/>
        </w:rPr>
        <w:t>lenalidomide</w:t>
      </w:r>
      <w:proofErr w:type="spellEnd"/>
      <w:r w:rsidRPr="005D105D">
        <w:rPr>
          <w:rFonts w:ascii="Calibri" w:eastAsia="Calibri" w:hAnsi="Calibri" w:cs="Arial"/>
          <w:lang w:val="en-AU"/>
        </w:rPr>
        <w:t xml:space="preserve">. </w:t>
      </w:r>
    </w:p>
    <w:p w:rsidR="00657BBA" w:rsidRPr="005D105D" w:rsidRDefault="001A6360"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w:t>
      </w:r>
      <w:r w:rsidR="00657BBA" w:rsidRPr="005D105D">
        <w:rPr>
          <w:rFonts w:ascii="Calibri" w:eastAsia="Calibri" w:hAnsi="Calibri" w:cs="Arial"/>
          <w:lang w:val="en-AU"/>
        </w:rPr>
        <w:t xml:space="preserve">he previous submission requested separate consideration of the Cd and </w:t>
      </w:r>
      <w:proofErr w:type="spellStart"/>
      <w:r w:rsidR="00657BBA" w:rsidRPr="005D105D">
        <w:rPr>
          <w:rFonts w:ascii="Calibri" w:eastAsia="Calibri" w:hAnsi="Calibri" w:cs="Arial"/>
          <w:lang w:val="en-AU"/>
        </w:rPr>
        <w:t>CLd</w:t>
      </w:r>
      <w:proofErr w:type="spellEnd"/>
      <w:r w:rsidR="00657BBA" w:rsidRPr="005D105D">
        <w:rPr>
          <w:rFonts w:ascii="Calibri" w:eastAsia="Calibri" w:hAnsi="Calibri" w:cs="Arial"/>
          <w:lang w:val="en-AU"/>
        </w:rPr>
        <w:t xml:space="preserve"> regimens. However, given both regimens were included in the TGA indication, the PBAC had stated that “the appropriate clinical positioning of each regimen needs to be considered” (Paragraph 7.3, November 2016</w:t>
      </w:r>
      <w:r w:rsidR="00641815">
        <w:rPr>
          <w:rFonts w:ascii="Calibri" w:eastAsia="Calibri" w:hAnsi="Calibri" w:cs="Arial"/>
          <w:lang w:val="en-AU"/>
        </w:rPr>
        <w:t xml:space="preserve"> Public Summary Document (PSD)</w:t>
      </w:r>
      <w:r w:rsidR="00657BBA" w:rsidRPr="005D105D">
        <w:rPr>
          <w:rFonts w:ascii="Calibri" w:eastAsia="Calibri" w:hAnsi="Calibri" w:cs="Arial"/>
          <w:lang w:val="en-AU"/>
        </w:rPr>
        <w:t xml:space="preserve">). Despite this, the resubmission did not consider the clinical position of Cd if </w:t>
      </w:r>
      <w:proofErr w:type="spellStart"/>
      <w:r w:rsidR="00657BBA" w:rsidRPr="005D105D">
        <w:rPr>
          <w:rFonts w:ascii="Calibri" w:eastAsia="Calibri" w:hAnsi="Calibri" w:cs="Arial"/>
          <w:lang w:val="en-AU"/>
        </w:rPr>
        <w:t>CLd</w:t>
      </w:r>
      <w:proofErr w:type="spellEnd"/>
      <w:r w:rsidR="00657BBA" w:rsidRPr="005D105D">
        <w:rPr>
          <w:rFonts w:ascii="Calibri" w:eastAsia="Calibri" w:hAnsi="Calibri" w:cs="Arial"/>
          <w:lang w:val="en-AU"/>
        </w:rPr>
        <w:t xml:space="preserve">, or other triplet therapies, were available. The availability of </w:t>
      </w:r>
      <w:proofErr w:type="spellStart"/>
      <w:r w:rsidR="00657BBA" w:rsidRPr="005D105D">
        <w:rPr>
          <w:rFonts w:ascii="Calibri" w:eastAsia="Calibri" w:hAnsi="Calibri" w:cs="Arial"/>
          <w:lang w:val="en-AU"/>
        </w:rPr>
        <w:t>CLd</w:t>
      </w:r>
      <w:proofErr w:type="spellEnd"/>
      <w:r w:rsidR="00657BBA" w:rsidRPr="005D105D">
        <w:rPr>
          <w:rFonts w:ascii="Calibri" w:eastAsia="Calibri" w:hAnsi="Calibri" w:cs="Arial"/>
          <w:lang w:val="en-AU"/>
        </w:rPr>
        <w:t xml:space="preserve"> may affect the proposed population, the clinical algorithm and the applicability of the key trial. </w:t>
      </w:r>
      <w:r w:rsidRPr="005D105D">
        <w:rPr>
          <w:rFonts w:ascii="Calibri" w:eastAsia="Calibri" w:hAnsi="Calibri" w:cs="Arial"/>
          <w:lang w:val="en-AU"/>
        </w:rPr>
        <w:t>The impact of this was not known - t</w:t>
      </w:r>
      <w:r w:rsidR="00657BBA" w:rsidRPr="005D105D">
        <w:rPr>
          <w:rFonts w:ascii="Calibri" w:eastAsia="Calibri" w:hAnsi="Calibri" w:cs="Arial"/>
          <w:lang w:val="en-AU"/>
        </w:rPr>
        <w:t xml:space="preserve">he PBAC previously considered that the role of </w:t>
      </w:r>
      <w:proofErr w:type="spellStart"/>
      <w:r w:rsidR="00657BBA" w:rsidRPr="005D105D">
        <w:rPr>
          <w:rFonts w:ascii="Calibri" w:eastAsia="Calibri" w:hAnsi="Calibri" w:cs="Arial"/>
          <w:lang w:val="en-AU"/>
        </w:rPr>
        <w:t>CLd</w:t>
      </w:r>
      <w:proofErr w:type="spellEnd"/>
      <w:r w:rsidR="00657BBA" w:rsidRPr="005D105D">
        <w:rPr>
          <w:rFonts w:ascii="Calibri" w:eastAsia="Calibri" w:hAnsi="Calibri" w:cs="Arial"/>
          <w:lang w:val="en-AU"/>
        </w:rPr>
        <w:t xml:space="preserve"> versus Cd in clinical practice was unclear.  </w:t>
      </w:r>
    </w:p>
    <w:p w:rsidR="00657BBA" w:rsidRPr="005D105D" w:rsidRDefault="00657BBA" w:rsidP="003A432B">
      <w:pPr>
        <w:pStyle w:val="Heading1"/>
        <w:rPr>
          <w:lang w:val="en-AU"/>
        </w:rPr>
      </w:pPr>
      <w:bookmarkStart w:id="3" w:name="_Toc482707576"/>
      <w:r w:rsidRPr="005D105D">
        <w:rPr>
          <w:lang w:val="en-AU"/>
        </w:rPr>
        <w:t>Requested listing</w:t>
      </w:r>
      <w:bookmarkEnd w:id="2"/>
      <w:bookmarkEnd w:id="3"/>
    </w:p>
    <w:p w:rsidR="00F65F7A" w:rsidRPr="005D105D" w:rsidRDefault="00F65F7A" w:rsidP="00F65F7A">
      <w:pPr>
        <w:jc w:val="both"/>
        <w:rPr>
          <w:rFonts w:ascii="Arial" w:hAnsi="Arial" w:cs="Arial"/>
          <w:szCs w:val="24"/>
          <w:lang w:val="en-AU"/>
        </w:rPr>
      </w:pPr>
      <w:r w:rsidRPr="005D105D">
        <w:rPr>
          <w:rFonts w:eastAsia="SimSun" w:cs="Arial"/>
          <w:iCs/>
          <w:color w:val="000000"/>
          <w:szCs w:val="24"/>
          <w:lang w:val="en-AU"/>
        </w:rPr>
        <w:t>Suggestions and additions proposed by the Secretariat to the requested listing are added in italics and suggested deletions are crossed out with strikethrough</w:t>
      </w:r>
      <w:r w:rsidRPr="005D105D">
        <w:rPr>
          <w:rFonts w:ascii="Arial" w:eastAsia="SimSun" w:hAnsi="Arial" w:cs="Arial"/>
          <w:iCs/>
          <w:color w:val="000000"/>
          <w:szCs w:val="24"/>
          <w:lang w:val="en-AU"/>
        </w:rPr>
        <w:t>.</w:t>
      </w:r>
    </w:p>
    <w:p w:rsidR="00B9726A" w:rsidRDefault="00B9726A" w:rsidP="00F65F7A">
      <w:pPr>
        <w:jc w:val="both"/>
        <w:rPr>
          <w:rFonts w:ascii="Arial" w:hAnsi="Arial" w:cs="Arial"/>
          <w:b/>
          <w:sz w:val="22"/>
          <w:lang w:val="en-AU"/>
        </w:rPr>
      </w:pPr>
    </w:p>
    <w:p w:rsidR="00B9726A" w:rsidRDefault="00B9726A" w:rsidP="00F65F7A">
      <w:pPr>
        <w:jc w:val="both"/>
        <w:rPr>
          <w:rFonts w:ascii="Arial" w:hAnsi="Arial" w:cs="Arial"/>
          <w:b/>
          <w:sz w:val="22"/>
          <w:lang w:val="en-AU"/>
        </w:rPr>
      </w:pPr>
    </w:p>
    <w:p w:rsidR="00F65F7A" w:rsidRPr="005D105D" w:rsidRDefault="00F65F7A" w:rsidP="00F65F7A">
      <w:pPr>
        <w:jc w:val="both"/>
        <w:rPr>
          <w:rFonts w:ascii="Arial" w:hAnsi="Arial" w:cs="Arial"/>
          <w:b/>
          <w:sz w:val="22"/>
          <w:lang w:val="en-AU"/>
        </w:rPr>
      </w:pPr>
      <w:r w:rsidRPr="005D105D">
        <w:rPr>
          <w:rFonts w:ascii="Arial" w:hAnsi="Arial" w:cs="Arial"/>
          <w:b/>
          <w:sz w:val="22"/>
          <w:lang w:val="en-AU"/>
        </w:rPr>
        <w:lastRenderedPageBreak/>
        <w:t xml:space="preserve">Initial treatment: </w:t>
      </w:r>
    </w:p>
    <w:tbl>
      <w:tblPr>
        <w:tblW w:w="9214" w:type="dxa"/>
        <w:tblInd w:w="108" w:type="dxa"/>
        <w:tblLayout w:type="fixed"/>
        <w:tblLook w:val="0000" w:firstRow="0" w:lastRow="0" w:firstColumn="0" w:lastColumn="0" w:noHBand="0" w:noVBand="0"/>
      </w:tblPr>
      <w:tblGrid>
        <w:gridCol w:w="2835"/>
        <w:gridCol w:w="426"/>
        <w:gridCol w:w="708"/>
        <w:gridCol w:w="709"/>
        <w:gridCol w:w="1701"/>
        <w:gridCol w:w="1559"/>
        <w:gridCol w:w="1276"/>
      </w:tblGrid>
      <w:tr w:rsidR="00F65F7A" w:rsidRPr="00BC16CA" w:rsidTr="00F65F7A">
        <w:trPr>
          <w:trHeight w:val="471"/>
        </w:trPr>
        <w:tc>
          <w:tcPr>
            <w:tcW w:w="3261" w:type="dxa"/>
            <w:gridSpan w:val="2"/>
            <w:tcBorders>
              <w:bottom w:val="single" w:sz="4" w:space="0" w:color="auto"/>
            </w:tcBorders>
          </w:tcPr>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Name, Restriction,</w:t>
            </w:r>
          </w:p>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Manner of administration and form</w:t>
            </w:r>
          </w:p>
        </w:tc>
        <w:tc>
          <w:tcPr>
            <w:tcW w:w="708" w:type="dxa"/>
            <w:tcBorders>
              <w:bottom w:val="single" w:sz="4" w:space="0" w:color="auto"/>
            </w:tcBorders>
          </w:tcPr>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Max.</w:t>
            </w:r>
          </w:p>
          <w:p w:rsidR="00F65F7A" w:rsidRPr="005D105D" w:rsidRDefault="00F65F7A" w:rsidP="00F65F7A">
            <w:pPr>
              <w:keepNext/>
              <w:spacing w:after="0" w:line="276" w:lineRule="auto"/>
              <w:ind w:left="-108"/>
              <w:jc w:val="both"/>
              <w:rPr>
                <w:rFonts w:ascii="Arial Narrow" w:hAnsi="Arial Narrow" w:cs="Arial"/>
                <w:sz w:val="20"/>
                <w:szCs w:val="20"/>
                <w:lang w:val="en-AU"/>
              </w:rPr>
            </w:pPr>
            <w:proofErr w:type="spellStart"/>
            <w:r w:rsidRPr="005D105D">
              <w:rPr>
                <w:rFonts w:ascii="Arial Narrow" w:hAnsi="Arial Narrow" w:cs="Arial"/>
                <w:sz w:val="20"/>
                <w:szCs w:val="20"/>
                <w:lang w:val="en-AU"/>
              </w:rPr>
              <w:t>Amt</w:t>
            </w:r>
            <w:proofErr w:type="spellEnd"/>
          </w:p>
        </w:tc>
        <w:tc>
          <w:tcPr>
            <w:tcW w:w="709" w:type="dxa"/>
            <w:tcBorders>
              <w:bottom w:val="single" w:sz="4" w:space="0" w:color="auto"/>
            </w:tcBorders>
          </w:tcPr>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№.of</w:t>
            </w:r>
          </w:p>
          <w:p w:rsidR="00F65F7A" w:rsidRPr="005D105D" w:rsidRDefault="00F65F7A" w:rsidP="00F65F7A">
            <w:pPr>
              <w:keepNext/>
              <w:spacing w:after="0" w:line="276" w:lineRule="auto"/>
              <w:ind w:left="-108"/>
              <w:jc w:val="both"/>
              <w:rPr>
                <w:rFonts w:ascii="Arial Narrow" w:hAnsi="Arial Narrow" w:cs="Arial"/>
                <w:sz w:val="20"/>
                <w:szCs w:val="20"/>
                <w:lang w:val="en-AU"/>
              </w:rPr>
            </w:pPr>
            <w:proofErr w:type="spellStart"/>
            <w:r w:rsidRPr="005D105D">
              <w:rPr>
                <w:rFonts w:ascii="Arial Narrow" w:hAnsi="Arial Narrow" w:cs="Arial"/>
                <w:sz w:val="20"/>
                <w:szCs w:val="20"/>
                <w:lang w:val="en-AU"/>
              </w:rPr>
              <w:t>Rpts</w:t>
            </w:r>
            <w:proofErr w:type="spellEnd"/>
          </w:p>
        </w:tc>
        <w:tc>
          <w:tcPr>
            <w:tcW w:w="1701" w:type="dxa"/>
            <w:tcBorders>
              <w:bottom w:val="single" w:sz="4" w:space="0" w:color="auto"/>
            </w:tcBorders>
          </w:tcPr>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 xml:space="preserve">Dispensed Price for Max. </w:t>
            </w:r>
            <w:proofErr w:type="spellStart"/>
            <w:r w:rsidRPr="005D105D">
              <w:rPr>
                <w:rFonts w:ascii="Arial Narrow" w:hAnsi="Arial Narrow" w:cs="Arial"/>
                <w:sz w:val="20"/>
                <w:szCs w:val="20"/>
                <w:lang w:val="en-AU"/>
              </w:rPr>
              <w:t>Amt</w:t>
            </w:r>
            <w:proofErr w:type="spellEnd"/>
          </w:p>
        </w:tc>
        <w:tc>
          <w:tcPr>
            <w:tcW w:w="2835" w:type="dxa"/>
            <w:gridSpan w:val="2"/>
            <w:tcBorders>
              <w:bottom w:val="single" w:sz="4" w:space="0" w:color="auto"/>
            </w:tcBorders>
          </w:tcPr>
          <w:p w:rsidR="00F65F7A" w:rsidRPr="005D105D" w:rsidRDefault="00F65F7A" w:rsidP="00F65F7A">
            <w:pPr>
              <w:keepNext/>
              <w:spacing w:after="0" w:line="276" w:lineRule="auto"/>
              <w:jc w:val="both"/>
              <w:rPr>
                <w:rFonts w:ascii="Arial Narrow" w:hAnsi="Arial Narrow" w:cs="Arial"/>
                <w:sz w:val="20"/>
                <w:szCs w:val="20"/>
                <w:lang w:val="en-AU"/>
              </w:rPr>
            </w:pPr>
            <w:r w:rsidRPr="005D105D">
              <w:rPr>
                <w:rFonts w:ascii="Arial Narrow" w:hAnsi="Arial Narrow" w:cs="Arial"/>
                <w:sz w:val="20"/>
                <w:szCs w:val="20"/>
                <w:lang w:val="en-AU"/>
              </w:rPr>
              <w:t>Proprietary Name and Manufacturer</w:t>
            </w:r>
          </w:p>
        </w:tc>
      </w:tr>
      <w:tr w:rsidR="00F65F7A" w:rsidRPr="00BC16CA" w:rsidTr="00F65F7A">
        <w:trPr>
          <w:trHeight w:val="577"/>
        </w:trPr>
        <w:tc>
          <w:tcPr>
            <w:tcW w:w="3261" w:type="dxa"/>
            <w:gridSpan w:val="2"/>
          </w:tcPr>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mallCaps/>
                <w:sz w:val="20"/>
                <w:szCs w:val="20"/>
                <w:lang w:val="en-AU"/>
              </w:rPr>
              <w:t>CARFILZOMIB</w:t>
            </w:r>
          </w:p>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30 mg</w:t>
            </w:r>
          </w:p>
          <w:p w:rsidR="00F65F7A" w:rsidRPr="005D105D" w:rsidRDefault="00F65F7A" w:rsidP="00F65F7A">
            <w:pPr>
              <w:keepNext/>
              <w:spacing w:after="0" w:line="276" w:lineRule="auto"/>
              <w:ind w:left="-108"/>
              <w:jc w:val="both"/>
              <w:rPr>
                <w:rFonts w:ascii="Arial Narrow" w:hAnsi="Arial Narrow" w:cs="Arial"/>
                <w:sz w:val="20"/>
                <w:szCs w:val="20"/>
                <w:lang w:val="en-AU"/>
              </w:rPr>
            </w:pPr>
          </w:p>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60 mg</w:t>
            </w:r>
          </w:p>
        </w:tc>
        <w:tc>
          <w:tcPr>
            <w:tcW w:w="708" w:type="dxa"/>
          </w:tcPr>
          <w:p w:rsidR="00F65F7A" w:rsidRPr="005D105D" w:rsidRDefault="00F65F7A" w:rsidP="00F65F7A">
            <w:pPr>
              <w:keepNext/>
              <w:spacing w:after="0" w:line="276" w:lineRule="auto"/>
              <w:ind w:left="-108"/>
              <w:jc w:val="both"/>
              <w:rPr>
                <w:rFonts w:ascii="Arial Narrow" w:hAnsi="Arial Narrow" w:cs="Arial"/>
                <w:sz w:val="20"/>
                <w:szCs w:val="20"/>
                <w:lang w:val="en-AU"/>
              </w:rPr>
            </w:pPr>
          </w:p>
          <w:p w:rsidR="00F65F7A" w:rsidRPr="005D105D" w:rsidRDefault="00F65F7A" w:rsidP="00F65F7A">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120 mg</w:t>
            </w:r>
          </w:p>
        </w:tc>
        <w:tc>
          <w:tcPr>
            <w:tcW w:w="709" w:type="dxa"/>
          </w:tcPr>
          <w:p w:rsidR="00F65F7A" w:rsidRPr="005D105D" w:rsidRDefault="00F65F7A" w:rsidP="00F65F7A">
            <w:pPr>
              <w:keepNext/>
              <w:spacing w:after="0" w:line="276" w:lineRule="auto"/>
              <w:ind w:left="-108"/>
              <w:jc w:val="both"/>
              <w:rPr>
                <w:rFonts w:ascii="Arial Narrow" w:hAnsi="Arial Narrow" w:cs="Arial"/>
                <w:sz w:val="20"/>
                <w:szCs w:val="20"/>
                <w:lang w:val="en-AU"/>
              </w:rPr>
            </w:pPr>
          </w:p>
          <w:p w:rsidR="00F65F7A" w:rsidRPr="005D105D" w:rsidRDefault="00F65F7A" w:rsidP="00F65F7A">
            <w:pPr>
              <w:keepNext/>
              <w:spacing w:after="0" w:line="276" w:lineRule="auto"/>
              <w:ind w:left="-108"/>
              <w:jc w:val="both"/>
              <w:rPr>
                <w:rFonts w:ascii="Arial Narrow" w:hAnsi="Arial Narrow" w:cs="Arial"/>
                <w:sz w:val="20"/>
                <w:szCs w:val="20"/>
                <w:lang w:val="en-AU"/>
              </w:rPr>
            </w:pPr>
            <w:r w:rsidRPr="00001CF2">
              <w:rPr>
                <w:rFonts w:ascii="Arial Narrow" w:hAnsi="Arial Narrow" w:cs="Arial"/>
                <w:sz w:val="20"/>
                <w:szCs w:val="20"/>
                <w:lang w:val="en-AU"/>
              </w:rPr>
              <w:t>17</w:t>
            </w:r>
          </w:p>
        </w:tc>
        <w:tc>
          <w:tcPr>
            <w:tcW w:w="1701" w:type="dxa"/>
          </w:tcPr>
          <w:p w:rsidR="00F65F7A" w:rsidRPr="00952910" w:rsidRDefault="00F65F7A" w:rsidP="00F65F7A">
            <w:pPr>
              <w:spacing w:after="0" w:line="276" w:lineRule="auto"/>
              <w:ind w:left="-108"/>
              <w:rPr>
                <w:rFonts w:ascii="Arial Narrow" w:hAnsi="Arial Narrow" w:cs="Arial"/>
                <w:sz w:val="20"/>
                <w:szCs w:val="20"/>
                <w:u w:val="single"/>
                <w:lang w:val="en-AU"/>
              </w:rPr>
            </w:pPr>
            <w:r w:rsidRPr="00952910">
              <w:rPr>
                <w:rFonts w:ascii="Arial Narrow" w:hAnsi="Arial Narrow" w:cs="Arial"/>
                <w:sz w:val="20"/>
                <w:szCs w:val="20"/>
                <w:u w:val="single"/>
                <w:lang w:val="en-AU"/>
              </w:rPr>
              <w:t>Published</w:t>
            </w:r>
          </w:p>
          <w:p w:rsidR="00F65F7A" w:rsidRPr="00FC6460" w:rsidRDefault="00F65F7A" w:rsidP="00F65F7A">
            <w:pPr>
              <w:spacing w:after="0" w:line="276" w:lineRule="auto"/>
              <w:ind w:left="-108"/>
              <w:rPr>
                <w:rFonts w:ascii="Arial Narrow" w:hAnsi="Arial Narrow" w:cs="Arial"/>
                <w:sz w:val="20"/>
                <w:szCs w:val="20"/>
                <w:lang w:val="en-AU"/>
              </w:rPr>
            </w:pPr>
            <w:r w:rsidRPr="00952910">
              <w:rPr>
                <w:rFonts w:ascii="Arial Narrow" w:hAnsi="Arial Narrow" w:cs="Arial"/>
                <w:sz w:val="20"/>
                <w:szCs w:val="20"/>
                <w:lang w:val="en-AU"/>
              </w:rPr>
              <w:t>Public:</w:t>
            </w:r>
            <w:r w:rsidRPr="004001E3">
              <w:rPr>
                <w:rFonts w:ascii="Arial Narrow" w:hAnsi="Arial Narrow" w:cs="Arial"/>
                <w:sz w:val="20"/>
                <w:szCs w:val="20"/>
                <w:lang w:val="en-AU"/>
              </w:rPr>
              <w:t xml:space="preserve"> $</w:t>
            </w:r>
            <w:r w:rsidR="00FC6460">
              <w:rPr>
                <w:rFonts w:ascii="Arial Narrow" w:hAnsi="Arial Narrow" w:cs="Arial"/>
                <w:noProof/>
                <w:color w:val="000000"/>
                <w:sz w:val="20"/>
                <w:szCs w:val="20"/>
                <w:highlight w:val="black"/>
                <w:lang w:val="en-AU"/>
              </w:rPr>
              <w:t>'''''''''''''''''''''</w:t>
            </w:r>
          </w:p>
          <w:p w:rsidR="00F65F7A" w:rsidRPr="005D105D" w:rsidRDefault="00F65F7A" w:rsidP="00F65F7A">
            <w:pPr>
              <w:spacing w:after="0" w:line="276" w:lineRule="auto"/>
              <w:ind w:left="-108"/>
              <w:rPr>
                <w:rFonts w:ascii="Arial Narrow" w:hAnsi="Arial Narrow" w:cs="Arial"/>
                <w:sz w:val="20"/>
                <w:szCs w:val="20"/>
                <w:lang w:val="en-AU"/>
              </w:rPr>
            </w:pPr>
            <w:r w:rsidRPr="00952910">
              <w:rPr>
                <w:rFonts w:ascii="Arial Narrow" w:hAnsi="Arial Narrow" w:cs="Arial"/>
                <w:sz w:val="20"/>
                <w:szCs w:val="20"/>
                <w:lang w:val="en-AU"/>
              </w:rPr>
              <w:t>Private:</w:t>
            </w:r>
            <w:r w:rsidRPr="00952910" w:rsidDel="005D6972">
              <w:rPr>
                <w:rFonts w:ascii="Arial Narrow" w:hAnsi="Arial Narrow" w:cs="Arial"/>
                <w:sz w:val="20"/>
                <w:szCs w:val="20"/>
                <w:lang w:val="en-AU"/>
              </w:rPr>
              <w:t xml:space="preserve"> </w:t>
            </w:r>
            <w:r w:rsidRPr="004001E3">
              <w:rPr>
                <w:rFonts w:ascii="Arial Narrow" w:hAnsi="Arial Narrow" w:cs="Arial"/>
                <w:sz w:val="20"/>
                <w:szCs w:val="20"/>
                <w:lang w:val="en-AU"/>
              </w:rPr>
              <w:t>$</w:t>
            </w:r>
            <w:r w:rsidR="00FC6460">
              <w:rPr>
                <w:rFonts w:ascii="Arial Narrow" w:hAnsi="Arial Narrow" w:cs="Arial"/>
                <w:noProof/>
                <w:color w:val="000000"/>
                <w:sz w:val="20"/>
                <w:szCs w:val="20"/>
                <w:highlight w:val="black"/>
                <w:lang w:val="en-AU"/>
              </w:rPr>
              <w:t>''''''''''''''''''''</w:t>
            </w:r>
          </w:p>
          <w:p w:rsidR="00F65F7A" w:rsidRPr="005D105D" w:rsidRDefault="00F65F7A" w:rsidP="00F65F7A">
            <w:pPr>
              <w:spacing w:after="0" w:line="276" w:lineRule="auto"/>
              <w:ind w:left="-108"/>
              <w:rPr>
                <w:rFonts w:ascii="Arial Narrow" w:hAnsi="Arial Narrow" w:cs="Arial"/>
                <w:sz w:val="20"/>
                <w:szCs w:val="20"/>
                <w:lang w:val="en-AU"/>
              </w:rPr>
            </w:pPr>
          </w:p>
          <w:p w:rsidR="00F65F7A" w:rsidRPr="00FC6460" w:rsidRDefault="00F65F7A" w:rsidP="00F65F7A">
            <w:pPr>
              <w:spacing w:after="0" w:line="276" w:lineRule="auto"/>
              <w:ind w:left="-108"/>
              <w:rPr>
                <w:rFonts w:ascii="Arial Narrow" w:hAnsi="Arial Narrow" w:cs="Arial"/>
                <w:sz w:val="20"/>
                <w:szCs w:val="20"/>
                <w:u w:val="single"/>
                <w:lang w:val="en-AU"/>
              </w:rPr>
            </w:pPr>
            <w:r w:rsidRPr="00001CF2">
              <w:rPr>
                <w:rFonts w:ascii="Arial Narrow" w:hAnsi="Arial Narrow" w:cs="Arial"/>
                <w:sz w:val="20"/>
                <w:szCs w:val="20"/>
                <w:u w:val="single"/>
                <w:lang w:val="en-AU"/>
              </w:rPr>
              <w:t>Effective</w:t>
            </w:r>
          </w:p>
          <w:p w:rsidR="00F65F7A" w:rsidRPr="00FC6460" w:rsidRDefault="00F65F7A" w:rsidP="00F65F7A">
            <w:pPr>
              <w:spacing w:after="0" w:line="276" w:lineRule="auto"/>
              <w:ind w:left="-108"/>
              <w:rPr>
                <w:rFonts w:ascii="Arial Narrow" w:hAnsi="Arial Narrow" w:cs="Arial"/>
                <w:sz w:val="20"/>
                <w:szCs w:val="20"/>
                <w:lang w:val="en-AU"/>
              </w:rPr>
            </w:pPr>
            <w:r w:rsidRPr="00001CF2">
              <w:rPr>
                <w:rFonts w:ascii="Arial Narrow" w:hAnsi="Arial Narrow" w:cs="Arial"/>
                <w:sz w:val="20"/>
                <w:szCs w:val="20"/>
                <w:lang w:val="en-AU"/>
              </w:rPr>
              <w:t xml:space="preserve">Public: </w:t>
            </w:r>
            <w:r w:rsidRPr="004001E3">
              <w:rPr>
                <w:rFonts w:ascii="Arial Narrow" w:hAnsi="Arial Narrow" w:cs="Arial"/>
                <w:sz w:val="20"/>
                <w:szCs w:val="20"/>
                <w:lang w:val="en-AU"/>
              </w:rPr>
              <w:t>$</w:t>
            </w:r>
            <w:r w:rsidR="00FC6460">
              <w:rPr>
                <w:rFonts w:ascii="Arial Narrow" w:hAnsi="Arial Narrow" w:cs="Arial"/>
                <w:noProof/>
                <w:color w:val="000000"/>
                <w:sz w:val="20"/>
                <w:szCs w:val="20"/>
                <w:highlight w:val="black"/>
                <w:lang w:val="en-AU"/>
              </w:rPr>
              <w:t>''''''''''''''''''</w:t>
            </w:r>
          </w:p>
          <w:p w:rsidR="00F65F7A" w:rsidRPr="005D105D" w:rsidRDefault="00F65F7A" w:rsidP="00F65F7A">
            <w:pPr>
              <w:keepNext/>
              <w:spacing w:after="0" w:line="276" w:lineRule="auto"/>
              <w:ind w:left="-108"/>
              <w:jc w:val="both"/>
              <w:rPr>
                <w:rFonts w:ascii="Arial Narrow" w:hAnsi="Arial Narrow" w:cs="Arial"/>
                <w:sz w:val="20"/>
                <w:szCs w:val="20"/>
                <w:lang w:val="en-AU"/>
              </w:rPr>
            </w:pPr>
            <w:r w:rsidRPr="00001CF2">
              <w:rPr>
                <w:rFonts w:ascii="Arial Narrow" w:hAnsi="Arial Narrow" w:cs="Arial"/>
                <w:sz w:val="20"/>
                <w:szCs w:val="20"/>
                <w:lang w:val="en-AU"/>
              </w:rPr>
              <w:t xml:space="preserve">Private: </w:t>
            </w:r>
            <w:r w:rsidRPr="004001E3">
              <w:rPr>
                <w:rFonts w:ascii="Arial Narrow" w:hAnsi="Arial Narrow" w:cs="Arial"/>
                <w:sz w:val="20"/>
                <w:szCs w:val="20"/>
                <w:lang w:val="en-AU"/>
              </w:rPr>
              <w:t>$</w:t>
            </w:r>
            <w:r w:rsidR="00FC6460">
              <w:rPr>
                <w:rFonts w:ascii="Arial Narrow" w:hAnsi="Arial Narrow" w:cs="Arial"/>
                <w:noProof/>
                <w:color w:val="000000"/>
                <w:sz w:val="20"/>
                <w:szCs w:val="20"/>
                <w:highlight w:val="black"/>
                <w:lang w:val="en-AU"/>
              </w:rPr>
              <w:t>'''''''''''''''''''''</w:t>
            </w:r>
          </w:p>
        </w:tc>
        <w:tc>
          <w:tcPr>
            <w:tcW w:w="1559" w:type="dxa"/>
          </w:tcPr>
          <w:p w:rsidR="00F65F7A" w:rsidRPr="005D105D" w:rsidRDefault="00F65F7A" w:rsidP="00F65F7A">
            <w:pPr>
              <w:keepNext/>
              <w:spacing w:after="0" w:line="276" w:lineRule="auto"/>
              <w:jc w:val="both"/>
              <w:rPr>
                <w:rFonts w:ascii="Arial Narrow" w:hAnsi="Arial Narrow" w:cs="Arial"/>
                <w:sz w:val="20"/>
                <w:szCs w:val="20"/>
                <w:lang w:val="en-AU"/>
              </w:rPr>
            </w:pPr>
            <w:proofErr w:type="spellStart"/>
            <w:r w:rsidRPr="005D105D">
              <w:rPr>
                <w:rFonts w:ascii="Arial Narrow" w:hAnsi="Arial Narrow" w:cs="Arial"/>
                <w:sz w:val="20"/>
                <w:szCs w:val="20"/>
                <w:lang w:val="en-AU"/>
              </w:rPr>
              <w:t>Kyprolis</w:t>
            </w:r>
            <w:proofErr w:type="spellEnd"/>
            <w:r w:rsidR="00001CF2">
              <w:rPr>
                <w:rFonts w:ascii="Arial Narrow" w:hAnsi="Arial Narrow" w:cs="Arial"/>
                <w:sz w:val="20"/>
                <w:szCs w:val="20"/>
                <w:lang w:val="en-AU"/>
              </w:rPr>
              <w:t>®</w:t>
            </w:r>
          </w:p>
        </w:tc>
        <w:tc>
          <w:tcPr>
            <w:tcW w:w="1276" w:type="dxa"/>
          </w:tcPr>
          <w:p w:rsidR="00F65F7A" w:rsidRPr="005D105D" w:rsidRDefault="00F65F7A" w:rsidP="00F65F7A">
            <w:pPr>
              <w:keepNext/>
              <w:spacing w:after="0" w:line="276" w:lineRule="auto"/>
              <w:jc w:val="both"/>
              <w:rPr>
                <w:rFonts w:ascii="Arial Narrow" w:hAnsi="Arial Narrow" w:cs="Arial"/>
                <w:sz w:val="20"/>
                <w:szCs w:val="20"/>
                <w:lang w:val="en-AU"/>
              </w:rPr>
            </w:pPr>
            <w:r w:rsidRPr="005D105D">
              <w:rPr>
                <w:rFonts w:ascii="Arial Narrow" w:hAnsi="Arial Narrow" w:cs="Arial"/>
                <w:sz w:val="20"/>
                <w:szCs w:val="20"/>
                <w:lang w:val="en-AU"/>
              </w:rPr>
              <w:t>AN</w:t>
            </w:r>
          </w:p>
        </w:tc>
      </w:tr>
      <w:tr w:rsidR="00F65F7A" w:rsidRPr="00BC16CA" w:rsidTr="00F65F7A">
        <w:trPr>
          <w:trHeight w:val="360"/>
        </w:trPr>
        <w:tc>
          <w:tcPr>
            <w:tcW w:w="9214" w:type="dxa"/>
            <w:gridSpan w:val="7"/>
            <w:tcBorders>
              <w:bottom w:val="single" w:sz="4" w:space="0" w:color="auto"/>
            </w:tcBorders>
          </w:tcPr>
          <w:p w:rsidR="00F65F7A" w:rsidRPr="005D105D" w:rsidRDefault="00F65F7A" w:rsidP="00F65F7A">
            <w:pPr>
              <w:spacing w:after="0" w:line="276" w:lineRule="auto"/>
              <w:jc w:val="both"/>
              <w:rPr>
                <w:rFonts w:ascii="Arial Narrow" w:hAnsi="Arial Narrow" w:cs="Arial"/>
                <w:sz w:val="20"/>
                <w:szCs w:val="20"/>
                <w:lang w:val="en-AU"/>
              </w:rPr>
            </w:pP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 xml:space="preserve">Category / </w:t>
            </w:r>
          </w:p>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Section 100 – Efficient funding of Chemotherapy</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Prescriber type:</w:t>
            </w:r>
          </w:p>
          <w:p w:rsidR="00F65F7A" w:rsidRPr="005D105D" w:rsidRDefault="00F65F7A" w:rsidP="00F65F7A">
            <w:pPr>
              <w:spacing w:after="0" w:line="276" w:lineRule="auto"/>
              <w:jc w:val="both"/>
              <w:rPr>
                <w:rFonts w:ascii="Arial Narrow" w:hAnsi="Arial Narrow" w:cs="Arial"/>
                <w:b/>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Dental  </w:t>
            </w: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Medical Practitioners  </w:t>
            </w:r>
            <w:r w:rsidRPr="005D105D">
              <w:rPr>
                <w:rFonts w:ascii="Arial Narrow" w:hAnsi="Arial Narrow" w:cs="Arial"/>
                <w:sz w:val="20"/>
                <w:szCs w:val="20"/>
                <w:lang w:val="en-AU"/>
              </w:rPr>
              <w:fldChar w:fldCharType="begin">
                <w:ffData>
                  <w:name w:val="Check3"/>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Nurse practitioners  </w:t>
            </w: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Optometrists</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Midwives</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Multiple myeloma</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Progressive multiple myeloma</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Initial treatment</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Restriction Level / Method:</w:t>
            </w:r>
          </w:p>
          <w:p w:rsidR="00F65F7A" w:rsidRPr="005D105D" w:rsidRDefault="00F65F7A" w:rsidP="00F65F7A">
            <w:pPr>
              <w:spacing w:after="0" w:line="276" w:lineRule="auto"/>
              <w:rPr>
                <w:rFonts w:ascii="Arial Narrow" w:hAnsi="Arial Narrow" w:cs="Arial"/>
                <w:i/>
                <w:sz w:val="20"/>
                <w:szCs w:val="20"/>
                <w:lang w:val="en-AU"/>
              </w:rPr>
            </w:pPr>
          </w:p>
          <w:p w:rsidR="00F65F7A" w:rsidRPr="005D105D" w:rsidRDefault="00F65F7A" w:rsidP="00F65F7A">
            <w:pPr>
              <w:spacing w:after="0" w:line="276" w:lineRule="auto"/>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Restricted benefit</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In Writing</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3"/>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Telephone</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Emergency</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Electronic</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Streamlined</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The condition must be confirmed by a histological diagnosis,</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The treatment must be in combination with dexamethasone,</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Patient must have progressive disease after at least one prior therapy,</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Patient must have undergone or be ineligible for a stem cell transplant,</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Patient must not be receiving concomitant PBS-subsidised thalidomide, </w:t>
            </w:r>
            <w:proofErr w:type="spellStart"/>
            <w:r w:rsidRPr="005D105D">
              <w:rPr>
                <w:rFonts w:ascii="Arial Narrow" w:hAnsi="Arial Narrow" w:cs="Arial"/>
                <w:sz w:val="20"/>
                <w:szCs w:val="20"/>
                <w:lang w:val="en-AU"/>
              </w:rPr>
              <w:t>lenalidomide</w:t>
            </w:r>
            <w:proofErr w:type="spellEnd"/>
            <w:r w:rsidRPr="005D105D">
              <w:rPr>
                <w:rFonts w:ascii="Arial Narrow" w:hAnsi="Arial Narrow" w:cs="Arial"/>
                <w:sz w:val="20"/>
                <w:szCs w:val="20"/>
                <w:lang w:val="en-AU"/>
              </w:rPr>
              <w:t xml:space="preserve">, </w:t>
            </w:r>
            <w:proofErr w:type="spellStart"/>
            <w:r w:rsidRPr="005D105D">
              <w:rPr>
                <w:rFonts w:ascii="Arial Narrow" w:hAnsi="Arial Narrow" w:cs="Arial"/>
                <w:sz w:val="20"/>
                <w:szCs w:val="20"/>
                <w:lang w:val="en-AU"/>
              </w:rPr>
              <w:t>bortezomib</w:t>
            </w:r>
            <w:proofErr w:type="spellEnd"/>
            <w:r w:rsidRPr="005D105D">
              <w:rPr>
                <w:rFonts w:ascii="Arial Narrow" w:hAnsi="Arial Narrow" w:cs="Arial"/>
                <w:sz w:val="20"/>
                <w:szCs w:val="20"/>
                <w:lang w:val="en-AU"/>
              </w:rPr>
              <w:t xml:space="preserve">, or </w:t>
            </w:r>
            <w:proofErr w:type="spellStart"/>
            <w:r w:rsidRPr="005D105D">
              <w:rPr>
                <w:rFonts w:ascii="Arial Narrow" w:hAnsi="Arial Narrow" w:cs="Arial"/>
                <w:sz w:val="20"/>
                <w:szCs w:val="20"/>
                <w:lang w:val="en-AU"/>
              </w:rPr>
              <w:t>pomalidomide</w:t>
            </w:r>
            <w:proofErr w:type="spellEnd"/>
            <w:r w:rsidRPr="005D105D">
              <w:rPr>
                <w:rFonts w:ascii="Arial Narrow" w:hAnsi="Arial Narrow" w:cs="Arial"/>
                <w:sz w:val="20"/>
                <w:szCs w:val="20"/>
                <w:lang w:val="en-AU"/>
              </w:rPr>
              <w:t xml:space="preserve"> </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Patient must not receive more than </w:t>
            </w:r>
            <w:r w:rsidRPr="005D105D">
              <w:rPr>
                <w:rFonts w:ascii="Arial Narrow" w:hAnsi="Arial Narrow" w:cs="Arial"/>
                <w:i/>
                <w:strike/>
                <w:sz w:val="20"/>
                <w:szCs w:val="20"/>
                <w:lang w:val="en-AU"/>
              </w:rPr>
              <w:t xml:space="preserve">four </w:t>
            </w:r>
            <w:r w:rsidRPr="005D105D">
              <w:rPr>
                <w:rFonts w:ascii="Arial Narrow" w:hAnsi="Arial Narrow" w:cs="Arial"/>
                <w:i/>
                <w:sz w:val="20"/>
                <w:szCs w:val="20"/>
                <w:lang w:val="en-AU"/>
              </w:rPr>
              <w:t xml:space="preserve">three </w:t>
            </w:r>
            <w:r w:rsidRPr="005D105D">
              <w:rPr>
                <w:rFonts w:ascii="Arial Narrow" w:hAnsi="Arial Narrow" w:cs="Arial"/>
                <w:sz w:val="20"/>
                <w:szCs w:val="20"/>
                <w:lang w:val="en-AU"/>
              </w:rPr>
              <w:t>cycles of treatment under this restriction</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must not have previously received this drug for this condition</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Prescriber Instructions</w:t>
            </w:r>
          </w:p>
          <w:p w:rsidR="00F65F7A" w:rsidRPr="005D105D" w:rsidRDefault="00F65F7A" w:rsidP="00F65F7A">
            <w:pPr>
              <w:spacing w:after="0" w:line="276" w:lineRule="auto"/>
              <w:jc w:val="both"/>
              <w:rPr>
                <w:rFonts w:ascii="Arial Narrow" w:hAnsi="Arial Narrow" w:cs="Arial"/>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Progressive disease is defined as at least 1 of the following:</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 at least a 25% increase and an absolute increase of at least 5 g per L in serum M protein (monoclonal protein);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(b) at least a 25% increase in 24-hour urinary light chain M protein excretion, and an absolute increase of at least 200 mg per 24 hours;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(c) in oligo-secretory and non-secretory myeloma patients only, at least a 50% increase of the difference between involved free light chain and uninvolved free light chain;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lastRenderedPageBreak/>
              <w:t>(d) at least a 25% relative increase and at least a 10% absolute increase in plasma cells in a bone marrow aspirate or on biopsy;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(e) an increase in the size or number of lytic bone lesions (not including compression fractures);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(f) at least a 25% increase in the size of an existing or the development of a new soft tissue </w:t>
            </w:r>
            <w:proofErr w:type="spellStart"/>
            <w:r w:rsidRPr="005D105D">
              <w:rPr>
                <w:rFonts w:ascii="Arial Narrow" w:hAnsi="Arial Narrow" w:cs="Arial"/>
                <w:sz w:val="20"/>
                <w:szCs w:val="20"/>
                <w:lang w:val="en-AU"/>
              </w:rPr>
              <w:t>plasmacytoma</w:t>
            </w:r>
            <w:proofErr w:type="spellEnd"/>
            <w:r w:rsidRPr="005D105D">
              <w:rPr>
                <w:rFonts w:ascii="Arial Narrow" w:hAnsi="Arial Narrow" w:cs="Arial"/>
                <w:sz w:val="20"/>
                <w:szCs w:val="20"/>
                <w:lang w:val="en-AU"/>
              </w:rPr>
              <w:t xml:space="preserve"> (determined by clinical examination or diagnostic imaging);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(g) </w:t>
            </w:r>
            <w:proofErr w:type="gramStart"/>
            <w:r w:rsidRPr="005D105D">
              <w:rPr>
                <w:rFonts w:ascii="Arial Narrow" w:hAnsi="Arial Narrow" w:cs="Arial"/>
                <w:sz w:val="20"/>
                <w:szCs w:val="20"/>
                <w:lang w:val="en-AU"/>
              </w:rPr>
              <w:t>development</w:t>
            </w:r>
            <w:proofErr w:type="gramEnd"/>
            <w:r w:rsidRPr="005D105D">
              <w:rPr>
                <w:rFonts w:ascii="Arial Narrow" w:hAnsi="Arial Narrow" w:cs="Arial"/>
                <w:sz w:val="20"/>
                <w:szCs w:val="20"/>
                <w:lang w:val="en-AU"/>
              </w:rPr>
              <w:t xml:space="preserve"> of hypercalcaemia (corrected serum calcium greater than 2.65 </w:t>
            </w:r>
            <w:proofErr w:type="spellStart"/>
            <w:r w:rsidRPr="005D105D">
              <w:rPr>
                <w:rFonts w:ascii="Arial Narrow" w:hAnsi="Arial Narrow" w:cs="Arial"/>
                <w:sz w:val="20"/>
                <w:szCs w:val="20"/>
                <w:lang w:val="en-AU"/>
              </w:rPr>
              <w:t>mmol</w:t>
            </w:r>
            <w:proofErr w:type="spellEnd"/>
            <w:r w:rsidRPr="005D105D">
              <w:rPr>
                <w:rFonts w:ascii="Arial Narrow" w:hAnsi="Arial Narrow" w:cs="Arial"/>
                <w:sz w:val="20"/>
                <w:szCs w:val="20"/>
                <w:lang w:val="en-AU"/>
              </w:rPr>
              <w:t xml:space="preserve"> per L not attributable to any other cause).</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Oligo-secretory and non-secretory patients are defined as having active disease with less than 10 g per L serum M protein.</w:t>
            </w:r>
          </w:p>
          <w:p w:rsidR="00F65F7A" w:rsidRPr="005D105D" w:rsidRDefault="00F65F7A" w:rsidP="00F65F7A">
            <w:pPr>
              <w:spacing w:after="0" w:line="276" w:lineRule="auto"/>
              <w:rPr>
                <w:rFonts w:ascii="Arial Narrow" w:hAnsi="Arial Narrow" w:cs="Arial"/>
                <w:sz w:val="20"/>
                <w:szCs w:val="20"/>
                <w:lang w:val="en-AU"/>
              </w:rPr>
            </w:pP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The authority application must be made in writing and must include:</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(1) a completed authority prescription form; 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(2) a completed &lt;name of form&gt; - Supporting Information Form, which includes details of the histological diagnosis of multiple myeloma, prior treatments including name(s) of drug(s) and date of most recent treatment cycle and record of prior stem cell transplant or ineligibility for prior stem cell transplant; details of the basis of the diagnosis of progressive disease or failure to respond; and nomination of which disease activity parameters will be used to assess response. </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(3) </w:t>
            </w:r>
            <w:proofErr w:type="gramStart"/>
            <w:r w:rsidRPr="005D105D">
              <w:rPr>
                <w:rFonts w:ascii="Arial Narrow" w:hAnsi="Arial Narrow" w:cs="Arial"/>
                <w:sz w:val="20"/>
                <w:szCs w:val="20"/>
                <w:lang w:val="en-AU"/>
              </w:rPr>
              <w:t>a</w:t>
            </w:r>
            <w:proofErr w:type="gramEnd"/>
            <w:r w:rsidRPr="005D105D">
              <w:rPr>
                <w:rFonts w:ascii="Arial Narrow" w:hAnsi="Arial Narrow" w:cs="Arial"/>
                <w:sz w:val="20"/>
                <w:szCs w:val="20"/>
                <w:lang w:val="en-AU"/>
              </w:rPr>
              <w:t xml:space="preserve"> signed patient acknowledgment.</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To enable confirmation of eligibility for treatment, current diagnostic reports of at least one of the following must be provided: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 the level of serum monoclonal protein;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(b) </w:t>
            </w:r>
            <w:proofErr w:type="spellStart"/>
            <w:r w:rsidRPr="005D105D">
              <w:rPr>
                <w:rFonts w:ascii="Arial Narrow" w:hAnsi="Arial Narrow" w:cs="Arial"/>
                <w:sz w:val="20"/>
                <w:szCs w:val="20"/>
                <w:lang w:val="en-AU"/>
              </w:rPr>
              <w:t>Bence</w:t>
            </w:r>
            <w:proofErr w:type="spellEnd"/>
            <w:r w:rsidRPr="005D105D">
              <w:rPr>
                <w:rFonts w:ascii="Arial Narrow" w:hAnsi="Arial Narrow" w:cs="Arial"/>
                <w:sz w:val="20"/>
                <w:szCs w:val="20"/>
                <w:lang w:val="en-AU"/>
              </w:rPr>
              <w:t>-Jones proteinuria - the results of 24-hour urinary light chain M protein excretion;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(c) the serum level of free kappa and lambda light chains;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(d) bone marrow aspirate or trephine;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(e) if present, the size and location of lytic bone lesions (not including compression fractures);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(f) if present, the size and location of all soft tissue </w:t>
            </w:r>
            <w:proofErr w:type="spellStart"/>
            <w:r w:rsidRPr="005D105D">
              <w:rPr>
                <w:rFonts w:ascii="Arial Narrow" w:hAnsi="Arial Narrow" w:cs="Arial"/>
                <w:sz w:val="20"/>
                <w:szCs w:val="20"/>
                <w:lang w:val="en-AU"/>
              </w:rPr>
              <w:t>plasmacytomas</w:t>
            </w:r>
            <w:proofErr w:type="spellEnd"/>
            <w:r w:rsidRPr="005D105D">
              <w:rPr>
                <w:rFonts w:ascii="Arial Narrow" w:hAnsi="Arial Narrow" w:cs="Arial"/>
                <w:sz w:val="20"/>
                <w:szCs w:val="20"/>
                <w:lang w:val="en-AU"/>
              </w:rPr>
              <w:t xml:space="preserve"> by clinical or radiographic examination i.e. MRI or CT-scan; or</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(g) </w:t>
            </w:r>
            <w:proofErr w:type="gramStart"/>
            <w:r w:rsidRPr="005D105D">
              <w:rPr>
                <w:rFonts w:ascii="Arial Narrow" w:hAnsi="Arial Narrow" w:cs="Arial"/>
                <w:sz w:val="20"/>
                <w:szCs w:val="20"/>
                <w:lang w:val="en-AU"/>
              </w:rPr>
              <w:t>if</w:t>
            </w:r>
            <w:proofErr w:type="gramEnd"/>
            <w:r w:rsidRPr="005D105D">
              <w:rPr>
                <w:rFonts w:ascii="Arial Narrow" w:hAnsi="Arial Narrow" w:cs="Arial"/>
                <w:sz w:val="20"/>
                <w:szCs w:val="20"/>
                <w:lang w:val="en-AU"/>
              </w:rPr>
              <w:t xml:space="preserve"> present, the level of hypercalcaemia, corrected for albumin concentration.</w:t>
            </w:r>
          </w:p>
          <w:p w:rsidR="00F65F7A" w:rsidRPr="005D105D" w:rsidRDefault="00F65F7A" w:rsidP="00F65F7A">
            <w:pPr>
              <w:spacing w:after="0" w:line="276" w:lineRule="auto"/>
              <w:rPr>
                <w:rFonts w:ascii="Arial Narrow" w:hAnsi="Arial Narrow" w:cs="Arial"/>
                <w:sz w:val="20"/>
                <w:szCs w:val="20"/>
                <w:lang w:val="en-AU"/>
              </w:rPr>
            </w:pP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As these parameters will be used to determine response,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non-secretory nature of the multiple myeloma (current serum M protein less than 10 g per L) must be provided.</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lastRenderedPageBreak/>
              <w:t>Administrative Advice</w:t>
            </w:r>
          </w:p>
          <w:p w:rsidR="00F65F7A" w:rsidRPr="005D105D" w:rsidRDefault="00F65F7A" w:rsidP="00F65F7A">
            <w:pPr>
              <w:spacing w:after="0" w:line="276" w:lineRule="auto"/>
              <w:jc w:val="both"/>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No increase in the maximum number of repeats may be authorised.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No increase in the maximum amount or number of units may be authorised.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Special Pricing Arrangements apply.</w:t>
            </w:r>
          </w:p>
        </w:tc>
      </w:tr>
    </w:tbl>
    <w:p w:rsidR="00F65F7A" w:rsidRPr="005D105D" w:rsidRDefault="00F65F7A" w:rsidP="00F65F7A">
      <w:pPr>
        <w:rPr>
          <w:rFonts w:ascii="Arial" w:hAnsi="Arial" w:cs="Arial"/>
          <w:sz w:val="22"/>
          <w:lang w:val="en-AU"/>
        </w:rPr>
      </w:pPr>
    </w:p>
    <w:p w:rsidR="00F65F7A" w:rsidRPr="005D105D" w:rsidRDefault="00F65F7A">
      <w:pPr>
        <w:spacing w:after="160" w:line="259" w:lineRule="auto"/>
        <w:rPr>
          <w:rFonts w:ascii="Arial" w:hAnsi="Arial" w:cs="Arial"/>
          <w:b/>
          <w:sz w:val="22"/>
          <w:lang w:val="en-AU"/>
        </w:rPr>
      </w:pPr>
      <w:r w:rsidRPr="005D105D">
        <w:rPr>
          <w:rFonts w:ascii="Arial" w:hAnsi="Arial" w:cs="Arial"/>
          <w:b/>
          <w:sz w:val="22"/>
          <w:lang w:val="en-AU"/>
        </w:rPr>
        <w:br w:type="page"/>
      </w:r>
    </w:p>
    <w:p w:rsidR="00F65F7A" w:rsidRPr="005D105D" w:rsidRDefault="00F65F7A" w:rsidP="00F65F7A">
      <w:pPr>
        <w:jc w:val="both"/>
        <w:rPr>
          <w:rFonts w:ascii="Arial" w:hAnsi="Arial" w:cs="Arial"/>
          <w:b/>
          <w:sz w:val="22"/>
          <w:lang w:val="en-AU"/>
        </w:rPr>
      </w:pPr>
      <w:r w:rsidRPr="005D105D">
        <w:rPr>
          <w:rFonts w:ascii="Arial" w:hAnsi="Arial" w:cs="Arial"/>
          <w:b/>
          <w:sz w:val="22"/>
          <w:lang w:val="en-AU"/>
        </w:rPr>
        <w:lastRenderedPageBreak/>
        <w:t>Continuing treatment 1:</w:t>
      </w:r>
    </w:p>
    <w:tbl>
      <w:tblPr>
        <w:tblW w:w="9214" w:type="dxa"/>
        <w:tblInd w:w="108" w:type="dxa"/>
        <w:tblLayout w:type="fixed"/>
        <w:tblLook w:val="0000" w:firstRow="0" w:lastRow="0" w:firstColumn="0" w:lastColumn="0" w:noHBand="0" w:noVBand="0"/>
      </w:tblPr>
      <w:tblGrid>
        <w:gridCol w:w="2835"/>
        <w:gridCol w:w="426"/>
        <w:gridCol w:w="708"/>
        <w:gridCol w:w="709"/>
        <w:gridCol w:w="1701"/>
        <w:gridCol w:w="1559"/>
        <w:gridCol w:w="1276"/>
      </w:tblGrid>
      <w:tr w:rsidR="00F65F7A" w:rsidRPr="00BC16CA" w:rsidTr="00F65F7A">
        <w:trPr>
          <w:cantSplit/>
          <w:trHeight w:val="471"/>
        </w:trPr>
        <w:tc>
          <w:tcPr>
            <w:tcW w:w="3261" w:type="dxa"/>
            <w:gridSpan w:val="2"/>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Name, Restriction,</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Manner of administration and form</w:t>
            </w:r>
          </w:p>
        </w:tc>
        <w:tc>
          <w:tcPr>
            <w:tcW w:w="708" w:type="dxa"/>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Max.</w:t>
            </w:r>
          </w:p>
          <w:p w:rsidR="00F65F7A" w:rsidRPr="005D105D" w:rsidRDefault="00F65F7A" w:rsidP="00F65F7A">
            <w:pPr>
              <w:keepNext/>
              <w:spacing w:after="0"/>
              <w:ind w:left="-108"/>
              <w:jc w:val="both"/>
              <w:rPr>
                <w:rFonts w:ascii="Arial Narrow" w:hAnsi="Arial Narrow" w:cs="Arial"/>
                <w:sz w:val="20"/>
                <w:szCs w:val="20"/>
                <w:lang w:val="en-AU"/>
              </w:rPr>
            </w:pPr>
            <w:proofErr w:type="spellStart"/>
            <w:r w:rsidRPr="005D105D">
              <w:rPr>
                <w:rFonts w:ascii="Arial Narrow" w:hAnsi="Arial Narrow" w:cs="Arial"/>
                <w:sz w:val="20"/>
                <w:szCs w:val="20"/>
                <w:lang w:val="en-AU"/>
              </w:rPr>
              <w:t>Amt</w:t>
            </w:r>
            <w:proofErr w:type="spellEnd"/>
          </w:p>
        </w:tc>
        <w:tc>
          <w:tcPr>
            <w:tcW w:w="709" w:type="dxa"/>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№.of</w:t>
            </w:r>
          </w:p>
          <w:p w:rsidR="00F65F7A" w:rsidRPr="005D105D" w:rsidRDefault="00F65F7A" w:rsidP="00F65F7A">
            <w:pPr>
              <w:keepNext/>
              <w:spacing w:after="0"/>
              <w:ind w:left="-108"/>
              <w:jc w:val="both"/>
              <w:rPr>
                <w:rFonts w:ascii="Arial Narrow" w:hAnsi="Arial Narrow" w:cs="Arial"/>
                <w:sz w:val="20"/>
                <w:szCs w:val="20"/>
                <w:lang w:val="en-AU"/>
              </w:rPr>
            </w:pPr>
            <w:proofErr w:type="spellStart"/>
            <w:r w:rsidRPr="005D105D">
              <w:rPr>
                <w:rFonts w:ascii="Arial Narrow" w:hAnsi="Arial Narrow" w:cs="Arial"/>
                <w:sz w:val="20"/>
                <w:szCs w:val="20"/>
                <w:lang w:val="en-AU"/>
              </w:rPr>
              <w:t>Rpts</w:t>
            </w:r>
            <w:proofErr w:type="spellEnd"/>
          </w:p>
        </w:tc>
        <w:tc>
          <w:tcPr>
            <w:tcW w:w="1701" w:type="dxa"/>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 xml:space="preserve">Dispensed Price for Max. </w:t>
            </w:r>
            <w:proofErr w:type="spellStart"/>
            <w:r w:rsidRPr="005D105D">
              <w:rPr>
                <w:rFonts w:ascii="Arial Narrow" w:hAnsi="Arial Narrow" w:cs="Arial"/>
                <w:sz w:val="20"/>
                <w:szCs w:val="20"/>
                <w:lang w:val="en-AU"/>
              </w:rPr>
              <w:t>Amt</w:t>
            </w:r>
            <w:proofErr w:type="spellEnd"/>
          </w:p>
        </w:tc>
        <w:tc>
          <w:tcPr>
            <w:tcW w:w="2835" w:type="dxa"/>
            <w:gridSpan w:val="2"/>
            <w:tcBorders>
              <w:bottom w:val="single" w:sz="4" w:space="0" w:color="auto"/>
            </w:tcBorders>
          </w:tcPr>
          <w:p w:rsidR="00F65F7A" w:rsidRPr="005D105D" w:rsidRDefault="00F65F7A" w:rsidP="00F65F7A">
            <w:pPr>
              <w:keepNext/>
              <w:spacing w:after="0"/>
              <w:jc w:val="both"/>
              <w:rPr>
                <w:rFonts w:ascii="Arial Narrow" w:hAnsi="Arial Narrow" w:cs="Arial"/>
                <w:sz w:val="20"/>
                <w:szCs w:val="20"/>
                <w:lang w:val="en-AU"/>
              </w:rPr>
            </w:pPr>
            <w:r w:rsidRPr="005D105D">
              <w:rPr>
                <w:rFonts w:ascii="Arial Narrow" w:hAnsi="Arial Narrow" w:cs="Arial"/>
                <w:sz w:val="20"/>
                <w:szCs w:val="20"/>
                <w:lang w:val="en-AU"/>
              </w:rPr>
              <w:t>Proprietary Name and Manufacturer</w:t>
            </w:r>
          </w:p>
        </w:tc>
      </w:tr>
      <w:tr w:rsidR="00F65F7A" w:rsidRPr="00BC16CA" w:rsidTr="00F65F7A">
        <w:trPr>
          <w:cantSplit/>
          <w:trHeight w:val="577"/>
        </w:trPr>
        <w:tc>
          <w:tcPr>
            <w:tcW w:w="3261" w:type="dxa"/>
            <w:gridSpan w:val="2"/>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mallCaps/>
                <w:sz w:val="20"/>
                <w:szCs w:val="20"/>
                <w:lang w:val="en-AU"/>
              </w:rPr>
              <w:t>CARFILZOMIB</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30 mg</w:t>
            </w:r>
          </w:p>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60 mg</w:t>
            </w:r>
          </w:p>
        </w:tc>
        <w:tc>
          <w:tcPr>
            <w:tcW w:w="708" w:type="dxa"/>
          </w:tcPr>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120 mg</w:t>
            </w:r>
          </w:p>
        </w:tc>
        <w:tc>
          <w:tcPr>
            <w:tcW w:w="709" w:type="dxa"/>
          </w:tcPr>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17</w:t>
            </w:r>
          </w:p>
        </w:tc>
        <w:tc>
          <w:tcPr>
            <w:tcW w:w="1701" w:type="dxa"/>
          </w:tcPr>
          <w:p w:rsidR="00F65F7A" w:rsidRPr="005D105D" w:rsidRDefault="00F65F7A" w:rsidP="00F65F7A">
            <w:pPr>
              <w:spacing w:after="0"/>
              <w:ind w:left="-108"/>
              <w:rPr>
                <w:rFonts w:ascii="Arial Narrow" w:hAnsi="Arial Narrow" w:cs="Arial"/>
                <w:sz w:val="20"/>
                <w:szCs w:val="20"/>
                <w:u w:val="single"/>
                <w:lang w:val="en-AU"/>
              </w:rPr>
            </w:pPr>
            <w:r w:rsidRPr="005D105D">
              <w:rPr>
                <w:rFonts w:ascii="Arial Narrow" w:hAnsi="Arial Narrow" w:cs="Arial"/>
                <w:sz w:val="20"/>
                <w:szCs w:val="20"/>
                <w:u w:val="single"/>
                <w:lang w:val="en-AU"/>
              </w:rPr>
              <w:t>Published</w:t>
            </w:r>
          </w:p>
          <w:p w:rsidR="00F65F7A" w:rsidRPr="005D105D" w:rsidRDefault="00F65F7A" w:rsidP="00F65F7A">
            <w:pPr>
              <w:spacing w:after="0"/>
              <w:ind w:left="-108"/>
              <w:rPr>
                <w:rFonts w:ascii="Arial Narrow" w:hAnsi="Arial Narrow" w:cs="Arial"/>
                <w:sz w:val="20"/>
                <w:szCs w:val="20"/>
                <w:lang w:val="en-AU"/>
              </w:rPr>
            </w:pPr>
            <w:r w:rsidRPr="005D105D">
              <w:rPr>
                <w:rFonts w:ascii="Arial Narrow" w:hAnsi="Arial Narrow" w:cs="Arial"/>
                <w:sz w:val="20"/>
                <w:szCs w:val="20"/>
                <w:lang w:val="en-AU"/>
              </w:rPr>
              <w:t>Public: $</w:t>
            </w:r>
            <w:r w:rsidR="00FC6460">
              <w:rPr>
                <w:rFonts w:ascii="Arial Narrow" w:hAnsi="Arial Narrow" w:cs="Arial"/>
                <w:noProof/>
                <w:color w:val="000000"/>
                <w:sz w:val="20"/>
                <w:szCs w:val="20"/>
                <w:highlight w:val="black"/>
                <w:lang w:val="en-AU"/>
              </w:rPr>
              <w:t>'''''''''''''''''''</w:t>
            </w:r>
          </w:p>
          <w:p w:rsidR="00F65F7A" w:rsidRPr="005D105D" w:rsidRDefault="00F65F7A" w:rsidP="00F65F7A">
            <w:pPr>
              <w:spacing w:after="0"/>
              <w:ind w:left="-108"/>
              <w:rPr>
                <w:rFonts w:ascii="Arial Narrow" w:hAnsi="Arial Narrow" w:cs="Arial"/>
                <w:sz w:val="20"/>
                <w:szCs w:val="20"/>
                <w:lang w:val="en-AU"/>
              </w:rPr>
            </w:pPr>
            <w:r w:rsidRPr="005D105D">
              <w:rPr>
                <w:rFonts w:ascii="Arial Narrow" w:hAnsi="Arial Narrow" w:cs="Arial"/>
                <w:sz w:val="20"/>
                <w:szCs w:val="20"/>
                <w:lang w:val="en-AU"/>
              </w:rPr>
              <w:t>Private:</w:t>
            </w:r>
            <w:r w:rsidRPr="005D105D" w:rsidDel="005D6972">
              <w:rPr>
                <w:rFonts w:ascii="Arial Narrow" w:hAnsi="Arial Narrow" w:cs="Arial"/>
                <w:sz w:val="20"/>
                <w:szCs w:val="20"/>
                <w:lang w:val="en-AU"/>
              </w:rPr>
              <w:t xml:space="preserve"> </w:t>
            </w:r>
            <w:r w:rsidRPr="005D105D">
              <w:rPr>
                <w:rFonts w:ascii="Arial Narrow" w:hAnsi="Arial Narrow" w:cs="Arial"/>
                <w:sz w:val="20"/>
                <w:szCs w:val="20"/>
                <w:lang w:val="en-AU"/>
              </w:rPr>
              <w:t>$</w:t>
            </w:r>
            <w:r w:rsidR="00FC6460">
              <w:rPr>
                <w:rFonts w:ascii="Arial Narrow" w:hAnsi="Arial Narrow" w:cs="Arial"/>
                <w:noProof/>
                <w:color w:val="000000"/>
                <w:sz w:val="20"/>
                <w:szCs w:val="20"/>
                <w:highlight w:val="black"/>
                <w:lang w:val="en-AU"/>
              </w:rPr>
              <w:t>'''''''''''''''''''''''</w:t>
            </w:r>
          </w:p>
          <w:p w:rsidR="00F65F7A" w:rsidRPr="00001CF2" w:rsidRDefault="00F65F7A" w:rsidP="00F65F7A">
            <w:pPr>
              <w:spacing w:after="0"/>
              <w:ind w:left="-108"/>
              <w:rPr>
                <w:rFonts w:ascii="Arial Narrow" w:hAnsi="Arial Narrow" w:cs="Arial"/>
                <w:sz w:val="20"/>
                <w:szCs w:val="20"/>
                <w:u w:val="single"/>
                <w:lang w:val="en-AU"/>
              </w:rPr>
            </w:pPr>
            <w:r w:rsidRPr="00001CF2">
              <w:rPr>
                <w:rFonts w:ascii="Arial Narrow" w:hAnsi="Arial Narrow" w:cs="Arial"/>
                <w:sz w:val="20"/>
                <w:szCs w:val="20"/>
                <w:u w:val="single"/>
                <w:lang w:val="en-AU"/>
              </w:rPr>
              <w:t>Effective</w:t>
            </w:r>
          </w:p>
          <w:p w:rsidR="00F65F7A" w:rsidRPr="00001CF2" w:rsidRDefault="00F65F7A" w:rsidP="00F65F7A">
            <w:pPr>
              <w:spacing w:after="0"/>
              <w:ind w:left="-108"/>
              <w:rPr>
                <w:rFonts w:ascii="Arial Narrow" w:hAnsi="Arial Narrow" w:cs="Arial"/>
                <w:sz w:val="20"/>
                <w:szCs w:val="20"/>
                <w:lang w:val="en-AU"/>
              </w:rPr>
            </w:pPr>
            <w:r w:rsidRPr="00001CF2">
              <w:rPr>
                <w:rFonts w:ascii="Arial Narrow" w:hAnsi="Arial Narrow" w:cs="Arial"/>
                <w:sz w:val="20"/>
                <w:szCs w:val="20"/>
                <w:lang w:val="en-AU"/>
              </w:rPr>
              <w:t>Public: $</w:t>
            </w:r>
            <w:r w:rsidR="00FC6460">
              <w:rPr>
                <w:rFonts w:ascii="Arial Narrow" w:hAnsi="Arial Narrow" w:cs="Arial"/>
                <w:noProof/>
                <w:color w:val="000000"/>
                <w:sz w:val="20"/>
                <w:szCs w:val="20"/>
                <w:highlight w:val="black"/>
                <w:lang w:val="en-AU"/>
              </w:rPr>
              <w:t>''''''''''''''''''''</w:t>
            </w:r>
          </w:p>
          <w:p w:rsidR="00F65F7A" w:rsidRPr="005D105D"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Private: $</w:t>
            </w:r>
            <w:r w:rsidR="00FC6460">
              <w:rPr>
                <w:rFonts w:ascii="Arial Narrow" w:hAnsi="Arial Narrow" w:cs="Arial"/>
                <w:noProof/>
                <w:color w:val="000000"/>
                <w:sz w:val="20"/>
                <w:szCs w:val="20"/>
                <w:highlight w:val="black"/>
                <w:lang w:val="en-AU"/>
              </w:rPr>
              <w:t>'''''''''''''''''''</w:t>
            </w:r>
          </w:p>
        </w:tc>
        <w:tc>
          <w:tcPr>
            <w:tcW w:w="1559" w:type="dxa"/>
          </w:tcPr>
          <w:p w:rsidR="00F65F7A" w:rsidRPr="005D105D" w:rsidRDefault="00F65F7A" w:rsidP="00F65F7A">
            <w:pPr>
              <w:keepNext/>
              <w:spacing w:after="0"/>
              <w:jc w:val="both"/>
              <w:rPr>
                <w:rFonts w:ascii="Arial Narrow" w:hAnsi="Arial Narrow" w:cs="Arial"/>
                <w:sz w:val="20"/>
                <w:szCs w:val="20"/>
                <w:lang w:val="en-AU"/>
              </w:rPr>
            </w:pPr>
            <w:proofErr w:type="spellStart"/>
            <w:r w:rsidRPr="005D105D">
              <w:rPr>
                <w:rFonts w:ascii="Arial Narrow" w:hAnsi="Arial Narrow" w:cs="Arial"/>
                <w:sz w:val="20"/>
                <w:szCs w:val="20"/>
                <w:lang w:val="en-AU"/>
              </w:rPr>
              <w:t>Kyprolis</w:t>
            </w:r>
            <w:proofErr w:type="spellEnd"/>
          </w:p>
        </w:tc>
        <w:tc>
          <w:tcPr>
            <w:tcW w:w="1276" w:type="dxa"/>
          </w:tcPr>
          <w:p w:rsidR="00F65F7A" w:rsidRPr="005D105D" w:rsidRDefault="00F65F7A" w:rsidP="00F65F7A">
            <w:pPr>
              <w:keepNext/>
              <w:spacing w:after="0"/>
              <w:jc w:val="both"/>
              <w:rPr>
                <w:rFonts w:ascii="Arial Narrow" w:hAnsi="Arial Narrow" w:cs="Arial"/>
                <w:sz w:val="20"/>
                <w:szCs w:val="20"/>
                <w:lang w:val="en-AU"/>
              </w:rPr>
            </w:pPr>
            <w:r w:rsidRPr="005D105D">
              <w:rPr>
                <w:rFonts w:ascii="Arial Narrow" w:hAnsi="Arial Narrow" w:cs="Arial"/>
                <w:sz w:val="20"/>
                <w:szCs w:val="20"/>
                <w:lang w:val="en-AU"/>
              </w:rPr>
              <w:t>AN</w:t>
            </w:r>
          </w:p>
        </w:tc>
      </w:tr>
      <w:tr w:rsidR="00F65F7A" w:rsidRPr="00BC16CA" w:rsidTr="00F65F7A">
        <w:trPr>
          <w:cantSplit/>
          <w:trHeight w:val="360"/>
        </w:trPr>
        <w:tc>
          <w:tcPr>
            <w:tcW w:w="9214" w:type="dxa"/>
            <w:gridSpan w:val="7"/>
            <w:tcBorders>
              <w:bottom w:val="single" w:sz="4" w:space="0" w:color="auto"/>
            </w:tcBorders>
          </w:tcPr>
          <w:p w:rsidR="00F65F7A" w:rsidRPr="005D105D" w:rsidRDefault="00F65F7A" w:rsidP="00F65F7A">
            <w:pPr>
              <w:spacing w:after="0"/>
              <w:jc w:val="both"/>
              <w:rPr>
                <w:rFonts w:ascii="Arial Narrow" w:hAnsi="Arial Narrow" w:cs="Arial"/>
                <w:sz w:val="20"/>
                <w:szCs w:val="20"/>
                <w:lang w:val="en-AU"/>
              </w:rPr>
            </w:pP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 xml:space="preserve">Category / </w:t>
            </w:r>
          </w:p>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Section 100 – Efficient funding of Chemotherapy</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Prescriber type:</w:t>
            </w:r>
          </w:p>
          <w:p w:rsidR="00F65F7A" w:rsidRPr="005D105D" w:rsidRDefault="00F65F7A" w:rsidP="00F65F7A">
            <w:pPr>
              <w:spacing w:after="0"/>
              <w:jc w:val="both"/>
              <w:rPr>
                <w:rFonts w:ascii="Arial Narrow" w:hAnsi="Arial Narrow" w:cs="Arial"/>
                <w:b/>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Dental  </w:t>
            </w: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Medical Practitioners  </w:t>
            </w:r>
            <w:r w:rsidRPr="005D105D">
              <w:rPr>
                <w:rFonts w:ascii="Arial Narrow" w:hAnsi="Arial Narrow" w:cs="Arial"/>
                <w:sz w:val="20"/>
                <w:szCs w:val="20"/>
                <w:lang w:val="en-AU"/>
              </w:rPr>
              <w:fldChar w:fldCharType="begin">
                <w:ffData>
                  <w:name w:val="Check3"/>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Nurse practitioners  </w:t>
            </w: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Optometrists</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Midwives</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Progressive</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Multiple myeloma</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i/>
                <w:sz w:val="20"/>
                <w:szCs w:val="20"/>
                <w:lang w:val="en-AU"/>
              </w:rPr>
            </w:pPr>
            <w:r w:rsidRPr="005D105D">
              <w:rPr>
                <w:rFonts w:ascii="Arial Narrow" w:hAnsi="Arial Narrow" w:cs="Arial"/>
                <w:b/>
                <w:sz w:val="20"/>
                <w:szCs w:val="20"/>
                <w:lang w:val="en-AU"/>
              </w:rPr>
              <w:t>PBS Indication:</w:t>
            </w:r>
          </w:p>
          <w:p w:rsidR="00F65F7A" w:rsidRPr="005D105D" w:rsidRDefault="00F65F7A" w:rsidP="00F65F7A">
            <w:pPr>
              <w:spacing w:after="0"/>
              <w:jc w:val="both"/>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Progressive multiple myeloma</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Treatment phase:</w:t>
            </w:r>
          </w:p>
          <w:p w:rsidR="00F65F7A" w:rsidRPr="005D105D" w:rsidRDefault="00F65F7A" w:rsidP="00F65F7A">
            <w:pPr>
              <w:spacing w:after="0"/>
              <w:jc w:val="both"/>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 xml:space="preserve">Continuing </w:t>
            </w:r>
            <w:r w:rsidRPr="005D105D">
              <w:rPr>
                <w:rFonts w:cs="Arial"/>
                <w:color w:val="000000"/>
                <w:sz w:val="20"/>
                <w:szCs w:val="20"/>
                <w:lang w:val="en-AU"/>
              </w:rPr>
              <w:t xml:space="preserve"> </w:t>
            </w:r>
            <w:r w:rsidRPr="005D105D">
              <w:rPr>
                <w:rFonts w:ascii="Arial Narrow" w:hAnsi="Arial Narrow" w:cs="Arial"/>
                <w:sz w:val="20"/>
                <w:szCs w:val="20"/>
                <w:lang w:val="en-AU"/>
              </w:rPr>
              <w:t>treatment</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Restriction Level / Method:</w:t>
            </w:r>
          </w:p>
          <w:p w:rsidR="00F65F7A" w:rsidRPr="005D105D" w:rsidRDefault="00F65F7A" w:rsidP="00F65F7A">
            <w:pPr>
              <w:spacing w:after="0"/>
              <w:rPr>
                <w:rFonts w:ascii="Arial Narrow" w:hAnsi="Arial Narrow" w:cs="Arial"/>
                <w:i/>
                <w:sz w:val="20"/>
                <w:szCs w:val="20"/>
                <w:lang w:val="en-AU"/>
              </w:rPr>
            </w:pPr>
          </w:p>
          <w:p w:rsidR="00F65F7A" w:rsidRPr="005D105D" w:rsidRDefault="00F65F7A" w:rsidP="00F65F7A">
            <w:pPr>
              <w:spacing w:after="0"/>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Restricted benefit</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fldChar w:fldCharType="begin">
                <w:ffData>
                  <w:name w:val=""/>
                  <w:enabled/>
                  <w:calcOnExit w:val="0"/>
                  <w:checkBox>
                    <w:sizeAuto/>
                    <w:default w:val="1"/>
                  </w:checkBox>
                </w:ffData>
              </w:fldChar>
            </w:r>
            <w:r w:rsidRPr="005D105D">
              <w:rPr>
                <w:rFonts w:ascii="Arial Narrow" w:hAnsi="Arial Narrow" w:cs="Arial"/>
                <w:i/>
                <w:sz w:val="20"/>
                <w:szCs w:val="20"/>
                <w:lang w:val="en-AU"/>
              </w:rPr>
              <w:instrText xml:space="preserve"> FORMCHECKBOX </w:instrText>
            </w:r>
            <w:r w:rsidR="002C2C02">
              <w:rPr>
                <w:rFonts w:ascii="Arial Narrow" w:hAnsi="Arial Narrow" w:cs="Arial"/>
                <w:i/>
                <w:sz w:val="20"/>
                <w:szCs w:val="20"/>
                <w:lang w:val="en-AU"/>
              </w:rPr>
            </w:r>
            <w:r w:rsidR="002C2C02">
              <w:rPr>
                <w:rFonts w:ascii="Arial Narrow" w:hAnsi="Arial Narrow" w:cs="Arial"/>
                <w:i/>
                <w:sz w:val="20"/>
                <w:szCs w:val="20"/>
                <w:lang w:val="en-AU"/>
              </w:rPr>
              <w:fldChar w:fldCharType="separate"/>
            </w:r>
            <w:r w:rsidRPr="005D105D">
              <w:rPr>
                <w:rFonts w:ascii="Arial Narrow" w:hAnsi="Arial Narrow" w:cs="Arial"/>
                <w:i/>
                <w:sz w:val="20"/>
                <w:szCs w:val="20"/>
                <w:lang w:val="en-AU"/>
              </w:rPr>
              <w:fldChar w:fldCharType="end"/>
            </w:r>
            <w:r w:rsidRPr="005D105D">
              <w:rPr>
                <w:rFonts w:ascii="Arial Narrow" w:hAnsi="Arial Narrow" w:cs="Arial"/>
                <w:i/>
                <w:sz w:val="20"/>
                <w:szCs w:val="20"/>
                <w:lang w:val="en-AU"/>
              </w:rPr>
              <w:t>Authority Required - In Writing</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3"/>
                  <w:enabled/>
                  <w:calcOnExit w:val="0"/>
                  <w:checkBox>
                    <w:sizeAuto/>
                    <w:default w:val="0"/>
                  </w:checkBox>
                </w:ffData>
              </w:fldChar>
            </w:r>
            <w:bookmarkStart w:id="4" w:name="Check3"/>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bookmarkEnd w:id="4"/>
            <w:r w:rsidRPr="005D105D">
              <w:rPr>
                <w:rFonts w:ascii="Arial Narrow" w:hAnsi="Arial Narrow" w:cs="Arial"/>
                <w:sz w:val="20"/>
                <w:szCs w:val="20"/>
                <w:lang w:val="en-AU"/>
              </w:rPr>
              <w:t>Authority Required - Telephone</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Emergency</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bookmarkStart w:id="5" w:name="Check5"/>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bookmarkEnd w:id="5"/>
            <w:r w:rsidRPr="005D105D">
              <w:rPr>
                <w:rFonts w:ascii="Arial Narrow" w:hAnsi="Arial Narrow" w:cs="Arial"/>
                <w:sz w:val="20"/>
                <w:szCs w:val="20"/>
                <w:lang w:val="en-AU"/>
              </w:rPr>
              <w:t>Authority Required - Electronic</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Streamlined</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Patient must have previously received an authority prescription for this condition with this drug </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The treatment must be in combination with dexamethasone,</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AND </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Patient must not have progressive disease while receiving treatment with this drug,</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i/>
                <w:sz w:val="20"/>
                <w:szCs w:val="20"/>
                <w:lang w:val="en-AU"/>
              </w:rPr>
              <w:t>Patient must not receive more than 3 cycles of treatment per continuing treatment course authorised under this restriction.</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Prescriber Instructions</w:t>
            </w:r>
          </w:p>
          <w:p w:rsidR="00F65F7A" w:rsidRPr="005D105D" w:rsidRDefault="00F65F7A" w:rsidP="00F65F7A">
            <w:pPr>
              <w:spacing w:after="0"/>
              <w:jc w:val="both"/>
              <w:rPr>
                <w:rFonts w:ascii="Arial Narrow" w:hAnsi="Arial Narrow" w:cs="Arial"/>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&lt;Progressive disease defined as per initial restriction&gt; </w:t>
            </w:r>
          </w:p>
          <w:p w:rsidR="00F65F7A" w:rsidRPr="005D105D" w:rsidRDefault="00F65F7A" w:rsidP="00F65F7A">
            <w:pPr>
              <w:spacing w:after="0" w:line="276" w:lineRule="auto"/>
              <w:rPr>
                <w:rFonts w:ascii="Arial Narrow" w:hAnsi="Arial Narrow" w:cs="Arial"/>
                <w:strike/>
                <w:sz w:val="20"/>
                <w:szCs w:val="20"/>
                <w:lang w:val="en-AU"/>
              </w:rPr>
            </w:pPr>
            <w:r w:rsidRPr="005D105D">
              <w:rPr>
                <w:rFonts w:ascii="Arial Narrow" w:hAnsi="Arial Narrow" w:cs="Arial"/>
                <w:sz w:val="20"/>
                <w:szCs w:val="20"/>
                <w:lang w:val="en-AU"/>
              </w:rPr>
              <w:t xml:space="preserve">&lt;The authority application requirements as per initial restriction&gt; </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Administrative Advice</w:t>
            </w:r>
          </w:p>
          <w:p w:rsidR="00F65F7A" w:rsidRPr="005D105D" w:rsidRDefault="00F65F7A" w:rsidP="00F65F7A">
            <w:pPr>
              <w:spacing w:after="0"/>
              <w:jc w:val="both"/>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No increase in the maximum number of repeats may be authorised.</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No increase in the maximum amount or number of units may be authorised.</w:t>
            </w:r>
          </w:p>
          <w:p w:rsidR="00F65F7A" w:rsidRPr="005D105D" w:rsidRDefault="00F65F7A" w:rsidP="00F65F7A">
            <w:pPr>
              <w:spacing w:after="0"/>
              <w:rPr>
                <w:rFonts w:ascii="Arial Narrow" w:hAnsi="Arial Narrow" w:cs="Arial"/>
                <w:i/>
                <w:strike/>
                <w:sz w:val="20"/>
                <w:szCs w:val="20"/>
                <w:lang w:val="en-AU"/>
              </w:rPr>
            </w:pPr>
            <w:r w:rsidRPr="005D105D">
              <w:rPr>
                <w:rFonts w:ascii="Arial Narrow" w:hAnsi="Arial Narrow" w:cs="Arial"/>
                <w:sz w:val="20"/>
                <w:szCs w:val="20"/>
                <w:lang w:val="en-AU"/>
              </w:rPr>
              <w:t>Special Pricing Arrangements apply</w:t>
            </w:r>
          </w:p>
        </w:tc>
      </w:tr>
    </w:tbl>
    <w:p w:rsidR="00F65F7A" w:rsidRPr="005D105D" w:rsidRDefault="00F65F7A" w:rsidP="00F65F7A">
      <w:pPr>
        <w:jc w:val="both"/>
        <w:rPr>
          <w:rFonts w:ascii="Arial" w:hAnsi="Arial" w:cs="Arial"/>
          <w:lang w:val="en-AU"/>
        </w:rPr>
      </w:pPr>
    </w:p>
    <w:p w:rsidR="00F65F7A" w:rsidRPr="005D105D" w:rsidRDefault="00F65F7A">
      <w:pPr>
        <w:spacing w:after="160" w:line="259" w:lineRule="auto"/>
        <w:rPr>
          <w:rFonts w:ascii="Arial" w:hAnsi="Arial" w:cs="Arial"/>
          <w:b/>
          <w:lang w:val="en-AU"/>
        </w:rPr>
      </w:pPr>
      <w:r w:rsidRPr="005D105D">
        <w:rPr>
          <w:rFonts w:ascii="Arial" w:hAnsi="Arial" w:cs="Arial"/>
          <w:b/>
          <w:lang w:val="en-AU"/>
        </w:rPr>
        <w:br w:type="page"/>
      </w:r>
    </w:p>
    <w:p w:rsidR="00F65F7A" w:rsidRPr="005D105D" w:rsidRDefault="00F65F7A" w:rsidP="00F65F7A">
      <w:pPr>
        <w:jc w:val="both"/>
        <w:rPr>
          <w:rFonts w:ascii="Arial" w:hAnsi="Arial" w:cs="Arial"/>
          <w:b/>
          <w:lang w:val="en-AU"/>
        </w:rPr>
      </w:pPr>
      <w:r w:rsidRPr="005D105D">
        <w:rPr>
          <w:rFonts w:ascii="Arial" w:hAnsi="Arial" w:cs="Arial"/>
          <w:b/>
          <w:lang w:val="en-AU"/>
        </w:rPr>
        <w:lastRenderedPageBreak/>
        <w:t>Continuing criteria 2 (cycles 16 +)</w:t>
      </w:r>
    </w:p>
    <w:tbl>
      <w:tblPr>
        <w:tblW w:w="9106" w:type="dxa"/>
        <w:tblInd w:w="108" w:type="dxa"/>
        <w:tblLayout w:type="fixed"/>
        <w:tblLook w:val="0000" w:firstRow="0" w:lastRow="0" w:firstColumn="0" w:lastColumn="0" w:noHBand="0" w:noVBand="0"/>
      </w:tblPr>
      <w:tblGrid>
        <w:gridCol w:w="2835"/>
        <w:gridCol w:w="318"/>
        <w:gridCol w:w="708"/>
        <w:gridCol w:w="709"/>
        <w:gridCol w:w="1701"/>
        <w:gridCol w:w="1559"/>
        <w:gridCol w:w="1276"/>
      </w:tblGrid>
      <w:tr w:rsidR="00F65F7A" w:rsidRPr="00BC16CA" w:rsidTr="00F65F7A">
        <w:trPr>
          <w:trHeight w:val="471"/>
        </w:trPr>
        <w:tc>
          <w:tcPr>
            <w:tcW w:w="3153" w:type="dxa"/>
            <w:gridSpan w:val="2"/>
            <w:tcBorders>
              <w:bottom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Name, Restriction,</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Manner of administration and form</w:t>
            </w:r>
          </w:p>
        </w:tc>
        <w:tc>
          <w:tcPr>
            <w:tcW w:w="708" w:type="dxa"/>
            <w:tcBorders>
              <w:bottom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Max.</w:t>
            </w:r>
          </w:p>
          <w:p w:rsidR="00F65F7A" w:rsidRPr="005D105D" w:rsidRDefault="00F65F7A" w:rsidP="00F65F7A">
            <w:pPr>
              <w:spacing w:after="0"/>
              <w:rPr>
                <w:rFonts w:ascii="Arial Narrow" w:hAnsi="Arial Narrow" w:cs="Arial"/>
                <w:sz w:val="20"/>
                <w:szCs w:val="20"/>
                <w:lang w:val="en-AU"/>
              </w:rPr>
            </w:pPr>
            <w:proofErr w:type="spellStart"/>
            <w:r w:rsidRPr="005D105D">
              <w:rPr>
                <w:rFonts w:ascii="Arial Narrow" w:hAnsi="Arial Narrow" w:cs="Arial"/>
                <w:sz w:val="20"/>
                <w:szCs w:val="20"/>
                <w:lang w:val="en-AU"/>
              </w:rPr>
              <w:t>Amt</w:t>
            </w:r>
            <w:proofErr w:type="spellEnd"/>
          </w:p>
        </w:tc>
        <w:tc>
          <w:tcPr>
            <w:tcW w:w="709" w:type="dxa"/>
            <w:tcBorders>
              <w:bottom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№.of</w:t>
            </w:r>
          </w:p>
          <w:p w:rsidR="00F65F7A" w:rsidRPr="005D105D" w:rsidRDefault="00F65F7A" w:rsidP="00F65F7A">
            <w:pPr>
              <w:spacing w:after="0"/>
              <w:rPr>
                <w:rFonts w:ascii="Arial Narrow" w:hAnsi="Arial Narrow" w:cs="Arial"/>
                <w:sz w:val="20"/>
                <w:szCs w:val="20"/>
                <w:lang w:val="en-AU"/>
              </w:rPr>
            </w:pPr>
            <w:proofErr w:type="spellStart"/>
            <w:r w:rsidRPr="005D105D">
              <w:rPr>
                <w:rFonts w:ascii="Arial Narrow" w:hAnsi="Arial Narrow" w:cs="Arial"/>
                <w:sz w:val="20"/>
                <w:szCs w:val="20"/>
                <w:lang w:val="en-AU"/>
              </w:rPr>
              <w:t>Rpts</w:t>
            </w:r>
            <w:proofErr w:type="spellEnd"/>
          </w:p>
        </w:tc>
        <w:tc>
          <w:tcPr>
            <w:tcW w:w="1701" w:type="dxa"/>
            <w:tcBorders>
              <w:bottom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 xml:space="preserve">Dispensed Price for Max. </w:t>
            </w:r>
            <w:proofErr w:type="spellStart"/>
            <w:r w:rsidRPr="005D105D">
              <w:rPr>
                <w:rFonts w:ascii="Arial Narrow" w:hAnsi="Arial Narrow" w:cs="Arial"/>
                <w:sz w:val="20"/>
                <w:szCs w:val="20"/>
                <w:lang w:val="en-AU"/>
              </w:rPr>
              <w:t>Amt</w:t>
            </w:r>
            <w:proofErr w:type="spellEnd"/>
          </w:p>
        </w:tc>
        <w:tc>
          <w:tcPr>
            <w:tcW w:w="2835" w:type="dxa"/>
            <w:gridSpan w:val="2"/>
            <w:tcBorders>
              <w:bottom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Proprietary Name and Manufacturer</w:t>
            </w:r>
          </w:p>
        </w:tc>
      </w:tr>
      <w:tr w:rsidR="00F65F7A" w:rsidRPr="00BC16CA" w:rsidTr="00F65F7A">
        <w:trPr>
          <w:trHeight w:val="577"/>
        </w:trPr>
        <w:tc>
          <w:tcPr>
            <w:tcW w:w="3153" w:type="dxa"/>
            <w:gridSpan w:val="2"/>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CARFILZOMIB</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30 mg</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60 mg</w:t>
            </w:r>
          </w:p>
        </w:tc>
        <w:tc>
          <w:tcPr>
            <w:tcW w:w="708" w:type="dxa"/>
          </w:tcPr>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120 mg</w:t>
            </w:r>
          </w:p>
        </w:tc>
        <w:tc>
          <w:tcPr>
            <w:tcW w:w="709" w:type="dxa"/>
          </w:tcPr>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17</w:t>
            </w:r>
          </w:p>
        </w:tc>
        <w:tc>
          <w:tcPr>
            <w:tcW w:w="1701" w:type="dxa"/>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Published</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Public: $</w:t>
            </w:r>
            <w:r w:rsidR="00FC6460">
              <w:rPr>
                <w:rFonts w:ascii="Arial Narrow" w:hAnsi="Arial Narrow" w:cs="Arial"/>
                <w:noProof/>
                <w:color w:val="000000"/>
                <w:sz w:val="20"/>
                <w:szCs w:val="20"/>
                <w:highlight w:val="black"/>
                <w:lang w:val="en-AU"/>
              </w:rPr>
              <w:t>''''''''''''''''''''''</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Private:</w:t>
            </w:r>
            <w:r w:rsidRPr="005D105D" w:rsidDel="005D6972">
              <w:rPr>
                <w:rFonts w:ascii="Arial Narrow" w:hAnsi="Arial Narrow" w:cs="Arial"/>
                <w:sz w:val="20"/>
                <w:szCs w:val="20"/>
                <w:lang w:val="en-AU"/>
              </w:rPr>
              <w:t xml:space="preserve"> </w:t>
            </w:r>
            <w:r w:rsidRPr="005D105D">
              <w:rPr>
                <w:rFonts w:ascii="Arial Narrow" w:hAnsi="Arial Narrow" w:cs="Arial"/>
                <w:sz w:val="20"/>
                <w:szCs w:val="20"/>
                <w:lang w:val="en-AU"/>
              </w:rPr>
              <w:t>$</w:t>
            </w:r>
            <w:r w:rsidR="00FC6460">
              <w:rPr>
                <w:rFonts w:ascii="Arial Narrow" w:hAnsi="Arial Narrow" w:cs="Arial"/>
                <w:noProof/>
                <w:color w:val="000000"/>
                <w:sz w:val="20"/>
                <w:szCs w:val="20"/>
                <w:highlight w:val="black"/>
                <w:lang w:val="en-AU"/>
              </w:rPr>
              <w:t>''''''''''''''''''''</w:t>
            </w:r>
          </w:p>
          <w:p w:rsidR="00F65F7A" w:rsidRPr="00001CF2"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Effective</w:t>
            </w:r>
          </w:p>
          <w:p w:rsidR="00F65F7A" w:rsidRPr="00FC6460"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Public: $</w:t>
            </w:r>
            <w:r w:rsidR="00FC6460">
              <w:rPr>
                <w:rFonts w:ascii="Arial Narrow" w:hAnsi="Arial Narrow" w:cs="Arial"/>
                <w:noProof/>
                <w:color w:val="000000"/>
                <w:sz w:val="20"/>
                <w:szCs w:val="20"/>
                <w:highlight w:val="black"/>
                <w:lang w:val="en-AU"/>
              </w:rPr>
              <w:t>''''''''''''''''''</w:t>
            </w:r>
          </w:p>
          <w:p w:rsidR="00F65F7A" w:rsidRPr="005D105D"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Private: $</w:t>
            </w:r>
            <w:r w:rsidR="00FC6460">
              <w:rPr>
                <w:rFonts w:ascii="Arial Narrow" w:hAnsi="Arial Narrow" w:cs="Arial"/>
                <w:noProof/>
                <w:color w:val="000000"/>
                <w:sz w:val="20"/>
                <w:szCs w:val="20"/>
                <w:highlight w:val="black"/>
                <w:lang w:val="en-AU"/>
              </w:rPr>
              <w:t>'''''''''''''''''</w:t>
            </w:r>
          </w:p>
        </w:tc>
        <w:tc>
          <w:tcPr>
            <w:tcW w:w="1559" w:type="dxa"/>
          </w:tcPr>
          <w:p w:rsidR="00F65F7A" w:rsidRPr="005D105D" w:rsidRDefault="00F65F7A" w:rsidP="00F65F7A">
            <w:pPr>
              <w:keepNext/>
              <w:spacing w:after="0"/>
              <w:ind w:left="-108"/>
              <w:jc w:val="both"/>
              <w:rPr>
                <w:rFonts w:ascii="Arial Narrow" w:hAnsi="Arial Narrow" w:cs="Arial"/>
                <w:sz w:val="20"/>
                <w:szCs w:val="20"/>
                <w:lang w:val="en-AU"/>
              </w:rPr>
            </w:pPr>
            <w:proofErr w:type="spellStart"/>
            <w:r w:rsidRPr="005D105D">
              <w:rPr>
                <w:rFonts w:ascii="Arial Narrow" w:hAnsi="Arial Narrow" w:cs="Arial"/>
                <w:sz w:val="20"/>
                <w:szCs w:val="20"/>
                <w:lang w:val="en-AU"/>
              </w:rPr>
              <w:t>Kyprolis</w:t>
            </w:r>
            <w:proofErr w:type="spellEnd"/>
          </w:p>
        </w:tc>
        <w:tc>
          <w:tcPr>
            <w:tcW w:w="1276" w:type="dxa"/>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AN</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 xml:space="preserve">Category / </w:t>
            </w:r>
          </w:p>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Program</w:t>
            </w: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Section 100 – Efficient funding of Chemotherapy</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Prescriber type:</w:t>
            </w:r>
          </w:p>
          <w:p w:rsidR="00F65F7A" w:rsidRPr="005D105D" w:rsidRDefault="00F65F7A" w:rsidP="00F65F7A">
            <w:pPr>
              <w:spacing w:after="0"/>
              <w:jc w:val="both"/>
              <w:rPr>
                <w:rFonts w:ascii="Arial Narrow" w:hAnsi="Arial Narrow" w:cs="Arial"/>
                <w:b/>
                <w:sz w:val="20"/>
                <w:szCs w:val="20"/>
                <w:lang w:val="en-AU"/>
              </w:rPr>
            </w:pP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Dental  </w:t>
            </w: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Medical Practitioners  </w:t>
            </w:r>
            <w:r w:rsidRPr="005D105D">
              <w:rPr>
                <w:rFonts w:ascii="Arial Narrow" w:hAnsi="Arial Narrow" w:cs="Arial"/>
                <w:sz w:val="20"/>
                <w:szCs w:val="20"/>
                <w:lang w:val="en-AU"/>
              </w:rPr>
              <w:fldChar w:fldCharType="begin">
                <w:ffData>
                  <w:name w:val="Check3"/>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Nurse practitioners  </w:t>
            </w: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Optometrists</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Midwives</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Severity:</w:t>
            </w: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Progressive</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Condition:</w:t>
            </w: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Multiple myeloma</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PBS Indication:</w:t>
            </w: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Progressive multiple myeloma</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Treatment phase:</w:t>
            </w: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Continuing  treatment (Cycles 16 and beyond)</w:t>
            </w:r>
          </w:p>
        </w:tc>
      </w:tr>
      <w:tr w:rsidR="00F65F7A" w:rsidRPr="00BC16CA" w:rsidTr="00F65F7A">
        <w:trPr>
          <w:trHeight w:val="294"/>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Restriction Level / Method:</w:t>
            </w: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In Writing</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Clinical criteria:</w:t>
            </w: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Patient must have previously received an authority prescription for this condition with this drug</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 xml:space="preserve">Patients must have previously received 15 cycles of PBS-subsidised carfilzomib </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AND</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The treatment must be in combination with dexamethasone,</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 xml:space="preserve">AND </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Patient must not have progressive disease while receiving treatment with this drug,</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Prescriber Instructions</w:t>
            </w:r>
          </w:p>
          <w:p w:rsidR="00F65F7A" w:rsidRPr="005D105D" w:rsidRDefault="00F65F7A" w:rsidP="00F65F7A">
            <w:pPr>
              <w:spacing w:after="0"/>
              <w:jc w:val="both"/>
              <w:rPr>
                <w:rFonts w:ascii="Arial Narrow" w:hAnsi="Arial Narrow" w:cs="Arial"/>
                <w:b/>
                <w:sz w:val="20"/>
                <w:szCs w:val="20"/>
                <w:lang w:val="en-AU"/>
              </w:rPr>
            </w:pP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&lt;Progressive disease defined as per initial restriction&gt; </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&lt;The authority application requirements as per initial restriction&gt;</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Administrative Advice</w:t>
            </w:r>
          </w:p>
          <w:p w:rsidR="00F65F7A" w:rsidRPr="005D105D" w:rsidRDefault="00F65F7A" w:rsidP="00F65F7A">
            <w:pPr>
              <w:spacing w:after="0"/>
              <w:jc w:val="both"/>
              <w:rPr>
                <w:rFonts w:ascii="Arial Narrow" w:hAnsi="Arial Narrow" w:cs="Arial"/>
                <w:b/>
                <w:sz w:val="20"/>
                <w:szCs w:val="20"/>
                <w:lang w:val="en-AU"/>
              </w:rPr>
            </w:pPr>
          </w:p>
        </w:tc>
        <w:tc>
          <w:tcPr>
            <w:tcW w:w="6271"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No increase in the maximum number of repeats may be authorised.</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No increase in the maximum amount or number of units may be authorised.</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Special Pricing Arrangements apply</w:t>
            </w:r>
          </w:p>
        </w:tc>
      </w:tr>
    </w:tbl>
    <w:p w:rsidR="00F65F7A" w:rsidRPr="005D105D" w:rsidRDefault="00F65F7A" w:rsidP="00F65F7A">
      <w:pPr>
        <w:jc w:val="both"/>
        <w:rPr>
          <w:rFonts w:ascii="Arial" w:hAnsi="Arial" w:cs="Arial"/>
          <w:lang w:val="en-AU"/>
        </w:rPr>
      </w:pPr>
    </w:p>
    <w:p w:rsidR="00F65F7A" w:rsidRPr="005D105D" w:rsidRDefault="00F65F7A">
      <w:pPr>
        <w:spacing w:after="160" w:line="259" w:lineRule="auto"/>
        <w:rPr>
          <w:rFonts w:ascii="Arial" w:hAnsi="Arial" w:cs="Arial"/>
          <w:b/>
          <w:sz w:val="22"/>
          <w:lang w:val="en-AU"/>
        </w:rPr>
      </w:pPr>
      <w:r w:rsidRPr="005D105D">
        <w:rPr>
          <w:rFonts w:ascii="Arial" w:hAnsi="Arial" w:cs="Arial"/>
          <w:b/>
          <w:sz w:val="22"/>
          <w:lang w:val="en-AU"/>
        </w:rPr>
        <w:br w:type="page"/>
      </w:r>
    </w:p>
    <w:p w:rsidR="00F65F7A" w:rsidRPr="005D105D" w:rsidRDefault="00F65F7A" w:rsidP="00F65F7A">
      <w:pPr>
        <w:keepNext/>
        <w:jc w:val="both"/>
        <w:rPr>
          <w:rFonts w:ascii="Arial" w:hAnsi="Arial" w:cs="Arial"/>
          <w:b/>
          <w:sz w:val="22"/>
          <w:lang w:val="en-AU"/>
        </w:rPr>
      </w:pPr>
      <w:r w:rsidRPr="005D105D">
        <w:rPr>
          <w:rFonts w:ascii="Arial" w:hAnsi="Arial" w:cs="Arial"/>
          <w:b/>
          <w:sz w:val="22"/>
          <w:lang w:val="en-AU"/>
        </w:rPr>
        <w:lastRenderedPageBreak/>
        <w:t xml:space="preserve">Grandfather treatment: </w:t>
      </w:r>
    </w:p>
    <w:tbl>
      <w:tblPr>
        <w:tblW w:w="9214" w:type="dxa"/>
        <w:tblInd w:w="108" w:type="dxa"/>
        <w:tblLayout w:type="fixed"/>
        <w:tblLook w:val="0000" w:firstRow="0" w:lastRow="0" w:firstColumn="0" w:lastColumn="0" w:noHBand="0" w:noVBand="0"/>
      </w:tblPr>
      <w:tblGrid>
        <w:gridCol w:w="2835"/>
        <w:gridCol w:w="426"/>
        <w:gridCol w:w="708"/>
        <w:gridCol w:w="709"/>
        <w:gridCol w:w="1701"/>
        <w:gridCol w:w="1559"/>
        <w:gridCol w:w="1276"/>
      </w:tblGrid>
      <w:tr w:rsidR="00F65F7A" w:rsidRPr="00BC16CA" w:rsidTr="00F65F7A">
        <w:trPr>
          <w:cantSplit/>
          <w:trHeight w:val="471"/>
        </w:trPr>
        <w:tc>
          <w:tcPr>
            <w:tcW w:w="3261" w:type="dxa"/>
            <w:gridSpan w:val="2"/>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Name, Restriction,</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Manner of administration and form</w:t>
            </w:r>
          </w:p>
        </w:tc>
        <w:tc>
          <w:tcPr>
            <w:tcW w:w="708" w:type="dxa"/>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Max.</w:t>
            </w:r>
          </w:p>
          <w:p w:rsidR="00F65F7A" w:rsidRPr="005D105D" w:rsidRDefault="00F65F7A" w:rsidP="00F65F7A">
            <w:pPr>
              <w:keepNext/>
              <w:spacing w:after="0"/>
              <w:ind w:left="-108"/>
              <w:jc w:val="both"/>
              <w:rPr>
                <w:rFonts w:ascii="Arial Narrow" w:hAnsi="Arial Narrow" w:cs="Arial"/>
                <w:sz w:val="20"/>
                <w:szCs w:val="20"/>
                <w:lang w:val="en-AU"/>
              </w:rPr>
            </w:pPr>
            <w:proofErr w:type="spellStart"/>
            <w:r w:rsidRPr="005D105D">
              <w:rPr>
                <w:rFonts w:ascii="Arial Narrow" w:hAnsi="Arial Narrow" w:cs="Arial"/>
                <w:sz w:val="20"/>
                <w:szCs w:val="20"/>
                <w:lang w:val="en-AU"/>
              </w:rPr>
              <w:t>Amt</w:t>
            </w:r>
            <w:proofErr w:type="spellEnd"/>
          </w:p>
        </w:tc>
        <w:tc>
          <w:tcPr>
            <w:tcW w:w="709" w:type="dxa"/>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№.of</w:t>
            </w:r>
          </w:p>
          <w:p w:rsidR="00F65F7A" w:rsidRPr="005D105D" w:rsidRDefault="00F65F7A" w:rsidP="00F65F7A">
            <w:pPr>
              <w:keepNext/>
              <w:spacing w:after="0"/>
              <w:ind w:left="-108"/>
              <w:jc w:val="both"/>
              <w:rPr>
                <w:rFonts w:ascii="Arial Narrow" w:hAnsi="Arial Narrow" w:cs="Arial"/>
                <w:sz w:val="20"/>
                <w:szCs w:val="20"/>
                <w:lang w:val="en-AU"/>
              </w:rPr>
            </w:pPr>
            <w:proofErr w:type="spellStart"/>
            <w:r w:rsidRPr="005D105D">
              <w:rPr>
                <w:rFonts w:ascii="Arial Narrow" w:hAnsi="Arial Narrow" w:cs="Arial"/>
                <w:sz w:val="20"/>
                <w:szCs w:val="20"/>
                <w:lang w:val="en-AU"/>
              </w:rPr>
              <w:t>Rpts</w:t>
            </w:r>
            <w:proofErr w:type="spellEnd"/>
          </w:p>
        </w:tc>
        <w:tc>
          <w:tcPr>
            <w:tcW w:w="1701" w:type="dxa"/>
            <w:tcBorders>
              <w:bottom w:val="single" w:sz="4" w:space="0" w:color="auto"/>
            </w:tcBorders>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 xml:space="preserve">Dispensed Price for Max. </w:t>
            </w:r>
            <w:proofErr w:type="spellStart"/>
            <w:r w:rsidRPr="005D105D">
              <w:rPr>
                <w:rFonts w:ascii="Arial Narrow" w:hAnsi="Arial Narrow" w:cs="Arial"/>
                <w:sz w:val="20"/>
                <w:szCs w:val="20"/>
                <w:lang w:val="en-AU"/>
              </w:rPr>
              <w:t>Amt</w:t>
            </w:r>
            <w:proofErr w:type="spellEnd"/>
          </w:p>
        </w:tc>
        <w:tc>
          <w:tcPr>
            <w:tcW w:w="2835" w:type="dxa"/>
            <w:gridSpan w:val="2"/>
            <w:tcBorders>
              <w:bottom w:val="single" w:sz="4" w:space="0" w:color="auto"/>
            </w:tcBorders>
          </w:tcPr>
          <w:p w:rsidR="00F65F7A" w:rsidRPr="005D105D" w:rsidRDefault="00F65F7A" w:rsidP="00F65F7A">
            <w:pPr>
              <w:keepNext/>
              <w:spacing w:after="0"/>
              <w:jc w:val="both"/>
              <w:rPr>
                <w:rFonts w:ascii="Arial Narrow" w:hAnsi="Arial Narrow" w:cs="Arial"/>
                <w:sz w:val="20"/>
                <w:szCs w:val="20"/>
                <w:lang w:val="en-AU"/>
              </w:rPr>
            </w:pPr>
            <w:r w:rsidRPr="005D105D">
              <w:rPr>
                <w:rFonts w:ascii="Arial Narrow" w:hAnsi="Arial Narrow" w:cs="Arial"/>
                <w:sz w:val="20"/>
                <w:szCs w:val="20"/>
                <w:lang w:val="en-AU"/>
              </w:rPr>
              <w:t>Proprietary Name and Manufacturer</w:t>
            </w:r>
          </w:p>
        </w:tc>
      </w:tr>
      <w:tr w:rsidR="00F65F7A" w:rsidRPr="00BC16CA" w:rsidTr="00F65F7A">
        <w:trPr>
          <w:cantSplit/>
          <w:trHeight w:val="577"/>
        </w:trPr>
        <w:tc>
          <w:tcPr>
            <w:tcW w:w="3261" w:type="dxa"/>
            <w:gridSpan w:val="2"/>
          </w:tcPr>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mallCaps/>
                <w:sz w:val="20"/>
                <w:szCs w:val="20"/>
                <w:lang w:val="en-AU"/>
              </w:rPr>
              <w:t>CARFILZOMIB</w:t>
            </w: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30 mg</w:t>
            </w:r>
          </w:p>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60 mg</w:t>
            </w:r>
          </w:p>
        </w:tc>
        <w:tc>
          <w:tcPr>
            <w:tcW w:w="708" w:type="dxa"/>
          </w:tcPr>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5D105D">
              <w:rPr>
                <w:rFonts w:ascii="Arial Narrow" w:hAnsi="Arial Narrow" w:cs="Arial"/>
                <w:sz w:val="20"/>
                <w:szCs w:val="20"/>
                <w:lang w:val="en-AU"/>
              </w:rPr>
              <w:t>120 mg</w:t>
            </w:r>
          </w:p>
        </w:tc>
        <w:tc>
          <w:tcPr>
            <w:tcW w:w="709" w:type="dxa"/>
          </w:tcPr>
          <w:p w:rsidR="00F65F7A" w:rsidRPr="005D105D" w:rsidRDefault="00F65F7A" w:rsidP="00F65F7A">
            <w:pPr>
              <w:keepNext/>
              <w:spacing w:after="0"/>
              <w:ind w:left="-108"/>
              <w:jc w:val="both"/>
              <w:rPr>
                <w:rFonts w:ascii="Arial Narrow" w:hAnsi="Arial Narrow" w:cs="Arial"/>
                <w:sz w:val="20"/>
                <w:szCs w:val="20"/>
                <w:lang w:val="en-AU"/>
              </w:rPr>
            </w:pPr>
          </w:p>
          <w:p w:rsidR="00F65F7A" w:rsidRPr="005D105D"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17</w:t>
            </w:r>
          </w:p>
        </w:tc>
        <w:tc>
          <w:tcPr>
            <w:tcW w:w="1701" w:type="dxa"/>
          </w:tcPr>
          <w:p w:rsidR="00F65F7A" w:rsidRPr="005D105D" w:rsidRDefault="00F65F7A" w:rsidP="00F65F7A">
            <w:pPr>
              <w:spacing w:after="0"/>
              <w:ind w:left="-108"/>
              <w:rPr>
                <w:rFonts w:ascii="Arial Narrow" w:hAnsi="Arial Narrow" w:cs="Arial"/>
                <w:sz w:val="20"/>
                <w:szCs w:val="20"/>
                <w:u w:val="single"/>
                <w:lang w:val="en-AU"/>
              </w:rPr>
            </w:pPr>
            <w:r w:rsidRPr="005D105D">
              <w:rPr>
                <w:rFonts w:ascii="Arial Narrow" w:hAnsi="Arial Narrow" w:cs="Arial"/>
                <w:sz w:val="20"/>
                <w:szCs w:val="20"/>
                <w:u w:val="single"/>
                <w:lang w:val="en-AU"/>
              </w:rPr>
              <w:t>Published</w:t>
            </w:r>
          </w:p>
          <w:p w:rsidR="00F65F7A" w:rsidRPr="005D105D" w:rsidRDefault="00F65F7A" w:rsidP="00F65F7A">
            <w:pPr>
              <w:spacing w:after="0"/>
              <w:ind w:left="-108"/>
              <w:rPr>
                <w:rFonts w:ascii="Arial Narrow" w:hAnsi="Arial Narrow" w:cs="Arial"/>
                <w:sz w:val="20"/>
                <w:szCs w:val="20"/>
                <w:lang w:val="en-AU"/>
              </w:rPr>
            </w:pPr>
            <w:r w:rsidRPr="005D105D">
              <w:rPr>
                <w:rFonts w:ascii="Arial Narrow" w:hAnsi="Arial Narrow" w:cs="Arial"/>
                <w:sz w:val="20"/>
                <w:szCs w:val="20"/>
                <w:lang w:val="en-AU"/>
              </w:rPr>
              <w:t>Public: $</w:t>
            </w:r>
            <w:r w:rsidR="00FC6460">
              <w:rPr>
                <w:rFonts w:ascii="Arial Narrow" w:hAnsi="Arial Narrow" w:cs="Arial"/>
                <w:noProof/>
                <w:color w:val="000000"/>
                <w:sz w:val="20"/>
                <w:szCs w:val="20"/>
                <w:highlight w:val="black"/>
                <w:lang w:val="en-AU"/>
              </w:rPr>
              <w:t>''''''''''''''''''''''</w:t>
            </w:r>
          </w:p>
          <w:p w:rsidR="00F65F7A" w:rsidRPr="005D105D" w:rsidRDefault="00F65F7A" w:rsidP="00F65F7A">
            <w:pPr>
              <w:spacing w:after="0"/>
              <w:ind w:left="-108"/>
              <w:rPr>
                <w:rFonts w:ascii="Arial Narrow" w:hAnsi="Arial Narrow" w:cs="Arial"/>
                <w:sz w:val="20"/>
                <w:szCs w:val="20"/>
                <w:lang w:val="en-AU"/>
              </w:rPr>
            </w:pPr>
            <w:r w:rsidRPr="005D105D">
              <w:rPr>
                <w:rFonts w:ascii="Arial Narrow" w:hAnsi="Arial Narrow" w:cs="Arial"/>
                <w:sz w:val="20"/>
                <w:szCs w:val="20"/>
                <w:lang w:val="en-AU"/>
              </w:rPr>
              <w:t>Private:</w:t>
            </w:r>
            <w:r w:rsidRPr="005D105D" w:rsidDel="005D6972">
              <w:rPr>
                <w:rFonts w:ascii="Arial Narrow" w:hAnsi="Arial Narrow" w:cs="Arial"/>
                <w:sz w:val="20"/>
                <w:szCs w:val="20"/>
                <w:lang w:val="en-AU"/>
              </w:rPr>
              <w:t xml:space="preserve"> </w:t>
            </w:r>
            <w:r w:rsidRPr="005D105D">
              <w:rPr>
                <w:rFonts w:ascii="Arial Narrow" w:hAnsi="Arial Narrow" w:cs="Arial"/>
                <w:sz w:val="20"/>
                <w:szCs w:val="20"/>
                <w:lang w:val="en-AU"/>
              </w:rPr>
              <w:t>$</w:t>
            </w:r>
            <w:r w:rsidR="00FC6460">
              <w:rPr>
                <w:rFonts w:ascii="Arial Narrow" w:hAnsi="Arial Narrow" w:cs="Arial"/>
                <w:noProof/>
                <w:color w:val="000000"/>
                <w:sz w:val="20"/>
                <w:szCs w:val="20"/>
                <w:highlight w:val="black"/>
                <w:lang w:val="en-AU"/>
              </w:rPr>
              <w:t>'''''''''''''''''''''</w:t>
            </w:r>
          </w:p>
          <w:p w:rsidR="00F65F7A" w:rsidRPr="005D105D" w:rsidRDefault="00F65F7A" w:rsidP="00F65F7A">
            <w:pPr>
              <w:spacing w:after="0"/>
              <w:ind w:left="-108"/>
              <w:rPr>
                <w:rFonts w:ascii="Arial Narrow" w:hAnsi="Arial Narrow" w:cs="Arial"/>
                <w:sz w:val="20"/>
                <w:szCs w:val="20"/>
                <w:lang w:val="en-AU"/>
              </w:rPr>
            </w:pPr>
          </w:p>
          <w:p w:rsidR="00F65F7A" w:rsidRPr="00001CF2" w:rsidRDefault="00F65F7A" w:rsidP="00F65F7A">
            <w:pPr>
              <w:spacing w:after="0"/>
              <w:ind w:left="-108"/>
              <w:rPr>
                <w:rFonts w:ascii="Arial Narrow" w:hAnsi="Arial Narrow" w:cs="Arial"/>
                <w:sz w:val="20"/>
                <w:szCs w:val="20"/>
                <w:u w:val="single"/>
                <w:lang w:val="en-AU"/>
              </w:rPr>
            </w:pPr>
            <w:r w:rsidRPr="00001CF2">
              <w:rPr>
                <w:rFonts w:ascii="Arial Narrow" w:hAnsi="Arial Narrow" w:cs="Arial"/>
                <w:sz w:val="20"/>
                <w:szCs w:val="20"/>
                <w:u w:val="single"/>
                <w:lang w:val="en-AU"/>
              </w:rPr>
              <w:t>Effective</w:t>
            </w:r>
          </w:p>
          <w:p w:rsidR="00F65F7A" w:rsidRPr="00FC6460" w:rsidRDefault="00F65F7A" w:rsidP="00F65F7A">
            <w:pPr>
              <w:spacing w:after="0"/>
              <w:ind w:left="-108"/>
              <w:rPr>
                <w:rFonts w:ascii="Arial Narrow" w:hAnsi="Arial Narrow" w:cs="Arial"/>
                <w:sz w:val="20"/>
                <w:szCs w:val="20"/>
                <w:lang w:val="en-AU"/>
              </w:rPr>
            </w:pPr>
            <w:r w:rsidRPr="00001CF2">
              <w:rPr>
                <w:rFonts w:ascii="Arial Narrow" w:hAnsi="Arial Narrow" w:cs="Arial"/>
                <w:sz w:val="20"/>
                <w:szCs w:val="20"/>
                <w:lang w:val="en-AU"/>
              </w:rPr>
              <w:t>Public: $</w:t>
            </w:r>
            <w:r w:rsidR="00FC6460">
              <w:rPr>
                <w:rFonts w:ascii="Arial Narrow" w:hAnsi="Arial Narrow" w:cs="Arial"/>
                <w:noProof/>
                <w:color w:val="000000"/>
                <w:sz w:val="20"/>
                <w:szCs w:val="20"/>
                <w:highlight w:val="black"/>
                <w:lang w:val="en-AU"/>
              </w:rPr>
              <w:t>''''''''''''''''''</w:t>
            </w:r>
          </w:p>
          <w:p w:rsidR="00F65F7A" w:rsidRPr="005D105D" w:rsidRDefault="00F65F7A" w:rsidP="00F65F7A">
            <w:pPr>
              <w:keepNext/>
              <w:spacing w:after="0"/>
              <w:ind w:left="-108"/>
              <w:jc w:val="both"/>
              <w:rPr>
                <w:rFonts w:ascii="Arial Narrow" w:hAnsi="Arial Narrow" w:cs="Arial"/>
                <w:sz w:val="20"/>
                <w:szCs w:val="20"/>
                <w:lang w:val="en-AU"/>
              </w:rPr>
            </w:pPr>
            <w:r w:rsidRPr="00001CF2">
              <w:rPr>
                <w:rFonts w:ascii="Arial Narrow" w:hAnsi="Arial Narrow" w:cs="Arial"/>
                <w:sz w:val="20"/>
                <w:szCs w:val="20"/>
                <w:lang w:val="en-AU"/>
              </w:rPr>
              <w:t>Private: $</w:t>
            </w:r>
            <w:r w:rsidR="00FC6460">
              <w:rPr>
                <w:rFonts w:ascii="Arial Narrow" w:hAnsi="Arial Narrow" w:cs="Arial"/>
                <w:noProof/>
                <w:color w:val="000000"/>
                <w:sz w:val="20"/>
                <w:szCs w:val="20"/>
                <w:highlight w:val="black"/>
                <w:lang w:val="en-AU"/>
              </w:rPr>
              <w:t>'''''''''''''''''</w:t>
            </w:r>
          </w:p>
        </w:tc>
        <w:tc>
          <w:tcPr>
            <w:tcW w:w="1559" w:type="dxa"/>
          </w:tcPr>
          <w:p w:rsidR="00F65F7A" w:rsidRPr="005D105D" w:rsidRDefault="00F65F7A" w:rsidP="00F65F7A">
            <w:pPr>
              <w:keepNext/>
              <w:spacing w:after="0"/>
              <w:jc w:val="both"/>
              <w:rPr>
                <w:rFonts w:ascii="Arial Narrow" w:hAnsi="Arial Narrow" w:cs="Arial"/>
                <w:sz w:val="20"/>
                <w:szCs w:val="20"/>
                <w:lang w:val="en-AU"/>
              </w:rPr>
            </w:pPr>
            <w:proofErr w:type="spellStart"/>
            <w:r w:rsidRPr="005D105D">
              <w:rPr>
                <w:rFonts w:ascii="Arial Narrow" w:hAnsi="Arial Narrow" w:cs="Arial"/>
                <w:sz w:val="20"/>
                <w:szCs w:val="20"/>
                <w:lang w:val="en-AU"/>
              </w:rPr>
              <w:t>Kyprolis</w:t>
            </w:r>
            <w:proofErr w:type="spellEnd"/>
          </w:p>
        </w:tc>
        <w:tc>
          <w:tcPr>
            <w:tcW w:w="1276" w:type="dxa"/>
          </w:tcPr>
          <w:p w:rsidR="00F65F7A" w:rsidRPr="005D105D" w:rsidRDefault="00F65F7A" w:rsidP="00F65F7A">
            <w:pPr>
              <w:keepNext/>
              <w:spacing w:after="0"/>
              <w:jc w:val="both"/>
              <w:rPr>
                <w:rFonts w:ascii="Arial Narrow" w:hAnsi="Arial Narrow" w:cs="Arial"/>
                <w:sz w:val="20"/>
                <w:szCs w:val="20"/>
                <w:lang w:val="en-AU"/>
              </w:rPr>
            </w:pPr>
            <w:r w:rsidRPr="005D105D">
              <w:rPr>
                <w:rFonts w:ascii="Arial Narrow" w:hAnsi="Arial Narrow" w:cs="Arial"/>
                <w:sz w:val="20"/>
                <w:szCs w:val="20"/>
                <w:lang w:val="en-AU"/>
              </w:rPr>
              <w:t>AN</w:t>
            </w:r>
          </w:p>
        </w:tc>
      </w:tr>
      <w:tr w:rsidR="00F65F7A" w:rsidRPr="00BC16CA" w:rsidTr="00F65F7A">
        <w:trPr>
          <w:cantSplit/>
          <w:trHeight w:val="360"/>
        </w:trPr>
        <w:tc>
          <w:tcPr>
            <w:tcW w:w="9214" w:type="dxa"/>
            <w:gridSpan w:val="7"/>
            <w:tcBorders>
              <w:bottom w:val="single" w:sz="4" w:space="0" w:color="auto"/>
            </w:tcBorders>
          </w:tcPr>
          <w:p w:rsidR="00F65F7A" w:rsidRPr="005D105D" w:rsidRDefault="00F65F7A" w:rsidP="00F65F7A">
            <w:pPr>
              <w:spacing w:after="0"/>
              <w:jc w:val="both"/>
              <w:rPr>
                <w:rFonts w:ascii="Arial Narrow" w:hAnsi="Arial Narrow" w:cs="Arial"/>
                <w:sz w:val="20"/>
                <w:szCs w:val="20"/>
                <w:lang w:val="en-AU"/>
              </w:rPr>
            </w:pP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 xml:space="preserve">Category / </w:t>
            </w:r>
          </w:p>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Section 100 – Efficient funding of Chemotherapy</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Prescriber type:</w:t>
            </w:r>
          </w:p>
          <w:p w:rsidR="00F65F7A" w:rsidRPr="005D105D" w:rsidRDefault="00F65F7A" w:rsidP="00F65F7A">
            <w:pPr>
              <w:spacing w:after="0"/>
              <w:jc w:val="both"/>
              <w:rPr>
                <w:rFonts w:ascii="Arial Narrow" w:hAnsi="Arial Narrow" w:cs="Arial"/>
                <w:b/>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Dental  </w:t>
            </w: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Medical Practitioners  </w:t>
            </w:r>
            <w:r w:rsidRPr="005D105D">
              <w:rPr>
                <w:rFonts w:ascii="Arial Narrow" w:hAnsi="Arial Narrow" w:cs="Arial"/>
                <w:sz w:val="20"/>
                <w:szCs w:val="20"/>
                <w:lang w:val="en-AU"/>
              </w:rPr>
              <w:fldChar w:fldCharType="begin">
                <w:ffData>
                  <w:name w:val="Check3"/>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Nurse practitioners  </w:t>
            </w: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Optometrists</w:t>
            </w:r>
          </w:p>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Midwives</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Multiple myeloma</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sz w:val="20"/>
                <w:szCs w:val="20"/>
                <w:lang w:val="en-AU"/>
              </w:rPr>
            </w:pPr>
            <w:r w:rsidRPr="005D105D">
              <w:rPr>
                <w:rFonts w:ascii="Arial Narrow" w:hAnsi="Arial Narrow" w:cs="Arial"/>
                <w:sz w:val="20"/>
                <w:szCs w:val="20"/>
                <w:lang w:val="en-AU"/>
              </w:rPr>
              <w:t>Progressive multiple myeloma</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t>Grandfathering</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Restriction Level / Method:</w:t>
            </w:r>
          </w:p>
          <w:p w:rsidR="00F65F7A" w:rsidRPr="005D105D" w:rsidRDefault="00F65F7A" w:rsidP="00F65F7A">
            <w:pPr>
              <w:spacing w:after="0"/>
              <w:rPr>
                <w:rFonts w:ascii="Arial Narrow" w:hAnsi="Arial Narrow" w:cs="Arial"/>
                <w:i/>
                <w:sz w:val="20"/>
                <w:szCs w:val="20"/>
                <w:lang w:val="en-AU"/>
              </w:rPr>
            </w:pPr>
          </w:p>
          <w:p w:rsidR="00F65F7A" w:rsidRPr="005D105D" w:rsidRDefault="00F65F7A" w:rsidP="00F65F7A">
            <w:pPr>
              <w:spacing w:after="0"/>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fldChar w:fldCharType="begin">
                <w:ffData>
                  <w:name w:val="Check1"/>
                  <w:enabled/>
                  <w:calcOnExit w:val="0"/>
                  <w:checkBox>
                    <w:sizeAuto/>
                    <w:default w:val="0"/>
                  </w:checkBox>
                </w:ffData>
              </w:fldChar>
            </w:r>
            <w:r w:rsidRPr="005D105D">
              <w:rPr>
                <w:rFonts w:ascii="Arial Narrow" w:hAnsi="Arial Narrow" w:cs="Arial"/>
                <w:i/>
                <w:sz w:val="20"/>
                <w:szCs w:val="20"/>
                <w:lang w:val="en-AU"/>
              </w:rPr>
              <w:instrText xml:space="preserve"> FORMCHECKBOX </w:instrText>
            </w:r>
            <w:r w:rsidR="002C2C02">
              <w:rPr>
                <w:rFonts w:ascii="Arial Narrow" w:hAnsi="Arial Narrow" w:cs="Arial"/>
                <w:i/>
                <w:sz w:val="20"/>
                <w:szCs w:val="20"/>
                <w:lang w:val="en-AU"/>
              </w:rPr>
            </w:r>
            <w:r w:rsidR="002C2C02">
              <w:rPr>
                <w:rFonts w:ascii="Arial Narrow" w:hAnsi="Arial Narrow" w:cs="Arial"/>
                <w:i/>
                <w:sz w:val="20"/>
                <w:szCs w:val="20"/>
                <w:lang w:val="en-AU"/>
              </w:rPr>
              <w:fldChar w:fldCharType="separate"/>
            </w:r>
            <w:r w:rsidRPr="005D105D">
              <w:rPr>
                <w:rFonts w:ascii="Arial Narrow" w:hAnsi="Arial Narrow" w:cs="Arial"/>
                <w:i/>
                <w:sz w:val="20"/>
                <w:szCs w:val="20"/>
                <w:lang w:val="en-AU"/>
              </w:rPr>
              <w:fldChar w:fldCharType="end"/>
            </w:r>
            <w:r w:rsidRPr="005D105D">
              <w:rPr>
                <w:rFonts w:ascii="Arial Narrow" w:hAnsi="Arial Narrow" w:cs="Arial"/>
                <w:i/>
                <w:sz w:val="20"/>
                <w:szCs w:val="20"/>
                <w:lang w:val="en-AU"/>
              </w:rPr>
              <w:t>Restricted benefit</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fldChar w:fldCharType="begin">
                <w:ffData>
                  <w:name w:val=""/>
                  <w:enabled/>
                  <w:calcOnExit w:val="0"/>
                  <w:checkBox>
                    <w:sizeAuto/>
                    <w:default w:val="1"/>
                  </w:checkBox>
                </w:ffData>
              </w:fldChar>
            </w:r>
            <w:r w:rsidRPr="005D105D">
              <w:rPr>
                <w:rFonts w:ascii="Arial Narrow" w:hAnsi="Arial Narrow" w:cs="Arial"/>
                <w:i/>
                <w:sz w:val="20"/>
                <w:szCs w:val="20"/>
                <w:lang w:val="en-AU"/>
              </w:rPr>
              <w:instrText xml:space="preserve"> FORMCHECKBOX </w:instrText>
            </w:r>
            <w:r w:rsidR="002C2C02">
              <w:rPr>
                <w:rFonts w:ascii="Arial Narrow" w:hAnsi="Arial Narrow" w:cs="Arial"/>
                <w:i/>
                <w:sz w:val="20"/>
                <w:szCs w:val="20"/>
                <w:lang w:val="en-AU"/>
              </w:rPr>
            </w:r>
            <w:r w:rsidR="002C2C02">
              <w:rPr>
                <w:rFonts w:ascii="Arial Narrow" w:hAnsi="Arial Narrow" w:cs="Arial"/>
                <w:i/>
                <w:sz w:val="20"/>
                <w:szCs w:val="20"/>
                <w:lang w:val="en-AU"/>
              </w:rPr>
              <w:fldChar w:fldCharType="separate"/>
            </w:r>
            <w:r w:rsidRPr="005D105D">
              <w:rPr>
                <w:rFonts w:ascii="Arial Narrow" w:hAnsi="Arial Narrow" w:cs="Arial"/>
                <w:i/>
                <w:sz w:val="20"/>
                <w:szCs w:val="20"/>
                <w:lang w:val="en-AU"/>
              </w:rPr>
              <w:fldChar w:fldCharType="end"/>
            </w:r>
            <w:r w:rsidRPr="005D105D">
              <w:rPr>
                <w:rFonts w:ascii="Arial Narrow" w:hAnsi="Arial Narrow" w:cs="Arial"/>
                <w:i/>
                <w:sz w:val="20"/>
                <w:szCs w:val="20"/>
                <w:lang w:val="en-AU"/>
              </w:rPr>
              <w:t>Authority Required - In Writing</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fldChar w:fldCharType="begin">
                <w:ffData>
                  <w:name w:val="Check3"/>
                  <w:enabled/>
                  <w:calcOnExit w:val="0"/>
                  <w:checkBox>
                    <w:sizeAuto/>
                    <w:default w:val="0"/>
                  </w:checkBox>
                </w:ffData>
              </w:fldChar>
            </w:r>
            <w:r w:rsidRPr="005D105D">
              <w:rPr>
                <w:rFonts w:ascii="Arial Narrow" w:hAnsi="Arial Narrow" w:cs="Arial"/>
                <w:i/>
                <w:sz w:val="20"/>
                <w:szCs w:val="20"/>
                <w:lang w:val="en-AU"/>
              </w:rPr>
              <w:instrText xml:space="preserve"> FORMCHECKBOX </w:instrText>
            </w:r>
            <w:r w:rsidR="002C2C02">
              <w:rPr>
                <w:rFonts w:ascii="Arial Narrow" w:hAnsi="Arial Narrow" w:cs="Arial"/>
                <w:i/>
                <w:sz w:val="20"/>
                <w:szCs w:val="20"/>
                <w:lang w:val="en-AU"/>
              </w:rPr>
            </w:r>
            <w:r w:rsidR="002C2C02">
              <w:rPr>
                <w:rFonts w:ascii="Arial Narrow" w:hAnsi="Arial Narrow" w:cs="Arial"/>
                <w:i/>
                <w:sz w:val="20"/>
                <w:szCs w:val="20"/>
                <w:lang w:val="en-AU"/>
              </w:rPr>
              <w:fldChar w:fldCharType="separate"/>
            </w:r>
            <w:r w:rsidRPr="005D105D">
              <w:rPr>
                <w:rFonts w:ascii="Arial Narrow" w:hAnsi="Arial Narrow" w:cs="Arial"/>
                <w:i/>
                <w:sz w:val="20"/>
                <w:szCs w:val="20"/>
                <w:lang w:val="en-AU"/>
              </w:rPr>
              <w:fldChar w:fldCharType="end"/>
            </w:r>
            <w:r w:rsidRPr="005D105D">
              <w:rPr>
                <w:rFonts w:ascii="Arial Narrow" w:hAnsi="Arial Narrow" w:cs="Arial"/>
                <w:i/>
                <w:sz w:val="20"/>
                <w:szCs w:val="20"/>
                <w:lang w:val="en-AU"/>
              </w:rPr>
              <w:t>Authority Required - Telephone</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fldChar w:fldCharType="begin">
                <w:ffData>
                  <w:name w:val=""/>
                  <w:enabled/>
                  <w:calcOnExit w:val="0"/>
                  <w:checkBox>
                    <w:sizeAuto/>
                    <w:default w:val="0"/>
                  </w:checkBox>
                </w:ffData>
              </w:fldChar>
            </w:r>
            <w:r w:rsidRPr="005D105D">
              <w:rPr>
                <w:rFonts w:ascii="Arial Narrow" w:hAnsi="Arial Narrow" w:cs="Arial"/>
                <w:i/>
                <w:sz w:val="20"/>
                <w:szCs w:val="20"/>
                <w:lang w:val="en-AU"/>
              </w:rPr>
              <w:instrText xml:space="preserve"> FORMCHECKBOX </w:instrText>
            </w:r>
            <w:r w:rsidR="002C2C02">
              <w:rPr>
                <w:rFonts w:ascii="Arial Narrow" w:hAnsi="Arial Narrow" w:cs="Arial"/>
                <w:i/>
                <w:sz w:val="20"/>
                <w:szCs w:val="20"/>
                <w:lang w:val="en-AU"/>
              </w:rPr>
            </w:r>
            <w:r w:rsidR="002C2C02">
              <w:rPr>
                <w:rFonts w:ascii="Arial Narrow" w:hAnsi="Arial Narrow" w:cs="Arial"/>
                <w:i/>
                <w:sz w:val="20"/>
                <w:szCs w:val="20"/>
                <w:lang w:val="en-AU"/>
              </w:rPr>
              <w:fldChar w:fldCharType="separate"/>
            </w:r>
            <w:r w:rsidRPr="005D105D">
              <w:rPr>
                <w:rFonts w:ascii="Arial Narrow" w:hAnsi="Arial Narrow" w:cs="Arial"/>
                <w:i/>
                <w:sz w:val="20"/>
                <w:szCs w:val="20"/>
                <w:lang w:val="en-AU"/>
              </w:rPr>
              <w:fldChar w:fldCharType="end"/>
            </w:r>
            <w:r w:rsidRPr="005D105D">
              <w:rPr>
                <w:rFonts w:ascii="Arial Narrow" w:hAnsi="Arial Narrow" w:cs="Arial"/>
                <w:i/>
                <w:sz w:val="20"/>
                <w:szCs w:val="20"/>
                <w:lang w:val="en-AU"/>
              </w:rPr>
              <w:t>Authority Required - Emergency</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fldChar w:fldCharType="begin">
                <w:ffData>
                  <w:name w:val="Check5"/>
                  <w:enabled/>
                  <w:calcOnExit w:val="0"/>
                  <w:checkBox>
                    <w:sizeAuto/>
                    <w:default w:val="0"/>
                  </w:checkBox>
                </w:ffData>
              </w:fldChar>
            </w:r>
            <w:r w:rsidRPr="005D105D">
              <w:rPr>
                <w:rFonts w:ascii="Arial Narrow" w:hAnsi="Arial Narrow" w:cs="Arial"/>
                <w:i/>
                <w:sz w:val="20"/>
                <w:szCs w:val="20"/>
                <w:lang w:val="en-AU"/>
              </w:rPr>
              <w:instrText xml:space="preserve"> FORMCHECKBOX </w:instrText>
            </w:r>
            <w:r w:rsidR="002C2C02">
              <w:rPr>
                <w:rFonts w:ascii="Arial Narrow" w:hAnsi="Arial Narrow" w:cs="Arial"/>
                <w:i/>
                <w:sz w:val="20"/>
                <w:szCs w:val="20"/>
                <w:lang w:val="en-AU"/>
              </w:rPr>
            </w:r>
            <w:r w:rsidR="002C2C02">
              <w:rPr>
                <w:rFonts w:ascii="Arial Narrow" w:hAnsi="Arial Narrow" w:cs="Arial"/>
                <w:i/>
                <w:sz w:val="20"/>
                <w:szCs w:val="20"/>
                <w:lang w:val="en-AU"/>
              </w:rPr>
              <w:fldChar w:fldCharType="separate"/>
            </w:r>
            <w:r w:rsidRPr="005D105D">
              <w:rPr>
                <w:rFonts w:ascii="Arial Narrow" w:hAnsi="Arial Narrow" w:cs="Arial"/>
                <w:i/>
                <w:sz w:val="20"/>
                <w:szCs w:val="20"/>
                <w:lang w:val="en-AU"/>
              </w:rPr>
              <w:fldChar w:fldCharType="end"/>
            </w:r>
            <w:r w:rsidRPr="005D105D">
              <w:rPr>
                <w:rFonts w:ascii="Arial Narrow" w:hAnsi="Arial Narrow" w:cs="Arial"/>
                <w:i/>
                <w:sz w:val="20"/>
                <w:szCs w:val="20"/>
                <w:lang w:val="en-AU"/>
              </w:rPr>
              <w:t>Authority Required - Electronic</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fldChar w:fldCharType="begin">
                <w:ffData>
                  <w:name w:val="Check5"/>
                  <w:enabled/>
                  <w:calcOnExit w:val="0"/>
                  <w:checkBox>
                    <w:sizeAuto/>
                    <w:default w:val="0"/>
                  </w:checkBox>
                </w:ffData>
              </w:fldChar>
            </w:r>
            <w:r w:rsidRPr="005D105D">
              <w:rPr>
                <w:rFonts w:ascii="Arial Narrow" w:hAnsi="Arial Narrow" w:cs="Arial"/>
                <w:i/>
                <w:sz w:val="20"/>
                <w:szCs w:val="20"/>
                <w:lang w:val="en-AU"/>
              </w:rPr>
              <w:instrText xml:space="preserve"> FORMCHECKBOX </w:instrText>
            </w:r>
            <w:r w:rsidR="002C2C02">
              <w:rPr>
                <w:rFonts w:ascii="Arial Narrow" w:hAnsi="Arial Narrow" w:cs="Arial"/>
                <w:i/>
                <w:sz w:val="20"/>
                <w:szCs w:val="20"/>
                <w:lang w:val="en-AU"/>
              </w:rPr>
            </w:r>
            <w:r w:rsidR="002C2C02">
              <w:rPr>
                <w:rFonts w:ascii="Arial Narrow" w:hAnsi="Arial Narrow" w:cs="Arial"/>
                <w:i/>
                <w:sz w:val="20"/>
                <w:szCs w:val="20"/>
                <w:lang w:val="en-AU"/>
              </w:rPr>
              <w:fldChar w:fldCharType="separate"/>
            </w:r>
            <w:r w:rsidRPr="005D105D">
              <w:rPr>
                <w:rFonts w:ascii="Arial Narrow" w:hAnsi="Arial Narrow" w:cs="Arial"/>
                <w:i/>
                <w:sz w:val="20"/>
                <w:szCs w:val="20"/>
                <w:lang w:val="en-AU"/>
              </w:rPr>
              <w:fldChar w:fldCharType="end"/>
            </w:r>
            <w:r w:rsidRPr="005D105D">
              <w:rPr>
                <w:rFonts w:ascii="Arial Narrow" w:hAnsi="Arial Narrow" w:cs="Arial"/>
                <w:i/>
                <w:sz w:val="20"/>
                <w:szCs w:val="20"/>
                <w:lang w:val="en-AU"/>
              </w:rPr>
              <w:t>Streamlined</w:t>
            </w:r>
          </w:p>
        </w:tc>
      </w:tr>
      <w:tr w:rsidR="00F65F7A" w:rsidRPr="00BC16CA" w:rsidTr="00F65F7A">
        <w:trPr>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must have received treatment with carfilzomib for this condition prior to &lt;date of listing&gt;</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must have a documented  histological diagnosis,</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The treatment must be in combination with dexamethasone,</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must have had documented progressive disease after at least one prior therapy prior to commencing non-PBS subsidised treatment with carfilzomib for this condition,</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 xml:space="preserve">AND </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must not have progressive disease while receiving treatment with this drug,</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must have undergone or be ineligible for a stem cell transplant,</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 xml:space="preserve">Patient must not be receiving concomitant PBS-subsidised thalidomide, </w:t>
            </w:r>
            <w:proofErr w:type="spellStart"/>
            <w:r w:rsidRPr="005D105D">
              <w:rPr>
                <w:rFonts w:ascii="Arial Narrow" w:hAnsi="Arial Narrow" w:cs="Arial"/>
                <w:i/>
                <w:sz w:val="20"/>
                <w:szCs w:val="20"/>
                <w:lang w:val="en-AU"/>
              </w:rPr>
              <w:t>lenalidomide</w:t>
            </w:r>
            <w:proofErr w:type="spellEnd"/>
            <w:r w:rsidRPr="005D105D">
              <w:rPr>
                <w:rFonts w:ascii="Arial Narrow" w:hAnsi="Arial Narrow" w:cs="Arial"/>
                <w:i/>
                <w:sz w:val="20"/>
                <w:szCs w:val="20"/>
                <w:lang w:val="en-AU"/>
              </w:rPr>
              <w:t xml:space="preserve">, </w:t>
            </w:r>
            <w:proofErr w:type="spellStart"/>
            <w:r w:rsidRPr="005D105D">
              <w:rPr>
                <w:rFonts w:ascii="Arial Narrow" w:hAnsi="Arial Narrow" w:cs="Arial"/>
                <w:i/>
                <w:sz w:val="20"/>
                <w:szCs w:val="20"/>
                <w:lang w:val="en-AU"/>
              </w:rPr>
              <w:t>bortezomib</w:t>
            </w:r>
            <w:proofErr w:type="spellEnd"/>
            <w:r w:rsidRPr="005D105D">
              <w:rPr>
                <w:rFonts w:ascii="Arial Narrow" w:hAnsi="Arial Narrow" w:cs="Arial"/>
                <w:i/>
                <w:sz w:val="20"/>
                <w:szCs w:val="20"/>
                <w:lang w:val="en-AU"/>
              </w:rPr>
              <w:t xml:space="preserve">, or </w:t>
            </w:r>
            <w:proofErr w:type="spellStart"/>
            <w:r w:rsidRPr="005D105D">
              <w:rPr>
                <w:rFonts w:ascii="Arial Narrow" w:hAnsi="Arial Narrow" w:cs="Arial"/>
                <w:i/>
                <w:sz w:val="20"/>
                <w:szCs w:val="20"/>
                <w:lang w:val="en-AU"/>
              </w:rPr>
              <w:t>pomalidomide</w:t>
            </w:r>
            <w:proofErr w:type="spellEnd"/>
            <w:r w:rsidRPr="005D105D">
              <w:rPr>
                <w:rFonts w:ascii="Arial Narrow" w:hAnsi="Arial Narrow" w:cs="Arial"/>
                <w:i/>
                <w:sz w:val="20"/>
                <w:szCs w:val="20"/>
                <w:lang w:val="en-AU"/>
              </w:rPr>
              <w:t xml:space="preserve"> </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AND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must not receive more than three cycles of treatment under this restriction.</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lastRenderedPageBreak/>
              <w:t>Prescriber Instructions</w:t>
            </w:r>
          </w:p>
          <w:p w:rsidR="00F65F7A" w:rsidRPr="005D105D" w:rsidRDefault="00F65F7A" w:rsidP="00F65F7A">
            <w:pPr>
              <w:spacing w:after="0"/>
              <w:jc w:val="both"/>
              <w:rPr>
                <w:rFonts w:ascii="Arial Narrow" w:hAnsi="Arial Narrow" w:cs="Arial"/>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&lt;Progressive disease defined as per initial restriction&gt; </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Patient may qualify for PBS-subsidised treatment under this restriction once only. For continuing PBS-subsidised treatment, a Grandfathered patient must qualify under Continuing treatment criteria.</w:t>
            </w:r>
          </w:p>
          <w:p w:rsidR="00F65F7A" w:rsidRPr="005D105D" w:rsidRDefault="00F65F7A" w:rsidP="00F65F7A">
            <w:pPr>
              <w:spacing w:after="0" w:line="276" w:lineRule="auto"/>
              <w:rPr>
                <w:rFonts w:ascii="Arial Narrow" w:hAnsi="Arial Narrow" w:cs="Arial"/>
                <w:i/>
                <w:sz w:val="20"/>
                <w:szCs w:val="20"/>
                <w:lang w:val="en-AU"/>
              </w:rPr>
            </w:pPr>
          </w:p>
          <w:p w:rsidR="00F65F7A" w:rsidRPr="005D105D" w:rsidRDefault="00F65F7A" w:rsidP="00F65F7A">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&lt;Authority application requirements as per initial restriction&gt;</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To enable confirmation of eligibility to continue treatment, current measurements and measurements recorded prior to carfilzomib initiation for at least one of the following must be provided:</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 the level of serum monoclonal protein; or</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 xml:space="preserve">(b) </w:t>
            </w:r>
            <w:proofErr w:type="spellStart"/>
            <w:r w:rsidRPr="005D105D">
              <w:rPr>
                <w:rFonts w:ascii="Arial Narrow" w:hAnsi="Arial Narrow" w:cs="Arial"/>
                <w:i/>
                <w:sz w:val="20"/>
                <w:szCs w:val="20"/>
                <w:lang w:val="en-AU"/>
              </w:rPr>
              <w:t>Bence</w:t>
            </w:r>
            <w:proofErr w:type="spellEnd"/>
            <w:r w:rsidRPr="005D105D">
              <w:rPr>
                <w:rFonts w:ascii="Arial Narrow" w:hAnsi="Arial Narrow" w:cs="Arial"/>
                <w:i/>
                <w:sz w:val="20"/>
                <w:szCs w:val="20"/>
                <w:lang w:val="en-AU"/>
              </w:rPr>
              <w:t>-Jones proteinuria - the results of 24-hour urinary light chain M protein excretion; or</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(c) the serum level of free kappa and lambda light chains; or</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(d) bone marrow aspirate or trephine; or</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(e) if present, the size and location of lytic bone lesions (not including compression fractures); or</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 xml:space="preserve">(f) if present, the size and location of all soft tissue </w:t>
            </w:r>
            <w:proofErr w:type="spellStart"/>
            <w:r w:rsidRPr="005D105D">
              <w:rPr>
                <w:rFonts w:ascii="Arial Narrow" w:hAnsi="Arial Narrow" w:cs="Arial"/>
                <w:i/>
                <w:sz w:val="20"/>
                <w:szCs w:val="20"/>
                <w:lang w:val="en-AU"/>
              </w:rPr>
              <w:t>plasmacytomas</w:t>
            </w:r>
            <w:proofErr w:type="spellEnd"/>
            <w:r w:rsidRPr="005D105D">
              <w:rPr>
                <w:rFonts w:ascii="Arial Narrow" w:hAnsi="Arial Narrow" w:cs="Arial"/>
                <w:i/>
                <w:sz w:val="20"/>
                <w:szCs w:val="20"/>
                <w:lang w:val="en-AU"/>
              </w:rPr>
              <w:t xml:space="preserve"> by clinical or radiographic examination i.e. MRI or CT-scan; or</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 xml:space="preserve">(g) </w:t>
            </w:r>
            <w:proofErr w:type="gramStart"/>
            <w:r w:rsidRPr="005D105D">
              <w:rPr>
                <w:rFonts w:ascii="Arial Narrow" w:hAnsi="Arial Narrow" w:cs="Arial"/>
                <w:i/>
                <w:sz w:val="20"/>
                <w:szCs w:val="20"/>
                <w:lang w:val="en-AU"/>
              </w:rPr>
              <w:t>if</w:t>
            </w:r>
            <w:proofErr w:type="gramEnd"/>
            <w:r w:rsidRPr="005D105D">
              <w:rPr>
                <w:rFonts w:ascii="Arial Narrow" w:hAnsi="Arial Narrow" w:cs="Arial"/>
                <w:i/>
                <w:sz w:val="20"/>
                <w:szCs w:val="20"/>
                <w:lang w:val="en-AU"/>
              </w:rPr>
              <w:t xml:space="preserve"> present, the level of hypercalcaemia, corrected for albumin concentration.</w:t>
            </w:r>
          </w:p>
          <w:p w:rsidR="00F65F7A" w:rsidRPr="005D105D" w:rsidRDefault="00F65F7A" w:rsidP="00F65F7A">
            <w:pPr>
              <w:spacing w:after="0" w:line="276" w:lineRule="auto"/>
              <w:rPr>
                <w:rFonts w:ascii="Arial Narrow" w:hAnsi="Arial Narrow" w:cs="Arial"/>
                <w:i/>
                <w:sz w:val="20"/>
                <w:szCs w:val="20"/>
                <w:lang w:val="en-AU"/>
              </w:rPr>
            </w:pPr>
            <w:r w:rsidRPr="005D105D">
              <w:rPr>
                <w:rFonts w:ascii="Arial Narrow" w:hAnsi="Arial Narrow" w:cs="Arial"/>
                <w:i/>
                <w:sz w:val="20"/>
                <w:szCs w:val="20"/>
                <w:lang w:val="en-AU"/>
              </w:rPr>
              <w:t>As these parameters will be used to determine response,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non-secretory nature of the multiple myeloma (current serum M protein less than 10 g per L) must be provided.</w:t>
            </w:r>
          </w:p>
        </w:tc>
      </w:tr>
      <w:tr w:rsidR="00F65F7A" w:rsidRPr="00BC16CA" w:rsidTr="00F65F7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jc w:val="both"/>
              <w:rPr>
                <w:rFonts w:ascii="Arial Narrow" w:hAnsi="Arial Narrow" w:cs="Arial"/>
                <w:b/>
                <w:sz w:val="20"/>
                <w:szCs w:val="20"/>
                <w:lang w:val="en-AU"/>
              </w:rPr>
            </w:pPr>
            <w:r w:rsidRPr="005D105D">
              <w:rPr>
                <w:rFonts w:ascii="Arial Narrow" w:hAnsi="Arial Narrow" w:cs="Arial"/>
                <w:b/>
                <w:sz w:val="20"/>
                <w:szCs w:val="20"/>
                <w:lang w:val="en-AU"/>
              </w:rPr>
              <w:t>Administrative Advice</w:t>
            </w:r>
          </w:p>
          <w:p w:rsidR="00F65F7A" w:rsidRPr="005D105D" w:rsidRDefault="00F65F7A" w:rsidP="00F65F7A">
            <w:pPr>
              <w:spacing w:after="0"/>
              <w:jc w:val="both"/>
              <w:rPr>
                <w:rFonts w:ascii="Arial Narrow" w:hAnsi="Arial Narrow" w:cs="Arial"/>
                <w:i/>
                <w:sz w:val="20"/>
                <w:szCs w:val="20"/>
                <w:lang w:val="en-AU"/>
              </w:rPr>
            </w:pPr>
          </w:p>
        </w:tc>
        <w:tc>
          <w:tcPr>
            <w:tcW w:w="6379" w:type="dxa"/>
            <w:gridSpan w:val="6"/>
            <w:tcBorders>
              <w:top w:val="single" w:sz="4" w:space="0" w:color="auto"/>
              <w:left w:val="single" w:sz="4" w:space="0" w:color="auto"/>
              <w:bottom w:val="single" w:sz="4" w:space="0" w:color="auto"/>
              <w:right w:val="single" w:sz="4" w:space="0" w:color="auto"/>
            </w:tcBorders>
          </w:tcPr>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t>No increase in the maximum number of repeats may be authorised.</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t>No increase in the maximum amount or number of units may be authorised.</w:t>
            </w:r>
          </w:p>
          <w:p w:rsidR="00F65F7A" w:rsidRPr="005D105D" w:rsidRDefault="00F65F7A" w:rsidP="00F65F7A">
            <w:pPr>
              <w:spacing w:after="0"/>
              <w:rPr>
                <w:rFonts w:ascii="Arial Narrow" w:hAnsi="Arial Narrow" w:cs="Arial"/>
                <w:i/>
                <w:sz w:val="20"/>
                <w:szCs w:val="20"/>
                <w:lang w:val="en-AU"/>
              </w:rPr>
            </w:pPr>
            <w:r w:rsidRPr="005D105D">
              <w:rPr>
                <w:rFonts w:ascii="Arial Narrow" w:hAnsi="Arial Narrow" w:cs="Arial"/>
                <w:i/>
                <w:sz w:val="20"/>
                <w:szCs w:val="20"/>
                <w:lang w:val="en-AU"/>
              </w:rPr>
              <w:t>Special Pricing Arrangements apply.</w:t>
            </w:r>
          </w:p>
        </w:tc>
      </w:tr>
    </w:tbl>
    <w:p w:rsidR="00F65F7A" w:rsidRPr="005D105D" w:rsidRDefault="00F65F7A" w:rsidP="00F65F7A">
      <w:pPr>
        <w:rPr>
          <w:rFonts w:ascii="Arial" w:hAnsi="Arial" w:cs="Arial"/>
          <w:sz w:val="22"/>
          <w:lang w:val="en-AU"/>
        </w:rPr>
      </w:pPr>
    </w:p>
    <w:p w:rsidR="00F65F7A" w:rsidRPr="005D105D" w:rsidRDefault="00F65F7A" w:rsidP="00F65F7A">
      <w:pPr>
        <w:jc w:val="both"/>
        <w:rPr>
          <w:rFonts w:ascii="Arial" w:hAnsi="Arial" w:cs="Arial"/>
          <w:lang w:val="en-AU"/>
        </w:rPr>
      </w:pPr>
    </w:p>
    <w:p w:rsidR="00F65F7A" w:rsidRPr="005D105D" w:rsidRDefault="00F65F7A" w:rsidP="00F65F7A">
      <w:pPr>
        <w:rPr>
          <w:lang w:val="en-AU"/>
        </w:rPr>
        <w:sectPr w:rsidR="00F65F7A" w:rsidRPr="005D105D" w:rsidSect="0000320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708" w:gutter="0"/>
          <w:pgNumType w:start="1"/>
          <w:cols w:space="708"/>
          <w:docGrid w:linePitch="360"/>
        </w:sectPr>
      </w:pPr>
    </w:p>
    <w:p w:rsidR="00657BBA" w:rsidRPr="005D105D" w:rsidRDefault="00657BBA" w:rsidP="00657BBA">
      <w:pPr>
        <w:rPr>
          <w:rFonts w:ascii="Arial" w:eastAsia="Times New Roman" w:hAnsi="Arial" w:cs="Arial"/>
          <w:b/>
          <w:snapToGrid w:val="0"/>
          <w:sz w:val="22"/>
          <w:lang w:val="en-AU"/>
        </w:rPr>
      </w:pPr>
    </w:p>
    <w:p w:rsidR="003A432B" w:rsidRPr="005D105D" w:rsidRDefault="003A432B" w:rsidP="003A432B">
      <w:pPr>
        <w:jc w:val="both"/>
        <w:rPr>
          <w:rFonts w:ascii="Arial" w:eastAsia="Times New Roman" w:hAnsi="Arial" w:cs="Arial"/>
          <w:b/>
          <w:snapToGrid w:val="0"/>
          <w:vanish/>
          <w:sz w:val="22"/>
          <w:lang w:val="en-AU"/>
        </w:rPr>
      </w:pP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Compared with the previous submission, the changes to the proposed PBS listing were:</w:t>
      </w:r>
    </w:p>
    <w:p w:rsidR="00657BBA" w:rsidRPr="005D105D" w:rsidRDefault="00C50D73" w:rsidP="000823F0">
      <w:pPr>
        <w:numPr>
          <w:ilvl w:val="0"/>
          <w:numId w:val="10"/>
        </w:numPr>
        <w:ind w:left="1069"/>
        <w:jc w:val="both"/>
        <w:rPr>
          <w:rFonts w:ascii="Calibri" w:eastAsia="Calibri" w:hAnsi="Calibri" w:cs="Arial"/>
          <w:lang w:val="en-AU"/>
        </w:rPr>
      </w:pPr>
      <w:proofErr w:type="gramStart"/>
      <w:r w:rsidRPr="005D105D">
        <w:rPr>
          <w:rFonts w:ascii="Calibri" w:eastAsia="Calibri" w:hAnsi="Calibri" w:cs="Arial"/>
          <w:lang w:val="en-AU"/>
        </w:rPr>
        <w:t>a</w:t>
      </w:r>
      <w:r w:rsidR="00021E80" w:rsidRPr="005D105D">
        <w:rPr>
          <w:rFonts w:ascii="Calibri" w:eastAsia="Calibri" w:hAnsi="Calibri" w:cs="Arial"/>
          <w:lang w:val="en-AU"/>
        </w:rPr>
        <w:t>n</w:t>
      </w:r>
      <w:proofErr w:type="gramEnd"/>
      <w:r w:rsidR="00657BBA" w:rsidRPr="005D105D">
        <w:rPr>
          <w:rFonts w:ascii="Calibri" w:eastAsia="Calibri" w:hAnsi="Calibri" w:cs="Arial"/>
          <w:lang w:val="en-AU"/>
        </w:rPr>
        <w:t xml:space="preserve"> increase in the rebate </w:t>
      </w:r>
      <w:r w:rsidR="00021E80" w:rsidRPr="005D105D">
        <w:rPr>
          <w:rFonts w:ascii="Calibri" w:eastAsia="Calibri" w:hAnsi="Calibri" w:cs="Arial"/>
          <w:lang w:val="en-AU"/>
        </w:rPr>
        <w:t xml:space="preserve">by </w:t>
      </w:r>
      <w:r w:rsidR="00FC6460">
        <w:rPr>
          <w:rFonts w:ascii="Calibri" w:eastAsia="Calibri" w:hAnsi="Calibri" w:cs="Arial"/>
          <w:noProof/>
          <w:color w:val="000000"/>
          <w:highlight w:val="black"/>
          <w:lang w:val="en-AU"/>
        </w:rPr>
        <w:t>''''''</w:t>
      </w:r>
      <w:r w:rsidR="00540F97" w:rsidRPr="005D105D">
        <w:rPr>
          <w:rFonts w:ascii="Calibri" w:eastAsia="Calibri" w:hAnsi="Calibri" w:cs="Arial"/>
          <w:lang w:val="en-AU"/>
        </w:rPr>
        <w:t xml:space="preserve">% </w:t>
      </w:r>
      <w:r w:rsidR="00657BBA" w:rsidRPr="005D105D">
        <w:rPr>
          <w:rFonts w:ascii="Calibri" w:eastAsia="Calibri" w:hAnsi="Calibri" w:cs="Arial"/>
          <w:lang w:val="en-AU"/>
        </w:rPr>
        <w:t>was proposed (</w:t>
      </w:r>
      <w:r w:rsidR="00FC6460">
        <w:rPr>
          <w:rFonts w:ascii="Calibri" w:eastAsia="Calibri" w:hAnsi="Calibri" w:cs="Arial"/>
          <w:noProof/>
          <w:color w:val="000000"/>
          <w:highlight w:val="black"/>
          <w:lang w:val="en-AU"/>
        </w:rPr>
        <w:t>''''''''</w:t>
      </w:r>
      <w:r w:rsidR="00657BBA" w:rsidRPr="005D105D">
        <w:rPr>
          <w:rFonts w:ascii="Calibri" w:eastAsia="Calibri" w:hAnsi="Calibri" w:cs="Arial"/>
          <w:lang w:val="en-AU"/>
        </w:rPr>
        <w:t xml:space="preserve">% versus </w:t>
      </w:r>
      <w:r w:rsidR="00FC6460">
        <w:rPr>
          <w:rFonts w:ascii="Calibri" w:eastAsia="Calibri" w:hAnsi="Calibri" w:cs="Arial"/>
          <w:noProof/>
          <w:color w:val="000000"/>
          <w:highlight w:val="black"/>
          <w:lang w:val="en-AU"/>
        </w:rPr>
        <w:t>'''''''''</w:t>
      </w:r>
      <w:r w:rsidR="00657BBA" w:rsidRPr="005D105D">
        <w:rPr>
          <w:rFonts w:ascii="Calibri" w:eastAsia="Calibri" w:hAnsi="Calibri" w:cs="Arial"/>
          <w:lang w:val="en-AU"/>
        </w:rPr>
        <w:t xml:space="preserve">%); </w:t>
      </w:r>
    </w:p>
    <w:p w:rsidR="00657BBA" w:rsidRPr="00FB03CA" w:rsidRDefault="006F7D91" w:rsidP="000823F0">
      <w:pPr>
        <w:numPr>
          <w:ilvl w:val="0"/>
          <w:numId w:val="10"/>
        </w:numPr>
        <w:ind w:left="1069"/>
        <w:jc w:val="both"/>
        <w:rPr>
          <w:rFonts w:ascii="Calibri" w:eastAsia="Calibri" w:hAnsi="Calibri" w:cs="Arial"/>
          <w:lang w:val="en-AU"/>
        </w:rPr>
      </w:pPr>
      <w:proofErr w:type="gramStart"/>
      <w:r w:rsidRPr="00FB03CA">
        <w:rPr>
          <w:rFonts w:ascii="Calibri" w:eastAsia="Calibri" w:hAnsi="Calibri" w:cs="Arial"/>
          <w:lang w:val="en-AU"/>
        </w:rPr>
        <w:t>a</w:t>
      </w:r>
      <w:proofErr w:type="gramEnd"/>
      <w:r w:rsidR="00657BBA" w:rsidRPr="00FB03CA">
        <w:rPr>
          <w:rFonts w:ascii="Calibri" w:eastAsia="Calibri" w:hAnsi="Calibri" w:cs="Arial"/>
          <w:lang w:val="en-AU"/>
        </w:rPr>
        <w:t xml:space="preserve"> 10 mg vial was proposed for PBS listing, in addition to the TGA-registered strengths (30 mg and 60 mg). The resubmission assumed that the 10 mg strength </w:t>
      </w:r>
      <w:r w:rsidR="00FC6460">
        <w:rPr>
          <w:rFonts w:ascii="Calibri" w:eastAsia="Calibri" w:hAnsi="Calibri" w:cs="Arial"/>
          <w:noProof/>
          <w:color w:val="000000"/>
          <w:highlight w:val="black"/>
          <w:lang w:val="en-AU"/>
        </w:rPr>
        <w:t>'''''''''''' ''''''''''''''''''''' '''''''''''''' ''''''''''''''''' '''''''''''' ''''''' ''''''''''''''''''''''''' '''''''' ''''''' ''''''''''''''''''' '''''''''''' ''''''' ''''''''''''''' '''''''''''''''''''</w:t>
      </w:r>
      <w:r w:rsidR="00657BBA" w:rsidRPr="00FB03CA">
        <w:rPr>
          <w:rFonts w:ascii="Calibri" w:eastAsia="Calibri" w:hAnsi="Calibri" w:cs="Arial"/>
          <w:lang w:val="en-AU"/>
        </w:rPr>
        <w:t xml:space="preserve">. </w:t>
      </w:r>
      <w:r w:rsidR="00CB7180" w:rsidRPr="00FB03CA">
        <w:rPr>
          <w:rFonts w:ascii="Calibri" w:eastAsia="Calibri" w:hAnsi="Calibri" w:cs="Arial"/>
          <w:lang w:val="en-AU"/>
        </w:rPr>
        <w:t>A</w:t>
      </w:r>
      <w:r w:rsidR="00657BBA" w:rsidRPr="00FB03CA">
        <w:rPr>
          <w:rFonts w:ascii="Calibri" w:eastAsia="Calibri" w:hAnsi="Calibri" w:cs="Arial"/>
          <w:lang w:val="en-AU"/>
        </w:rPr>
        <w:t>n application to register the 10 mg vials had not been submitted at the time the resubmission was prepared</w:t>
      </w:r>
      <w:r w:rsidR="00437C72" w:rsidRPr="00FB03CA">
        <w:rPr>
          <w:rFonts w:ascii="Calibri" w:eastAsia="Calibri" w:hAnsi="Calibri" w:cs="Arial"/>
          <w:lang w:val="en-AU"/>
        </w:rPr>
        <w:t>; and</w:t>
      </w:r>
      <w:r w:rsidR="00657BBA" w:rsidRPr="00FB03CA">
        <w:rPr>
          <w:rFonts w:ascii="Calibri" w:eastAsia="Calibri" w:hAnsi="Calibri" w:cs="Arial"/>
          <w:lang w:val="en-AU"/>
        </w:rPr>
        <w:t xml:space="preserve">  </w:t>
      </w:r>
    </w:p>
    <w:p w:rsidR="00657BBA" w:rsidRPr="005D105D" w:rsidRDefault="00657BBA" w:rsidP="000823F0">
      <w:pPr>
        <w:numPr>
          <w:ilvl w:val="0"/>
          <w:numId w:val="10"/>
        </w:numPr>
        <w:ind w:left="1069"/>
        <w:jc w:val="both"/>
        <w:rPr>
          <w:rFonts w:ascii="Calibri" w:eastAsia="Calibri" w:hAnsi="Calibri" w:cs="Arial"/>
          <w:lang w:val="en-AU"/>
        </w:rPr>
      </w:pPr>
      <w:r w:rsidRPr="005D105D">
        <w:rPr>
          <w:rFonts w:ascii="Calibri" w:eastAsia="Calibri" w:hAnsi="Calibri" w:cs="Arial"/>
          <w:lang w:val="en-AU"/>
        </w:rPr>
        <w:t xml:space="preserve">a Risk Sharing Arrangement </w:t>
      </w:r>
      <w:r w:rsidR="005A69EF" w:rsidRPr="005D105D">
        <w:rPr>
          <w:rFonts w:ascii="Calibri" w:eastAsia="Calibri" w:hAnsi="Calibri" w:cs="Arial"/>
          <w:lang w:val="en-AU"/>
        </w:rPr>
        <w:t xml:space="preserve">(RSA) </w:t>
      </w:r>
      <w:r w:rsidRPr="005D105D">
        <w:rPr>
          <w:rFonts w:ascii="Calibri" w:eastAsia="Calibri" w:hAnsi="Calibri" w:cs="Arial"/>
          <w:lang w:val="en-AU"/>
        </w:rPr>
        <w:t xml:space="preserve">was proposed to cover the full drug cost of carfilzomib </w:t>
      </w:r>
      <w:r w:rsidR="00FC6460">
        <w:rPr>
          <w:rFonts w:ascii="Calibri" w:eastAsia="Calibri" w:hAnsi="Calibri" w:cs="Arial"/>
          <w:noProof/>
          <w:color w:val="000000"/>
          <w:highlight w:val="black"/>
          <w:lang w:val="en-AU"/>
        </w:rPr>
        <w:t>'''''''''''''' ''''' ''''''''''' ''''''''''' ''''''''' ''''''''''''' ''''' ''''''''''' ''''' ''''''''''''''''' '''' '''''' '''''''''''''''''' '''''''''''''''''''''' ''''' ''''''''''''''''' '''''''' ''' ''''''''''''''''' ''''''''''''''''''''''''' '''''''''''''''''''' ''''''' ''''''''''''''''' '''''' ''''''' ''''''''''''' ''''' '''''''''''''' ''''''''''''''''''' ''''''' '''''''''''''''''''''''''''''''''''''' ''''''''''''''''' '''''''''''' ''''''' '''''''''''''''''''''''''' '''''''' ''''''' ''''''''''' '''''''' ''''' '''''''''''''''''' '''''''' ''' '''''''''' '''''''''''''''''''''' '''''''''''''''''''''' ''''''' '''''''''' ''''''''''''''''''''''' '''''''' ''' '''''''''''' ''''' '''''''''''''''''''''' '''' ''''''''' ''' '''''''''' ''''''''''''''''''' '''''''''''''''''''''</w:t>
      </w:r>
    </w:p>
    <w:p w:rsidR="005067AB" w:rsidRPr="00245FED" w:rsidRDefault="005067AB"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The</w:t>
      </w:r>
      <w:r w:rsidR="00696FBC" w:rsidRPr="005D105D">
        <w:rPr>
          <w:rFonts w:ascii="Calibri" w:eastAsia="Calibri" w:hAnsi="Calibri" w:cs="Arial"/>
          <w:lang w:val="en-AU"/>
        </w:rPr>
        <w:t xml:space="preserve"> PBAC noted that in the proposed treatment setting, patients will have already demonstrated that they have multiple myeloma in order to access initial treatment, and that </w:t>
      </w:r>
      <w:r w:rsidR="00696FBC" w:rsidRPr="00245FED">
        <w:rPr>
          <w:rFonts w:ascii="Calibri" w:eastAsia="Calibri" w:hAnsi="Calibri" w:cs="Arial"/>
          <w:lang w:val="en-AU"/>
        </w:rPr>
        <w:t>it is not necessary to provide documentation to confirm this again.  The PBAC therefore considered that it may be appropriate for carfilzomib to be a telephone authority, rather than a written authority.</w:t>
      </w:r>
    </w:p>
    <w:p w:rsidR="00001ACC" w:rsidRPr="00245FED" w:rsidRDefault="00001ACC" w:rsidP="003A432B">
      <w:pPr>
        <w:pStyle w:val="ListParagraph"/>
        <w:numPr>
          <w:ilvl w:val="1"/>
          <w:numId w:val="1"/>
        </w:numPr>
        <w:jc w:val="both"/>
        <w:rPr>
          <w:rFonts w:ascii="Calibri" w:eastAsia="Calibri" w:hAnsi="Calibri" w:cs="Arial"/>
          <w:lang w:val="en-AU"/>
        </w:rPr>
      </w:pPr>
      <w:r w:rsidRPr="00245FED">
        <w:rPr>
          <w:lang w:val="en-AU"/>
        </w:rPr>
        <w:t xml:space="preserve">The PBAC also noted that the current listings for </w:t>
      </w:r>
      <w:proofErr w:type="spellStart"/>
      <w:r w:rsidRPr="00245FED">
        <w:rPr>
          <w:lang w:val="en-AU"/>
        </w:rPr>
        <w:t>bortezomib</w:t>
      </w:r>
      <w:proofErr w:type="spellEnd"/>
      <w:r w:rsidRPr="00245FED">
        <w:rPr>
          <w:lang w:val="en-AU"/>
        </w:rPr>
        <w:t xml:space="preserve"> and </w:t>
      </w:r>
      <w:proofErr w:type="spellStart"/>
      <w:r w:rsidRPr="00245FED">
        <w:rPr>
          <w:lang w:val="en-AU"/>
        </w:rPr>
        <w:t>lenalidomide</w:t>
      </w:r>
      <w:proofErr w:type="spellEnd"/>
      <w:r w:rsidRPr="00245FED">
        <w:rPr>
          <w:lang w:val="en-AU"/>
        </w:rPr>
        <w:t xml:space="preserve"> require patients to have “…experienced treatment failure after a trial of at least four (4) weeks of thalidomide at a dose of at least 100 mg daily or have failed to achieve at least a minimal response after eight (8) or more weeks of thalidomide-based therapy for progressive disease”. The PBAC noted that </w:t>
      </w:r>
      <w:r w:rsidR="002D4908">
        <w:rPr>
          <w:lang w:val="en-AU"/>
        </w:rPr>
        <w:t>it had</w:t>
      </w:r>
      <w:r w:rsidRPr="00245FED">
        <w:rPr>
          <w:lang w:val="en-AU"/>
        </w:rPr>
        <w:t xml:space="preserve"> previously recommended that </w:t>
      </w:r>
      <w:r w:rsidR="00851DA6" w:rsidRPr="00245FED">
        <w:rPr>
          <w:lang w:val="en-AU"/>
        </w:rPr>
        <w:t xml:space="preserve">the </w:t>
      </w:r>
      <w:r w:rsidRPr="00245FED">
        <w:rPr>
          <w:lang w:val="en-AU"/>
        </w:rPr>
        <w:t xml:space="preserve">requirement </w:t>
      </w:r>
      <w:r w:rsidR="00851DA6" w:rsidRPr="00245FED">
        <w:rPr>
          <w:lang w:val="en-AU"/>
        </w:rPr>
        <w:t xml:space="preserve">for exposure to thalidomide should </w:t>
      </w:r>
      <w:r w:rsidRPr="00245FED">
        <w:rPr>
          <w:lang w:val="en-AU"/>
        </w:rPr>
        <w:t>be removed (</w:t>
      </w:r>
      <w:proofErr w:type="spellStart"/>
      <w:r w:rsidRPr="00245FED">
        <w:rPr>
          <w:lang w:val="en-AU"/>
        </w:rPr>
        <w:t>Pomalidomide</w:t>
      </w:r>
      <w:proofErr w:type="spellEnd"/>
      <w:r w:rsidRPr="00245FED">
        <w:rPr>
          <w:lang w:val="en-AU"/>
        </w:rPr>
        <w:t>, March 2016 PSD)</w:t>
      </w:r>
      <w:r w:rsidR="00851DA6" w:rsidRPr="00245FED">
        <w:rPr>
          <w:lang w:val="en-AU"/>
        </w:rPr>
        <w:t xml:space="preserve"> however</w:t>
      </w:r>
      <w:r w:rsidRPr="00245FED">
        <w:rPr>
          <w:lang w:val="en-AU"/>
        </w:rPr>
        <w:t xml:space="preserve">, this </w:t>
      </w:r>
      <w:r w:rsidR="00851DA6" w:rsidRPr="00245FED">
        <w:rPr>
          <w:lang w:val="en-AU"/>
        </w:rPr>
        <w:t xml:space="preserve">is still awaiting implementation. </w:t>
      </w:r>
      <w:r w:rsidRPr="00245FED">
        <w:rPr>
          <w:lang w:val="en-AU"/>
        </w:rPr>
        <w:t xml:space="preserve"> </w:t>
      </w:r>
      <w:r w:rsidR="00C44563" w:rsidRPr="00245FED">
        <w:rPr>
          <w:lang w:val="en-AU"/>
        </w:rPr>
        <w:t>The PBAC considered that prior exposure to thalidomide was not required in the restriction for carfilzomib.</w:t>
      </w:r>
    </w:p>
    <w:p w:rsidR="00657BBA" w:rsidRPr="005D105D" w:rsidRDefault="00657BBA" w:rsidP="003A432B">
      <w:pPr>
        <w:pStyle w:val="ListParagraph"/>
        <w:numPr>
          <w:ilvl w:val="1"/>
          <w:numId w:val="1"/>
        </w:numPr>
        <w:jc w:val="both"/>
        <w:rPr>
          <w:rFonts w:ascii="Calibri" w:eastAsia="Calibri" w:hAnsi="Calibri" w:cs="Arial"/>
          <w:lang w:val="en-AU"/>
        </w:rPr>
      </w:pPr>
      <w:r w:rsidRPr="00245FED">
        <w:rPr>
          <w:rFonts w:ascii="Calibri" w:eastAsia="Calibri" w:hAnsi="Calibri" w:cs="Arial"/>
          <w:lang w:val="en-AU"/>
        </w:rPr>
        <w:t>The recommended dose of carfilzomib is 56 mg/m</w:t>
      </w:r>
      <w:r w:rsidRPr="00245FED">
        <w:rPr>
          <w:rFonts w:ascii="Calibri" w:eastAsia="Calibri" w:hAnsi="Calibri" w:cs="Arial"/>
          <w:vertAlign w:val="superscript"/>
          <w:lang w:val="en-AU"/>
        </w:rPr>
        <w:t>2</w:t>
      </w:r>
      <w:r w:rsidRPr="00245FED">
        <w:rPr>
          <w:rFonts w:ascii="Calibri" w:eastAsia="Calibri" w:hAnsi="Calibri" w:cs="Arial"/>
          <w:lang w:val="en-AU"/>
        </w:rPr>
        <w:t xml:space="preserve"> </w:t>
      </w:r>
      <w:r w:rsidR="00021E80" w:rsidRPr="00245FED">
        <w:rPr>
          <w:rFonts w:ascii="Calibri" w:eastAsia="Calibri" w:hAnsi="Calibri" w:cs="Arial"/>
          <w:lang w:val="en-AU"/>
        </w:rPr>
        <w:t>(except the first two doses, which are 20 mg/m</w:t>
      </w:r>
      <w:r w:rsidR="00021E80" w:rsidRPr="00245FED">
        <w:rPr>
          <w:rFonts w:ascii="Calibri" w:eastAsia="Calibri" w:hAnsi="Calibri" w:cs="Arial"/>
          <w:vertAlign w:val="superscript"/>
          <w:lang w:val="en-AU"/>
        </w:rPr>
        <w:t>2</w:t>
      </w:r>
      <w:r w:rsidR="00021E80" w:rsidRPr="00245FED">
        <w:rPr>
          <w:rFonts w:ascii="Calibri" w:eastAsia="Calibri" w:hAnsi="Calibri" w:cs="Arial"/>
          <w:lang w:val="en-AU"/>
        </w:rPr>
        <w:t xml:space="preserve">), </w:t>
      </w:r>
      <w:r w:rsidR="001A6360" w:rsidRPr="00245FED">
        <w:rPr>
          <w:rFonts w:ascii="Calibri" w:eastAsia="Calibri" w:hAnsi="Calibri" w:cs="Arial"/>
          <w:lang w:val="en-AU"/>
        </w:rPr>
        <w:t>given in combination with dexamethasone</w:t>
      </w:r>
      <w:r w:rsidRPr="00245FED">
        <w:rPr>
          <w:rFonts w:ascii="Calibri" w:eastAsia="Calibri" w:hAnsi="Calibri" w:cs="Arial"/>
          <w:lang w:val="en-AU"/>
        </w:rPr>
        <w:t>. Carfilzomib is administered by intravenous infusion</w:t>
      </w:r>
      <w:r w:rsidRPr="005D105D">
        <w:rPr>
          <w:rFonts w:ascii="Calibri" w:eastAsia="Calibri" w:hAnsi="Calibri" w:cs="Arial"/>
          <w:lang w:val="en-AU"/>
        </w:rPr>
        <w:t xml:space="preserve"> on six days of each 28-day cycle. Patients are treated until progression or unacceptable toxicity. </w:t>
      </w:r>
    </w:p>
    <w:p w:rsidR="00657BBA" w:rsidRPr="005D105D" w:rsidRDefault="00021E80"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w:t>
      </w:r>
      <w:r w:rsidR="00657BBA" w:rsidRPr="005D105D">
        <w:rPr>
          <w:rFonts w:ascii="Calibri" w:eastAsia="Calibri" w:hAnsi="Calibri" w:cs="Arial"/>
          <w:lang w:val="en-AU"/>
        </w:rPr>
        <w:t xml:space="preserve">he resubmission requested listing on a cost-effectiveness basis compared with </w:t>
      </w:r>
      <w:proofErr w:type="spellStart"/>
      <w:r w:rsidR="00657BBA" w:rsidRPr="005D105D">
        <w:rPr>
          <w:rFonts w:ascii="Calibri" w:eastAsia="Calibri" w:hAnsi="Calibri" w:cs="Arial"/>
          <w:lang w:val="en-AU"/>
        </w:rPr>
        <w:t>bortezomib</w:t>
      </w:r>
      <w:proofErr w:type="spellEnd"/>
      <w:r w:rsidR="00657BBA" w:rsidRPr="005D105D">
        <w:rPr>
          <w:rFonts w:ascii="Calibri" w:eastAsia="Calibri" w:hAnsi="Calibri" w:cs="Arial"/>
          <w:lang w:val="en-AU"/>
        </w:rPr>
        <w:t xml:space="preserve"> + dexamethasone (</w:t>
      </w:r>
      <w:proofErr w:type="spellStart"/>
      <w:r w:rsidR="00657BBA" w:rsidRPr="005D105D">
        <w:rPr>
          <w:rFonts w:ascii="Calibri" w:eastAsia="Calibri" w:hAnsi="Calibri" w:cs="Arial"/>
          <w:lang w:val="en-AU"/>
        </w:rPr>
        <w:t>Bd</w:t>
      </w:r>
      <w:proofErr w:type="spellEnd"/>
      <w:r w:rsidR="00657BBA" w:rsidRPr="005D105D">
        <w:rPr>
          <w:rFonts w:ascii="Calibri" w:eastAsia="Calibri" w:hAnsi="Calibri" w:cs="Arial"/>
          <w:lang w:val="en-AU"/>
        </w:rPr>
        <w:t>)</w:t>
      </w:r>
      <w:r w:rsidRPr="005D105D">
        <w:rPr>
          <w:rFonts w:ascii="Calibri" w:eastAsia="Calibri" w:hAnsi="Calibri" w:cs="Arial"/>
          <w:lang w:val="en-AU"/>
        </w:rPr>
        <w:t>, which is unchanged from the previous submission</w:t>
      </w:r>
      <w:r w:rsidR="00657BBA" w:rsidRPr="005D105D">
        <w:rPr>
          <w:rFonts w:ascii="Calibri" w:eastAsia="Calibri" w:hAnsi="Calibri" w:cs="Arial"/>
          <w:lang w:val="en-AU"/>
        </w:rPr>
        <w:t>.</w:t>
      </w:r>
    </w:p>
    <w:p w:rsidR="00CD6647" w:rsidRPr="00E11F42" w:rsidRDefault="00CD6647" w:rsidP="00E11F42">
      <w:pPr>
        <w:pStyle w:val="ListParagraph"/>
        <w:ind w:left="576"/>
        <w:jc w:val="both"/>
        <w:rPr>
          <w:rFonts w:ascii="Calibri" w:eastAsia="Times New Roman" w:hAnsi="Calibri" w:cs="Times New Roman"/>
          <w:i/>
          <w:szCs w:val="24"/>
          <w:lang w:val="en-AU"/>
        </w:rPr>
      </w:pPr>
      <w:r w:rsidRPr="00BC16CA">
        <w:rPr>
          <w:rFonts w:ascii="Calibri" w:eastAsia="Times New Roman" w:hAnsi="Calibri" w:cs="Times New Roman"/>
          <w:i/>
          <w:szCs w:val="24"/>
          <w:lang w:val="en-AU"/>
        </w:rPr>
        <w:t>For more detail on PBAC’s view, see section 7 “PBAC outcome.”</w:t>
      </w:r>
      <w:r w:rsidR="00E11F42">
        <w:rPr>
          <w:rFonts w:ascii="Calibri" w:eastAsia="Times New Roman" w:hAnsi="Calibri" w:cs="Times New Roman"/>
          <w:i/>
          <w:szCs w:val="24"/>
          <w:lang w:val="en-AU"/>
        </w:rPr>
        <w:br w:type="page"/>
      </w:r>
    </w:p>
    <w:p w:rsidR="00657BBA" w:rsidRPr="005D105D" w:rsidRDefault="00657BBA" w:rsidP="003A432B">
      <w:pPr>
        <w:pStyle w:val="Heading1"/>
        <w:rPr>
          <w:lang w:val="en-AU"/>
        </w:rPr>
      </w:pPr>
      <w:bookmarkStart w:id="6" w:name="_Toc413139273"/>
      <w:bookmarkStart w:id="7" w:name="_Toc482707577"/>
      <w:r w:rsidRPr="005D105D">
        <w:rPr>
          <w:lang w:val="en-AU"/>
        </w:rPr>
        <w:lastRenderedPageBreak/>
        <w:t>Background</w:t>
      </w:r>
      <w:bookmarkEnd w:id="6"/>
      <w:bookmarkEnd w:id="7"/>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TGA status: carfilzomib was registered by the TGA in December 2016 </w:t>
      </w:r>
      <w:r w:rsidR="00CB7180" w:rsidRPr="005D105D">
        <w:rPr>
          <w:rFonts w:ascii="Calibri" w:eastAsia="Calibri" w:hAnsi="Calibri" w:cs="Arial"/>
          <w:lang w:val="en-AU"/>
        </w:rPr>
        <w:t xml:space="preserve">as follows </w:t>
      </w:r>
      <w:r w:rsidRPr="005D105D">
        <w:rPr>
          <w:rFonts w:ascii="Calibri" w:eastAsia="Calibri" w:hAnsi="Calibri" w:cs="Arial"/>
          <w:lang w:val="en-AU"/>
        </w:rPr>
        <w:t>–</w:t>
      </w:r>
    </w:p>
    <w:p w:rsidR="00657BBA" w:rsidRPr="005D105D" w:rsidRDefault="00657BBA" w:rsidP="003A432B">
      <w:pPr>
        <w:ind w:left="709"/>
        <w:jc w:val="both"/>
        <w:rPr>
          <w:rFonts w:ascii="Calibri" w:eastAsia="Calibri" w:hAnsi="Calibri" w:cs="Arial"/>
          <w:lang w:val="en-AU"/>
        </w:rPr>
      </w:pPr>
      <w:r w:rsidRPr="005D105D">
        <w:rPr>
          <w:rFonts w:ascii="Calibri" w:eastAsia="Calibri" w:hAnsi="Calibri" w:cs="Arial"/>
          <w:lang w:val="en-AU"/>
        </w:rPr>
        <w:t xml:space="preserve">“Carfilzomib, as part of combination therapy with dexamethasone or </w:t>
      </w:r>
      <w:proofErr w:type="spellStart"/>
      <w:r w:rsidRPr="005D105D">
        <w:rPr>
          <w:rFonts w:ascii="Calibri" w:eastAsia="Calibri" w:hAnsi="Calibri" w:cs="Arial"/>
          <w:lang w:val="en-AU"/>
        </w:rPr>
        <w:t>lenalidomide</w:t>
      </w:r>
      <w:proofErr w:type="spellEnd"/>
      <w:r w:rsidRPr="005D105D">
        <w:rPr>
          <w:rFonts w:ascii="Calibri" w:eastAsia="Calibri" w:hAnsi="Calibri" w:cs="Arial"/>
          <w:lang w:val="en-AU"/>
        </w:rPr>
        <w:t xml:space="preserve"> and dexamethasone, is indicated for the treatment of patients with relapsed or refractory multiple myeloma who have received at least one prior therapy.”</w:t>
      </w:r>
    </w:p>
    <w:p w:rsidR="00657BBA" w:rsidRPr="005D105D" w:rsidRDefault="00865413"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This </w:t>
      </w:r>
      <w:r w:rsidR="00696FBC" w:rsidRPr="005D105D">
        <w:rPr>
          <w:rFonts w:ascii="Calibri" w:eastAsia="Calibri" w:hAnsi="Calibri" w:cs="Arial"/>
          <w:lang w:val="en-AU"/>
        </w:rPr>
        <w:t>wa</w:t>
      </w:r>
      <w:r w:rsidRPr="005D105D">
        <w:rPr>
          <w:rFonts w:ascii="Calibri" w:eastAsia="Calibri" w:hAnsi="Calibri" w:cs="Arial"/>
          <w:lang w:val="en-AU"/>
        </w:rPr>
        <w:t>s the second submission for carfilzomib – the first submission was considered by the PBAC in November 2016.</w:t>
      </w:r>
      <w:r w:rsidR="00657BBA" w:rsidRPr="005D105D">
        <w:rPr>
          <w:rFonts w:ascii="Calibri" w:eastAsia="Calibri" w:hAnsi="Calibri" w:cs="Arial"/>
          <w:lang w:val="en-AU"/>
        </w:rPr>
        <w:t xml:space="preserve"> The PBAC noted the following key issues:</w:t>
      </w:r>
    </w:p>
    <w:p w:rsidR="00657BBA" w:rsidRPr="005D105D" w:rsidRDefault="00021E80" w:rsidP="000823F0">
      <w:pPr>
        <w:numPr>
          <w:ilvl w:val="0"/>
          <w:numId w:val="10"/>
        </w:numPr>
        <w:ind w:left="1069"/>
        <w:jc w:val="both"/>
        <w:rPr>
          <w:rFonts w:ascii="Calibri" w:eastAsia="Calibri" w:hAnsi="Calibri" w:cs="Arial"/>
          <w:lang w:val="en-AU"/>
        </w:rPr>
      </w:pPr>
      <w:r w:rsidRPr="005D105D">
        <w:rPr>
          <w:rFonts w:ascii="Calibri" w:eastAsia="Calibri" w:hAnsi="Calibri" w:cs="Arial"/>
          <w:lang w:val="en-AU"/>
        </w:rPr>
        <w:t>w</w:t>
      </w:r>
      <w:r w:rsidR="00657BBA" w:rsidRPr="005D105D">
        <w:rPr>
          <w:rFonts w:ascii="Calibri" w:eastAsia="Calibri" w:hAnsi="Calibri" w:cs="Arial"/>
          <w:lang w:val="en-AU"/>
        </w:rPr>
        <w:t xml:space="preserve">hile </w:t>
      </w:r>
      <w:proofErr w:type="spellStart"/>
      <w:r w:rsidR="00657BBA" w:rsidRPr="005D105D">
        <w:rPr>
          <w:rFonts w:ascii="Calibri" w:eastAsia="Calibri" w:hAnsi="Calibri" w:cs="Arial"/>
          <w:lang w:val="en-AU"/>
        </w:rPr>
        <w:t>Bd</w:t>
      </w:r>
      <w:proofErr w:type="spellEnd"/>
      <w:r w:rsidR="00657BBA" w:rsidRPr="005D105D">
        <w:rPr>
          <w:rFonts w:ascii="Calibri" w:eastAsia="Calibri" w:hAnsi="Calibri" w:cs="Arial"/>
          <w:lang w:val="en-AU"/>
        </w:rPr>
        <w:t xml:space="preserve">, as nominated by the submission, was an appropriate comparator, </w:t>
      </w:r>
      <w:proofErr w:type="spellStart"/>
      <w:r w:rsidR="00657BBA" w:rsidRPr="005D105D">
        <w:rPr>
          <w:rFonts w:ascii="Calibri" w:eastAsia="Calibri" w:hAnsi="Calibri" w:cs="Arial"/>
          <w:lang w:val="en-AU"/>
        </w:rPr>
        <w:t>Ld</w:t>
      </w:r>
      <w:proofErr w:type="spellEnd"/>
      <w:r w:rsidR="00657BBA" w:rsidRPr="005D105D">
        <w:rPr>
          <w:rFonts w:ascii="Calibri" w:eastAsia="Calibri" w:hAnsi="Calibri" w:cs="Arial"/>
          <w:lang w:val="en-AU"/>
        </w:rPr>
        <w:t xml:space="preserve"> was also a relevant comparator;</w:t>
      </w:r>
    </w:p>
    <w:p w:rsidR="00657BBA" w:rsidRPr="005D105D" w:rsidRDefault="00021E80" w:rsidP="000823F0">
      <w:pPr>
        <w:numPr>
          <w:ilvl w:val="0"/>
          <w:numId w:val="10"/>
        </w:numPr>
        <w:ind w:left="1069"/>
        <w:jc w:val="both"/>
        <w:rPr>
          <w:rFonts w:ascii="Calibri" w:eastAsia="Calibri" w:hAnsi="Calibri" w:cs="Arial"/>
          <w:lang w:val="en-AU"/>
        </w:rPr>
      </w:pPr>
      <w:r w:rsidRPr="005D105D">
        <w:rPr>
          <w:rFonts w:ascii="Calibri" w:eastAsia="Calibri" w:hAnsi="Calibri" w:cs="Arial"/>
          <w:lang w:val="en-AU"/>
        </w:rPr>
        <w:t>t</w:t>
      </w:r>
      <w:r w:rsidR="00657BBA" w:rsidRPr="005D105D">
        <w:rPr>
          <w:rFonts w:ascii="Calibri" w:eastAsia="Calibri" w:hAnsi="Calibri" w:cs="Arial"/>
          <w:lang w:val="en-AU"/>
        </w:rPr>
        <w:t xml:space="preserve">he modelled overall survival (OS) gain was uncertain because the data from the clinical trial were immature and the differences were not statistically significant; </w:t>
      </w:r>
    </w:p>
    <w:p w:rsidR="00657BBA" w:rsidRPr="005D105D" w:rsidRDefault="00021E80" w:rsidP="000823F0">
      <w:pPr>
        <w:numPr>
          <w:ilvl w:val="0"/>
          <w:numId w:val="10"/>
        </w:numPr>
        <w:jc w:val="both"/>
        <w:rPr>
          <w:rFonts w:ascii="Calibri" w:eastAsia="Calibri" w:hAnsi="Calibri" w:cs="Arial"/>
          <w:lang w:val="en-AU"/>
        </w:rPr>
      </w:pPr>
      <w:proofErr w:type="gramStart"/>
      <w:r w:rsidRPr="005D105D">
        <w:rPr>
          <w:rFonts w:ascii="Calibri" w:eastAsia="Calibri" w:hAnsi="Calibri" w:cs="Arial"/>
          <w:lang w:val="en-AU"/>
        </w:rPr>
        <w:t>a</w:t>
      </w:r>
      <w:proofErr w:type="gramEnd"/>
      <w:r w:rsidR="00657BBA" w:rsidRPr="005D105D">
        <w:rPr>
          <w:rFonts w:ascii="Calibri" w:eastAsia="Calibri" w:hAnsi="Calibri" w:cs="Arial"/>
          <w:lang w:val="en-AU"/>
        </w:rPr>
        <w:t xml:space="preserve"> number of assumptions in the economic model favoured Cd and hence the </w:t>
      </w:r>
      <w:r w:rsidR="004023B9" w:rsidRPr="005D105D">
        <w:rPr>
          <w:rFonts w:ascii="Calibri" w:eastAsia="Calibri" w:hAnsi="Calibri" w:cs="Arial"/>
          <w:lang w:val="en-AU"/>
        </w:rPr>
        <w:t>incremental cost-effectiveness ratio (</w:t>
      </w:r>
      <w:r w:rsidR="00657BBA" w:rsidRPr="005D105D">
        <w:rPr>
          <w:rFonts w:ascii="Calibri" w:eastAsia="Calibri" w:hAnsi="Calibri" w:cs="Arial"/>
          <w:lang w:val="en-AU"/>
        </w:rPr>
        <w:t>ICER</w:t>
      </w:r>
      <w:r w:rsidR="004023B9" w:rsidRPr="005D105D">
        <w:rPr>
          <w:rFonts w:ascii="Calibri" w:eastAsia="Calibri" w:hAnsi="Calibri" w:cs="Arial"/>
          <w:lang w:val="en-AU"/>
        </w:rPr>
        <w:t>)</w:t>
      </w:r>
      <w:r w:rsidR="00657BBA" w:rsidRPr="005D105D">
        <w:rPr>
          <w:rFonts w:ascii="Calibri" w:eastAsia="Calibri" w:hAnsi="Calibri" w:cs="Arial"/>
          <w:lang w:val="en-AU"/>
        </w:rPr>
        <w:t xml:space="preserve"> was likely to be substantially underestimated. In particular, the PBAC had concerns with the model structure, the persistent treatment effect, the point of extrapolation from the Kaplan-Meier OS curves, the time horizon and the utilities; and </w:t>
      </w:r>
    </w:p>
    <w:p w:rsidR="00657BBA" w:rsidRPr="005D105D" w:rsidRDefault="00021E80" w:rsidP="000823F0">
      <w:pPr>
        <w:numPr>
          <w:ilvl w:val="0"/>
          <w:numId w:val="10"/>
        </w:numPr>
        <w:ind w:left="1069"/>
        <w:jc w:val="both"/>
        <w:rPr>
          <w:rFonts w:ascii="Calibri" w:eastAsia="Calibri" w:hAnsi="Calibri" w:cs="Arial"/>
          <w:lang w:val="en-AU"/>
        </w:rPr>
      </w:pPr>
      <w:proofErr w:type="gramStart"/>
      <w:r w:rsidRPr="005D105D">
        <w:rPr>
          <w:rFonts w:ascii="Calibri" w:eastAsia="Calibri" w:hAnsi="Calibri" w:cs="Arial"/>
          <w:lang w:val="en-AU"/>
        </w:rPr>
        <w:t>t</w:t>
      </w:r>
      <w:r w:rsidR="006D7484" w:rsidRPr="005D105D">
        <w:rPr>
          <w:rFonts w:ascii="Calibri" w:eastAsia="Calibri" w:hAnsi="Calibri" w:cs="Arial"/>
          <w:lang w:val="en-AU"/>
        </w:rPr>
        <w:t>he</w:t>
      </w:r>
      <w:proofErr w:type="gramEnd"/>
      <w:r w:rsidR="006D7484" w:rsidRPr="005D105D">
        <w:rPr>
          <w:rFonts w:ascii="Calibri" w:eastAsia="Calibri" w:hAnsi="Calibri" w:cs="Arial"/>
          <w:lang w:val="en-AU"/>
        </w:rPr>
        <w:t xml:space="preserve"> </w:t>
      </w:r>
      <w:r w:rsidR="00657BBA" w:rsidRPr="005D105D">
        <w:rPr>
          <w:rFonts w:ascii="Calibri" w:eastAsia="Calibri" w:hAnsi="Calibri" w:cs="Arial"/>
          <w:lang w:val="en-AU"/>
        </w:rPr>
        <w:t xml:space="preserve">financial estimates were underestimated because the </w:t>
      </w:r>
      <w:r w:rsidR="008913B5" w:rsidRPr="005D105D">
        <w:rPr>
          <w:rFonts w:ascii="Calibri" w:eastAsia="Calibri" w:hAnsi="Calibri" w:cs="Arial"/>
          <w:lang w:val="en-AU"/>
        </w:rPr>
        <w:t xml:space="preserve">number of </w:t>
      </w:r>
      <w:r w:rsidR="00657BBA" w:rsidRPr="005D105D">
        <w:rPr>
          <w:rFonts w:ascii="Calibri" w:eastAsia="Calibri" w:hAnsi="Calibri" w:cs="Arial"/>
          <w:lang w:val="en-AU"/>
        </w:rPr>
        <w:t>eligible patients w</w:t>
      </w:r>
      <w:r w:rsidR="001A6360" w:rsidRPr="005D105D">
        <w:rPr>
          <w:rFonts w:ascii="Calibri" w:eastAsia="Calibri" w:hAnsi="Calibri" w:cs="Arial"/>
          <w:lang w:val="en-AU"/>
        </w:rPr>
        <w:t>as</w:t>
      </w:r>
      <w:r w:rsidR="00657BBA" w:rsidRPr="005D105D">
        <w:rPr>
          <w:rFonts w:ascii="Calibri" w:eastAsia="Calibri" w:hAnsi="Calibri" w:cs="Arial"/>
          <w:lang w:val="en-AU"/>
        </w:rPr>
        <w:t xml:space="preserve"> underestimated and carfilzomib was likely to displace rather than replace other treatment options.  </w:t>
      </w:r>
    </w:p>
    <w:p w:rsidR="00001CF2" w:rsidRDefault="00001CF2" w:rsidP="00001CF2">
      <w:pPr>
        <w:pStyle w:val="Caption"/>
      </w:pPr>
      <w:r>
        <w:t xml:space="preserve">Table </w:t>
      </w:r>
      <w:r w:rsidR="002C7E92">
        <w:rPr>
          <w:noProof/>
        </w:rPr>
        <w:t>2</w:t>
      </w:r>
      <w:r w:rsidRPr="00180D47">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55"/>
        <w:gridCol w:w="3685"/>
        <w:gridCol w:w="3242"/>
      </w:tblGrid>
      <w:tr w:rsidR="00657BBA" w:rsidRPr="00BC16CA" w:rsidTr="00C92475">
        <w:trPr>
          <w:cantSplit/>
          <w:tblHeader/>
        </w:trPr>
        <w:tc>
          <w:tcPr>
            <w:tcW w:w="1186" w:type="pct"/>
            <w:shd w:val="clear" w:color="auto" w:fill="auto"/>
          </w:tcPr>
          <w:p w:rsidR="00657BBA" w:rsidRPr="005D105D" w:rsidRDefault="00657BBA" w:rsidP="00657BBA">
            <w:pPr>
              <w:spacing w:before="40" w:after="40"/>
              <w:rPr>
                <w:rFonts w:ascii="Arial Narrow" w:eastAsia="Calibri" w:hAnsi="Arial Narrow" w:cs="Arial"/>
                <w:b/>
                <w:sz w:val="20"/>
                <w:lang w:val="en-AU"/>
              </w:rPr>
            </w:pPr>
            <w:r w:rsidRPr="005D105D">
              <w:rPr>
                <w:rFonts w:ascii="Arial Narrow" w:eastAsia="Calibri" w:hAnsi="Arial Narrow" w:cs="Arial"/>
                <w:b/>
                <w:sz w:val="20"/>
                <w:lang w:val="en-AU"/>
              </w:rPr>
              <w:t>Matter of concern</w:t>
            </w:r>
          </w:p>
        </w:tc>
        <w:tc>
          <w:tcPr>
            <w:tcW w:w="2029" w:type="pct"/>
          </w:tcPr>
          <w:p w:rsidR="00657BBA" w:rsidRPr="005D105D" w:rsidRDefault="00657BBA" w:rsidP="00657BBA">
            <w:pPr>
              <w:spacing w:before="40" w:after="40"/>
              <w:rPr>
                <w:rFonts w:ascii="Arial Narrow" w:eastAsia="Calibri" w:hAnsi="Arial Narrow" w:cs="Arial"/>
                <w:b/>
                <w:sz w:val="20"/>
                <w:lang w:val="en-AU"/>
              </w:rPr>
            </w:pPr>
            <w:r w:rsidRPr="005D105D">
              <w:rPr>
                <w:rFonts w:ascii="Arial Narrow" w:eastAsia="Calibri" w:hAnsi="Arial Narrow" w:cs="Arial"/>
                <w:b/>
                <w:sz w:val="20"/>
                <w:lang w:val="en-AU"/>
              </w:rPr>
              <w:t>November 2016: previous submission</w:t>
            </w:r>
          </w:p>
        </w:tc>
        <w:tc>
          <w:tcPr>
            <w:tcW w:w="1785" w:type="pct"/>
            <w:shd w:val="clear" w:color="auto" w:fill="auto"/>
          </w:tcPr>
          <w:p w:rsidR="00657BBA" w:rsidRPr="005D105D" w:rsidRDefault="00657BBA" w:rsidP="00657BBA">
            <w:pPr>
              <w:spacing w:before="40" w:after="40"/>
              <w:rPr>
                <w:rFonts w:ascii="Arial Narrow" w:eastAsia="Calibri" w:hAnsi="Arial Narrow" w:cs="Arial"/>
                <w:b/>
                <w:sz w:val="20"/>
                <w:lang w:val="en-AU"/>
              </w:rPr>
            </w:pPr>
            <w:r w:rsidRPr="005D105D">
              <w:rPr>
                <w:rFonts w:ascii="Arial Narrow" w:eastAsia="Calibri" w:hAnsi="Arial Narrow" w:cs="Arial"/>
                <w:b/>
                <w:sz w:val="20"/>
                <w:lang w:val="en-AU"/>
              </w:rPr>
              <w:t xml:space="preserve">July 2017: resubmission </w:t>
            </w:r>
          </w:p>
        </w:tc>
      </w:tr>
      <w:tr w:rsidR="00657BBA" w:rsidRPr="00BC16CA" w:rsidTr="00C92475">
        <w:trPr>
          <w:cantSplit/>
        </w:trPr>
        <w:tc>
          <w:tcPr>
            <w:tcW w:w="5000" w:type="pct"/>
            <w:gridSpan w:val="3"/>
            <w:shd w:val="clear" w:color="auto" w:fill="auto"/>
          </w:tcPr>
          <w:p w:rsidR="00657BBA" w:rsidRPr="005D105D" w:rsidRDefault="00657BBA" w:rsidP="00657BBA">
            <w:pPr>
              <w:spacing w:before="40" w:after="40"/>
              <w:rPr>
                <w:rFonts w:ascii="Arial Narrow" w:eastAsia="Calibri" w:hAnsi="Arial Narrow" w:cs="Arial"/>
                <w:b/>
                <w:sz w:val="20"/>
                <w:lang w:val="en-AU"/>
              </w:rPr>
            </w:pPr>
            <w:r w:rsidRPr="005D105D">
              <w:rPr>
                <w:rFonts w:ascii="Arial Narrow" w:eastAsia="Calibri" w:hAnsi="Arial Narrow" w:cs="Arial"/>
                <w:b/>
                <w:sz w:val="20"/>
                <w:lang w:val="en-AU"/>
              </w:rPr>
              <w:t>Clinical Evidence</w:t>
            </w:r>
          </w:p>
        </w:tc>
      </w:tr>
      <w:tr w:rsidR="00657BBA" w:rsidRPr="00BC16CA" w:rsidTr="00C92475">
        <w:trPr>
          <w:cantSplit/>
        </w:trPr>
        <w:tc>
          <w:tcPr>
            <w:tcW w:w="1186" w:type="pct"/>
            <w:shd w:val="clear" w:color="auto" w:fill="auto"/>
          </w:tcPr>
          <w:p w:rsidR="00657BBA" w:rsidRPr="005D105D" w:rsidRDefault="00657BBA"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The PBAC considered that </w:t>
            </w:r>
            <w:proofErr w:type="spellStart"/>
            <w:r w:rsidRPr="005D105D">
              <w:rPr>
                <w:rFonts w:ascii="Arial Narrow" w:eastAsia="Calibri" w:hAnsi="Arial Narrow" w:cs="Arial"/>
                <w:sz w:val="20"/>
                <w:lang w:val="en-AU"/>
              </w:rPr>
              <w:t>Bd</w:t>
            </w:r>
            <w:proofErr w:type="spellEnd"/>
            <w:r w:rsidRPr="005D105D">
              <w:rPr>
                <w:rFonts w:ascii="Arial Narrow" w:eastAsia="Calibri" w:hAnsi="Arial Narrow" w:cs="Arial"/>
                <w:sz w:val="20"/>
                <w:lang w:val="en-AU"/>
              </w:rPr>
              <w:t xml:space="preserve"> was an appropriate comparator but that </w:t>
            </w:r>
            <w:proofErr w:type="spellStart"/>
            <w:r w:rsidRPr="005D105D">
              <w:rPr>
                <w:rFonts w:ascii="Arial Narrow" w:eastAsia="Calibri" w:hAnsi="Arial Narrow" w:cs="Arial"/>
                <w:sz w:val="20"/>
                <w:lang w:val="en-AU"/>
              </w:rPr>
              <w:t>Ld</w:t>
            </w:r>
            <w:proofErr w:type="spellEnd"/>
            <w:r w:rsidRPr="005D105D">
              <w:rPr>
                <w:rFonts w:ascii="Arial Narrow" w:eastAsia="Calibri" w:hAnsi="Arial Narrow" w:cs="Arial"/>
                <w:sz w:val="20"/>
                <w:lang w:val="en-AU"/>
              </w:rPr>
              <w:t xml:space="preserve"> was also a relevant comparator (</w:t>
            </w:r>
            <w:r w:rsidR="004001E3">
              <w:rPr>
                <w:rFonts w:ascii="Arial Narrow" w:eastAsia="Calibri" w:hAnsi="Arial Narrow" w:cs="Arial"/>
                <w:sz w:val="20"/>
                <w:lang w:val="en-AU"/>
              </w:rPr>
              <w:t xml:space="preserve">PSD </w:t>
            </w:r>
            <w:r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graph</w:t>
            </w:r>
            <w:r w:rsidRPr="005D105D">
              <w:rPr>
                <w:rFonts w:ascii="Arial Narrow" w:eastAsia="Calibri" w:hAnsi="Arial Narrow" w:cs="Arial"/>
                <w:sz w:val="20"/>
                <w:lang w:val="en-AU"/>
              </w:rPr>
              <w:t xml:space="preserve"> 7.4)</w:t>
            </w:r>
          </w:p>
        </w:tc>
        <w:tc>
          <w:tcPr>
            <w:tcW w:w="2029" w:type="pct"/>
          </w:tcPr>
          <w:p w:rsidR="00657BBA" w:rsidRPr="005D105D" w:rsidRDefault="00657BBA" w:rsidP="00224308">
            <w:pPr>
              <w:spacing w:before="40" w:after="40"/>
              <w:rPr>
                <w:rFonts w:ascii="Arial Narrow" w:eastAsia="Calibri" w:hAnsi="Arial Narrow" w:cs="Arial"/>
                <w:sz w:val="20"/>
                <w:lang w:val="en-AU"/>
              </w:rPr>
            </w:pPr>
            <w:proofErr w:type="spellStart"/>
            <w:r w:rsidRPr="005D105D">
              <w:rPr>
                <w:rFonts w:ascii="Arial Narrow" w:eastAsia="Calibri" w:hAnsi="Arial Narrow" w:cs="Arial"/>
                <w:sz w:val="20"/>
                <w:lang w:val="en-AU"/>
              </w:rPr>
              <w:t>Bd</w:t>
            </w:r>
            <w:proofErr w:type="spellEnd"/>
            <w:r w:rsidRPr="005D105D">
              <w:rPr>
                <w:rFonts w:ascii="Arial Narrow" w:eastAsia="Calibri" w:hAnsi="Arial Narrow" w:cs="Arial"/>
                <w:sz w:val="20"/>
                <w:lang w:val="en-AU"/>
              </w:rPr>
              <w:t xml:space="preserve"> as the main comparator. The resubmission considered that a comparison between Cd and </w:t>
            </w:r>
            <w:proofErr w:type="spellStart"/>
            <w:r w:rsidRPr="005D105D">
              <w:rPr>
                <w:rFonts w:ascii="Arial Narrow" w:eastAsia="Calibri" w:hAnsi="Arial Narrow" w:cs="Arial"/>
                <w:sz w:val="20"/>
                <w:lang w:val="en-AU"/>
              </w:rPr>
              <w:t>Ld</w:t>
            </w:r>
            <w:proofErr w:type="spellEnd"/>
            <w:r w:rsidRPr="005D105D">
              <w:rPr>
                <w:rFonts w:ascii="Arial Narrow" w:eastAsia="Calibri" w:hAnsi="Arial Narrow" w:cs="Arial"/>
                <w:sz w:val="20"/>
                <w:lang w:val="en-AU"/>
              </w:rPr>
              <w:t xml:space="preserve"> was not necessary as </w:t>
            </w:r>
            <w:proofErr w:type="spellStart"/>
            <w:r w:rsidRPr="005D105D">
              <w:rPr>
                <w:rFonts w:ascii="Arial Narrow" w:eastAsia="Calibri" w:hAnsi="Arial Narrow" w:cs="Arial"/>
                <w:sz w:val="20"/>
                <w:lang w:val="en-AU"/>
              </w:rPr>
              <w:t>Ld</w:t>
            </w:r>
            <w:proofErr w:type="spellEnd"/>
            <w:r w:rsidRPr="005D105D">
              <w:rPr>
                <w:rFonts w:ascii="Arial Narrow" w:eastAsia="Calibri" w:hAnsi="Arial Narrow" w:cs="Arial"/>
                <w:sz w:val="20"/>
                <w:lang w:val="en-AU"/>
              </w:rPr>
              <w:t xml:space="preserve"> was listed on a cost-minimisation basis to Bd. </w:t>
            </w:r>
            <w:r w:rsidR="002279C4" w:rsidRPr="005D105D">
              <w:rPr>
                <w:rFonts w:ascii="Arial Narrow" w:eastAsia="Calibri" w:hAnsi="Arial Narrow" w:cs="Arial"/>
                <w:sz w:val="20"/>
                <w:lang w:val="en-AU"/>
              </w:rPr>
              <w:t>The PBAC considered that</w:t>
            </w:r>
            <w:r w:rsidR="00224308" w:rsidRPr="005D105D">
              <w:rPr>
                <w:rFonts w:ascii="Arial Narrow" w:eastAsia="Calibri" w:hAnsi="Arial Narrow" w:cs="Arial"/>
                <w:sz w:val="20"/>
                <w:lang w:val="en-AU"/>
              </w:rPr>
              <w:t xml:space="preserve"> </w:t>
            </w:r>
            <w:proofErr w:type="spellStart"/>
            <w:r w:rsidR="00224308" w:rsidRPr="005D105D">
              <w:rPr>
                <w:rFonts w:ascii="Arial Narrow" w:eastAsia="Calibri" w:hAnsi="Arial Narrow" w:cs="Arial"/>
                <w:sz w:val="20"/>
                <w:lang w:val="en-AU"/>
              </w:rPr>
              <w:t>Ld</w:t>
            </w:r>
            <w:proofErr w:type="spellEnd"/>
            <w:r w:rsidR="00224308" w:rsidRPr="005D105D">
              <w:rPr>
                <w:rFonts w:ascii="Arial Narrow" w:eastAsia="Calibri" w:hAnsi="Arial Narrow" w:cs="Arial"/>
                <w:sz w:val="20"/>
                <w:lang w:val="en-AU"/>
              </w:rPr>
              <w:t xml:space="preserve"> was also a relevant comparator.</w:t>
            </w:r>
          </w:p>
        </w:tc>
        <w:tc>
          <w:tcPr>
            <w:tcW w:w="1785" w:type="pct"/>
            <w:shd w:val="clear" w:color="auto" w:fill="auto"/>
          </w:tcPr>
          <w:p w:rsidR="00657BBA" w:rsidRPr="005D105D" w:rsidRDefault="00657BBA" w:rsidP="008F5B65">
            <w:pPr>
              <w:spacing w:before="40" w:after="40"/>
              <w:rPr>
                <w:rFonts w:ascii="Arial Narrow" w:eastAsia="Calibri" w:hAnsi="Arial Narrow" w:cs="Arial"/>
                <w:sz w:val="20"/>
                <w:lang w:val="en-AU"/>
              </w:rPr>
            </w:pPr>
            <w:proofErr w:type="spellStart"/>
            <w:r w:rsidRPr="005D105D">
              <w:rPr>
                <w:rFonts w:ascii="Arial Narrow" w:eastAsia="Calibri" w:hAnsi="Arial Narrow" w:cs="Arial"/>
                <w:sz w:val="20"/>
                <w:lang w:val="en-AU"/>
              </w:rPr>
              <w:t>Bd</w:t>
            </w:r>
            <w:proofErr w:type="spellEnd"/>
            <w:r w:rsidRPr="005D105D">
              <w:rPr>
                <w:rFonts w:ascii="Arial Narrow" w:eastAsia="Calibri" w:hAnsi="Arial Narrow" w:cs="Arial"/>
                <w:sz w:val="20"/>
                <w:lang w:val="en-AU"/>
              </w:rPr>
              <w:t xml:space="preserve"> as the main comparator. The resubmission considered it would not be feasible to conduct an indirect comparison between </w:t>
            </w:r>
            <w:proofErr w:type="spellStart"/>
            <w:r w:rsidRPr="005D105D">
              <w:rPr>
                <w:rFonts w:ascii="Arial Narrow" w:eastAsia="Calibri" w:hAnsi="Arial Narrow" w:cs="Arial"/>
                <w:sz w:val="20"/>
                <w:lang w:val="en-AU"/>
              </w:rPr>
              <w:t>Ld</w:t>
            </w:r>
            <w:proofErr w:type="spellEnd"/>
            <w:r w:rsidRPr="005D105D">
              <w:rPr>
                <w:rFonts w:ascii="Arial Narrow" w:eastAsia="Calibri" w:hAnsi="Arial Narrow" w:cs="Arial"/>
                <w:sz w:val="20"/>
                <w:lang w:val="en-AU"/>
              </w:rPr>
              <w:t xml:space="preserve"> and Cd.</w:t>
            </w:r>
            <w:r w:rsidR="008F5B65" w:rsidRPr="005D105D">
              <w:rPr>
                <w:rFonts w:ascii="Arial Narrow" w:eastAsia="Calibri" w:hAnsi="Arial Narrow" w:cs="Arial"/>
                <w:sz w:val="20"/>
                <w:lang w:val="en-AU"/>
              </w:rPr>
              <w:t xml:space="preserve"> There</w:t>
            </w:r>
            <w:r w:rsidR="00FA35F3" w:rsidRPr="005D105D">
              <w:rPr>
                <w:rFonts w:ascii="Arial Narrow" w:eastAsia="Calibri" w:hAnsi="Arial Narrow" w:cs="Arial"/>
                <w:sz w:val="20"/>
                <w:lang w:val="en-AU"/>
              </w:rPr>
              <w:t>fore, there</w:t>
            </w:r>
            <w:r w:rsidR="008F5B65" w:rsidRPr="005D105D">
              <w:rPr>
                <w:rFonts w:ascii="Arial Narrow" w:eastAsia="Calibri" w:hAnsi="Arial Narrow" w:cs="Arial"/>
                <w:sz w:val="20"/>
                <w:lang w:val="en-AU"/>
              </w:rPr>
              <w:t xml:space="preserve"> was a lack of evidence of superiority of Cd over Ld.</w:t>
            </w:r>
          </w:p>
        </w:tc>
      </w:tr>
      <w:tr w:rsidR="00657BBA" w:rsidRPr="00BC16CA" w:rsidTr="00C92475">
        <w:trPr>
          <w:cantSplit/>
        </w:trPr>
        <w:tc>
          <w:tcPr>
            <w:tcW w:w="1186" w:type="pct"/>
            <w:shd w:val="clear" w:color="auto" w:fill="auto"/>
          </w:tcPr>
          <w:p w:rsidR="00657BBA" w:rsidRPr="005D105D" w:rsidRDefault="00657BBA"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The different patient populations likely to use </w:t>
            </w:r>
            <w:proofErr w:type="spellStart"/>
            <w:r w:rsidRPr="005D105D">
              <w:rPr>
                <w:rFonts w:ascii="Arial Narrow" w:eastAsia="Calibri" w:hAnsi="Arial Narrow" w:cs="Arial"/>
                <w:sz w:val="20"/>
                <w:lang w:val="en-AU"/>
              </w:rPr>
              <w:t>CLd</w:t>
            </w:r>
            <w:proofErr w:type="spellEnd"/>
            <w:r w:rsidRPr="005D105D">
              <w:rPr>
                <w:rFonts w:ascii="Arial Narrow" w:eastAsia="Calibri" w:hAnsi="Arial Narrow" w:cs="Arial"/>
                <w:sz w:val="20"/>
                <w:lang w:val="en-AU"/>
              </w:rPr>
              <w:t xml:space="preserve"> versus Cd were not addressed (</w:t>
            </w:r>
            <w:r w:rsidR="004001E3">
              <w:rPr>
                <w:rFonts w:ascii="Arial Narrow" w:eastAsia="Calibri" w:hAnsi="Arial Narrow" w:cs="Arial"/>
                <w:sz w:val="20"/>
                <w:lang w:val="en-AU"/>
              </w:rPr>
              <w:t xml:space="preserve">PSD </w:t>
            </w:r>
            <w:r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graph</w:t>
            </w:r>
            <w:r w:rsidRPr="005D105D">
              <w:rPr>
                <w:rFonts w:ascii="Arial Narrow" w:eastAsia="Calibri" w:hAnsi="Arial Narrow" w:cs="Arial"/>
                <w:sz w:val="20"/>
                <w:lang w:val="en-AU"/>
              </w:rPr>
              <w:t xml:space="preserve"> 7.3)</w:t>
            </w:r>
          </w:p>
        </w:tc>
        <w:tc>
          <w:tcPr>
            <w:tcW w:w="2029" w:type="pct"/>
          </w:tcPr>
          <w:p w:rsidR="00657BBA" w:rsidRPr="005D105D" w:rsidRDefault="00657BBA"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Listing of either Cd alone; or both </w:t>
            </w:r>
            <w:proofErr w:type="spellStart"/>
            <w:r w:rsidRPr="005D105D">
              <w:rPr>
                <w:rFonts w:ascii="Arial Narrow" w:eastAsia="Calibri" w:hAnsi="Arial Narrow" w:cs="Arial"/>
                <w:sz w:val="20"/>
                <w:lang w:val="en-AU"/>
              </w:rPr>
              <w:t>CLd</w:t>
            </w:r>
            <w:proofErr w:type="spellEnd"/>
            <w:r w:rsidRPr="005D105D">
              <w:rPr>
                <w:rFonts w:ascii="Arial Narrow" w:eastAsia="Calibri" w:hAnsi="Arial Narrow" w:cs="Arial"/>
                <w:sz w:val="20"/>
                <w:lang w:val="en-AU"/>
              </w:rPr>
              <w:t xml:space="preserve"> and Cd was sought. Requested the PBAC separately consider the Cd and </w:t>
            </w:r>
            <w:proofErr w:type="spellStart"/>
            <w:r w:rsidRPr="005D105D">
              <w:rPr>
                <w:rFonts w:ascii="Arial Narrow" w:eastAsia="Calibri" w:hAnsi="Arial Narrow" w:cs="Arial"/>
                <w:sz w:val="20"/>
                <w:lang w:val="en-AU"/>
              </w:rPr>
              <w:t>CLd</w:t>
            </w:r>
            <w:proofErr w:type="spellEnd"/>
            <w:r w:rsidRPr="005D105D">
              <w:rPr>
                <w:rFonts w:ascii="Arial Narrow" w:eastAsia="Calibri" w:hAnsi="Arial Narrow" w:cs="Arial"/>
                <w:sz w:val="20"/>
                <w:lang w:val="en-AU"/>
              </w:rPr>
              <w:t xml:space="preserve"> regimens. The PBAC considered the appropriate clinical positioning of each regimen needed to be considered as both were TGA-registered.</w:t>
            </w:r>
          </w:p>
        </w:tc>
        <w:tc>
          <w:tcPr>
            <w:tcW w:w="1785" w:type="pct"/>
            <w:shd w:val="clear" w:color="auto" w:fill="auto"/>
          </w:tcPr>
          <w:p w:rsidR="00657BBA" w:rsidRPr="005D105D" w:rsidRDefault="00657BBA" w:rsidP="000A07C0">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Listing of Cd only was sought. </w:t>
            </w:r>
            <w:r w:rsidR="000A07C0" w:rsidRPr="005D105D">
              <w:rPr>
                <w:rFonts w:ascii="Arial Narrow" w:eastAsia="Calibri" w:hAnsi="Arial Narrow" w:cs="Arial"/>
                <w:sz w:val="20"/>
                <w:lang w:val="en-AU"/>
              </w:rPr>
              <w:t xml:space="preserve">The resubmission did not consider the clinical positioning if triplet therapies such as </w:t>
            </w:r>
            <w:proofErr w:type="spellStart"/>
            <w:r w:rsidR="000A07C0" w:rsidRPr="005D105D">
              <w:rPr>
                <w:rFonts w:ascii="Arial Narrow" w:eastAsia="Calibri" w:hAnsi="Arial Narrow" w:cs="Arial"/>
                <w:sz w:val="20"/>
                <w:lang w:val="en-AU"/>
              </w:rPr>
              <w:t>CLd</w:t>
            </w:r>
            <w:proofErr w:type="spellEnd"/>
            <w:r w:rsidR="000A07C0" w:rsidRPr="005D105D">
              <w:rPr>
                <w:rFonts w:ascii="Arial Narrow" w:eastAsia="Calibri" w:hAnsi="Arial Narrow" w:cs="Arial"/>
                <w:sz w:val="20"/>
                <w:lang w:val="en-AU"/>
              </w:rPr>
              <w:t xml:space="preserve"> were available, which would affect the proposed population and trial applicability. There was also a risk of leakage into </w:t>
            </w:r>
            <w:proofErr w:type="spellStart"/>
            <w:r w:rsidR="000A07C0" w:rsidRPr="005D105D">
              <w:rPr>
                <w:rFonts w:ascii="Arial Narrow" w:eastAsia="Calibri" w:hAnsi="Arial Narrow" w:cs="Arial"/>
                <w:sz w:val="20"/>
                <w:lang w:val="en-AU"/>
              </w:rPr>
              <w:t>CLd.</w:t>
            </w:r>
            <w:proofErr w:type="spellEnd"/>
          </w:p>
        </w:tc>
      </w:tr>
      <w:tr w:rsidR="00540F97" w:rsidRPr="00BC16CA" w:rsidTr="00C92475">
        <w:trPr>
          <w:cantSplit/>
        </w:trPr>
        <w:tc>
          <w:tcPr>
            <w:tcW w:w="1186" w:type="pct"/>
            <w:shd w:val="clear" w:color="auto" w:fill="auto"/>
          </w:tcPr>
          <w:p w:rsidR="00540F97" w:rsidRPr="005D105D" w:rsidRDefault="00540F97"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OS based on immature data and the differences were not statistically significant (</w:t>
            </w:r>
            <w:r w:rsidR="004001E3">
              <w:rPr>
                <w:rFonts w:ascii="Arial Narrow" w:eastAsia="Calibri" w:hAnsi="Arial Narrow" w:cs="Arial"/>
                <w:sz w:val="20"/>
                <w:lang w:val="en-AU"/>
              </w:rPr>
              <w:t xml:space="preserve">PSD </w:t>
            </w:r>
            <w:r w:rsidRPr="005D105D">
              <w:rPr>
                <w:rFonts w:ascii="Arial Narrow" w:eastAsia="Calibri" w:hAnsi="Arial Narrow" w:cs="Arial"/>
                <w:sz w:val="20"/>
                <w:lang w:val="en-AU"/>
              </w:rPr>
              <w:t>paragraph 7.9)</w:t>
            </w:r>
          </w:p>
        </w:tc>
        <w:tc>
          <w:tcPr>
            <w:tcW w:w="2029" w:type="pct"/>
          </w:tcPr>
          <w:p w:rsidR="00540F97" w:rsidRPr="005D105D" w:rsidRDefault="00540F97" w:rsidP="00250D92">
            <w:pPr>
              <w:spacing w:before="40" w:after="40"/>
              <w:rPr>
                <w:rFonts w:ascii="Arial Narrow" w:eastAsia="Calibri" w:hAnsi="Arial Narrow" w:cs="Arial"/>
                <w:sz w:val="20"/>
                <w:lang w:val="en-AU"/>
              </w:rPr>
            </w:pPr>
            <w:r w:rsidRPr="005D105D">
              <w:rPr>
                <w:rFonts w:ascii="Arial Narrow" w:eastAsia="Calibri" w:hAnsi="Arial Narrow" w:cs="Arial"/>
                <w:sz w:val="20"/>
                <w:lang w:val="en-AU"/>
              </w:rPr>
              <w:t>Data-cut: 10 November 2014 (CSR)</w:t>
            </w:r>
          </w:p>
          <w:p w:rsidR="00540F97" w:rsidRPr="005D105D" w:rsidRDefault="00540F97"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The improvement in OS with Cd was not statistically significant (HR = 0.79; 95% CI: 0.58, 1.08) based on 12.2 months median follow-up for OS.</w:t>
            </w:r>
          </w:p>
        </w:tc>
        <w:tc>
          <w:tcPr>
            <w:tcW w:w="1785" w:type="pct"/>
            <w:shd w:val="clear" w:color="auto" w:fill="auto"/>
          </w:tcPr>
          <w:p w:rsidR="00540F97" w:rsidRPr="005D105D" w:rsidRDefault="00540F97" w:rsidP="00250D92">
            <w:pPr>
              <w:pStyle w:val="Tabletext0"/>
              <w:rPr>
                <w:rFonts w:eastAsia="Calibri" w:cs="Arial"/>
                <w:lang w:val="en-AU"/>
              </w:rPr>
            </w:pPr>
            <w:r w:rsidRPr="005D105D">
              <w:rPr>
                <w:rFonts w:eastAsia="Calibri"/>
                <w:lang w:val="en-AU"/>
              </w:rPr>
              <w:t>D</w:t>
            </w:r>
            <w:r w:rsidRPr="005D105D">
              <w:rPr>
                <w:rFonts w:eastAsia="Calibri" w:cs="Arial"/>
                <w:lang w:val="en-AU"/>
              </w:rPr>
              <w:t xml:space="preserve">ata-cut used in the economic model: </w:t>
            </w:r>
            <w:r w:rsidRPr="005D105D">
              <w:rPr>
                <w:rFonts w:eastAsia="Calibri"/>
                <w:lang w:val="en-AU"/>
              </w:rPr>
              <w:t>3 March</w:t>
            </w:r>
            <w:r w:rsidRPr="005D105D">
              <w:rPr>
                <w:rFonts w:eastAsia="Calibri" w:cs="Arial"/>
                <w:lang w:val="en-AU"/>
              </w:rPr>
              <w:t xml:space="preserve"> 2016: OS HR = 0.81 (0.65, 1.003). </w:t>
            </w:r>
          </w:p>
          <w:p w:rsidR="00540F97" w:rsidRPr="005D105D" w:rsidRDefault="00540F97" w:rsidP="003C6877">
            <w:pPr>
              <w:pStyle w:val="Tabletext0"/>
              <w:rPr>
                <w:rFonts w:eastAsia="Calibri" w:cs="Arial"/>
                <w:i/>
                <w:lang w:val="en-AU"/>
              </w:rPr>
            </w:pPr>
            <w:r w:rsidRPr="005D105D">
              <w:rPr>
                <w:rFonts w:eastAsia="Calibri" w:cs="Arial"/>
                <w:lang w:val="en-AU"/>
              </w:rPr>
              <w:t>A more recent data-cut was available</w:t>
            </w:r>
            <w:r w:rsidRPr="005D105D">
              <w:rPr>
                <w:rFonts w:eastAsia="Calibri"/>
                <w:lang w:val="en-AU"/>
              </w:rPr>
              <w:t xml:space="preserve"> but not used in the model due to its recentness (3 Jan 2017 data-cut)</w:t>
            </w:r>
            <w:r w:rsidRPr="005D105D">
              <w:rPr>
                <w:rFonts w:eastAsia="Calibri" w:cs="Arial"/>
                <w:szCs w:val="22"/>
                <w:lang w:val="en-AU"/>
              </w:rPr>
              <w:t xml:space="preserve">. It </w:t>
            </w:r>
            <w:r w:rsidRPr="005D105D">
              <w:rPr>
                <w:rFonts w:eastAsia="Calibri" w:cs="Arial"/>
                <w:lang w:val="en-AU"/>
              </w:rPr>
              <w:t xml:space="preserve">found a statistically significant improvement in OS with Cd (HR = 0.79; 95% CI: 0.65, 0.96), based on 37.2 months median follow-up for OS. The PSCR (p1) updated model using the 3 Jan 2017 </w:t>
            </w:r>
            <w:r w:rsidR="003C6877" w:rsidRPr="005D105D">
              <w:rPr>
                <w:rFonts w:eastAsia="Calibri" w:cs="Arial"/>
                <w:lang w:val="en-AU"/>
              </w:rPr>
              <w:t>data-cut improved the ICER slightly.</w:t>
            </w:r>
            <w:r w:rsidRPr="005D105D">
              <w:rPr>
                <w:rFonts w:eastAsia="Calibri" w:cs="Arial"/>
                <w:i/>
                <w:lang w:val="en-AU"/>
              </w:rPr>
              <w:t xml:space="preserve"> </w:t>
            </w:r>
          </w:p>
        </w:tc>
      </w:tr>
    </w:tbl>
    <w:p w:rsidR="00B9726A" w:rsidRDefault="00B9726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55"/>
        <w:gridCol w:w="3685"/>
        <w:gridCol w:w="3242"/>
      </w:tblGrid>
      <w:tr w:rsidR="00657BBA" w:rsidRPr="00BC16CA" w:rsidTr="00C92475">
        <w:trPr>
          <w:cantSplit/>
        </w:trPr>
        <w:tc>
          <w:tcPr>
            <w:tcW w:w="5000" w:type="pct"/>
            <w:gridSpan w:val="3"/>
            <w:shd w:val="clear" w:color="auto" w:fill="auto"/>
          </w:tcPr>
          <w:p w:rsidR="00657BBA" w:rsidRPr="005D105D" w:rsidRDefault="00657BBA" w:rsidP="00657BBA">
            <w:pPr>
              <w:spacing w:before="40" w:after="40"/>
              <w:rPr>
                <w:rFonts w:ascii="Arial Narrow" w:eastAsia="Calibri" w:hAnsi="Arial Narrow" w:cs="Arial"/>
                <w:b/>
                <w:sz w:val="20"/>
                <w:lang w:val="en-AU"/>
              </w:rPr>
            </w:pPr>
            <w:r w:rsidRPr="005D105D">
              <w:rPr>
                <w:rFonts w:ascii="Arial Narrow" w:eastAsia="Calibri" w:hAnsi="Arial Narrow" w:cs="Arial"/>
                <w:b/>
                <w:sz w:val="20"/>
                <w:lang w:val="en-AU"/>
              </w:rPr>
              <w:lastRenderedPageBreak/>
              <w:t>Economic Issues</w:t>
            </w:r>
          </w:p>
        </w:tc>
      </w:tr>
      <w:tr w:rsidR="00657BBA" w:rsidRPr="00BC16CA" w:rsidTr="00C92475">
        <w:trPr>
          <w:cantSplit/>
        </w:trPr>
        <w:tc>
          <w:tcPr>
            <w:tcW w:w="1186" w:type="pct"/>
            <w:shd w:val="clear" w:color="auto" w:fill="auto"/>
          </w:tcPr>
          <w:p w:rsidR="00657BBA" w:rsidRPr="005D105D" w:rsidRDefault="00657BBA" w:rsidP="00453D97">
            <w:pPr>
              <w:spacing w:before="40" w:after="40"/>
              <w:rPr>
                <w:rFonts w:ascii="Arial Narrow" w:eastAsia="Calibri" w:hAnsi="Arial Narrow" w:cs="Arial"/>
                <w:sz w:val="20"/>
                <w:lang w:val="en-AU"/>
              </w:rPr>
            </w:pPr>
            <w:r w:rsidRPr="005D105D">
              <w:rPr>
                <w:rFonts w:ascii="Arial Narrow" w:eastAsia="Calibri" w:hAnsi="Arial Narrow" w:cs="Arial"/>
                <w:sz w:val="20"/>
                <w:lang w:val="en-AU"/>
              </w:rPr>
              <w:t>It may be appropriate for the model to include multiple lines of therapy and post progression costs (</w:t>
            </w:r>
            <w:r w:rsidR="004001E3">
              <w:rPr>
                <w:rFonts w:ascii="Arial Narrow" w:eastAsia="Calibri" w:hAnsi="Arial Narrow" w:cs="Arial"/>
                <w:sz w:val="20"/>
                <w:lang w:val="en-AU"/>
              </w:rPr>
              <w:t xml:space="preserve">PSD </w:t>
            </w:r>
            <w:r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 xml:space="preserve">graph </w:t>
            </w:r>
            <w:r w:rsidRPr="005D105D">
              <w:rPr>
                <w:rFonts w:ascii="Arial Narrow" w:eastAsia="Calibri" w:hAnsi="Arial Narrow" w:cs="Arial"/>
                <w:sz w:val="20"/>
                <w:lang w:val="en-AU"/>
              </w:rPr>
              <w:t>7.8)</w:t>
            </w:r>
          </w:p>
        </w:tc>
        <w:tc>
          <w:tcPr>
            <w:tcW w:w="2029" w:type="pct"/>
          </w:tcPr>
          <w:p w:rsidR="00657BBA" w:rsidRPr="005D105D" w:rsidRDefault="00657BBA"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3-state health model: PFS, progressed disease and dead</w:t>
            </w:r>
          </w:p>
        </w:tc>
        <w:tc>
          <w:tcPr>
            <w:tcW w:w="1785" w:type="pct"/>
            <w:shd w:val="clear" w:color="auto" w:fill="auto"/>
          </w:tcPr>
          <w:p w:rsidR="00657BBA" w:rsidRPr="005D105D" w:rsidRDefault="00657BBA" w:rsidP="001E064D">
            <w:pPr>
              <w:spacing w:before="40" w:after="40"/>
              <w:rPr>
                <w:rFonts w:ascii="Arial Narrow" w:eastAsia="Calibri" w:hAnsi="Arial Narrow" w:cs="Arial"/>
                <w:sz w:val="20"/>
                <w:lang w:val="en-AU"/>
              </w:rPr>
            </w:pPr>
            <w:r w:rsidRPr="005D105D">
              <w:rPr>
                <w:rFonts w:ascii="Arial Narrow" w:eastAsia="Calibri" w:hAnsi="Arial Narrow" w:cs="Arial"/>
                <w:sz w:val="20"/>
                <w:lang w:val="en-AU"/>
              </w:rPr>
              <w:t>Unchanged</w:t>
            </w:r>
            <w:r w:rsidR="003E326C" w:rsidRPr="005D105D">
              <w:rPr>
                <w:rFonts w:ascii="Arial Narrow" w:eastAsia="Calibri" w:hAnsi="Arial Narrow" w:cs="Arial"/>
                <w:sz w:val="20"/>
                <w:lang w:val="en-AU"/>
              </w:rPr>
              <w:t xml:space="preserve">. While post-progression costs were included in sensitivity analyses, the benefits of </w:t>
            </w:r>
            <w:r w:rsidR="001E064D" w:rsidRPr="005D105D">
              <w:rPr>
                <w:rFonts w:ascii="Arial Narrow" w:eastAsia="Calibri" w:hAnsi="Arial Narrow" w:cs="Arial"/>
                <w:sz w:val="20"/>
                <w:lang w:val="en-AU"/>
              </w:rPr>
              <w:t>subsequent treatments were not (subsequent therapies would have different efficacies, adverse effects and costs).</w:t>
            </w:r>
          </w:p>
        </w:tc>
      </w:tr>
      <w:tr w:rsidR="00657BBA" w:rsidRPr="00BC16CA" w:rsidTr="00C92475">
        <w:trPr>
          <w:cantSplit/>
        </w:trPr>
        <w:tc>
          <w:tcPr>
            <w:tcW w:w="1186" w:type="pct"/>
            <w:shd w:val="clear" w:color="auto" w:fill="auto"/>
          </w:tcPr>
          <w:p w:rsidR="00657BBA" w:rsidRPr="005D105D" w:rsidRDefault="008F5B65" w:rsidP="008F5B65">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The ICER was highly sensitive to the point of extrapolation from the KM OS curves </w:t>
            </w:r>
            <w:r w:rsidR="00657BBA" w:rsidRPr="005D105D">
              <w:rPr>
                <w:rFonts w:ascii="Arial Narrow" w:eastAsia="Calibri" w:hAnsi="Arial Narrow" w:cs="Arial"/>
                <w:sz w:val="20"/>
                <w:lang w:val="en-AU"/>
              </w:rPr>
              <w:t>(</w:t>
            </w:r>
            <w:r w:rsidR="004001E3">
              <w:rPr>
                <w:rFonts w:ascii="Arial Narrow" w:eastAsia="Calibri" w:hAnsi="Arial Narrow" w:cs="Arial"/>
                <w:sz w:val="20"/>
                <w:lang w:val="en-AU"/>
              </w:rPr>
              <w:t xml:space="preserve">PSD </w:t>
            </w:r>
            <w:r w:rsidR="00657BBA"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graph</w:t>
            </w:r>
            <w:r w:rsidRPr="005D105D">
              <w:rPr>
                <w:rFonts w:ascii="Arial Narrow" w:eastAsia="Calibri" w:hAnsi="Arial Narrow" w:cs="Arial"/>
                <w:sz w:val="20"/>
                <w:lang w:val="en-AU"/>
              </w:rPr>
              <w:t xml:space="preserve"> </w:t>
            </w:r>
            <w:r w:rsidR="00657BBA" w:rsidRPr="005D105D">
              <w:rPr>
                <w:rFonts w:ascii="Arial Narrow" w:eastAsia="Calibri" w:hAnsi="Arial Narrow" w:cs="Arial"/>
                <w:sz w:val="20"/>
                <w:lang w:val="en-AU"/>
              </w:rPr>
              <w:t xml:space="preserve">7.10) </w:t>
            </w:r>
          </w:p>
        </w:tc>
        <w:tc>
          <w:tcPr>
            <w:tcW w:w="2029" w:type="pct"/>
          </w:tcPr>
          <w:p w:rsidR="00657BBA" w:rsidRPr="005D105D" w:rsidRDefault="00657BBA" w:rsidP="00C1521E">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KM </w:t>
            </w:r>
            <w:r w:rsidR="008F5B65" w:rsidRPr="005D105D">
              <w:rPr>
                <w:rFonts w:ascii="Arial Narrow" w:eastAsia="Calibri" w:hAnsi="Arial Narrow" w:cs="Arial"/>
                <w:sz w:val="20"/>
                <w:lang w:val="en-AU"/>
              </w:rPr>
              <w:t xml:space="preserve">OS </w:t>
            </w:r>
            <w:r w:rsidRPr="005D105D">
              <w:rPr>
                <w:rFonts w:ascii="Arial Narrow" w:eastAsia="Calibri" w:hAnsi="Arial Narrow" w:cs="Arial"/>
                <w:sz w:val="20"/>
                <w:lang w:val="en-AU"/>
              </w:rPr>
              <w:t xml:space="preserve">curve used for the first </w:t>
            </w:r>
            <w:r w:rsidR="00FC6460">
              <w:rPr>
                <w:rFonts w:ascii="Arial Narrow" w:eastAsia="Calibri" w:hAnsi="Arial Narrow" w:cs="Arial"/>
                <w:noProof/>
                <w:color w:val="000000"/>
                <w:sz w:val="20"/>
                <w:highlight w:val="black"/>
                <w:lang w:val="en-AU"/>
              </w:rPr>
              <w:t>'''''''</w:t>
            </w:r>
            <w:r w:rsidR="00C1521E" w:rsidRPr="005D105D">
              <w:rPr>
                <w:rFonts w:ascii="Arial Narrow" w:eastAsia="Calibri" w:hAnsi="Arial Narrow" w:cs="Arial"/>
                <w:sz w:val="20"/>
                <w:lang w:val="en-AU"/>
              </w:rPr>
              <w:t xml:space="preserve"> cycles</w:t>
            </w:r>
            <w:r w:rsidR="00F50F47" w:rsidRPr="005D105D">
              <w:rPr>
                <w:rFonts w:ascii="Arial Narrow" w:eastAsia="Calibri" w:hAnsi="Arial Narrow" w:cs="Arial"/>
                <w:sz w:val="20"/>
                <w:lang w:val="en-AU"/>
              </w:rPr>
              <w:t xml:space="preserve"> (</w:t>
            </w:r>
            <w:r w:rsidR="008E6BFD" w:rsidRPr="005D105D">
              <w:rPr>
                <w:rFonts w:ascii="Arial Narrow" w:eastAsia="Calibri" w:hAnsi="Arial Narrow" w:cs="Arial"/>
                <w:sz w:val="20"/>
                <w:lang w:val="en-AU"/>
              </w:rPr>
              <w:t>18 months</w:t>
            </w:r>
            <w:r w:rsidR="00F50F47" w:rsidRPr="005D105D">
              <w:rPr>
                <w:rFonts w:ascii="Arial Narrow" w:eastAsia="Calibri" w:hAnsi="Arial Narrow" w:cs="Arial"/>
                <w:sz w:val="20"/>
                <w:lang w:val="en-AU"/>
              </w:rPr>
              <w:t>)</w:t>
            </w:r>
            <w:r w:rsidRPr="005D105D">
              <w:rPr>
                <w:rFonts w:ascii="Arial Narrow" w:eastAsia="Calibri" w:hAnsi="Arial Narrow" w:cs="Arial"/>
                <w:sz w:val="20"/>
                <w:lang w:val="en-AU"/>
              </w:rPr>
              <w:t xml:space="preserve"> vs. median follow-up of </w:t>
            </w:r>
            <w:r w:rsidR="00FC6460">
              <w:rPr>
                <w:rFonts w:ascii="Arial Narrow" w:eastAsia="Calibri" w:hAnsi="Arial Narrow" w:cs="Arial"/>
                <w:noProof/>
                <w:color w:val="000000"/>
                <w:sz w:val="20"/>
                <w:highlight w:val="black"/>
                <w:lang w:val="en-AU"/>
              </w:rPr>
              <w:t>''''''''''</w:t>
            </w:r>
            <w:r w:rsidR="00C1521E" w:rsidRPr="005D105D">
              <w:rPr>
                <w:rFonts w:ascii="Arial Narrow" w:eastAsia="Calibri" w:hAnsi="Arial Narrow" w:cs="Arial"/>
                <w:sz w:val="20"/>
                <w:lang w:val="en-AU"/>
              </w:rPr>
              <w:t xml:space="preserve"> cycles (12.</w:t>
            </w:r>
            <w:r w:rsidRPr="005D105D">
              <w:rPr>
                <w:rFonts w:ascii="Arial Narrow" w:eastAsia="Calibri" w:hAnsi="Arial Narrow" w:cs="Arial"/>
                <w:sz w:val="20"/>
                <w:lang w:val="en-AU"/>
              </w:rPr>
              <w:t>2 months</w:t>
            </w:r>
            <w:r w:rsidR="00C1521E" w:rsidRPr="005D105D">
              <w:rPr>
                <w:rFonts w:ascii="Arial Narrow" w:eastAsia="Calibri" w:hAnsi="Arial Narrow" w:cs="Arial"/>
                <w:sz w:val="20"/>
                <w:lang w:val="en-AU"/>
              </w:rPr>
              <w:t>)</w:t>
            </w:r>
            <w:r w:rsidRPr="005D105D">
              <w:rPr>
                <w:rFonts w:ascii="Arial Narrow" w:eastAsia="Calibri" w:hAnsi="Arial Narrow" w:cs="Arial"/>
                <w:sz w:val="20"/>
                <w:lang w:val="en-AU"/>
              </w:rPr>
              <w:t xml:space="preserve">. </w:t>
            </w:r>
          </w:p>
        </w:tc>
        <w:tc>
          <w:tcPr>
            <w:tcW w:w="1785" w:type="pct"/>
            <w:shd w:val="clear" w:color="auto" w:fill="auto"/>
          </w:tcPr>
          <w:p w:rsidR="00657BBA" w:rsidRPr="005D105D" w:rsidRDefault="00657BBA" w:rsidP="00C1521E">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KM curve used for the first </w:t>
            </w:r>
            <w:r w:rsidR="00FC6460">
              <w:rPr>
                <w:rFonts w:ascii="Arial Narrow" w:eastAsia="Calibri" w:hAnsi="Arial Narrow" w:cs="Arial"/>
                <w:noProof/>
                <w:color w:val="000000"/>
                <w:sz w:val="20"/>
                <w:highlight w:val="black"/>
                <w:lang w:val="en-AU"/>
              </w:rPr>
              <w:t>''''''</w:t>
            </w:r>
            <w:r w:rsidR="00C1521E" w:rsidRPr="005D105D">
              <w:rPr>
                <w:rFonts w:ascii="Arial Narrow" w:eastAsia="Calibri" w:hAnsi="Arial Narrow" w:cs="Arial"/>
                <w:sz w:val="20"/>
                <w:lang w:val="en-AU"/>
              </w:rPr>
              <w:t xml:space="preserve"> cycles</w:t>
            </w:r>
            <w:r w:rsidR="00F50F47" w:rsidRPr="005D105D">
              <w:rPr>
                <w:rFonts w:ascii="Arial Narrow" w:eastAsia="Calibri" w:hAnsi="Arial Narrow" w:cs="Arial"/>
                <w:sz w:val="20"/>
                <w:lang w:val="en-AU"/>
              </w:rPr>
              <w:t xml:space="preserve"> (</w:t>
            </w:r>
            <w:r w:rsidR="008E6BFD" w:rsidRPr="005D105D">
              <w:rPr>
                <w:rFonts w:ascii="Arial Narrow" w:eastAsia="Calibri" w:hAnsi="Arial Narrow" w:cs="Arial"/>
                <w:sz w:val="20"/>
                <w:lang w:val="en-AU"/>
              </w:rPr>
              <w:t>7 months</w:t>
            </w:r>
            <w:r w:rsidR="00F50F47" w:rsidRPr="005D105D">
              <w:rPr>
                <w:rFonts w:ascii="Arial Narrow" w:eastAsia="Calibri" w:hAnsi="Arial Narrow" w:cs="Arial"/>
                <w:sz w:val="20"/>
                <w:lang w:val="en-AU"/>
              </w:rPr>
              <w:t>)</w:t>
            </w:r>
            <w:r w:rsidRPr="005D105D">
              <w:rPr>
                <w:rFonts w:ascii="Arial Narrow" w:eastAsia="Calibri" w:hAnsi="Arial Narrow" w:cs="Arial"/>
                <w:sz w:val="20"/>
                <w:lang w:val="en-AU"/>
              </w:rPr>
              <w:t xml:space="preserve"> vs. median follow-up of </w:t>
            </w:r>
            <w:r w:rsidR="00FC6460">
              <w:rPr>
                <w:rFonts w:ascii="Arial Narrow" w:eastAsia="Calibri" w:hAnsi="Arial Narrow" w:cs="Arial"/>
                <w:noProof/>
                <w:color w:val="000000"/>
                <w:sz w:val="20"/>
                <w:highlight w:val="black"/>
                <w:lang w:val="en-AU"/>
              </w:rPr>
              <w:t>'''''''</w:t>
            </w:r>
            <w:r w:rsidR="00C1521E" w:rsidRPr="005D105D">
              <w:rPr>
                <w:rFonts w:ascii="Arial Narrow" w:eastAsia="Calibri" w:hAnsi="Arial Narrow" w:cs="Arial"/>
                <w:sz w:val="20"/>
                <w:lang w:val="en-AU"/>
              </w:rPr>
              <w:t xml:space="preserve"> cycles (</w:t>
            </w:r>
            <w:r w:rsidRPr="005D105D">
              <w:rPr>
                <w:rFonts w:ascii="Arial Narrow" w:eastAsia="Calibri" w:hAnsi="Arial Narrow" w:cs="Arial"/>
                <w:sz w:val="20"/>
                <w:lang w:val="en-AU"/>
              </w:rPr>
              <w:t>2</w:t>
            </w:r>
            <w:r w:rsidR="00C1521E" w:rsidRPr="005D105D">
              <w:rPr>
                <w:rFonts w:ascii="Arial Narrow" w:eastAsia="Calibri" w:hAnsi="Arial Narrow" w:cs="Arial"/>
                <w:sz w:val="20"/>
                <w:lang w:val="en-AU"/>
              </w:rPr>
              <w:t>6.8</w:t>
            </w:r>
            <w:r w:rsidR="008E6BFD" w:rsidRPr="005D105D">
              <w:rPr>
                <w:rFonts w:ascii="Arial Narrow" w:eastAsia="Calibri" w:hAnsi="Arial Narrow" w:cs="Arial"/>
                <w:sz w:val="20"/>
                <w:lang w:val="en-AU"/>
              </w:rPr>
              <w:t xml:space="preserve"> </w:t>
            </w:r>
            <w:r w:rsidRPr="005D105D">
              <w:rPr>
                <w:rFonts w:ascii="Arial Narrow" w:eastAsia="Calibri" w:hAnsi="Arial Narrow" w:cs="Arial"/>
                <w:sz w:val="20"/>
                <w:lang w:val="en-AU"/>
              </w:rPr>
              <w:t>months</w:t>
            </w:r>
            <w:r w:rsidR="00C1521E" w:rsidRPr="005D105D">
              <w:rPr>
                <w:rFonts w:ascii="Arial Narrow" w:eastAsia="Calibri" w:hAnsi="Arial Narrow" w:cs="Arial"/>
                <w:sz w:val="20"/>
                <w:lang w:val="en-AU"/>
              </w:rPr>
              <w:t>)</w:t>
            </w:r>
            <w:r w:rsidR="008F5B65" w:rsidRPr="005D105D">
              <w:rPr>
                <w:lang w:val="en-AU"/>
              </w:rPr>
              <w:t xml:space="preserve"> </w:t>
            </w:r>
            <w:r w:rsidR="008F5B65" w:rsidRPr="005D105D">
              <w:rPr>
                <w:rFonts w:ascii="Arial Narrow" w:eastAsia="Calibri" w:hAnsi="Arial Narrow" w:cs="Arial"/>
                <w:sz w:val="20"/>
                <w:lang w:val="en-AU"/>
              </w:rPr>
              <w:t xml:space="preserve">which meant the ICER was less sensitive to the point of extrapolation. </w:t>
            </w:r>
          </w:p>
        </w:tc>
      </w:tr>
      <w:tr w:rsidR="00657BBA" w:rsidRPr="00BC16CA" w:rsidTr="00C92475">
        <w:trPr>
          <w:cantSplit/>
        </w:trPr>
        <w:tc>
          <w:tcPr>
            <w:tcW w:w="1186" w:type="pct"/>
            <w:shd w:val="clear" w:color="auto" w:fill="auto"/>
          </w:tcPr>
          <w:p w:rsidR="00657BBA" w:rsidRPr="005D105D" w:rsidRDefault="00657BBA"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Persistent treatment effect was not adequately supported; time horizon of 10 years would have been more appropriate</w:t>
            </w:r>
            <w:r w:rsidR="00B939A2" w:rsidRPr="005D105D">
              <w:rPr>
                <w:rFonts w:ascii="Arial Narrow" w:eastAsia="Calibri" w:hAnsi="Arial Narrow" w:cs="Arial"/>
                <w:sz w:val="20"/>
                <w:lang w:val="en-AU"/>
              </w:rPr>
              <w:t xml:space="preserve"> (</w:t>
            </w:r>
            <w:r w:rsidR="004001E3">
              <w:rPr>
                <w:rFonts w:ascii="Arial Narrow" w:eastAsia="Calibri" w:hAnsi="Arial Narrow" w:cs="Arial"/>
                <w:sz w:val="20"/>
                <w:lang w:val="en-AU"/>
              </w:rPr>
              <w:t xml:space="preserve">PSD </w:t>
            </w:r>
            <w:r w:rsidR="00B939A2"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graph</w:t>
            </w:r>
            <w:r w:rsidR="00B939A2" w:rsidRPr="005D105D">
              <w:rPr>
                <w:rFonts w:ascii="Arial Narrow" w:eastAsia="Calibri" w:hAnsi="Arial Narrow" w:cs="Arial"/>
                <w:sz w:val="20"/>
                <w:lang w:val="en-AU"/>
              </w:rPr>
              <w:t xml:space="preserve"> 7.10)</w:t>
            </w:r>
          </w:p>
        </w:tc>
        <w:tc>
          <w:tcPr>
            <w:tcW w:w="2029" w:type="pct"/>
          </w:tcPr>
          <w:p w:rsidR="00657BBA" w:rsidRPr="005D105D" w:rsidRDefault="00B939A2" w:rsidP="00657BBA">
            <w:pPr>
              <w:tabs>
                <w:tab w:val="left" w:pos="2742"/>
              </w:tabs>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Registry data were used to extrapolate beyond the trial. </w:t>
            </w:r>
            <w:r w:rsidR="00865413" w:rsidRPr="005D105D">
              <w:rPr>
                <w:rFonts w:ascii="Arial Narrow" w:eastAsia="Calibri" w:hAnsi="Arial Narrow" w:cs="Arial"/>
                <w:sz w:val="20"/>
                <w:lang w:val="en-AU"/>
              </w:rPr>
              <w:t>OS</w:t>
            </w:r>
            <w:r w:rsidR="00657BBA" w:rsidRPr="005D105D">
              <w:rPr>
                <w:rFonts w:ascii="Arial Narrow" w:eastAsia="Calibri" w:hAnsi="Arial Narrow" w:cs="Arial"/>
                <w:sz w:val="20"/>
                <w:lang w:val="en-AU"/>
              </w:rPr>
              <w:t xml:space="preserve"> curves did not converge (4.7% more patients alive in the Cd arm than the </w:t>
            </w:r>
            <w:proofErr w:type="spellStart"/>
            <w:r w:rsidR="00657BBA" w:rsidRPr="005D105D">
              <w:rPr>
                <w:rFonts w:ascii="Arial Narrow" w:eastAsia="Calibri" w:hAnsi="Arial Narrow" w:cs="Arial"/>
                <w:sz w:val="20"/>
                <w:lang w:val="en-AU"/>
              </w:rPr>
              <w:t>Bd</w:t>
            </w:r>
            <w:proofErr w:type="spellEnd"/>
            <w:r w:rsidR="00657BBA" w:rsidRPr="005D105D">
              <w:rPr>
                <w:rFonts w:ascii="Arial Narrow" w:eastAsia="Calibri" w:hAnsi="Arial Narrow" w:cs="Arial"/>
                <w:sz w:val="20"/>
                <w:lang w:val="en-AU"/>
              </w:rPr>
              <w:t xml:space="preserve"> arm at 10 years)</w:t>
            </w:r>
            <w:r w:rsidR="00D64E0A" w:rsidRPr="005D105D">
              <w:rPr>
                <w:rFonts w:ascii="Arial Narrow" w:eastAsia="Calibri" w:hAnsi="Arial Narrow" w:cs="Arial"/>
                <w:sz w:val="20"/>
                <w:lang w:val="en-AU"/>
              </w:rPr>
              <w:t>.</w:t>
            </w:r>
          </w:p>
          <w:p w:rsidR="00657BBA" w:rsidRPr="005D105D" w:rsidRDefault="00657BBA" w:rsidP="001F1080">
            <w:pPr>
              <w:spacing w:before="40" w:after="40"/>
              <w:rPr>
                <w:rFonts w:ascii="Arial Narrow" w:eastAsia="Calibri" w:hAnsi="Arial Narrow" w:cs="Arial"/>
                <w:sz w:val="20"/>
                <w:lang w:val="en-AU"/>
              </w:rPr>
            </w:pPr>
            <w:r w:rsidRPr="005D105D">
              <w:rPr>
                <w:rFonts w:ascii="Arial Narrow" w:eastAsia="Calibri" w:hAnsi="Arial Narrow" w:cs="Arial"/>
                <w:sz w:val="20"/>
                <w:lang w:val="en-AU"/>
              </w:rPr>
              <w:t>1</w:t>
            </w:r>
            <w:r w:rsidR="001F1080" w:rsidRPr="005D105D">
              <w:rPr>
                <w:rFonts w:ascii="Arial Narrow" w:eastAsia="Calibri" w:hAnsi="Arial Narrow" w:cs="Arial"/>
                <w:sz w:val="20"/>
                <w:lang w:val="en-AU"/>
              </w:rPr>
              <w:t>5</w:t>
            </w:r>
            <w:r w:rsidRPr="005D105D">
              <w:rPr>
                <w:rFonts w:ascii="Arial Narrow" w:eastAsia="Calibri" w:hAnsi="Arial Narrow" w:cs="Arial"/>
                <w:sz w:val="20"/>
                <w:lang w:val="en-AU"/>
              </w:rPr>
              <w:t>-year time horizon</w:t>
            </w:r>
          </w:p>
        </w:tc>
        <w:tc>
          <w:tcPr>
            <w:tcW w:w="1785" w:type="pct"/>
            <w:shd w:val="clear" w:color="auto" w:fill="auto"/>
          </w:tcPr>
          <w:p w:rsidR="00657BBA" w:rsidRPr="005D105D" w:rsidRDefault="00B939A2"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Registry data continued to be used to extrapolate beyond the trial period. </w:t>
            </w:r>
            <w:r w:rsidR="00865413" w:rsidRPr="005D105D">
              <w:rPr>
                <w:rFonts w:ascii="Arial Narrow" w:eastAsia="Calibri" w:hAnsi="Arial Narrow" w:cs="Arial"/>
                <w:sz w:val="20"/>
                <w:lang w:val="en-AU"/>
              </w:rPr>
              <w:t xml:space="preserve">OS </w:t>
            </w:r>
            <w:r w:rsidR="00657BBA" w:rsidRPr="005D105D">
              <w:rPr>
                <w:rFonts w:ascii="Arial Narrow" w:eastAsia="Calibri" w:hAnsi="Arial Narrow" w:cs="Arial"/>
                <w:sz w:val="20"/>
                <w:lang w:val="en-AU"/>
              </w:rPr>
              <w:t xml:space="preserve">curves did not converge (3.1% more patients alive in the Cd arm than the </w:t>
            </w:r>
            <w:proofErr w:type="spellStart"/>
            <w:r w:rsidR="00657BBA" w:rsidRPr="005D105D">
              <w:rPr>
                <w:rFonts w:ascii="Arial Narrow" w:eastAsia="Calibri" w:hAnsi="Arial Narrow" w:cs="Arial"/>
                <w:sz w:val="20"/>
                <w:lang w:val="en-AU"/>
              </w:rPr>
              <w:t>Bd</w:t>
            </w:r>
            <w:proofErr w:type="spellEnd"/>
            <w:r w:rsidR="00657BBA" w:rsidRPr="005D105D">
              <w:rPr>
                <w:rFonts w:ascii="Arial Narrow" w:eastAsia="Calibri" w:hAnsi="Arial Narrow" w:cs="Arial"/>
                <w:sz w:val="20"/>
                <w:lang w:val="en-AU"/>
              </w:rPr>
              <w:t xml:space="preserve"> arm at 10 years). This was not adequately justified and may not be appropriate for a relapsing condition. </w:t>
            </w:r>
          </w:p>
          <w:p w:rsidR="00657BBA" w:rsidRPr="005D105D" w:rsidRDefault="00657BBA" w:rsidP="001F1080">
            <w:pPr>
              <w:spacing w:before="40" w:after="40"/>
              <w:rPr>
                <w:rFonts w:ascii="Arial Narrow" w:eastAsia="Calibri" w:hAnsi="Arial Narrow" w:cs="Arial"/>
                <w:sz w:val="20"/>
                <w:lang w:val="en-AU"/>
              </w:rPr>
            </w:pPr>
            <w:r w:rsidRPr="005D105D">
              <w:rPr>
                <w:rFonts w:ascii="Arial Narrow" w:eastAsia="Calibri" w:hAnsi="Arial Narrow" w:cs="Arial"/>
                <w:sz w:val="20"/>
                <w:lang w:val="en-AU"/>
              </w:rPr>
              <w:t>1</w:t>
            </w:r>
            <w:r w:rsidR="001F1080" w:rsidRPr="005D105D">
              <w:rPr>
                <w:rFonts w:ascii="Arial Narrow" w:eastAsia="Calibri" w:hAnsi="Arial Narrow" w:cs="Arial"/>
                <w:sz w:val="20"/>
                <w:lang w:val="en-AU"/>
              </w:rPr>
              <w:t>0</w:t>
            </w:r>
            <w:r w:rsidRPr="005D105D">
              <w:rPr>
                <w:rFonts w:ascii="Arial Narrow" w:eastAsia="Calibri" w:hAnsi="Arial Narrow" w:cs="Arial"/>
                <w:sz w:val="20"/>
                <w:lang w:val="en-AU"/>
              </w:rPr>
              <w:t>-year time horizon</w:t>
            </w:r>
          </w:p>
        </w:tc>
      </w:tr>
      <w:tr w:rsidR="00657BBA" w:rsidRPr="00BC16CA" w:rsidTr="00C92475">
        <w:trPr>
          <w:cantSplit/>
        </w:trPr>
        <w:tc>
          <w:tcPr>
            <w:tcW w:w="1186" w:type="pct"/>
            <w:shd w:val="clear" w:color="auto" w:fill="auto"/>
          </w:tcPr>
          <w:p w:rsidR="00657BBA" w:rsidRPr="005D105D" w:rsidRDefault="00657BBA"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Utilities from van </w:t>
            </w:r>
            <w:proofErr w:type="spellStart"/>
            <w:r w:rsidRPr="005D105D">
              <w:rPr>
                <w:rFonts w:ascii="Arial Narrow" w:eastAsia="Calibri" w:hAnsi="Arial Narrow" w:cs="Arial"/>
                <w:sz w:val="20"/>
                <w:lang w:val="en-AU"/>
              </w:rPr>
              <w:t>Agthoven</w:t>
            </w:r>
            <w:proofErr w:type="spellEnd"/>
            <w:r w:rsidRPr="005D105D">
              <w:rPr>
                <w:rFonts w:ascii="Arial Narrow" w:eastAsia="Calibri" w:hAnsi="Arial Narrow" w:cs="Arial"/>
                <w:sz w:val="20"/>
                <w:lang w:val="en-AU"/>
              </w:rPr>
              <w:t xml:space="preserve"> 2004 were not applicable to the requested population</w:t>
            </w:r>
          </w:p>
        </w:tc>
        <w:tc>
          <w:tcPr>
            <w:tcW w:w="2029" w:type="pct"/>
          </w:tcPr>
          <w:p w:rsidR="00657BBA" w:rsidRPr="005D105D" w:rsidRDefault="00657BBA" w:rsidP="00657BBA">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Utilities from van </w:t>
            </w:r>
            <w:proofErr w:type="spellStart"/>
            <w:r w:rsidRPr="005D105D">
              <w:rPr>
                <w:rFonts w:ascii="Arial Narrow" w:eastAsia="Calibri" w:hAnsi="Arial Narrow" w:cs="Arial"/>
                <w:sz w:val="20"/>
                <w:lang w:val="en-AU"/>
              </w:rPr>
              <w:t>Agthoven</w:t>
            </w:r>
            <w:proofErr w:type="spellEnd"/>
            <w:r w:rsidRPr="005D105D">
              <w:rPr>
                <w:rFonts w:ascii="Arial Narrow" w:eastAsia="Calibri" w:hAnsi="Arial Narrow" w:cs="Arial"/>
                <w:sz w:val="20"/>
                <w:lang w:val="en-AU"/>
              </w:rPr>
              <w:t xml:space="preserve"> 2004 used for both the PFS (0.81) and </w:t>
            </w:r>
            <w:proofErr w:type="gramStart"/>
            <w:r w:rsidRPr="005D105D">
              <w:rPr>
                <w:rFonts w:ascii="Arial Narrow" w:eastAsia="Calibri" w:hAnsi="Arial Narrow" w:cs="Arial"/>
                <w:sz w:val="20"/>
                <w:lang w:val="en-AU"/>
              </w:rPr>
              <w:t>progressed</w:t>
            </w:r>
            <w:proofErr w:type="gramEnd"/>
            <w:r w:rsidRPr="005D105D">
              <w:rPr>
                <w:rFonts w:ascii="Arial Narrow" w:eastAsia="Calibri" w:hAnsi="Arial Narrow" w:cs="Arial"/>
                <w:sz w:val="20"/>
                <w:lang w:val="en-AU"/>
              </w:rPr>
              <w:t xml:space="preserve"> disease (0.64) health states</w:t>
            </w:r>
            <w:r w:rsidR="00D64E0A" w:rsidRPr="005D105D">
              <w:rPr>
                <w:rFonts w:ascii="Arial Narrow" w:eastAsia="Calibri" w:hAnsi="Arial Narrow" w:cs="Arial"/>
                <w:sz w:val="20"/>
                <w:lang w:val="en-AU"/>
              </w:rPr>
              <w:t>.</w:t>
            </w:r>
          </w:p>
        </w:tc>
        <w:tc>
          <w:tcPr>
            <w:tcW w:w="1785" w:type="pct"/>
            <w:shd w:val="clear" w:color="auto" w:fill="auto"/>
          </w:tcPr>
          <w:p w:rsidR="00657BBA" w:rsidRPr="005D105D" w:rsidRDefault="00657BBA" w:rsidP="00B939A2">
            <w:pPr>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Trial-based </w:t>
            </w:r>
            <w:proofErr w:type="spellStart"/>
            <w:r w:rsidRPr="005D105D">
              <w:rPr>
                <w:rFonts w:ascii="Arial Narrow" w:eastAsia="Calibri" w:hAnsi="Arial Narrow" w:cs="Arial"/>
                <w:sz w:val="20"/>
                <w:lang w:val="en-AU"/>
              </w:rPr>
              <w:t>QoL</w:t>
            </w:r>
            <w:proofErr w:type="spellEnd"/>
            <w:r w:rsidRPr="005D105D">
              <w:rPr>
                <w:rFonts w:ascii="Arial Narrow" w:eastAsia="Calibri" w:hAnsi="Arial Narrow" w:cs="Arial"/>
                <w:sz w:val="20"/>
                <w:lang w:val="en-AU"/>
              </w:rPr>
              <w:t xml:space="preserve"> </w:t>
            </w:r>
            <w:r w:rsidR="00B939A2" w:rsidRPr="005D105D">
              <w:rPr>
                <w:rFonts w:ascii="Arial Narrow" w:eastAsia="Calibri" w:hAnsi="Arial Narrow" w:cs="Arial"/>
                <w:sz w:val="20"/>
                <w:lang w:val="en-AU"/>
              </w:rPr>
              <w:t xml:space="preserve">appropriately </w:t>
            </w:r>
            <w:r w:rsidRPr="005D105D">
              <w:rPr>
                <w:rFonts w:ascii="Arial Narrow" w:eastAsia="Calibri" w:hAnsi="Arial Narrow" w:cs="Arial"/>
                <w:sz w:val="20"/>
                <w:lang w:val="en-AU"/>
              </w:rPr>
              <w:t>used for PFS (0.</w:t>
            </w:r>
            <w:r w:rsidR="008913B5" w:rsidRPr="005D105D">
              <w:rPr>
                <w:rFonts w:ascii="Arial Narrow" w:eastAsia="Calibri" w:hAnsi="Arial Narrow" w:cs="Arial"/>
                <w:sz w:val="20"/>
                <w:lang w:val="en-AU"/>
              </w:rPr>
              <w:t>75</w:t>
            </w:r>
            <w:r w:rsidRPr="005D105D">
              <w:rPr>
                <w:rFonts w:ascii="Arial Narrow" w:eastAsia="Calibri" w:hAnsi="Arial Narrow" w:cs="Arial"/>
                <w:sz w:val="20"/>
                <w:lang w:val="en-AU"/>
              </w:rPr>
              <w:t>) health state</w:t>
            </w:r>
            <w:r w:rsidR="00B939A2" w:rsidRPr="005D105D">
              <w:rPr>
                <w:rFonts w:ascii="Arial Narrow" w:eastAsia="Calibri" w:hAnsi="Arial Narrow" w:cs="Arial"/>
                <w:sz w:val="20"/>
                <w:lang w:val="en-AU"/>
              </w:rPr>
              <w:t xml:space="preserve">. </w:t>
            </w:r>
            <w:proofErr w:type="gramStart"/>
            <w:r w:rsidRPr="005D105D">
              <w:rPr>
                <w:rFonts w:ascii="Arial Narrow" w:eastAsia="Calibri" w:hAnsi="Arial Narrow" w:cs="Arial"/>
                <w:sz w:val="20"/>
                <w:lang w:val="en-AU"/>
              </w:rPr>
              <w:t>van</w:t>
            </w:r>
            <w:proofErr w:type="gramEnd"/>
            <w:r w:rsidRPr="005D105D">
              <w:rPr>
                <w:rFonts w:ascii="Arial Narrow" w:eastAsia="Calibri" w:hAnsi="Arial Narrow" w:cs="Arial"/>
                <w:sz w:val="20"/>
                <w:lang w:val="en-AU"/>
              </w:rPr>
              <w:t xml:space="preserve"> </w:t>
            </w:r>
            <w:proofErr w:type="spellStart"/>
            <w:r w:rsidRPr="005D105D">
              <w:rPr>
                <w:rFonts w:ascii="Arial Narrow" w:eastAsia="Calibri" w:hAnsi="Arial Narrow" w:cs="Arial"/>
                <w:sz w:val="20"/>
                <w:lang w:val="en-AU"/>
              </w:rPr>
              <w:t>Agthoven</w:t>
            </w:r>
            <w:proofErr w:type="spellEnd"/>
            <w:r w:rsidRPr="005D105D">
              <w:rPr>
                <w:rFonts w:ascii="Arial Narrow" w:eastAsia="Calibri" w:hAnsi="Arial Narrow" w:cs="Arial"/>
                <w:sz w:val="20"/>
                <w:lang w:val="en-AU"/>
              </w:rPr>
              <w:t xml:space="preserve"> continued to be used for progressed disease</w:t>
            </w:r>
            <w:r w:rsidR="008913B5" w:rsidRPr="005D105D">
              <w:rPr>
                <w:rFonts w:ascii="Arial Narrow" w:eastAsia="Calibri" w:hAnsi="Arial Narrow" w:cs="Arial"/>
                <w:sz w:val="20"/>
                <w:lang w:val="en-AU"/>
              </w:rPr>
              <w:t xml:space="preserve"> (0.</w:t>
            </w:r>
            <w:r w:rsidR="001F1080" w:rsidRPr="005D105D">
              <w:rPr>
                <w:rFonts w:ascii="Arial Narrow" w:eastAsia="Calibri" w:hAnsi="Arial Narrow" w:cs="Arial"/>
                <w:sz w:val="20"/>
                <w:lang w:val="en-AU"/>
              </w:rPr>
              <w:t>64</w:t>
            </w:r>
            <w:r w:rsidR="008913B5" w:rsidRPr="005D105D">
              <w:rPr>
                <w:rFonts w:ascii="Arial Narrow" w:eastAsia="Calibri" w:hAnsi="Arial Narrow" w:cs="Arial"/>
                <w:sz w:val="20"/>
                <w:lang w:val="en-AU"/>
              </w:rPr>
              <w:t>)</w:t>
            </w:r>
            <w:r w:rsidR="00B939A2" w:rsidRPr="005D105D">
              <w:rPr>
                <w:rFonts w:ascii="Arial Narrow" w:eastAsia="Calibri" w:hAnsi="Arial Narrow" w:cs="Arial"/>
                <w:sz w:val="20"/>
                <w:lang w:val="en-AU"/>
              </w:rPr>
              <w:t>, which did not address PBAC’s concerns</w:t>
            </w:r>
            <w:r w:rsidRPr="005D105D">
              <w:rPr>
                <w:rFonts w:ascii="Arial Narrow" w:eastAsia="Calibri" w:hAnsi="Arial Narrow" w:cs="Arial"/>
                <w:sz w:val="20"/>
                <w:lang w:val="en-AU"/>
              </w:rPr>
              <w:t>.</w:t>
            </w:r>
          </w:p>
        </w:tc>
      </w:tr>
      <w:tr w:rsidR="00657BBA" w:rsidRPr="00BC16CA" w:rsidTr="00C92475">
        <w:trPr>
          <w:cantSplit/>
        </w:trPr>
        <w:tc>
          <w:tcPr>
            <w:tcW w:w="1186" w:type="pct"/>
            <w:shd w:val="clear" w:color="auto" w:fill="auto"/>
          </w:tcPr>
          <w:p w:rsidR="00657BBA" w:rsidRPr="00690062" w:rsidRDefault="00657BBA" w:rsidP="009467EB">
            <w:pPr>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Cd drug costs excluded after </w:t>
            </w:r>
            <w:r w:rsidR="00FC6460">
              <w:rPr>
                <w:rFonts w:ascii="Arial Narrow" w:eastAsia="Calibri" w:hAnsi="Arial Narrow" w:cs="Arial"/>
                <w:noProof/>
                <w:color w:val="000000"/>
                <w:sz w:val="20"/>
                <w:highlight w:val="black"/>
                <w:lang w:val="en-AU"/>
              </w:rPr>
              <w:t>'''''''</w:t>
            </w:r>
            <w:r w:rsidR="001F5AA6" w:rsidRPr="00690062">
              <w:rPr>
                <w:rFonts w:ascii="Arial Narrow" w:eastAsia="Calibri" w:hAnsi="Arial Narrow" w:cs="Arial"/>
                <w:sz w:val="20"/>
                <w:lang w:val="en-AU"/>
              </w:rPr>
              <w:t xml:space="preserve"> </w:t>
            </w:r>
            <w:r w:rsidR="00C1521E" w:rsidRPr="00690062">
              <w:rPr>
                <w:rFonts w:ascii="Arial Narrow" w:eastAsia="Calibri" w:hAnsi="Arial Narrow" w:cs="Arial"/>
                <w:sz w:val="20"/>
                <w:lang w:val="en-AU"/>
              </w:rPr>
              <w:t xml:space="preserve">cycles </w:t>
            </w:r>
            <w:r w:rsidRPr="00690062">
              <w:rPr>
                <w:rFonts w:ascii="Arial Narrow" w:eastAsia="Calibri" w:hAnsi="Arial Narrow" w:cs="Arial"/>
                <w:sz w:val="20"/>
                <w:lang w:val="en-AU"/>
              </w:rPr>
              <w:t>but no specific RSA was proposed (</w:t>
            </w:r>
            <w:r w:rsidR="004001E3" w:rsidRPr="00690062">
              <w:rPr>
                <w:rFonts w:ascii="Arial Narrow" w:eastAsia="Calibri" w:hAnsi="Arial Narrow" w:cs="Arial"/>
                <w:sz w:val="20"/>
                <w:lang w:val="en-AU"/>
              </w:rPr>
              <w:t xml:space="preserve">PSD </w:t>
            </w:r>
            <w:r w:rsidRPr="00690062">
              <w:rPr>
                <w:rFonts w:ascii="Arial Narrow" w:eastAsia="Calibri" w:hAnsi="Arial Narrow" w:cs="Arial"/>
                <w:sz w:val="20"/>
                <w:lang w:val="en-AU"/>
              </w:rPr>
              <w:t>para</w:t>
            </w:r>
            <w:r w:rsidR="00453D97" w:rsidRPr="00690062">
              <w:rPr>
                <w:rFonts w:ascii="Arial Narrow" w:eastAsia="Calibri" w:hAnsi="Arial Narrow" w:cs="Arial"/>
                <w:sz w:val="20"/>
                <w:lang w:val="en-AU"/>
              </w:rPr>
              <w:t>graph</w:t>
            </w:r>
            <w:r w:rsidRPr="00690062">
              <w:rPr>
                <w:rFonts w:ascii="Arial Narrow" w:eastAsia="Calibri" w:hAnsi="Arial Narrow" w:cs="Arial"/>
                <w:sz w:val="20"/>
                <w:lang w:val="en-AU"/>
              </w:rPr>
              <w:t xml:space="preserve"> 7.</w:t>
            </w:r>
            <w:r w:rsidR="006F7D91" w:rsidRPr="00690062">
              <w:rPr>
                <w:rFonts w:ascii="Arial Narrow" w:eastAsia="Calibri" w:hAnsi="Arial Narrow" w:cs="Arial"/>
                <w:sz w:val="20"/>
                <w:lang w:val="en-AU"/>
              </w:rPr>
              <w:t xml:space="preserve"> 10)</w:t>
            </w:r>
            <w:r w:rsidRPr="00690062">
              <w:rPr>
                <w:rFonts w:ascii="Arial Narrow" w:eastAsia="Calibri" w:hAnsi="Arial Narrow" w:cs="Arial"/>
                <w:sz w:val="20"/>
                <w:lang w:val="en-AU"/>
              </w:rPr>
              <w:t>)</w:t>
            </w:r>
          </w:p>
        </w:tc>
        <w:tc>
          <w:tcPr>
            <w:tcW w:w="2029" w:type="pct"/>
          </w:tcPr>
          <w:p w:rsidR="00657BBA" w:rsidRPr="00690062" w:rsidRDefault="001F5AA6" w:rsidP="00C1521E">
            <w:pPr>
              <w:spacing w:before="40" w:after="40"/>
              <w:rPr>
                <w:rFonts w:ascii="Arial Narrow" w:eastAsia="Calibri" w:hAnsi="Arial Narrow" w:cs="Arial"/>
                <w:sz w:val="20"/>
                <w:lang w:val="en-AU"/>
              </w:rPr>
            </w:pPr>
            <w:r w:rsidRPr="00690062">
              <w:rPr>
                <w:rFonts w:ascii="Arial Narrow" w:eastAsia="Calibri" w:hAnsi="Arial Narrow" w:cs="Arial"/>
                <w:sz w:val="20"/>
                <w:lang w:val="en-AU"/>
              </w:rPr>
              <w:t>Ca</w:t>
            </w:r>
            <w:r w:rsidR="00657BBA" w:rsidRPr="00690062">
              <w:rPr>
                <w:rFonts w:ascii="Arial Narrow" w:eastAsia="Calibri" w:hAnsi="Arial Narrow" w:cs="Arial"/>
                <w:sz w:val="20"/>
                <w:lang w:val="en-AU"/>
              </w:rPr>
              <w:t xml:space="preserve">rfilzomib drug costs were </w:t>
            </w:r>
            <w:r w:rsidRPr="00690062">
              <w:rPr>
                <w:rFonts w:ascii="Arial Narrow" w:eastAsia="Calibri" w:hAnsi="Arial Narrow" w:cs="Arial"/>
                <w:sz w:val="20"/>
                <w:lang w:val="en-AU"/>
              </w:rPr>
              <w:t>ex</w:t>
            </w:r>
            <w:r w:rsidR="00657BBA" w:rsidRPr="00690062">
              <w:rPr>
                <w:rFonts w:ascii="Arial Narrow" w:eastAsia="Calibri" w:hAnsi="Arial Narrow" w:cs="Arial"/>
                <w:sz w:val="20"/>
                <w:lang w:val="en-AU"/>
              </w:rPr>
              <w:t xml:space="preserve">cluded </w:t>
            </w:r>
            <w:r w:rsidRPr="00690062">
              <w:rPr>
                <w:rFonts w:ascii="Arial Narrow" w:eastAsia="Calibri" w:hAnsi="Arial Narrow" w:cs="Arial"/>
                <w:sz w:val="20"/>
                <w:lang w:val="en-AU"/>
              </w:rPr>
              <w:t>after</w:t>
            </w:r>
            <w:r w:rsidR="00657BBA" w:rsidRPr="00690062">
              <w:rPr>
                <w:rFonts w:ascii="Arial Narrow" w:eastAsia="Calibri" w:hAnsi="Arial Narrow" w:cs="Arial"/>
                <w:sz w:val="20"/>
                <w:lang w:val="en-AU"/>
              </w:rPr>
              <w:t xml:space="preserve"> </w:t>
            </w:r>
            <w:r w:rsidR="00FC6460">
              <w:rPr>
                <w:rFonts w:ascii="Arial Narrow" w:eastAsia="Calibri" w:hAnsi="Arial Narrow" w:cs="Arial"/>
                <w:noProof/>
                <w:color w:val="000000"/>
                <w:sz w:val="20"/>
                <w:highlight w:val="black"/>
                <w:lang w:val="en-AU"/>
              </w:rPr>
              <w:t xml:space="preserve">'''''' </w:t>
            </w:r>
            <w:r w:rsidR="00657BBA" w:rsidRPr="00690062">
              <w:rPr>
                <w:rFonts w:ascii="Arial Narrow" w:eastAsia="Calibri" w:hAnsi="Arial Narrow" w:cs="Arial"/>
                <w:sz w:val="20"/>
                <w:lang w:val="en-AU"/>
              </w:rPr>
              <w:t>cycles despite listing being requested until progression. No specific RSA was proposed.</w:t>
            </w:r>
          </w:p>
        </w:tc>
        <w:tc>
          <w:tcPr>
            <w:tcW w:w="1785" w:type="pct"/>
            <w:shd w:val="clear" w:color="auto" w:fill="auto"/>
          </w:tcPr>
          <w:p w:rsidR="00657BBA" w:rsidRPr="00690062" w:rsidRDefault="001F5AA6" w:rsidP="00C1521E">
            <w:pPr>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Carfilzomib drug costs were excluded after </w:t>
            </w:r>
            <w:r w:rsidR="00FC6460">
              <w:rPr>
                <w:rFonts w:ascii="Arial Narrow" w:eastAsia="Calibri" w:hAnsi="Arial Narrow" w:cs="Arial"/>
                <w:noProof/>
                <w:color w:val="000000"/>
                <w:sz w:val="20"/>
                <w:highlight w:val="black"/>
                <w:lang w:val="en-AU"/>
              </w:rPr>
              <w:t>''''''</w:t>
            </w:r>
            <w:r w:rsidR="00657BBA" w:rsidRPr="00690062">
              <w:rPr>
                <w:rFonts w:ascii="Arial Narrow" w:eastAsia="Calibri" w:hAnsi="Arial Narrow" w:cs="Arial"/>
                <w:sz w:val="20"/>
                <w:lang w:val="en-AU"/>
              </w:rPr>
              <w:t xml:space="preserve"> cycles. A specific RSA was proposed based on a </w:t>
            </w:r>
            <w:r w:rsidR="00FC6460">
              <w:rPr>
                <w:rFonts w:ascii="Arial Narrow" w:eastAsia="Calibri" w:hAnsi="Arial Narrow" w:cs="Arial"/>
                <w:noProof/>
                <w:color w:val="000000"/>
                <w:sz w:val="20"/>
                <w:highlight w:val="black"/>
                <w:lang w:val="en-AU"/>
              </w:rPr>
              <w:t>'''''''''''''''''''' ''''''''' '''''''''''''''' ''''''' '''''''' ''''''''''' ''''''</w:t>
            </w:r>
            <w:r w:rsidR="00C1521E" w:rsidRPr="00690062">
              <w:rPr>
                <w:rFonts w:ascii="Arial Narrow" w:eastAsia="Calibri" w:hAnsi="Arial Narrow" w:cs="Arial"/>
                <w:sz w:val="20"/>
                <w:lang w:val="en-AU"/>
              </w:rPr>
              <w:t xml:space="preserve"> cycles</w:t>
            </w:r>
            <w:r w:rsidR="00657BBA" w:rsidRPr="00690062">
              <w:rPr>
                <w:rFonts w:ascii="Arial Narrow" w:eastAsia="Calibri" w:hAnsi="Arial Narrow" w:cs="Arial"/>
                <w:sz w:val="20"/>
                <w:lang w:val="en-AU"/>
              </w:rPr>
              <w:t xml:space="preserve">. </w:t>
            </w:r>
            <w:r w:rsidR="009467EB" w:rsidRPr="00690062">
              <w:rPr>
                <w:rFonts w:ascii="Arial Narrow" w:eastAsia="Calibri" w:hAnsi="Arial Narrow" w:cs="Arial"/>
                <w:sz w:val="20"/>
                <w:lang w:val="en-AU"/>
              </w:rPr>
              <w:t>Carfilzomib administration costs were also excluded which was inappropriate.</w:t>
            </w:r>
          </w:p>
        </w:tc>
      </w:tr>
      <w:tr w:rsidR="00657BBA" w:rsidRPr="00BC16CA" w:rsidTr="00C92475">
        <w:trPr>
          <w:cantSplit/>
        </w:trPr>
        <w:tc>
          <w:tcPr>
            <w:tcW w:w="5000" w:type="pct"/>
            <w:gridSpan w:val="3"/>
            <w:shd w:val="clear" w:color="auto" w:fill="auto"/>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Financial Issues</w:t>
            </w:r>
          </w:p>
        </w:tc>
      </w:tr>
      <w:tr w:rsidR="00657BBA" w:rsidRPr="00BC16CA" w:rsidTr="00C92475">
        <w:trPr>
          <w:cantSplit/>
        </w:trPr>
        <w:tc>
          <w:tcPr>
            <w:tcW w:w="1186" w:type="pct"/>
            <w:shd w:val="clear" w:color="auto" w:fill="auto"/>
          </w:tcPr>
          <w:p w:rsidR="00657BBA" w:rsidRPr="005D105D" w:rsidRDefault="00657BBA" w:rsidP="001F1080">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Eligible patient population was underestimated</w:t>
            </w:r>
            <w:r w:rsidR="00DB2428" w:rsidRPr="005D105D">
              <w:rPr>
                <w:rFonts w:ascii="Arial Narrow" w:eastAsia="Calibri" w:hAnsi="Arial Narrow" w:cs="Arial"/>
                <w:sz w:val="20"/>
                <w:lang w:val="en-AU"/>
              </w:rPr>
              <w:t xml:space="preserve">, particularly those switching from </w:t>
            </w:r>
            <w:proofErr w:type="spellStart"/>
            <w:r w:rsidR="001F1080" w:rsidRPr="005D105D">
              <w:rPr>
                <w:rFonts w:ascii="Arial Narrow" w:eastAsia="Calibri" w:hAnsi="Arial Narrow" w:cs="Arial"/>
                <w:sz w:val="20"/>
                <w:lang w:val="en-AU"/>
              </w:rPr>
              <w:t>Bd</w:t>
            </w:r>
            <w:proofErr w:type="spellEnd"/>
            <w:r w:rsidRPr="005D105D">
              <w:rPr>
                <w:rFonts w:ascii="Arial Narrow" w:eastAsia="Calibri" w:hAnsi="Arial Narrow" w:cs="Arial"/>
                <w:sz w:val="20"/>
                <w:lang w:val="en-AU"/>
              </w:rPr>
              <w:t xml:space="preserve"> (</w:t>
            </w:r>
            <w:r w:rsidR="004001E3">
              <w:rPr>
                <w:rFonts w:ascii="Arial Narrow" w:eastAsia="Calibri" w:hAnsi="Arial Narrow" w:cs="Arial"/>
                <w:sz w:val="20"/>
                <w:lang w:val="en-AU"/>
              </w:rPr>
              <w:t xml:space="preserve">PSD </w:t>
            </w:r>
            <w:r w:rsidRPr="005D105D">
              <w:rPr>
                <w:rFonts w:ascii="Arial Narrow" w:eastAsia="Calibri" w:hAnsi="Arial Narrow" w:cs="Arial"/>
                <w:sz w:val="20"/>
                <w:lang w:val="en-AU"/>
              </w:rPr>
              <w:t>para</w:t>
            </w:r>
            <w:r w:rsidR="009467EB" w:rsidRPr="005D105D">
              <w:rPr>
                <w:rFonts w:ascii="Arial Narrow" w:eastAsia="Calibri" w:hAnsi="Arial Narrow" w:cs="Arial"/>
                <w:sz w:val="20"/>
                <w:lang w:val="en-AU"/>
              </w:rPr>
              <w:t>graph</w:t>
            </w:r>
            <w:r w:rsidRPr="005D105D">
              <w:rPr>
                <w:rFonts w:ascii="Arial Narrow" w:eastAsia="Calibri" w:hAnsi="Arial Narrow" w:cs="Arial"/>
                <w:sz w:val="20"/>
                <w:lang w:val="en-AU"/>
              </w:rPr>
              <w:t xml:space="preserve"> </w:t>
            </w:r>
            <w:r w:rsidR="001F1080" w:rsidRPr="005D105D">
              <w:rPr>
                <w:rFonts w:ascii="Arial Narrow" w:eastAsia="Calibri" w:hAnsi="Arial Narrow" w:cs="Arial"/>
                <w:sz w:val="20"/>
                <w:lang w:val="en-AU"/>
              </w:rPr>
              <w:t>6.58</w:t>
            </w:r>
            <w:r w:rsidRPr="005D105D">
              <w:rPr>
                <w:rFonts w:ascii="Arial Narrow" w:eastAsia="Calibri" w:hAnsi="Arial Narrow" w:cs="Arial"/>
                <w:sz w:val="20"/>
                <w:lang w:val="en-AU"/>
              </w:rPr>
              <w:t>)</w:t>
            </w:r>
          </w:p>
        </w:tc>
        <w:tc>
          <w:tcPr>
            <w:tcW w:w="2029" w:type="pct"/>
          </w:tcPr>
          <w:p w:rsidR="00DB2428" w:rsidRPr="005D105D" w:rsidRDefault="00657BBA" w:rsidP="001F1080">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Derived from </w:t>
            </w:r>
            <w:r w:rsidR="002D7545" w:rsidRPr="005D105D">
              <w:rPr>
                <w:rFonts w:ascii="Arial Narrow" w:eastAsia="Calibri" w:hAnsi="Arial Narrow" w:cs="Arial"/>
                <w:sz w:val="20"/>
                <w:lang w:val="en-AU"/>
              </w:rPr>
              <w:t xml:space="preserve">2013 </w:t>
            </w:r>
            <w:r w:rsidRPr="005D105D">
              <w:rPr>
                <w:rFonts w:ascii="Arial Narrow" w:eastAsia="Calibri" w:hAnsi="Arial Narrow" w:cs="Arial"/>
                <w:sz w:val="20"/>
                <w:lang w:val="en-AU"/>
              </w:rPr>
              <w:t xml:space="preserve">DUSC report and 10% PBS sample: estimated </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patients </w:t>
            </w:r>
            <w:r w:rsidR="00433FAB" w:rsidRPr="005D105D">
              <w:rPr>
                <w:rFonts w:ascii="Arial Narrow" w:eastAsia="Calibri" w:hAnsi="Arial Narrow" w:cs="Arial"/>
                <w:sz w:val="20"/>
                <w:lang w:val="en-AU"/>
              </w:rPr>
              <w:t xml:space="preserve">would otherwise receive </w:t>
            </w:r>
            <w:proofErr w:type="spellStart"/>
            <w:r w:rsidR="001F1080" w:rsidRPr="005D105D">
              <w:rPr>
                <w:rFonts w:ascii="Arial Narrow" w:eastAsia="Calibri" w:hAnsi="Arial Narrow" w:cs="Arial"/>
                <w:sz w:val="20"/>
                <w:lang w:val="en-AU"/>
              </w:rPr>
              <w:t>Bd</w:t>
            </w:r>
            <w:proofErr w:type="spellEnd"/>
            <w:r w:rsidR="00DB2428" w:rsidRPr="005D105D">
              <w:rPr>
                <w:rFonts w:ascii="Arial Narrow" w:eastAsia="Calibri" w:hAnsi="Arial Narrow" w:cs="Arial"/>
                <w:sz w:val="20"/>
                <w:lang w:val="en-AU"/>
              </w:rPr>
              <w:t xml:space="preserve"> </w:t>
            </w:r>
            <w:r w:rsidRPr="005D105D">
              <w:rPr>
                <w:rFonts w:ascii="Arial Narrow" w:eastAsia="Calibri" w:hAnsi="Arial Narrow" w:cs="Arial"/>
                <w:sz w:val="20"/>
                <w:lang w:val="en-AU"/>
              </w:rPr>
              <w:t xml:space="preserve">in </w:t>
            </w:r>
            <w:r w:rsidR="002D7545" w:rsidRPr="005D105D">
              <w:rPr>
                <w:rFonts w:ascii="Arial Narrow" w:eastAsia="Calibri" w:hAnsi="Arial Narrow" w:cs="Arial"/>
                <w:sz w:val="20"/>
                <w:lang w:val="en-AU"/>
              </w:rPr>
              <w:t>Year 1</w:t>
            </w:r>
            <w:r w:rsidR="00433FAB" w:rsidRPr="005D105D">
              <w:rPr>
                <w:rFonts w:ascii="Arial Narrow" w:eastAsia="Calibri" w:hAnsi="Arial Narrow" w:cs="Arial"/>
                <w:sz w:val="20"/>
                <w:lang w:val="en-AU"/>
              </w:rPr>
              <w:t xml:space="preserve"> (used to estimate the eligible population)</w:t>
            </w:r>
            <w:r w:rsidR="00D64E0A" w:rsidRPr="005D105D">
              <w:rPr>
                <w:rFonts w:ascii="Arial Narrow" w:eastAsia="Calibri" w:hAnsi="Arial Narrow" w:cs="Arial"/>
                <w:sz w:val="20"/>
                <w:lang w:val="en-AU"/>
              </w:rPr>
              <w:t>.</w:t>
            </w:r>
            <w:r w:rsidR="00DB2428" w:rsidRPr="005D105D">
              <w:rPr>
                <w:rFonts w:ascii="Arial Narrow" w:eastAsia="Calibri" w:hAnsi="Arial Narrow" w:cs="Arial"/>
                <w:sz w:val="20"/>
                <w:lang w:val="en-AU"/>
              </w:rPr>
              <w:t xml:space="preserve"> </w:t>
            </w:r>
          </w:p>
        </w:tc>
        <w:tc>
          <w:tcPr>
            <w:tcW w:w="1785" w:type="pct"/>
            <w:shd w:val="clear" w:color="auto" w:fill="auto"/>
          </w:tcPr>
          <w:p w:rsidR="00657BBA" w:rsidRPr="005D105D" w:rsidRDefault="00657BBA" w:rsidP="001F1080">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Derived from </w:t>
            </w:r>
            <w:r w:rsidR="002D7545" w:rsidRPr="005D105D">
              <w:rPr>
                <w:rFonts w:ascii="Arial Narrow" w:eastAsia="Calibri" w:hAnsi="Arial Narrow" w:cs="Arial"/>
                <w:sz w:val="20"/>
                <w:lang w:val="en-AU"/>
              </w:rPr>
              <w:t>2014-15</w:t>
            </w:r>
            <w:r w:rsidRPr="005D105D">
              <w:rPr>
                <w:rFonts w:ascii="Arial Narrow" w:eastAsia="Calibri" w:hAnsi="Arial Narrow" w:cs="Arial"/>
                <w:sz w:val="20"/>
                <w:lang w:val="en-AU"/>
              </w:rPr>
              <w:t xml:space="preserve"> PBS sample data: </w:t>
            </w:r>
            <w:r w:rsidR="00DB2428" w:rsidRPr="005D105D">
              <w:rPr>
                <w:rFonts w:ascii="Arial Narrow" w:eastAsia="Calibri" w:hAnsi="Arial Narrow" w:cs="Arial"/>
                <w:sz w:val="20"/>
                <w:lang w:val="en-AU"/>
              </w:rPr>
              <w:t xml:space="preserve">estimated </w:t>
            </w:r>
            <w:r w:rsidR="00FC6460">
              <w:rPr>
                <w:rFonts w:ascii="Arial Narrow" w:eastAsia="Calibri" w:hAnsi="Arial Narrow" w:cs="Arial"/>
                <w:noProof/>
                <w:color w:val="000000"/>
                <w:sz w:val="20"/>
                <w:highlight w:val="black"/>
                <w:lang w:val="en-AU"/>
              </w:rPr>
              <w:t>''''''''''</w:t>
            </w:r>
            <w:r w:rsidR="00433FAB" w:rsidRPr="005D105D">
              <w:rPr>
                <w:rFonts w:ascii="Arial Narrow" w:eastAsia="Calibri" w:hAnsi="Arial Narrow" w:cs="Arial"/>
                <w:sz w:val="20"/>
                <w:lang w:val="en-AU"/>
              </w:rPr>
              <w:t xml:space="preserve"> patients would receive </w:t>
            </w:r>
            <w:proofErr w:type="spellStart"/>
            <w:r w:rsidR="001F1080" w:rsidRPr="005D105D">
              <w:rPr>
                <w:rFonts w:ascii="Arial Narrow" w:eastAsia="Calibri" w:hAnsi="Arial Narrow" w:cs="Arial"/>
                <w:sz w:val="20"/>
                <w:lang w:val="en-AU"/>
              </w:rPr>
              <w:t>Bd</w:t>
            </w:r>
            <w:proofErr w:type="spellEnd"/>
            <w:r w:rsidR="00433FAB" w:rsidRPr="005D105D">
              <w:rPr>
                <w:rFonts w:ascii="Arial Narrow" w:eastAsia="Calibri" w:hAnsi="Arial Narrow" w:cs="Arial"/>
                <w:sz w:val="20"/>
                <w:lang w:val="en-AU"/>
              </w:rPr>
              <w:t xml:space="preserve"> in Year 1 (used to estimate the eligible population).</w:t>
            </w:r>
          </w:p>
        </w:tc>
      </w:tr>
      <w:tr w:rsidR="00657BBA" w:rsidRPr="00BC16CA" w:rsidTr="00C92475">
        <w:trPr>
          <w:cantSplit/>
        </w:trPr>
        <w:tc>
          <w:tcPr>
            <w:tcW w:w="1186" w:type="pct"/>
            <w:shd w:val="clear" w:color="auto" w:fill="auto"/>
          </w:tcPr>
          <w:p w:rsidR="00657BBA" w:rsidRPr="005D105D" w:rsidRDefault="00657BBA" w:rsidP="00C1521E">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Cd drug costs excluded after </w:t>
            </w:r>
            <w:r w:rsidRPr="008B1DAF">
              <w:rPr>
                <w:rFonts w:ascii="Arial Narrow" w:eastAsia="Calibri" w:hAnsi="Arial Narrow" w:cs="Arial"/>
                <w:sz w:val="20"/>
                <w:highlight w:val="lightGray"/>
                <w:lang w:val="en-AU"/>
              </w:rPr>
              <w:t>1</w:t>
            </w:r>
            <w:r w:rsidR="00C1521E" w:rsidRPr="008B1DAF">
              <w:rPr>
                <w:rFonts w:ascii="Arial Narrow" w:eastAsia="Calibri" w:hAnsi="Arial Narrow" w:cs="Arial"/>
                <w:sz w:val="20"/>
                <w:highlight w:val="lightGray"/>
                <w:lang w:val="en-AU"/>
              </w:rPr>
              <w:t>8</w:t>
            </w:r>
            <w:r w:rsidR="00C1521E" w:rsidRPr="005D105D">
              <w:rPr>
                <w:rFonts w:ascii="Arial Narrow" w:eastAsia="Calibri" w:hAnsi="Arial Narrow" w:cs="Arial"/>
                <w:sz w:val="20"/>
                <w:lang w:val="en-AU"/>
              </w:rPr>
              <w:t xml:space="preserve"> cycles</w:t>
            </w:r>
            <w:r w:rsidRPr="005D105D">
              <w:rPr>
                <w:rFonts w:ascii="Arial Narrow" w:eastAsia="Calibri" w:hAnsi="Arial Narrow" w:cs="Arial"/>
                <w:sz w:val="20"/>
                <w:lang w:val="en-AU"/>
              </w:rPr>
              <w:t xml:space="preserve"> (</w:t>
            </w:r>
            <w:r w:rsidR="004001E3">
              <w:rPr>
                <w:rFonts w:ascii="Arial Narrow" w:eastAsia="Calibri" w:hAnsi="Arial Narrow" w:cs="Arial"/>
                <w:sz w:val="20"/>
                <w:lang w:val="en-AU"/>
              </w:rPr>
              <w:t xml:space="preserve">PSD </w:t>
            </w:r>
            <w:r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graph</w:t>
            </w:r>
            <w:r w:rsidRPr="005D105D">
              <w:rPr>
                <w:rFonts w:ascii="Arial Narrow" w:eastAsia="Calibri" w:hAnsi="Arial Narrow" w:cs="Arial"/>
                <w:sz w:val="20"/>
                <w:lang w:val="en-AU"/>
              </w:rPr>
              <w:t xml:space="preserve"> 7.11)</w:t>
            </w:r>
          </w:p>
        </w:tc>
        <w:tc>
          <w:tcPr>
            <w:tcW w:w="2029" w:type="pct"/>
          </w:tcPr>
          <w:p w:rsidR="00DB2428" w:rsidRPr="005D105D" w:rsidRDefault="001F1080" w:rsidP="001F5AA6">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Per economic issues.</w:t>
            </w:r>
          </w:p>
        </w:tc>
        <w:tc>
          <w:tcPr>
            <w:tcW w:w="1785" w:type="pct"/>
            <w:shd w:val="clear" w:color="auto" w:fill="auto"/>
          </w:tcPr>
          <w:p w:rsidR="00657BBA" w:rsidRPr="005D105D" w:rsidRDefault="001F1080" w:rsidP="001F5AA6">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Per economic issues.</w:t>
            </w:r>
          </w:p>
        </w:tc>
      </w:tr>
      <w:tr w:rsidR="00657BBA" w:rsidRPr="00BC16CA" w:rsidTr="00C92475">
        <w:trPr>
          <w:cantSplit/>
        </w:trPr>
        <w:tc>
          <w:tcPr>
            <w:tcW w:w="1186" w:type="pct"/>
            <w:shd w:val="clear" w:color="auto" w:fill="auto"/>
          </w:tcPr>
          <w:p w:rsidR="00657BBA" w:rsidRPr="005D105D" w:rsidRDefault="00657BBA" w:rsidP="00402204">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Cd would likely </w:t>
            </w:r>
            <w:r w:rsidR="00402204" w:rsidRPr="005D105D">
              <w:rPr>
                <w:rFonts w:ascii="Arial Narrow" w:eastAsia="Calibri" w:hAnsi="Arial Narrow" w:cs="Arial"/>
                <w:sz w:val="20"/>
                <w:lang w:val="en-AU"/>
              </w:rPr>
              <w:t>displace rather than replace other treatment options</w:t>
            </w:r>
            <w:r w:rsidRPr="005D105D">
              <w:rPr>
                <w:rFonts w:ascii="Arial Narrow" w:eastAsia="Calibri" w:hAnsi="Arial Narrow" w:cs="Arial"/>
                <w:sz w:val="20"/>
                <w:lang w:val="en-AU"/>
              </w:rPr>
              <w:t xml:space="preserve"> (</w:t>
            </w:r>
            <w:r w:rsidR="004001E3">
              <w:rPr>
                <w:rFonts w:ascii="Arial Narrow" w:eastAsia="Calibri" w:hAnsi="Arial Narrow" w:cs="Arial"/>
                <w:sz w:val="20"/>
                <w:lang w:val="en-AU"/>
              </w:rPr>
              <w:t xml:space="preserve">PSD </w:t>
            </w:r>
            <w:r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graph</w:t>
            </w:r>
            <w:r w:rsidRPr="005D105D">
              <w:rPr>
                <w:rFonts w:ascii="Arial Narrow" w:eastAsia="Calibri" w:hAnsi="Arial Narrow" w:cs="Arial"/>
                <w:sz w:val="20"/>
                <w:lang w:val="en-AU"/>
              </w:rPr>
              <w:t xml:space="preserve"> 7.11)</w:t>
            </w:r>
          </w:p>
        </w:tc>
        <w:tc>
          <w:tcPr>
            <w:tcW w:w="2029" w:type="pct"/>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Assumed </w:t>
            </w:r>
            <w:r w:rsidR="000C580B" w:rsidRPr="005D105D">
              <w:rPr>
                <w:rFonts w:ascii="Arial Narrow" w:eastAsia="Calibri" w:hAnsi="Arial Narrow" w:cs="Arial"/>
                <w:sz w:val="20"/>
                <w:lang w:val="en-AU"/>
              </w:rPr>
              <w:t xml:space="preserve">Cd would replace (not displace) </w:t>
            </w:r>
            <w:proofErr w:type="spellStart"/>
            <w:r w:rsidR="000C580B" w:rsidRPr="005D105D">
              <w:rPr>
                <w:rFonts w:ascii="Arial Narrow" w:eastAsia="Calibri" w:hAnsi="Arial Narrow" w:cs="Arial"/>
                <w:sz w:val="20"/>
                <w:lang w:val="en-AU"/>
              </w:rPr>
              <w:t>Bd</w:t>
            </w:r>
            <w:proofErr w:type="spellEnd"/>
            <w:r w:rsidR="000C580B" w:rsidRPr="005D105D">
              <w:rPr>
                <w:rFonts w:ascii="Arial Narrow" w:eastAsia="Calibri" w:hAnsi="Arial Narrow" w:cs="Arial"/>
                <w:sz w:val="20"/>
                <w:lang w:val="en-AU"/>
              </w:rPr>
              <w:t xml:space="preserve"> and </w:t>
            </w:r>
            <w:proofErr w:type="spellStart"/>
            <w:r w:rsidR="000C580B" w:rsidRPr="005D105D">
              <w:rPr>
                <w:rFonts w:ascii="Arial Narrow" w:eastAsia="Calibri" w:hAnsi="Arial Narrow" w:cs="Arial"/>
                <w:sz w:val="20"/>
                <w:lang w:val="en-AU"/>
              </w:rPr>
              <w:t>Ld</w:t>
            </w:r>
            <w:proofErr w:type="spellEnd"/>
            <w:r w:rsidR="000C580B" w:rsidRPr="005D105D">
              <w:rPr>
                <w:rFonts w:ascii="Arial Narrow" w:eastAsia="Calibri" w:hAnsi="Arial Narrow" w:cs="Arial"/>
                <w:sz w:val="20"/>
                <w:lang w:val="en-AU"/>
              </w:rPr>
              <w:t xml:space="preserve"> </w:t>
            </w:r>
          </w:p>
        </w:tc>
        <w:tc>
          <w:tcPr>
            <w:tcW w:w="1785" w:type="pct"/>
            <w:shd w:val="clear" w:color="auto" w:fill="auto"/>
          </w:tcPr>
          <w:p w:rsidR="00657BBA" w:rsidRPr="005D105D" w:rsidRDefault="000C580B" w:rsidP="001F1080">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Unchanged in </w:t>
            </w:r>
            <w:r w:rsidR="00E85528" w:rsidRPr="005D105D">
              <w:rPr>
                <w:rFonts w:ascii="Arial Narrow" w:eastAsia="Calibri" w:hAnsi="Arial Narrow" w:cs="Arial"/>
                <w:sz w:val="20"/>
                <w:lang w:val="en-AU"/>
              </w:rPr>
              <w:t xml:space="preserve">the </w:t>
            </w:r>
            <w:r w:rsidRPr="005D105D">
              <w:rPr>
                <w:rFonts w:ascii="Arial Narrow" w:eastAsia="Calibri" w:hAnsi="Arial Narrow" w:cs="Arial"/>
                <w:sz w:val="20"/>
                <w:lang w:val="en-AU"/>
              </w:rPr>
              <w:t>base case</w:t>
            </w:r>
            <w:r w:rsidR="001F1080" w:rsidRPr="005D105D">
              <w:rPr>
                <w:rFonts w:ascii="Arial Narrow" w:eastAsia="Calibri" w:hAnsi="Arial Narrow" w:cs="Arial"/>
                <w:sz w:val="20"/>
                <w:lang w:val="en-AU"/>
              </w:rPr>
              <w:t>. A</w:t>
            </w:r>
            <w:r w:rsidRPr="005D105D">
              <w:rPr>
                <w:rFonts w:ascii="Arial Narrow" w:eastAsia="Calibri" w:hAnsi="Arial Narrow" w:cs="Arial"/>
                <w:sz w:val="20"/>
                <w:lang w:val="en-AU"/>
              </w:rPr>
              <w:t xml:space="preserve"> sensitivity analysis was included in which 10% more Cd cycles were assumed. The basis for this was unclear.</w:t>
            </w:r>
          </w:p>
        </w:tc>
      </w:tr>
      <w:tr w:rsidR="00657BBA" w:rsidRPr="00BC16CA" w:rsidTr="00C92475">
        <w:trPr>
          <w:cantSplit/>
        </w:trPr>
        <w:tc>
          <w:tcPr>
            <w:tcW w:w="1186" w:type="pct"/>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No details of compassionate use programs provided</w:t>
            </w:r>
            <w:r w:rsidR="001F1080" w:rsidRPr="005D105D">
              <w:rPr>
                <w:rFonts w:ascii="Arial Narrow" w:eastAsia="Calibri" w:hAnsi="Arial Narrow" w:cs="Arial"/>
                <w:sz w:val="20"/>
                <w:lang w:val="en-AU"/>
              </w:rPr>
              <w:t xml:space="preserve"> (</w:t>
            </w:r>
            <w:r w:rsidR="004001E3">
              <w:rPr>
                <w:rFonts w:ascii="Arial Narrow" w:eastAsia="Calibri" w:hAnsi="Arial Narrow" w:cs="Arial"/>
                <w:sz w:val="20"/>
                <w:lang w:val="en-AU"/>
              </w:rPr>
              <w:t xml:space="preserve">PSD </w:t>
            </w:r>
            <w:r w:rsidR="001F1080" w:rsidRPr="005D105D">
              <w:rPr>
                <w:rFonts w:ascii="Arial Narrow" w:eastAsia="Calibri" w:hAnsi="Arial Narrow" w:cs="Arial"/>
                <w:sz w:val="20"/>
                <w:lang w:val="en-AU"/>
              </w:rPr>
              <w:t>para</w:t>
            </w:r>
            <w:r w:rsidR="00453D97" w:rsidRPr="005D105D">
              <w:rPr>
                <w:rFonts w:ascii="Arial Narrow" w:eastAsia="Calibri" w:hAnsi="Arial Narrow" w:cs="Arial"/>
                <w:sz w:val="20"/>
                <w:lang w:val="en-AU"/>
              </w:rPr>
              <w:t>graph</w:t>
            </w:r>
            <w:r w:rsidR="001F1080" w:rsidRPr="005D105D">
              <w:rPr>
                <w:rFonts w:ascii="Arial Narrow" w:eastAsia="Calibri" w:hAnsi="Arial Narrow" w:cs="Arial"/>
                <w:sz w:val="20"/>
                <w:lang w:val="en-AU"/>
              </w:rPr>
              <w:t xml:space="preserve"> 7.12)</w:t>
            </w:r>
          </w:p>
        </w:tc>
        <w:tc>
          <w:tcPr>
            <w:tcW w:w="2029" w:type="pct"/>
          </w:tcPr>
          <w:p w:rsidR="00657BBA" w:rsidRPr="005D105D" w:rsidDel="000A5AC7" w:rsidRDefault="00657BBA" w:rsidP="001F1080">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No details were provided regarding the number of patients accessing carfilzomib th</w:t>
            </w:r>
            <w:r w:rsidR="001F1080" w:rsidRPr="005D105D">
              <w:rPr>
                <w:rFonts w:ascii="Arial Narrow" w:eastAsia="Calibri" w:hAnsi="Arial Narrow" w:cs="Arial"/>
                <w:sz w:val="20"/>
                <w:lang w:val="en-AU"/>
              </w:rPr>
              <w:t>r</w:t>
            </w:r>
            <w:r w:rsidRPr="005D105D">
              <w:rPr>
                <w:rFonts w:ascii="Arial Narrow" w:eastAsia="Calibri" w:hAnsi="Arial Narrow" w:cs="Arial"/>
                <w:sz w:val="20"/>
                <w:lang w:val="en-AU"/>
              </w:rPr>
              <w:t xml:space="preserve">ough these programs. A practical approach to grandfathering was not provided. </w:t>
            </w:r>
          </w:p>
        </w:tc>
        <w:tc>
          <w:tcPr>
            <w:tcW w:w="1785" w:type="pct"/>
            <w:shd w:val="clear" w:color="auto" w:fill="auto"/>
          </w:tcPr>
          <w:p w:rsidR="00657BBA" w:rsidRPr="005D105D" w:rsidDel="000A5AC7" w:rsidRDefault="00FC6460" w:rsidP="000C580B">
            <w:pPr>
              <w:keepNext/>
              <w:spacing w:before="40" w:after="40"/>
              <w:rPr>
                <w:rFonts w:ascii="Arial Narrow" w:eastAsia="Calibri" w:hAnsi="Arial Narrow" w:cs="Arial"/>
                <w:sz w:val="20"/>
                <w:lang w:val="en-AU"/>
              </w:rPr>
            </w:pPr>
            <w:r>
              <w:rPr>
                <w:rFonts w:ascii="Arial Narrow" w:eastAsia="Calibri" w:hAnsi="Arial Narrow" w:cs="Arial"/>
                <w:noProof/>
                <w:color w:val="000000"/>
                <w:sz w:val="20"/>
                <w:highlight w:val="black"/>
                <w:lang w:val="en-AU"/>
              </w:rPr>
              <w:t>''''''''''</w:t>
            </w:r>
            <w:r w:rsidR="000C580B" w:rsidRPr="005D105D">
              <w:rPr>
                <w:rFonts w:ascii="Arial Narrow" w:eastAsia="Calibri" w:hAnsi="Arial Narrow" w:cs="Arial"/>
                <w:sz w:val="20"/>
                <w:lang w:val="en-AU"/>
              </w:rPr>
              <w:t xml:space="preserve"> </w:t>
            </w:r>
            <w:r w:rsidR="00115A47" w:rsidRPr="00110C9E">
              <w:rPr>
                <w:rFonts w:ascii="Arial Narrow" w:eastAsia="Calibri" w:hAnsi="Arial Narrow" w:cs="Arial"/>
                <w:sz w:val="20"/>
                <w:lang w:val="en-AU"/>
              </w:rPr>
              <w:t>patients</w:t>
            </w:r>
            <w:r w:rsidR="000C580B" w:rsidRPr="00110C9E">
              <w:rPr>
                <w:rFonts w:ascii="Arial Narrow" w:eastAsia="Calibri" w:hAnsi="Arial Narrow" w:cs="Arial"/>
                <w:sz w:val="20"/>
                <w:lang w:val="en-AU"/>
              </w:rPr>
              <w:t xml:space="preserve"> were</w:t>
            </w:r>
            <w:r w:rsidR="000C580B" w:rsidRPr="005D105D">
              <w:rPr>
                <w:rFonts w:ascii="Arial Narrow" w:eastAsia="Calibri" w:hAnsi="Arial Narrow" w:cs="Arial"/>
                <w:sz w:val="20"/>
                <w:lang w:val="en-AU"/>
              </w:rPr>
              <w:t xml:space="preserve"> assumed to be grandfathered in Year 1. However, no further details were provided (e.g. whether this was based on actual patient numbers).</w:t>
            </w:r>
          </w:p>
        </w:tc>
      </w:tr>
    </w:tbl>
    <w:p w:rsidR="00622F5F" w:rsidRPr="005D105D" w:rsidRDefault="00622F5F" w:rsidP="002C5975">
      <w:pPr>
        <w:pStyle w:val="TableNotes"/>
        <w:rPr>
          <w:lang w:val="en-AU"/>
        </w:rPr>
      </w:pPr>
      <w:r w:rsidRPr="005D105D">
        <w:rPr>
          <w:lang w:val="en-AU"/>
        </w:rPr>
        <w:t xml:space="preserve">Source: Table 1.1-5, p15 of the resubmission and compiled during evaluation </w:t>
      </w:r>
    </w:p>
    <w:p w:rsidR="00622F5F" w:rsidRPr="005D105D" w:rsidRDefault="00622F5F" w:rsidP="002C5975">
      <w:pPr>
        <w:pStyle w:val="TableNotes"/>
        <w:rPr>
          <w:lang w:val="en-AU"/>
        </w:rPr>
      </w:pP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 Cd = carfilzomib + dexamethasone; </w:t>
      </w:r>
      <w:r w:rsidR="00433FAB" w:rsidRPr="005D105D">
        <w:rPr>
          <w:lang w:val="en-AU"/>
        </w:rPr>
        <w:t xml:space="preserve">CI = confidence interval; </w:t>
      </w:r>
      <w:proofErr w:type="spellStart"/>
      <w:r w:rsidRPr="005D105D">
        <w:rPr>
          <w:lang w:val="en-AU"/>
        </w:rPr>
        <w:t>CLd</w:t>
      </w:r>
      <w:proofErr w:type="spellEnd"/>
      <w:r w:rsidRPr="005D105D">
        <w:rPr>
          <w:lang w:val="en-AU"/>
        </w:rPr>
        <w:t xml:space="preserve"> = carfilzomib + </w:t>
      </w:r>
      <w:proofErr w:type="spellStart"/>
      <w:r w:rsidRPr="005D105D">
        <w:rPr>
          <w:lang w:val="en-AU"/>
        </w:rPr>
        <w:t>lenalidomide</w:t>
      </w:r>
      <w:proofErr w:type="spellEnd"/>
      <w:r w:rsidRPr="005D105D">
        <w:rPr>
          <w:lang w:val="en-AU"/>
        </w:rPr>
        <w:t xml:space="preserve"> + dexamethasone; CSR = clinical study report; DUSC = Drug Utilisation Sub Committee; EMA = European Medicines Agency; HR = hazard ratio; </w:t>
      </w:r>
      <w:r w:rsidR="00433FAB" w:rsidRPr="005D105D">
        <w:rPr>
          <w:lang w:val="en-AU"/>
        </w:rPr>
        <w:t xml:space="preserve">ICER = incremental cost-effectiveness ratio; </w:t>
      </w:r>
      <w:r w:rsidRPr="005D105D">
        <w:rPr>
          <w:lang w:val="en-AU"/>
        </w:rPr>
        <w:t xml:space="preserve">KM = Kaplan Meier; </w:t>
      </w:r>
      <w:proofErr w:type="spellStart"/>
      <w:r w:rsidRPr="005D105D">
        <w:rPr>
          <w:lang w:val="en-AU"/>
        </w:rPr>
        <w:t>Ld</w:t>
      </w:r>
      <w:proofErr w:type="spellEnd"/>
      <w:r w:rsidRPr="005D105D">
        <w:rPr>
          <w:lang w:val="en-AU"/>
        </w:rPr>
        <w:t> = </w:t>
      </w:r>
      <w:proofErr w:type="spellStart"/>
      <w:r w:rsidRPr="005D105D">
        <w:rPr>
          <w:lang w:val="en-AU"/>
        </w:rPr>
        <w:t>lenalidomide</w:t>
      </w:r>
      <w:proofErr w:type="spellEnd"/>
      <w:r w:rsidRPr="005D105D">
        <w:rPr>
          <w:lang w:val="en-AU"/>
        </w:rPr>
        <w:t xml:space="preserve"> + dexamethasone; OS = overall survival; PBAC = Pharmaceutical Benefits Advisory Council; PBS = Pharmaceutical Benefits Schedule; PFS = progression free survival; </w:t>
      </w:r>
      <w:proofErr w:type="spellStart"/>
      <w:r w:rsidRPr="005D105D">
        <w:rPr>
          <w:lang w:val="en-AU"/>
        </w:rPr>
        <w:t>Qo</w:t>
      </w:r>
      <w:r w:rsidR="00FA5F55" w:rsidRPr="005D105D">
        <w:rPr>
          <w:lang w:val="en-AU"/>
        </w:rPr>
        <w:t>L</w:t>
      </w:r>
      <w:proofErr w:type="spellEnd"/>
      <w:r w:rsidRPr="005D105D">
        <w:rPr>
          <w:lang w:val="en-AU"/>
        </w:rPr>
        <w:t xml:space="preserve"> = quality of life; RSA = Risk Shar</w:t>
      </w:r>
      <w:r w:rsidR="00BE47B4" w:rsidRPr="005D105D">
        <w:rPr>
          <w:lang w:val="en-AU"/>
        </w:rPr>
        <w:t>ing</w:t>
      </w:r>
      <w:r w:rsidRPr="005D105D">
        <w:rPr>
          <w:lang w:val="en-AU"/>
        </w:rPr>
        <w:t> </w:t>
      </w:r>
      <w:r w:rsidR="00E22DAC" w:rsidRPr="005D105D">
        <w:rPr>
          <w:lang w:val="en-AU"/>
        </w:rPr>
        <w:t>Arrangement; TGA </w:t>
      </w:r>
      <w:r w:rsidRPr="005D105D">
        <w:rPr>
          <w:lang w:val="en-AU"/>
        </w:rPr>
        <w:t>=</w:t>
      </w:r>
      <w:r w:rsidR="00E22DAC" w:rsidRPr="005D105D">
        <w:rPr>
          <w:lang w:val="en-AU"/>
        </w:rPr>
        <w:t> </w:t>
      </w:r>
      <w:r w:rsidRPr="005D105D">
        <w:rPr>
          <w:lang w:val="en-AU"/>
        </w:rPr>
        <w:t>Therapeutic Goods Administration</w:t>
      </w:r>
    </w:p>
    <w:p w:rsidR="00CD6647" w:rsidRPr="005D105D" w:rsidRDefault="00CD6647" w:rsidP="002C5975">
      <w:pPr>
        <w:pStyle w:val="TableNotes"/>
        <w:rPr>
          <w:lang w:val="en-AU"/>
        </w:rPr>
      </w:pPr>
    </w:p>
    <w:p w:rsidR="00CD6647" w:rsidRPr="005D105D" w:rsidRDefault="00CD6647" w:rsidP="002C5975">
      <w:pPr>
        <w:pStyle w:val="TableNotes"/>
        <w:rPr>
          <w:lang w:val="en-AU"/>
        </w:rPr>
      </w:pPr>
      <w:r w:rsidRPr="00BC16CA">
        <w:rPr>
          <w:rFonts w:ascii="Calibri" w:hAnsi="Calibri" w:cs="Times New Roman"/>
          <w:i/>
          <w:snapToGrid/>
          <w:sz w:val="24"/>
          <w:szCs w:val="24"/>
          <w:lang w:val="en-AU"/>
        </w:rPr>
        <w:t>For more detail on PBAC’s view, see section 7 “PBAC outcome.”</w:t>
      </w:r>
    </w:p>
    <w:p w:rsidR="00657BBA" w:rsidRPr="005D105D" w:rsidRDefault="00657BBA" w:rsidP="003A432B">
      <w:pPr>
        <w:pStyle w:val="Heading1"/>
        <w:rPr>
          <w:lang w:val="en-AU"/>
        </w:rPr>
      </w:pPr>
      <w:bookmarkStart w:id="8" w:name="_Toc482707578"/>
      <w:r w:rsidRPr="005D105D">
        <w:rPr>
          <w:lang w:val="en-AU"/>
        </w:rPr>
        <w:lastRenderedPageBreak/>
        <w:t>Population and disease</w:t>
      </w:r>
      <w:bookmarkEnd w:id="8"/>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Multiple myeloma is considered incurable with approximately one third of patients not responding to first-line therapy, and eventual relapse occurring in virtually all patients who obtain an initial response. In its previous consideration, the PBAC considered there was a clinical need for additional treatment options for patients with relapsed or refractory multiple myeloma.</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The resubmission again requested listing of carfilzomib for second and later-line treatment of multiple myeloma. The proposed population was appropriate for the current clinical market.</w:t>
      </w:r>
    </w:p>
    <w:p w:rsidR="00B9028E" w:rsidRPr="005D105D" w:rsidRDefault="003C6877" w:rsidP="00590ECE">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w:t>
      </w:r>
      <w:r w:rsidRPr="00952910">
        <w:rPr>
          <w:rFonts w:ascii="Calibri" w:eastAsia="Calibri" w:hAnsi="Calibri" w:cs="Arial"/>
          <w:lang w:val="en-AU"/>
        </w:rPr>
        <w:t>ESC</w:t>
      </w:r>
      <w:r w:rsidRPr="005D105D">
        <w:rPr>
          <w:rFonts w:ascii="Calibri" w:eastAsia="Calibri" w:hAnsi="Calibri" w:cs="Arial"/>
          <w:lang w:val="en-AU"/>
        </w:rPr>
        <w:t xml:space="preserve"> noted the treatment algorithm from </w:t>
      </w:r>
      <w:r w:rsidR="00C45625" w:rsidRPr="005D105D">
        <w:rPr>
          <w:rFonts w:ascii="Calibri" w:eastAsia="Calibri" w:hAnsi="Calibri" w:cs="Arial"/>
          <w:lang w:val="en-AU"/>
        </w:rPr>
        <w:t xml:space="preserve">the </w:t>
      </w:r>
      <w:r w:rsidR="00B9028E" w:rsidRPr="005D105D">
        <w:rPr>
          <w:rFonts w:ascii="Calibri" w:eastAsia="Calibri" w:hAnsi="Calibri" w:cs="Arial"/>
          <w:lang w:val="en-AU"/>
        </w:rPr>
        <w:t>European Society for Medical Oncology (</w:t>
      </w:r>
      <w:r w:rsidRPr="005D105D">
        <w:rPr>
          <w:rFonts w:ascii="Calibri" w:eastAsia="Calibri" w:hAnsi="Calibri" w:cs="Arial"/>
          <w:lang w:val="en-AU"/>
        </w:rPr>
        <w:t>ESMO</w:t>
      </w:r>
      <w:r w:rsidR="00B9028E" w:rsidRPr="005D105D">
        <w:rPr>
          <w:rFonts w:ascii="Calibri" w:eastAsia="Calibri" w:hAnsi="Calibri" w:cs="Arial"/>
          <w:lang w:val="en-AU"/>
        </w:rPr>
        <w:t>)</w:t>
      </w:r>
      <w:r w:rsidRPr="005D105D">
        <w:rPr>
          <w:rFonts w:ascii="Calibri" w:eastAsia="Calibri" w:hAnsi="Calibri" w:cs="Arial"/>
          <w:lang w:val="en-AU"/>
        </w:rPr>
        <w:t xml:space="preserve"> Guidelines, 2017 (</w:t>
      </w:r>
      <w:r w:rsidR="00A92D72" w:rsidRPr="005D105D">
        <w:rPr>
          <w:rFonts w:ascii="Calibri" w:eastAsia="Calibri" w:hAnsi="Calibri" w:cs="Arial"/>
          <w:lang w:val="en-AU"/>
        </w:rPr>
        <w:t xml:space="preserve">as shown in </w:t>
      </w:r>
      <w:r w:rsidRPr="005D105D">
        <w:rPr>
          <w:rFonts w:ascii="Calibri" w:eastAsia="Calibri" w:hAnsi="Calibri" w:cs="Arial"/>
          <w:lang w:val="en-AU"/>
        </w:rPr>
        <w:t xml:space="preserve">figure </w:t>
      </w:r>
      <w:r w:rsidR="00C45625" w:rsidRPr="005D105D">
        <w:rPr>
          <w:rFonts w:ascii="Calibri" w:eastAsia="Calibri" w:hAnsi="Calibri" w:cs="Arial"/>
          <w:lang w:val="en-AU"/>
        </w:rPr>
        <w:t>1 of the PSCR, p5</w:t>
      </w:r>
      <w:r w:rsidRPr="005D105D">
        <w:rPr>
          <w:rFonts w:ascii="Calibri" w:eastAsia="Calibri" w:hAnsi="Calibri" w:cs="Arial"/>
          <w:lang w:val="en-AU"/>
        </w:rPr>
        <w:t>), which shows doublet and triplet combinations of therapy in the same line of treatment; the clinical choice</w:t>
      </w:r>
      <w:r w:rsidR="00A17FA2" w:rsidRPr="005D105D">
        <w:rPr>
          <w:rFonts w:ascii="Calibri" w:eastAsia="Calibri" w:hAnsi="Calibri" w:cs="Arial"/>
          <w:lang w:val="en-AU"/>
        </w:rPr>
        <w:t xml:space="preserve"> of treatment in the relapsed and refractory setting</w:t>
      </w:r>
      <w:r w:rsidRPr="005D105D">
        <w:rPr>
          <w:rFonts w:ascii="Calibri" w:eastAsia="Calibri" w:hAnsi="Calibri" w:cs="Arial"/>
          <w:lang w:val="en-AU"/>
        </w:rPr>
        <w:t xml:space="preserve"> is largely driven by </w:t>
      </w:r>
      <w:r w:rsidR="00B9028E" w:rsidRPr="005D105D">
        <w:rPr>
          <w:rFonts w:ascii="Calibri" w:eastAsia="Calibri" w:hAnsi="Calibri" w:cs="Arial"/>
          <w:lang w:val="en-AU"/>
        </w:rPr>
        <w:t>the choice of</w:t>
      </w:r>
      <w:r w:rsidR="00A17FA2" w:rsidRPr="005D105D">
        <w:rPr>
          <w:rFonts w:ascii="Calibri" w:eastAsia="Calibri" w:hAnsi="Calibri" w:cs="Arial"/>
          <w:lang w:val="en-AU"/>
        </w:rPr>
        <w:t xml:space="preserve"> and response to</w:t>
      </w:r>
      <w:r w:rsidR="00B9028E" w:rsidRPr="005D105D">
        <w:rPr>
          <w:rFonts w:ascii="Calibri" w:eastAsia="Calibri" w:hAnsi="Calibri" w:cs="Arial"/>
          <w:lang w:val="en-AU"/>
        </w:rPr>
        <w:t xml:space="preserve"> induction therapy, and whether</w:t>
      </w:r>
      <w:r w:rsidRPr="005D105D">
        <w:rPr>
          <w:rFonts w:ascii="Calibri" w:eastAsia="Calibri" w:hAnsi="Calibri" w:cs="Arial"/>
          <w:lang w:val="en-AU"/>
        </w:rPr>
        <w:t xml:space="preserve"> patients </w:t>
      </w:r>
      <w:r w:rsidR="00B9028E" w:rsidRPr="005D105D">
        <w:rPr>
          <w:rFonts w:ascii="Calibri" w:eastAsia="Calibri" w:hAnsi="Calibri" w:cs="Arial"/>
          <w:lang w:val="en-AU"/>
        </w:rPr>
        <w:t>can</w:t>
      </w:r>
      <w:r w:rsidRPr="005D105D">
        <w:rPr>
          <w:rFonts w:ascii="Calibri" w:eastAsia="Calibri" w:hAnsi="Calibri" w:cs="Arial"/>
          <w:lang w:val="en-AU"/>
        </w:rPr>
        <w:t xml:space="preserve"> tolerate triple therapy</w:t>
      </w:r>
      <w:r w:rsidR="00B9028E" w:rsidRPr="005D105D">
        <w:rPr>
          <w:rFonts w:ascii="Calibri" w:eastAsia="Calibri" w:hAnsi="Calibri" w:cs="Arial"/>
          <w:lang w:val="en-AU"/>
        </w:rPr>
        <w:t xml:space="preserve">. </w:t>
      </w:r>
      <w:r w:rsidRPr="005D105D">
        <w:rPr>
          <w:rFonts w:ascii="Calibri" w:eastAsia="Calibri" w:hAnsi="Calibri" w:cs="Arial"/>
          <w:lang w:val="en-AU"/>
        </w:rPr>
        <w:t xml:space="preserve"> </w:t>
      </w:r>
    </w:p>
    <w:p w:rsidR="00CD6647" w:rsidRPr="005D105D" w:rsidRDefault="00CD6647" w:rsidP="00CD6647">
      <w:pPr>
        <w:pStyle w:val="ListParagraph"/>
        <w:ind w:left="576"/>
        <w:jc w:val="both"/>
        <w:rPr>
          <w:rFonts w:ascii="Calibri" w:eastAsia="Calibri" w:hAnsi="Calibri" w:cs="Arial"/>
          <w:i/>
          <w:lang w:val="en-AU"/>
        </w:rPr>
      </w:pPr>
      <w:r w:rsidRPr="00BC16CA">
        <w:rPr>
          <w:rFonts w:ascii="Calibri" w:eastAsia="Times New Roman" w:hAnsi="Calibri" w:cs="Times New Roman"/>
          <w:i/>
          <w:szCs w:val="24"/>
          <w:lang w:val="en-AU"/>
        </w:rPr>
        <w:t>For more detail on PBAC’s view, see section 7 “PBAC outcome.”</w:t>
      </w:r>
    </w:p>
    <w:p w:rsidR="00657BBA" w:rsidRPr="005D105D" w:rsidRDefault="00657BBA" w:rsidP="003A432B">
      <w:pPr>
        <w:pStyle w:val="Heading1"/>
        <w:jc w:val="both"/>
        <w:rPr>
          <w:lang w:val="en-AU"/>
        </w:rPr>
      </w:pPr>
      <w:bookmarkStart w:id="9" w:name="_Toc413139275"/>
      <w:bookmarkStart w:id="10" w:name="_Toc482707579"/>
      <w:r w:rsidRPr="005D105D">
        <w:rPr>
          <w:lang w:val="en-AU"/>
        </w:rPr>
        <w:t>Comparator</w:t>
      </w:r>
      <w:bookmarkEnd w:id="9"/>
      <w:bookmarkEnd w:id="10"/>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Consistent with the previous submission,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was nominated as the main comparator. The PBAC previously considered that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was an appropriate comparator but also considered that </w:t>
      </w:r>
      <w:proofErr w:type="spellStart"/>
      <w:proofErr w:type="gramStart"/>
      <w:r w:rsidRPr="005D105D">
        <w:rPr>
          <w:rFonts w:ascii="Calibri" w:eastAsia="Calibri" w:hAnsi="Calibri" w:cs="Arial"/>
          <w:lang w:val="en-AU"/>
        </w:rPr>
        <w:t>Ld</w:t>
      </w:r>
      <w:proofErr w:type="spellEnd"/>
      <w:proofErr w:type="gramEnd"/>
      <w:r w:rsidRPr="005D105D">
        <w:rPr>
          <w:rFonts w:ascii="Calibri" w:eastAsia="Calibri" w:hAnsi="Calibri" w:cs="Arial"/>
          <w:lang w:val="en-AU"/>
        </w:rPr>
        <w:t xml:space="preserve"> was a relevant comparato</w:t>
      </w:r>
      <w:r w:rsidR="00110C9E">
        <w:rPr>
          <w:rFonts w:ascii="Calibri" w:eastAsia="Calibri" w:hAnsi="Calibri" w:cs="Arial"/>
          <w:lang w:val="en-AU"/>
        </w:rPr>
        <w:t xml:space="preserve">r (Paragraph 7.4, November 2016, </w:t>
      </w:r>
      <w:r w:rsidR="00952910">
        <w:rPr>
          <w:rFonts w:ascii="Calibri" w:eastAsia="Calibri" w:hAnsi="Calibri" w:cs="Arial"/>
          <w:lang w:val="en-AU"/>
        </w:rPr>
        <w:t>PSD</w:t>
      </w:r>
      <w:r w:rsidRPr="005D105D">
        <w:rPr>
          <w:rFonts w:ascii="Calibri" w:eastAsia="Calibri" w:hAnsi="Calibri" w:cs="Arial"/>
          <w:lang w:val="en-AU"/>
        </w:rPr>
        <w:t>).</w:t>
      </w:r>
      <w:r w:rsidR="007F7C7F" w:rsidRPr="005D105D">
        <w:rPr>
          <w:rFonts w:ascii="Calibri" w:eastAsia="Calibri" w:hAnsi="Calibri" w:cs="Arial"/>
          <w:lang w:val="en-AU"/>
        </w:rPr>
        <w:t xml:space="preserve"> The PSCR </w:t>
      </w:r>
      <w:r w:rsidR="00C40D5E" w:rsidRPr="005D105D">
        <w:rPr>
          <w:rFonts w:ascii="Calibri" w:eastAsia="Calibri" w:hAnsi="Calibri" w:cs="Arial"/>
          <w:lang w:val="en-AU"/>
        </w:rPr>
        <w:t>(p</w:t>
      </w:r>
      <w:r w:rsidR="007F7C7F" w:rsidRPr="005D105D">
        <w:rPr>
          <w:rFonts w:ascii="Calibri" w:eastAsia="Calibri" w:hAnsi="Calibri" w:cs="Arial"/>
          <w:lang w:val="en-AU"/>
        </w:rPr>
        <w:t xml:space="preserve">1-2) argued that </w:t>
      </w:r>
      <w:proofErr w:type="spellStart"/>
      <w:r w:rsidR="007F7C7F" w:rsidRPr="005D105D">
        <w:rPr>
          <w:rFonts w:ascii="Calibri" w:eastAsia="Calibri" w:hAnsi="Calibri" w:cs="Arial"/>
          <w:lang w:val="en-AU"/>
        </w:rPr>
        <w:t>bortezomib</w:t>
      </w:r>
      <w:proofErr w:type="spellEnd"/>
      <w:r w:rsidR="007F7C7F" w:rsidRPr="005D105D">
        <w:rPr>
          <w:rFonts w:ascii="Calibri" w:eastAsia="Calibri" w:hAnsi="Calibri" w:cs="Arial"/>
          <w:lang w:val="en-AU"/>
        </w:rPr>
        <w:t xml:space="preserve"> was the appropriate comparator on the basis that it is a pharmacological analogue of Cd, clinical practice decision making, and the ESMO guidelines</w:t>
      </w:r>
      <w:r w:rsidR="00290A18" w:rsidRPr="005D105D">
        <w:rPr>
          <w:rStyle w:val="FootnoteReference"/>
          <w:rFonts w:ascii="Calibri" w:eastAsia="Calibri" w:hAnsi="Calibri" w:cs="Arial"/>
          <w:lang w:val="en-AU"/>
        </w:rPr>
        <w:footnoteReference w:id="1"/>
      </w:r>
      <w:r w:rsidR="007F7C7F" w:rsidRPr="005D105D">
        <w:rPr>
          <w:rFonts w:ascii="Calibri" w:eastAsia="Calibri" w:hAnsi="Calibri" w:cs="Arial"/>
          <w:lang w:val="en-AU"/>
        </w:rPr>
        <w:t xml:space="preserve">. However, </w:t>
      </w:r>
      <w:r w:rsidR="00290A18" w:rsidRPr="005D105D">
        <w:rPr>
          <w:rFonts w:ascii="Calibri" w:eastAsia="Calibri" w:hAnsi="Calibri" w:cs="Arial"/>
          <w:lang w:val="en-AU"/>
        </w:rPr>
        <w:t>the ESC noted that the choice of therapy, including in subsequent lines, is clinically based</w:t>
      </w:r>
      <w:r w:rsidR="00F01087" w:rsidRPr="005D105D">
        <w:rPr>
          <w:rFonts w:ascii="Calibri" w:eastAsia="Calibri" w:hAnsi="Calibri" w:cs="Arial"/>
          <w:lang w:val="en-AU"/>
        </w:rPr>
        <w:t xml:space="preserve"> and often dependent on tolerability</w:t>
      </w:r>
      <w:r w:rsidR="00290A18" w:rsidRPr="005D105D">
        <w:rPr>
          <w:rFonts w:ascii="Calibri" w:eastAsia="Calibri" w:hAnsi="Calibri" w:cs="Arial"/>
          <w:lang w:val="en-AU"/>
        </w:rPr>
        <w:t>, and that the ESMO guidelines do not reflect the current PBS subsidy, or Australian clinical practice, as it assumes that triplet therapies are available.</w:t>
      </w:r>
    </w:p>
    <w:p w:rsidR="00657BBA" w:rsidRPr="005D105D" w:rsidRDefault="00657BBA" w:rsidP="00C45625">
      <w:pPr>
        <w:pStyle w:val="ListParagraph"/>
        <w:numPr>
          <w:ilvl w:val="1"/>
          <w:numId w:val="1"/>
        </w:numPr>
        <w:jc w:val="both"/>
        <w:rPr>
          <w:rFonts w:ascii="Calibri" w:eastAsia="Calibri" w:hAnsi="Calibri" w:cs="Arial"/>
          <w:i/>
          <w:lang w:val="en-AU"/>
        </w:rPr>
      </w:pPr>
      <w:r w:rsidRPr="005D105D">
        <w:rPr>
          <w:rFonts w:ascii="Calibri" w:eastAsia="Calibri" w:hAnsi="Calibri" w:cs="Arial"/>
          <w:lang w:val="en-AU"/>
        </w:rPr>
        <w:t xml:space="preserve">The only new information provided to justify the exclusion of </w:t>
      </w:r>
      <w:proofErr w:type="spellStart"/>
      <w:proofErr w:type="gramStart"/>
      <w:r w:rsidRPr="005D105D">
        <w:rPr>
          <w:rFonts w:ascii="Calibri" w:eastAsia="Calibri" w:hAnsi="Calibri" w:cs="Arial"/>
          <w:lang w:val="en-AU"/>
        </w:rPr>
        <w:t>Ld</w:t>
      </w:r>
      <w:proofErr w:type="spellEnd"/>
      <w:proofErr w:type="gramEnd"/>
      <w:r w:rsidRPr="005D105D">
        <w:rPr>
          <w:rFonts w:ascii="Calibri" w:eastAsia="Calibri" w:hAnsi="Calibri" w:cs="Arial"/>
          <w:lang w:val="en-AU"/>
        </w:rPr>
        <w:t xml:space="preserve"> as a comparator was that neither a direct nor indirect comparison of Cd and </w:t>
      </w:r>
      <w:proofErr w:type="spellStart"/>
      <w:r w:rsidRPr="005D105D">
        <w:rPr>
          <w:rFonts w:ascii="Calibri" w:eastAsia="Calibri" w:hAnsi="Calibri" w:cs="Arial"/>
          <w:lang w:val="en-AU"/>
        </w:rPr>
        <w:t>Ld</w:t>
      </w:r>
      <w:proofErr w:type="spellEnd"/>
      <w:r w:rsidRPr="005D105D">
        <w:rPr>
          <w:rFonts w:ascii="Calibri" w:eastAsia="Calibri" w:hAnsi="Calibri" w:cs="Arial"/>
          <w:lang w:val="en-AU"/>
        </w:rPr>
        <w:t xml:space="preserve"> was possible as there were no trials with common reference arms.</w:t>
      </w:r>
      <w:r w:rsidR="00C45625" w:rsidRPr="005D105D">
        <w:rPr>
          <w:rFonts w:ascii="Calibri" w:eastAsia="Calibri" w:hAnsi="Calibri" w:cs="Arial"/>
          <w:lang w:val="en-AU"/>
        </w:rPr>
        <w:t xml:space="preserve"> </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For the requested population, the following PBS-listed medicines are less costly than Cd and are alternative therapies because they could be replaced in practice: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and Ld. The resubmission provided evidence that Cd offers a significant improvement in health compared with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but not Ld. In this case, it might not be reasonable to assume non inferior efficacy between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and </w:t>
      </w:r>
      <w:proofErr w:type="spellStart"/>
      <w:r w:rsidRPr="005D105D">
        <w:rPr>
          <w:rFonts w:ascii="Calibri" w:eastAsia="Calibri" w:hAnsi="Calibri" w:cs="Arial"/>
          <w:lang w:val="en-AU"/>
        </w:rPr>
        <w:t>Ld</w:t>
      </w:r>
      <w:proofErr w:type="spellEnd"/>
      <w:r w:rsidRPr="005D105D">
        <w:rPr>
          <w:rFonts w:ascii="Calibri" w:eastAsia="Calibri" w:hAnsi="Calibri" w:cs="Arial"/>
          <w:lang w:val="en-AU"/>
        </w:rPr>
        <w:t xml:space="preserve"> because, at the time of considering the cost-minimisation of </w:t>
      </w:r>
      <w:proofErr w:type="spellStart"/>
      <w:r w:rsidRPr="005D105D">
        <w:rPr>
          <w:rFonts w:ascii="Calibri" w:eastAsia="Calibri" w:hAnsi="Calibri" w:cs="Arial"/>
          <w:lang w:val="en-AU"/>
        </w:rPr>
        <w:t>Ld</w:t>
      </w:r>
      <w:proofErr w:type="spellEnd"/>
      <w:r w:rsidRPr="005D105D">
        <w:rPr>
          <w:rFonts w:ascii="Calibri" w:eastAsia="Calibri" w:hAnsi="Calibri" w:cs="Arial"/>
          <w:lang w:val="en-AU"/>
        </w:rPr>
        <w:t xml:space="preserve"> to </w:t>
      </w:r>
      <w:proofErr w:type="spellStart"/>
      <w:r w:rsidRPr="005D105D">
        <w:rPr>
          <w:rFonts w:ascii="Calibri" w:eastAsia="Calibri" w:hAnsi="Calibri" w:cs="Arial"/>
          <w:lang w:val="en-AU"/>
        </w:rPr>
        <w:t>bortezomib</w:t>
      </w:r>
      <w:proofErr w:type="spellEnd"/>
      <w:r w:rsidRPr="005D105D">
        <w:rPr>
          <w:rFonts w:ascii="Calibri" w:eastAsia="Calibri" w:hAnsi="Calibri" w:cs="Arial"/>
          <w:lang w:val="en-AU"/>
        </w:rPr>
        <w:t xml:space="preserve">, the PBAC noted that OS may possibly favour </w:t>
      </w:r>
      <w:proofErr w:type="spellStart"/>
      <w:r w:rsidRPr="005D105D">
        <w:rPr>
          <w:rFonts w:ascii="Calibri" w:eastAsia="Calibri" w:hAnsi="Calibri" w:cs="Arial"/>
          <w:lang w:val="en-AU"/>
        </w:rPr>
        <w:t>Ld</w:t>
      </w:r>
      <w:proofErr w:type="spellEnd"/>
      <w:r w:rsidRPr="005D105D">
        <w:rPr>
          <w:rFonts w:ascii="Calibri" w:eastAsia="Calibri" w:hAnsi="Calibri" w:cs="Arial"/>
          <w:lang w:val="en-AU"/>
        </w:rPr>
        <w:t xml:space="preserve"> (</w:t>
      </w:r>
      <w:proofErr w:type="spellStart"/>
      <w:r w:rsidRPr="005D105D">
        <w:rPr>
          <w:rFonts w:ascii="Calibri" w:eastAsia="Calibri" w:hAnsi="Calibri" w:cs="Arial"/>
          <w:lang w:val="en-AU"/>
        </w:rPr>
        <w:t>Lenalidomide</w:t>
      </w:r>
      <w:proofErr w:type="spellEnd"/>
      <w:r w:rsidRPr="005D105D">
        <w:rPr>
          <w:rFonts w:ascii="Calibri" w:eastAsia="Calibri" w:hAnsi="Calibri" w:cs="Arial"/>
          <w:lang w:val="en-AU"/>
        </w:rPr>
        <w:t xml:space="preserve"> November 2008 Public Summary Document). </w:t>
      </w:r>
    </w:p>
    <w:p w:rsidR="00657BBA" w:rsidRPr="005D105D" w:rsidRDefault="00C232CD" w:rsidP="00A92D72">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lastRenderedPageBreak/>
        <w:t>T</w:t>
      </w:r>
      <w:r w:rsidR="00657BBA" w:rsidRPr="005D105D">
        <w:rPr>
          <w:rFonts w:ascii="Calibri" w:eastAsia="Calibri" w:hAnsi="Calibri" w:cs="Arial"/>
          <w:lang w:val="en-AU"/>
        </w:rPr>
        <w:t>he PBAC</w:t>
      </w:r>
      <w:r w:rsidRPr="005D105D">
        <w:rPr>
          <w:rFonts w:ascii="Calibri" w:eastAsia="Calibri" w:hAnsi="Calibri" w:cs="Arial"/>
          <w:lang w:val="en-AU"/>
        </w:rPr>
        <w:t xml:space="preserve"> acknowledged the lack of comparative clinical data for Cd compared to </w:t>
      </w:r>
      <w:proofErr w:type="spellStart"/>
      <w:proofErr w:type="gramStart"/>
      <w:r w:rsidRPr="005D105D">
        <w:rPr>
          <w:rFonts w:ascii="Calibri" w:eastAsia="Calibri" w:hAnsi="Calibri" w:cs="Arial"/>
          <w:lang w:val="en-AU"/>
        </w:rPr>
        <w:t>Ld</w:t>
      </w:r>
      <w:proofErr w:type="spellEnd"/>
      <w:proofErr w:type="gramEnd"/>
      <w:r w:rsidRPr="005D105D">
        <w:rPr>
          <w:rFonts w:ascii="Calibri" w:eastAsia="Calibri" w:hAnsi="Calibri" w:cs="Arial"/>
          <w:lang w:val="en-AU"/>
        </w:rPr>
        <w:t xml:space="preserve">, and considered that on balance it was reasonable to use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as the comparator. However, the PBAC noted that </w:t>
      </w:r>
      <w:r w:rsidR="00914CCB">
        <w:rPr>
          <w:rFonts w:ascii="Calibri" w:eastAsia="Calibri" w:hAnsi="Calibri" w:cs="Arial"/>
          <w:lang w:val="en-AU"/>
        </w:rPr>
        <w:t xml:space="preserve">on the PBS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w:t>
      </w:r>
      <w:r w:rsidR="00914CCB">
        <w:rPr>
          <w:rFonts w:ascii="Calibri" w:eastAsia="Calibri" w:hAnsi="Calibri" w:cs="Arial"/>
          <w:lang w:val="en-AU"/>
        </w:rPr>
        <w:t xml:space="preserve">can be used for the first time in the relapsed or refractory setting or as retreatment of progressive disease in patients who received it as part of first-line management. </w:t>
      </w:r>
      <w:r w:rsidRPr="005D105D">
        <w:rPr>
          <w:rFonts w:ascii="Calibri" w:eastAsia="Calibri" w:hAnsi="Calibri" w:cs="Arial"/>
          <w:lang w:val="en-AU"/>
        </w:rPr>
        <w:t xml:space="preserve">Cd would likely replace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in both settings.</w:t>
      </w:r>
    </w:p>
    <w:p w:rsidR="00CD6647" w:rsidRPr="005D105D" w:rsidRDefault="00E11F42" w:rsidP="00E11F42">
      <w:pPr>
        <w:ind w:firstLine="432"/>
        <w:jc w:val="both"/>
        <w:rPr>
          <w:rFonts w:ascii="Calibri" w:eastAsia="Calibri" w:hAnsi="Calibri" w:cs="Arial"/>
          <w:lang w:val="en-AU"/>
        </w:rPr>
      </w:pPr>
      <w:r>
        <w:rPr>
          <w:rFonts w:ascii="Calibri" w:eastAsia="Times New Roman" w:hAnsi="Calibri" w:cs="Times New Roman"/>
          <w:i/>
          <w:szCs w:val="24"/>
          <w:lang w:val="en-AU"/>
        </w:rPr>
        <w:t xml:space="preserve">  </w:t>
      </w:r>
      <w:r w:rsidR="00CD6647" w:rsidRPr="00BC16CA">
        <w:rPr>
          <w:rFonts w:ascii="Calibri" w:eastAsia="Times New Roman" w:hAnsi="Calibri" w:cs="Times New Roman"/>
          <w:i/>
          <w:szCs w:val="24"/>
          <w:lang w:val="en-AU"/>
        </w:rPr>
        <w:t>For more detail on PBAC’s view, see section 7 “PBAC outcome.”</w:t>
      </w:r>
    </w:p>
    <w:p w:rsidR="00657BBA" w:rsidRPr="005D105D" w:rsidRDefault="00657BBA" w:rsidP="003A432B">
      <w:pPr>
        <w:pStyle w:val="Heading1"/>
        <w:rPr>
          <w:lang w:val="en-AU"/>
        </w:rPr>
      </w:pPr>
      <w:bookmarkStart w:id="11" w:name="_Toc413139276"/>
      <w:bookmarkStart w:id="12" w:name="_Toc482707580"/>
      <w:r w:rsidRPr="005D105D">
        <w:rPr>
          <w:lang w:val="en-AU"/>
        </w:rPr>
        <w:t>Consideration of the evidence</w:t>
      </w:r>
      <w:bookmarkEnd w:id="11"/>
      <w:bookmarkEnd w:id="12"/>
    </w:p>
    <w:p w:rsidR="00CD6647" w:rsidRPr="00BC16CA" w:rsidRDefault="00CD6647" w:rsidP="00CD6647">
      <w:pPr>
        <w:pStyle w:val="Heading2"/>
        <w:rPr>
          <w:i w:val="0"/>
          <w:lang w:val="en-AU"/>
        </w:rPr>
      </w:pPr>
      <w:bookmarkStart w:id="13" w:name="_Toc482707581"/>
      <w:r w:rsidRPr="00BC16CA">
        <w:rPr>
          <w:i w:val="0"/>
          <w:lang w:val="en-AU"/>
        </w:rPr>
        <w:t xml:space="preserve">Sponsor hearing </w:t>
      </w:r>
    </w:p>
    <w:p w:rsidR="00CD6647" w:rsidRPr="00BC16CA" w:rsidRDefault="00CD6647" w:rsidP="00A92D72">
      <w:pPr>
        <w:pStyle w:val="ListParagraph"/>
        <w:numPr>
          <w:ilvl w:val="1"/>
          <w:numId w:val="1"/>
        </w:numPr>
        <w:rPr>
          <w:lang w:val="en-AU"/>
        </w:rPr>
      </w:pPr>
      <w:r w:rsidRPr="005D105D">
        <w:rPr>
          <w:rFonts w:ascii="Calibri" w:eastAsia="Calibri" w:hAnsi="Calibri" w:cs="Arial"/>
          <w:lang w:val="en-AU"/>
        </w:rPr>
        <w:t xml:space="preserve">There was no hearing for this item. </w:t>
      </w:r>
    </w:p>
    <w:p w:rsidR="00CD6647" w:rsidRPr="005D105D" w:rsidRDefault="00CD6647" w:rsidP="00CD6647">
      <w:pPr>
        <w:pStyle w:val="Heading2"/>
        <w:rPr>
          <w:rFonts w:eastAsia="Times New Roman"/>
          <w:i w:val="0"/>
          <w:lang w:val="en-AU"/>
        </w:rPr>
      </w:pPr>
      <w:r w:rsidRPr="00BC16CA">
        <w:rPr>
          <w:i w:val="0"/>
          <w:lang w:val="en-AU"/>
        </w:rPr>
        <w:t>Consumer comments</w:t>
      </w:r>
    </w:p>
    <w:p w:rsidR="00CD6647" w:rsidRPr="005D105D" w:rsidRDefault="00CD6647" w:rsidP="007F6E16">
      <w:pPr>
        <w:pStyle w:val="ListParagraph"/>
        <w:numPr>
          <w:ilvl w:val="1"/>
          <w:numId w:val="1"/>
        </w:numPr>
        <w:jc w:val="both"/>
        <w:rPr>
          <w:rFonts w:ascii="Calibri" w:eastAsia="Calibri" w:hAnsi="Calibri" w:cs="Arial"/>
          <w:lang w:val="en-AU"/>
        </w:rPr>
      </w:pPr>
      <w:r w:rsidRPr="00BC16CA">
        <w:rPr>
          <w:rFonts w:ascii="Calibri" w:eastAsia="Times New Roman" w:hAnsi="Calibri" w:cs="Arial"/>
          <w:bCs/>
          <w:snapToGrid w:val="0"/>
          <w:szCs w:val="24"/>
          <w:lang w:val="en-AU"/>
        </w:rPr>
        <w:t>The PBAC noted and welcomed the input from individuals (</w:t>
      </w:r>
      <w:r w:rsidR="00AC2F27" w:rsidRPr="00BC16CA">
        <w:rPr>
          <w:rFonts w:ascii="Calibri" w:eastAsia="Times New Roman" w:hAnsi="Calibri" w:cs="Arial"/>
          <w:bCs/>
          <w:snapToGrid w:val="0"/>
          <w:szCs w:val="24"/>
          <w:lang w:val="en-AU"/>
        </w:rPr>
        <w:t>75</w:t>
      </w:r>
      <w:r w:rsidRPr="00AF6045">
        <w:rPr>
          <w:rFonts w:ascii="Calibri" w:eastAsia="Times New Roman" w:hAnsi="Calibri" w:cs="Arial"/>
          <w:bCs/>
          <w:snapToGrid w:val="0"/>
          <w:szCs w:val="24"/>
          <w:lang w:val="en-AU"/>
        </w:rPr>
        <w:t>), and organisations (1</w:t>
      </w:r>
      <w:r w:rsidR="00AC2F27" w:rsidRPr="00BC16CA">
        <w:rPr>
          <w:rFonts w:ascii="Calibri" w:eastAsia="Times New Roman" w:hAnsi="Calibri" w:cs="Arial"/>
          <w:bCs/>
          <w:snapToGrid w:val="0"/>
          <w:szCs w:val="24"/>
          <w:lang w:val="en-AU"/>
        </w:rPr>
        <w:t>; Myeloma Australia</w:t>
      </w:r>
      <w:r w:rsidRPr="00BC16CA">
        <w:rPr>
          <w:rFonts w:ascii="Calibri" w:eastAsia="Times New Roman" w:hAnsi="Calibri" w:cs="Arial"/>
          <w:bCs/>
          <w:snapToGrid w:val="0"/>
          <w:szCs w:val="24"/>
          <w:lang w:val="en-AU"/>
        </w:rPr>
        <w:t xml:space="preserve">) via the Consumer Comments facility on the PBS website.  The comments described a range of benefits of treatment with </w:t>
      </w:r>
      <w:r w:rsidR="00AC2F27" w:rsidRPr="00BC16CA">
        <w:rPr>
          <w:rFonts w:ascii="Calibri" w:eastAsia="Times New Roman" w:hAnsi="Calibri" w:cs="Arial"/>
          <w:bCs/>
          <w:snapToGrid w:val="0"/>
          <w:szCs w:val="24"/>
          <w:lang w:val="en-AU"/>
        </w:rPr>
        <w:t>carfilzomib,</w:t>
      </w:r>
      <w:r w:rsidRPr="00BC16CA">
        <w:rPr>
          <w:rFonts w:ascii="Calibri" w:eastAsia="Times New Roman" w:hAnsi="Calibri" w:cs="Arial"/>
          <w:bCs/>
          <w:snapToGrid w:val="0"/>
          <w:szCs w:val="24"/>
          <w:lang w:val="en-AU"/>
        </w:rPr>
        <w:t xml:space="preserve"> including </w:t>
      </w:r>
      <w:r w:rsidR="00AC2F27" w:rsidRPr="00BC16CA">
        <w:rPr>
          <w:rFonts w:ascii="Calibri" w:eastAsia="Times New Roman" w:hAnsi="Calibri" w:cs="Arial"/>
          <w:bCs/>
          <w:snapToGrid w:val="0"/>
          <w:szCs w:val="24"/>
          <w:lang w:val="en-AU"/>
        </w:rPr>
        <w:t>less peripheral neuropathy, and the availability of an additional treatment option.</w:t>
      </w:r>
    </w:p>
    <w:p w:rsidR="00657BBA" w:rsidRPr="005D105D" w:rsidRDefault="00657BBA" w:rsidP="00045693">
      <w:pPr>
        <w:pStyle w:val="Heading2"/>
        <w:rPr>
          <w:rFonts w:eastAsia="Times New Roman"/>
          <w:i w:val="0"/>
          <w:lang w:val="en-AU"/>
        </w:rPr>
      </w:pPr>
      <w:r w:rsidRPr="00BC16CA">
        <w:rPr>
          <w:i w:val="0"/>
          <w:lang w:val="en-AU"/>
        </w:rPr>
        <w:t>Clinical</w:t>
      </w:r>
      <w:r w:rsidRPr="005D105D">
        <w:rPr>
          <w:rFonts w:eastAsia="Times New Roman"/>
          <w:i w:val="0"/>
          <w:lang w:val="en-AU"/>
        </w:rPr>
        <w:t xml:space="preserve"> </w:t>
      </w:r>
      <w:bookmarkStart w:id="14" w:name="_Toc413139277"/>
      <w:r w:rsidRPr="005D105D">
        <w:rPr>
          <w:rFonts w:eastAsia="Times New Roman"/>
          <w:i w:val="0"/>
          <w:lang w:val="en-AU"/>
        </w:rPr>
        <w:t>trials</w:t>
      </w:r>
      <w:bookmarkEnd w:id="13"/>
      <w:bookmarkEnd w:id="14"/>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re-submission was based on one open-label head-to-head randomised trial comparing Cd with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in patients with relapsed and/or refractory multiple myeloma (ENDEAVOR, N = 929). This was the same trial that formed the basis of the previous submission, however two new data-cuts were provided in the resubmission. These were provided to further support the PBAC’s previous conclusion that the claim of superior comparative effectiveness of Cd over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was reasonable (if only Cd were available) (Paragraph 7.6, </w:t>
      </w:r>
      <w:r w:rsidR="00952910" w:rsidRPr="005D105D">
        <w:rPr>
          <w:rFonts w:ascii="Calibri" w:eastAsia="Calibri" w:hAnsi="Calibri" w:cs="Arial"/>
          <w:lang w:val="en-AU"/>
        </w:rPr>
        <w:t>November 2016</w:t>
      </w:r>
      <w:r w:rsidR="00952910">
        <w:rPr>
          <w:rFonts w:ascii="Calibri" w:eastAsia="Calibri" w:hAnsi="Calibri" w:cs="Arial"/>
          <w:lang w:val="en-AU"/>
        </w:rPr>
        <w:t>, PSD</w:t>
      </w:r>
      <w:r w:rsidRPr="005D105D">
        <w:rPr>
          <w:rFonts w:ascii="Calibri" w:eastAsia="Calibri" w:hAnsi="Calibri" w:cs="Arial"/>
          <w:lang w:val="en-AU"/>
        </w:rPr>
        <w:t xml:space="preserve">). </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Details of the ENDEAVOR trial are provided in the table below.</w:t>
      </w:r>
    </w:p>
    <w:p w:rsidR="00001CF2" w:rsidRDefault="00001CF2" w:rsidP="00001CF2">
      <w:pPr>
        <w:pStyle w:val="Caption"/>
      </w:pPr>
      <w:r>
        <w:t xml:space="preserve">Table </w:t>
      </w:r>
      <w:r w:rsidR="002C7E92">
        <w:rPr>
          <w:noProof/>
        </w:rPr>
        <w:t>3</w:t>
      </w:r>
      <w:r w:rsidRPr="006922EF">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8"/>
        <w:gridCol w:w="2138"/>
      </w:tblGrid>
      <w:tr w:rsidR="00657BBA" w:rsidRPr="00BC16CA" w:rsidTr="00C92475">
        <w:trPr>
          <w:tblHeader/>
        </w:trPr>
        <w:tc>
          <w:tcPr>
            <w:tcW w:w="796" w:type="pct"/>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Trial ID/First Author</w:t>
            </w:r>
          </w:p>
        </w:tc>
        <w:tc>
          <w:tcPr>
            <w:tcW w:w="3027" w:type="pct"/>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Protocol title/ Publication title</w:t>
            </w:r>
          </w:p>
        </w:tc>
        <w:tc>
          <w:tcPr>
            <w:tcW w:w="1177" w:type="pct"/>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Publication citation</w:t>
            </w:r>
          </w:p>
        </w:tc>
      </w:tr>
      <w:tr w:rsidR="00657BBA" w:rsidRPr="00BC16CA" w:rsidTr="00C92475">
        <w:tc>
          <w:tcPr>
            <w:tcW w:w="5000" w:type="pct"/>
            <w:gridSpan w:val="3"/>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Direct randomised trial</w:t>
            </w:r>
          </w:p>
        </w:tc>
      </w:tr>
      <w:tr w:rsidR="00657BBA" w:rsidRPr="00BC16CA" w:rsidTr="00C92475">
        <w:trPr>
          <w:trHeight w:val="673"/>
        </w:trPr>
        <w:tc>
          <w:tcPr>
            <w:tcW w:w="796" w:type="pct"/>
            <w:vMerge w:val="restart"/>
            <w:vAlign w:val="center"/>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ENDEAVOR</w:t>
            </w:r>
          </w:p>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NCT01568866</w:t>
            </w:r>
          </w:p>
          <w:p w:rsidR="00657BBA" w:rsidRPr="005D105D" w:rsidRDefault="00657BBA" w:rsidP="00657BBA">
            <w:pPr>
              <w:keepNext/>
              <w:spacing w:before="40" w:after="40"/>
              <w:rPr>
                <w:rFonts w:ascii="Times" w:eastAsia="Times New Roman" w:hAnsi="Times" w:cs="Times New Roman"/>
                <w:sz w:val="20"/>
                <w:lang w:val="en-AU"/>
              </w:rPr>
            </w:pPr>
          </w:p>
        </w:tc>
        <w:tc>
          <w:tcPr>
            <w:tcW w:w="3027" w:type="pct"/>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 xml:space="preserve">A Randomised, Open-label, Phase 3 Study of Carfilzomib Plus Dexamethasone vs. </w:t>
            </w:r>
            <w:proofErr w:type="spellStart"/>
            <w:r w:rsidRPr="005D105D">
              <w:rPr>
                <w:rFonts w:ascii="Arial Narrow" w:eastAsia="Calibri" w:hAnsi="Arial Narrow" w:cs="Arial"/>
                <w:sz w:val="20"/>
                <w:lang w:val="en-AU"/>
              </w:rPr>
              <w:t>Bortezomib</w:t>
            </w:r>
            <w:proofErr w:type="spellEnd"/>
            <w:r w:rsidRPr="005D105D">
              <w:rPr>
                <w:rFonts w:ascii="Arial Narrow" w:eastAsia="Calibri" w:hAnsi="Arial Narrow" w:cs="Arial"/>
                <w:sz w:val="20"/>
                <w:lang w:val="en-AU"/>
              </w:rPr>
              <w:t xml:space="preserve"> Plus Dexamethasone in Patients with Relapsed Multiple Myeloma. </w:t>
            </w:r>
          </w:p>
        </w:tc>
        <w:tc>
          <w:tcPr>
            <w:tcW w:w="1177" w:type="pct"/>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26 May 2015</w:t>
            </w:r>
          </w:p>
          <w:p w:rsidR="00657BBA" w:rsidRPr="005D105D" w:rsidRDefault="00657BBA" w:rsidP="00657BBA">
            <w:pPr>
              <w:keepNext/>
              <w:spacing w:before="40" w:after="40"/>
              <w:rPr>
                <w:rFonts w:ascii="Times" w:eastAsia="Times New Roman" w:hAnsi="Times" w:cs="Times New Roman"/>
                <w:sz w:val="20"/>
                <w:lang w:val="en-AU"/>
              </w:rPr>
            </w:pPr>
          </w:p>
        </w:tc>
      </w:tr>
      <w:tr w:rsidR="00657BBA" w:rsidRPr="00BC16CA" w:rsidTr="00C92475">
        <w:tc>
          <w:tcPr>
            <w:tcW w:w="796" w:type="pct"/>
            <w:vMerge/>
          </w:tcPr>
          <w:p w:rsidR="00657BBA" w:rsidRPr="005D105D" w:rsidRDefault="00657BBA" w:rsidP="00657BBA">
            <w:pPr>
              <w:keepNext/>
              <w:spacing w:before="40" w:after="40"/>
              <w:rPr>
                <w:rFonts w:ascii="Times" w:eastAsia="Times New Roman" w:hAnsi="Times" w:cs="Times New Roman"/>
                <w:sz w:val="20"/>
                <w:lang w:val="en-AU"/>
              </w:rPr>
            </w:pPr>
          </w:p>
        </w:tc>
        <w:tc>
          <w:tcPr>
            <w:tcW w:w="3027" w:type="pct"/>
          </w:tcPr>
          <w:p w:rsidR="00657BBA" w:rsidRPr="005D105D" w:rsidRDefault="00657BBA" w:rsidP="00657BBA">
            <w:pPr>
              <w:keepNext/>
              <w:spacing w:before="40" w:after="40"/>
              <w:rPr>
                <w:rFonts w:ascii="Times" w:eastAsia="Times New Roman" w:hAnsi="Times" w:cs="Times New Roman"/>
                <w:sz w:val="20"/>
                <w:lang w:val="en-AU"/>
              </w:rPr>
            </w:pPr>
            <w:proofErr w:type="spellStart"/>
            <w:r w:rsidRPr="005D105D">
              <w:rPr>
                <w:rFonts w:ascii="Arial Narrow" w:eastAsia="Calibri" w:hAnsi="Arial Narrow" w:cs="Arial"/>
                <w:sz w:val="20"/>
                <w:lang w:val="en-AU"/>
              </w:rPr>
              <w:t>Dimopoulos</w:t>
            </w:r>
            <w:proofErr w:type="spellEnd"/>
            <w:r w:rsidRPr="005D105D">
              <w:rPr>
                <w:rFonts w:ascii="Arial Narrow" w:eastAsia="Calibri" w:hAnsi="Arial Narrow" w:cs="Arial"/>
                <w:sz w:val="20"/>
                <w:lang w:val="en-AU"/>
              </w:rPr>
              <w:t xml:space="preserve"> MA, Moreau P, Palumbo A, et al. Carfilzomib and dexamethasone versus </w:t>
            </w:r>
            <w:proofErr w:type="spellStart"/>
            <w:r w:rsidRPr="005D105D">
              <w:rPr>
                <w:rFonts w:ascii="Arial Narrow" w:eastAsia="Calibri" w:hAnsi="Arial Narrow" w:cs="Arial"/>
                <w:sz w:val="20"/>
                <w:lang w:val="en-AU"/>
              </w:rPr>
              <w:t>bortezomib</w:t>
            </w:r>
            <w:proofErr w:type="spellEnd"/>
            <w:r w:rsidRPr="005D105D">
              <w:rPr>
                <w:rFonts w:ascii="Arial Narrow" w:eastAsia="Calibri" w:hAnsi="Arial Narrow" w:cs="Arial"/>
                <w:sz w:val="20"/>
                <w:lang w:val="en-AU"/>
              </w:rPr>
              <w:t xml:space="preserve"> and dexamethasone for patients with relapsed or refractory multiple myeloma (ENDEAVOR): a randomised, phase 3, open-label, multicentre study.</w:t>
            </w:r>
          </w:p>
        </w:tc>
        <w:tc>
          <w:tcPr>
            <w:tcW w:w="1177" w:type="pct"/>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i/>
                <w:sz w:val="20"/>
                <w:lang w:val="en-AU"/>
              </w:rPr>
              <w:t xml:space="preserve">Lancet </w:t>
            </w:r>
            <w:proofErr w:type="spellStart"/>
            <w:r w:rsidRPr="005D105D">
              <w:rPr>
                <w:rFonts w:ascii="Arial Narrow" w:eastAsia="Calibri" w:hAnsi="Arial Narrow" w:cs="Arial"/>
                <w:i/>
                <w:sz w:val="20"/>
                <w:lang w:val="en-AU"/>
              </w:rPr>
              <w:t>Oncol</w:t>
            </w:r>
            <w:proofErr w:type="spellEnd"/>
            <w:r w:rsidRPr="005D105D">
              <w:rPr>
                <w:rFonts w:ascii="Arial Narrow" w:eastAsia="Calibri" w:hAnsi="Arial Narrow" w:cs="Arial"/>
                <w:sz w:val="20"/>
                <w:lang w:val="en-AU"/>
              </w:rPr>
              <w:t xml:space="preserve"> 2016; 17:27–38.</w:t>
            </w:r>
          </w:p>
        </w:tc>
      </w:tr>
      <w:tr w:rsidR="00657BBA" w:rsidRPr="00BC16CA" w:rsidTr="00C92475">
        <w:tc>
          <w:tcPr>
            <w:tcW w:w="796" w:type="pct"/>
            <w:vMerge/>
          </w:tcPr>
          <w:p w:rsidR="00657BBA" w:rsidRPr="005D105D" w:rsidRDefault="00657BBA" w:rsidP="00657BBA">
            <w:pPr>
              <w:keepNext/>
              <w:spacing w:before="40" w:after="40"/>
              <w:rPr>
                <w:rFonts w:ascii="Times" w:eastAsia="Times New Roman" w:hAnsi="Times" w:cs="Times New Roman"/>
                <w:sz w:val="20"/>
                <w:lang w:val="en-AU"/>
              </w:rPr>
            </w:pPr>
          </w:p>
        </w:tc>
        <w:tc>
          <w:tcPr>
            <w:tcW w:w="3027" w:type="pct"/>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Flash Memo of Product AMG 981, Second OS interim analysis.</w:t>
            </w:r>
          </w:p>
        </w:tc>
        <w:tc>
          <w:tcPr>
            <w:tcW w:w="1177" w:type="pct"/>
          </w:tcPr>
          <w:p w:rsidR="00657BBA" w:rsidRPr="005D105D" w:rsidRDefault="00657BBA" w:rsidP="00657BBA">
            <w:pPr>
              <w:keepNext/>
              <w:spacing w:before="40" w:after="40"/>
              <w:rPr>
                <w:rFonts w:ascii="Arial Narrow" w:eastAsia="Calibri" w:hAnsi="Arial Narrow" w:cs="Arial"/>
                <w:i/>
                <w:sz w:val="20"/>
                <w:lang w:val="en-AU"/>
              </w:rPr>
            </w:pPr>
            <w:r w:rsidRPr="005D105D">
              <w:rPr>
                <w:rFonts w:ascii="Arial Narrow" w:eastAsia="Calibri" w:hAnsi="Arial Narrow" w:cs="Arial"/>
                <w:sz w:val="20"/>
                <w:lang w:val="en-AU"/>
              </w:rPr>
              <w:t>17 Feb 2017</w:t>
            </w:r>
          </w:p>
        </w:tc>
      </w:tr>
    </w:tbl>
    <w:p w:rsidR="00657BBA" w:rsidRPr="005D105D" w:rsidRDefault="00657BBA" w:rsidP="002C5975">
      <w:pPr>
        <w:pStyle w:val="TableNotes"/>
        <w:rPr>
          <w:lang w:val="en-AU"/>
        </w:rPr>
      </w:pPr>
      <w:r w:rsidRPr="005D105D">
        <w:rPr>
          <w:lang w:val="en-AU"/>
        </w:rPr>
        <w:t xml:space="preserve">Source: Table 2.2-4, p43 of the resubmission. </w:t>
      </w:r>
    </w:p>
    <w:p w:rsidR="00657BBA" w:rsidRPr="005D105D" w:rsidRDefault="00657BBA" w:rsidP="008B211E">
      <w:pPr>
        <w:pStyle w:val="TableNotes"/>
        <w:spacing w:after="120"/>
        <w:rPr>
          <w:lang w:val="en-AU"/>
        </w:rPr>
      </w:pPr>
      <w:r w:rsidRPr="005D105D">
        <w:rPr>
          <w:lang w:val="en-AU"/>
        </w:rPr>
        <w:t>AMG 981 = carfilzomib; OS = overall survival</w:t>
      </w:r>
      <w:r w:rsidR="00E11F42">
        <w:rPr>
          <w:lang w:val="en-AU"/>
        </w:rPr>
        <w:br w:type="page"/>
      </w:r>
    </w:p>
    <w:p w:rsidR="00657BBA" w:rsidRPr="005D105D" w:rsidRDefault="00657BBA" w:rsidP="0023382B">
      <w:pPr>
        <w:pStyle w:val="ListParagraph"/>
        <w:numPr>
          <w:ilvl w:val="1"/>
          <w:numId w:val="1"/>
        </w:numPr>
        <w:ind w:left="578" w:hanging="578"/>
        <w:rPr>
          <w:rFonts w:ascii="Arial Narrow" w:eastAsia="Calibri" w:hAnsi="Arial Narrow" w:cs="Arial"/>
          <w:b/>
          <w:sz w:val="20"/>
          <w:lang w:val="en-AU"/>
        </w:rPr>
      </w:pPr>
      <w:r w:rsidRPr="005D105D">
        <w:rPr>
          <w:rFonts w:ascii="Calibri" w:eastAsia="Calibri" w:hAnsi="Calibri" w:cs="Arial"/>
          <w:lang w:val="en-AU"/>
        </w:rPr>
        <w:lastRenderedPageBreak/>
        <w:t xml:space="preserve">The key features of ENDEAVOR are summarised in the </w:t>
      </w:r>
      <w:r w:rsidR="00DB1EA0" w:rsidRPr="005D105D">
        <w:rPr>
          <w:rFonts w:ascii="Calibri" w:eastAsia="Calibri" w:hAnsi="Calibri" w:cs="Arial"/>
          <w:lang w:val="en-AU"/>
        </w:rPr>
        <w:t>Table 4</w:t>
      </w:r>
      <w:r w:rsidRPr="005D105D">
        <w:rPr>
          <w:rFonts w:ascii="Calibri" w:eastAsia="Calibri" w:hAnsi="Calibri" w:cs="Arial"/>
          <w:lang w:val="en-AU"/>
        </w:rPr>
        <w:t xml:space="preserve">.  </w:t>
      </w:r>
    </w:p>
    <w:p w:rsidR="00001CF2" w:rsidRDefault="00001CF2" w:rsidP="00001CF2">
      <w:pPr>
        <w:pStyle w:val="Caption"/>
      </w:pPr>
      <w:r>
        <w:t xml:space="preserve">Table </w:t>
      </w:r>
      <w:r w:rsidR="002C7E92">
        <w:rPr>
          <w:noProof/>
        </w:rPr>
        <w:t>4</w:t>
      </w:r>
      <w:r w:rsidRPr="0052718B">
        <w:t xml:space="preserve">: Key features of the included evidence, Cd versus </w:t>
      </w:r>
      <w:proofErr w:type="spellStart"/>
      <w:r w:rsidRPr="0052718B">
        <w:t>Bd</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5"/>
        <w:gridCol w:w="430"/>
        <w:gridCol w:w="3422"/>
        <w:gridCol w:w="994"/>
        <w:gridCol w:w="1275"/>
        <w:gridCol w:w="992"/>
        <w:gridCol w:w="974"/>
      </w:tblGrid>
      <w:tr w:rsidR="00657BBA" w:rsidRPr="00BC16CA" w:rsidTr="00C92475">
        <w:tc>
          <w:tcPr>
            <w:tcW w:w="548"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Trial</w:t>
            </w:r>
          </w:p>
        </w:tc>
        <w:tc>
          <w:tcPr>
            <w:tcW w:w="237"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N</w:t>
            </w:r>
          </w:p>
        </w:tc>
        <w:tc>
          <w:tcPr>
            <w:tcW w:w="1884"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Design/ duration of follow-up</w:t>
            </w:r>
          </w:p>
        </w:tc>
        <w:tc>
          <w:tcPr>
            <w:tcW w:w="547"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Risk of bias</w:t>
            </w:r>
          </w:p>
        </w:tc>
        <w:tc>
          <w:tcPr>
            <w:tcW w:w="702"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Patient population</w:t>
            </w:r>
          </w:p>
        </w:tc>
        <w:tc>
          <w:tcPr>
            <w:tcW w:w="546"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Outcomes</w:t>
            </w:r>
          </w:p>
        </w:tc>
        <w:tc>
          <w:tcPr>
            <w:tcW w:w="536"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Use in modelled evaluation</w:t>
            </w:r>
          </w:p>
        </w:tc>
      </w:tr>
      <w:tr w:rsidR="00657BBA" w:rsidRPr="00BC16CA" w:rsidTr="00C92475">
        <w:trPr>
          <w:trHeight w:val="546"/>
        </w:trPr>
        <w:tc>
          <w:tcPr>
            <w:tcW w:w="548" w:type="pct"/>
            <w:shd w:val="clear" w:color="auto" w:fill="auto"/>
            <w:vAlign w:val="center"/>
          </w:tcPr>
          <w:p w:rsidR="00657BBA" w:rsidRPr="005D105D" w:rsidRDefault="00657BBA" w:rsidP="00D64E0A">
            <w:pPr>
              <w:keepNext/>
              <w:spacing w:before="40" w:after="40"/>
              <w:rPr>
                <w:rFonts w:ascii="Arial Narrow" w:eastAsia="Calibri" w:hAnsi="Arial Narrow" w:cs="Times New Roman"/>
                <w:sz w:val="20"/>
                <w:lang w:val="en-AU" w:eastAsia="en-AU"/>
              </w:rPr>
            </w:pPr>
            <w:r w:rsidRPr="005D105D">
              <w:rPr>
                <w:rFonts w:ascii="Arial Narrow" w:eastAsia="Calibri" w:hAnsi="Arial Narrow" w:cs="Times New Roman"/>
                <w:sz w:val="20"/>
                <w:lang w:val="en-AU" w:eastAsia="en-AU"/>
              </w:rPr>
              <w:t>ENDEAVOR</w:t>
            </w:r>
          </w:p>
        </w:tc>
        <w:tc>
          <w:tcPr>
            <w:tcW w:w="237"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eastAsia="en-AU"/>
              </w:rPr>
            </w:pPr>
            <w:r w:rsidRPr="005D105D">
              <w:rPr>
                <w:rFonts w:ascii="Arial Narrow" w:eastAsia="Calibri" w:hAnsi="Arial Narrow" w:cs="Arial"/>
                <w:sz w:val="20"/>
                <w:lang w:val="en-AU" w:eastAsia="en-AU"/>
              </w:rPr>
              <w:t>929</w:t>
            </w:r>
          </w:p>
        </w:tc>
        <w:tc>
          <w:tcPr>
            <w:tcW w:w="1884" w:type="pct"/>
            <w:tcBorders>
              <w:bottom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MC, R, OL,</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Max follow-up available for PFS: 16.6 months</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Max follow-up available for OS: 37.2 months </w:t>
            </w:r>
          </w:p>
        </w:tc>
        <w:tc>
          <w:tcPr>
            <w:tcW w:w="547" w:type="pct"/>
            <w:tcBorders>
              <w:bottom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sz w:val="20"/>
                <w:lang w:val="en-AU"/>
              </w:rPr>
              <w:t>Low to unclear</w:t>
            </w:r>
            <w:r w:rsidR="00AE192B" w:rsidRPr="005D105D">
              <w:rPr>
                <w:rFonts w:ascii="Arial Narrow" w:eastAsia="Calibri" w:hAnsi="Arial Narrow" w:cs="Arial"/>
                <w:sz w:val="20"/>
                <w:lang w:val="en-AU"/>
              </w:rPr>
              <w:t xml:space="preserve"> </w:t>
            </w:r>
            <w:r w:rsidRPr="005D105D">
              <w:rPr>
                <w:rFonts w:ascii="Arial Narrow" w:eastAsia="Calibri" w:hAnsi="Arial Narrow" w:cs="Arial"/>
                <w:sz w:val="20"/>
                <w:vertAlign w:val="superscript"/>
                <w:lang w:val="en-AU"/>
              </w:rPr>
              <w:t>a</w:t>
            </w:r>
          </w:p>
        </w:tc>
        <w:tc>
          <w:tcPr>
            <w:tcW w:w="702" w:type="pct"/>
            <w:tcBorders>
              <w:bottom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sz w:val="20"/>
                <w:lang w:val="en-AU"/>
              </w:rPr>
              <w:t>R/R MM, after 1 to 3 lines of prior therapy</w:t>
            </w:r>
          </w:p>
        </w:tc>
        <w:tc>
          <w:tcPr>
            <w:tcW w:w="546" w:type="pct"/>
            <w:shd w:val="clear" w:color="auto" w:fill="auto"/>
            <w:vAlign w:val="center"/>
          </w:tcPr>
          <w:p w:rsidR="00657BBA" w:rsidRPr="005D105D" w:rsidRDefault="00FA5F55" w:rsidP="00D64E0A">
            <w:pPr>
              <w:keepNext/>
              <w:spacing w:before="40" w:after="40"/>
              <w:rPr>
                <w:rFonts w:ascii="Arial Narrow" w:eastAsia="Calibri" w:hAnsi="Arial Narrow" w:cs="Arial"/>
                <w:b/>
                <w:sz w:val="20"/>
                <w:lang w:val="en-AU"/>
              </w:rPr>
            </w:pPr>
            <w:r w:rsidRPr="005D105D">
              <w:rPr>
                <w:rFonts w:ascii="Arial Narrow" w:eastAsia="Calibri" w:hAnsi="Arial Narrow" w:cs="Arial"/>
                <w:sz w:val="20"/>
                <w:lang w:val="en-AU"/>
              </w:rPr>
              <w:t xml:space="preserve">PFS, OS, </w:t>
            </w:r>
            <w:proofErr w:type="spellStart"/>
            <w:r w:rsidRPr="005D105D">
              <w:rPr>
                <w:rFonts w:ascii="Arial Narrow" w:eastAsia="Calibri" w:hAnsi="Arial Narrow" w:cs="Arial"/>
                <w:sz w:val="20"/>
                <w:lang w:val="en-AU"/>
              </w:rPr>
              <w:t>QoL</w:t>
            </w:r>
            <w:proofErr w:type="spellEnd"/>
            <w:r w:rsidR="00657BBA" w:rsidRPr="005D105D">
              <w:rPr>
                <w:rFonts w:ascii="Arial Narrow" w:eastAsia="Calibri" w:hAnsi="Arial Narrow" w:cs="Arial"/>
                <w:sz w:val="20"/>
                <w:lang w:val="en-AU"/>
              </w:rPr>
              <w:t>, safety</w:t>
            </w:r>
          </w:p>
        </w:tc>
        <w:tc>
          <w:tcPr>
            <w:tcW w:w="536"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sz w:val="20"/>
                <w:lang w:val="en-AU"/>
              </w:rPr>
              <w:t>Yes</w:t>
            </w:r>
          </w:p>
        </w:tc>
      </w:tr>
    </w:tbl>
    <w:p w:rsidR="00657BBA" w:rsidRPr="005D105D" w:rsidRDefault="00657BBA" w:rsidP="00657BBA">
      <w:pPr>
        <w:snapToGrid w:val="0"/>
        <w:spacing w:after="0"/>
        <w:rPr>
          <w:rFonts w:ascii="Arial Narrow" w:eastAsia="Calibri" w:hAnsi="Arial Narrow" w:cs="Arial"/>
          <w:sz w:val="18"/>
          <w:lang w:val="en-AU"/>
        </w:rPr>
      </w:pPr>
      <w:r w:rsidRPr="005D105D">
        <w:rPr>
          <w:rFonts w:ascii="Arial Narrow" w:eastAsia="Calibri" w:hAnsi="Arial Narrow" w:cs="Arial"/>
          <w:sz w:val="18"/>
          <w:lang w:val="en-AU"/>
        </w:rPr>
        <w:t>Source: Compiled during evaluation</w:t>
      </w:r>
    </w:p>
    <w:p w:rsidR="00657BBA" w:rsidRPr="005D105D" w:rsidRDefault="00657BBA" w:rsidP="002C5975">
      <w:pPr>
        <w:pStyle w:val="TableNotes"/>
        <w:rPr>
          <w:rFonts w:eastAsia="Calibri"/>
          <w:lang w:val="en-AU"/>
        </w:rPr>
      </w:pPr>
      <w:proofErr w:type="spellStart"/>
      <w:r w:rsidRPr="005D105D">
        <w:rPr>
          <w:rFonts w:eastAsia="Calibri"/>
          <w:lang w:val="en-AU"/>
        </w:rPr>
        <w:t>Bd</w:t>
      </w:r>
      <w:proofErr w:type="spellEnd"/>
      <w:r w:rsidRPr="005D105D">
        <w:rPr>
          <w:rFonts w:eastAsia="Calibri"/>
          <w:lang w:val="en-AU"/>
        </w:rPr>
        <w:t xml:space="preserve"> = </w:t>
      </w:r>
      <w:proofErr w:type="spellStart"/>
      <w:r w:rsidRPr="005D105D">
        <w:rPr>
          <w:rFonts w:eastAsia="Calibri"/>
          <w:lang w:val="en-AU"/>
        </w:rPr>
        <w:t>bortezomib</w:t>
      </w:r>
      <w:proofErr w:type="spellEnd"/>
      <w:r w:rsidRPr="005D105D">
        <w:rPr>
          <w:rFonts w:eastAsia="Calibri"/>
          <w:lang w:val="en-AU"/>
        </w:rPr>
        <w:t xml:space="preserve"> + dexamethasone; Cd = carfilzomib + dexamethasone; MC = multi-centre; MM = multiple myeloma; OL = open label; OS = overall survival; PFS = progression-free survival;</w:t>
      </w:r>
      <w:r w:rsidR="00FA5F55" w:rsidRPr="005D105D">
        <w:rPr>
          <w:rFonts w:eastAsia="Calibri"/>
          <w:lang w:val="en-AU"/>
        </w:rPr>
        <w:t xml:space="preserve"> </w:t>
      </w:r>
      <w:proofErr w:type="spellStart"/>
      <w:r w:rsidR="00FA5F55" w:rsidRPr="005D105D">
        <w:rPr>
          <w:rFonts w:eastAsia="Calibri"/>
          <w:lang w:val="en-AU"/>
        </w:rPr>
        <w:t>QoL</w:t>
      </w:r>
      <w:proofErr w:type="spellEnd"/>
      <w:r w:rsidRPr="005D105D">
        <w:rPr>
          <w:rFonts w:eastAsia="Calibri"/>
          <w:lang w:val="en-AU"/>
        </w:rPr>
        <w:t xml:space="preserve"> = Quality of life; R = randomised; R/R = relapsed/refractory</w:t>
      </w:r>
    </w:p>
    <w:p w:rsidR="00657BBA" w:rsidRPr="005D105D" w:rsidRDefault="00657BBA" w:rsidP="008B211E">
      <w:pPr>
        <w:pStyle w:val="TableNotes"/>
        <w:spacing w:after="120"/>
        <w:rPr>
          <w:rFonts w:eastAsia="Calibri"/>
          <w:i/>
          <w:lang w:val="en-AU"/>
        </w:rPr>
      </w:pPr>
      <w:proofErr w:type="spellStart"/>
      <w:proofErr w:type="gramStart"/>
      <w:r w:rsidRPr="005D105D">
        <w:rPr>
          <w:rFonts w:eastAsia="Calibri"/>
          <w:vertAlign w:val="superscript"/>
          <w:lang w:val="en-AU"/>
        </w:rPr>
        <w:t>a</w:t>
      </w:r>
      <w:proofErr w:type="spellEnd"/>
      <w:proofErr w:type="gramEnd"/>
      <w:r w:rsidRPr="005D105D">
        <w:rPr>
          <w:rFonts w:eastAsia="Calibri"/>
          <w:lang w:val="en-AU"/>
        </w:rPr>
        <w:t xml:space="preserve"> The PBAC previously noted that although ENDEAVOR was open-label, the assessment of PFS was blinded and was based on objective measures of response (Paragraph 7.5, November 2016 </w:t>
      </w:r>
      <w:r w:rsidR="00952910">
        <w:rPr>
          <w:rFonts w:eastAsia="Calibri"/>
          <w:lang w:val="en-AU"/>
        </w:rPr>
        <w:t>PSD</w:t>
      </w:r>
      <w:r w:rsidRPr="005D105D">
        <w:rPr>
          <w:rFonts w:eastAsia="Calibri"/>
          <w:lang w:val="en-AU"/>
        </w:rPr>
        <w:t>).</w:t>
      </w:r>
      <w:r w:rsidRPr="005D105D">
        <w:rPr>
          <w:rFonts w:ascii="Calibri" w:eastAsia="Calibri" w:hAnsi="Calibri"/>
          <w:i/>
          <w:lang w:val="en-AU"/>
        </w:rPr>
        <w:t xml:space="preserve"> </w:t>
      </w:r>
    </w:p>
    <w:p w:rsidR="00657BBA" w:rsidRPr="005D105D" w:rsidRDefault="00657BBA" w:rsidP="00C50D73">
      <w:pPr>
        <w:pStyle w:val="ListParagraph"/>
        <w:numPr>
          <w:ilvl w:val="1"/>
          <w:numId w:val="1"/>
        </w:numPr>
        <w:rPr>
          <w:rFonts w:ascii="Calibri" w:eastAsia="Calibri" w:hAnsi="Calibri" w:cs="Arial"/>
          <w:lang w:val="en-AU"/>
        </w:rPr>
      </w:pPr>
      <w:r w:rsidRPr="005D105D">
        <w:rPr>
          <w:rFonts w:ascii="Calibri" w:eastAsia="Calibri" w:hAnsi="Calibri" w:cs="Arial"/>
          <w:lang w:val="en-AU"/>
        </w:rPr>
        <w:t>The three data</w:t>
      </w:r>
      <w:r w:rsidR="00402204" w:rsidRPr="005D105D">
        <w:rPr>
          <w:rFonts w:ascii="Calibri" w:eastAsia="Calibri" w:hAnsi="Calibri" w:cs="Arial"/>
          <w:lang w:val="en-AU"/>
        </w:rPr>
        <w:t>-</w:t>
      </w:r>
      <w:r w:rsidRPr="005D105D">
        <w:rPr>
          <w:rFonts w:ascii="Calibri" w:eastAsia="Calibri" w:hAnsi="Calibri" w:cs="Arial"/>
          <w:lang w:val="en-AU"/>
        </w:rPr>
        <w:t xml:space="preserve">cuts </w:t>
      </w:r>
      <w:r w:rsidR="00DB1EA0" w:rsidRPr="005D105D">
        <w:rPr>
          <w:rFonts w:ascii="Calibri" w:eastAsia="Calibri" w:hAnsi="Calibri" w:cs="Arial"/>
          <w:lang w:val="en-AU"/>
        </w:rPr>
        <w:t xml:space="preserve">provided from the ENDEAVOR trial </w:t>
      </w:r>
      <w:r w:rsidRPr="005D105D">
        <w:rPr>
          <w:rFonts w:ascii="Calibri" w:eastAsia="Calibri" w:hAnsi="Calibri" w:cs="Arial"/>
          <w:lang w:val="en-AU"/>
        </w:rPr>
        <w:t xml:space="preserve">are summarised in Table </w:t>
      </w:r>
      <w:r w:rsidR="00DB1EA0" w:rsidRPr="005D105D">
        <w:rPr>
          <w:rFonts w:ascii="Calibri" w:eastAsia="Calibri" w:hAnsi="Calibri" w:cs="Arial"/>
          <w:lang w:val="en-AU"/>
        </w:rPr>
        <w:t>5</w:t>
      </w:r>
      <w:r w:rsidRPr="005D105D">
        <w:rPr>
          <w:rFonts w:ascii="Calibri" w:eastAsia="Calibri" w:hAnsi="Calibri" w:cs="Arial"/>
          <w:lang w:val="en-AU"/>
        </w:rPr>
        <w:t xml:space="preserve">. </w:t>
      </w:r>
    </w:p>
    <w:p w:rsidR="00001CF2" w:rsidRDefault="00001CF2" w:rsidP="00001CF2">
      <w:pPr>
        <w:pStyle w:val="Caption"/>
      </w:pPr>
      <w:r>
        <w:t xml:space="preserve">Table </w:t>
      </w:r>
      <w:r w:rsidR="002C7E92">
        <w:rPr>
          <w:noProof/>
        </w:rPr>
        <w:t>5</w:t>
      </w:r>
      <w:r w:rsidRPr="00F336E9">
        <w:t>: ENDEAVOR data-cuts used in the submission and resubmission</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403"/>
        <w:gridCol w:w="1415"/>
        <w:gridCol w:w="2126"/>
      </w:tblGrid>
      <w:tr w:rsidR="00657BBA" w:rsidRPr="00BC16CA" w:rsidTr="00E11F42">
        <w:trPr>
          <w:tblHeader/>
        </w:trPr>
        <w:tc>
          <w:tcPr>
            <w:tcW w:w="1172" w:type="pct"/>
            <w:vMerge w:val="restart"/>
            <w:vAlign w:val="bottom"/>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Date</w:t>
            </w:r>
          </w:p>
        </w:tc>
        <w:tc>
          <w:tcPr>
            <w:tcW w:w="1876" w:type="pct"/>
            <w:tcBorders>
              <w:right w:val="double" w:sz="4" w:space="0" w:color="auto"/>
            </w:tcBorders>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Previous submission</w:t>
            </w:r>
          </w:p>
        </w:tc>
        <w:tc>
          <w:tcPr>
            <w:tcW w:w="1952" w:type="pct"/>
            <w:gridSpan w:val="2"/>
            <w:tcBorders>
              <w:left w:val="double" w:sz="4" w:space="0" w:color="auto"/>
            </w:tcBorders>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Resubmission</w:t>
            </w:r>
          </w:p>
        </w:tc>
      </w:tr>
      <w:tr w:rsidR="00657BBA" w:rsidRPr="00BC16CA" w:rsidTr="00E11F42">
        <w:trPr>
          <w:tblHeader/>
        </w:trPr>
        <w:tc>
          <w:tcPr>
            <w:tcW w:w="1172" w:type="pct"/>
            <w:vMerge/>
          </w:tcPr>
          <w:p w:rsidR="00657BBA" w:rsidRPr="005D105D" w:rsidRDefault="00657BBA" w:rsidP="00D64E0A">
            <w:pPr>
              <w:keepNext/>
              <w:spacing w:before="40" w:after="40"/>
              <w:rPr>
                <w:rFonts w:ascii="Arial Narrow" w:eastAsia="Calibri" w:hAnsi="Arial Narrow" w:cs="Arial"/>
                <w:b/>
                <w:sz w:val="20"/>
                <w:lang w:val="en-AU"/>
              </w:rPr>
            </w:pPr>
          </w:p>
        </w:tc>
        <w:tc>
          <w:tcPr>
            <w:tcW w:w="1876" w:type="pct"/>
            <w:tcBorders>
              <w:right w:val="double" w:sz="4" w:space="0" w:color="auto"/>
            </w:tcBorders>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10 Nov</w:t>
            </w:r>
            <w:r w:rsidR="0093313F" w:rsidRPr="005D105D">
              <w:rPr>
                <w:rFonts w:ascii="Arial Narrow" w:eastAsia="Calibri" w:hAnsi="Arial Narrow" w:cs="Arial"/>
                <w:b/>
                <w:sz w:val="20"/>
                <w:lang w:val="en-AU"/>
              </w:rPr>
              <w:t>ember</w:t>
            </w:r>
            <w:r w:rsidRPr="005D105D">
              <w:rPr>
                <w:rFonts w:ascii="Arial Narrow" w:eastAsia="Calibri" w:hAnsi="Arial Narrow" w:cs="Arial"/>
                <w:b/>
                <w:sz w:val="20"/>
                <w:lang w:val="en-AU"/>
              </w:rPr>
              <w:t xml:space="preserve"> 2014</w:t>
            </w:r>
          </w:p>
        </w:tc>
        <w:tc>
          <w:tcPr>
            <w:tcW w:w="780" w:type="pct"/>
            <w:tcBorders>
              <w:left w:val="double" w:sz="4" w:space="0" w:color="auto"/>
            </w:tcBorders>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3 March 2016</w:t>
            </w:r>
          </w:p>
        </w:tc>
        <w:tc>
          <w:tcPr>
            <w:tcW w:w="1172"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3 January 2017</w:t>
            </w:r>
          </w:p>
        </w:tc>
      </w:tr>
      <w:tr w:rsidR="00657BBA" w:rsidRPr="00BC16CA" w:rsidTr="00E11F42">
        <w:tc>
          <w:tcPr>
            <w:tcW w:w="1172"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Background information</w:t>
            </w:r>
          </w:p>
        </w:tc>
        <w:tc>
          <w:tcPr>
            <w:tcW w:w="1876" w:type="pct"/>
            <w:tcBorders>
              <w:righ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First interim analysis of PFS. </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Based on this analysis, the IDMC recommended un</w:t>
            </w:r>
            <w:r w:rsidR="00DB1EA0" w:rsidRPr="005D105D">
              <w:rPr>
                <w:rFonts w:ascii="Arial Narrow" w:eastAsia="Calibri" w:hAnsi="Arial Narrow" w:cs="Arial"/>
                <w:sz w:val="20"/>
                <w:lang w:val="en-AU"/>
              </w:rPr>
              <w:t>-</w:t>
            </w:r>
            <w:r w:rsidRPr="005D105D">
              <w:rPr>
                <w:rFonts w:ascii="Arial Narrow" w:eastAsia="Calibri" w:hAnsi="Arial Narrow" w:cs="Arial"/>
                <w:sz w:val="20"/>
                <w:lang w:val="en-AU"/>
              </w:rPr>
              <w:t>blinding the trial. Patients continued to be treated and followed for safety and OS</w:t>
            </w:r>
          </w:p>
        </w:tc>
        <w:tc>
          <w:tcPr>
            <w:tcW w:w="780" w:type="pct"/>
            <w:tcBorders>
              <w:left w:val="double" w:sz="4" w:space="0" w:color="auto"/>
            </w:tcBorders>
          </w:tcPr>
          <w:p w:rsidR="00657BBA" w:rsidRPr="005D105D" w:rsidRDefault="00657BBA" w:rsidP="00D64E0A">
            <w:pPr>
              <w:keepNext/>
              <w:spacing w:before="40" w:after="40"/>
              <w:rPr>
                <w:rFonts w:ascii="Arial Narrow" w:eastAsia="Calibri" w:hAnsi="Arial Narrow" w:cs="Arial"/>
                <w:sz w:val="20"/>
                <w:u w:val="single"/>
                <w:lang w:val="en-AU"/>
              </w:rPr>
            </w:pPr>
            <w:r w:rsidRPr="005D105D">
              <w:rPr>
                <w:rFonts w:ascii="Arial Narrow" w:eastAsia="Calibri" w:hAnsi="Arial Narrow" w:cs="Arial"/>
                <w:sz w:val="20"/>
                <w:u w:val="single"/>
                <w:lang w:val="en-AU"/>
              </w:rPr>
              <w:t>New data-cut</w:t>
            </w:r>
          </w:p>
          <w:p w:rsidR="00657BBA" w:rsidRPr="005D105D" w:rsidRDefault="00657BBA" w:rsidP="00D64E0A">
            <w:pPr>
              <w:keepNext/>
              <w:spacing w:before="40" w:after="40"/>
              <w:rPr>
                <w:rFonts w:ascii="Arial Narrow" w:eastAsia="Calibri" w:hAnsi="Arial Narrow" w:cs="Arial"/>
                <w:i/>
                <w:sz w:val="20"/>
                <w:lang w:val="en-AU"/>
              </w:rPr>
            </w:pPr>
            <w:r w:rsidRPr="005D105D">
              <w:rPr>
                <w:rFonts w:ascii="Arial Narrow" w:eastAsia="Calibri" w:hAnsi="Arial Narrow" w:cs="Arial"/>
                <w:sz w:val="20"/>
                <w:lang w:val="en-AU"/>
              </w:rPr>
              <w:t>Requested by the EMA</w:t>
            </w:r>
          </w:p>
        </w:tc>
        <w:tc>
          <w:tcPr>
            <w:tcW w:w="1172" w:type="pct"/>
          </w:tcPr>
          <w:p w:rsidR="00657BBA" w:rsidRPr="005D105D" w:rsidRDefault="00657BBA" w:rsidP="00D64E0A">
            <w:pPr>
              <w:keepNext/>
              <w:spacing w:before="40" w:after="40"/>
              <w:rPr>
                <w:rFonts w:ascii="Arial Narrow" w:eastAsia="Calibri" w:hAnsi="Arial Narrow" w:cs="Arial"/>
                <w:sz w:val="20"/>
                <w:u w:val="single"/>
                <w:lang w:val="en-AU"/>
              </w:rPr>
            </w:pPr>
            <w:r w:rsidRPr="005D105D">
              <w:rPr>
                <w:rFonts w:ascii="Arial Narrow" w:eastAsia="Calibri" w:hAnsi="Arial Narrow" w:cs="Arial"/>
                <w:sz w:val="20"/>
                <w:u w:val="single"/>
                <w:lang w:val="en-AU"/>
              </w:rPr>
              <w:t>New data-cut</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Second pre-specified interim analysis of OS. Occurred when ~80% of the targeted OS events occurred. </w:t>
            </w:r>
          </w:p>
        </w:tc>
      </w:tr>
      <w:tr w:rsidR="00657BBA" w:rsidRPr="00BC16CA" w:rsidTr="00E11F42">
        <w:tc>
          <w:tcPr>
            <w:tcW w:w="1172"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 xml:space="preserve">Pre-specified or </w:t>
            </w:r>
            <w:r w:rsidRPr="005D105D">
              <w:rPr>
                <w:rFonts w:ascii="Arial Narrow" w:eastAsia="Calibri" w:hAnsi="Arial Narrow" w:cs="Arial"/>
                <w:b/>
                <w:i/>
                <w:sz w:val="20"/>
                <w:lang w:val="en-AU"/>
              </w:rPr>
              <w:t>ad hoc</w:t>
            </w:r>
          </w:p>
        </w:tc>
        <w:tc>
          <w:tcPr>
            <w:tcW w:w="1876" w:type="pct"/>
            <w:tcBorders>
              <w:righ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Pre-specified</w:t>
            </w:r>
          </w:p>
        </w:tc>
        <w:tc>
          <w:tcPr>
            <w:tcW w:w="780" w:type="pct"/>
            <w:tcBorders>
              <w:lef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i/>
                <w:sz w:val="20"/>
                <w:lang w:val="en-AU"/>
              </w:rPr>
              <w:t>Ad hoc</w:t>
            </w:r>
          </w:p>
        </w:tc>
        <w:tc>
          <w:tcPr>
            <w:tcW w:w="1172" w:type="pct"/>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Pre-specified</w:t>
            </w:r>
          </w:p>
        </w:tc>
      </w:tr>
      <w:tr w:rsidR="00657BBA" w:rsidRPr="00BC16CA" w:rsidTr="00E11F42">
        <w:tc>
          <w:tcPr>
            <w:tcW w:w="1172"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Median duration of follow-up for OS, months</w:t>
            </w:r>
          </w:p>
        </w:tc>
        <w:tc>
          <w:tcPr>
            <w:tcW w:w="1876" w:type="pct"/>
            <w:tcBorders>
              <w:right w:val="double" w:sz="4" w:space="0" w:color="auto"/>
            </w:tcBorders>
            <w:shd w:val="clear" w:color="auto" w:fill="auto"/>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12.2 months</w:t>
            </w:r>
          </w:p>
        </w:tc>
        <w:tc>
          <w:tcPr>
            <w:tcW w:w="780" w:type="pct"/>
            <w:tcBorders>
              <w:left w:val="double" w:sz="4" w:space="0" w:color="auto"/>
            </w:tcBorders>
            <w:shd w:val="clear" w:color="auto" w:fill="auto"/>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26.8 months</w:t>
            </w:r>
            <w:r w:rsidRPr="005D105D">
              <w:rPr>
                <w:rFonts w:ascii="Arial Narrow" w:eastAsia="Calibri" w:hAnsi="Arial Narrow" w:cs="Arial"/>
                <w:i/>
                <w:sz w:val="20"/>
                <w:lang w:val="en-AU"/>
              </w:rPr>
              <w:t xml:space="preserve"> </w:t>
            </w:r>
          </w:p>
        </w:tc>
        <w:tc>
          <w:tcPr>
            <w:tcW w:w="1172" w:type="pct"/>
            <w:shd w:val="clear" w:color="auto" w:fill="auto"/>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37.2 months</w:t>
            </w:r>
          </w:p>
        </w:tc>
      </w:tr>
      <w:tr w:rsidR="00657BBA" w:rsidRPr="00BC16CA" w:rsidTr="00E11F42">
        <w:tc>
          <w:tcPr>
            <w:tcW w:w="1172"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Results available</w:t>
            </w:r>
          </w:p>
        </w:tc>
        <w:tc>
          <w:tcPr>
            <w:tcW w:w="1876" w:type="pct"/>
            <w:tcBorders>
              <w:righ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PFS, OS, </w:t>
            </w:r>
            <w:proofErr w:type="spellStart"/>
            <w:r w:rsidRPr="005D105D">
              <w:rPr>
                <w:rFonts w:ascii="Arial Narrow" w:eastAsia="Calibri" w:hAnsi="Arial Narrow" w:cs="Arial"/>
                <w:sz w:val="20"/>
                <w:lang w:val="en-AU"/>
              </w:rPr>
              <w:t>QoL</w:t>
            </w:r>
            <w:proofErr w:type="spellEnd"/>
            <w:r w:rsidRPr="005D105D">
              <w:rPr>
                <w:rFonts w:ascii="Arial Narrow" w:eastAsia="Calibri" w:hAnsi="Arial Narrow" w:cs="Arial"/>
                <w:sz w:val="20"/>
                <w:lang w:val="en-AU"/>
              </w:rPr>
              <w:t>, safety</w:t>
            </w:r>
          </w:p>
        </w:tc>
        <w:tc>
          <w:tcPr>
            <w:tcW w:w="780" w:type="pct"/>
            <w:tcBorders>
              <w:lef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PFS, OS</w:t>
            </w:r>
          </w:p>
        </w:tc>
        <w:tc>
          <w:tcPr>
            <w:tcW w:w="1172" w:type="pct"/>
          </w:tcPr>
          <w:p w:rsidR="00657BBA" w:rsidRPr="005D105D" w:rsidRDefault="00657BBA" w:rsidP="00DB1EA0">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OS, safety (no PFS)</w:t>
            </w:r>
          </w:p>
        </w:tc>
      </w:tr>
      <w:tr w:rsidR="00657BBA" w:rsidRPr="00BC16CA" w:rsidTr="00E11F42">
        <w:trPr>
          <w:trHeight w:val="179"/>
        </w:trPr>
        <w:tc>
          <w:tcPr>
            <w:tcW w:w="1172"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Used to support clinical claim?</w:t>
            </w:r>
          </w:p>
        </w:tc>
        <w:tc>
          <w:tcPr>
            <w:tcW w:w="1876" w:type="pct"/>
            <w:tcBorders>
              <w:righ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Yes for previous submission</w:t>
            </w:r>
          </w:p>
        </w:tc>
        <w:tc>
          <w:tcPr>
            <w:tcW w:w="780" w:type="pct"/>
            <w:tcBorders>
              <w:lef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Yes: PFS and OS </w:t>
            </w:r>
          </w:p>
        </w:tc>
        <w:tc>
          <w:tcPr>
            <w:tcW w:w="1172" w:type="pct"/>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Yes: OS only</w:t>
            </w:r>
          </w:p>
        </w:tc>
      </w:tr>
      <w:tr w:rsidR="00657BBA" w:rsidRPr="00BC16CA" w:rsidTr="00E11F42">
        <w:trPr>
          <w:trHeight w:val="343"/>
        </w:trPr>
        <w:tc>
          <w:tcPr>
            <w:tcW w:w="1172"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Used in model?</w:t>
            </w:r>
          </w:p>
        </w:tc>
        <w:tc>
          <w:tcPr>
            <w:tcW w:w="1876" w:type="pct"/>
            <w:tcBorders>
              <w:righ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Yes for previous submission (PFS, OS) </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Resubmission used </w:t>
            </w:r>
            <w:proofErr w:type="spellStart"/>
            <w:r w:rsidRPr="005D105D">
              <w:rPr>
                <w:rFonts w:ascii="Arial Narrow" w:eastAsia="Calibri" w:hAnsi="Arial Narrow" w:cs="Arial"/>
                <w:sz w:val="20"/>
                <w:lang w:val="en-AU"/>
              </w:rPr>
              <w:t>QoL</w:t>
            </w:r>
            <w:proofErr w:type="spellEnd"/>
            <w:r w:rsidRPr="005D105D">
              <w:rPr>
                <w:rFonts w:ascii="Arial Narrow" w:eastAsia="Calibri" w:hAnsi="Arial Narrow" w:cs="Arial"/>
                <w:sz w:val="20"/>
                <w:lang w:val="en-AU"/>
              </w:rPr>
              <w:t xml:space="preserve"> from this data-cut.</w:t>
            </w:r>
          </w:p>
        </w:tc>
        <w:tc>
          <w:tcPr>
            <w:tcW w:w="780" w:type="pct"/>
            <w:tcBorders>
              <w:left w:val="double" w:sz="4" w:space="0" w:color="auto"/>
            </w:tcBorders>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Yes (PFS, OS) </w:t>
            </w:r>
          </w:p>
        </w:tc>
        <w:tc>
          <w:tcPr>
            <w:tcW w:w="1172" w:type="pct"/>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No</w:t>
            </w:r>
          </w:p>
        </w:tc>
      </w:tr>
    </w:tbl>
    <w:p w:rsidR="00657BBA" w:rsidRPr="005D105D" w:rsidRDefault="00657BBA" w:rsidP="002C5975">
      <w:pPr>
        <w:pStyle w:val="TableNotes"/>
        <w:rPr>
          <w:lang w:val="en-AU"/>
        </w:rPr>
      </w:pPr>
      <w:r w:rsidRPr="005D105D">
        <w:rPr>
          <w:lang w:val="en-AU"/>
        </w:rPr>
        <w:t xml:space="preserve">Source: Compiled during evaluation </w:t>
      </w:r>
    </w:p>
    <w:p w:rsidR="00657BBA" w:rsidRPr="005D105D" w:rsidRDefault="00657BBA" w:rsidP="008B211E">
      <w:pPr>
        <w:pStyle w:val="TableNotes"/>
        <w:spacing w:after="120"/>
        <w:rPr>
          <w:rFonts w:eastAsia="Calibri"/>
          <w:lang w:val="en-AU"/>
        </w:rPr>
      </w:pPr>
      <w:r w:rsidRPr="005D105D">
        <w:rPr>
          <w:rFonts w:eastAsia="Calibri"/>
          <w:lang w:val="en-AU"/>
        </w:rPr>
        <w:t xml:space="preserve">CSR = clinical study report; EMA = European Medicines Agency; </w:t>
      </w:r>
      <w:r w:rsidR="00433FAB" w:rsidRPr="005D105D">
        <w:rPr>
          <w:rFonts w:eastAsia="Calibri"/>
          <w:lang w:val="en-AU"/>
        </w:rPr>
        <w:t xml:space="preserve">IDMC = Independent Data Monitoring Committee; </w:t>
      </w:r>
      <w:r w:rsidRPr="005D105D">
        <w:rPr>
          <w:rFonts w:eastAsia="Calibri"/>
          <w:lang w:val="en-AU"/>
        </w:rPr>
        <w:t>OS = overall survival; PFS </w:t>
      </w:r>
      <w:r w:rsidR="00FA5F55" w:rsidRPr="005D105D">
        <w:rPr>
          <w:rFonts w:eastAsia="Calibri"/>
          <w:lang w:val="en-AU"/>
        </w:rPr>
        <w:t xml:space="preserve">= progression-free survival; </w:t>
      </w:r>
      <w:proofErr w:type="spellStart"/>
      <w:r w:rsidR="00FA5F55" w:rsidRPr="005D105D">
        <w:rPr>
          <w:rFonts w:eastAsia="Calibri"/>
          <w:lang w:val="en-AU"/>
        </w:rPr>
        <w:t>QoL</w:t>
      </w:r>
      <w:proofErr w:type="spellEnd"/>
      <w:r w:rsidRPr="005D105D">
        <w:rPr>
          <w:rFonts w:eastAsia="Calibri"/>
          <w:lang w:val="en-AU"/>
        </w:rPr>
        <w:t xml:space="preserve"> = Quality of life</w:t>
      </w:r>
    </w:p>
    <w:p w:rsidR="00A96501" w:rsidRPr="005D105D" w:rsidRDefault="00A96501" w:rsidP="008B211E">
      <w:pPr>
        <w:pStyle w:val="TableNotes"/>
        <w:spacing w:after="120"/>
        <w:rPr>
          <w:i/>
          <w:lang w:val="en-AU"/>
        </w:rPr>
      </w:pP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3 March 2016 data-cut was an </w:t>
      </w:r>
      <w:r w:rsidRPr="005D105D">
        <w:rPr>
          <w:rFonts w:ascii="Calibri" w:eastAsia="Calibri" w:hAnsi="Calibri" w:cs="Arial"/>
          <w:i/>
          <w:lang w:val="en-AU"/>
        </w:rPr>
        <w:t xml:space="preserve">ad hoc </w:t>
      </w:r>
      <w:r w:rsidRPr="005D105D">
        <w:rPr>
          <w:rFonts w:ascii="Calibri" w:eastAsia="Calibri" w:hAnsi="Calibri" w:cs="Arial"/>
          <w:lang w:val="en-AU"/>
        </w:rPr>
        <w:t>analysis requested by the European Medicines Agency</w:t>
      </w:r>
      <w:r w:rsidR="00B05730" w:rsidRPr="005D105D">
        <w:rPr>
          <w:rFonts w:ascii="Calibri" w:eastAsia="Calibri" w:hAnsi="Calibri" w:cs="Arial"/>
          <w:lang w:val="en-AU"/>
        </w:rPr>
        <w:t xml:space="preserve"> (EMA)</w:t>
      </w:r>
      <w:r w:rsidRPr="005D105D">
        <w:rPr>
          <w:rFonts w:ascii="Calibri" w:eastAsia="Calibri" w:hAnsi="Calibri" w:cs="Arial"/>
          <w:lang w:val="en-AU"/>
        </w:rPr>
        <w:t xml:space="preserve">. The 3 January 2017 data-cut was the second pre-specified interim analysis of OS, which provided an additional 25 months of </w:t>
      </w:r>
      <w:proofErr w:type="gramStart"/>
      <w:r w:rsidRPr="005D105D">
        <w:rPr>
          <w:rFonts w:ascii="Calibri" w:eastAsia="Calibri" w:hAnsi="Calibri" w:cs="Arial"/>
          <w:lang w:val="en-AU"/>
        </w:rPr>
        <w:t>follow-up</w:t>
      </w:r>
      <w:proofErr w:type="gramEnd"/>
      <w:r w:rsidRPr="005D105D">
        <w:rPr>
          <w:rFonts w:ascii="Calibri" w:eastAsia="Calibri" w:hAnsi="Calibri" w:cs="Arial"/>
          <w:lang w:val="en-AU"/>
        </w:rPr>
        <w:t xml:space="preserve"> compared with the data-cut used in the previous submission. </w:t>
      </w:r>
    </w:p>
    <w:p w:rsidR="00657BBA" w:rsidRPr="00BC16CA" w:rsidRDefault="00657BBA" w:rsidP="003A432B">
      <w:pPr>
        <w:pStyle w:val="Heading2"/>
        <w:jc w:val="both"/>
        <w:rPr>
          <w:lang w:val="en-AU"/>
        </w:rPr>
      </w:pPr>
      <w:bookmarkStart w:id="15" w:name="_Toc413139278"/>
      <w:bookmarkStart w:id="16" w:name="_Toc482707582"/>
      <w:r w:rsidRPr="00BC16CA">
        <w:rPr>
          <w:lang w:val="en-AU"/>
        </w:rPr>
        <w:t>Comparative effectiveness</w:t>
      </w:r>
      <w:bookmarkEnd w:id="15"/>
      <w:bookmarkEnd w:id="16"/>
      <w:r w:rsidRPr="00BC16CA">
        <w:rPr>
          <w:lang w:val="en-AU"/>
        </w:rPr>
        <w:t xml:space="preserve"> </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Table </w:t>
      </w:r>
      <w:r w:rsidR="001369CE" w:rsidRPr="005D105D">
        <w:rPr>
          <w:rFonts w:ascii="Calibri" w:eastAsia="Calibri" w:hAnsi="Calibri" w:cs="Arial"/>
          <w:lang w:val="en-AU"/>
        </w:rPr>
        <w:t>6</w:t>
      </w:r>
      <w:r w:rsidRPr="005D105D">
        <w:rPr>
          <w:rFonts w:ascii="Calibri" w:eastAsia="Calibri" w:hAnsi="Calibri" w:cs="Arial"/>
          <w:lang w:val="en-AU"/>
        </w:rPr>
        <w:t xml:space="preserve"> summarises the </w:t>
      </w:r>
      <w:r w:rsidR="00DB1EA0" w:rsidRPr="005D105D">
        <w:rPr>
          <w:rFonts w:ascii="Calibri" w:eastAsia="Calibri" w:hAnsi="Calibri" w:cs="Arial"/>
          <w:lang w:val="en-AU"/>
        </w:rPr>
        <w:t>Progression Free Survival (</w:t>
      </w:r>
      <w:r w:rsidRPr="005D105D">
        <w:rPr>
          <w:rFonts w:ascii="Calibri" w:eastAsia="Calibri" w:hAnsi="Calibri" w:cs="Arial"/>
          <w:lang w:val="en-AU"/>
        </w:rPr>
        <w:t>PFS</w:t>
      </w:r>
      <w:r w:rsidR="00DB1EA0" w:rsidRPr="005D105D">
        <w:rPr>
          <w:rFonts w:ascii="Calibri" w:eastAsia="Calibri" w:hAnsi="Calibri" w:cs="Arial"/>
          <w:lang w:val="en-AU"/>
        </w:rPr>
        <w:t>)</w:t>
      </w:r>
      <w:r w:rsidRPr="005D105D">
        <w:rPr>
          <w:rFonts w:ascii="Calibri" w:eastAsia="Calibri" w:hAnsi="Calibri" w:cs="Arial"/>
          <w:lang w:val="en-AU"/>
        </w:rPr>
        <w:t xml:space="preserve"> results presented in the previous submission and the updated results from the 3 March 2016 data-cut, which provided an additional 5.1 months of follow-up. Figure 1 shows the Kaplan-Meier curve for PFS from the 3 March 2016 data-cut. PFS was not reported in the most recent (3 January 2017) data-cut. </w:t>
      </w:r>
    </w:p>
    <w:p w:rsidR="00001CF2" w:rsidRDefault="00001CF2" w:rsidP="00001CF2">
      <w:pPr>
        <w:pStyle w:val="Caption"/>
      </w:pPr>
      <w:r>
        <w:lastRenderedPageBreak/>
        <w:t xml:space="preserve">Table </w:t>
      </w:r>
      <w:r w:rsidR="002C7E92">
        <w:rPr>
          <w:noProof/>
        </w:rPr>
        <w:t>6</w:t>
      </w:r>
      <w:r w:rsidRPr="005314E2">
        <w:t>: Results of PFS across the relevant data-cuts of ENDEAVOR</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46"/>
        <w:gridCol w:w="840"/>
        <w:gridCol w:w="1129"/>
        <w:gridCol w:w="990"/>
        <w:gridCol w:w="988"/>
        <w:gridCol w:w="990"/>
        <w:gridCol w:w="992"/>
        <w:gridCol w:w="706"/>
        <w:gridCol w:w="966"/>
      </w:tblGrid>
      <w:tr w:rsidR="00657BBA" w:rsidRPr="00BC16CA" w:rsidTr="00C92475">
        <w:trPr>
          <w:trHeight w:val="286"/>
        </w:trPr>
        <w:tc>
          <w:tcPr>
            <w:tcW w:w="799" w:type="pct"/>
            <w:vMerge w:val="restart"/>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Data-cut</w:t>
            </w:r>
          </w:p>
          <w:p w:rsidR="007607C9" w:rsidRPr="005D105D" w:rsidRDefault="007607C9"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(and method of PFS assessment)</w:t>
            </w:r>
          </w:p>
        </w:tc>
        <w:tc>
          <w:tcPr>
            <w:tcW w:w="464" w:type="pct"/>
            <w:vMerge w:val="restart"/>
          </w:tcPr>
          <w:p w:rsidR="00657BBA" w:rsidRPr="005D105D" w:rsidRDefault="00657BBA" w:rsidP="00D64E0A">
            <w:pPr>
              <w:keepNext/>
              <w:spacing w:before="40" w:after="40"/>
              <w:rPr>
                <w:rFonts w:ascii="Arial Narrow" w:eastAsia="Calibri" w:hAnsi="Arial Narrow" w:cs="Arial"/>
                <w:b/>
                <w:sz w:val="20"/>
                <w:vertAlign w:val="superscript"/>
                <w:lang w:val="en-AU"/>
              </w:rPr>
            </w:pPr>
            <w:r w:rsidRPr="005D105D">
              <w:rPr>
                <w:rFonts w:ascii="Arial Narrow" w:eastAsia="Calibri" w:hAnsi="Arial Narrow" w:cs="Arial"/>
                <w:b/>
                <w:sz w:val="20"/>
                <w:lang w:val="en-AU"/>
              </w:rPr>
              <w:t>Median follow-up for PFS</w:t>
            </w:r>
            <w:r w:rsidR="00AE192B" w:rsidRPr="005D105D">
              <w:rPr>
                <w:rFonts w:ascii="Arial Narrow" w:eastAsia="Calibri" w:hAnsi="Arial Narrow" w:cs="Arial"/>
                <w:b/>
                <w:sz w:val="20"/>
                <w:lang w:val="en-AU"/>
              </w:rPr>
              <w:t xml:space="preserve"> </w:t>
            </w:r>
          </w:p>
        </w:tc>
        <w:tc>
          <w:tcPr>
            <w:tcW w:w="1171" w:type="pct"/>
            <w:gridSpan w:val="2"/>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Cd (N = 464)</w:t>
            </w:r>
          </w:p>
        </w:tc>
        <w:tc>
          <w:tcPr>
            <w:tcW w:w="1093" w:type="pct"/>
            <w:gridSpan w:val="2"/>
            <w:vAlign w:val="center"/>
          </w:tcPr>
          <w:p w:rsidR="00657BBA" w:rsidRPr="005D105D" w:rsidRDefault="00657BBA" w:rsidP="00D64E0A">
            <w:pPr>
              <w:keepNext/>
              <w:spacing w:before="40" w:after="40"/>
              <w:rPr>
                <w:rFonts w:ascii="Arial Narrow" w:eastAsia="Calibri" w:hAnsi="Arial Narrow" w:cs="Arial"/>
                <w:b/>
                <w:sz w:val="20"/>
                <w:lang w:val="en-AU"/>
              </w:rPr>
            </w:pPr>
            <w:proofErr w:type="spellStart"/>
            <w:r w:rsidRPr="005D105D">
              <w:rPr>
                <w:rFonts w:ascii="Arial Narrow" w:eastAsia="Calibri" w:hAnsi="Arial Narrow" w:cs="Arial"/>
                <w:b/>
                <w:sz w:val="20"/>
                <w:lang w:val="en-AU"/>
              </w:rPr>
              <w:t>Bd</w:t>
            </w:r>
            <w:proofErr w:type="spellEnd"/>
            <w:r w:rsidRPr="005D105D">
              <w:rPr>
                <w:rFonts w:ascii="Arial Narrow" w:eastAsia="Calibri" w:hAnsi="Arial Narrow" w:cs="Arial"/>
                <w:b/>
                <w:sz w:val="20"/>
                <w:lang w:val="en-AU"/>
              </w:rPr>
              <w:t xml:space="preserve"> (N = 465)</w:t>
            </w:r>
          </w:p>
        </w:tc>
        <w:tc>
          <w:tcPr>
            <w:tcW w:w="548" w:type="pct"/>
            <w:vMerge w:val="restar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Difference in median, months</w:t>
            </w:r>
          </w:p>
        </w:tc>
        <w:tc>
          <w:tcPr>
            <w:tcW w:w="390" w:type="pct"/>
            <w:vMerge w:val="restar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 xml:space="preserve">P value (log rank test) </w:t>
            </w:r>
          </w:p>
        </w:tc>
        <w:tc>
          <w:tcPr>
            <w:tcW w:w="534" w:type="pct"/>
            <w:vMerge w:val="restar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 xml:space="preserve">HR </w:t>
            </w:r>
          </w:p>
          <w:p w:rsidR="00657BBA" w:rsidRPr="005D105D" w:rsidRDefault="00657BBA" w:rsidP="00D64E0A">
            <w:pPr>
              <w:keepNext/>
              <w:spacing w:before="40" w:after="40"/>
              <w:rPr>
                <w:rFonts w:ascii="Arial Narrow" w:eastAsia="Calibri" w:hAnsi="Arial Narrow" w:cs="Arial"/>
                <w:b/>
                <w:sz w:val="20"/>
                <w:vertAlign w:val="superscript"/>
                <w:lang w:val="en-AU"/>
              </w:rPr>
            </w:pPr>
            <w:r w:rsidRPr="005D105D">
              <w:rPr>
                <w:rFonts w:ascii="Arial Narrow" w:eastAsia="Calibri" w:hAnsi="Arial Narrow" w:cs="Arial"/>
                <w:b/>
                <w:sz w:val="20"/>
                <w:lang w:val="en-AU"/>
              </w:rPr>
              <w:t>(95% CI)</w:t>
            </w:r>
            <w:r w:rsidR="00AE192B" w:rsidRPr="005D105D">
              <w:rPr>
                <w:rFonts w:ascii="Arial Narrow" w:eastAsia="Calibri" w:hAnsi="Arial Narrow" w:cs="Arial"/>
                <w:b/>
                <w:sz w:val="20"/>
                <w:lang w:val="en-AU"/>
              </w:rPr>
              <w:t xml:space="preserve"> </w:t>
            </w:r>
          </w:p>
        </w:tc>
      </w:tr>
      <w:tr w:rsidR="00657BBA" w:rsidRPr="00BC16CA" w:rsidTr="00C92475">
        <w:trPr>
          <w:trHeight w:val="670"/>
        </w:trPr>
        <w:tc>
          <w:tcPr>
            <w:tcW w:w="799" w:type="pct"/>
            <w:vMerge/>
            <w:vAlign w:val="center"/>
          </w:tcPr>
          <w:p w:rsidR="00657BBA" w:rsidRPr="005D105D" w:rsidRDefault="00657BBA" w:rsidP="00D64E0A">
            <w:pPr>
              <w:keepNext/>
              <w:spacing w:before="40" w:after="40"/>
              <w:rPr>
                <w:rFonts w:ascii="Arial Narrow" w:eastAsia="Calibri" w:hAnsi="Arial Narrow" w:cs="Arial"/>
                <w:b/>
                <w:sz w:val="20"/>
                <w:lang w:val="en-AU"/>
              </w:rPr>
            </w:pPr>
          </w:p>
        </w:tc>
        <w:tc>
          <w:tcPr>
            <w:tcW w:w="464" w:type="pct"/>
            <w:vMerge/>
          </w:tcPr>
          <w:p w:rsidR="00657BBA" w:rsidRPr="005D105D" w:rsidRDefault="00657BBA" w:rsidP="00D64E0A">
            <w:pPr>
              <w:keepNext/>
              <w:spacing w:before="40" w:after="40"/>
              <w:rPr>
                <w:rFonts w:ascii="Arial Narrow" w:eastAsia="Calibri" w:hAnsi="Arial Narrow" w:cs="Arial"/>
                <w:b/>
                <w:sz w:val="20"/>
                <w:lang w:val="en-AU"/>
              </w:rPr>
            </w:pPr>
          </w:p>
        </w:tc>
        <w:tc>
          <w:tcPr>
            <w:tcW w:w="624" w:type="pct"/>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Patients with events (%)</w:t>
            </w:r>
          </w:p>
        </w:tc>
        <w:tc>
          <w:tcPr>
            <w:tcW w:w="547" w:type="pct"/>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Median PFS (95% CI)</w:t>
            </w:r>
          </w:p>
        </w:tc>
        <w:tc>
          <w:tcPr>
            <w:tcW w:w="546" w:type="pct"/>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Patients with events (%)</w:t>
            </w:r>
          </w:p>
        </w:tc>
        <w:tc>
          <w:tcPr>
            <w:tcW w:w="547" w:type="pct"/>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Median PFS (95% CI)</w:t>
            </w:r>
          </w:p>
        </w:tc>
        <w:tc>
          <w:tcPr>
            <w:tcW w:w="548" w:type="pct"/>
            <w:vMerge/>
          </w:tcPr>
          <w:p w:rsidR="00657BBA" w:rsidRPr="005D105D" w:rsidRDefault="00657BBA" w:rsidP="00D64E0A">
            <w:pPr>
              <w:keepNext/>
              <w:spacing w:before="40" w:after="40"/>
              <w:rPr>
                <w:rFonts w:ascii="Arial Narrow" w:eastAsia="Calibri" w:hAnsi="Arial Narrow" w:cs="Arial"/>
                <w:b/>
                <w:sz w:val="20"/>
                <w:lang w:val="en-AU"/>
              </w:rPr>
            </w:pPr>
          </w:p>
        </w:tc>
        <w:tc>
          <w:tcPr>
            <w:tcW w:w="390" w:type="pct"/>
            <w:vMerge/>
          </w:tcPr>
          <w:p w:rsidR="00657BBA" w:rsidRPr="005D105D" w:rsidRDefault="00657BBA" w:rsidP="00D64E0A">
            <w:pPr>
              <w:keepNext/>
              <w:spacing w:before="40" w:after="40"/>
              <w:rPr>
                <w:rFonts w:ascii="Arial Narrow" w:eastAsia="Calibri" w:hAnsi="Arial Narrow" w:cs="Arial"/>
                <w:b/>
                <w:sz w:val="20"/>
                <w:lang w:val="en-AU"/>
              </w:rPr>
            </w:pPr>
          </w:p>
        </w:tc>
        <w:tc>
          <w:tcPr>
            <w:tcW w:w="534" w:type="pct"/>
            <w:vMerge/>
          </w:tcPr>
          <w:p w:rsidR="00657BBA" w:rsidRPr="005D105D" w:rsidRDefault="00657BBA" w:rsidP="00D64E0A">
            <w:pPr>
              <w:keepNext/>
              <w:spacing w:before="40" w:after="40"/>
              <w:rPr>
                <w:rFonts w:ascii="Arial Narrow" w:eastAsia="Calibri" w:hAnsi="Arial Narrow" w:cs="Arial"/>
                <w:b/>
                <w:sz w:val="20"/>
                <w:lang w:val="en-AU"/>
              </w:rPr>
            </w:pPr>
          </w:p>
        </w:tc>
      </w:tr>
      <w:tr w:rsidR="00657BBA" w:rsidRPr="00BC16CA" w:rsidTr="00C92475">
        <w:trPr>
          <w:trHeight w:val="487"/>
        </w:trPr>
        <w:tc>
          <w:tcPr>
            <w:tcW w:w="799" w:type="pct"/>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10 Nov 2014  </w:t>
            </w:r>
          </w:p>
          <w:p w:rsidR="00657BBA" w:rsidRPr="005D105D" w:rsidRDefault="007607C9"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657BBA" w:rsidRPr="005D105D">
              <w:rPr>
                <w:rFonts w:ascii="Arial Narrow" w:eastAsia="Calibri" w:hAnsi="Arial Narrow" w:cs="Arial"/>
                <w:sz w:val="20"/>
                <w:lang w:val="en-AU"/>
              </w:rPr>
              <w:t>IRC-assessed</w:t>
            </w:r>
            <w:r w:rsidRPr="005D105D">
              <w:rPr>
                <w:rFonts w:ascii="Arial Narrow" w:eastAsia="Calibri" w:hAnsi="Arial Narrow" w:cs="Arial"/>
                <w:sz w:val="20"/>
                <w:lang w:val="en-AU"/>
              </w:rPr>
              <w:t>)</w:t>
            </w:r>
          </w:p>
        </w:tc>
        <w:tc>
          <w:tcPr>
            <w:tcW w:w="464" w:type="pct"/>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11.5 months</w:t>
            </w:r>
          </w:p>
        </w:tc>
        <w:tc>
          <w:tcPr>
            <w:tcW w:w="624" w:type="pct"/>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171 (36.9%)</w:t>
            </w:r>
          </w:p>
        </w:tc>
        <w:tc>
          <w:tcPr>
            <w:tcW w:w="547" w:type="pct"/>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18.7 </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(15.6, NE)</w:t>
            </w:r>
          </w:p>
        </w:tc>
        <w:tc>
          <w:tcPr>
            <w:tcW w:w="546" w:type="pct"/>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243 (52.3%)</w:t>
            </w:r>
          </w:p>
        </w:tc>
        <w:tc>
          <w:tcPr>
            <w:tcW w:w="547" w:type="pct"/>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9.4</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(8.4, 10.4)</w:t>
            </w:r>
          </w:p>
        </w:tc>
        <w:tc>
          <w:tcPr>
            <w:tcW w:w="548" w:type="pct"/>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9.3 months</w:t>
            </w:r>
          </w:p>
        </w:tc>
        <w:tc>
          <w:tcPr>
            <w:tcW w:w="390" w:type="pct"/>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&lt;0.0001</w:t>
            </w:r>
          </w:p>
        </w:tc>
        <w:tc>
          <w:tcPr>
            <w:tcW w:w="534" w:type="pct"/>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0.53</w:t>
            </w:r>
          </w:p>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(0.44, 0.65)</w:t>
            </w:r>
          </w:p>
        </w:tc>
      </w:tr>
      <w:tr w:rsidR="00657BBA" w:rsidRPr="00BC16CA" w:rsidTr="00C92475">
        <w:trPr>
          <w:trHeight w:val="496"/>
        </w:trPr>
        <w:tc>
          <w:tcPr>
            <w:tcW w:w="799"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3 Mar 2016 </w:t>
            </w:r>
          </w:p>
          <w:p w:rsidR="00657BBA" w:rsidRPr="005D105D" w:rsidRDefault="007607C9" w:rsidP="00D64E0A">
            <w:pPr>
              <w:keepNext/>
              <w:spacing w:before="40" w:after="40"/>
              <w:rPr>
                <w:rFonts w:ascii="Arial Narrow" w:eastAsia="Calibri" w:hAnsi="Arial Narrow" w:cs="Arial"/>
                <w:i/>
                <w:sz w:val="20"/>
                <w:lang w:val="en-AU"/>
              </w:rPr>
            </w:pPr>
            <w:r w:rsidRPr="005D105D">
              <w:rPr>
                <w:rFonts w:ascii="Arial Narrow" w:eastAsia="Calibri" w:hAnsi="Arial Narrow" w:cs="Arial"/>
                <w:sz w:val="20"/>
                <w:lang w:val="en-AU"/>
              </w:rPr>
              <w:t>(</w:t>
            </w:r>
            <w:r w:rsidR="00657BBA" w:rsidRPr="005D105D">
              <w:rPr>
                <w:rFonts w:ascii="Arial Narrow" w:eastAsia="Calibri" w:hAnsi="Arial Narrow" w:cs="Arial"/>
                <w:sz w:val="20"/>
                <w:lang w:val="en-AU"/>
              </w:rPr>
              <w:t xml:space="preserve">ORCA </w:t>
            </w:r>
            <w:proofErr w:type="spellStart"/>
            <w:r w:rsidR="00657BBA" w:rsidRPr="005D105D">
              <w:rPr>
                <w:rFonts w:ascii="Arial Narrow" w:eastAsia="Calibri" w:hAnsi="Arial Narrow" w:cs="Arial"/>
                <w:sz w:val="20"/>
                <w:lang w:val="en-AU"/>
              </w:rPr>
              <w:t>computer</w:t>
            </w:r>
            <w:r w:rsidR="00F87D74" w:rsidRPr="005D105D">
              <w:rPr>
                <w:rFonts w:ascii="Arial Narrow" w:eastAsia="Calibri" w:hAnsi="Arial Narrow" w:cs="Arial"/>
                <w:sz w:val="20"/>
                <w:vertAlign w:val="superscript"/>
                <w:lang w:val="en-AU"/>
              </w:rPr>
              <w:t>a</w:t>
            </w:r>
            <w:proofErr w:type="spellEnd"/>
            <w:r w:rsidRPr="005D105D">
              <w:rPr>
                <w:rFonts w:ascii="Arial Narrow" w:eastAsia="Calibri" w:hAnsi="Arial Narrow" w:cs="Arial"/>
                <w:sz w:val="20"/>
                <w:lang w:val="en-AU"/>
              </w:rPr>
              <w:t>)</w:t>
            </w:r>
          </w:p>
        </w:tc>
        <w:tc>
          <w:tcPr>
            <w:tcW w:w="464" w:type="pct"/>
            <w:shd w:val="clear" w:color="auto" w:fill="auto"/>
            <w:vAlign w:val="center"/>
          </w:tcPr>
          <w:p w:rsidR="00657BBA" w:rsidRPr="005D105D" w:rsidRDefault="00657BBA" w:rsidP="00D64E0A">
            <w:pPr>
              <w:keepNext/>
              <w:spacing w:before="40" w:after="40"/>
              <w:rPr>
                <w:rFonts w:ascii="Arial Narrow" w:eastAsia="Calibri" w:hAnsi="Arial Narrow" w:cs="Arial"/>
                <w:sz w:val="20"/>
                <w:vertAlign w:val="superscript"/>
                <w:lang w:val="en-AU"/>
              </w:rPr>
            </w:pPr>
            <w:r w:rsidRPr="005D105D">
              <w:rPr>
                <w:rFonts w:ascii="Arial Narrow" w:eastAsia="Calibri" w:hAnsi="Arial Narrow" w:cs="Arial"/>
                <w:sz w:val="20"/>
                <w:lang w:val="en-AU"/>
              </w:rPr>
              <w:t>16.6 months</w:t>
            </w:r>
            <w:r w:rsidR="000A07C0" w:rsidRPr="005D105D">
              <w:rPr>
                <w:rFonts w:ascii="Arial Narrow" w:eastAsia="Calibri" w:hAnsi="Arial Narrow" w:cs="Arial"/>
                <w:sz w:val="20"/>
                <w:lang w:val="en-AU"/>
              </w:rPr>
              <w:t xml:space="preserve"> </w:t>
            </w:r>
            <w:r w:rsidR="00F87D74" w:rsidRPr="005D105D">
              <w:rPr>
                <w:rFonts w:ascii="Arial Narrow" w:eastAsia="Calibri" w:hAnsi="Arial Narrow" w:cs="Arial"/>
                <w:sz w:val="20"/>
                <w:vertAlign w:val="superscript"/>
                <w:lang w:val="en-AU"/>
              </w:rPr>
              <w:t>b</w:t>
            </w:r>
          </w:p>
        </w:tc>
        <w:tc>
          <w:tcPr>
            <w:tcW w:w="624"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232 (50.0%)</w:t>
            </w:r>
          </w:p>
        </w:tc>
        <w:tc>
          <w:tcPr>
            <w:tcW w:w="547"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16.8</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(14.8, 20.3)</w:t>
            </w:r>
          </w:p>
        </w:tc>
        <w:tc>
          <w:tcPr>
            <w:tcW w:w="546"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288 (61.9%)</w:t>
            </w:r>
          </w:p>
        </w:tc>
        <w:tc>
          <w:tcPr>
            <w:tcW w:w="547"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9.3</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(8.3, 10.4)</w:t>
            </w:r>
          </w:p>
        </w:tc>
        <w:tc>
          <w:tcPr>
            <w:tcW w:w="548"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7.5 months</w:t>
            </w:r>
          </w:p>
        </w:tc>
        <w:tc>
          <w:tcPr>
            <w:tcW w:w="390"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&lt;0.0001</w:t>
            </w:r>
          </w:p>
        </w:tc>
        <w:tc>
          <w:tcPr>
            <w:tcW w:w="534"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0.55</w:t>
            </w:r>
          </w:p>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(0.46, 0.65)</w:t>
            </w:r>
          </w:p>
        </w:tc>
      </w:tr>
    </w:tbl>
    <w:p w:rsidR="00657BBA" w:rsidRPr="005D105D" w:rsidRDefault="00657BBA" w:rsidP="002C5975">
      <w:pPr>
        <w:pStyle w:val="TableNotes"/>
        <w:rPr>
          <w:lang w:val="en-AU"/>
        </w:rPr>
      </w:pPr>
      <w:r w:rsidRPr="005D105D">
        <w:rPr>
          <w:lang w:val="en-AU"/>
        </w:rPr>
        <w:t xml:space="preserve">Source: Table 2.5-2, pp67-68 of the resubmission </w:t>
      </w:r>
    </w:p>
    <w:p w:rsidR="00657BBA" w:rsidRPr="005D105D" w:rsidRDefault="00657BBA" w:rsidP="002C5975">
      <w:pPr>
        <w:pStyle w:val="TableNotes"/>
        <w:rPr>
          <w:lang w:val="en-AU"/>
        </w:rPr>
      </w:pP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 Cd = carfilzomib + dexamethasone; CI = confidence interval; HR = hazard ratio; IRC = Independent Review Committee; </w:t>
      </w:r>
      <w:r w:rsidR="0093313F" w:rsidRPr="005D105D">
        <w:rPr>
          <w:lang w:val="en-AU"/>
        </w:rPr>
        <w:t xml:space="preserve">Mar = March; </w:t>
      </w:r>
      <w:r w:rsidRPr="005D105D">
        <w:rPr>
          <w:lang w:val="en-AU"/>
        </w:rPr>
        <w:t xml:space="preserve">NE = not estimable; Nov = November; ORCA = Onyx Response Computational Assessment; PFS = progression free survival; </w:t>
      </w:r>
      <w:r w:rsidRPr="005D105D">
        <w:rPr>
          <w:b/>
          <w:lang w:val="en-AU"/>
        </w:rPr>
        <w:t>bold</w:t>
      </w:r>
      <w:r w:rsidRPr="005D105D">
        <w:rPr>
          <w:lang w:val="en-AU"/>
        </w:rPr>
        <w:t xml:space="preserve"> = statistically significant </w:t>
      </w:r>
    </w:p>
    <w:p w:rsidR="00657BBA" w:rsidRPr="005D105D" w:rsidRDefault="00F87D74" w:rsidP="002C5975">
      <w:pPr>
        <w:pStyle w:val="TableNotes"/>
        <w:rPr>
          <w:lang w:val="en-AU"/>
        </w:rPr>
      </w:pPr>
      <w:proofErr w:type="gramStart"/>
      <w:r w:rsidRPr="005D105D">
        <w:rPr>
          <w:vertAlign w:val="superscript"/>
          <w:lang w:val="en-AU"/>
        </w:rPr>
        <w:t>a</w:t>
      </w:r>
      <w:proofErr w:type="gramEnd"/>
      <w:r w:rsidR="00657BBA" w:rsidRPr="005D105D">
        <w:rPr>
          <w:vertAlign w:val="superscript"/>
          <w:lang w:val="en-AU"/>
        </w:rPr>
        <w:t xml:space="preserve"> </w:t>
      </w:r>
      <w:r w:rsidR="00657BBA" w:rsidRPr="005D105D">
        <w:rPr>
          <w:lang w:val="en-AU"/>
        </w:rPr>
        <w:t>IRC-assessed PFS (the primary outcome) was not available after the first data-cut. ORCA was a pre-specified computer algorithm. The risk of bias was considered low as determinations of progressive disease were 97.2% consistent between the IRC and ORCA, with ORCA-assessed PFS being slightly more conservative.</w:t>
      </w:r>
    </w:p>
    <w:p w:rsidR="00657BBA" w:rsidRPr="005D105D" w:rsidRDefault="00F87D74" w:rsidP="00015689">
      <w:pPr>
        <w:pStyle w:val="TableNotes"/>
        <w:spacing w:after="120"/>
        <w:rPr>
          <w:rFonts w:ascii="Calibri" w:eastAsia="Calibri" w:hAnsi="Calibri"/>
          <w:lang w:val="en-AU"/>
        </w:rPr>
      </w:pPr>
      <w:proofErr w:type="gramStart"/>
      <w:r w:rsidRPr="005D105D">
        <w:rPr>
          <w:rFonts w:eastAsia="Calibri"/>
          <w:vertAlign w:val="superscript"/>
          <w:lang w:val="en-AU"/>
        </w:rPr>
        <w:t>b</w:t>
      </w:r>
      <w:proofErr w:type="gramEnd"/>
      <w:r w:rsidR="00657BBA" w:rsidRPr="005D105D">
        <w:rPr>
          <w:rFonts w:eastAsia="Calibri"/>
          <w:lang w:val="en-AU"/>
        </w:rPr>
        <w:t xml:space="preserve"> While this was the 3 March 2016 data-cut, PFS data were only available to the end of April 2015</w:t>
      </w:r>
      <w:r w:rsidR="00966269" w:rsidRPr="005D105D">
        <w:rPr>
          <w:rFonts w:eastAsia="Calibri"/>
          <w:lang w:val="en-AU"/>
        </w:rPr>
        <w:t>, so the median follow-up for PFS was much shorter than the median follow-up for overall survival</w:t>
      </w:r>
      <w:r w:rsidR="00433FAB" w:rsidRPr="005D105D">
        <w:rPr>
          <w:rFonts w:eastAsia="Calibri"/>
          <w:lang w:val="en-AU"/>
        </w:rPr>
        <w:t>.</w:t>
      </w:r>
    </w:p>
    <w:p w:rsidR="00001CF2" w:rsidRDefault="00001CF2" w:rsidP="00001CF2">
      <w:pPr>
        <w:pStyle w:val="Caption"/>
        <w:jc w:val="both"/>
      </w:pPr>
      <w:r>
        <w:t xml:space="preserve">Figure </w:t>
      </w:r>
      <w:r w:rsidR="002C7E92">
        <w:rPr>
          <w:noProof/>
        </w:rPr>
        <w:t>1</w:t>
      </w:r>
      <w:r w:rsidRPr="009F65EF">
        <w:t>: Kaplan-Meier curve for PFS from the 3 March 2016 data-cut</w:t>
      </w:r>
    </w:p>
    <w:p w:rsidR="00657BBA" w:rsidRPr="005D105D" w:rsidRDefault="00657BBA" w:rsidP="00657BBA">
      <w:pPr>
        <w:keepNext/>
        <w:keepLines/>
        <w:widowControl w:val="0"/>
        <w:spacing w:after="0"/>
        <w:contextualSpacing/>
        <w:jc w:val="both"/>
        <w:rPr>
          <w:rFonts w:ascii="Arial Narrow" w:eastAsia="Calibri" w:hAnsi="Arial Narrow" w:cs="Arial"/>
          <w:snapToGrid w:val="0"/>
          <w:sz w:val="18"/>
          <w:szCs w:val="20"/>
          <w:lang w:val="en-AU"/>
        </w:rPr>
      </w:pPr>
      <w:r w:rsidRPr="00F15954">
        <w:rPr>
          <w:rFonts w:ascii="Arial Narrow" w:eastAsia="Calibri" w:hAnsi="Arial Narrow" w:cs="Arial"/>
          <w:noProof/>
          <w:sz w:val="18"/>
          <w:szCs w:val="20"/>
          <w:lang w:val="en-AU" w:eastAsia="en-AU"/>
        </w:rPr>
        <w:drawing>
          <wp:inline distT="0" distB="0" distL="0" distR="0" wp14:anchorId="6BBD5CB6" wp14:editId="5A9AB35E">
            <wp:extent cx="3780430" cy="1808328"/>
            <wp:effectExtent l="19050" t="19050" r="10795" b="20955"/>
            <wp:docPr id="4" name="Picture 4" descr="C:\Users\s2980935\Downloads\PFS EMA ad-hoc with median follow-up line.png" title="Kaplan-Meier curve for PFS from the 3 March 2016 data-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2980935\Downloads\PFS EMA ad-hoc with median follow-up line.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1341"/>
                    <a:stretch/>
                  </pic:blipFill>
                  <pic:spPr bwMode="auto">
                    <a:xfrm>
                      <a:off x="0" y="0"/>
                      <a:ext cx="3783087" cy="180959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5D105D">
        <w:rPr>
          <w:rFonts w:ascii="Arial Narrow" w:eastAsia="Calibri" w:hAnsi="Arial Narrow" w:cs="Arial"/>
          <w:snapToGrid w:val="0"/>
          <w:sz w:val="18"/>
          <w:szCs w:val="20"/>
          <w:lang w:val="en-AU"/>
        </w:rPr>
        <w:t xml:space="preserve"> </w:t>
      </w:r>
    </w:p>
    <w:p w:rsidR="00657BBA" w:rsidRPr="005D105D" w:rsidRDefault="00657BBA" w:rsidP="002C5975">
      <w:pPr>
        <w:pStyle w:val="TableNotes"/>
        <w:rPr>
          <w:lang w:val="en-AU"/>
        </w:rPr>
      </w:pPr>
      <w:r w:rsidRPr="005D105D">
        <w:rPr>
          <w:lang w:val="en-AU"/>
        </w:rPr>
        <w:t xml:space="preserve">Source: Figures 2.5-1 to 2.5-2, p69 of the resubmission </w:t>
      </w:r>
    </w:p>
    <w:p w:rsidR="00657BBA" w:rsidRPr="005D105D" w:rsidRDefault="00657BBA" w:rsidP="008B211E">
      <w:pPr>
        <w:pStyle w:val="TableNotes"/>
        <w:spacing w:after="120"/>
        <w:rPr>
          <w:lang w:val="en-AU"/>
        </w:rPr>
      </w:pP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 Cd = carfilzomib + dexamethasone; PFS = progression free survival</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In the updated results, median PFS was reached in both arms and was 16.8 months for Cd versus 9.3 months for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an increase of 7.5 months. The PFS hazard ratio (HR) was consistent between the two data-cuts. </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Table </w:t>
      </w:r>
      <w:r w:rsidR="001369CE" w:rsidRPr="005D105D">
        <w:rPr>
          <w:rFonts w:ascii="Calibri" w:eastAsia="Calibri" w:hAnsi="Calibri" w:cs="Arial"/>
          <w:lang w:val="en-AU"/>
        </w:rPr>
        <w:t>7</w:t>
      </w:r>
      <w:r w:rsidRPr="005D105D">
        <w:rPr>
          <w:rFonts w:ascii="Calibri" w:eastAsia="Calibri" w:hAnsi="Calibri" w:cs="Arial"/>
          <w:lang w:val="en-AU"/>
        </w:rPr>
        <w:t xml:space="preserve"> summarises the OS results across the three data-cuts. Figure 2 shows the Kaplan-Meier curves for OS from the most recent data-cut (</w:t>
      </w:r>
      <w:r w:rsidR="00B3743C" w:rsidRPr="005D105D">
        <w:rPr>
          <w:rFonts w:ascii="Calibri" w:eastAsia="Calibri" w:hAnsi="Calibri" w:cs="Arial"/>
          <w:lang w:val="en-AU"/>
        </w:rPr>
        <w:t xml:space="preserve">3 </w:t>
      </w:r>
      <w:r w:rsidRPr="005D105D">
        <w:rPr>
          <w:rFonts w:ascii="Calibri" w:eastAsia="Calibri" w:hAnsi="Calibri" w:cs="Arial"/>
          <w:lang w:val="en-AU"/>
        </w:rPr>
        <w:t>January 2017).</w:t>
      </w:r>
    </w:p>
    <w:p w:rsidR="00001CF2" w:rsidRDefault="00001CF2" w:rsidP="00001CF2">
      <w:pPr>
        <w:pStyle w:val="Caption"/>
      </w:pPr>
      <w:r>
        <w:t xml:space="preserve">Table </w:t>
      </w:r>
      <w:r w:rsidR="002C7E92">
        <w:rPr>
          <w:noProof/>
        </w:rPr>
        <w:t>7</w:t>
      </w:r>
      <w:r w:rsidRPr="00005017">
        <w:t>: Results of OS across the relevant data-cuts of ENDEAVOR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49"/>
        <w:gridCol w:w="1001"/>
        <w:gridCol w:w="955"/>
        <w:gridCol w:w="957"/>
        <w:gridCol w:w="957"/>
        <w:gridCol w:w="955"/>
        <w:gridCol w:w="850"/>
        <w:gridCol w:w="848"/>
        <w:gridCol w:w="1110"/>
      </w:tblGrid>
      <w:tr w:rsidR="00657BBA" w:rsidRPr="00BC16CA" w:rsidTr="00001CF2">
        <w:trPr>
          <w:trHeight w:val="287"/>
        </w:trPr>
        <w:tc>
          <w:tcPr>
            <w:tcW w:w="797" w:type="pct"/>
            <w:vMerge w:val="restart"/>
            <w:vAlign w:val="center"/>
          </w:tcPr>
          <w:p w:rsidR="00B00701"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Data-cut</w:t>
            </w:r>
            <w:r w:rsidR="007607C9" w:rsidRPr="005D105D">
              <w:rPr>
                <w:rFonts w:ascii="Arial Narrow" w:eastAsia="Calibri" w:hAnsi="Arial Narrow" w:cs="Arial"/>
                <w:b/>
                <w:sz w:val="20"/>
                <w:lang w:val="en-AU"/>
              </w:rPr>
              <w:t xml:space="preserve"> </w:t>
            </w:r>
          </w:p>
          <w:p w:rsidR="007607C9" w:rsidRPr="005D105D" w:rsidRDefault="007607C9"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 xml:space="preserve">(and whether used </w:t>
            </w:r>
            <w:r w:rsidR="00B00701" w:rsidRPr="005D105D">
              <w:rPr>
                <w:rFonts w:ascii="Arial Narrow" w:eastAsia="Calibri" w:hAnsi="Arial Narrow" w:cs="Arial"/>
                <w:b/>
                <w:sz w:val="20"/>
                <w:lang w:val="en-AU"/>
              </w:rPr>
              <w:t xml:space="preserve">in </w:t>
            </w:r>
            <w:r w:rsidRPr="005D105D">
              <w:rPr>
                <w:rFonts w:ascii="Arial Narrow" w:eastAsia="Calibri" w:hAnsi="Arial Narrow" w:cs="Arial"/>
                <w:b/>
                <w:sz w:val="20"/>
                <w:lang w:val="en-AU"/>
              </w:rPr>
              <w:t>previous</w:t>
            </w:r>
            <w:r w:rsidR="00B00701" w:rsidRPr="005D105D">
              <w:rPr>
                <w:rFonts w:ascii="Arial Narrow" w:eastAsia="Calibri" w:hAnsi="Arial Narrow" w:cs="Arial"/>
                <w:b/>
                <w:sz w:val="20"/>
                <w:lang w:val="en-AU"/>
              </w:rPr>
              <w:t xml:space="preserve"> submission</w:t>
            </w:r>
            <w:r w:rsidRPr="005D105D">
              <w:rPr>
                <w:rFonts w:ascii="Arial Narrow" w:eastAsia="Calibri" w:hAnsi="Arial Narrow" w:cs="Arial"/>
                <w:b/>
                <w:sz w:val="20"/>
                <w:lang w:val="en-AU"/>
              </w:rPr>
              <w:t>)</w:t>
            </w:r>
          </w:p>
        </w:tc>
        <w:tc>
          <w:tcPr>
            <w:tcW w:w="551" w:type="pct"/>
            <w:vMerge w:val="restart"/>
            <w:vAlign w:val="center"/>
          </w:tcPr>
          <w:p w:rsidR="00657BBA" w:rsidRPr="005D105D" w:rsidRDefault="00657BBA" w:rsidP="003A432B">
            <w:pPr>
              <w:keepNext/>
              <w:spacing w:before="40" w:after="40"/>
              <w:rPr>
                <w:rFonts w:ascii="Arial Narrow" w:eastAsia="Calibri" w:hAnsi="Arial Narrow" w:cs="Arial"/>
                <w:b/>
                <w:sz w:val="20"/>
                <w:vertAlign w:val="superscript"/>
                <w:lang w:val="en-AU"/>
              </w:rPr>
            </w:pPr>
            <w:r w:rsidRPr="005D105D">
              <w:rPr>
                <w:rFonts w:ascii="Arial Narrow" w:eastAsia="Calibri" w:hAnsi="Arial Narrow" w:cs="Arial"/>
                <w:b/>
                <w:sz w:val="20"/>
                <w:lang w:val="en-AU"/>
              </w:rPr>
              <w:t>Median follow-up for OS</w:t>
            </w:r>
          </w:p>
        </w:tc>
        <w:tc>
          <w:tcPr>
            <w:tcW w:w="1053" w:type="pct"/>
            <w:gridSpan w:val="2"/>
            <w:vAlign w:val="center"/>
          </w:tcPr>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Cd (N = 464)</w:t>
            </w:r>
          </w:p>
        </w:tc>
        <w:tc>
          <w:tcPr>
            <w:tcW w:w="1053" w:type="pct"/>
            <w:gridSpan w:val="2"/>
            <w:vAlign w:val="center"/>
          </w:tcPr>
          <w:p w:rsidR="00657BBA" w:rsidRPr="005D105D" w:rsidRDefault="00657BBA" w:rsidP="003A432B">
            <w:pPr>
              <w:keepNext/>
              <w:spacing w:before="40" w:after="40"/>
              <w:rPr>
                <w:rFonts w:ascii="Arial Narrow" w:eastAsia="Calibri" w:hAnsi="Arial Narrow" w:cs="Arial"/>
                <w:b/>
                <w:sz w:val="20"/>
                <w:lang w:val="en-AU"/>
              </w:rPr>
            </w:pPr>
            <w:proofErr w:type="spellStart"/>
            <w:r w:rsidRPr="005D105D">
              <w:rPr>
                <w:rFonts w:ascii="Arial Narrow" w:eastAsia="Calibri" w:hAnsi="Arial Narrow" w:cs="Arial"/>
                <w:b/>
                <w:sz w:val="20"/>
                <w:lang w:val="en-AU"/>
              </w:rPr>
              <w:t>Bd</w:t>
            </w:r>
            <w:proofErr w:type="spellEnd"/>
            <w:r w:rsidRPr="005D105D">
              <w:rPr>
                <w:rFonts w:ascii="Arial Narrow" w:eastAsia="Calibri" w:hAnsi="Arial Narrow" w:cs="Arial"/>
                <w:b/>
                <w:sz w:val="20"/>
                <w:lang w:val="en-AU"/>
              </w:rPr>
              <w:t xml:space="preserve"> (N = 465)</w:t>
            </w:r>
          </w:p>
        </w:tc>
        <w:tc>
          <w:tcPr>
            <w:tcW w:w="468" w:type="pct"/>
            <w:vMerge w:val="restart"/>
            <w:vAlign w:val="center"/>
          </w:tcPr>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Δ median, months</w:t>
            </w:r>
          </w:p>
        </w:tc>
        <w:tc>
          <w:tcPr>
            <w:tcW w:w="467" w:type="pct"/>
            <w:vMerge w:val="restart"/>
            <w:vAlign w:val="center"/>
          </w:tcPr>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 xml:space="preserve">P value (log rank test) </w:t>
            </w:r>
          </w:p>
        </w:tc>
        <w:tc>
          <w:tcPr>
            <w:tcW w:w="612" w:type="pct"/>
            <w:vMerge w:val="restart"/>
            <w:vAlign w:val="center"/>
          </w:tcPr>
          <w:p w:rsidR="00657BBA" w:rsidRPr="005D105D" w:rsidRDefault="00657BBA" w:rsidP="003A432B">
            <w:pPr>
              <w:keepNext/>
              <w:spacing w:before="40" w:after="40"/>
              <w:rPr>
                <w:rFonts w:ascii="Arial Narrow" w:eastAsia="Calibri" w:hAnsi="Arial Narrow" w:cs="Arial"/>
                <w:b/>
                <w:sz w:val="20"/>
                <w:vertAlign w:val="superscript"/>
                <w:lang w:val="en-AU"/>
              </w:rPr>
            </w:pPr>
            <w:r w:rsidRPr="005D105D">
              <w:rPr>
                <w:rFonts w:ascii="Arial Narrow" w:eastAsia="Calibri" w:hAnsi="Arial Narrow" w:cs="Arial"/>
                <w:b/>
                <w:sz w:val="20"/>
                <w:lang w:val="en-AU"/>
              </w:rPr>
              <w:t xml:space="preserve">HR </w:t>
            </w:r>
            <w:r w:rsidR="00940405" w:rsidRPr="005D105D">
              <w:rPr>
                <w:rFonts w:ascii="Arial Narrow" w:eastAsia="Calibri" w:hAnsi="Arial Narrow" w:cs="Arial"/>
                <w:b/>
                <w:sz w:val="20"/>
                <w:vertAlign w:val="superscript"/>
                <w:lang w:val="en-AU"/>
              </w:rPr>
              <w:t>a</w:t>
            </w:r>
          </w:p>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(95% CI)</w:t>
            </w:r>
          </w:p>
        </w:tc>
      </w:tr>
      <w:tr w:rsidR="00657BBA" w:rsidRPr="00BC16CA" w:rsidTr="00001CF2">
        <w:trPr>
          <w:trHeight w:val="664"/>
        </w:trPr>
        <w:tc>
          <w:tcPr>
            <w:tcW w:w="797" w:type="pct"/>
            <w:vMerge/>
            <w:vAlign w:val="center"/>
          </w:tcPr>
          <w:p w:rsidR="00657BBA" w:rsidRPr="005D105D" w:rsidRDefault="00657BBA" w:rsidP="003A432B">
            <w:pPr>
              <w:keepNext/>
              <w:spacing w:before="40" w:after="40"/>
              <w:rPr>
                <w:rFonts w:ascii="Arial Narrow" w:eastAsia="Calibri" w:hAnsi="Arial Narrow" w:cs="Arial"/>
                <w:sz w:val="20"/>
                <w:lang w:val="en-AU"/>
              </w:rPr>
            </w:pPr>
          </w:p>
        </w:tc>
        <w:tc>
          <w:tcPr>
            <w:tcW w:w="551" w:type="pct"/>
            <w:vMerge/>
            <w:vAlign w:val="center"/>
          </w:tcPr>
          <w:p w:rsidR="00657BBA" w:rsidRPr="005D105D" w:rsidRDefault="00657BBA" w:rsidP="003A432B">
            <w:pPr>
              <w:keepNext/>
              <w:spacing w:before="40" w:after="40"/>
              <w:rPr>
                <w:rFonts w:ascii="Arial Narrow" w:eastAsia="Calibri" w:hAnsi="Arial Narrow" w:cs="Arial"/>
                <w:sz w:val="20"/>
                <w:lang w:val="en-AU"/>
              </w:rPr>
            </w:pPr>
          </w:p>
        </w:tc>
        <w:tc>
          <w:tcPr>
            <w:tcW w:w="526" w:type="pct"/>
            <w:vAlign w:val="center"/>
          </w:tcPr>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Pts with events (%)</w:t>
            </w:r>
          </w:p>
        </w:tc>
        <w:tc>
          <w:tcPr>
            <w:tcW w:w="527" w:type="pct"/>
            <w:vAlign w:val="center"/>
          </w:tcPr>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Median OS (95% CI)</w:t>
            </w:r>
          </w:p>
        </w:tc>
        <w:tc>
          <w:tcPr>
            <w:tcW w:w="527" w:type="pct"/>
            <w:vAlign w:val="center"/>
          </w:tcPr>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Pts</w:t>
            </w:r>
            <w:r w:rsidRPr="005D105D" w:rsidDel="00365F12">
              <w:rPr>
                <w:rFonts w:ascii="Arial Narrow" w:eastAsia="Calibri" w:hAnsi="Arial Narrow" w:cs="Arial"/>
                <w:b/>
                <w:sz w:val="20"/>
                <w:lang w:val="en-AU"/>
              </w:rPr>
              <w:t xml:space="preserve"> </w:t>
            </w:r>
            <w:r w:rsidRPr="005D105D">
              <w:rPr>
                <w:rFonts w:ascii="Arial Narrow" w:eastAsia="Calibri" w:hAnsi="Arial Narrow" w:cs="Arial"/>
                <w:b/>
                <w:sz w:val="20"/>
                <w:lang w:val="en-AU"/>
              </w:rPr>
              <w:t>with events (%)</w:t>
            </w:r>
          </w:p>
        </w:tc>
        <w:tc>
          <w:tcPr>
            <w:tcW w:w="526" w:type="pct"/>
            <w:vAlign w:val="center"/>
          </w:tcPr>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Median OS (95% CI)</w:t>
            </w:r>
          </w:p>
        </w:tc>
        <w:tc>
          <w:tcPr>
            <w:tcW w:w="468" w:type="pct"/>
            <w:vMerge/>
            <w:vAlign w:val="center"/>
          </w:tcPr>
          <w:p w:rsidR="00657BBA" w:rsidRPr="005D105D" w:rsidRDefault="00657BBA" w:rsidP="003A432B">
            <w:pPr>
              <w:keepNext/>
              <w:spacing w:before="40" w:after="40"/>
              <w:rPr>
                <w:rFonts w:ascii="Arial Narrow" w:eastAsia="Calibri" w:hAnsi="Arial Narrow" w:cs="Arial"/>
                <w:b/>
                <w:sz w:val="20"/>
                <w:lang w:val="en-AU"/>
              </w:rPr>
            </w:pPr>
          </w:p>
        </w:tc>
        <w:tc>
          <w:tcPr>
            <w:tcW w:w="467" w:type="pct"/>
            <w:vMerge/>
            <w:vAlign w:val="center"/>
          </w:tcPr>
          <w:p w:rsidR="00657BBA" w:rsidRPr="005D105D" w:rsidRDefault="00657BBA" w:rsidP="003A432B">
            <w:pPr>
              <w:keepNext/>
              <w:spacing w:before="40" w:after="40"/>
              <w:rPr>
                <w:rFonts w:ascii="Arial Narrow" w:eastAsia="Calibri" w:hAnsi="Arial Narrow" w:cs="Arial"/>
                <w:b/>
                <w:sz w:val="20"/>
                <w:lang w:val="en-AU"/>
              </w:rPr>
            </w:pPr>
          </w:p>
        </w:tc>
        <w:tc>
          <w:tcPr>
            <w:tcW w:w="612" w:type="pct"/>
            <w:vMerge/>
            <w:vAlign w:val="center"/>
          </w:tcPr>
          <w:p w:rsidR="00657BBA" w:rsidRPr="005D105D" w:rsidRDefault="00657BBA" w:rsidP="003A432B">
            <w:pPr>
              <w:keepNext/>
              <w:spacing w:before="40" w:after="40"/>
              <w:rPr>
                <w:rFonts w:ascii="Arial Narrow" w:eastAsia="Calibri" w:hAnsi="Arial Narrow" w:cs="Arial"/>
                <w:b/>
                <w:sz w:val="20"/>
                <w:lang w:val="en-AU"/>
              </w:rPr>
            </w:pPr>
          </w:p>
        </w:tc>
      </w:tr>
      <w:tr w:rsidR="00657BBA" w:rsidRPr="00BC16CA" w:rsidTr="00001CF2">
        <w:trPr>
          <w:trHeight w:val="692"/>
        </w:trPr>
        <w:tc>
          <w:tcPr>
            <w:tcW w:w="797"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10 Nov 2014</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Seen previously</w:t>
            </w:r>
          </w:p>
        </w:tc>
        <w:tc>
          <w:tcPr>
            <w:tcW w:w="551"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12.2 months</w:t>
            </w:r>
          </w:p>
        </w:tc>
        <w:tc>
          <w:tcPr>
            <w:tcW w:w="526"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75 (16.2%)</w:t>
            </w:r>
          </w:p>
        </w:tc>
        <w:tc>
          <w:tcPr>
            <w:tcW w:w="527" w:type="pct"/>
            <w:vAlign w:val="center"/>
          </w:tcPr>
          <w:p w:rsidR="00657BBA" w:rsidRPr="005D105D" w:rsidRDefault="00657BBA" w:rsidP="003A432B">
            <w:pPr>
              <w:keepNext/>
              <w:spacing w:before="40" w:after="40"/>
              <w:rPr>
                <w:rFonts w:ascii="Arial Narrow" w:eastAsia="Batang" w:hAnsi="Arial Narrow" w:cs="Arial"/>
                <w:sz w:val="20"/>
                <w:szCs w:val="20"/>
                <w:lang w:val="en-AU"/>
              </w:rPr>
            </w:pPr>
            <w:r w:rsidRPr="005D105D">
              <w:rPr>
                <w:rFonts w:ascii="Arial Narrow" w:eastAsia="Batang" w:hAnsi="Arial Narrow" w:cs="Arial"/>
                <w:sz w:val="20"/>
                <w:szCs w:val="20"/>
                <w:lang w:val="en-AU"/>
              </w:rPr>
              <w:t>NE</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Batang" w:hAnsi="Arial Narrow" w:cs="Arial"/>
                <w:sz w:val="20"/>
                <w:szCs w:val="20"/>
                <w:lang w:val="en-AU"/>
              </w:rPr>
              <w:t>(NE, NE)</w:t>
            </w:r>
          </w:p>
        </w:tc>
        <w:tc>
          <w:tcPr>
            <w:tcW w:w="527"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Times New Roman"/>
                <w:sz w:val="20"/>
                <w:szCs w:val="20"/>
                <w:lang w:val="en-AU" w:eastAsia="en-AU"/>
              </w:rPr>
              <w:t>88 (18.9%)</w:t>
            </w:r>
          </w:p>
        </w:tc>
        <w:tc>
          <w:tcPr>
            <w:tcW w:w="526" w:type="pct"/>
            <w:vAlign w:val="center"/>
          </w:tcPr>
          <w:p w:rsidR="00657BBA" w:rsidRPr="005D105D" w:rsidRDefault="00657BBA" w:rsidP="003A432B">
            <w:pPr>
              <w:keepNext/>
              <w:spacing w:before="40" w:after="40"/>
              <w:rPr>
                <w:rFonts w:ascii="Arial Narrow" w:eastAsia="Batang" w:hAnsi="Arial Narrow" w:cs="Arial"/>
                <w:sz w:val="20"/>
                <w:szCs w:val="20"/>
                <w:lang w:val="en-AU"/>
              </w:rPr>
            </w:pPr>
            <w:r w:rsidRPr="005D105D">
              <w:rPr>
                <w:rFonts w:ascii="Arial Narrow" w:eastAsia="Batang" w:hAnsi="Arial Narrow" w:cs="Arial"/>
                <w:sz w:val="20"/>
                <w:szCs w:val="20"/>
                <w:lang w:val="en-AU"/>
              </w:rPr>
              <w:t>24.3</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Batang" w:hAnsi="Arial Narrow" w:cs="Arial"/>
                <w:sz w:val="20"/>
                <w:szCs w:val="20"/>
                <w:lang w:val="en-AU"/>
              </w:rPr>
              <w:t>(24.3, NE)</w:t>
            </w:r>
          </w:p>
        </w:tc>
        <w:tc>
          <w:tcPr>
            <w:tcW w:w="468"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NE</w:t>
            </w:r>
          </w:p>
        </w:tc>
        <w:tc>
          <w:tcPr>
            <w:tcW w:w="467"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szCs w:val="20"/>
                <w:lang w:val="en-AU"/>
              </w:rPr>
              <w:t>0.0650</w:t>
            </w:r>
          </w:p>
        </w:tc>
        <w:tc>
          <w:tcPr>
            <w:tcW w:w="612" w:type="pct"/>
            <w:vAlign w:val="center"/>
          </w:tcPr>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szCs w:val="20"/>
                <w:lang w:val="en-AU"/>
              </w:rPr>
              <w:t xml:space="preserve">0.79 </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szCs w:val="20"/>
                <w:lang w:val="en-AU"/>
              </w:rPr>
              <w:t>(0.58, 1.08)</w:t>
            </w:r>
          </w:p>
        </w:tc>
      </w:tr>
      <w:tr w:rsidR="00657BBA" w:rsidRPr="00BC16CA" w:rsidTr="00001CF2">
        <w:trPr>
          <w:trHeight w:val="701"/>
        </w:trPr>
        <w:tc>
          <w:tcPr>
            <w:tcW w:w="797"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 Mar 2016</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New</w:t>
            </w:r>
          </w:p>
        </w:tc>
        <w:tc>
          <w:tcPr>
            <w:tcW w:w="551"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26.8 months</w:t>
            </w:r>
          </w:p>
        </w:tc>
        <w:tc>
          <w:tcPr>
            <w:tcW w:w="526" w:type="pct"/>
            <w:vAlign w:val="center"/>
          </w:tcPr>
          <w:p w:rsidR="00657BBA" w:rsidRPr="005D105D" w:rsidRDefault="00657BBA" w:rsidP="003A432B">
            <w:pPr>
              <w:keepNext/>
              <w:spacing w:before="40" w:after="40"/>
              <w:rPr>
                <w:rFonts w:ascii="Arial Narrow" w:eastAsia="Calibri" w:hAnsi="Arial Narrow" w:cs="Arial"/>
                <w:sz w:val="20"/>
                <w:szCs w:val="20"/>
                <w:lang w:val="en-AU" w:eastAsia="en-AU"/>
              </w:rPr>
            </w:pPr>
            <w:r w:rsidRPr="005D105D">
              <w:rPr>
                <w:rFonts w:ascii="Arial Narrow" w:eastAsia="Calibri" w:hAnsi="Arial Narrow" w:cs="Arial"/>
                <w:sz w:val="20"/>
                <w:szCs w:val="20"/>
                <w:lang w:val="en-AU" w:eastAsia="en-AU"/>
              </w:rPr>
              <w:t>153 (33.0%)</w:t>
            </w:r>
          </w:p>
        </w:tc>
        <w:tc>
          <w:tcPr>
            <w:tcW w:w="527" w:type="pct"/>
            <w:vAlign w:val="center"/>
          </w:tcPr>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szCs w:val="20"/>
                <w:lang w:val="en-AU"/>
              </w:rPr>
              <w:t>NE</w:t>
            </w:r>
          </w:p>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szCs w:val="20"/>
                <w:lang w:val="en-AU"/>
              </w:rPr>
              <w:t>(NE, NE)</w:t>
            </w:r>
          </w:p>
        </w:tc>
        <w:tc>
          <w:tcPr>
            <w:tcW w:w="527" w:type="pct"/>
            <w:vAlign w:val="center"/>
          </w:tcPr>
          <w:p w:rsidR="00657BBA" w:rsidRPr="005D105D" w:rsidRDefault="00657BBA" w:rsidP="003A432B">
            <w:pPr>
              <w:keepNext/>
              <w:spacing w:before="40" w:after="40"/>
              <w:rPr>
                <w:rFonts w:ascii="Arial Narrow" w:eastAsia="Calibri" w:hAnsi="Arial Narrow" w:cs="Arial"/>
                <w:sz w:val="20"/>
                <w:lang w:val="en-AU" w:eastAsia="en-AU"/>
              </w:rPr>
            </w:pPr>
            <w:r w:rsidRPr="005D105D">
              <w:rPr>
                <w:rFonts w:ascii="Arial Narrow" w:eastAsia="Calibri" w:hAnsi="Arial Narrow" w:cs="Arial"/>
                <w:sz w:val="20"/>
                <w:szCs w:val="20"/>
                <w:lang w:val="en-AU"/>
              </w:rPr>
              <w:t>169 (36.3%)</w:t>
            </w:r>
          </w:p>
        </w:tc>
        <w:tc>
          <w:tcPr>
            <w:tcW w:w="526" w:type="pct"/>
            <w:vAlign w:val="center"/>
          </w:tcPr>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szCs w:val="20"/>
                <w:lang w:val="en-AU"/>
              </w:rPr>
              <w:t>NE</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szCs w:val="20"/>
                <w:lang w:val="en-AU"/>
              </w:rPr>
              <w:t>(31.0, NE)</w:t>
            </w:r>
          </w:p>
        </w:tc>
        <w:tc>
          <w:tcPr>
            <w:tcW w:w="468"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NE</w:t>
            </w:r>
          </w:p>
        </w:tc>
        <w:tc>
          <w:tcPr>
            <w:tcW w:w="467" w:type="pct"/>
            <w:vAlign w:val="center"/>
          </w:tcPr>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lang w:val="en-AU"/>
              </w:rPr>
              <w:t>0.0263</w:t>
            </w:r>
          </w:p>
        </w:tc>
        <w:tc>
          <w:tcPr>
            <w:tcW w:w="612" w:type="pct"/>
            <w:vAlign w:val="center"/>
          </w:tcPr>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szCs w:val="20"/>
                <w:lang w:val="en-AU"/>
              </w:rPr>
              <w:t xml:space="preserve">0.81 </w:t>
            </w:r>
          </w:p>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szCs w:val="20"/>
                <w:lang w:val="en-AU"/>
              </w:rPr>
              <w:t>(0.65, 1.003)</w:t>
            </w:r>
          </w:p>
        </w:tc>
      </w:tr>
      <w:tr w:rsidR="00657BBA" w:rsidRPr="00BC16CA" w:rsidTr="00001CF2">
        <w:trPr>
          <w:trHeight w:val="701"/>
        </w:trPr>
        <w:tc>
          <w:tcPr>
            <w:tcW w:w="797"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 Jan 2017</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New</w:t>
            </w:r>
          </w:p>
        </w:tc>
        <w:tc>
          <w:tcPr>
            <w:tcW w:w="551"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37.2 months</w:t>
            </w:r>
          </w:p>
        </w:tc>
        <w:tc>
          <w:tcPr>
            <w:tcW w:w="526"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szCs w:val="20"/>
                <w:lang w:val="en-AU" w:eastAsia="en-AU"/>
              </w:rPr>
              <w:t>189 (40.7%)</w:t>
            </w:r>
          </w:p>
        </w:tc>
        <w:tc>
          <w:tcPr>
            <w:tcW w:w="527" w:type="pct"/>
            <w:vAlign w:val="center"/>
          </w:tcPr>
          <w:p w:rsidR="00657BBA" w:rsidRPr="005D105D" w:rsidRDefault="00657BBA" w:rsidP="003A432B">
            <w:pPr>
              <w:keepNext/>
              <w:spacing w:before="40" w:after="40"/>
              <w:rPr>
                <w:rFonts w:ascii="Arial Narrow" w:eastAsia="Calibri" w:hAnsi="Arial Narrow" w:cs="Arial"/>
                <w:sz w:val="20"/>
                <w:szCs w:val="20"/>
                <w:lang w:val="en-AU"/>
              </w:rPr>
            </w:pPr>
            <w:r w:rsidRPr="005D105D">
              <w:rPr>
                <w:rFonts w:ascii="Arial Narrow" w:eastAsia="Calibri" w:hAnsi="Arial Narrow" w:cs="Arial"/>
                <w:sz w:val="20"/>
                <w:szCs w:val="20"/>
                <w:lang w:val="en-AU"/>
              </w:rPr>
              <w:t>47.6</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szCs w:val="20"/>
                <w:lang w:val="en-AU"/>
              </w:rPr>
              <w:t>(42.5, NE)</w:t>
            </w:r>
          </w:p>
        </w:tc>
        <w:tc>
          <w:tcPr>
            <w:tcW w:w="527"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eastAsia="en-AU"/>
              </w:rPr>
              <w:t>209 (44.9%)</w:t>
            </w:r>
          </w:p>
        </w:tc>
        <w:tc>
          <w:tcPr>
            <w:tcW w:w="526"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40.0</w:t>
            </w:r>
          </w:p>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(32.6, 42.3)</w:t>
            </w:r>
          </w:p>
        </w:tc>
        <w:tc>
          <w:tcPr>
            <w:tcW w:w="468" w:type="pct"/>
            <w:vAlign w:val="center"/>
          </w:tcPr>
          <w:p w:rsidR="00657BBA" w:rsidRPr="005D105D" w:rsidRDefault="00657BBA" w:rsidP="003A432B">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7.6</w:t>
            </w:r>
          </w:p>
        </w:tc>
        <w:tc>
          <w:tcPr>
            <w:tcW w:w="467" w:type="pct"/>
            <w:vAlign w:val="center"/>
          </w:tcPr>
          <w:p w:rsidR="00657BBA" w:rsidRPr="005D105D" w:rsidRDefault="00657BBA" w:rsidP="003A432B">
            <w:pPr>
              <w:keepNext/>
              <w:spacing w:before="40" w:after="40"/>
              <w:rPr>
                <w:rFonts w:ascii="Arial Narrow" w:eastAsia="Calibri" w:hAnsi="Arial Narrow" w:cs="Arial"/>
                <w:b/>
                <w:sz w:val="20"/>
                <w:vertAlign w:val="superscript"/>
                <w:lang w:val="en-AU"/>
              </w:rPr>
            </w:pPr>
            <w:r w:rsidRPr="005D105D">
              <w:rPr>
                <w:rFonts w:ascii="Arial Narrow" w:eastAsia="Calibri" w:hAnsi="Arial Narrow" w:cs="Arial"/>
                <w:b/>
                <w:sz w:val="20"/>
                <w:szCs w:val="20"/>
                <w:lang w:val="en-AU"/>
              </w:rPr>
              <w:t xml:space="preserve">0.010 </w:t>
            </w:r>
            <w:r w:rsidR="00940405" w:rsidRPr="005D105D">
              <w:rPr>
                <w:rFonts w:ascii="Arial Narrow" w:eastAsia="Calibri" w:hAnsi="Arial Narrow" w:cs="Arial"/>
                <w:b/>
                <w:sz w:val="20"/>
                <w:szCs w:val="20"/>
                <w:vertAlign w:val="superscript"/>
                <w:lang w:val="en-AU"/>
              </w:rPr>
              <w:t>b</w:t>
            </w:r>
          </w:p>
        </w:tc>
        <w:tc>
          <w:tcPr>
            <w:tcW w:w="612" w:type="pct"/>
            <w:vAlign w:val="center"/>
          </w:tcPr>
          <w:p w:rsidR="00657BBA" w:rsidRPr="005D105D" w:rsidRDefault="00657BBA" w:rsidP="003A432B">
            <w:pPr>
              <w:keepNext/>
              <w:spacing w:before="40" w:after="40"/>
              <w:rPr>
                <w:rFonts w:ascii="Arial Narrow" w:eastAsia="Calibri" w:hAnsi="Arial Narrow" w:cs="Arial"/>
                <w:b/>
                <w:sz w:val="20"/>
                <w:szCs w:val="20"/>
                <w:lang w:val="en-AU"/>
              </w:rPr>
            </w:pPr>
            <w:r w:rsidRPr="005D105D">
              <w:rPr>
                <w:rFonts w:ascii="Arial Narrow" w:eastAsia="Calibri" w:hAnsi="Arial Narrow" w:cs="Arial"/>
                <w:b/>
                <w:sz w:val="20"/>
                <w:szCs w:val="20"/>
                <w:lang w:val="en-AU"/>
              </w:rPr>
              <w:t xml:space="preserve">0.79 </w:t>
            </w:r>
          </w:p>
          <w:p w:rsidR="00657BBA" w:rsidRPr="005D105D" w:rsidRDefault="00657BBA" w:rsidP="003A432B">
            <w:pPr>
              <w:keepNext/>
              <w:spacing w:before="40" w:after="40"/>
              <w:rPr>
                <w:rFonts w:ascii="Arial Narrow" w:eastAsia="Calibri" w:hAnsi="Arial Narrow" w:cs="Arial"/>
                <w:b/>
                <w:sz w:val="20"/>
                <w:lang w:val="en-AU"/>
              </w:rPr>
            </w:pPr>
            <w:r w:rsidRPr="005D105D">
              <w:rPr>
                <w:rFonts w:ascii="Arial Narrow" w:eastAsia="Calibri" w:hAnsi="Arial Narrow" w:cs="Arial"/>
                <w:b/>
                <w:sz w:val="20"/>
                <w:szCs w:val="20"/>
                <w:lang w:val="en-AU"/>
              </w:rPr>
              <w:t>(0.65, 0.96)</w:t>
            </w:r>
          </w:p>
        </w:tc>
      </w:tr>
    </w:tbl>
    <w:p w:rsidR="00657BBA" w:rsidRPr="005D105D" w:rsidRDefault="00657BBA" w:rsidP="003A432B">
      <w:pPr>
        <w:pStyle w:val="TableNotes"/>
        <w:keepNext/>
        <w:rPr>
          <w:lang w:val="en-AU"/>
        </w:rPr>
      </w:pPr>
      <w:r w:rsidRPr="005D105D">
        <w:rPr>
          <w:lang w:val="en-AU"/>
        </w:rPr>
        <w:t xml:space="preserve">Source: Table 2.5-2, pp67-68 of the resubmission </w:t>
      </w:r>
    </w:p>
    <w:p w:rsidR="00657BBA" w:rsidRPr="005D105D" w:rsidRDefault="00657BBA" w:rsidP="002C5975">
      <w:pPr>
        <w:pStyle w:val="TableNotes"/>
        <w:rPr>
          <w:lang w:val="en-AU"/>
        </w:rPr>
      </w:pP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 Cd = carfilzomib + dexamethasone; CI = confidence interval; HR = hazard ratio; Jan = January;</w:t>
      </w:r>
      <w:r w:rsidR="005A78C4" w:rsidRPr="005D105D">
        <w:rPr>
          <w:lang w:val="en-AU"/>
        </w:rPr>
        <w:t xml:space="preserve"> </w:t>
      </w:r>
      <w:r w:rsidR="005A78C4" w:rsidRPr="005D105D">
        <w:rPr>
          <w:lang w:val="en-AU"/>
        </w:rPr>
        <w:lastRenderedPageBreak/>
        <w:t>Mar = March;</w:t>
      </w:r>
      <w:r w:rsidRPr="005D105D">
        <w:rPr>
          <w:lang w:val="en-AU"/>
        </w:rPr>
        <w:t xml:space="preserve"> NE = not estimable; Nov = November; OS = overall survival; Pts = patients;</w:t>
      </w:r>
      <w:r w:rsidR="007607C9" w:rsidRPr="005D105D">
        <w:rPr>
          <w:lang w:val="en-AU"/>
        </w:rPr>
        <w:t xml:space="preserve"> </w:t>
      </w:r>
      <w:r w:rsidRPr="005D105D">
        <w:rPr>
          <w:b/>
          <w:lang w:val="en-AU"/>
        </w:rPr>
        <w:t>bold</w:t>
      </w:r>
      <w:r w:rsidRPr="005D105D">
        <w:rPr>
          <w:lang w:val="en-AU"/>
        </w:rPr>
        <w:t xml:space="preserve"> = statistically significant </w:t>
      </w:r>
    </w:p>
    <w:p w:rsidR="00940405" w:rsidRPr="005D105D" w:rsidRDefault="00940405" w:rsidP="002C5975">
      <w:pPr>
        <w:pStyle w:val="TableNotes"/>
        <w:rPr>
          <w:rFonts w:eastAsia="Calibri"/>
          <w:lang w:val="en-AU"/>
        </w:rPr>
      </w:pPr>
      <w:proofErr w:type="gramStart"/>
      <w:r w:rsidRPr="005D105D">
        <w:rPr>
          <w:rFonts w:eastAsia="Calibri"/>
          <w:vertAlign w:val="superscript"/>
          <w:lang w:val="en-AU"/>
        </w:rPr>
        <w:t>a</w:t>
      </w:r>
      <w:proofErr w:type="gramEnd"/>
      <w:r w:rsidRPr="005D105D">
        <w:rPr>
          <w:rFonts w:eastAsia="Calibri"/>
          <w:lang w:val="en-AU"/>
        </w:rPr>
        <w:t xml:space="preserve"> Stratified for randomisation stratification factors (which was the primary analysis)</w:t>
      </w:r>
    </w:p>
    <w:p w:rsidR="00657BBA" w:rsidRPr="005D105D" w:rsidRDefault="00657BBA" w:rsidP="008B211E">
      <w:pPr>
        <w:pStyle w:val="TableNotes"/>
        <w:spacing w:after="120"/>
        <w:rPr>
          <w:rFonts w:eastAsia="Calibri"/>
          <w:lang w:val="en-AU"/>
        </w:rPr>
      </w:pPr>
      <w:proofErr w:type="gramStart"/>
      <w:r w:rsidRPr="005D105D">
        <w:rPr>
          <w:vertAlign w:val="superscript"/>
          <w:lang w:val="en-AU"/>
        </w:rPr>
        <w:t>b</w:t>
      </w:r>
      <w:proofErr w:type="gramEnd"/>
      <w:r w:rsidRPr="005D105D">
        <w:rPr>
          <w:lang w:val="en-AU"/>
        </w:rPr>
        <w:t xml:space="preserve"> Significance level of p &lt;0.0123 (one-sided)</w:t>
      </w:r>
    </w:p>
    <w:p w:rsidR="00001CF2" w:rsidRDefault="00001CF2" w:rsidP="00001CF2">
      <w:pPr>
        <w:pStyle w:val="Caption"/>
      </w:pPr>
      <w:r>
        <w:t xml:space="preserve">Figure </w:t>
      </w:r>
      <w:r w:rsidR="002C7E92">
        <w:rPr>
          <w:noProof/>
        </w:rPr>
        <w:t>2</w:t>
      </w:r>
      <w:r w:rsidRPr="00043227">
        <w:t>: Kaplan-Meier curve for OS from the most recent data-cut (3 January 2017)</w:t>
      </w:r>
    </w:p>
    <w:p w:rsidR="00AC3BE0" w:rsidRPr="005D105D" w:rsidRDefault="00AC3BE0" w:rsidP="00657BBA">
      <w:pPr>
        <w:keepNext/>
        <w:spacing w:after="60"/>
        <w:rPr>
          <w:rFonts w:ascii="Arial Narrow" w:eastAsia="Calibri" w:hAnsi="Arial Narrow" w:cs="Arial"/>
          <w:b/>
          <w:sz w:val="20"/>
          <w:lang w:val="en-AU"/>
        </w:rPr>
      </w:pPr>
      <w:r w:rsidRPr="00F15954">
        <w:rPr>
          <w:rFonts w:ascii="Arial Narrow" w:eastAsia="Calibri" w:hAnsi="Arial Narrow" w:cs="Arial"/>
          <w:b/>
          <w:noProof/>
          <w:sz w:val="20"/>
          <w:lang w:val="en-AU" w:eastAsia="en-AU"/>
        </w:rPr>
        <w:drawing>
          <wp:inline distT="0" distB="0" distL="0" distR="0" wp14:anchorId="7BE003B9" wp14:editId="5BFBC398">
            <wp:extent cx="4825913" cy="2790967"/>
            <wp:effectExtent l="0" t="0" r="0" b="0"/>
            <wp:docPr id="24" name="Picture 24" title="Kaplan-Meier curve for OS from the most recent data-cut (3 Januar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S Jan with median follow-up line.JPG"/>
                    <pic:cNvPicPr/>
                  </pic:nvPicPr>
                  <pic:blipFill>
                    <a:blip r:embed="rId16">
                      <a:extLst>
                        <a:ext uri="{28A0092B-C50C-407E-A947-70E740481C1C}">
                          <a14:useLocalDpi xmlns:a14="http://schemas.microsoft.com/office/drawing/2010/main" val="0"/>
                        </a:ext>
                      </a:extLst>
                    </a:blip>
                    <a:stretch>
                      <a:fillRect/>
                    </a:stretch>
                  </pic:blipFill>
                  <pic:spPr>
                    <a:xfrm>
                      <a:off x="0" y="0"/>
                      <a:ext cx="4846516" cy="2802883"/>
                    </a:xfrm>
                    <a:prstGeom prst="rect">
                      <a:avLst/>
                    </a:prstGeom>
                  </pic:spPr>
                </pic:pic>
              </a:graphicData>
            </a:graphic>
          </wp:inline>
        </w:drawing>
      </w:r>
    </w:p>
    <w:p w:rsidR="00657BBA" w:rsidRPr="005D105D" w:rsidRDefault="00657BBA" w:rsidP="002C5975">
      <w:pPr>
        <w:pStyle w:val="TableNotes"/>
        <w:rPr>
          <w:lang w:val="en-AU"/>
        </w:rPr>
      </w:pPr>
      <w:r w:rsidRPr="005D105D">
        <w:rPr>
          <w:lang w:val="en-AU"/>
        </w:rPr>
        <w:t>Source: Figures 2.5-3 to 2.5-5, pp72-</w:t>
      </w:r>
      <w:r w:rsidR="00433FAB" w:rsidRPr="005D105D">
        <w:rPr>
          <w:lang w:val="en-AU"/>
        </w:rPr>
        <w:t>7</w:t>
      </w:r>
      <w:r w:rsidRPr="005D105D">
        <w:rPr>
          <w:lang w:val="en-AU"/>
        </w:rPr>
        <w:t xml:space="preserve">3 of the resubmission </w:t>
      </w:r>
    </w:p>
    <w:p w:rsidR="00657BBA" w:rsidRPr="005D105D" w:rsidRDefault="00657BBA" w:rsidP="008B211E">
      <w:pPr>
        <w:pStyle w:val="TableNotes"/>
        <w:spacing w:after="120"/>
        <w:rPr>
          <w:rFonts w:eastAsia="Calibri"/>
          <w:lang w:val="en-AU"/>
        </w:rPr>
      </w:pPr>
      <w:r w:rsidRPr="005D105D">
        <w:rPr>
          <w:lang w:val="en-AU"/>
        </w:rPr>
        <w:t xml:space="preserve">Cd= carfilzomib + dexamethasone, </w:t>
      </w:r>
      <w:r w:rsidR="00433FAB" w:rsidRPr="005D105D">
        <w:rPr>
          <w:lang w:val="en-AU"/>
        </w:rPr>
        <w:t xml:space="preserve">CI = confidence interval; HR = hazard ratio; </w:t>
      </w:r>
      <w:r w:rsidRPr="005D105D">
        <w:rPr>
          <w:lang w:val="en-AU"/>
        </w:rPr>
        <w:t xml:space="preserve">Jan = January, </w:t>
      </w:r>
      <w:proofErr w:type="spellStart"/>
      <w:proofErr w:type="gramStart"/>
      <w:r w:rsidRPr="005D105D">
        <w:rPr>
          <w:lang w:val="en-AU"/>
        </w:rPr>
        <w:t>Kd</w:t>
      </w:r>
      <w:proofErr w:type="spellEnd"/>
      <w:proofErr w:type="gramEnd"/>
      <w:r w:rsidRPr="005D105D">
        <w:rPr>
          <w:lang w:val="en-AU"/>
        </w:rPr>
        <w:t xml:space="preserve"> = carfilzomib + dexamethasone, </w:t>
      </w:r>
      <w:proofErr w:type="spellStart"/>
      <w:r w:rsidR="00433FAB" w:rsidRPr="005D105D">
        <w:rPr>
          <w:lang w:val="en-AU"/>
        </w:rPr>
        <w:t>mo</w:t>
      </w:r>
      <w:proofErr w:type="spellEnd"/>
      <w:r w:rsidR="00433FAB" w:rsidRPr="005D105D">
        <w:rPr>
          <w:lang w:val="en-AU"/>
        </w:rPr>
        <w:t xml:space="preserve"> = months; OS = overall survival; </w:t>
      </w:r>
      <w:proofErr w:type="spellStart"/>
      <w:r w:rsidRPr="005D105D">
        <w:rPr>
          <w:lang w:val="en-AU"/>
        </w:rPr>
        <w:t>Vd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w:t>
      </w:r>
    </w:p>
    <w:p w:rsidR="00D44CD5"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The OS results presented in the previous submission were not statistically significant (HR = 0.79; 95% C</w:t>
      </w:r>
      <w:r w:rsidR="00205DC9" w:rsidRPr="005D105D">
        <w:rPr>
          <w:rFonts w:ascii="Calibri" w:eastAsia="Calibri" w:hAnsi="Calibri" w:cs="Arial"/>
          <w:lang w:val="en-AU"/>
        </w:rPr>
        <w:t xml:space="preserve">onfidence </w:t>
      </w:r>
      <w:r w:rsidRPr="005D105D">
        <w:rPr>
          <w:rFonts w:ascii="Calibri" w:eastAsia="Calibri" w:hAnsi="Calibri" w:cs="Arial"/>
          <w:lang w:val="en-AU"/>
        </w:rPr>
        <w:t>I</w:t>
      </w:r>
      <w:r w:rsidR="00205DC9" w:rsidRPr="005D105D">
        <w:rPr>
          <w:rFonts w:ascii="Calibri" w:eastAsia="Calibri" w:hAnsi="Calibri" w:cs="Arial"/>
          <w:lang w:val="en-AU"/>
        </w:rPr>
        <w:t>nterval (CI)</w:t>
      </w:r>
      <w:r w:rsidRPr="005D105D">
        <w:rPr>
          <w:rFonts w:ascii="Calibri" w:eastAsia="Calibri" w:hAnsi="Calibri" w:cs="Arial"/>
          <w:lang w:val="en-AU"/>
        </w:rPr>
        <w:t>: 0.58 to 1.08) and were immature, with median follow-up of 12</w:t>
      </w:r>
      <w:r w:rsidR="00B3743C" w:rsidRPr="005D105D">
        <w:rPr>
          <w:rFonts w:ascii="Calibri" w:eastAsia="Calibri" w:hAnsi="Calibri" w:cs="Arial"/>
          <w:lang w:val="en-AU"/>
        </w:rPr>
        <w:t>.2</w:t>
      </w:r>
      <w:r w:rsidRPr="005D105D">
        <w:rPr>
          <w:rFonts w:ascii="Calibri" w:eastAsia="Calibri" w:hAnsi="Calibri" w:cs="Arial"/>
          <w:lang w:val="en-AU"/>
        </w:rPr>
        <w:t xml:space="preserve"> months. In the resubmission, OS results were based on more mature data, with a median follow-up of 37.2 months, at which time 43% of patients had died across both arms (3 January 2017 data-cut). These data showed a statistically significant increase in OS (HR = 0.79; 95% CI: 0.65 to 0.96). Cd was associated with a 7.6 month increase in median OS compared with Bd.</w:t>
      </w:r>
      <w:r w:rsidR="006F2F9B" w:rsidRPr="005D105D">
        <w:rPr>
          <w:rFonts w:ascii="Calibri" w:eastAsia="Calibri" w:hAnsi="Calibri" w:cs="Arial"/>
          <w:lang w:val="en-AU"/>
        </w:rPr>
        <w:t xml:space="preserve"> The ESC considered that although the improvement in OS was statistically significant, the </w:t>
      </w:r>
      <w:r w:rsidR="00C45625" w:rsidRPr="005D105D">
        <w:rPr>
          <w:rFonts w:ascii="Calibri" w:eastAsia="Calibri" w:hAnsi="Calibri" w:cs="Arial"/>
          <w:lang w:val="en-AU"/>
        </w:rPr>
        <w:t>upper confidence interval w</w:t>
      </w:r>
      <w:r w:rsidR="00384F03" w:rsidRPr="005D105D">
        <w:rPr>
          <w:rFonts w:ascii="Calibri" w:eastAsia="Calibri" w:hAnsi="Calibri" w:cs="Arial"/>
          <w:lang w:val="en-AU"/>
        </w:rPr>
        <w:t>a</w:t>
      </w:r>
      <w:r w:rsidR="00C45625" w:rsidRPr="005D105D">
        <w:rPr>
          <w:rFonts w:ascii="Calibri" w:eastAsia="Calibri" w:hAnsi="Calibri" w:cs="Arial"/>
          <w:lang w:val="en-AU"/>
        </w:rPr>
        <w:t xml:space="preserve">s close to </w:t>
      </w:r>
      <w:r w:rsidR="00384F03" w:rsidRPr="005D105D">
        <w:rPr>
          <w:rFonts w:ascii="Calibri" w:eastAsia="Calibri" w:hAnsi="Calibri" w:cs="Arial"/>
          <w:lang w:val="en-AU"/>
        </w:rPr>
        <w:t>the null</w:t>
      </w:r>
      <w:r w:rsidR="006F2F9B" w:rsidRPr="005D105D">
        <w:rPr>
          <w:rFonts w:ascii="Calibri" w:eastAsia="Calibri" w:hAnsi="Calibri" w:cs="Arial"/>
          <w:lang w:val="en-AU"/>
        </w:rPr>
        <w:t>.</w:t>
      </w:r>
      <w:r w:rsidR="00AC2F27" w:rsidRPr="005D105D">
        <w:rPr>
          <w:rFonts w:ascii="Calibri" w:eastAsia="Calibri" w:hAnsi="Calibri" w:cs="Arial"/>
          <w:lang w:val="en-AU"/>
        </w:rPr>
        <w:t xml:space="preserve"> </w:t>
      </w:r>
    </w:p>
    <w:p w:rsidR="00657BBA" w:rsidRPr="005D105D" w:rsidRDefault="00AC2F27"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PBAC noted that Cd demonstrated a statistically significant improvement in PFS and OS compared to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and that the updated OS, although still immature, provided more robust evidence of benefit. </w:t>
      </w:r>
    </w:p>
    <w:p w:rsidR="00657BBA" w:rsidRPr="00BC16CA" w:rsidRDefault="00657BBA" w:rsidP="003A432B">
      <w:pPr>
        <w:pStyle w:val="Heading2"/>
        <w:jc w:val="both"/>
        <w:rPr>
          <w:lang w:val="en-AU"/>
        </w:rPr>
      </w:pPr>
      <w:bookmarkStart w:id="17" w:name="_Toc413139279"/>
      <w:bookmarkStart w:id="18" w:name="_Toc482707583"/>
      <w:r w:rsidRPr="00BC16CA">
        <w:rPr>
          <w:lang w:val="en-AU"/>
        </w:rPr>
        <w:t>Comparative harms</w:t>
      </w:r>
      <w:bookmarkEnd w:id="17"/>
      <w:bookmarkEnd w:id="18"/>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PBAC previously accepted the claim that Cd has a different safety profile compared with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(Paragraph 7.7, </w:t>
      </w:r>
      <w:r w:rsidR="00952910" w:rsidRPr="005D105D">
        <w:rPr>
          <w:rFonts w:ascii="Calibri" w:eastAsia="Calibri" w:hAnsi="Calibri" w:cs="Arial"/>
          <w:lang w:val="en-AU"/>
        </w:rPr>
        <w:t xml:space="preserve">November </w:t>
      </w:r>
      <w:r w:rsidR="00952910">
        <w:rPr>
          <w:rFonts w:ascii="Calibri" w:eastAsia="Calibri" w:hAnsi="Calibri" w:cs="Arial"/>
          <w:lang w:val="en-AU"/>
        </w:rPr>
        <w:t>2016 PSD</w:t>
      </w:r>
      <w:r w:rsidRPr="005D105D">
        <w:rPr>
          <w:rFonts w:ascii="Calibri" w:eastAsia="Calibri" w:hAnsi="Calibri" w:cs="Arial"/>
          <w:lang w:val="en-AU"/>
        </w:rPr>
        <w:t xml:space="preserve">). Table </w:t>
      </w:r>
      <w:r w:rsidR="001369CE" w:rsidRPr="005D105D">
        <w:rPr>
          <w:rFonts w:ascii="Calibri" w:eastAsia="Calibri" w:hAnsi="Calibri" w:cs="Arial"/>
          <w:lang w:val="en-AU"/>
        </w:rPr>
        <w:t>8</w:t>
      </w:r>
      <w:r w:rsidRPr="005D105D">
        <w:rPr>
          <w:rFonts w:ascii="Calibri" w:eastAsia="Calibri" w:hAnsi="Calibri" w:cs="Arial"/>
          <w:lang w:val="en-AU"/>
        </w:rPr>
        <w:t xml:space="preserve"> compares the updated safety results with the previous submission. </w:t>
      </w:r>
    </w:p>
    <w:p w:rsidR="00001CF2" w:rsidRDefault="00001CF2" w:rsidP="00001CF2">
      <w:pPr>
        <w:pStyle w:val="Caption"/>
      </w:pPr>
      <w:r>
        <w:lastRenderedPageBreak/>
        <w:t xml:space="preserve">Table </w:t>
      </w:r>
      <w:r w:rsidR="002C7E92">
        <w:rPr>
          <w:noProof/>
        </w:rPr>
        <w:t>8</w:t>
      </w:r>
      <w:r w:rsidRPr="000C3B23">
        <w:t>: Summary of treatment-emergent adverse events in the ENDEAVOR trial</w:t>
      </w:r>
    </w:p>
    <w:tbl>
      <w:tblPr>
        <w:tblStyle w:val="CMATableTemplate1"/>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treatment-emergent adverse events in the ENDEAVOR trial"/>
      </w:tblPr>
      <w:tblGrid>
        <w:gridCol w:w="1418"/>
        <w:gridCol w:w="1134"/>
        <w:gridCol w:w="992"/>
        <w:gridCol w:w="1559"/>
        <w:gridCol w:w="1134"/>
        <w:gridCol w:w="1134"/>
        <w:gridCol w:w="1701"/>
      </w:tblGrid>
      <w:tr w:rsidR="00657BBA" w:rsidRPr="00BC16CA" w:rsidTr="002C7E92">
        <w:trPr>
          <w:cnfStyle w:val="100000000000" w:firstRow="1" w:lastRow="0" w:firstColumn="0" w:lastColumn="0" w:oddVBand="0" w:evenVBand="0" w:oddHBand="0" w:evenHBand="0" w:firstRowFirstColumn="0" w:firstRowLastColumn="0" w:lastRowFirstColumn="0" w:lastRowLastColumn="0"/>
          <w:trHeight w:val="236"/>
          <w:tblHeader/>
        </w:trPr>
        <w:tc>
          <w:tcPr>
            <w:tcW w:w="1418" w:type="dxa"/>
            <w:vMerge w:val="restart"/>
            <w:tcBorders>
              <w:top w:val="single" w:sz="4" w:space="0" w:color="auto"/>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
        </w:tc>
        <w:tc>
          <w:tcPr>
            <w:tcW w:w="3685" w:type="dxa"/>
            <w:gridSpan w:val="3"/>
            <w:tcBorders>
              <w:top w:val="single" w:sz="4" w:space="0" w:color="auto"/>
              <w:right w:val="double" w:sz="4" w:space="0" w:color="auto"/>
            </w:tcBorders>
            <w:shd w:val="clear" w:color="auto" w:fill="auto"/>
            <w:vAlign w:val="center"/>
          </w:tcPr>
          <w:p w:rsidR="00657BBA" w:rsidRPr="005D105D" w:rsidRDefault="00657BBA" w:rsidP="00D64E0A">
            <w:pPr>
              <w:keepNext/>
              <w:spacing w:before="40" w:after="40"/>
              <w:rPr>
                <w:rFonts w:ascii="Arial Narrow" w:eastAsia="Arial Unicode MS" w:hAnsi="Arial Narrow" w:cs="Arial"/>
                <w:sz w:val="20"/>
                <w:lang w:val="en-AU"/>
              </w:rPr>
            </w:pPr>
            <w:r w:rsidRPr="005D105D">
              <w:rPr>
                <w:rFonts w:ascii="Arial Narrow" w:eastAsia="Arial Unicode MS" w:hAnsi="Arial Narrow" w:cs="Arial"/>
                <w:sz w:val="20"/>
                <w:lang w:val="en-AU"/>
              </w:rPr>
              <w:t>Previous submission</w:t>
            </w:r>
          </w:p>
          <w:p w:rsidR="00657BBA" w:rsidRPr="005D105D" w:rsidRDefault="00657BBA" w:rsidP="00D64E0A">
            <w:pPr>
              <w:keepNext/>
              <w:spacing w:before="40" w:after="40"/>
              <w:rPr>
                <w:rFonts w:ascii="Arial Narrow" w:eastAsia="Arial Unicode MS" w:hAnsi="Arial Narrow" w:cs="Arial"/>
                <w:b w:val="0"/>
                <w:sz w:val="20"/>
                <w:lang w:val="en-AU"/>
              </w:rPr>
            </w:pPr>
            <w:r w:rsidRPr="005D105D">
              <w:rPr>
                <w:rFonts w:ascii="Arial Narrow" w:eastAsia="Arial Unicode MS" w:hAnsi="Arial Narrow" w:cs="Arial"/>
                <w:sz w:val="20"/>
                <w:lang w:val="en-AU"/>
              </w:rPr>
              <w:t xml:space="preserve">10 November 2014 data-cut </w:t>
            </w:r>
            <w:r w:rsidRPr="005D105D">
              <w:rPr>
                <w:rFonts w:ascii="Arial Narrow" w:eastAsia="Arial Unicode MS" w:hAnsi="Arial Narrow" w:cs="Arial"/>
                <w:sz w:val="20"/>
                <w:vertAlign w:val="superscript"/>
                <w:lang w:val="en-AU"/>
              </w:rPr>
              <w:t>a</w:t>
            </w:r>
          </w:p>
        </w:tc>
        <w:tc>
          <w:tcPr>
            <w:tcW w:w="3969" w:type="dxa"/>
            <w:gridSpan w:val="3"/>
            <w:tcBorders>
              <w:top w:val="single" w:sz="4" w:space="0" w:color="auto"/>
              <w:left w:val="double" w:sz="4" w:space="0" w:color="auto"/>
              <w:right w:val="single" w:sz="4" w:space="0" w:color="auto"/>
            </w:tcBorders>
            <w:shd w:val="clear" w:color="auto" w:fill="auto"/>
            <w:vAlign w:val="center"/>
          </w:tcPr>
          <w:p w:rsidR="00657BBA" w:rsidRPr="005D105D" w:rsidRDefault="00657BBA" w:rsidP="00D64E0A">
            <w:pPr>
              <w:keepNext/>
              <w:spacing w:before="40" w:after="40"/>
              <w:rPr>
                <w:rFonts w:ascii="Arial Narrow" w:eastAsia="Arial Unicode MS" w:hAnsi="Arial Narrow" w:cs="Arial"/>
                <w:sz w:val="20"/>
                <w:lang w:val="en-AU"/>
              </w:rPr>
            </w:pPr>
            <w:r w:rsidRPr="005D105D">
              <w:rPr>
                <w:rFonts w:ascii="Arial Narrow" w:eastAsia="Arial Unicode MS" w:hAnsi="Arial Narrow" w:cs="Arial"/>
                <w:sz w:val="20"/>
                <w:lang w:val="en-AU"/>
              </w:rPr>
              <w:t>Resubmission</w:t>
            </w:r>
          </w:p>
          <w:p w:rsidR="00657BBA" w:rsidRPr="005D105D" w:rsidRDefault="00657BBA" w:rsidP="00D64E0A">
            <w:pPr>
              <w:keepNext/>
              <w:spacing w:before="40" w:after="40"/>
              <w:rPr>
                <w:rFonts w:ascii="Arial Narrow" w:eastAsia="Arial Unicode MS" w:hAnsi="Arial Narrow" w:cs="Arial"/>
                <w:b w:val="0"/>
                <w:sz w:val="20"/>
                <w:lang w:val="en-AU"/>
              </w:rPr>
            </w:pPr>
            <w:r w:rsidRPr="005D105D">
              <w:rPr>
                <w:rFonts w:ascii="Arial Narrow" w:eastAsia="Arial Unicode MS" w:hAnsi="Arial Narrow" w:cs="Arial"/>
                <w:sz w:val="20"/>
                <w:lang w:val="en-AU"/>
              </w:rPr>
              <w:t>3 January 2017 data-cut</w:t>
            </w:r>
          </w:p>
        </w:tc>
      </w:tr>
      <w:tr w:rsidR="00657BBA" w:rsidRPr="00BC16CA" w:rsidTr="002C7E92">
        <w:trPr>
          <w:cnfStyle w:val="100000000000" w:firstRow="1" w:lastRow="0" w:firstColumn="0" w:lastColumn="0" w:oddVBand="0" w:evenVBand="0" w:oddHBand="0" w:evenHBand="0" w:firstRowFirstColumn="0" w:firstRowLastColumn="0" w:lastRowFirstColumn="0" w:lastRowLastColumn="0"/>
          <w:trHeight w:val="443"/>
          <w:tblHeader/>
        </w:trPr>
        <w:tc>
          <w:tcPr>
            <w:tcW w:w="1418" w:type="dxa"/>
            <w:vMerge/>
            <w:tcBorders>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Cd</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 = 463)</w:t>
            </w:r>
          </w:p>
        </w:tc>
        <w:tc>
          <w:tcPr>
            <w:tcW w:w="992" w:type="dxa"/>
            <w:tcBorders>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roofErr w:type="spellStart"/>
            <w:r w:rsidRPr="005D105D">
              <w:rPr>
                <w:rFonts w:ascii="Arial Narrow" w:eastAsia="Calibri" w:hAnsi="Arial Narrow" w:cs="Arial"/>
                <w:sz w:val="20"/>
                <w:lang w:val="en-AU"/>
              </w:rPr>
              <w:t>Bd</w:t>
            </w:r>
            <w:proofErr w:type="spellEnd"/>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 = 456)</w:t>
            </w:r>
          </w:p>
        </w:tc>
        <w:tc>
          <w:tcPr>
            <w:tcW w:w="1559" w:type="dxa"/>
            <w:tcBorders>
              <w:left w:val="single" w:sz="4" w:space="0" w:color="auto"/>
              <w:right w:val="doub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RR</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(95% CI)</w:t>
            </w:r>
          </w:p>
        </w:tc>
        <w:tc>
          <w:tcPr>
            <w:tcW w:w="1134" w:type="dxa"/>
            <w:tcBorders>
              <w:left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Cd</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 = 463)</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roofErr w:type="spellStart"/>
            <w:r w:rsidRPr="005D105D">
              <w:rPr>
                <w:rFonts w:ascii="Arial Narrow" w:eastAsia="Calibri" w:hAnsi="Arial Narrow" w:cs="Arial"/>
                <w:sz w:val="20"/>
                <w:lang w:val="en-AU"/>
              </w:rPr>
              <w:t>Bd</w:t>
            </w:r>
            <w:proofErr w:type="spellEnd"/>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(N = 456)</w:t>
            </w:r>
          </w:p>
        </w:tc>
        <w:tc>
          <w:tcPr>
            <w:tcW w:w="1701" w:type="dxa"/>
            <w:tcBorders>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RR</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(95% CI)</w:t>
            </w:r>
          </w:p>
        </w:tc>
      </w:tr>
      <w:tr w:rsidR="00657BBA" w:rsidRPr="00BC16CA" w:rsidTr="00E11F42">
        <w:trPr>
          <w:trHeight w:val="16"/>
        </w:trPr>
        <w:tc>
          <w:tcPr>
            <w:tcW w:w="1418" w:type="dxa"/>
            <w:tcBorders>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Median treatment duration, months</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9.2</w:t>
            </w:r>
          </w:p>
        </w:tc>
        <w:tc>
          <w:tcPr>
            <w:tcW w:w="992" w:type="dxa"/>
            <w:tcBorders>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6.2</w:t>
            </w:r>
          </w:p>
        </w:tc>
        <w:tc>
          <w:tcPr>
            <w:tcW w:w="1559" w:type="dxa"/>
            <w:tcBorders>
              <w:left w:val="single" w:sz="4" w:space="0" w:color="auto"/>
              <w:right w:val="doub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p>
        </w:tc>
        <w:tc>
          <w:tcPr>
            <w:tcW w:w="1134" w:type="dxa"/>
            <w:tcBorders>
              <w:left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11.0</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6.2</w:t>
            </w:r>
          </w:p>
        </w:tc>
        <w:tc>
          <w:tcPr>
            <w:tcW w:w="1701" w:type="dxa"/>
            <w:tcBorders>
              <w:right w:val="single" w:sz="4" w:space="0" w:color="auto"/>
            </w:tcBorders>
            <w:vAlign w:val="center"/>
          </w:tcPr>
          <w:p w:rsidR="00657BBA" w:rsidRPr="005D105D" w:rsidRDefault="00D64E0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p>
        </w:tc>
      </w:tr>
      <w:tr w:rsidR="00657BBA" w:rsidRPr="00BC16CA" w:rsidTr="00E11F42">
        <w:trPr>
          <w:trHeight w:val="16"/>
        </w:trPr>
        <w:tc>
          <w:tcPr>
            <w:tcW w:w="9072" w:type="dxa"/>
            <w:gridSpan w:val="7"/>
            <w:tcBorders>
              <w:left w:val="single" w:sz="4" w:space="0" w:color="auto"/>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b/>
                <w:sz w:val="20"/>
                <w:lang w:val="en-AU"/>
              </w:rPr>
              <w:t>Treatment-emergent AEs, number of patients with events (%)</w:t>
            </w:r>
          </w:p>
        </w:tc>
      </w:tr>
      <w:tr w:rsidR="00657BBA" w:rsidRPr="00BC16CA" w:rsidTr="00E11F42">
        <w:trPr>
          <w:trHeight w:val="16"/>
        </w:trPr>
        <w:tc>
          <w:tcPr>
            <w:tcW w:w="1418" w:type="dxa"/>
            <w:tcBorders>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Grade 3</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339 (73.2%)</w:t>
            </w:r>
          </w:p>
        </w:tc>
        <w:tc>
          <w:tcPr>
            <w:tcW w:w="992" w:type="dxa"/>
            <w:tcBorders>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305 (66.9%)</w:t>
            </w:r>
          </w:p>
        </w:tc>
        <w:tc>
          <w:tcPr>
            <w:tcW w:w="1559" w:type="dxa"/>
            <w:tcBorders>
              <w:left w:val="single" w:sz="4" w:space="0" w:color="auto"/>
              <w:right w:val="doub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1.09 (1.01, 1.19)</w:t>
            </w:r>
          </w:p>
        </w:tc>
        <w:tc>
          <w:tcPr>
            <w:tcW w:w="1134" w:type="dxa"/>
            <w:tcBorders>
              <w:left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377 (81.4%)</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324 (71.1%)</w:t>
            </w:r>
          </w:p>
        </w:tc>
        <w:tc>
          <w:tcPr>
            <w:tcW w:w="1701" w:type="dxa"/>
            <w:tcBorders>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1.15 (1.07, 1.23)</w:t>
            </w:r>
          </w:p>
        </w:tc>
      </w:tr>
      <w:tr w:rsidR="00657BBA" w:rsidRPr="00BC16CA" w:rsidTr="00E11F42">
        <w:trPr>
          <w:trHeight w:val="16"/>
        </w:trPr>
        <w:tc>
          <w:tcPr>
            <w:tcW w:w="1418" w:type="dxa"/>
            <w:tcBorders>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SAE</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223 (48.2%)</w:t>
            </w:r>
          </w:p>
        </w:tc>
        <w:tc>
          <w:tcPr>
            <w:tcW w:w="992" w:type="dxa"/>
            <w:tcBorders>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162 (35.5%)</w:t>
            </w:r>
          </w:p>
        </w:tc>
        <w:tc>
          <w:tcPr>
            <w:tcW w:w="1559" w:type="dxa"/>
            <w:tcBorders>
              <w:left w:val="single" w:sz="4" w:space="0" w:color="auto"/>
              <w:right w:val="doub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1.36 (1.16,</w:t>
            </w:r>
            <w:r w:rsidRPr="005D105D">
              <w:rPr>
                <w:rFonts w:ascii="Arial Narrow" w:eastAsia="Calibri" w:hAnsi="Arial Narrow" w:cs="Arial"/>
                <w:sz w:val="20"/>
                <w:lang w:val="en-AU"/>
              </w:rPr>
              <w:t> </w:t>
            </w:r>
            <w:r w:rsidRPr="005D105D">
              <w:rPr>
                <w:rFonts w:ascii="Arial Narrow" w:eastAsia="Calibri" w:hAnsi="Arial Narrow" w:cs="Arial"/>
                <w:b/>
                <w:sz w:val="20"/>
                <w:lang w:val="en-AU"/>
              </w:rPr>
              <w:t>1.58)</w:t>
            </w:r>
          </w:p>
        </w:tc>
        <w:tc>
          <w:tcPr>
            <w:tcW w:w="1134" w:type="dxa"/>
            <w:tcBorders>
              <w:left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273 (59.0%)</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182 (39.9%)</w:t>
            </w:r>
          </w:p>
        </w:tc>
        <w:tc>
          <w:tcPr>
            <w:tcW w:w="1701" w:type="dxa"/>
            <w:tcBorders>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1.48 (1.29, 1.69)</w:t>
            </w:r>
          </w:p>
        </w:tc>
      </w:tr>
      <w:tr w:rsidR="00657BBA" w:rsidRPr="00BC16CA" w:rsidTr="00E11F42">
        <w:trPr>
          <w:trHeight w:val="16"/>
        </w:trPr>
        <w:tc>
          <w:tcPr>
            <w:tcW w:w="9072" w:type="dxa"/>
            <w:gridSpan w:val="7"/>
            <w:tcBorders>
              <w:left w:val="single" w:sz="4" w:space="0" w:color="auto"/>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Treatment-emergent AEs</w:t>
            </w:r>
            <w:r w:rsidR="0026236D">
              <w:rPr>
                <w:rFonts w:ascii="Arial Narrow" w:eastAsia="Calibri" w:hAnsi="Arial Narrow" w:cs="Arial"/>
                <w:b/>
                <w:sz w:val="20"/>
                <w:lang w:val="en-AU"/>
              </w:rPr>
              <w:t xml:space="preserve"> </w:t>
            </w:r>
            <w:r w:rsidR="0026236D" w:rsidRPr="002D4908">
              <w:rPr>
                <w:rFonts w:ascii="Arial Narrow" w:eastAsia="Times New Roman" w:hAnsi="Arial Narrow" w:cs="Times New Roman"/>
                <w:b/>
                <w:color w:val="000000"/>
                <w:sz w:val="20"/>
                <w:szCs w:val="20"/>
                <w:lang w:val="en-AU" w:eastAsia="en-AU"/>
              </w:rPr>
              <w:t>≥ Grade 3</w:t>
            </w:r>
            <w:r w:rsidRPr="005D105D">
              <w:rPr>
                <w:rFonts w:ascii="Arial Narrow" w:eastAsia="Calibri" w:hAnsi="Arial Narrow" w:cs="Arial"/>
                <w:b/>
                <w:sz w:val="20"/>
                <w:lang w:val="en-AU"/>
              </w:rPr>
              <w:t>, number of patients with events (%)</w:t>
            </w:r>
          </w:p>
        </w:tc>
      </w:tr>
      <w:tr w:rsidR="00657BBA" w:rsidRPr="00BC16CA" w:rsidTr="00E11F42">
        <w:trPr>
          <w:trHeight w:val="16"/>
        </w:trPr>
        <w:tc>
          <w:tcPr>
            <w:tcW w:w="1418" w:type="dxa"/>
            <w:tcBorders>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Hypertension</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41 (8.9%)</w:t>
            </w:r>
          </w:p>
        </w:tc>
        <w:tc>
          <w:tcPr>
            <w:tcW w:w="992" w:type="dxa"/>
            <w:tcBorders>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12 (2.6%)</w:t>
            </w:r>
          </w:p>
        </w:tc>
        <w:tc>
          <w:tcPr>
            <w:tcW w:w="1559" w:type="dxa"/>
            <w:tcBorders>
              <w:left w:val="single" w:sz="4" w:space="0" w:color="auto"/>
              <w:right w:val="doub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3.37 (1.79, 6.32)</w:t>
            </w:r>
          </w:p>
        </w:tc>
        <w:tc>
          <w:tcPr>
            <w:tcW w:w="1134" w:type="dxa"/>
            <w:tcBorders>
              <w:left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67 (14.5%)</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15 (3.3%)</w:t>
            </w:r>
          </w:p>
        </w:tc>
        <w:tc>
          <w:tcPr>
            <w:tcW w:w="1701" w:type="dxa"/>
            <w:tcBorders>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4.40 (2.55, 7.58)</w:t>
            </w:r>
          </w:p>
        </w:tc>
      </w:tr>
      <w:tr w:rsidR="00657BBA" w:rsidRPr="00BC16CA" w:rsidTr="00E11F42">
        <w:trPr>
          <w:trHeight w:val="16"/>
        </w:trPr>
        <w:tc>
          <w:tcPr>
            <w:tcW w:w="1418" w:type="dxa"/>
            <w:tcBorders>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Cardiac failure</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10 (2.2%)</w:t>
            </w:r>
          </w:p>
        </w:tc>
        <w:tc>
          <w:tcPr>
            <w:tcW w:w="992" w:type="dxa"/>
            <w:tcBorders>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 (0.7%)</w:t>
            </w:r>
          </w:p>
        </w:tc>
        <w:tc>
          <w:tcPr>
            <w:tcW w:w="1559" w:type="dxa"/>
            <w:tcBorders>
              <w:left w:val="single" w:sz="4" w:space="0" w:color="auto"/>
              <w:right w:val="doub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3.28 (0.91, 11.85)</w:t>
            </w:r>
          </w:p>
        </w:tc>
        <w:tc>
          <w:tcPr>
            <w:tcW w:w="1134" w:type="dxa"/>
            <w:tcBorders>
              <w:left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Times New Roman"/>
                <w:sz w:val="20"/>
                <w:lang w:val="en-AU"/>
              </w:rPr>
              <w:t>13 (2.8%)</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Times New Roman"/>
                <w:sz w:val="20"/>
                <w:lang w:val="en-AU"/>
              </w:rPr>
              <w:t>3 (0.7%)</w:t>
            </w:r>
          </w:p>
        </w:tc>
        <w:tc>
          <w:tcPr>
            <w:tcW w:w="1701" w:type="dxa"/>
            <w:tcBorders>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4.27 (1.22, 14.88)</w:t>
            </w:r>
          </w:p>
        </w:tc>
      </w:tr>
      <w:tr w:rsidR="00657BBA" w:rsidRPr="00BC16CA" w:rsidTr="00E11F42">
        <w:trPr>
          <w:trHeight w:val="16"/>
        </w:trPr>
        <w:tc>
          <w:tcPr>
            <w:tcW w:w="1418" w:type="dxa"/>
            <w:tcBorders>
              <w:lef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Peripheral neuropathy</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6 (1.3%)</w:t>
            </w:r>
          </w:p>
        </w:tc>
        <w:tc>
          <w:tcPr>
            <w:tcW w:w="992" w:type="dxa"/>
            <w:tcBorders>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24 (5.3%)</w:t>
            </w:r>
          </w:p>
        </w:tc>
        <w:tc>
          <w:tcPr>
            <w:tcW w:w="1559" w:type="dxa"/>
            <w:tcBorders>
              <w:left w:val="single" w:sz="4" w:space="0" w:color="auto"/>
              <w:right w:val="doub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0.25 (0.01, 0.60)</w:t>
            </w:r>
          </w:p>
        </w:tc>
        <w:tc>
          <w:tcPr>
            <w:tcW w:w="1134" w:type="dxa"/>
            <w:tcBorders>
              <w:left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Times New Roman"/>
                <w:sz w:val="20"/>
                <w:lang w:val="en-AU"/>
              </w:rPr>
              <w:t>6 (1.3%)</w:t>
            </w:r>
          </w:p>
        </w:tc>
        <w:tc>
          <w:tcPr>
            <w:tcW w:w="1134" w:type="dxa"/>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Times New Roman"/>
                <w:sz w:val="20"/>
                <w:lang w:val="en-AU"/>
              </w:rPr>
              <w:t>28 (6.1%)</w:t>
            </w:r>
          </w:p>
        </w:tc>
        <w:tc>
          <w:tcPr>
            <w:tcW w:w="1701" w:type="dxa"/>
            <w:tcBorders>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0.21 (0.09, 0.50)</w:t>
            </w:r>
          </w:p>
        </w:tc>
      </w:tr>
    </w:tbl>
    <w:p w:rsidR="00657BBA" w:rsidRPr="005D105D" w:rsidRDefault="00657BBA" w:rsidP="002C5975">
      <w:pPr>
        <w:pStyle w:val="TableNotes"/>
        <w:rPr>
          <w:lang w:val="en-AU"/>
        </w:rPr>
      </w:pPr>
      <w:r w:rsidRPr="005D105D">
        <w:rPr>
          <w:lang w:val="en-AU"/>
        </w:rPr>
        <w:t>Source: Table 2.5</w:t>
      </w:r>
      <w:r w:rsidRPr="005D105D">
        <w:rPr>
          <w:lang w:val="en-AU"/>
        </w:rPr>
        <w:noBreakHyphen/>
        <w:t xml:space="preserve">7, p78 of the resubmission; Table 14.3.1, p692 of CSR; 3 January 2017 Flash Memo </w:t>
      </w:r>
    </w:p>
    <w:p w:rsidR="00657BBA" w:rsidRPr="005D105D" w:rsidRDefault="00657BBA" w:rsidP="002C5975">
      <w:pPr>
        <w:pStyle w:val="TableNotes"/>
        <w:rPr>
          <w:lang w:val="en-AU"/>
        </w:rPr>
      </w:pPr>
      <w:r w:rsidRPr="005D105D">
        <w:rPr>
          <w:lang w:val="en-AU"/>
        </w:rPr>
        <w:t xml:space="preserve">AEs = adverse events; </w:t>
      </w: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 Cd = carfilzomib + dexamethasone</w:t>
      </w:r>
      <w:r w:rsidR="00205DC9" w:rsidRPr="005D105D">
        <w:rPr>
          <w:lang w:val="en-AU"/>
        </w:rPr>
        <w:t>; CI = confidence interval;</w:t>
      </w:r>
      <w:r w:rsidRPr="005D105D">
        <w:rPr>
          <w:lang w:val="en-AU"/>
        </w:rPr>
        <w:t xml:space="preserve"> RR = relative risk; SAE = serious adverse event, </w:t>
      </w:r>
      <w:r w:rsidRPr="005D105D">
        <w:rPr>
          <w:b/>
          <w:lang w:val="en-AU"/>
        </w:rPr>
        <w:t>Bold</w:t>
      </w:r>
      <w:r w:rsidRPr="005D105D">
        <w:rPr>
          <w:lang w:val="en-AU"/>
        </w:rPr>
        <w:t xml:space="preserve">= statistically significance </w:t>
      </w:r>
    </w:p>
    <w:p w:rsidR="00657BBA" w:rsidRPr="005D105D" w:rsidRDefault="00657BBA" w:rsidP="008B211E">
      <w:pPr>
        <w:pStyle w:val="TableNotes"/>
        <w:spacing w:after="120"/>
        <w:rPr>
          <w:lang w:val="en-AU"/>
        </w:rPr>
      </w:pPr>
      <w:proofErr w:type="spellStart"/>
      <w:proofErr w:type="gramStart"/>
      <w:r w:rsidRPr="005D105D">
        <w:rPr>
          <w:vertAlign w:val="superscript"/>
          <w:lang w:val="en-AU"/>
        </w:rPr>
        <w:t>a</w:t>
      </w:r>
      <w:proofErr w:type="spellEnd"/>
      <w:proofErr w:type="gramEnd"/>
      <w:r w:rsidRPr="005D105D">
        <w:rPr>
          <w:lang w:val="en-AU"/>
        </w:rPr>
        <w:t xml:space="preserve"> The previous commentary reported treatment-related AEs (rather than treatment-emergent AEs)</w:t>
      </w:r>
      <w:r w:rsidR="00205DC9" w:rsidRPr="005D105D">
        <w:rPr>
          <w:lang w:val="en-AU"/>
        </w:rPr>
        <w:t>, while t</w:t>
      </w:r>
      <w:r w:rsidR="00AC3BE0" w:rsidRPr="005D105D">
        <w:rPr>
          <w:lang w:val="en-AU"/>
        </w:rPr>
        <w:t xml:space="preserve">reatment-emergent AEs </w:t>
      </w:r>
      <w:r w:rsidRPr="005D105D">
        <w:rPr>
          <w:lang w:val="en-AU"/>
        </w:rPr>
        <w:t xml:space="preserve">were used in this commentary as these were the only data available for the 3 January 2017 data-cut. </w:t>
      </w:r>
    </w:p>
    <w:p w:rsidR="00B07000" w:rsidRPr="005D105D" w:rsidRDefault="007F6E16" w:rsidP="009A063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Although</w:t>
      </w:r>
      <w:r w:rsidR="00657BBA" w:rsidRPr="005D105D">
        <w:rPr>
          <w:rFonts w:ascii="Calibri" w:eastAsia="Calibri" w:hAnsi="Calibri" w:cs="Arial"/>
          <w:lang w:val="en-AU"/>
        </w:rPr>
        <w:t xml:space="preserve"> Cd had significantly lower rates of peripheral ne</w:t>
      </w:r>
      <w:r w:rsidRPr="005D105D">
        <w:rPr>
          <w:rFonts w:ascii="Calibri" w:eastAsia="Calibri" w:hAnsi="Calibri" w:cs="Arial"/>
          <w:lang w:val="en-AU"/>
        </w:rPr>
        <w:t>uropathy related adverse events,</w:t>
      </w:r>
      <w:r w:rsidR="00657BBA" w:rsidRPr="005D105D">
        <w:rPr>
          <w:rFonts w:ascii="Calibri" w:eastAsia="Calibri" w:hAnsi="Calibri" w:cs="Arial"/>
          <w:lang w:val="en-AU"/>
        </w:rPr>
        <w:t xml:space="preserve"> </w:t>
      </w:r>
      <w:r w:rsidRPr="005D105D">
        <w:rPr>
          <w:rFonts w:ascii="Calibri" w:eastAsia="Calibri" w:hAnsi="Calibri" w:cs="Arial"/>
          <w:lang w:val="en-AU"/>
        </w:rPr>
        <w:t>t</w:t>
      </w:r>
      <w:r w:rsidR="00657BBA" w:rsidRPr="005D105D">
        <w:rPr>
          <w:rFonts w:ascii="Calibri" w:eastAsia="Calibri" w:hAnsi="Calibri" w:cs="Arial"/>
          <w:lang w:val="en-AU"/>
        </w:rPr>
        <w:t xml:space="preserve">he </w:t>
      </w:r>
      <w:r w:rsidRPr="005D105D">
        <w:rPr>
          <w:rFonts w:ascii="Calibri" w:eastAsia="Calibri" w:hAnsi="Calibri" w:cs="Arial"/>
          <w:lang w:val="en-AU"/>
        </w:rPr>
        <w:t>higher incidence of</w:t>
      </w:r>
      <w:r w:rsidR="00657BBA" w:rsidRPr="005D105D">
        <w:rPr>
          <w:rFonts w:ascii="Calibri" w:eastAsia="Calibri" w:hAnsi="Calibri" w:cs="Arial"/>
          <w:lang w:val="en-AU"/>
        </w:rPr>
        <w:t xml:space="preserve"> serious adverse events</w:t>
      </w:r>
      <w:r w:rsidRPr="005D105D">
        <w:rPr>
          <w:rFonts w:ascii="Calibri" w:eastAsia="Calibri" w:hAnsi="Calibri" w:cs="Arial"/>
          <w:lang w:val="en-AU"/>
        </w:rPr>
        <w:t>, in particular for</w:t>
      </w:r>
      <w:r w:rsidR="00657BBA" w:rsidRPr="005D105D">
        <w:rPr>
          <w:rFonts w:ascii="Calibri" w:eastAsia="Calibri" w:hAnsi="Calibri" w:cs="Arial"/>
          <w:lang w:val="en-AU"/>
        </w:rPr>
        <w:t xml:space="preserve"> hypertension and cardiac failure</w:t>
      </w:r>
      <w:r w:rsidRPr="005D105D">
        <w:rPr>
          <w:rFonts w:ascii="Calibri" w:eastAsia="Calibri" w:hAnsi="Calibri" w:cs="Arial"/>
          <w:lang w:val="en-AU"/>
        </w:rPr>
        <w:t>,</w:t>
      </w:r>
      <w:r w:rsidR="00657BBA" w:rsidRPr="005D105D">
        <w:rPr>
          <w:rFonts w:ascii="Calibri" w:eastAsia="Calibri" w:hAnsi="Calibri" w:cs="Arial"/>
          <w:lang w:val="en-AU"/>
        </w:rPr>
        <w:t xml:space="preserve"> increased with longer follow-up. </w:t>
      </w:r>
    </w:p>
    <w:p w:rsidR="00657BBA" w:rsidRPr="0072744C" w:rsidRDefault="00AC2F27" w:rsidP="0072744C">
      <w:pPr>
        <w:pStyle w:val="ListParagraph"/>
        <w:numPr>
          <w:ilvl w:val="1"/>
          <w:numId w:val="1"/>
        </w:numPr>
        <w:jc w:val="both"/>
        <w:rPr>
          <w:rFonts w:ascii="Calibri" w:eastAsia="Calibri" w:hAnsi="Calibri" w:cs="Arial"/>
          <w:lang w:val="en-AU"/>
        </w:rPr>
      </w:pPr>
      <w:r w:rsidRPr="0072744C">
        <w:rPr>
          <w:rFonts w:ascii="Calibri" w:eastAsia="Calibri" w:hAnsi="Calibri" w:cs="Arial"/>
          <w:lang w:val="en-AU"/>
        </w:rPr>
        <w:t xml:space="preserve">The PBAC noted the higher rate of serious cardiovascular adverse events </w:t>
      </w:r>
      <w:r w:rsidR="00D44CD5" w:rsidRPr="0072744C">
        <w:rPr>
          <w:rFonts w:ascii="Calibri" w:eastAsia="Calibri" w:hAnsi="Calibri" w:cs="Arial"/>
          <w:lang w:val="en-AU"/>
        </w:rPr>
        <w:t xml:space="preserve">for Cd </w:t>
      </w:r>
      <w:r w:rsidRPr="0072744C">
        <w:rPr>
          <w:rFonts w:ascii="Calibri" w:eastAsia="Calibri" w:hAnsi="Calibri" w:cs="Arial"/>
          <w:lang w:val="en-AU"/>
        </w:rPr>
        <w:t>in the clinical trial data presented, and also noted th</w:t>
      </w:r>
      <w:r w:rsidR="009A063B" w:rsidRPr="0072744C">
        <w:rPr>
          <w:rFonts w:ascii="Calibri" w:eastAsia="Calibri" w:hAnsi="Calibri" w:cs="Arial"/>
          <w:lang w:val="en-AU"/>
        </w:rPr>
        <w:t>e ASCO 2017 systematic review and meta-analysis of carfilzomib-associated cardiovascular adverse events (CVAEs)</w:t>
      </w:r>
      <w:r w:rsidR="00B07000" w:rsidRPr="005D105D">
        <w:rPr>
          <w:rStyle w:val="FootnoteReference"/>
          <w:rFonts w:ascii="Calibri" w:eastAsia="Calibri" w:hAnsi="Calibri" w:cs="Arial"/>
          <w:lang w:val="en-AU"/>
        </w:rPr>
        <w:footnoteReference w:id="2"/>
      </w:r>
      <w:r w:rsidRPr="0072744C">
        <w:rPr>
          <w:rFonts w:ascii="Calibri" w:eastAsia="Calibri" w:hAnsi="Calibri" w:cs="Arial"/>
          <w:lang w:val="en-AU"/>
        </w:rPr>
        <w:t xml:space="preserve"> </w:t>
      </w:r>
      <w:r w:rsidR="009A063B" w:rsidRPr="0072744C">
        <w:rPr>
          <w:rFonts w:ascii="Calibri" w:eastAsia="Calibri" w:hAnsi="Calibri" w:cs="Arial"/>
          <w:lang w:val="en-AU"/>
        </w:rPr>
        <w:t xml:space="preserve">which showed all grade and grade ≥3 CVAEs were seen in </w:t>
      </w:r>
      <w:r w:rsidR="0072744C" w:rsidRPr="0072744C">
        <w:rPr>
          <w:rFonts w:ascii="Calibri" w:eastAsia="Calibri" w:hAnsi="Calibri" w:cs="Arial"/>
          <w:lang w:val="en-AU"/>
        </w:rPr>
        <w:t>18</w:t>
      </w:r>
      <w:r w:rsidR="009A063B" w:rsidRPr="0072744C">
        <w:rPr>
          <w:rFonts w:ascii="Calibri" w:eastAsia="Calibri" w:hAnsi="Calibri" w:cs="Arial"/>
          <w:lang w:val="en-AU"/>
        </w:rPr>
        <w:t xml:space="preserve">% and </w:t>
      </w:r>
      <w:r w:rsidR="0072744C" w:rsidRPr="0072744C">
        <w:rPr>
          <w:rFonts w:ascii="Calibri" w:eastAsia="Calibri" w:hAnsi="Calibri" w:cs="Arial"/>
          <w:lang w:val="en-AU"/>
        </w:rPr>
        <w:t>8</w:t>
      </w:r>
      <w:r w:rsidR="009A063B" w:rsidRPr="0072744C">
        <w:rPr>
          <w:rFonts w:ascii="Calibri" w:eastAsia="Calibri" w:hAnsi="Calibri" w:cs="Arial"/>
          <w:lang w:val="en-AU"/>
        </w:rPr>
        <w:t>%, respectively. The most common CVAEs noted were heart failure</w:t>
      </w:r>
      <w:r w:rsidR="0072744C" w:rsidRPr="0072744C">
        <w:rPr>
          <w:rFonts w:ascii="Calibri" w:eastAsia="Calibri" w:hAnsi="Calibri" w:cs="Arial"/>
          <w:lang w:val="en-AU"/>
        </w:rPr>
        <w:t xml:space="preserve"> and</w:t>
      </w:r>
      <w:r w:rsidR="009A063B" w:rsidRPr="0072744C">
        <w:rPr>
          <w:rFonts w:ascii="Calibri" w:eastAsia="Calibri" w:hAnsi="Calibri" w:cs="Arial"/>
          <w:lang w:val="en-AU"/>
        </w:rPr>
        <w:t xml:space="preserve"> hypertension,</w:t>
      </w:r>
      <w:r w:rsidR="0072744C" w:rsidRPr="0072744C">
        <w:rPr>
          <w:rFonts w:ascii="Calibri" w:eastAsia="Calibri" w:hAnsi="Calibri" w:cs="Arial"/>
          <w:lang w:val="en-AU"/>
        </w:rPr>
        <w:t xml:space="preserve"> with undifferentiated </w:t>
      </w:r>
      <w:proofErr w:type="spellStart"/>
      <w:r w:rsidR="0072744C" w:rsidRPr="0072744C">
        <w:rPr>
          <w:rFonts w:ascii="Calibri" w:eastAsia="Calibri" w:hAnsi="Calibri" w:cs="Arial"/>
          <w:lang w:val="en-AU"/>
        </w:rPr>
        <w:t>dyspnea</w:t>
      </w:r>
      <w:proofErr w:type="spellEnd"/>
      <w:r w:rsidR="0072744C" w:rsidRPr="0072744C">
        <w:rPr>
          <w:rFonts w:ascii="Calibri" w:eastAsia="Calibri" w:hAnsi="Calibri" w:cs="Arial"/>
          <w:lang w:val="en-AU"/>
        </w:rPr>
        <w:t xml:space="preserve"> and </w:t>
      </w:r>
      <w:proofErr w:type="spellStart"/>
      <w:r w:rsidR="0072744C" w:rsidRPr="0072744C">
        <w:rPr>
          <w:rFonts w:ascii="Calibri" w:eastAsia="Calibri" w:hAnsi="Calibri" w:cs="Arial"/>
          <w:lang w:val="en-AU"/>
        </w:rPr>
        <w:t>edema</w:t>
      </w:r>
      <w:proofErr w:type="spellEnd"/>
      <w:r w:rsidR="0072744C" w:rsidRPr="0072744C">
        <w:rPr>
          <w:rFonts w:ascii="Calibri" w:eastAsia="Calibri" w:hAnsi="Calibri" w:cs="Arial"/>
          <w:lang w:val="en-AU"/>
        </w:rPr>
        <w:t xml:space="preserve"> </w:t>
      </w:r>
      <w:r w:rsidR="0072744C">
        <w:rPr>
          <w:rFonts w:ascii="Calibri" w:eastAsia="Calibri" w:hAnsi="Calibri" w:cs="Arial"/>
          <w:lang w:val="en-AU"/>
        </w:rPr>
        <w:t xml:space="preserve">in </w:t>
      </w:r>
      <w:r w:rsidR="0072744C" w:rsidRPr="0072744C">
        <w:rPr>
          <w:rFonts w:ascii="Calibri" w:eastAsia="Calibri" w:hAnsi="Calibri" w:cs="Arial"/>
          <w:lang w:val="en-AU"/>
        </w:rPr>
        <w:t xml:space="preserve">24% and 25% </w:t>
      </w:r>
      <w:r w:rsidR="0072744C">
        <w:rPr>
          <w:rFonts w:ascii="Calibri" w:eastAsia="Calibri" w:hAnsi="Calibri" w:cs="Arial"/>
          <w:lang w:val="en-AU"/>
        </w:rPr>
        <w:t>of patients respectively,</w:t>
      </w:r>
      <w:r w:rsidR="0072744C" w:rsidRPr="0072744C">
        <w:rPr>
          <w:rFonts w:ascii="Calibri" w:eastAsia="Calibri" w:hAnsi="Calibri" w:cs="Arial"/>
          <w:lang w:val="en-AU"/>
        </w:rPr>
        <w:t xml:space="preserve"> and higher doses of </w:t>
      </w:r>
      <w:proofErr w:type="spellStart"/>
      <w:r w:rsidR="0072744C" w:rsidRPr="0072744C">
        <w:rPr>
          <w:rFonts w:ascii="Calibri" w:eastAsia="Calibri" w:hAnsi="Calibri" w:cs="Arial"/>
          <w:lang w:val="en-AU"/>
        </w:rPr>
        <w:t>carflizomib</w:t>
      </w:r>
      <w:proofErr w:type="spellEnd"/>
      <w:r w:rsidR="0072744C" w:rsidRPr="0072744C">
        <w:rPr>
          <w:rFonts w:ascii="Calibri" w:eastAsia="Calibri" w:hAnsi="Calibri" w:cs="Arial"/>
          <w:lang w:val="en-AU"/>
        </w:rPr>
        <w:t xml:space="preserve"> associated with more high-grade CVAEs.</w:t>
      </w:r>
      <w:r w:rsidR="009A063B" w:rsidRPr="0072744C">
        <w:rPr>
          <w:rFonts w:ascii="Calibri" w:eastAsia="Calibri" w:hAnsi="Calibri" w:cs="Arial"/>
          <w:lang w:val="en-AU"/>
        </w:rPr>
        <w:t xml:space="preserve"> </w:t>
      </w:r>
      <w:r w:rsidR="00B07000" w:rsidRPr="0072744C">
        <w:rPr>
          <w:rFonts w:ascii="Calibri" w:eastAsia="Calibri" w:hAnsi="Calibri" w:cs="Arial"/>
          <w:lang w:val="en-AU"/>
        </w:rPr>
        <w:t xml:space="preserve">Given </w:t>
      </w:r>
      <w:r w:rsidR="009A063B" w:rsidRPr="0072744C">
        <w:rPr>
          <w:rFonts w:ascii="Calibri" w:eastAsia="Calibri" w:hAnsi="Calibri" w:cs="Arial"/>
          <w:lang w:val="en-AU"/>
        </w:rPr>
        <w:t xml:space="preserve">CVAEs were more than twice as common in carfilzomib arms of the RCTs reviewed, </w:t>
      </w:r>
      <w:r w:rsidR="00B07000" w:rsidRPr="0072744C">
        <w:rPr>
          <w:rFonts w:ascii="Calibri" w:eastAsia="Calibri" w:hAnsi="Calibri" w:cs="Arial"/>
          <w:lang w:val="en-AU"/>
        </w:rPr>
        <w:t>further monitoring may be needed</w:t>
      </w:r>
      <w:r w:rsidR="009A063B" w:rsidRPr="0072744C">
        <w:rPr>
          <w:rFonts w:ascii="Calibri" w:eastAsia="Calibri" w:hAnsi="Calibri" w:cs="Arial"/>
          <w:lang w:val="en-AU"/>
        </w:rPr>
        <w:t>.</w:t>
      </w:r>
    </w:p>
    <w:p w:rsidR="00657BBA" w:rsidRPr="005D105D" w:rsidRDefault="00657BBA" w:rsidP="003A432B">
      <w:pPr>
        <w:jc w:val="both"/>
        <w:rPr>
          <w:rFonts w:ascii="Calibri" w:eastAsia="Calibri" w:hAnsi="Calibri" w:cs="Arial"/>
          <w:i/>
          <w:u w:val="single"/>
          <w:lang w:val="en-AU"/>
        </w:rPr>
      </w:pPr>
      <w:r w:rsidRPr="005D105D">
        <w:rPr>
          <w:rFonts w:ascii="Calibri" w:eastAsia="Calibri" w:hAnsi="Calibri" w:cs="Arial"/>
          <w:i/>
          <w:u w:val="single"/>
          <w:lang w:val="en-AU"/>
        </w:rPr>
        <w:t xml:space="preserve">Comparison versus </w:t>
      </w:r>
      <w:proofErr w:type="spellStart"/>
      <w:r w:rsidRPr="005D105D">
        <w:rPr>
          <w:rFonts w:ascii="Calibri" w:eastAsia="Calibri" w:hAnsi="Calibri" w:cs="Arial"/>
          <w:i/>
          <w:u w:val="single"/>
          <w:lang w:val="en-AU"/>
        </w:rPr>
        <w:t>lenalidomide</w:t>
      </w:r>
      <w:proofErr w:type="spellEnd"/>
      <w:r w:rsidRPr="005D105D">
        <w:rPr>
          <w:rFonts w:ascii="Calibri" w:eastAsia="Calibri" w:hAnsi="Calibri" w:cs="Arial"/>
          <w:i/>
          <w:u w:val="single"/>
          <w:lang w:val="en-AU"/>
        </w:rPr>
        <w:t xml:space="preserve"> </w:t>
      </w:r>
    </w:p>
    <w:p w:rsidR="00AE010A" w:rsidRPr="005D105D" w:rsidRDefault="00AE010A" w:rsidP="00AE010A">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PBAC previously considered that </w:t>
      </w:r>
      <w:proofErr w:type="spellStart"/>
      <w:proofErr w:type="gramStart"/>
      <w:r w:rsidRPr="005D105D">
        <w:rPr>
          <w:rFonts w:ascii="Calibri" w:eastAsia="Calibri" w:hAnsi="Calibri" w:cs="Arial"/>
          <w:lang w:val="en-AU"/>
        </w:rPr>
        <w:t>Ld</w:t>
      </w:r>
      <w:proofErr w:type="spellEnd"/>
      <w:proofErr w:type="gramEnd"/>
      <w:r w:rsidRPr="005D105D">
        <w:rPr>
          <w:rFonts w:ascii="Calibri" w:eastAsia="Calibri" w:hAnsi="Calibri" w:cs="Arial"/>
          <w:lang w:val="en-AU"/>
        </w:rPr>
        <w:t xml:space="preserve"> </w:t>
      </w:r>
      <w:r w:rsidR="00AC2F27" w:rsidRPr="005D105D">
        <w:rPr>
          <w:rFonts w:ascii="Calibri" w:eastAsia="Calibri" w:hAnsi="Calibri" w:cs="Arial"/>
          <w:lang w:val="en-AU"/>
        </w:rPr>
        <w:t>may be</w:t>
      </w:r>
      <w:r w:rsidRPr="005D105D">
        <w:rPr>
          <w:rFonts w:ascii="Calibri" w:eastAsia="Calibri" w:hAnsi="Calibri" w:cs="Arial"/>
          <w:lang w:val="en-AU"/>
        </w:rPr>
        <w:t xml:space="preserve"> a relevant comparator. Although </w:t>
      </w:r>
      <w:proofErr w:type="spellStart"/>
      <w:proofErr w:type="gramStart"/>
      <w:r w:rsidRPr="005D105D">
        <w:rPr>
          <w:rFonts w:ascii="Calibri" w:eastAsia="Calibri" w:hAnsi="Calibri" w:cs="Arial"/>
          <w:lang w:val="en-AU"/>
        </w:rPr>
        <w:t>Ld</w:t>
      </w:r>
      <w:proofErr w:type="spellEnd"/>
      <w:proofErr w:type="gramEnd"/>
      <w:r w:rsidRPr="005D105D">
        <w:rPr>
          <w:rFonts w:ascii="Calibri" w:eastAsia="Calibri" w:hAnsi="Calibri" w:cs="Arial"/>
          <w:lang w:val="en-AU"/>
        </w:rPr>
        <w:t xml:space="preserve"> was listed on a cost-minimisation basis to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at the time of making the recommendation, the PBAC noted that overall survival may possibly favour </w:t>
      </w:r>
      <w:proofErr w:type="spellStart"/>
      <w:r w:rsidRPr="005D105D">
        <w:rPr>
          <w:rFonts w:ascii="Calibri" w:eastAsia="Calibri" w:hAnsi="Calibri" w:cs="Arial"/>
          <w:lang w:val="en-AU"/>
        </w:rPr>
        <w:t>lenalidomide</w:t>
      </w:r>
      <w:proofErr w:type="spellEnd"/>
      <w:r w:rsidRPr="005D105D">
        <w:rPr>
          <w:rFonts w:ascii="Calibri" w:eastAsia="Calibri" w:hAnsi="Calibri" w:cs="Arial"/>
          <w:lang w:val="en-AU"/>
        </w:rPr>
        <w:t xml:space="preserve"> with dexamethasone (</w:t>
      </w:r>
      <w:proofErr w:type="spellStart"/>
      <w:r w:rsidRPr="005D105D">
        <w:rPr>
          <w:rFonts w:ascii="Calibri" w:eastAsia="Calibri" w:hAnsi="Calibri" w:cs="Arial"/>
          <w:lang w:val="en-AU"/>
        </w:rPr>
        <w:t>Lenalidomide</w:t>
      </w:r>
      <w:proofErr w:type="spellEnd"/>
      <w:r w:rsidRPr="005D105D">
        <w:rPr>
          <w:rFonts w:ascii="Calibri" w:eastAsia="Calibri" w:hAnsi="Calibri" w:cs="Arial"/>
          <w:lang w:val="en-AU"/>
        </w:rPr>
        <w:t xml:space="preserve"> November 2008 PSD). </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lastRenderedPageBreak/>
        <w:t xml:space="preserve">The resubmission acknowledged that Cd might also replace </w:t>
      </w:r>
      <w:proofErr w:type="spellStart"/>
      <w:proofErr w:type="gramStart"/>
      <w:r w:rsidRPr="005D105D">
        <w:rPr>
          <w:rFonts w:ascii="Calibri" w:eastAsia="Calibri" w:hAnsi="Calibri" w:cs="Arial"/>
          <w:lang w:val="en-AU"/>
        </w:rPr>
        <w:t>Ld</w:t>
      </w:r>
      <w:proofErr w:type="spellEnd"/>
      <w:proofErr w:type="gramEnd"/>
      <w:r w:rsidRPr="005D105D">
        <w:rPr>
          <w:rFonts w:ascii="Calibri" w:eastAsia="Calibri" w:hAnsi="Calibri" w:cs="Arial"/>
          <w:lang w:val="en-AU"/>
        </w:rPr>
        <w:t xml:space="preserve">, but considered that </w:t>
      </w:r>
      <w:r w:rsidR="00B3743C" w:rsidRPr="005D105D">
        <w:rPr>
          <w:rFonts w:ascii="Calibri" w:eastAsia="Calibri" w:hAnsi="Calibri" w:cs="Arial"/>
          <w:lang w:val="en-AU"/>
        </w:rPr>
        <w:t xml:space="preserve">a </w:t>
      </w:r>
      <w:r w:rsidRPr="005D105D">
        <w:rPr>
          <w:rFonts w:ascii="Calibri" w:eastAsia="Calibri" w:hAnsi="Calibri" w:cs="Arial"/>
          <w:lang w:val="en-AU"/>
        </w:rPr>
        <w:t xml:space="preserve">comparison between Cd and </w:t>
      </w:r>
      <w:proofErr w:type="spellStart"/>
      <w:r w:rsidRPr="005D105D">
        <w:rPr>
          <w:rFonts w:ascii="Calibri" w:eastAsia="Calibri" w:hAnsi="Calibri" w:cs="Arial"/>
          <w:lang w:val="en-AU"/>
        </w:rPr>
        <w:t>Ld</w:t>
      </w:r>
      <w:proofErr w:type="spellEnd"/>
      <w:r w:rsidRPr="005D105D">
        <w:rPr>
          <w:rFonts w:ascii="Calibri" w:eastAsia="Calibri" w:hAnsi="Calibri" w:cs="Arial"/>
          <w:lang w:val="en-AU"/>
        </w:rPr>
        <w:t xml:space="preserve"> was </w:t>
      </w:r>
      <w:r w:rsidR="008913B5" w:rsidRPr="005D105D">
        <w:rPr>
          <w:rFonts w:ascii="Calibri" w:eastAsia="Calibri" w:hAnsi="Calibri" w:cs="Arial"/>
          <w:lang w:val="en-AU"/>
        </w:rPr>
        <w:t xml:space="preserve">not </w:t>
      </w:r>
      <w:r w:rsidRPr="005D105D">
        <w:rPr>
          <w:rFonts w:ascii="Calibri" w:eastAsia="Calibri" w:hAnsi="Calibri" w:cs="Arial"/>
          <w:lang w:val="en-AU"/>
        </w:rPr>
        <w:t xml:space="preserve">possible as there were no trials with common reference arms. The resubmission also considered there would be significant heterogeneity between the trials. </w:t>
      </w:r>
    </w:p>
    <w:p w:rsidR="007F6E16" w:rsidRPr="00BC16CA" w:rsidRDefault="00657BBA" w:rsidP="00A1395B">
      <w:pPr>
        <w:pStyle w:val="ListParagraph"/>
        <w:numPr>
          <w:ilvl w:val="1"/>
          <w:numId w:val="1"/>
        </w:numPr>
        <w:jc w:val="both"/>
        <w:rPr>
          <w:rFonts w:eastAsiaTheme="majorEastAsia" w:cstheme="majorBidi"/>
          <w:b/>
          <w:i/>
          <w:sz w:val="28"/>
          <w:szCs w:val="28"/>
          <w:lang w:val="en-AU"/>
        </w:rPr>
      </w:pPr>
      <w:r w:rsidRPr="005D105D">
        <w:rPr>
          <w:rFonts w:ascii="Calibri" w:eastAsia="Calibri" w:hAnsi="Calibri" w:cs="Arial"/>
          <w:lang w:val="en-AU"/>
        </w:rPr>
        <w:t xml:space="preserve">A literature search conducted during the evaluation identified a systematic review and network meta-analysis of therapies for relapsed/refractory multiple myeloma including Cd and Ld. </w:t>
      </w:r>
      <w:r w:rsidR="00AC2F27" w:rsidRPr="005D105D">
        <w:rPr>
          <w:rFonts w:ascii="Calibri" w:eastAsia="Calibri" w:hAnsi="Calibri" w:cs="Arial"/>
          <w:lang w:val="en-AU"/>
        </w:rPr>
        <w:t xml:space="preserve">The network meta-analysis found that the HR for PFS for Cd versus dexamethasone was 0.36 (95% CI: 0.26 to 0.48), which was almost the same as that for </w:t>
      </w:r>
      <w:proofErr w:type="spellStart"/>
      <w:r w:rsidR="00AC2F27" w:rsidRPr="005D105D">
        <w:rPr>
          <w:rFonts w:ascii="Calibri" w:eastAsia="Calibri" w:hAnsi="Calibri" w:cs="Arial"/>
          <w:lang w:val="en-AU"/>
        </w:rPr>
        <w:t>Ld</w:t>
      </w:r>
      <w:proofErr w:type="spellEnd"/>
      <w:r w:rsidR="00AC2F27" w:rsidRPr="005D105D">
        <w:rPr>
          <w:rFonts w:ascii="Calibri" w:eastAsia="Calibri" w:hAnsi="Calibri" w:cs="Arial"/>
          <w:lang w:val="en-AU"/>
        </w:rPr>
        <w:t xml:space="preserve"> versus dexamethasone (HR: 0.35; 95% CI: 0.29 to 0.43).</w:t>
      </w:r>
      <w:r w:rsidR="00E10923">
        <w:rPr>
          <w:rFonts w:ascii="Calibri" w:eastAsia="Calibri" w:hAnsi="Calibri" w:cs="Arial"/>
          <w:lang w:val="en-AU"/>
        </w:rPr>
        <w:t xml:space="preserve"> </w:t>
      </w:r>
      <w:r w:rsidRPr="005D105D">
        <w:rPr>
          <w:rFonts w:ascii="Calibri" w:eastAsia="Calibri" w:hAnsi="Calibri" w:cs="Arial"/>
          <w:lang w:val="en-AU"/>
        </w:rPr>
        <w:t xml:space="preserve">However, the </w:t>
      </w:r>
      <w:r w:rsidR="00AC2F27" w:rsidRPr="005D105D">
        <w:rPr>
          <w:rFonts w:ascii="Calibri" w:eastAsia="Calibri" w:hAnsi="Calibri" w:cs="Arial"/>
          <w:lang w:val="en-AU"/>
        </w:rPr>
        <w:t xml:space="preserve">PBAC considered that there were a number of </w:t>
      </w:r>
      <w:r w:rsidRPr="005D105D">
        <w:rPr>
          <w:rFonts w:ascii="Calibri" w:eastAsia="Calibri" w:hAnsi="Calibri" w:cs="Arial"/>
          <w:lang w:val="en-AU"/>
        </w:rPr>
        <w:t xml:space="preserve">limitations </w:t>
      </w:r>
      <w:r w:rsidR="00AC2F27" w:rsidRPr="005D105D">
        <w:rPr>
          <w:rFonts w:ascii="Calibri" w:eastAsia="Calibri" w:hAnsi="Calibri" w:cs="Arial"/>
          <w:lang w:val="en-AU"/>
        </w:rPr>
        <w:t xml:space="preserve">to this study, as </w:t>
      </w:r>
      <w:r w:rsidRPr="005D105D">
        <w:rPr>
          <w:rFonts w:ascii="Calibri" w:eastAsia="Calibri" w:hAnsi="Calibri" w:cs="Arial"/>
          <w:lang w:val="en-AU"/>
        </w:rPr>
        <w:t>noted by the resubmission</w:t>
      </w:r>
      <w:r w:rsidR="00483031" w:rsidRPr="005D105D">
        <w:rPr>
          <w:rFonts w:ascii="Calibri" w:eastAsia="Calibri" w:hAnsi="Calibri" w:cs="Arial"/>
          <w:lang w:val="en-AU"/>
        </w:rPr>
        <w:t xml:space="preserve"> and it was therefore not informative to decision making</w:t>
      </w:r>
      <w:r w:rsidRPr="005D105D">
        <w:rPr>
          <w:rFonts w:ascii="Calibri" w:eastAsia="Calibri" w:hAnsi="Calibri" w:cs="Arial"/>
          <w:lang w:val="en-AU"/>
        </w:rPr>
        <w:t xml:space="preserve">. </w:t>
      </w:r>
      <w:bookmarkStart w:id="19" w:name="_Toc482707584"/>
      <w:bookmarkStart w:id="20" w:name="_Toc413139281"/>
    </w:p>
    <w:p w:rsidR="00657BBA" w:rsidRPr="00AF6045" w:rsidRDefault="00657BBA" w:rsidP="005D105D">
      <w:pPr>
        <w:pStyle w:val="Heading2"/>
        <w:rPr>
          <w:lang w:val="en-AU"/>
        </w:rPr>
      </w:pPr>
      <w:r w:rsidRPr="00AF6045">
        <w:rPr>
          <w:lang w:val="en-AU"/>
        </w:rPr>
        <w:t>Benefits and harms</w:t>
      </w:r>
      <w:bookmarkEnd w:id="19"/>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A summary of the comparative benefits and harms for Cd versus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is presented in the table below. The most recent data-cuts are used for each outcome. </w:t>
      </w:r>
    </w:p>
    <w:p w:rsidR="00E11F42" w:rsidRDefault="00E11F42" w:rsidP="00657BBA">
      <w:pPr>
        <w:snapToGrid w:val="0"/>
        <w:spacing w:after="0"/>
        <w:rPr>
          <w:rFonts w:ascii="Arial Narrow" w:eastAsia="Calibri" w:hAnsi="Arial Narrow" w:cs="Arial"/>
          <w:b/>
          <w:sz w:val="20"/>
          <w:lang w:val="en-AU"/>
        </w:rPr>
      </w:pPr>
      <w:r>
        <w:rPr>
          <w:rFonts w:ascii="Arial Narrow" w:eastAsia="Calibri" w:hAnsi="Arial Narrow" w:cs="Arial"/>
          <w:b/>
          <w:sz w:val="20"/>
          <w:lang w:val="en-AU"/>
        </w:rPr>
        <w:br w:type="page"/>
      </w:r>
    </w:p>
    <w:p w:rsidR="00001CF2" w:rsidRDefault="00001CF2" w:rsidP="00001CF2">
      <w:pPr>
        <w:pStyle w:val="Caption"/>
      </w:pPr>
      <w:r>
        <w:lastRenderedPageBreak/>
        <w:t xml:space="preserve">Table </w:t>
      </w:r>
      <w:r w:rsidR="002C7E92">
        <w:rPr>
          <w:noProof/>
        </w:rPr>
        <w:t>9</w:t>
      </w:r>
      <w:r w:rsidRPr="00297473">
        <w:t xml:space="preserve">: Summary of comparative benefits and harms for Cd versus </w:t>
      </w:r>
      <w:proofErr w:type="spellStart"/>
      <w:r w:rsidRPr="00297473">
        <w:t>Bd</w:t>
      </w:r>
      <w:proofErr w:type="spellEnd"/>
    </w:p>
    <w:tbl>
      <w:tblPr>
        <w:tblStyle w:val="TableGrid"/>
        <w:tblW w:w="5031" w:type="pct"/>
        <w:tblInd w:w="-5" w:type="dxa"/>
        <w:tblLayout w:type="fixed"/>
        <w:tblCellMar>
          <w:left w:w="0" w:type="dxa"/>
          <w:right w:w="28" w:type="dxa"/>
        </w:tblCellMar>
        <w:tblLook w:val="04A0" w:firstRow="1" w:lastRow="0" w:firstColumn="1" w:lastColumn="0" w:noHBand="0" w:noVBand="1"/>
        <w:tblCaption w:val="Summary of comparative benefits and harms for Cd versus Bd"/>
      </w:tblPr>
      <w:tblGrid>
        <w:gridCol w:w="1852"/>
        <w:gridCol w:w="572"/>
        <w:gridCol w:w="279"/>
        <w:gridCol w:w="824"/>
        <w:gridCol w:w="571"/>
        <w:gridCol w:w="890"/>
        <w:gridCol w:w="784"/>
        <w:gridCol w:w="427"/>
        <w:gridCol w:w="1210"/>
        <w:gridCol w:w="36"/>
        <w:gridCol w:w="1670"/>
      </w:tblGrid>
      <w:tr w:rsidR="00657BBA" w:rsidRPr="00BC16CA" w:rsidTr="002C7E92">
        <w:trPr>
          <w:cnfStyle w:val="100000000000" w:firstRow="1" w:lastRow="0" w:firstColumn="0" w:lastColumn="0" w:oddVBand="0" w:evenVBand="0" w:oddHBand="0" w:evenHBand="0" w:firstRowFirstColumn="0" w:firstRowLastColumn="0" w:lastRowFirstColumn="0" w:lastRowLastColumn="0"/>
          <w:trHeight w:val="20"/>
          <w:tblHead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Benefits </w:t>
            </w:r>
          </w:p>
        </w:tc>
      </w:tr>
      <w:tr w:rsidR="00657BBA" w:rsidRPr="00BC16CA" w:rsidTr="002C7E92">
        <w:trPr>
          <w:cnfStyle w:val="100000000000" w:firstRow="1" w:lastRow="0" w:firstColumn="0" w:lastColumn="0" w:oddVBand="0" w:evenVBand="0" w:oddHBand="0" w:evenHBand="0" w:firstRowFirstColumn="0" w:firstRowLastColumn="0" w:lastRowFirstColumn="0" w:lastRowLastColumn="0"/>
          <w:trHeight w:val="20"/>
          <w:tblHeader/>
        </w:trPr>
        <w:tc>
          <w:tcPr>
            <w:tcW w:w="13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2A20B8">
            <w:pPr>
              <w:spacing w:before="40" w:after="40"/>
              <w:rPr>
                <w:rFonts w:ascii="Arial Narrow" w:eastAsia="Times New Roman" w:hAnsi="Arial Narrow" w:cs="Times New Roman"/>
                <w:sz w:val="20"/>
                <w:szCs w:val="20"/>
                <w:lang w:val="en-AU" w:eastAsia="en-AU"/>
              </w:rPr>
            </w:pP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A20B8"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Cd</w:t>
            </w:r>
          </w:p>
          <w:p w:rsidR="00657BBA" w:rsidRPr="005D105D" w:rsidRDefault="00657BBA" w:rsidP="00D64E0A">
            <w:pPr>
              <w:spacing w:before="40" w:after="40"/>
              <w:rPr>
                <w:rFonts w:ascii="Arial Narrow" w:eastAsia="Times New Roman" w:hAnsi="Arial Narrow" w:cs="Times New Roman"/>
                <w:b w:val="0"/>
                <w:sz w:val="20"/>
                <w:szCs w:val="20"/>
                <w:lang w:val="en-AU" w:eastAsia="en-AU"/>
              </w:rPr>
            </w:pPr>
            <w:r w:rsidRPr="005D105D">
              <w:rPr>
                <w:rFonts w:ascii="Arial Narrow" w:eastAsia="Times New Roman" w:hAnsi="Arial Narrow" w:cs="Times New Roman"/>
                <w:sz w:val="20"/>
                <w:szCs w:val="20"/>
                <w:lang w:val="en-AU" w:eastAsia="en-AU"/>
              </w:rPr>
              <w:t>N = 464</w:t>
            </w:r>
          </w:p>
        </w:tc>
        <w:tc>
          <w:tcPr>
            <w:tcW w:w="9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proofErr w:type="spellStart"/>
            <w:r w:rsidRPr="005D105D">
              <w:rPr>
                <w:rFonts w:ascii="Arial Narrow" w:eastAsia="Times New Roman" w:hAnsi="Arial Narrow" w:cs="Times New Roman"/>
                <w:sz w:val="20"/>
                <w:szCs w:val="20"/>
                <w:lang w:val="en-AU"/>
              </w:rPr>
              <w:t>Bd</w:t>
            </w:r>
            <w:proofErr w:type="spellEnd"/>
          </w:p>
          <w:p w:rsidR="00657BBA" w:rsidRPr="005D105D" w:rsidRDefault="00657BBA" w:rsidP="00D64E0A">
            <w:pPr>
              <w:spacing w:before="40" w:after="40"/>
              <w:rPr>
                <w:rFonts w:ascii="Arial Narrow" w:eastAsia="Times New Roman" w:hAnsi="Arial Narrow" w:cs="Times New Roman"/>
                <w:b w:val="0"/>
                <w:sz w:val="20"/>
                <w:szCs w:val="20"/>
                <w:lang w:val="en-AU" w:eastAsia="en-AU"/>
              </w:rPr>
            </w:pPr>
            <w:r w:rsidRPr="005D105D">
              <w:rPr>
                <w:rFonts w:ascii="Arial Narrow" w:eastAsia="Times New Roman" w:hAnsi="Arial Narrow" w:cs="Times New Roman"/>
                <w:sz w:val="20"/>
                <w:szCs w:val="20"/>
                <w:lang w:val="en-AU"/>
              </w:rPr>
              <w:t>N = 465</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val="0"/>
                <w:sz w:val="20"/>
                <w:szCs w:val="20"/>
                <w:lang w:val="en-AU" w:eastAsia="en-AU"/>
              </w:rPr>
            </w:pPr>
            <w:r w:rsidRPr="005D105D">
              <w:rPr>
                <w:rFonts w:ascii="Arial Narrow" w:eastAsia="Times New Roman" w:hAnsi="Arial Narrow" w:cs="Times New Roman"/>
                <w:sz w:val="20"/>
                <w:szCs w:val="20"/>
                <w:lang w:val="en-AU"/>
              </w:rPr>
              <w:t>Absolute Difference</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rPr>
              <w:t>HR (95% CI)</w:t>
            </w:r>
          </w:p>
        </w:tc>
      </w:tr>
      <w:tr w:rsidR="00657BBA" w:rsidRPr="00BC16CA" w:rsidTr="002C7E92">
        <w:trPr>
          <w:cnfStyle w:val="100000000000" w:firstRow="1" w:lastRow="0" w:firstColumn="0" w:lastColumn="0" w:oddVBand="0" w:evenVBand="0" w:oddHBand="0" w:evenHBand="0" w:firstRowFirstColumn="0" w:firstRowLastColumn="0" w:lastRowFirstColumn="0" w:lastRowLastColumn="0"/>
          <w:trHeight w:val="20"/>
          <w:tblHead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E92EFE">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PFS (data-cut = March 2016)</w:t>
            </w:r>
            <w:r w:rsidR="00E92EFE">
              <w:rPr>
                <w:rFonts w:ascii="Arial Narrow" w:eastAsia="Times New Roman" w:hAnsi="Arial Narrow" w:cs="Times New Roman"/>
                <w:sz w:val="20"/>
                <w:szCs w:val="20"/>
                <w:lang w:val="en-AU" w:eastAsia="en-AU"/>
              </w:rPr>
              <w:t xml:space="preserve">.  Median follow-up of </w:t>
            </w:r>
            <w:r w:rsidR="00E92EFE" w:rsidRPr="005D105D">
              <w:rPr>
                <w:rFonts w:ascii="Arial Narrow" w:eastAsia="Times New Roman" w:hAnsi="Arial Narrow" w:cs="Times New Roman"/>
                <w:sz w:val="20"/>
                <w:szCs w:val="20"/>
                <w:lang w:val="en-AU" w:eastAsia="en-AU"/>
              </w:rPr>
              <w:t>16.6 months</w:t>
            </w:r>
          </w:p>
        </w:tc>
      </w:tr>
      <w:tr w:rsidR="00657BBA" w:rsidRPr="00BC16CA" w:rsidTr="002C7E92">
        <w:trPr>
          <w:trHeight w:val="20"/>
        </w:trPr>
        <w:tc>
          <w:tcPr>
            <w:tcW w:w="13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2A20B8">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Patients with events</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232 (50.0%)</w:t>
            </w:r>
          </w:p>
        </w:tc>
        <w:tc>
          <w:tcPr>
            <w:tcW w:w="9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288 (61.9%)</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-11.9%</w:t>
            </w:r>
            <w:r w:rsidR="006E118E" w:rsidRPr="005D105D">
              <w:rPr>
                <w:rFonts w:eastAsia="Calibri"/>
                <w:vertAlign w:val="superscript"/>
                <w:lang w:val="en-AU"/>
              </w:rPr>
              <w:t xml:space="preserve"> b</w:t>
            </w:r>
          </w:p>
        </w:tc>
        <w:tc>
          <w:tcPr>
            <w:tcW w:w="916" w:type="pct"/>
            <w:vMerge w:val="restart"/>
            <w:tcBorders>
              <w:top w:val="single" w:sz="4" w:space="0" w:color="auto"/>
              <w:left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eastAsia="en-AU"/>
              </w:rPr>
              <w:t>0.55 (0.46, 0.65)</w:t>
            </w:r>
          </w:p>
        </w:tc>
      </w:tr>
      <w:tr w:rsidR="00657BBA" w:rsidRPr="00BC16CA" w:rsidTr="002C7E92">
        <w:trPr>
          <w:trHeight w:val="20"/>
        </w:trPr>
        <w:tc>
          <w:tcPr>
            <w:tcW w:w="13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2A20B8">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 xml:space="preserve">Median PFS, months (95% CI) </w:t>
            </w:r>
            <w:r w:rsidRPr="005D105D">
              <w:rPr>
                <w:rFonts w:ascii="Arial Narrow" w:eastAsia="Times New Roman" w:hAnsi="Arial Narrow" w:cs="Times New Roman"/>
                <w:sz w:val="20"/>
                <w:szCs w:val="20"/>
                <w:vertAlign w:val="superscript"/>
                <w:lang w:val="en-AU" w:eastAsia="en-AU"/>
              </w:rPr>
              <w:t>a</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rPr>
              <w:t>16.8 (14.8, 20.3)</w:t>
            </w:r>
          </w:p>
        </w:tc>
        <w:tc>
          <w:tcPr>
            <w:tcW w:w="9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rPr>
              <w:t>9.3 (8.3, 10.4)</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rPr>
              <w:t>7.5 months</w:t>
            </w:r>
          </w:p>
        </w:tc>
        <w:tc>
          <w:tcPr>
            <w:tcW w:w="916" w:type="pct"/>
            <w:vMerge/>
            <w:tcBorders>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p>
        </w:tc>
      </w:tr>
      <w:tr w:rsidR="00657BBA" w:rsidRPr="00BC16CA" w:rsidTr="002C7E92">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657BBA" w:rsidRPr="000B4E8B" w:rsidRDefault="00657BBA" w:rsidP="00E92EFE">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eastAsia="en-AU"/>
              </w:rPr>
              <w:t xml:space="preserve">OS (data-cut = January 2017) </w:t>
            </w:r>
            <w:r w:rsidRPr="005D105D">
              <w:rPr>
                <w:rFonts w:ascii="Arial Narrow" w:eastAsia="Times New Roman" w:hAnsi="Arial Narrow" w:cs="Times New Roman"/>
                <w:b/>
                <w:sz w:val="20"/>
                <w:szCs w:val="20"/>
                <w:vertAlign w:val="superscript"/>
                <w:lang w:val="en-AU" w:eastAsia="en-AU"/>
              </w:rPr>
              <w:t>a</w:t>
            </w:r>
            <w:r w:rsidR="00E92EFE">
              <w:rPr>
                <w:rFonts w:ascii="Arial Narrow" w:eastAsia="Times New Roman" w:hAnsi="Arial Narrow" w:cs="Times New Roman"/>
                <w:b/>
                <w:sz w:val="20"/>
                <w:szCs w:val="20"/>
                <w:lang w:val="en-AU" w:eastAsia="en-AU"/>
              </w:rPr>
              <w:t xml:space="preserve"> Median follow-up of </w:t>
            </w:r>
            <w:r w:rsidR="00E92EFE" w:rsidRPr="005D105D">
              <w:rPr>
                <w:rFonts w:ascii="Arial Narrow" w:eastAsia="Times New Roman" w:hAnsi="Arial Narrow" w:cs="Times New Roman"/>
                <w:b/>
                <w:sz w:val="20"/>
                <w:szCs w:val="20"/>
                <w:lang w:val="en-AU" w:eastAsia="en-AU"/>
              </w:rPr>
              <w:t>37.2 months</w:t>
            </w:r>
          </w:p>
        </w:tc>
      </w:tr>
      <w:tr w:rsidR="00657BBA" w:rsidRPr="00BC16CA" w:rsidTr="002C7E92">
        <w:trPr>
          <w:trHeight w:val="20"/>
        </w:trPr>
        <w:tc>
          <w:tcPr>
            <w:tcW w:w="13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2A20B8">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sz w:val="20"/>
                <w:szCs w:val="20"/>
                <w:lang w:val="en-AU" w:eastAsia="en-AU"/>
              </w:rPr>
              <w:t>Patients with events</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189 (40.7%)</w:t>
            </w:r>
          </w:p>
        </w:tc>
        <w:tc>
          <w:tcPr>
            <w:tcW w:w="9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209 (44.9%)</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-4.2%</w:t>
            </w:r>
            <w:r w:rsidR="006E118E" w:rsidRPr="005D105D">
              <w:rPr>
                <w:rFonts w:eastAsia="Calibri"/>
                <w:vertAlign w:val="superscript"/>
                <w:lang w:val="en-AU"/>
              </w:rPr>
              <w:t xml:space="preserve"> b</w:t>
            </w:r>
            <w:r w:rsidRPr="005D105D">
              <w:rPr>
                <w:rFonts w:ascii="Arial Narrow" w:eastAsia="Times New Roman" w:hAnsi="Arial Narrow" w:cs="Times New Roman"/>
                <w:sz w:val="20"/>
                <w:szCs w:val="20"/>
                <w:lang w:val="en-AU" w:eastAsia="en-AU"/>
              </w:rPr>
              <w:t xml:space="preserve"> </w:t>
            </w:r>
          </w:p>
        </w:tc>
        <w:tc>
          <w:tcPr>
            <w:tcW w:w="916" w:type="pct"/>
            <w:vMerge w:val="restart"/>
            <w:tcBorders>
              <w:top w:val="single" w:sz="4" w:space="0" w:color="auto"/>
              <w:left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BC16CA">
              <w:rPr>
                <w:rFonts w:ascii="Arial Narrow" w:eastAsia="Times New Roman" w:hAnsi="Arial Narrow" w:cs="Times New Roman"/>
                <w:b/>
                <w:sz w:val="20"/>
                <w:szCs w:val="20"/>
                <w:lang w:val="en-AU" w:eastAsia="en-AU"/>
              </w:rPr>
              <w:t>0.79 (0.65, 0.96)</w:t>
            </w:r>
          </w:p>
        </w:tc>
      </w:tr>
      <w:tr w:rsidR="00657BBA" w:rsidRPr="00BC16CA" w:rsidTr="002C7E92">
        <w:trPr>
          <w:trHeight w:val="20"/>
        </w:trPr>
        <w:tc>
          <w:tcPr>
            <w:tcW w:w="13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2A20B8">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eastAsia="en-AU"/>
              </w:rPr>
              <w:t xml:space="preserve">Median OS, months (95% CI) </w:t>
            </w:r>
            <w:r w:rsidRPr="005D105D">
              <w:rPr>
                <w:rFonts w:ascii="Arial Narrow" w:eastAsia="Times New Roman" w:hAnsi="Arial Narrow" w:cs="Times New Roman"/>
                <w:sz w:val="20"/>
                <w:szCs w:val="20"/>
                <w:vertAlign w:val="superscript"/>
                <w:lang w:val="en-AU" w:eastAsia="en-AU"/>
              </w:rPr>
              <w:t>a</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rPr>
              <w:t>47.6 (42.5, NE)</w:t>
            </w:r>
          </w:p>
        </w:tc>
        <w:tc>
          <w:tcPr>
            <w:tcW w:w="9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rPr>
              <w:t>40.0 (32.6, 42.3)</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eastAsia="en-AU"/>
              </w:rPr>
            </w:pPr>
            <w:r w:rsidRPr="005D105D">
              <w:rPr>
                <w:rFonts w:ascii="Arial Narrow" w:eastAsia="Times New Roman" w:hAnsi="Arial Narrow" w:cs="Times New Roman"/>
                <w:sz w:val="20"/>
                <w:szCs w:val="20"/>
                <w:lang w:val="en-AU"/>
              </w:rPr>
              <w:t>7.6 months</w:t>
            </w:r>
          </w:p>
        </w:tc>
        <w:tc>
          <w:tcPr>
            <w:tcW w:w="916" w:type="pct"/>
            <w:vMerge/>
            <w:tcBorders>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18"/>
                <w:szCs w:val="18"/>
                <w:lang w:val="en-AU"/>
              </w:rPr>
            </w:pPr>
          </w:p>
        </w:tc>
      </w:tr>
      <w:tr w:rsidR="00657BBA" w:rsidRPr="00BC16CA" w:rsidTr="002C7E92">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r w:rsidRPr="005D105D">
              <w:rPr>
                <w:rFonts w:ascii="Arial Narrow" w:eastAsia="Times New Roman" w:hAnsi="Arial Narrow" w:cs="Times New Roman"/>
                <w:b/>
                <w:color w:val="000000"/>
                <w:sz w:val="20"/>
                <w:szCs w:val="20"/>
                <w:lang w:val="en-AU" w:eastAsia="en-AU"/>
              </w:rPr>
              <w:t>Harms - ENDEAVOR (data-cut = 3 January 2017). Median follow-up of 37.2 months</w:t>
            </w:r>
          </w:p>
        </w:tc>
      </w:tr>
      <w:tr w:rsidR="00657BBA" w:rsidRPr="00BC16CA" w:rsidTr="002C7E92">
        <w:trPr>
          <w:trHeight w:val="120"/>
        </w:trPr>
        <w:tc>
          <w:tcPr>
            <w:tcW w:w="101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2A20B8">
            <w:pPr>
              <w:spacing w:before="40" w:after="40"/>
              <w:jc w:val="center"/>
              <w:rPr>
                <w:rFonts w:ascii="Arial Narrow" w:eastAsia="Times New Roman" w:hAnsi="Arial Narrow" w:cs="Times New Roman"/>
                <w:b/>
                <w:color w:val="000000"/>
                <w:sz w:val="20"/>
                <w:szCs w:val="20"/>
                <w:lang w:val="en-AU" w:eastAsia="en-AU"/>
              </w:rPr>
            </w:pPr>
          </w:p>
        </w:tc>
        <w:tc>
          <w:tcPr>
            <w:tcW w:w="467"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657BBA" w:rsidRPr="005D105D" w:rsidRDefault="00657BBA" w:rsidP="00D64E0A">
            <w:pPr>
              <w:spacing w:before="40" w:after="40"/>
              <w:rPr>
                <w:rFonts w:ascii="Arial Narrow" w:eastAsia="Times New Roman" w:hAnsi="Arial Narrow" w:cs="Times New Roman"/>
                <w:b/>
                <w:sz w:val="20"/>
                <w:szCs w:val="20"/>
                <w:vertAlign w:val="superscript"/>
                <w:lang w:val="en-AU" w:eastAsia="en-AU"/>
              </w:rPr>
            </w:pPr>
            <w:r w:rsidRPr="005D105D">
              <w:rPr>
                <w:rFonts w:ascii="Arial Narrow" w:eastAsia="Times New Roman" w:hAnsi="Arial Narrow" w:cs="Times New Roman"/>
                <w:b/>
                <w:sz w:val="20"/>
                <w:szCs w:val="20"/>
                <w:lang w:val="en-AU" w:eastAsia="en-AU"/>
              </w:rPr>
              <w:t xml:space="preserve">Cd </w:t>
            </w:r>
            <w:r w:rsidRPr="005D105D">
              <w:rPr>
                <w:rFonts w:ascii="Arial Narrow" w:eastAsia="Times New Roman" w:hAnsi="Arial Narrow" w:cs="Times New Roman"/>
                <w:b/>
                <w:sz w:val="20"/>
                <w:szCs w:val="20"/>
                <w:vertAlign w:val="superscript"/>
                <w:lang w:val="en-AU" w:eastAsia="en-AU"/>
              </w:rPr>
              <w:t>a</w:t>
            </w:r>
          </w:p>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eastAsia="en-AU"/>
              </w:rPr>
              <w:t>N = 463</w:t>
            </w:r>
          </w:p>
        </w:tc>
        <w:tc>
          <w:tcPr>
            <w:tcW w:w="4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57BBA" w:rsidRPr="005D105D" w:rsidRDefault="00657BBA" w:rsidP="00D64E0A">
            <w:pPr>
              <w:spacing w:before="40" w:after="40"/>
              <w:rPr>
                <w:rFonts w:ascii="Arial Narrow" w:eastAsia="Times New Roman" w:hAnsi="Arial Narrow" w:cs="Times New Roman"/>
                <w:b/>
                <w:sz w:val="20"/>
                <w:szCs w:val="20"/>
                <w:vertAlign w:val="superscript"/>
                <w:lang w:val="en-AU" w:eastAsia="en-AU"/>
              </w:rPr>
            </w:pPr>
            <w:proofErr w:type="spellStart"/>
            <w:r w:rsidRPr="005D105D">
              <w:rPr>
                <w:rFonts w:ascii="Arial Narrow" w:eastAsia="Times New Roman" w:hAnsi="Arial Narrow" w:cs="Times New Roman"/>
                <w:b/>
                <w:sz w:val="20"/>
                <w:szCs w:val="20"/>
                <w:lang w:val="en-AU" w:eastAsia="en-AU"/>
              </w:rPr>
              <w:t>Bd</w:t>
            </w:r>
            <w:proofErr w:type="spellEnd"/>
            <w:r w:rsidRPr="005D105D">
              <w:rPr>
                <w:rFonts w:ascii="Arial Narrow" w:eastAsia="Times New Roman" w:hAnsi="Arial Narrow" w:cs="Times New Roman"/>
                <w:b/>
                <w:sz w:val="20"/>
                <w:szCs w:val="20"/>
                <w:lang w:val="en-AU" w:eastAsia="en-AU"/>
              </w:rPr>
              <w:t xml:space="preserve"> </w:t>
            </w:r>
            <w:r w:rsidRPr="005D105D">
              <w:rPr>
                <w:rFonts w:ascii="Arial Narrow" w:eastAsia="Times New Roman" w:hAnsi="Arial Narrow" w:cs="Times New Roman"/>
                <w:b/>
                <w:sz w:val="20"/>
                <w:szCs w:val="20"/>
                <w:vertAlign w:val="superscript"/>
                <w:lang w:val="en-AU" w:eastAsia="en-AU"/>
              </w:rPr>
              <w:t>a</w:t>
            </w:r>
          </w:p>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eastAsia="en-AU"/>
              </w:rPr>
              <w:t>N = 456</w:t>
            </w:r>
          </w:p>
        </w:tc>
        <w:tc>
          <w:tcPr>
            <w:tcW w:w="80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r w:rsidRPr="005D105D">
              <w:rPr>
                <w:rFonts w:ascii="Arial Narrow" w:eastAsia="Times New Roman" w:hAnsi="Arial Narrow" w:cs="Times New Roman"/>
                <w:b/>
                <w:color w:val="000000"/>
                <w:sz w:val="20"/>
                <w:szCs w:val="20"/>
                <w:lang w:val="en-AU" w:eastAsia="en-AU"/>
              </w:rPr>
              <w:t>RR</w:t>
            </w:r>
          </w:p>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r w:rsidRPr="005D105D">
              <w:rPr>
                <w:rFonts w:ascii="Arial Narrow" w:eastAsia="Times New Roman" w:hAnsi="Arial Narrow" w:cs="Times New Roman"/>
                <w:b/>
                <w:color w:val="000000"/>
                <w:sz w:val="20"/>
                <w:szCs w:val="20"/>
                <w:lang w:val="en-AU" w:eastAsia="en-AU"/>
              </w:rPr>
              <w:t>(95% CI)</w:t>
            </w:r>
          </w:p>
        </w:tc>
        <w:tc>
          <w:tcPr>
            <w:tcW w:w="1328" w:type="pct"/>
            <w:gridSpan w:val="3"/>
            <w:tcBorders>
              <w:top w:val="single" w:sz="4" w:space="0" w:color="auto"/>
              <w:left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r w:rsidRPr="005D105D">
              <w:rPr>
                <w:rFonts w:ascii="Arial Narrow" w:eastAsia="Times New Roman" w:hAnsi="Arial Narrow" w:cs="Times New Roman"/>
                <w:b/>
                <w:color w:val="000000"/>
                <w:sz w:val="20"/>
                <w:szCs w:val="20"/>
                <w:lang w:val="en-AU" w:eastAsia="en-AU"/>
              </w:rPr>
              <w:t xml:space="preserve">Event rate/100 patients </w:t>
            </w:r>
            <w:r w:rsidRPr="005D105D">
              <w:rPr>
                <w:rFonts w:ascii="Arial Narrow" w:eastAsia="Times New Roman" w:hAnsi="Arial Narrow" w:cs="Times New Roman"/>
                <w:b/>
                <w:color w:val="000000"/>
                <w:sz w:val="20"/>
                <w:szCs w:val="20"/>
                <w:vertAlign w:val="superscript"/>
                <w:lang w:val="en-AU" w:eastAsia="en-AU"/>
              </w:rPr>
              <w:t>a</w:t>
            </w:r>
          </w:p>
        </w:tc>
        <w:tc>
          <w:tcPr>
            <w:tcW w:w="9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r w:rsidRPr="005D105D">
              <w:rPr>
                <w:rFonts w:ascii="Arial Narrow" w:eastAsia="Times New Roman" w:hAnsi="Arial Narrow" w:cs="Times New Roman"/>
                <w:b/>
                <w:color w:val="000000"/>
                <w:sz w:val="20"/>
                <w:szCs w:val="20"/>
                <w:lang w:val="en-AU" w:eastAsia="en-AU"/>
              </w:rPr>
              <w:t>RD (95% CI)</w:t>
            </w:r>
          </w:p>
        </w:tc>
      </w:tr>
      <w:tr w:rsidR="00657BBA" w:rsidRPr="00BC16CA" w:rsidTr="002C7E92">
        <w:trPr>
          <w:trHeight w:val="203"/>
        </w:trPr>
        <w:tc>
          <w:tcPr>
            <w:tcW w:w="10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2A20B8">
            <w:pPr>
              <w:spacing w:before="40" w:after="40"/>
              <w:rPr>
                <w:rFonts w:ascii="Arial Narrow" w:eastAsia="Times New Roman" w:hAnsi="Arial Narrow" w:cs="Times New Roman"/>
                <w:b/>
                <w:color w:val="000000"/>
                <w:sz w:val="20"/>
                <w:szCs w:val="20"/>
                <w:lang w:val="en-AU" w:eastAsia="en-AU"/>
              </w:rPr>
            </w:pPr>
          </w:p>
        </w:tc>
        <w:tc>
          <w:tcPr>
            <w:tcW w:w="467"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p>
        </w:tc>
        <w:tc>
          <w:tcPr>
            <w:tcW w:w="4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p>
        </w:tc>
        <w:tc>
          <w:tcPr>
            <w:tcW w:w="801"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hideMark/>
          </w:tcPr>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eastAsia="en-AU"/>
              </w:rPr>
              <w:t>Cd</w:t>
            </w:r>
          </w:p>
        </w:tc>
        <w:tc>
          <w:tcPr>
            <w:tcW w:w="664" w:type="pct"/>
            <w:tcBorders>
              <w:top w:val="single" w:sz="4" w:space="0" w:color="auto"/>
              <w:left w:val="single" w:sz="4" w:space="0" w:color="auto"/>
              <w:bottom w:val="single" w:sz="4" w:space="0" w:color="auto"/>
              <w:right w:val="single" w:sz="4" w:space="0" w:color="auto"/>
            </w:tcBorders>
            <w:shd w:val="clear" w:color="auto" w:fill="auto"/>
            <w:hideMark/>
          </w:tcPr>
          <w:p w:rsidR="00657BBA" w:rsidRPr="005D105D" w:rsidRDefault="00657BBA" w:rsidP="00D64E0A">
            <w:pPr>
              <w:spacing w:before="40" w:after="40"/>
              <w:rPr>
                <w:rFonts w:ascii="Arial Narrow" w:eastAsia="Times New Roman" w:hAnsi="Arial Narrow" w:cs="Times New Roman"/>
                <w:b/>
                <w:sz w:val="20"/>
                <w:szCs w:val="20"/>
                <w:lang w:val="en-AU" w:eastAsia="en-AU"/>
              </w:rPr>
            </w:pPr>
            <w:proofErr w:type="spellStart"/>
            <w:r w:rsidRPr="005D105D">
              <w:rPr>
                <w:rFonts w:ascii="Arial Narrow" w:eastAsia="Times New Roman" w:hAnsi="Arial Narrow" w:cs="Times New Roman"/>
                <w:b/>
                <w:sz w:val="20"/>
                <w:szCs w:val="20"/>
                <w:lang w:val="en-AU" w:eastAsia="en-AU"/>
              </w:rPr>
              <w:t>Bd</w:t>
            </w:r>
            <w:proofErr w:type="spellEnd"/>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7BBA" w:rsidRPr="005D105D" w:rsidRDefault="00657BBA" w:rsidP="00D64E0A">
            <w:pPr>
              <w:spacing w:before="40" w:after="40"/>
              <w:rPr>
                <w:rFonts w:ascii="Arial Narrow" w:eastAsia="Times New Roman" w:hAnsi="Arial Narrow" w:cs="Times New Roman"/>
                <w:b/>
                <w:color w:val="000000"/>
                <w:sz w:val="20"/>
                <w:szCs w:val="20"/>
                <w:lang w:val="en-AU" w:eastAsia="en-AU"/>
              </w:rPr>
            </w:pPr>
          </w:p>
        </w:tc>
      </w:tr>
      <w:tr w:rsidR="00657BBA" w:rsidRPr="00BC16CA" w:rsidTr="002C7E92">
        <w:tc>
          <w:tcPr>
            <w:tcW w:w="1016" w:type="pct"/>
            <w:tcBorders>
              <w:top w:val="single" w:sz="4" w:space="0" w:color="auto"/>
              <w:left w:val="single" w:sz="4" w:space="0" w:color="auto"/>
              <w:bottom w:val="single" w:sz="4" w:space="0" w:color="auto"/>
              <w:right w:val="single" w:sz="4" w:space="0" w:color="auto"/>
            </w:tcBorders>
            <w:shd w:val="clear" w:color="auto" w:fill="auto"/>
          </w:tcPr>
          <w:p w:rsidR="00657BBA" w:rsidRPr="005D105D" w:rsidRDefault="00657BBA" w:rsidP="002A20B8">
            <w:pPr>
              <w:spacing w:before="40" w:after="40"/>
              <w:rPr>
                <w:rFonts w:ascii="Arial Narrow" w:eastAsia="Times New Roman" w:hAnsi="Arial Narrow" w:cs="Arial Narrow"/>
                <w:sz w:val="20"/>
                <w:szCs w:val="20"/>
                <w:lang w:val="en-AU"/>
              </w:rPr>
            </w:pPr>
            <w:r w:rsidRPr="005D105D">
              <w:rPr>
                <w:rFonts w:ascii="Arial Narrow" w:eastAsia="Times New Roman" w:hAnsi="Arial Narrow" w:cs="Arial Narrow"/>
                <w:sz w:val="20"/>
                <w:szCs w:val="20"/>
                <w:lang w:val="en-AU"/>
              </w:rPr>
              <w:t xml:space="preserve">Any </w:t>
            </w:r>
            <w:r w:rsidRPr="005D105D">
              <w:rPr>
                <w:rFonts w:ascii="Arial Narrow" w:eastAsia="Times New Roman" w:hAnsi="Arial Narrow" w:cs="Arial"/>
                <w:snapToGrid w:val="0"/>
                <w:color w:val="000000"/>
                <w:sz w:val="20"/>
                <w:szCs w:val="20"/>
                <w:lang w:val="en-AU" w:eastAsia="en-AU"/>
              </w:rPr>
              <w:t xml:space="preserve">≥ Grade 3 </w:t>
            </w:r>
            <w:r w:rsidRPr="005D105D">
              <w:rPr>
                <w:rFonts w:ascii="Arial Narrow" w:eastAsia="Times New Roman" w:hAnsi="Arial Narrow" w:cs="Arial Narrow"/>
                <w:sz w:val="20"/>
                <w:szCs w:val="20"/>
                <w:lang w:val="en-AU"/>
              </w:rPr>
              <w:t xml:space="preserve">treatment </w:t>
            </w:r>
            <w:r w:rsidRPr="005D105D">
              <w:rPr>
                <w:rFonts w:ascii="Arial Narrow" w:eastAsia="Times New Roman" w:hAnsi="Arial Narrow" w:cs="Times New Roman"/>
                <w:color w:val="000000"/>
                <w:sz w:val="20"/>
                <w:szCs w:val="20"/>
                <w:lang w:val="en-AU" w:eastAsia="en-AU"/>
              </w:rPr>
              <w:t>emergent</w:t>
            </w:r>
            <w:r w:rsidRPr="005D105D">
              <w:rPr>
                <w:rFonts w:ascii="Arial Narrow" w:eastAsia="Times New Roman" w:hAnsi="Arial Narrow" w:cs="Arial Narrow"/>
                <w:sz w:val="20"/>
                <w:szCs w:val="20"/>
                <w:lang w:val="en-AU"/>
              </w:rPr>
              <w:t xml:space="preserve"> AE</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377</w:t>
            </w:r>
            <w:r w:rsidR="006E118E" w:rsidRPr="005D105D">
              <w:rPr>
                <w:rFonts w:eastAsia="Calibri"/>
                <w:vertAlign w:val="superscript"/>
                <w:lang w:val="en-AU"/>
              </w:rPr>
              <w:t xml:space="preserve"> b</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324</w:t>
            </w:r>
            <w:r w:rsidR="006E118E" w:rsidRPr="005D105D">
              <w:rPr>
                <w:rFonts w:eastAsia="Calibri"/>
                <w:vertAlign w:val="superscript"/>
                <w:lang w:val="en-AU"/>
              </w:rPr>
              <w:t xml:space="preserve"> b</w:t>
            </w:r>
          </w:p>
        </w:tc>
        <w:tc>
          <w:tcPr>
            <w:tcW w:w="8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eastAsia="en-AU"/>
              </w:rPr>
              <w:t>1.15 (1.07, 1.23)</w:t>
            </w:r>
            <w:r w:rsidR="006E118E" w:rsidRPr="005D105D">
              <w:rPr>
                <w:rFonts w:eastAsia="Calibri"/>
                <w:vertAlign w:val="superscript"/>
                <w:lang w:val="en-AU"/>
              </w:rPr>
              <w:t xml:space="preserve"> b</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sz w:val="20"/>
                <w:szCs w:val="20"/>
                <w:lang w:val="en-AU"/>
              </w:rPr>
            </w:pPr>
            <w:r w:rsidRPr="005D105D">
              <w:rPr>
                <w:rFonts w:ascii="Arial Narrow" w:eastAsia="Times New Roman" w:hAnsi="Arial Narrow" w:cs="Times New Roman"/>
                <w:sz w:val="20"/>
                <w:szCs w:val="20"/>
                <w:lang w:val="en-AU"/>
              </w:rPr>
              <w:t>81.4</w:t>
            </w:r>
            <w:r w:rsidR="006E118E" w:rsidRPr="005D105D">
              <w:rPr>
                <w:rFonts w:eastAsia="Calibri"/>
                <w:vertAlign w:val="superscript"/>
                <w:lang w:val="en-AU"/>
              </w:rPr>
              <w:t xml:space="preserve"> b</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71.1</w:t>
            </w:r>
            <w:r w:rsidR="006E118E" w:rsidRPr="005D105D">
              <w:rPr>
                <w:rFonts w:eastAsia="Calibri"/>
                <w:vertAlign w:val="superscript"/>
                <w:lang w:val="en-AU"/>
              </w:rPr>
              <w:t xml:space="preserve"> b</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eastAsia="en-AU"/>
              </w:rPr>
              <w:t>10.4% (4.9%, 15.8%)</w:t>
            </w:r>
            <w:r w:rsidR="006E118E" w:rsidRPr="005D105D">
              <w:rPr>
                <w:rFonts w:eastAsia="Calibri"/>
                <w:vertAlign w:val="superscript"/>
                <w:lang w:val="en-AU"/>
              </w:rPr>
              <w:t xml:space="preserve"> b</w:t>
            </w:r>
          </w:p>
        </w:tc>
      </w:tr>
      <w:tr w:rsidR="00657BBA" w:rsidRPr="002D4908" w:rsidTr="002C7E92">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657BBA" w:rsidRPr="002D4908" w:rsidRDefault="00657BBA" w:rsidP="00D64E0A">
            <w:pPr>
              <w:spacing w:before="40" w:after="40"/>
              <w:rPr>
                <w:rFonts w:ascii="Arial Narrow" w:eastAsia="Times New Roman" w:hAnsi="Arial Narrow" w:cs="Times New Roman"/>
                <w:sz w:val="20"/>
                <w:szCs w:val="20"/>
                <w:lang w:val="en-AU" w:eastAsia="en-AU"/>
              </w:rPr>
            </w:pPr>
            <w:r w:rsidRPr="002D4908">
              <w:rPr>
                <w:rFonts w:ascii="Arial Narrow" w:eastAsia="Times New Roman" w:hAnsi="Arial Narrow" w:cs="Times New Roman"/>
                <w:b/>
                <w:color w:val="000000"/>
                <w:sz w:val="20"/>
                <w:szCs w:val="20"/>
                <w:lang w:val="en-AU" w:eastAsia="en-AU"/>
              </w:rPr>
              <w:t>Treatment emergent adverse events ≥ Grade 3, number of patients</w:t>
            </w:r>
          </w:p>
        </w:tc>
      </w:tr>
      <w:tr w:rsidR="00657BBA" w:rsidRPr="002D4908" w:rsidTr="002C7E92">
        <w:tc>
          <w:tcPr>
            <w:tcW w:w="1016" w:type="pct"/>
            <w:tcBorders>
              <w:top w:val="single" w:sz="4" w:space="0" w:color="auto"/>
              <w:left w:val="single" w:sz="4" w:space="0" w:color="auto"/>
              <w:bottom w:val="single" w:sz="4" w:space="0" w:color="auto"/>
              <w:right w:val="single" w:sz="4" w:space="0" w:color="auto"/>
            </w:tcBorders>
            <w:shd w:val="clear" w:color="auto" w:fill="auto"/>
          </w:tcPr>
          <w:p w:rsidR="00657BBA" w:rsidRPr="002D4908" w:rsidRDefault="00FA5F55" w:rsidP="002A20B8">
            <w:pPr>
              <w:spacing w:before="40" w:after="40"/>
              <w:rPr>
                <w:rFonts w:ascii="Arial Narrow" w:eastAsia="Times New Roman" w:hAnsi="Arial Narrow" w:cs="Arial Narrow"/>
                <w:sz w:val="20"/>
                <w:szCs w:val="20"/>
                <w:lang w:val="en-AU"/>
              </w:rPr>
            </w:pPr>
            <w:r w:rsidRPr="002D4908">
              <w:rPr>
                <w:rFonts w:ascii="Arial Narrow" w:eastAsia="Times New Roman" w:hAnsi="Arial Narrow" w:cs="Arial Narrow"/>
                <w:sz w:val="20"/>
                <w:szCs w:val="20"/>
                <w:lang w:val="en-AU"/>
              </w:rPr>
              <w:t>Anaemia</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76</w:t>
            </w:r>
            <w:r w:rsidR="006E118E" w:rsidRPr="002D4908">
              <w:rPr>
                <w:rFonts w:eastAsia="Calibri"/>
                <w:vertAlign w:val="superscript"/>
                <w:lang w:val="en-AU"/>
              </w:rPr>
              <w:t xml:space="preserve"> b</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46</w:t>
            </w:r>
            <w:r w:rsidR="006E118E" w:rsidRPr="002D4908">
              <w:rPr>
                <w:rFonts w:eastAsia="Calibri"/>
                <w:vertAlign w:val="superscript"/>
                <w:lang w:val="en-AU"/>
              </w:rPr>
              <w:t xml:space="preserve"> b</w:t>
            </w:r>
            <w:r w:rsidRPr="002D4908">
              <w:rPr>
                <w:rFonts w:ascii="Arial Narrow" w:eastAsia="Times New Roman" w:hAnsi="Arial Narrow" w:cs="Times New Roman"/>
                <w:sz w:val="20"/>
                <w:szCs w:val="20"/>
                <w:lang w:val="en-AU"/>
              </w:rPr>
              <w:t xml:space="preserve"> </w:t>
            </w:r>
          </w:p>
        </w:tc>
        <w:tc>
          <w:tcPr>
            <w:tcW w:w="8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eastAsia="en-AU"/>
              </w:rPr>
            </w:pPr>
            <w:r w:rsidRPr="002D4908">
              <w:rPr>
                <w:rFonts w:ascii="Arial Narrow" w:eastAsia="Times New Roman" w:hAnsi="Arial Narrow" w:cs="Times New Roman"/>
                <w:b/>
                <w:sz w:val="20"/>
                <w:szCs w:val="20"/>
                <w:lang w:val="en-AU"/>
              </w:rPr>
              <w:t>1.63 (1.16, 2.29)</w:t>
            </w:r>
            <w:r w:rsidR="006E118E" w:rsidRPr="002D4908">
              <w:rPr>
                <w:rFonts w:eastAsia="Calibri"/>
                <w:vertAlign w:val="superscript"/>
                <w:lang w:val="en-AU"/>
              </w:rPr>
              <w:t xml:space="preserve"> b</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color w:val="000000"/>
                <w:sz w:val="20"/>
                <w:szCs w:val="20"/>
                <w:lang w:val="en-AU" w:eastAsia="en-AU"/>
              </w:rPr>
            </w:pPr>
            <w:r w:rsidRPr="002D4908">
              <w:rPr>
                <w:rFonts w:ascii="Arial Narrow" w:eastAsia="Times New Roman" w:hAnsi="Arial Narrow" w:cs="Times New Roman"/>
                <w:color w:val="000000"/>
                <w:sz w:val="20"/>
                <w:szCs w:val="20"/>
                <w:lang w:val="en-AU" w:eastAsia="en-AU"/>
              </w:rPr>
              <w:t>16.4</w:t>
            </w:r>
            <w:r w:rsidR="006E118E" w:rsidRPr="002D4908">
              <w:rPr>
                <w:rFonts w:eastAsia="Calibri"/>
                <w:vertAlign w:val="superscript"/>
                <w:lang w:val="en-AU"/>
              </w:rPr>
              <w:t xml:space="preserve"> b</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color w:val="000000"/>
                <w:sz w:val="20"/>
                <w:szCs w:val="20"/>
                <w:lang w:val="en-AU" w:eastAsia="en-AU"/>
              </w:rPr>
            </w:pPr>
            <w:r w:rsidRPr="002D4908">
              <w:rPr>
                <w:rFonts w:ascii="Arial Narrow" w:eastAsia="Times New Roman" w:hAnsi="Arial Narrow" w:cs="Times New Roman"/>
                <w:color w:val="000000"/>
                <w:sz w:val="20"/>
                <w:szCs w:val="20"/>
                <w:lang w:val="en-AU" w:eastAsia="en-AU"/>
              </w:rPr>
              <w:t>10.1</w:t>
            </w:r>
            <w:r w:rsidR="006E118E" w:rsidRPr="002D4908">
              <w:rPr>
                <w:rFonts w:eastAsia="Calibri"/>
                <w:vertAlign w:val="superscript"/>
                <w:lang w:val="en-AU"/>
              </w:rPr>
              <w:t xml:space="preserve"> b</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b/>
                <w:sz w:val="20"/>
                <w:szCs w:val="20"/>
                <w:lang w:val="en-AU" w:eastAsia="en-AU"/>
              </w:rPr>
            </w:pPr>
            <w:r w:rsidRPr="002D4908">
              <w:rPr>
                <w:rFonts w:ascii="Arial Narrow" w:eastAsia="Times New Roman" w:hAnsi="Arial Narrow" w:cs="Times New Roman"/>
                <w:b/>
                <w:sz w:val="20"/>
                <w:szCs w:val="20"/>
                <w:lang w:val="en-AU"/>
              </w:rPr>
              <w:t>6.3% (2.0%, 10.7%)</w:t>
            </w:r>
            <w:r w:rsidR="006E118E" w:rsidRPr="002D4908">
              <w:rPr>
                <w:rFonts w:eastAsia="Calibri"/>
                <w:vertAlign w:val="superscript"/>
                <w:lang w:val="en-AU"/>
              </w:rPr>
              <w:t xml:space="preserve"> b</w:t>
            </w:r>
          </w:p>
        </w:tc>
      </w:tr>
      <w:tr w:rsidR="00657BBA" w:rsidRPr="002D4908" w:rsidTr="002C7E92">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2A20B8">
            <w:pPr>
              <w:spacing w:before="40" w:after="40"/>
              <w:rPr>
                <w:rFonts w:ascii="Arial Narrow" w:eastAsia="Times New Roman" w:hAnsi="Arial Narrow" w:cs="Arial Narrow"/>
                <w:sz w:val="20"/>
                <w:szCs w:val="20"/>
                <w:lang w:val="en-AU"/>
              </w:rPr>
            </w:pPr>
            <w:r w:rsidRPr="002D4908">
              <w:rPr>
                <w:rFonts w:ascii="Arial Narrow" w:eastAsia="Calibri" w:hAnsi="Arial Narrow" w:cs="Arial"/>
                <w:sz w:val="20"/>
                <w:szCs w:val="20"/>
                <w:lang w:val="en-AU"/>
              </w:rPr>
              <w:t>Hypertension</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67</w:t>
            </w:r>
            <w:r w:rsidR="006E118E" w:rsidRPr="002D4908">
              <w:rPr>
                <w:rFonts w:eastAsia="Calibri"/>
                <w:vertAlign w:val="superscript"/>
                <w:lang w:val="en-AU"/>
              </w:rPr>
              <w:t xml:space="preserve"> b</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 xml:space="preserve">15 </w:t>
            </w:r>
            <w:r w:rsidR="006E118E" w:rsidRPr="002D4908">
              <w:rPr>
                <w:rFonts w:eastAsia="Calibri"/>
                <w:vertAlign w:val="superscript"/>
                <w:lang w:val="en-AU"/>
              </w:rPr>
              <w:t>b</w:t>
            </w:r>
          </w:p>
        </w:tc>
        <w:tc>
          <w:tcPr>
            <w:tcW w:w="8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b/>
                <w:sz w:val="20"/>
                <w:szCs w:val="20"/>
                <w:lang w:val="en-AU" w:eastAsia="en-AU"/>
              </w:rPr>
            </w:pPr>
            <w:r w:rsidRPr="002D4908">
              <w:rPr>
                <w:rFonts w:ascii="Arial Narrow" w:eastAsia="Times New Roman" w:hAnsi="Arial Narrow" w:cs="Times New Roman"/>
                <w:b/>
                <w:sz w:val="20"/>
                <w:szCs w:val="20"/>
                <w:lang w:val="en-AU"/>
              </w:rPr>
              <w:t>4.40 (2.55, 7.58)</w:t>
            </w:r>
            <w:r w:rsidR="006E118E" w:rsidRPr="002D4908">
              <w:rPr>
                <w:rFonts w:eastAsia="Calibri"/>
                <w:vertAlign w:val="superscript"/>
                <w:lang w:val="en-AU"/>
              </w:rPr>
              <w:t xml:space="preserve"> b</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14.5</w:t>
            </w:r>
            <w:r w:rsidR="006E118E" w:rsidRPr="002D4908">
              <w:rPr>
                <w:rFonts w:eastAsia="Calibri"/>
                <w:vertAlign w:val="superscript"/>
                <w:lang w:val="en-AU"/>
              </w:rPr>
              <w:t xml:space="preserve"> b</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3.3</w:t>
            </w:r>
            <w:r w:rsidR="006E118E" w:rsidRPr="002D4908">
              <w:rPr>
                <w:rFonts w:eastAsia="Calibri"/>
                <w:vertAlign w:val="superscript"/>
                <w:lang w:val="en-AU"/>
              </w:rPr>
              <w:t xml:space="preserve"> b</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b/>
                <w:sz w:val="20"/>
                <w:szCs w:val="20"/>
                <w:lang w:val="en-AU" w:eastAsia="en-AU"/>
              </w:rPr>
            </w:pPr>
            <w:r w:rsidRPr="002D4908">
              <w:rPr>
                <w:rFonts w:ascii="Arial Narrow" w:eastAsia="Times New Roman" w:hAnsi="Arial Narrow" w:cs="Times New Roman"/>
                <w:b/>
                <w:sz w:val="20"/>
                <w:szCs w:val="20"/>
                <w:lang w:val="en-AU"/>
              </w:rPr>
              <w:t>11.2% (7.6%, 14.8%)</w:t>
            </w:r>
            <w:r w:rsidR="006E118E" w:rsidRPr="002D4908">
              <w:rPr>
                <w:rFonts w:eastAsia="Calibri"/>
                <w:vertAlign w:val="superscript"/>
                <w:lang w:val="en-AU"/>
              </w:rPr>
              <w:t xml:space="preserve"> b</w:t>
            </w:r>
          </w:p>
        </w:tc>
      </w:tr>
      <w:tr w:rsidR="00657BBA" w:rsidRPr="002D4908" w:rsidTr="002C7E92">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2A20B8">
            <w:pPr>
              <w:spacing w:before="40" w:after="40"/>
              <w:rPr>
                <w:rFonts w:ascii="Arial Narrow" w:eastAsia="Times New Roman" w:hAnsi="Arial Narrow" w:cs="Arial Narrow"/>
                <w:sz w:val="20"/>
                <w:szCs w:val="20"/>
                <w:lang w:val="en-AU"/>
              </w:rPr>
            </w:pPr>
            <w:r w:rsidRPr="002D4908">
              <w:rPr>
                <w:rFonts w:ascii="Arial Narrow" w:eastAsia="Calibri" w:hAnsi="Arial Narrow" w:cs="Arial"/>
                <w:sz w:val="20"/>
                <w:szCs w:val="20"/>
                <w:lang w:val="en-AU"/>
              </w:rPr>
              <w:t>Cardiac failure</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13</w:t>
            </w:r>
            <w:r w:rsidR="006E118E" w:rsidRPr="002D4908">
              <w:rPr>
                <w:rFonts w:eastAsia="Calibri"/>
                <w:vertAlign w:val="superscript"/>
                <w:lang w:val="en-AU"/>
              </w:rPr>
              <w:t xml:space="preserve"> b</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3</w:t>
            </w:r>
            <w:r w:rsidR="006E118E" w:rsidRPr="002D4908">
              <w:rPr>
                <w:rFonts w:eastAsia="Calibri"/>
                <w:vertAlign w:val="superscript"/>
                <w:lang w:val="en-AU"/>
              </w:rPr>
              <w:t xml:space="preserve"> b</w:t>
            </w:r>
          </w:p>
        </w:tc>
        <w:tc>
          <w:tcPr>
            <w:tcW w:w="8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b/>
                <w:sz w:val="20"/>
                <w:szCs w:val="20"/>
                <w:lang w:val="en-AU" w:eastAsia="en-AU"/>
              </w:rPr>
            </w:pPr>
            <w:r w:rsidRPr="002D4908">
              <w:rPr>
                <w:rFonts w:ascii="Arial Narrow" w:eastAsia="Times New Roman" w:hAnsi="Arial Narrow" w:cs="Times New Roman"/>
                <w:b/>
                <w:sz w:val="20"/>
                <w:szCs w:val="20"/>
                <w:lang w:val="en-AU"/>
              </w:rPr>
              <w:t>4.27 (1.22, 14.88)</w:t>
            </w:r>
            <w:r w:rsidR="006E118E" w:rsidRPr="002D4908">
              <w:rPr>
                <w:rFonts w:eastAsia="Calibri"/>
                <w:vertAlign w:val="superscript"/>
                <w:lang w:val="en-AU"/>
              </w:rPr>
              <w:t xml:space="preserve"> b</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2.8</w:t>
            </w:r>
            <w:r w:rsidR="006E118E" w:rsidRPr="002D4908">
              <w:rPr>
                <w:rFonts w:eastAsia="Calibri"/>
                <w:vertAlign w:val="superscript"/>
                <w:lang w:val="en-AU"/>
              </w:rPr>
              <w:t xml:space="preserve"> b</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sz w:val="20"/>
                <w:szCs w:val="20"/>
                <w:lang w:val="en-AU"/>
              </w:rPr>
            </w:pPr>
            <w:r w:rsidRPr="002D4908">
              <w:rPr>
                <w:rFonts w:ascii="Arial Narrow" w:eastAsia="Times New Roman" w:hAnsi="Arial Narrow" w:cs="Times New Roman"/>
                <w:sz w:val="20"/>
                <w:szCs w:val="20"/>
                <w:lang w:val="en-AU"/>
              </w:rPr>
              <w:t>0.7</w:t>
            </w:r>
            <w:r w:rsidR="006E118E" w:rsidRPr="002D4908">
              <w:rPr>
                <w:rFonts w:eastAsia="Calibri"/>
                <w:vertAlign w:val="superscript"/>
                <w:lang w:val="en-AU"/>
              </w:rPr>
              <w:t xml:space="preserve"> b</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2D4908" w:rsidRDefault="00657BBA" w:rsidP="00D64E0A">
            <w:pPr>
              <w:spacing w:before="40" w:after="40"/>
              <w:rPr>
                <w:rFonts w:ascii="Arial Narrow" w:eastAsia="Times New Roman" w:hAnsi="Arial Narrow" w:cs="Times New Roman"/>
                <w:b/>
                <w:sz w:val="20"/>
                <w:szCs w:val="20"/>
                <w:lang w:val="en-AU" w:eastAsia="en-AU"/>
              </w:rPr>
            </w:pPr>
            <w:r w:rsidRPr="002D4908">
              <w:rPr>
                <w:rFonts w:ascii="Arial Narrow" w:eastAsia="Times New Roman" w:hAnsi="Arial Narrow" w:cs="Times New Roman"/>
                <w:b/>
                <w:sz w:val="20"/>
                <w:szCs w:val="20"/>
                <w:lang w:val="en-AU"/>
              </w:rPr>
              <w:t>2.1% (0.5%, 3.8%)</w:t>
            </w:r>
            <w:r w:rsidR="006E118E" w:rsidRPr="002D4908">
              <w:rPr>
                <w:rFonts w:eastAsia="Calibri"/>
                <w:vertAlign w:val="superscript"/>
                <w:lang w:val="en-AU"/>
              </w:rPr>
              <w:t xml:space="preserve"> b</w:t>
            </w:r>
          </w:p>
        </w:tc>
      </w:tr>
      <w:tr w:rsidR="00657BBA" w:rsidRPr="00BC16CA" w:rsidTr="002C7E92">
        <w:trPr>
          <w:trHeight w:val="50"/>
        </w:trPr>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2A20B8">
            <w:pPr>
              <w:spacing w:before="40" w:after="40"/>
              <w:rPr>
                <w:rFonts w:ascii="Arial Narrow" w:eastAsia="Times New Roman" w:hAnsi="Arial Narrow" w:cs="Arial Narrow"/>
                <w:sz w:val="20"/>
                <w:szCs w:val="20"/>
                <w:lang w:val="en-AU"/>
              </w:rPr>
            </w:pPr>
            <w:r w:rsidRPr="005D105D">
              <w:rPr>
                <w:rFonts w:ascii="Arial Narrow" w:eastAsia="Calibri" w:hAnsi="Arial Narrow" w:cs="Arial"/>
                <w:sz w:val="20"/>
                <w:szCs w:val="20"/>
                <w:lang w:val="en-AU"/>
              </w:rPr>
              <w:t>Peripheral neuropathy</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6</w:t>
            </w:r>
            <w:r w:rsidR="006E118E" w:rsidRPr="005D105D">
              <w:rPr>
                <w:rFonts w:eastAsia="Calibri"/>
                <w:vertAlign w:val="superscript"/>
                <w:lang w:val="en-AU"/>
              </w:rPr>
              <w:t xml:space="preserve"> b</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28</w:t>
            </w:r>
            <w:r w:rsidR="006E118E" w:rsidRPr="005D105D">
              <w:rPr>
                <w:rFonts w:eastAsia="Calibri"/>
                <w:vertAlign w:val="superscript"/>
                <w:lang w:val="en-AU"/>
              </w:rPr>
              <w:t xml:space="preserve"> b</w:t>
            </w:r>
          </w:p>
        </w:tc>
        <w:tc>
          <w:tcPr>
            <w:tcW w:w="8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rPr>
              <w:t>0.21 (0.09, 0.50)</w:t>
            </w:r>
            <w:r w:rsidR="006E118E" w:rsidRPr="005D105D">
              <w:rPr>
                <w:rFonts w:eastAsia="Calibri"/>
                <w:vertAlign w:val="superscript"/>
                <w:lang w:val="en-AU"/>
              </w:rPr>
              <w:t xml:space="preserve"> b</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1.3</w:t>
            </w:r>
            <w:r w:rsidR="006E118E" w:rsidRPr="005D105D">
              <w:rPr>
                <w:rFonts w:eastAsia="Calibri"/>
                <w:vertAlign w:val="superscript"/>
                <w:lang w:val="en-AU"/>
              </w:rPr>
              <w:t xml:space="preserve"> b</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6.1</w:t>
            </w:r>
            <w:r w:rsidR="006E118E" w:rsidRPr="005D105D">
              <w:rPr>
                <w:rFonts w:eastAsia="Calibri"/>
                <w:vertAlign w:val="superscript"/>
                <w:lang w:val="en-AU"/>
              </w:rPr>
              <w:t xml:space="preserve"> b</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spacing w:before="40" w:after="40"/>
              <w:rPr>
                <w:rFonts w:ascii="Arial Narrow" w:eastAsia="Times New Roman" w:hAnsi="Arial Narrow" w:cs="Times New Roman"/>
                <w:b/>
                <w:sz w:val="20"/>
                <w:szCs w:val="20"/>
                <w:lang w:val="en-AU" w:eastAsia="en-AU"/>
              </w:rPr>
            </w:pPr>
            <w:r w:rsidRPr="005D105D">
              <w:rPr>
                <w:rFonts w:ascii="Arial Narrow" w:eastAsia="Times New Roman" w:hAnsi="Arial Narrow" w:cs="Times New Roman"/>
                <w:b/>
                <w:sz w:val="20"/>
                <w:szCs w:val="20"/>
                <w:lang w:val="en-AU"/>
              </w:rPr>
              <w:t>-4.8% (-7.3%, -2.4%)</w:t>
            </w:r>
            <w:r w:rsidR="006E118E" w:rsidRPr="005D105D">
              <w:rPr>
                <w:rFonts w:eastAsia="Calibri"/>
                <w:vertAlign w:val="superscript"/>
                <w:lang w:val="en-AU"/>
              </w:rPr>
              <w:t xml:space="preserve"> b</w:t>
            </w:r>
          </w:p>
        </w:tc>
      </w:tr>
    </w:tbl>
    <w:p w:rsidR="00657BBA" w:rsidRPr="005D105D" w:rsidRDefault="00657BBA" w:rsidP="008B211E">
      <w:pPr>
        <w:pStyle w:val="TableNotes"/>
        <w:rPr>
          <w:rFonts w:eastAsia="Calibri"/>
          <w:lang w:val="en-AU"/>
        </w:rPr>
      </w:pPr>
      <w:r w:rsidRPr="005D105D">
        <w:rPr>
          <w:rFonts w:eastAsia="Calibri"/>
          <w:lang w:val="en-AU"/>
        </w:rPr>
        <w:t>Source: Compiled during evaluation based on Tables 2.5-1 to 2.5-3, pp66-71 of the resubmission; Table 2.5-3, p78</w:t>
      </w:r>
      <w:r w:rsidRPr="005D105D">
        <w:rPr>
          <w:rFonts w:ascii="Calibri" w:eastAsia="Calibri" w:hAnsi="Calibri"/>
          <w:lang w:val="en-AU"/>
        </w:rPr>
        <w:t xml:space="preserve"> </w:t>
      </w:r>
      <w:r w:rsidRPr="005D105D">
        <w:rPr>
          <w:rFonts w:eastAsia="Calibri"/>
          <w:lang w:val="en-AU"/>
        </w:rPr>
        <w:t xml:space="preserve">of the resubmission; “Summary of Safety Results Table” of the flash memo for the 3 January 2017 data-cut </w:t>
      </w:r>
    </w:p>
    <w:p w:rsidR="00657BBA" w:rsidRPr="005D105D" w:rsidRDefault="00657BBA" w:rsidP="008B211E">
      <w:pPr>
        <w:pStyle w:val="TableNotes"/>
        <w:rPr>
          <w:rFonts w:eastAsia="Calibri"/>
          <w:lang w:val="en-AU"/>
        </w:rPr>
      </w:pPr>
      <w:r w:rsidRPr="005D105D">
        <w:rPr>
          <w:rFonts w:eastAsia="Calibri"/>
          <w:lang w:val="en-AU"/>
        </w:rPr>
        <w:t xml:space="preserve">AE = adverse event; </w:t>
      </w:r>
      <w:proofErr w:type="spellStart"/>
      <w:r w:rsidRPr="005D105D">
        <w:rPr>
          <w:rFonts w:eastAsia="Calibri"/>
          <w:lang w:val="en-AU"/>
        </w:rPr>
        <w:t>Bd</w:t>
      </w:r>
      <w:proofErr w:type="spellEnd"/>
      <w:r w:rsidRPr="005D105D">
        <w:rPr>
          <w:rFonts w:eastAsia="Calibri"/>
          <w:lang w:val="en-AU"/>
        </w:rPr>
        <w:t xml:space="preserve"> = </w:t>
      </w:r>
      <w:proofErr w:type="spellStart"/>
      <w:r w:rsidRPr="005D105D">
        <w:rPr>
          <w:rFonts w:eastAsia="Calibri"/>
          <w:lang w:val="en-AU"/>
        </w:rPr>
        <w:t>bortezomib</w:t>
      </w:r>
      <w:proofErr w:type="spellEnd"/>
      <w:r w:rsidRPr="005D105D">
        <w:rPr>
          <w:rFonts w:eastAsia="Calibri"/>
          <w:lang w:val="en-AU"/>
        </w:rPr>
        <w:t xml:space="preserve"> + dexamethasone; Cd = carfilzomib + dexamethasone; CI = confidence interval; HR = hazard ratio; NE = not estimable; OS = overall survival; PFS = progression free survival; RD = risk difference; RR = relative risk; </w:t>
      </w:r>
      <w:r w:rsidRPr="005D105D">
        <w:rPr>
          <w:rFonts w:eastAsia="Calibri"/>
          <w:b/>
          <w:lang w:val="en-AU"/>
        </w:rPr>
        <w:t>bold</w:t>
      </w:r>
      <w:r w:rsidRPr="005D105D">
        <w:rPr>
          <w:rFonts w:eastAsia="Calibri"/>
          <w:lang w:val="en-AU"/>
        </w:rPr>
        <w:t xml:space="preserve"> = statistically significant</w:t>
      </w:r>
      <w:r w:rsidRPr="005D105D">
        <w:rPr>
          <w:rFonts w:eastAsia="Calibri"/>
          <w:i/>
          <w:lang w:val="en-AU"/>
        </w:rPr>
        <w:t>;</w:t>
      </w:r>
      <w:r w:rsidRPr="005D105D">
        <w:rPr>
          <w:rFonts w:eastAsia="Calibri"/>
          <w:lang w:val="en-AU"/>
        </w:rPr>
        <w:t xml:space="preserve"> </w:t>
      </w:r>
    </w:p>
    <w:p w:rsidR="00657BBA" w:rsidRPr="005D105D" w:rsidRDefault="00657BBA" w:rsidP="008B211E">
      <w:pPr>
        <w:pStyle w:val="TableNotes"/>
        <w:spacing w:after="120"/>
        <w:rPr>
          <w:rFonts w:eastAsia="Calibri"/>
          <w:lang w:val="en-AU"/>
        </w:rPr>
      </w:pPr>
      <w:proofErr w:type="gramStart"/>
      <w:r w:rsidRPr="005D105D">
        <w:rPr>
          <w:rFonts w:eastAsia="Calibri"/>
          <w:vertAlign w:val="superscript"/>
          <w:lang w:val="en-AU"/>
        </w:rPr>
        <w:t>a</w:t>
      </w:r>
      <w:proofErr w:type="gramEnd"/>
      <w:r w:rsidRPr="005D105D">
        <w:rPr>
          <w:rFonts w:eastAsia="Calibri"/>
          <w:lang w:val="en-AU"/>
        </w:rPr>
        <w:t xml:space="preserve"> PFS and OS data were not available with the same duration of follow-up (except for from the first data-cut, which was limited to 12</w:t>
      </w:r>
      <w:r w:rsidR="00015689" w:rsidRPr="005D105D">
        <w:rPr>
          <w:rFonts w:eastAsia="Calibri"/>
          <w:lang w:val="en-AU"/>
        </w:rPr>
        <w:t>.2</w:t>
      </w:r>
      <w:r w:rsidRPr="005D105D">
        <w:rPr>
          <w:rFonts w:eastAsia="Calibri"/>
          <w:lang w:val="en-AU"/>
        </w:rPr>
        <w:t xml:space="preserve"> months follow-up)</w:t>
      </w:r>
      <w:r w:rsidR="00433FAB" w:rsidRPr="005D105D">
        <w:rPr>
          <w:rFonts w:eastAsia="Calibri"/>
          <w:lang w:val="en-AU"/>
        </w:rPr>
        <w:t>.</w:t>
      </w:r>
    </w:p>
    <w:p w:rsidR="006E118E" w:rsidRPr="005D105D" w:rsidRDefault="006E118E" w:rsidP="008B211E">
      <w:pPr>
        <w:pStyle w:val="TableNotes"/>
        <w:spacing w:after="120"/>
        <w:rPr>
          <w:rFonts w:eastAsia="Calibri"/>
          <w:lang w:val="en-AU"/>
        </w:rPr>
      </w:pPr>
      <w:proofErr w:type="gramStart"/>
      <w:r w:rsidRPr="005D105D">
        <w:rPr>
          <w:rFonts w:eastAsia="Calibri"/>
          <w:vertAlign w:val="superscript"/>
          <w:lang w:val="en-AU"/>
        </w:rPr>
        <w:t>b</w:t>
      </w:r>
      <w:proofErr w:type="gramEnd"/>
      <w:r w:rsidRPr="005D105D">
        <w:rPr>
          <w:rFonts w:eastAsia="Calibri"/>
          <w:vertAlign w:val="superscript"/>
          <w:lang w:val="en-AU"/>
        </w:rPr>
        <w:t xml:space="preserve"> </w:t>
      </w:r>
      <w:r w:rsidRPr="005D105D">
        <w:rPr>
          <w:rFonts w:eastAsia="Calibri"/>
          <w:lang w:val="en-AU"/>
        </w:rPr>
        <w:t>values were calculated during evaluation</w:t>
      </w:r>
      <w:r w:rsidR="002D4908">
        <w:rPr>
          <w:rFonts w:eastAsia="Calibri"/>
          <w:lang w:val="en-AU"/>
        </w:rPr>
        <w:t xml:space="preserve"> from Table 2.5.6 of the Commentary</w:t>
      </w:r>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On the basis of direct evidence presented by the resubmission, for every 100 patients treated with Cd in comparison with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there would be:</w:t>
      </w:r>
    </w:p>
    <w:p w:rsidR="00657BBA" w:rsidRPr="005D105D" w:rsidRDefault="00657BBA" w:rsidP="000823F0">
      <w:pPr>
        <w:numPr>
          <w:ilvl w:val="0"/>
          <w:numId w:val="9"/>
        </w:numPr>
        <w:spacing w:after="0"/>
        <w:ind w:left="1069"/>
        <w:jc w:val="both"/>
        <w:rPr>
          <w:rFonts w:ascii="Calibri" w:eastAsia="Calibri" w:hAnsi="Calibri" w:cs="Arial"/>
          <w:lang w:val="en-AU"/>
        </w:rPr>
      </w:pPr>
      <w:r w:rsidRPr="005D105D">
        <w:rPr>
          <w:rFonts w:ascii="Calibri" w:eastAsia="Calibri" w:hAnsi="Calibri" w:cs="Arial"/>
          <w:lang w:val="en-AU"/>
        </w:rPr>
        <w:t>Approximately 12 more patients remaining progression free over a median duration of follow-up of 16.6 months;</w:t>
      </w:r>
    </w:p>
    <w:p w:rsidR="00657BBA" w:rsidRPr="005D105D" w:rsidRDefault="00657BBA" w:rsidP="000823F0">
      <w:pPr>
        <w:numPr>
          <w:ilvl w:val="0"/>
          <w:numId w:val="9"/>
        </w:numPr>
        <w:spacing w:after="0"/>
        <w:ind w:left="1069"/>
        <w:jc w:val="both"/>
        <w:rPr>
          <w:rFonts w:ascii="Calibri" w:eastAsia="Calibri" w:hAnsi="Calibri" w:cs="Arial"/>
          <w:lang w:val="en-AU"/>
        </w:rPr>
      </w:pPr>
      <w:r w:rsidRPr="005D105D">
        <w:rPr>
          <w:rFonts w:ascii="Calibri" w:eastAsia="Calibri" w:hAnsi="Calibri" w:cs="Arial"/>
          <w:lang w:val="en-AU"/>
        </w:rPr>
        <w:t>Approximately four more patients alive over a median duration of follow-up of 37.2 months;</w:t>
      </w:r>
    </w:p>
    <w:p w:rsidR="00657BBA" w:rsidRPr="005D105D" w:rsidRDefault="00657BBA" w:rsidP="000823F0">
      <w:pPr>
        <w:numPr>
          <w:ilvl w:val="0"/>
          <w:numId w:val="9"/>
        </w:numPr>
        <w:spacing w:after="0"/>
        <w:ind w:left="1069"/>
        <w:jc w:val="both"/>
        <w:rPr>
          <w:rFonts w:ascii="Calibri" w:eastAsia="Calibri" w:hAnsi="Calibri" w:cs="Arial"/>
          <w:lang w:val="en-AU"/>
        </w:rPr>
      </w:pPr>
      <w:r w:rsidRPr="005D105D">
        <w:rPr>
          <w:rFonts w:ascii="Calibri" w:eastAsia="Calibri" w:hAnsi="Calibri" w:cs="Arial"/>
          <w:lang w:val="en-AU"/>
        </w:rPr>
        <w:t xml:space="preserve">Approximately ten additional patients would experience a Grade 3 or higher treatment-related adverse event; </w:t>
      </w:r>
    </w:p>
    <w:p w:rsidR="00657BBA" w:rsidRPr="005D105D" w:rsidRDefault="00657BBA" w:rsidP="000823F0">
      <w:pPr>
        <w:numPr>
          <w:ilvl w:val="0"/>
          <w:numId w:val="9"/>
        </w:numPr>
        <w:spacing w:after="0"/>
        <w:ind w:left="1069"/>
        <w:jc w:val="both"/>
        <w:rPr>
          <w:rFonts w:ascii="Calibri" w:eastAsia="Calibri" w:hAnsi="Calibri" w:cs="Arial"/>
          <w:lang w:val="en-AU"/>
        </w:rPr>
      </w:pPr>
      <w:r w:rsidRPr="005D105D">
        <w:rPr>
          <w:rFonts w:ascii="Calibri" w:eastAsia="Calibri" w:hAnsi="Calibri" w:cs="Arial"/>
          <w:lang w:val="en-AU"/>
        </w:rPr>
        <w:t>Approximately two additional patients would experience Grade 3 or higher cardiac failure; and</w:t>
      </w:r>
    </w:p>
    <w:p w:rsidR="00657BBA" w:rsidRPr="005D105D" w:rsidRDefault="00657BBA" w:rsidP="000823F0">
      <w:pPr>
        <w:numPr>
          <w:ilvl w:val="0"/>
          <w:numId w:val="9"/>
        </w:numPr>
        <w:spacing w:after="0"/>
        <w:ind w:left="1069"/>
        <w:jc w:val="both"/>
        <w:rPr>
          <w:rFonts w:ascii="Calibri" w:eastAsia="Calibri" w:hAnsi="Calibri" w:cs="Arial"/>
          <w:lang w:val="en-AU"/>
        </w:rPr>
      </w:pPr>
      <w:r w:rsidRPr="005D105D">
        <w:rPr>
          <w:rFonts w:ascii="Calibri" w:eastAsia="Calibri" w:hAnsi="Calibri" w:cs="Arial"/>
          <w:lang w:val="en-AU"/>
        </w:rPr>
        <w:t xml:space="preserve">Approximately five fewer patients would experience Grade 3 or higher peripheral neuropathy. </w:t>
      </w:r>
    </w:p>
    <w:p w:rsidR="00657BBA" w:rsidRPr="00BC16CA" w:rsidRDefault="00657BBA" w:rsidP="00045693">
      <w:pPr>
        <w:pStyle w:val="Heading2"/>
        <w:rPr>
          <w:lang w:val="en-AU"/>
        </w:rPr>
      </w:pPr>
      <w:bookmarkStart w:id="21" w:name="_Toc482707585"/>
      <w:r w:rsidRPr="00BC16CA">
        <w:rPr>
          <w:lang w:val="en-AU"/>
        </w:rPr>
        <w:t>Clinical claim</w:t>
      </w:r>
      <w:bookmarkEnd w:id="20"/>
      <w:bookmarkEnd w:id="21"/>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As per the previous submission, the resubmission claimed that Cd was superior to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in terms of effectiveness with a different comparative safety profile. </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lastRenderedPageBreak/>
        <w:t xml:space="preserve">The PBAC previously considered that the claim of superior comparative effectiveness of Cd over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was reasonable (Paragraph 7.6, </w:t>
      </w:r>
      <w:r w:rsidR="00952910" w:rsidRPr="005D105D">
        <w:rPr>
          <w:rFonts w:ascii="Calibri" w:eastAsia="Calibri" w:hAnsi="Calibri" w:cs="Arial"/>
          <w:lang w:val="en-AU"/>
        </w:rPr>
        <w:t xml:space="preserve">November </w:t>
      </w:r>
      <w:r w:rsidR="00952910">
        <w:rPr>
          <w:rFonts w:ascii="Calibri" w:eastAsia="Calibri" w:hAnsi="Calibri" w:cs="Arial"/>
          <w:lang w:val="en-AU"/>
        </w:rPr>
        <w:t>PSD</w:t>
      </w:r>
      <w:r w:rsidRPr="005D105D">
        <w:rPr>
          <w:rFonts w:ascii="Calibri" w:eastAsia="Calibri" w:hAnsi="Calibri" w:cs="Arial"/>
          <w:lang w:val="en-AU"/>
        </w:rPr>
        <w:t xml:space="preserve">). Further, some of the limitations of the previous clinical data were addressed, namely the data were more mature and a statistically significant improvement in OS was found. </w:t>
      </w:r>
      <w:r w:rsidR="00E25CCB">
        <w:rPr>
          <w:rFonts w:ascii="Calibri" w:eastAsia="Calibri" w:hAnsi="Calibri" w:cs="Arial"/>
          <w:lang w:val="en-AU"/>
        </w:rPr>
        <w:t>The PBAC considered that</w:t>
      </w:r>
      <w:r w:rsidRPr="005D105D">
        <w:rPr>
          <w:rFonts w:ascii="Calibri" w:eastAsia="Calibri" w:hAnsi="Calibri" w:cs="Arial"/>
          <w:lang w:val="en-AU"/>
        </w:rPr>
        <w:t xml:space="preserve"> the claim that Cd is superior in terms of comparative effectiveness versus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was reasonable.</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The PBAC previously accepted the claim that Cd has a different safety profile compared with Bd. The more recent data, based on longer exposure to Cd, showed an increase in the number of patients experiencing a Grade 3 adverse event and an increase in hypertension</w:t>
      </w:r>
      <w:r w:rsidR="00006416">
        <w:rPr>
          <w:rFonts w:ascii="Calibri" w:eastAsia="Calibri" w:hAnsi="Calibri" w:cs="Arial"/>
          <w:lang w:val="en-AU"/>
        </w:rPr>
        <w:t xml:space="preserve">, </w:t>
      </w:r>
      <w:r w:rsidR="004E4FD9">
        <w:rPr>
          <w:rFonts w:ascii="Calibri" w:eastAsia="Calibri" w:hAnsi="Calibri" w:cs="Arial"/>
          <w:lang w:val="en-AU"/>
        </w:rPr>
        <w:t xml:space="preserve">cardiac failure </w:t>
      </w:r>
      <w:r w:rsidR="00006416">
        <w:rPr>
          <w:rFonts w:ascii="Calibri" w:eastAsia="Calibri" w:hAnsi="Calibri" w:cs="Arial"/>
          <w:lang w:val="en-AU"/>
        </w:rPr>
        <w:t xml:space="preserve">and undifferentiated dyspnoea </w:t>
      </w:r>
      <w:r w:rsidRPr="005D105D">
        <w:rPr>
          <w:rFonts w:ascii="Calibri" w:eastAsia="Calibri" w:hAnsi="Calibri" w:cs="Arial"/>
          <w:lang w:val="en-AU"/>
        </w:rPr>
        <w:t xml:space="preserve">with Cd. </w:t>
      </w:r>
      <w:r w:rsidR="004E4FD9">
        <w:rPr>
          <w:rFonts w:ascii="Calibri" w:eastAsia="Calibri" w:hAnsi="Calibri" w:cs="Arial"/>
          <w:lang w:val="en-AU"/>
        </w:rPr>
        <w:t>T</w:t>
      </w:r>
      <w:r w:rsidRPr="005D105D">
        <w:rPr>
          <w:rFonts w:ascii="Calibri" w:eastAsia="Calibri" w:hAnsi="Calibri" w:cs="Arial"/>
          <w:lang w:val="en-AU"/>
        </w:rPr>
        <w:t xml:space="preserve">he claim of a different safety profile versus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remained reasonable</w:t>
      </w:r>
      <w:r w:rsidR="004E4FD9">
        <w:rPr>
          <w:rFonts w:ascii="Calibri" w:eastAsia="Calibri" w:hAnsi="Calibri" w:cs="Arial"/>
          <w:lang w:val="en-AU"/>
        </w:rPr>
        <w:t xml:space="preserve">, but </w:t>
      </w:r>
      <w:r w:rsidR="00E25CCB">
        <w:rPr>
          <w:rFonts w:ascii="Calibri" w:eastAsia="Calibri" w:hAnsi="Calibri" w:cs="Arial"/>
          <w:lang w:val="en-AU"/>
        </w:rPr>
        <w:t xml:space="preserve">the PBAC considered that </w:t>
      </w:r>
      <w:r w:rsidR="004E4FD9">
        <w:rPr>
          <w:rFonts w:ascii="Calibri" w:eastAsia="Calibri" w:hAnsi="Calibri" w:cs="Arial"/>
          <w:lang w:val="en-AU"/>
        </w:rPr>
        <w:t>overall safety was inferior with carfilzomib</w:t>
      </w:r>
      <w:r w:rsidRPr="005D105D">
        <w:rPr>
          <w:rFonts w:ascii="Calibri" w:eastAsia="Calibri" w:hAnsi="Calibri" w:cs="Arial"/>
          <w:lang w:val="en-AU"/>
        </w:rPr>
        <w:t>.</w:t>
      </w:r>
    </w:p>
    <w:p w:rsidR="00657BBA" w:rsidRPr="00BC16CA" w:rsidRDefault="00657BBA" w:rsidP="00045693">
      <w:pPr>
        <w:pStyle w:val="Heading2"/>
        <w:rPr>
          <w:i w:val="0"/>
          <w:lang w:val="en-AU"/>
        </w:rPr>
      </w:pPr>
      <w:bookmarkStart w:id="22" w:name="_Toc413139282"/>
      <w:bookmarkStart w:id="23" w:name="_Toc482707586"/>
      <w:r w:rsidRPr="00BC16CA">
        <w:rPr>
          <w:i w:val="0"/>
          <w:lang w:val="en-AU"/>
        </w:rPr>
        <w:t>Economic analysis</w:t>
      </w:r>
      <w:bookmarkEnd w:id="22"/>
      <w:bookmarkEnd w:id="23"/>
    </w:p>
    <w:p w:rsidR="00657BBA" w:rsidRPr="005D105D" w:rsidRDefault="00657BBA" w:rsidP="00701399">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The resubmission presented a cost-utility analysis</w:t>
      </w:r>
      <w:r w:rsidR="001A6360" w:rsidRPr="005D105D">
        <w:rPr>
          <w:rFonts w:ascii="Calibri" w:eastAsia="Calibri" w:hAnsi="Calibri" w:cs="Arial"/>
          <w:lang w:val="en-AU"/>
        </w:rPr>
        <w:t xml:space="preserve"> based on the</w:t>
      </w:r>
      <w:r w:rsidRPr="005D105D">
        <w:rPr>
          <w:rFonts w:ascii="Calibri" w:eastAsia="Calibri" w:hAnsi="Calibri" w:cs="Arial"/>
          <w:lang w:val="en-AU"/>
        </w:rPr>
        <w:t xml:space="preserve"> updated results from the 3 March 2016 data-cut (i.e. the ad hoc data-cut requested by the EMA). More recent data (3 January 2017) were available but were not used in the economic model due to </w:t>
      </w:r>
      <w:r w:rsidR="004D3EF4" w:rsidRPr="005D105D">
        <w:rPr>
          <w:rFonts w:ascii="Calibri" w:eastAsia="Calibri" w:hAnsi="Calibri" w:cs="Arial"/>
          <w:lang w:val="en-AU"/>
        </w:rPr>
        <w:t>the</w:t>
      </w:r>
      <w:r w:rsidRPr="005D105D">
        <w:rPr>
          <w:rFonts w:ascii="Calibri" w:eastAsia="Calibri" w:hAnsi="Calibri" w:cs="Arial"/>
          <w:lang w:val="en-AU"/>
        </w:rPr>
        <w:t xml:space="preserve"> recentness </w:t>
      </w:r>
      <w:r w:rsidR="004D3EF4" w:rsidRPr="005D105D">
        <w:rPr>
          <w:rFonts w:ascii="Calibri" w:eastAsia="Calibri" w:hAnsi="Calibri" w:cs="Arial"/>
          <w:lang w:val="en-AU"/>
        </w:rPr>
        <w:t xml:space="preserve">of the data </w:t>
      </w:r>
      <w:r w:rsidRPr="005D105D">
        <w:rPr>
          <w:rFonts w:ascii="Calibri" w:eastAsia="Calibri" w:hAnsi="Calibri" w:cs="Arial"/>
          <w:lang w:val="en-AU"/>
        </w:rPr>
        <w:t xml:space="preserve">and because only summary data were available. </w:t>
      </w:r>
      <w:r w:rsidR="002F0027" w:rsidRPr="005D105D">
        <w:rPr>
          <w:rFonts w:ascii="Calibri" w:eastAsia="Calibri" w:hAnsi="Calibri" w:cs="Arial"/>
          <w:lang w:val="en-AU"/>
        </w:rPr>
        <w:t xml:space="preserve">The ESC noted that the PSCR </w:t>
      </w:r>
      <w:r w:rsidR="00DF6C31" w:rsidRPr="005D105D">
        <w:rPr>
          <w:rFonts w:ascii="Calibri" w:eastAsia="Calibri" w:hAnsi="Calibri" w:cs="Arial"/>
          <w:lang w:val="en-AU"/>
        </w:rPr>
        <w:t xml:space="preserve">(p1) </w:t>
      </w:r>
      <w:r w:rsidR="002F0027" w:rsidRPr="005D105D">
        <w:rPr>
          <w:rFonts w:ascii="Calibri" w:eastAsia="Calibri" w:hAnsi="Calibri" w:cs="Arial"/>
          <w:lang w:val="en-AU"/>
        </w:rPr>
        <w:t xml:space="preserve">provided an updated economic model that included </w:t>
      </w:r>
      <w:r w:rsidR="00542BFB" w:rsidRPr="005D105D">
        <w:rPr>
          <w:rFonts w:ascii="Calibri" w:eastAsia="Calibri" w:hAnsi="Calibri" w:cs="Arial"/>
          <w:lang w:val="en-AU"/>
        </w:rPr>
        <w:t xml:space="preserve">survival data from </w:t>
      </w:r>
      <w:r w:rsidR="002F0027" w:rsidRPr="005D105D">
        <w:rPr>
          <w:rFonts w:ascii="Calibri" w:eastAsia="Calibri" w:hAnsi="Calibri" w:cs="Arial"/>
          <w:lang w:val="en-AU"/>
        </w:rPr>
        <w:t>the 3 January 2017 data cut</w:t>
      </w:r>
      <w:r w:rsidR="00542BFB" w:rsidRPr="005D105D">
        <w:rPr>
          <w:rFonts w:ascii="Calibri" w:eastAsia="Calibri" w:hAnsi="Calibri" w:cs="Arial"/>
          <w:lang w:val="en-AU"/>
        </w:rPr>
        <w:t xml:space="preserve">. This updated model produced </w:t>
      </w:r>
      <w:r w:rsidR="002F0027" w:rsidRPr="005D105D">
        <w:rPr>
          <w:rFonts w:ascii="Calibri" w:eastAsia="Calibri" w:hAnsi="Calibri" w:cs="Arial"/>
          <w:lang w:val="en-AU"/>
        </w:rPr>
        <w:t>a similar ICER</w:t>
      </w:r>
      <w:r w:rsidR="00914F37" w:rsidRPr="005D105D">
        <w:rPr>
          <w:rFonts w:ascii="Calibri" w:eastAsia="Calibri" w:hAnsi="Calibri" w:cs="Arial"/>
          <w:lang w:val="en-AU"/>
        </w:rPr>
        <w:t xml:space="preserve"> </w:t>
      </w:r>
      <w:r w:rsidR="00701399" w:rsidRPr="00701399">
        <w:rPr>
          <w:rFonts w:ascii="Calibri" w:eastAsia="Calibri" w:hAnsi="Calibri" w:cs="Arial"/>
          <w:lang w:val="en-AU"/>
        </w:rPr>
        <w:t>$45,000/QALY – $75,000/QALY</w:t>
      </w:r>
      <w:r w:rsidR="00110C9E">
        <w:rPr>
          <w:rFonts w:ascii="Calibri" w:eastAsia="Calibri" w:hAnsi="Calibri" w:cs="Arial"/>
          <w:lang w:val="en-AU"/>
        </w:rPr>
        <w:t xml:space="preserve"> </w:t>
      </w:r>
      <w:r w:rsidR="00914F37" w:rsidRPr="005D105D">
        <w:rPr>
          <w:rFonts w:ascii="Calibri" w:eastAsia="Calibri" w:hAnsi="Calibri" w:cs="Arial"/>
          <w:lang w:val="en-AU"/>
        </w:rPr>
        <w:t xml:space="preserve">versus </w:t>
      </w:r>
      <w:r w:rsidR="00701399" w:rsidRPr="00701399">
        <w:rPr>
          <w:rFonts w:ascii="Calibri" w:eastAsia="Calibri" w:hAnsi="Calibri" w:cs="Arial"/>
          <w:lang w:val="en-AU"/>
        </w:rPr>
        <w:t>$45,000/QALY – $75,000/QALY</w:t>
      </w:r>
      <w:r w:rsidR="00110C9E">
        <w:rPr>
          <w:rFonts w:ascii="Calibri" w:eastAsia="Calibri" w:hAnsi="Calibri" w:cs="Arial"/>
          <w:lang w:val="en-AU"/>
        </w:rPr>
        <w:t xml:space="preserve"> </w:t>
      </w:r>
      <w:r w:rsidR="00914F37" w:rsidRPr="005D105D">
        <w:rPr>
          <w:rFonts w:ascii="Calibri" w:eastAsia="Calibri" w:hAnsi="Calibri" w:cs="Arial"/>
          <w:lang w:val="en-AU"/>
        </w:rPr>
        <w:t>in the original resubmission base case)</w:t>
      </w:r>
      <w:r w:rsidR="002F0027" w:rsidRPr="005D105D">
        <w:rPr>
          <w:rFonts w:ascii="Calibri" w:eastAsia="Calibri" w:hAnsi="Calibri" w:cs="Arial"/>
          <w:lang w:val="en-AU"/>
        </w:rPr>
        <w:t>.</w:t>
      </w:r>
      <w:r w:rsidR="00DF6C31" w:rsidRPr="005D105D">
        <w:rPr>
          <w:rFonts w:ascii="Calibri" w:eastAsia="Calibri" w:hAnsi="Calibri" w:cs="Arial"/>
          <w:lang w:val="en-AU"/>
        </w:rPr>
        <w:t xml:space="preserve"> </w:t>
      </w:r>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other key changes to the economic model compared with the previous submission are outlined in the table below. </w:t>
      </w:r>
    </w:p>
    <w:p w:rsidR="00001CF2" w:rsidRDefault="00001CF2" w:rsidP="00001CF2">
      <w:pPr>
        <w:pStyle w:val="Caption"/>
      </w:pPr>
      <w:r>
        <w:lastRenderedPageBreak/>
        <w:t xml:space="preserve">Table </w:t>
      </w:r>
      <w:r w:rsidR="002C7E92">
        <w:rPr>
          <w:noProof/>
        </w:rPr>
        <w:t>10</w:t>
      </w:r>
      <w:r w:rsidRPr="0079673E">
        <w:t>: Summary of changes in the economic model</w:t>
      </w:r>
    </w:p>
    <w:tbl>
      <w:tblPr>
        <w:tblStyle w:val="CMATableTemplat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changes in the economic model"/>
      </w:tblPr>
      <w:tblGrid>
        <w:gridCol w:w="2093"/>
        <w:gridCol w:w="3685"/>
        <w:gridCol w:w="3464"/>
      </w:tblGrid>
      <w:tr w:rsidR="00657BBA" w:rsidRPr="00BC16CA" w:rsidTr="00C92475">
        <w:trPr>
          <w:cnfStyle w:val="100000000000" w:firstRow="1" w:lastRow="0" w:firstColumn="0" w:lastColumn="0" w:oddVBand="0" w:evenVBand="0" w:oddHBand="0" w:evenHBand="0" w:firstRowFirstColumn="0" w:firstRowLastColumn="0" w:lastRowFirstColumn="0" w:lastRowLastColumn="0"/>
          <w:cantSplit/>
          <w:trHeight w:val="20"/>
          <w:tblHeader/>
        </w:trPr>
        <w:tc>
          <w:tcPr>
            <w:tcW w:w="2093" w:type="dxa"/>
            <w:shd w:val="clear" w:color="auto" w:fill="auto"/>
            <w:vAlign w:val="center"/>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Description</w:t>
            </w:r>
          </w:p>
        </w:tc>
        <w:tc>
          <w:tcPr>
            <w:tcW w:w="3685"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Previous Submission </w:t>
            </w:r>
          </w:p>
        </w:tc>
        <w:tc>
          <w:tcPr>
            <w:tcW w:w="3464"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Resubmission </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Data-cut for PFS/OS data in ENDEAVOR</w:t>
            </w:r>
          </w:p>
        </w:tc>
        <w:tc>
          <w:tcPr>
            <w:tcW w:w="3685"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10 November 2014 (CSR)</w:t>
            </w:r>
          </w:p>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12 months median follow-up for OS</w:t>
            </w:r>
          </w:p>
        </w:tc>
        <w:tc>
          <w:tcPr>
            <w:tcW w:w="3464"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3 March 2016 (EMA request)</w:t>
            </w:r>
          </w:p>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27 months median follow-up for OS</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Use of trial OS Kaplan-Meier curve</w:t>
            </w:r>
          </w:p>
        </w:tc>
        <w:tc>
          <w:tcPr>
            <w:tcW w:w="3685" w:type="dxa"/>
            <w:shd w:val="clear" w:color="auto" w:fill="auto"/>
          </w:tcPr>
          <w:p w:rsidR="00657BBA" w:rsidRPr="00690062" w:rsidRDefault="00FC6460" w:rsidP="00C1521E">
            <w:pPr>
              <w:keepNext/>
              <w:spacing w:before="40" w:after="40"/>
              <w:rPr>
                <w:rFonts w:ascii="Arial Narrow" w:eastAsia="Calibri" w:hAnsi="Arial Narrow" w:cs="Arial"/>
                <w:sz w:val="20"/>
                <w:lang w:val="en-AU"/>
              </w:rPr>
            </w:pPr>
            <w:r>
              <w:rPr>
                <w:rFonts w:ascii="Arial Narrow" w:eastAsia="Calibri" w:hAnsi="Arial Narrow" w:cs="Arial"/>
                <w:noProof/>
                <w:color w:val="000000"/>
                <w:sz w:val="20"/>
                <w:highlight w:val="black"/>
                <w:lang w:val="en-AU"/>
              </w:rPr>
              <w:t>''''''</w:t>
            </w:r>
            <w:r w:rsidR="00C1521E" w:rsidRPr="00690062">
              <w:rPr>
                <w:rFonts w:ascii="Arial Narrow" w:eastAsia="Calibri" w:hAnsi="Arial Narrow" w:cs="Arial"/>
                <w:sz w:val="20"/>
                <w:lang w:val="en-AU"/>
              </w:rPr>
              <w:t xml:space="preserve"> cycles (</w:t>
            </w:r>
            <w:r>
              <w:rPr>
                <w:rFonts w:ascii="Arial Narrow" w:eastAsia="Calibri" w:hAnsi="Arial Narrow" w:cs="Arial"/>
                <w:noProof/>
                <w:color w:val="000000"/>
                <w:sz w:val="20"/>
                <w:highlight w:val="black"/>
                <w:lang w:val="en-AU"/>
              </w:rPr>
              <w:t>'''''''</w:t>
            </w:r>
            <w:r w:rsidR="001F5AA6" w:rsidRPr="00690062">
              <w:rPr>
                <w:rFonts w:ascii="Arial Narrow" w:eastAsia="Calibri" w:hAnsi="Arial Narrow" w:cs="Arial"/>
                <w:sz w:val="20"/>
                <w:lang w:val="en-AU"/>
              </w:rPr>
              <w:t xml:space="preserve"> months</w:t>
            </w:r>
            <w:r w:rsidR="00C1521E" w:rsidRPr="00690062">
              <w:rPr>
                <w:rFonts w:ascii="Arial Narrow" w:eastAsia="Calibri" w:hAnsi="Arial Narrow" w:cs="Arial"/>
                <w:sz w:val="20"/>
                <w:lang w:val="en-AU"/>
              </w:rPr>
              <w:t>)</w:t>
            </w:r>
            <w:r w:rsidR="009467EB" w:rsidRPr="00690062">
              <w:rPr>
                <w:rFonts w:ascii="Arial Narrow" w:eastAsia="Calibri" w:hAnsi="Arial Narrow" w:cs="Arial"/>
                <w:sz w:val="20"/>
                <w:lang w:val="en-AU"/>
              </w:rPr>
              <w:t>,</w:t>
            </w:r>
            <w:r w:rsidR="00C1521E" w:rsidRPr="00690062">
              <w:rPr>
                <w:rFonts w:ascii="Arial Narrow" w:eastAsia="Calibri" w:hAnsi="Arial Narrow" w:cs="Arial"/>
                <w:sz w:val="20"/>
                <w:lang w:val="en-AU"/>
              </w:rPr>
              <w:t xml:space="preserve"> which was </w:t>
            </w:r>
            <w:r w:rsidR="00657BBA" w:rsidRPr="00690062">
              <w:rPr>
                <w:rFonts w:ascii="Arial Narrow" w:eastAsia="Calibri" w:hAnsi="Arial Narrow" w:cs="Arial"/>
                <w:sz w:val="20"/>
                <w:lang w:val="en-AU"/>
              </w:rPr>
              <w:t xml:space="preserve">beyond </w:t>
            </w:r>
            <w:r w:rsidR="009467EB" w:rsidRPr="00690062">
              <w:rPr>
                <w:rFonts w:ascii="Arial Narrow" w:eastAsia="Calibri" w:hAnsi="Arial Narrow" w:cs="Arial"/>
                <w:sz w:val="20"/>
                <w:lang w:val="en-AU"/>
              </w:rPr>
              <w:t xml:space="preserve">the </w:t>
            </w:r>
            <w:r w:rsidR="00657BBA" w:rsidRPr="00690062">
              <w:rPr>
                <w:rFonts w:ascii="Arial Narrow" w:eastAsia="Calibri" w:hAnsi="Arial Narrow" w:cs="Arial"/>
                <w:sz w:val="20"/>
                <w:lang w:val="en-AU"/>
              </w:rPr>
              <w:t xml:space="preserve">median follow-up. The PBAC noted that the ICER was highly sensitive to the point of extrapolation from the Kaplan-Meier curves for OS.   </w:t>
            </w:r>
          </w:p>
        </w:tc>
        <w:tc>
          <w:tcPr>
            <w:tcW w:w="3464" w:type="dxa"/>
            <w:shd w:val="clear" w:color="auto" w:fill="auto"/>
          </w:tcPr>
          <w:p w:rsidR="00657BBA" w:rsidRPr="00690062" w:rsidRDefault="00FC6460" w:rsidP="00C1521E">
            <w:pPr>
              <w:keepNext/>
              <w:spacing w:before="40" w:after="40"/>
              <w:rPr>
                <w:rFonts w:ascii="Arial Narrow" w:eastAsia="Calibri" w:hAnsi="Arial Narrow" w:cs="Arial"/>
                <w:sz w:val="20"/>
                <w:lang w:val="en-AU"/>
              </w:rPr>
            </w:pPr>
            <w:r>
              <w:rPr>
                <w:rFonts w:ascii="Arial Narrow" w:eastAsia="Calibri" w:hAnsi="Arial Narrow" w:cs="Arial"/>
                <w:noProof/>
                <w:color w:val="000000"/>
                <w:sz w:val="20"/>
                <w:highlight w:val="black"/>
                <w:lang w:val="en-AU"/>
              </w:rPr>
              <w:t>'''''''</w:t>
            </w:r>
            <w:r w:rsidR="00C1521E" w:rsidRPr="00690062">
              <w:rPr>
                <w:rFonts w:ascii="Arial Narrow" w:eastAsia="Calibri" w:hAnsi="Arial Narrow" w:cs="Arial"/>
                <w:sz w:val="20"/>
                <w:lang w:val="en-AU"/>
              </w:rPr>
              <w:t xml:space="preserve"> cycles (</w:t>
            </w:r>
            <w:proofErr w:type="gramStart"/>
            <w:r>
              <w:rPr>
                <w:rFonts w:ascii="Arial Narrow" w:eastAsia="Calibri" w:hAnsi="Arial Narrow" w:cs="Arial"/>
                <w:noProof/>
                <w:color w:val="000000"/>
                <w:sz w:val="20"/>
                <w:highlight w:val="black"/>
                <w:lang w:val="en-AU"/>
              </w:rPr>
              <w:t>''''''</w:t>
            </w:r>
            <w:r w:rsidR="00D01A59" w:rsidRPr="00690062">
              <w:rPr>
                <w:rFonts w:ascii="Arial Narrow" w:eastAsia="Calibri" w:hAnsi="Arial Narrow" w:cs="Arial"/>
                <w:sz w:val="20"/>
                <w:lang w:val="en-AU"/>
              </w:rPr>
              <w:t xml:space="preserve"> </w:t>
            </w:r>
            <w:r w:rsidR="001F5AA6" w:rsidRPr="00690062">
              <w:rPr>
                <w:rFonts w:ascii="Arial Narrow" w:eastAsia="Calibri" w:hAnsi="Arial Narrow" w:cs="Arial"/>
                <w:sz w:val="20"/>
                <w:lang w:val="en-AU"/>
              </w:rPr>
              <w:t xml:space="preserve"> months</w:t>
            </w:r>
            <w:proofErr w:type="gramEnd"/>
            <w:r w:rsidR="00C1521E" w:rsidRPr="00690062">
              <w:rPr>
                <w:rFonts w:ascii="Arial Narrow" w:eastAsia="Calibri" w:hAnsi="Arial Narrow" w:cs="Arial"/>
                <w:sz w:val="20"/>
                <w:lang w:val="en-AU"/>
              </w:rPr>
              <w:t>)</w:t>
            </w:r>
            <w:r w:rsidR="009467EB" w:rsidRPr="00690062">
              <w:rPr>
                <w:rFonts w:ascii="Arial Narrow" w:eastAsia="Calibri" w:hAnsi="Arial Narrow" w:cs="Arial"/>
                <w:sz w:val="20"/>
                <w:lang w:val="en-AU"/>
              </w:rPr>
              <w:t>,</w:t>
            </w:r>
            <w:r w:rsidR="00C1521E" w:rsidRPr="00690062">
              <w:rPr>
                <w:rFonts w:ascii="Arial Narrow" w:eastAsia="Calibri" w:hAnsi="Arial Narrow" w:cs="Arial"/>
                <w:sz w:val="20"/>
                <w:lang w:val="en-AU"/>
              </w:rPr>
              <w:t xml:space="preserve"> which was the </w:t>
            </w:r>
            <w:r w:rsidR="00657BBA" w:rsidRPr="00690062">
              <w:rPr>
                <w:rFonts w:ascii="Arial Narrow" w:eastAsia="Calibri" w:hAnsi="Arial Narrow" w:cs="Arial"/>
                <w:sz w:val="20"/>
                <w:lang w:val="en-AU"/>
              </w:rPr>
              <w:t>median follow-up</w:t>
            </w:r>
            <w:r w:rsidR="008F5B65" w:rsidRPr="00690062">
              <w:rPr>
                <w:rFonts w:ascii="Arial Narrow" w:eastAsia="Calibri" w:hAnsi="Arial Narrow" w:cs="Arial"/>
                <w:sz w:val="20"/>
                <w:lang w:val="en-AU"/>
              </w:rPr>
              <w:t>.</w:t>
            </w:r>
            <w:r w:rsidR="008F5B65" w:rsidRPr="00690062">
              <w:rPr>
                <w:lang w:val="en-AU"/>
              </w:rPr>
              <w:t xml:space="preserve"> </w:t>
            </w:r>
            <w:r w:rsidR="008F5B65" w:rsidRPr="00690062">
              <w:rPr>
                <w:rFonts w:ascii="Arial Narrow" w:eastAsia="Calibri" w:hAnsi="Arial Narrow" w:cs="Arial"/>
                <w:sz w:val="20"/>
                <w:lang w:val="en-AU"/>
              </w:rPr>
              <w:t xml:space="preserve">The more mature trial data meant the ICER was less sensitive to the point of extrapolation. </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Utility for</w:t>
            </w:r>
            <w:r w:rsidRPr="005D105D">
              <w:rPr>
                <w:rFonts w:ascii="Arial Narrow" w:eastAsia="Calibri" w:hAnsi="Arial Narrow" w:cs="Arial"/>
                <w:b/>
                <w:sz w:val="20"/>
                <w:u w:val="single"/>
                <w:lang w:val="en-AU"/>
              </w:rPr>
              <w:t xml:space="preserve"> progression free </w:t>
            </w:r>
            <w:r w:rsidRPr="005D105D">
              <w:rPr>
                <w:rFonts w:ascii="Arial Narrow" w:eastAsia="Calibri" w:hAnsi="Arial Narrow" w:cs="Arial"/>
                <w:sz w:val="20"/>
                <w:lang w:val="en-AU"/>
              </w:rPr>
              <w:t>health state</w:t>
            </w:r>
          </w:p>
        </w:tc>
        <w:tc>
          <w:tcPr>
            <w:tcW w:w="3685" w:type="dxa"/>
            <w:shd w:val="clear" w:color="auto" w:fill="auto"/>
          </w:tcPr>
          <w:p w:rsidR="00657BBA" w:rsidRPr="00690062" w:rsidRDefault="00657BBA" w:rsidP="00224308">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0.81 (from van </w:t>
            </w:r>
            <w:proofErr w:type="spellStart"/>
            <w:r w:rsidRPr="00690062">
              <w:rPr>
                <w:rFonts w:ascii="Arial Narrow" w:eastAsia="Calibri" w:hAnsi="Arial Narrow" w:cs="Arial"/>
                <w:sz w:val="20"/>
                <w:lang w:val="en-AU"/>
              </w:rPr>
              <w:t>Agthoven</w:t>
            </w:r>
            <w:proofErr w:type="spellEnd"/>
            <w:r w:rsidRPr="00690062">
              <w:rPr>
                <w:rFonts w:ascii="Arial Narrow" w:eastAsia="Calibri" w:hAnsi="Arial Narrow" w:cs="Arial"/>
                <w:sz w:val="20"/>
                <w:lang w:val="en-AU"/>
              </w:rPr>
              <w:t>, 2004)</w:t>
            </w:r>
            <w:r w:rsidR="00DD12FA" w:rsidRPr="00690062">
              <w:rPr>
                <w:rFonts w:ascii="Arial Narrow" w:eastAsia="Calibri" w:hAnsi="Arial Narrow" w:cs="Arial"/>
                <w:sz w:val="20"/>
                <w:lang w:val="en-AU"/>
              </w:rPr>
              <w:t>.</w:t>
            </w:r>
            <w:r w:rsidR="00DD12FA" w:rsidRPr="00690062">
              <w:rPr>
                <w:lang w:val="en-AU"/>
              </w:rPr>
              <w:t xml:space="preserve"> </w:t>
            </w:r>
            <w:r w:rsidR="00224308" w:rsidRPr="00690062">
              <w:rPr>
                <w:rFonts w:ascii="Arial Narrow" w:eastAsia="Calibri" w:hAnsi="Arial Narrow" w:cs="Arial"/>
                <w:sz w:val="20"/>
                <w:lang w:val="en-AU"/>
              </w:rPr>
              <w:t>The PBAC considered these utilities were not applicable to the requested population</w:t>
            </w:r>
            <w:r w:rsidR="00B45D89" w:rsidRPr="00690062">
              <w:rPr>
                <w:rFonts w:ascii="Arial Narrow" w:eastAsia="Calibri" w:hAnsi="Arial Narrow" w:cs="Arial"/>
                <w:sz w:val="20"/>
                <w:lang w:val="en-AU"/>
              </w:rPr>
              <w:t>.</w:t>
            </w:r>
          </w:p>
        </w:tc>
        <w:tc>
          <w:tcPr>
            <w:tcW w:w="3464" w:type="dxa"/>
            <w:shd w:val="clear" w:color="auto" w:fill="auto"/>
          </w:tcPr>
          <w:p w:rsidR="00657BBA" w:rsidRPr="00690062" w:rsidRDefault="00657BBA" w:rsidP="00657BBA">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0.75 (from ENDEAVOR trial) </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Utility for</w:t>
            </w:r>
            <w:r w:rsidRPr="005D105D">
              <w:rPr>
                <w:rFonts w:ascii="Arial Narrow" w:eastAsia="Calibri" w:hAnsi="Arial Narrow" w:cs="Arial"/>
                <w:b/>
                <w:sz w:val="20"/>
                <w:u w:val="single"/>
                <w:lang w:val="en-AU"/>
              </w:rPr>
              <w:t xml:space="preserve"> progressed </w:t>
            </w:r>
            <w:r w:rsidRPr="005D105D">
              <w:rPr>
                <w:rFonts w:ascii="Arial Narrow" w:eastAsia="Calibri" w:hAnsi="Arial Narrow" w:cs="Arial"/>
                <w:sz w:val="20"/>
                <w:lang w:val="en-AU"/>
              </w:rPr>
              <w:t>health state</w:t>
            </w:r>
          </w:p>
        </w:tc>
        <w:tc>
          <w:tcPr>
            <w:tcW w:w="3685" w:type="dxa"/>
            <w:shd w:val="clear" w:color="auto" w:fill="auto"/>
          </w:tcPr>
          <w:p w:rsidR="00657BBA" w:rsidRPr="00690062" w:rsidRDefault="00657BBA" w:rsidP="00657BBA">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0.64 (from van </w:t>
            </w:r>
            <w:proofErr w:type="spellStart"/>
            <w:r w:rsidRPr="00690062">
              <w:rPr>
                <w:rFonts w:ascii="Arial Narrow" w:eastAsia="Calibri" w:hAnsi="Arial Narrow" w:cs="Arial"/>
                <w:sz w:val="20"/>
                <w:lang w:val="en-AU"/>
              </w:rPr>
              <w:t>Agthoven</w:t>
            </w:r>
            <w:proofErr w:type="spellEnd"/>
            <w:r w:rsidRPr="00690062">
              <w:rPr>
                <w:rFonts w:ascii="Arial Narrow" w:eastAsia="Calibri" w:hAnsi="Arial Narrow" w:cs="Arial"/>
                <w:sz w:val="20"/>
                <w:lang w:val="en-AU"/>
              </w:rPr>
              <w:t>, 2004)</w:t>
            </w:r>
            <w:r w:rsidR="00B45D89" w:rsidRPr="00690062">
              <w:rPr>
                <w:rFonts w:ascii="Arial Narrow" w:eastAsia="Calibri" w:hAnsi="Arial Narrow" w:cs="Arial"/>
                <w:sz w:val="20"/>
                <w:lang w:val="en-AU"/>
              </w:rPr>
              <w:t xml:space="preserve"> The PBAC considered these utilities were not applicable to the requested population.</w:t>
            </w:r>
          </w:p>
        </w:tc>
        <w:tc>
          <w:tcPr>
            <w:tcW w:w="3464" w:type="dxa"/>
            <w:shd w:val="clear" w:color="auto" w:fill="auto"/>
          </w:tcPr>
          <w:p w:rsidR="00657BBA" w:rsidRPr="00690062" w:rsidRDefault="00657BBA" w:rsidP="00657BBA">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Unchanged. </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Vial sizes for carfilzomib</w:t>
            </w:r>
          </w:p>
        </w:tc>
        <w:tc>
          <w:tcPr>
            <w:tcW w:w="3685" w:type="dxa"/>
            <w:shd w:val="clear" w:color="auto" w:fill="auto"/>
          </w:tcPr>
          <w:p w:rsidR="00657BBA" w:rsidRPr="00690062" w:rsidRDefault="00657BBA" w:rsidP="00657BBA">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60</w:t>
            </w:r>
            <w:r w:rsidR="009617CF" w:rsidRPr="00690062">
              <w:rPr>
                <w:rFonts w:ascii="Arial Narrow" w:eastAsia="Calibri" w:hAnsi="Arial Narrow" w:cs="Arial"/>
                <w:sz w:val="20"/>
                <w:lang w:val="en-AU"/>
              </w:rPr>
              <w:t xml:space="preserve"> </w:t>
            </w:r>
            <w:r w:rsidRPr="00690062">
              <w:rPr>
                <w:rFonts w:ascii="Arial Narrow" w:eastAsia="Calibri" w:hAnsi="Arial Narrow" w:cs="Arial"/>
                <w:sz w:val="20"/>
                <w:lang w:val="en-AU"/>
              </w:rPr>
              <w:t>mg, 30</w:t>
            </w:r>
            <w:r w:rsidR="009617CF" w:rsidRPr="00690062">
              <w:rPr>
                <w:rFonts w:ascii="Arial Narrow" w:eastAsia="Calibri" w:hAnsi="Arial Narrow" w:cs="Arial"/>
                <w:sz w:val="20"/>
                <w:lang w:val="en-AU"/>
              </w:rPr>
              <w:t xml:space="preserve"> </w:t>
            </w:r>
            <w:r w:rsidRPr="00690062">
              <w:rPr>
                <w:rFonts w:ascii="Arial Narrow" w:eastAsia="Calibri" w:hAnsi="Arial Narrow" w:cs="Arial"/>
                <w:sz w:val="20"/>
                <w:lang w:val="en-AU"/>
              </w:rPr>
              <w:t>mg</w:t>
            </w:r>
          </w:p>
        </w:tc>
        <w:tc>
          <w:tcPr>
            <w:tcW w:w="3464" w:type="dxa"/>
            <w:shd w:val="clear" w:color="auto" w:fill="auto"/>
          </w:tcPr>
          <w:p w:rsidR="00657BBA" w:rsidRPr="00690062" w:rsidRDefault="002D1F33" w:rsidP="00657BBA">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10</w:t>
            </w:r>
            <w:r w:rsidR="009617CF" w:rsidRPr="00690062">
              <w:rPr>
                <w:rFonts w:ascii="Arial Narrow" w:eastAsia="Calibri" w:hAnsi="Arial Narrow" w:cs="Arial"/>
                <w:sz w:val="20"/>
                <w:lang w:val="en-AU"/>
              </w:rPr>
              <w:t xml:space="preserve"> </w:t>
            </w:r>
            <w:r w:rsidR="00657BBA" w:rsidRPr="00690062">
              <w:rPr>
                <w:rFonts w:ascii="Arial Narrow" w:eastAsia="Calibri" w:hAnsi="Arial Narrow" w:cs="Arial"/>
                <w:sz w:val="20"/>
                <w:lang w:val="en-AU"/>
              </w:rPr>
              <w:t xml:space="preserve">mg vial also included </w:t>
            </w:r>
            <w:r w:rsidR="00FC6460">
              <w:rPr>
                <w:rFonts w:ascii="Arial Narrow" w:eastAsia="Calibri" w:hAnsi="Arial Narrow" w:cs="Arial"/>
                <w:noProof/>
                <w:color w:val="000000"/>
                <w:sz w:val="20"/>
                <w:highlight w:val="black"/>
                <w:lang w:val="en-AU"/>
              </w:rPr>
              <w:t>'''''''''''''' '''''''''''''''''''''''''''''''' ''''''''''''''''''''' '''''''''''''''''''''</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Rebate for carfilzomib</w:t>
            </w:r>
          </w:p>
        </w:tc>
        <w:tc>
          <w:tcPr>
            <w:tcW w:w="3685" w:type="dxa"/>
            <w:shd w:val="clear" w:color="auto" w:fill="auto"/>
          </w:tcPr>
          <w:p w:rsidR="00657BBA" w:rsidRPr="005D105D" w:rsidRDefault="00FC6460" w:rsidP="00657BBA">
            <w:pPr>
              <w:keepNext/>
              <w:spacing w:before="40" w:after="40"/>
              <w:rPr>
                <w:rFonts w:ascii="Arial Narrow" w:eastAsia="Calibri" w:hAnsi="Arial Narrow" w:cs="Arial"/>
                <w:sz w:val="20"/>
                <w:lang w:val="en-AU"/>
              </w:rPr>
            </w:pPr>
            <w:r>
              <w:rPr>
                <w:rFonts w:ascii="Arial Narrow" w:eastAsia="Calibri" w:hAnsi="Arial Narrow" w:cs="Arial"/>
                <w:noProof/>
                <w:color w:val="000000"/>
                <w:sz w:val="20"/>
                <w:highlight w:val="black"/>
                <w:lang w:val="en-AU"/>
              </w:rPr>
              <w:t>''''''''''</w:t>
            </w:r>
            <w:r w:rsidR="00657BBA" w:rsidRPr="005D105D">
              <w:rPr>
                <w:rFonts w:ascii="Arial Narrow" w:eastAsia="Calibri" w:hAnsi="Arial Narrow" w:cs="Arial"/>
                <w:sz w:val="20"/>
                <w:lang w:val="en-AU"/>
              </w:rPr>
              <w:t xml:space="preserve">% rebate </w:t>
            </w:r>
          </w:p>
          <w:p w:rsidR="00657BBA" w:rsidRPr="005D105D" w:rsidRDefault="00657BBA" w:rsidP="007000E5">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(DPMA of $</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for 120 mg </w:t>
            </w:r>
            <w:r w:rsidRPr="005D105D">
              <w:rPr>
                <w:rFonts w:ascii="Arial Narrow" w:eastAsia="Calibri" w:hAnsi="Arial Narrow" w:cs="Arial"/>
                <w:sz w:val="20"/>
                <w:vertAlign w:val="superscript"/>
                <w:lang w:val="en-AU"/>
              </w:rPr>
              <w:t>a</w:t>
            </w:r>
            <w:r w:rsidRPr="005D105D">
              <w:rPr>
                <w:rFonts w:ascii="Arial Narrow" w:eastAsia="Calibri" w:hAnsi="Arial Narrow" w:cs="Arial"/>
                <w:sz w:val="20"/>
                <w:lang w:val="en-AU"/>
              </w:rPr>
              <w:t>)</w:t>
            </w:r>
          </w:p>
        </w:tc>
        <w:tc>
          <w:tcPr>
            <w:tcW w:w="3464" w:type="dxa"/>
            <w:shd w:val="clear" w:color="auto" w:fill="auto"/>
          </w:tcPr>
          <w:p w:rsidR="00657BBA" w:rsidRPr="005D105D" w:rsidRDefault="00FC6460" w:rsidP="00657BBA">
            <w:pPr>
              <w:keepNext/>
              <w:spacing w:before="40" w:after="40"/>
              <w:rPr>
                <w:rFonts w:ascii="Arial Narrow" w:eastAsia="Calibri" w:hAnsi="Arial Narrow" w:cs="Arial"/>
                <w:sz w:val="20"/>
                <w:lang w:val="en-AU"/>
              </w:rPr>
            </w:pPr>
            <w:r>
              <w:rPr>
                <w:rFonts w:ascii="Arial Narrow" w:eastAsia="Calibri" w:hAnsi="Arial Narrow" w:cs="Arial"/>
                <w:noProof/>
                <w:color w:val="000000"/>
                <w:sz w:val="20"/>
                <w:highlight w:val="black"/>
                <w:lang w:val="en-AU"/>
              </w:rPr>
              <w:t>'''''''''''</w:t>
            </w:r>
            <w:r w:rsidR="00657BBA" w:rsidRPr="005D105D">
              <w:rPr>
                <w:rFonts w:ascii="Arial Narrow" w:eastAsia="Calibri" w:hAnsi="Arial Narrow" w:cs="Arial"/>
                <w:sz w:val="20"/>
                <w:lang w:val="en-AU"/>
              </w:rPr>
              <w:t>% rebate</w:t>
            </w:r>
          </w:p>
          <w:p w:rsidR="00657BBA" w:rsidRPr="005D105D" w:rsidRDefault="00657BBA" w:rsidP="007000E5">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(DPMA of $</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for 120 mg </w:t>
            </w:r>
            <w:r w:rsidR="007000E5" w:rsidRPr="005D105D">
              <w:rPr>
                <w:rFonts w:ascii="Arial Narrow" w:eastAsia="Calibri" w:hAnsi="Arial Narrow" w:cs="Arial"/>
                <w:sz w:val="20"/>
                <w:vertAlign w:val="superscript"/>
                <w:lang w:val="en-AU"/>
              </w:rPr>
              <w:t>b</w:t>
            </w:r>
            <w:r w:rsidRPr="005D105D">
              <w:rPr>
                <w:rFonts w:ascii="Arial Narrow" w:eastAsia="Calibri" w:hAnsi="Arial Narrow" w:cs="Arial"/>
                <w:sz w:val="20"/>
                <w:vertAlign w:val="superscript"/>
                <w:lang w:val="en-AU"/>
              </w:rPr>
              <w:t xml:space="preserve"> </w:t>
            </w:r>
            <w:r w:rsidRPr="005D105D">
              <w:rPr>
                <w:rFonts w:ascii="Arial Narrow" w:eastAsia="Calibri" w:hAnsi="Arial Narrow" w:cs="Arial"/>
                <w:sz w:val="20"/>
                <w:lang w:val="en-AU"/>
              </w:rPr>
              <w:t>)</w:t>
            </w:r>
          </w:p>
        </w:tc>
      </w:tr>
      <w:tr w:rsidR="00657BBA" w:rsidRPr="00BC16CA" w:rsidTr="00C92475">
        <w:trPr>
          <w:cantSplit/>
          <w:trHeight w:val="20"/>
        </w:trPr>
        <w:tc>
          <w:tcPr>
            <w:tcW w:w="2093" w:type="dxa"/>
            <w:shd w:val="clear" w:color="auto" w:fill="auto"/>
          </w:tcPr>
          <w:p w:rsidR="00657BBA" w:rsidRPr="00FB03CA" w:rsidRDefault="00657BBA" w:rsidP="00F0096D">
            <w:pPr>
              <w:keepNext/>
              <w:spacing w:before="40" w:after="40"/>
              <w:rPr>
                <w:rFonts w:ascii="Arial Narrow" w:eastAsia="Calibri" w:hAnsi="Arial Narrow" w:cs="Arial"/>
                <w:sz w:val="20"/>
                <w:lang w:val="en-AU"/>
              </w:rPr>
            </w:pPr>
            <w:r w:rsidRPr="00FB03CA">
              <w:rPr>
                <w:rFonts w:ascii="Arial Narrow" w:eastAsia="Calibri" w:hAnsi="Arial Narrow" w:cs="Arial"/>
                <w:sz w:val="20"/>
                <w:lang w:val="en-AU"/>
              </w:rPr>
              <w:t xml:space="preserve">Number of </w:t>
            </w:r>
            <w:r w:rsidR="00F0096D" w:rsidRPr="00FB03CA">
              <w:rPr>
                <w:rFonts w:ascii="Arial Narrow" w:eastAsia="Calibri" w:hAnsi="Arial Narrow" w:cs="Arial"/>
                <w:sz w:val="20"/>
                <w:lang w:val="en-AU"/>
              </w:rPr>
              <w:t xml:space="preserve">cycles </w:t>
            </w:r>
            <w:r w:rsidRPr="00FB03CA">
              <w:rPr>
                <w:rFonts w:ascii="Arial Narrow" w:eastAsia="Calibri" w:hAnsi="Arial Narrow" w:cs="Arial"/>
                <w:sz w:val="20"/>
                <w:lang w:val="en-AU"/>
              </w:rPr>
              <w:t xml:space="preserve">of carfilzomib included for drug </w:t>
            </w:r>
            <w:r w:rsidR="002D1F33" w:rsidRPr="00FB03CA">
              <w:rPr>
                <w:rFonts w:ascii="Arial Narrow" w:eastAsia="Calibri" w:hAnsi="Arial Narrow" w:cs="Arial"/>
                <w:sz w:val="20"/>
                <w:lang w:val="en-AU"/>
              </w:rPr>
              <w:t>costs</w:t>
            </w:r>
          </w:p>
        </w:tc>
        <w:tc>
          <w:tcPr>
            <w:tcW w:w="3685" w:type="dxa"/>
            <w:shd w:val="clear" w:color="auto" w:fill="auto"/>
          </w:tcPr>
          <w:p w:rsidR="00657BBA" w:rsidRPr="00FB03CA" w:rsidRDefault="00657BBA" w:rsidP="00657BBA">
            <w:pPr>
              <w:keepNext/>
              <w:spacing w:before="40" w:after="40"/>
              <w:rPr>
                <w:rFonts w:ascii="Arial Narrow" w:eastAsia="Calibri" w:hAnsi="Arial Narrow" w:cs="Arial"/>
                <w:sz w:val="20"/>
                <w:lang w:val="en-AU"/>
              </w:rPr>
            </w:pPr>
            <w:r w:rsidRPr="00FB03CA">
              <w:rPr>
                <w:rFonts w:ascii="Arial Narrow" w:eastAsia="Calibri" w:hAnsi="Arial Narrow" w:cs="Arial"/>
                <w:sz w:val="20"/>
                <w:lang w:val="en-AU"/>
              </w:rPr>
              <w:t xml:space="preserve">No carfilzomib drug costs were included beyond </w:t>
            </w:r>
            <w:r w:rsidR="00FC6460">
              <w:rPr>
                <w:rFonts w:ascii="Arial Narrow" w:eastAsia="Calibri" w:hAnsi="Arial Narrow" w:cs="Arial"/>
                <w:noProof/>
                <w:color w:val="000000"/>
                <w:sz w:val="20"/>
                <w:highlight w:val="black"/>
                <w:lang w:val="en-AU"/>
              </w:rPr>
              <w:t>''''''</w:t>
            </w:r>
            <w:r w:rsidR="001F5AA6" w:rsidRPr="00FB03CA">
              <w:rPr>
                <w:rFonts w:ascii="Arial Narrow" w:eastAsia="Calibri" w:hAnsi="Arial Narrow" w:cs="Arial"/>
                <w:sz w:val="20"/>
                <w:lang w:val="en-AU"/>
              </w:rPr>
              <w:t xml:space="preserve"> cycles</w:t>
            </w:r>
            <w:r w:rsidRPr="00FB03CA">
              <w:rPr>
                <w:rFonts w:ascii="Arial Narrow" w:eastAsia="Calibri" w:hAnsi="Arial Narrow" w:cs="Arial"/>
                <w:sz w:val="20"/>
                <w:lang w:val="en-AU"/>
              </w:rPr>
              <w:t>;</w:t>
            </w:r>
          </w:p>
          <w:p w:rsidR="00657BBA" w:rsidRPr="00FB03CA" w:rsidRDefault="00657BBA" w:rsidP="00657BBA">
            <w:pPr>
              <w:keepNext/>
              <w:spacing w:before="40" w:after="40"/>
              <w:rPr>
                <w:rFonts w:ascii="Arial Narrow" w:eastAsia="Calibri" w:hAnsi="Arial Narrow" w:cs="Arial"/>
                <w:sz w:val="20"/>
                <w:lang w:val="en-AU"/>
              </w:rPr>
            </w:pPr>
            <w:r w:rsidRPr="00FB03CA">
              <w:rPr>
                <w:rFonts w:ascii="Arial Narrow" w:eastAsia="Calibri" w:hAnsi="Arial Narrow" w:cs="Arial"/>
                <w:sz w:val="20"/>
                <w:lang w:val="en-AU"/>
              </w:rPr>
              <w:t>Specific RSA not proposed</w:t>
            </w:r>
          </w:p>
        </w:tc>
        <w:tc>
          <w:tcPr>
            <w:tcW w:w="3464" w:type="dxa"/>
            <w:shd w:val="clear" w:color="auto" w:fill="auto"/>
          </w:tcPr>
          <w:p w:rsidR="00657BBA" w:rsidRPr="00FB03CA" w:rsidRDefault="00657BBA" w:rsidP="00657BBA">
            <w:pPr>
              <w:keepNext/>
              <w:spacing w:before="40" w:after="40"/>
              <w:rPr>
                <w:rFonts w:ascii="Arial Narrow" w:eastAsia="Calibri" w:hAnsi="Arial Narrow" w:cs="Arial"/>
                <w:sz w:val="20"/>
                <w:lang w:val="en-AU"/>
              </w:rPr>
            </w:pPr>
            <w:r w:rsidRPr="00FB03CA">
              <w:rPr>
                <w:rFonts w:ascii="Arial Narrow" w:eastAsia="Calibri" w:hAnsi="Arial Narrow" w:cs="Arial"/>
                <w:sz w:val="20"/>
                <w:lang w:val="en-AU"/>
              </w:rPr>
              <w:t xml:space="preserve">No carfilzomib drug costs were included beyond </w:t>
            </w:r>
            <w:r w:rsidR="00FC6460">
              <w:rPr>
                <w:rFonts w:ascii="Arial Narrow" w:eastAsia="Calibri" w:hAnsi="Arial Narrow" w:cs="Arial"/>
                <w:noProof/>
                <w:color w:val="000000"/>
                <w:sz w:val="20"/>
                <w:highlight w:val="black"/>
                <w:lang w:val="en-AU"/>
              </w:rPr>
              <w:t>'''''''</w:t>
            </w:r>
            <w:r w:rsidRPr="00FB03CA">
              <w:rPr>
                <w:rFonts w:ascii="Arial Narrow" w:eastAsia="Calibri" w:hAnsi="Arial Narrow" w:cs="Arial"/>
                <w:sz w:val="20"/>
                <w:lang w:val="en-AU"/>
              </w:rPr>
              <w:t xml:space="preserve"> cycles; </w:t>
            </w:r>
          </w:p>
          <w:p w:rsidR="00657BBA" w:rsidRPr="00FB03CA" w:rsidRDefault="00657BBA" w:rsidP="00657BBA">
            <w:pPr>
              <w:keepNext/>
              <w:spacing w:before="40" w:after="40"/>
              <w:rPr>
                <w:rFonts w:ascii="Arial Narrow" w:eastAsia="Calibri" w:hAnsi="Arial Narrow" w:cs="Arial"/>
                <w:sz w:val="20"/>
                <w:lang w:val="en-AU"/>
              </w:rPr>
            </w:pPr>
            <w:r w:rsidRPr="00FB03CA">
              <w:rPr>
                <w:rFonts w:ascii="Arial Narrow" w:eastAsia="Calibri" w:hAnsi="Arial Narrow" w:cs="Arial"/>
                <w:sz w:val="20"/>
                <w:lang w:val="en-AU"/>
              </w:rPr>
              <w:t>A specific RSA was proposed</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List price for </w:t>
            </w:r>
            <w:proofErr w:type="spellStart"/>
            <w:r w:rsidRPr="005D105D">
              <w:rPr>
                <w:rFonts w:ascii="Arial Narrow" w:eastAsia="Calibri" w:hAnsi="Arial Narrow" w:cs="Arial"/>
                <w:sz w:val="20"/>
                <w:lang w:val="en-AU"/>
              </w:rPr>
              <w:t>bortezomib</w:t>
            </w:r>
            <w:proofErr w:type="spellEnd"/>
          </w:p>
        </w:tc>
        <w:tc>
          <w:tcPr>
            <w:tcW w:w="3685" w:type="dxa"/>
            <w:shd w:val="clear" w:color="auto" w:fill="auto"/>
          </w:tcPr>
          <w:p w:rsidR="00657BBA" w:rsidRPr="005D105D" w:rsidRDefault="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(DPMA) for 3.5 mg vial</w:t>
            </w:r>
          </w:p>
        </w:tc>
        <w:tc>
          <w:tcPr>
            <w:tcW w:w="3464" w:type="dxa"/>
            <w:shd w:val="clear" w:color="auto" w:fill="auto"/>
          </w:tcPr>
          <w:p w:rsidR="00657BBA" w:rsidRPr="005D105D" w:rsidRDefault="00657BBA" w:rsidP="00C90604">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(DPMA) for 3 mg vial</w:t>
            </w:r>
            <w:r w:rsidR="00C90604" w:rsidRPr="005D105D">
              <w:rPr>
                <w:rFonts w:ascii="Arial Narrow" w:eastAsia="Calibri" w:hAnsi="Arial Narrow" w:cs="Arial"/>
                <w:sz w:val="20"/>
                <w:lang w:val="en-AU"/>
              </w:rPr>
              <w:t>.</w:t>
            </w:r>
            <w:r w:rsidRPr="005D105D">
              <w:rPr>
                <w:rFonts w:ascii="Arial Narrow" w:eastAsia="Calibri" w:hAnsi="Arial Narrow" w:cs="Arial"/>
                <w:sz w:val="20"/>
                <w:lang w:val="en-AU"/>
              </w:rPr>
              <w:t xml:space="preserve"> </w:t>
            </w:r>
            <w:r w:rsidR="00C90604" w:rsidRPr="005D105D">
              <w:rPr>
                <w:rFonts w:ascii="Arial Narrow" w:eastAsia="Calibri" w:hAnsi="Arial Narrow" w:cs="Arial"/>
                <w:sz w:val="20"/>
                <w:lang w:val="en-AU"/>
              </w:rPr>
              <w:t>Th</w:t>
            </w:r>
            <w:r w:rsidRPr="005D105D">
              <w:rPr>
                <w:rFonts w:ascii="Arial Narrow" w:eastAsia="Calibri" w:hAnsi="Arial Narrow" w:cs="Arial"/>
                <w:sz w:val="20"/>
                <w:lang w:val="en-AU"/>
              </w:rPr>
              <w:t xml:space="preserve">is vial size was listed since the previous submission </w:t>
            </w:r>
          </w:p>
        </w:tc>
      </w:tr>
      <w:tr w:rsidR="00657BBA" w:rsidRPr="00BC16CA" w:rsidTr="00C92475">
        <w:trPr>
          <w:cantSplit/>
          <w:trHeight w:val="20"/>
        </w:trPr>
        <w:tc>
          <w:tcPr>
            <w:tcW w:w="2093" w:type="dxa"/>
            <w:shd w:val="clear" w:color="auto" w:fill="auto"/>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Time horizon</w:t>
            </w:r>
          </w:p>
        </w:tc>
        <w:tc>
          <w:tcPr>
            <w:tcW w:w="3685" w:type="dxa"/>
            <w:shd w:val="clear" w:color="auto" w:fill="auto"/>
          </w:tcPr>
          <w:p w:rsidR="00657BBA" w:rsidRPr="005D105D" w:rsidRDefault="00657BBA" w:rsidP="00224308">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15 years</w:t>
            </w:r>
            <w:r w:rsidR="00224308" w:rsidRPr="005D105D">
              <w:rPr>
                <w:rFonts w:ascii="Arial Narrow" w:eastAsia="Calibri" w:hAnsi="Arial Narrow" w:cs="Arial"/>
                <w:sz w:val="20"/>
                <w:lang w:val="en-AU"/>
              </w:rPr>
              <w:t>.</w:t>
            </w:r>
            <w:r w:rsidR="00224308" w:rsidRPr="005D105D">
              <w:rPr>
                <w:lang w:val="en-AU"/>
              </w:rPr>
              <w:t xml:space="preserve"> </w:t>
            </w:r>
            <w:r w:rsidR="00224308" w:rsidRPr="005D105D">
              <w:rPr>
                <w:rFonts w:ascii="Arial Narrow" w:eastAsia="Calibri" w:hAnsi="Arial Narrow" w:cs="Arial"/>
                <w:sz w:val="20"/>
                <w:lang w:val="en-AU"/>
              </w:rPr>
              <w:t>The PBAC considered 10 years would have been more appropriate</w:t>
            </w:r>
          </w:p>
        </w:tc>
        <w:tc>
          <w:tcPr>
            <w:tcW w:w="3464" w:type="dxa"/>
            <w:shd w:val="clear" w:color="auto" w:fill="auto"/>
          </w:tcPr>
          <w:p w:rsidR="00657BBA" w:rsidRPr="005D105D" w:rsidRDefault="00657BBA" w:rsidP="00224308">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10 years. </w:t>
            </w:r>
          </w:p>
        </w:tc>
      </w:tr>
    </w:tbl>
    <w:p w:rsidR="00657BBA" w:rsidRPr="005D105D" w:rsidRDefault="00657BBA" w:rsidP="002C5975">
      <w:pPr>
        <w:pStyle w:val="TableNotes"/>
        <w:rPr>
          <w:lang w:val="en-AU"/>
        </w:rPr>
      </w:pPr>
      <w:r w:rsidRPr="005D105D">
        <w:rPr>
          <w:lang w:val="en-AU"/>
        </w:rPr>
        <w:t>Source: Table 3.1-2, p108 of the resubmission</w:t>
      </w:r>
    </w:p>
    <w:p w:rsidR="00657BBA" w:rsidRPr="005D105D" w:rsidRDefault="00657BBA" w:rsidP="002C5975">
      <w:pPr>
        <w:pStyle w:val="TableNotes"/>
        <w:rPr>
          <w:lang w:val="en-AU"/>
        </w:rPr>
      </w:pP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and dexamethasone; Cd = carfilzomib and dexamethasone; CSR = Clinical Study Report; DPMA = Dispensed price for maximum amount; </w:t>
      </w:r>
      <w:r w:rsidR="00433FAB" w:rsidRPr="005D105D">
        <w:rPr>
          <w:lang w:val="en-AU"/>
        </w:rPr>
        <w:t xml:space="preserve">EMA = European Medicines Agency; </w:t>
      </w:r>
      <w:r w:rsidRPr="005D105D">
        <w:rPr>
          <w:lang w:val="en-AU"/>
        </w:rPr>
        <w:t xml:space="preserve">OS = overall survival; </w:t>
      </w:r>
      <w:r w:rsidR="00433FAB" w:rsidRPr="005D105D">
        <w:rPr>
          <w:lang w:val="en-AU"/>
        </w:rPr>
        <w:t xml:space="preserve">PFS = progression free survival; </w:t>
      </w:r>
      <w:r w:rsidRPr="005D105D">
        <w:rPr>
          <w:lang w:val="en-AU"/>
        </w:rPr>
        <w:t xml:space="preserve">RSA = </w:t>
      </w:r>
      <w:r w:rsidRPr="005D105D">
        <w:rPr>
          <w:rFonts w:eastAsia="Calibri"/>
          <w:sz w:val="20"/>
          <w:lang w:val="en-AU"/>
        </w:rPr>
        <w:t>Risk Sharing A</w:t>
      </w:r>
      <w:r w:rsidR="00BE47B4" w:rsidRPr="005D105D">
        <w:rPr>
          <w:rFonts w:eastAsia="Calibri"/>
          <w:sz w:val="20"/>
          <w:lang w:val="en-AU"/>
        </w:rPr>
        <w:t>rrangement</w:t>
      </w:r>
    </w:p>
    <w:p w:rsidR="000A3FDA" w:rsidRPr="005D105D" w:rsidRDefault="00657BBA" w:rsidP="008B211E">
      <w:pPr>
        <w:pStyle w:val="TableNotes"/>
        <w:spacing w:after="120"/>
        <w:rPr>
          <w:lang w:val="en-AU"/>
        </w:rPr>
      </w:pPr>
      <w:proofErr w:type="gramStart"/>
      <w:r w:rsidRPr="005D105D">
        <w:rPr>
          <w:vertAlign w:val="superscript"/>
          <w:lang w:val="en-AU"/>
        </w:rPr>
        <w:t>a</w:t>
      </w:r>
      <w:proofErr w:type="gramEnd"/>
      <w:r w:rsidRPr="005D105D">
        <w:rPr>
          <w:lang w:val="en-AU"/>
        </w:rPr>
        <w:t xml:space="preserve"> Weighted based on a 32%:68% split of use in public and private hospitals</w:t>
      </w:r>
      <w:r w:rsidR="00FF2CE0" w:rsidRPr="005D105D">
        <w:rPr>
          <w:lang w:val="en-AU"/>
        </w:rPr>
        <w:t xml:space="preserve"> </w:t>
      </w:r>
      <w:r w:rsidR="007000E5" w:rsidRPr="005D105D">
        <w:rPr>
          <w:lang w:val="en-AU"/>
        </w:rPr>
        <w:t>using</w:t>
      </w:r>
      <w:r w:rsidR="00FF2CE0" w:rsidRPr="005D105D">
        <w:rPr>
          <w:lang w:val="en-AU"/>
        </w:rPr>
        <w:t xml:space="preserve"> DPMA proposed in </w:t>
      </w:r>
      <w:r w:rsidR="007000E5" w:rsidRPr="005D105D">
        <w:rPr>
          <w:lang w:val="en-AU"/>
        </w:rPr>
        <w:t>the Pre-Sub Committee Response</w:t>
      </w:r>
      <w:r w:rsidRPr="005D105D">
        <w:rPr>
          <w:lang w:val="en-AU"/>
        </w:rPr>
        <w:t xml:space="preserve">. </w:t>
      </w:r>
    </w:p>
    <w:p w:rsidR="007000E5" w:rsidRPr="005D105D" w:rsidRDefault="007000E5" w:rsidP="00015689">
      <w:pPr>
        <w:pStyle w:val="TableNotes"/>
        <w:spacing w:after="120"/>
        <w:rPr>
          <w:lang w:val="en-AU"/>
        </w:rPr>
      </w:pPr>
      <w:proofErr w:type="gramStart"/>
      <w:r w:rsidRPr="005D105D">
        <w:rPr>
          <w:vertAlign w:val="superscript"/>
          <w:lang w:val="en-AU"/>
        </w:rPr>
        <w:t>b</w:t>
      </w:r>
      <w:proofErr w:type="gramEnd"/>
      <w:r w:rsidRPr="005D105D">
        <w:rPr>
          <w:lang w:val="en-AU"/>
        </w:rPr>
        <w:t xml:space="preserve"> Weighted based on a 32%:68% split of use in public and private hospitals based on the DPMA proposed in Section 1.4. </w:t>
      </w:r>
    </w:p>
    <w:p w:rsidR="00657BBA"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structure of the economic model was unchanged from the previous submission. The model included three health states: progression free; progressed disease and dead. The PBAC previously considered that it may be appropriate for the model to include multiple lines of therapy and post-progression treatment costs (Paragraph 7.8, </w:t>
      </w:r>
      <w:r w:rsidR="00952910" w:rsidRPr="005D105D">
        <w:rPr>
          <w:rFonts w:ascii="Calibri" w:eastAsia="Calibri" w:hAnsi="Calibri" w:cs="Arial"/>
          <w:lang w:val="en-AU"/>
        </w:rPr>
        <w:t>November 2016</w:t>
      </w:r>
      <w:r w:rsidR="00952910">
        <w:rPr>
          <w:rFonts w:ascii="Calibri" w:eastAsia="Calibri" w:hAnsi="Calibri" w:cs="Arial"/>
          <w:lang w:val="en-AU"/>
        </w:rPr>
        <w:t xml:space="preserve"> PSD</w:t>
      </w:r>
      <w:r w:rsidRPr="005D105D">
        <w:rPr>
          <w:rFonts w:ascii="Calibri" w:eastAsia="Calibri" w:hAnsi="Calibri" w:cs="Arial"/>
          <w:lang w:val="en-AU"/>
        </w:rPr>
        <w:t xml:space="preserve">). </w:t>
      </w:r>
      <w:r w:rsidR="00152FAC" w:rsidRPr="005D105D">
        <w:rPr>
          <w:rFonts w:ascii="Calibri" w:eastAsia="Calibri" w:hAnsi="Calibri" w:cs="Arial"/>
          <w:lang w:val="en-AU"/>
        </w:rPr>
        <w:t>The</w:t>
      </w:r>
      <w:r w:rsidR="00483031" w:rsidRPr="005D105D">
        <w:rPr>
          <w:rFonts w:ascii="Calibri" w:eastAsia="Calibri" w:hAnsi="Calibri" w:cs="Arial"/>
          <w:lang w:val="en-AU"/>
        </w:rPr>
        <w:t xml:space="preserve"> pre-PBAC response (p2) </w:t>
      </w:r>
      <w:r w:rsidR="00152FAC" w:rsidRPr="005D105D">
        <w:rPr>
          <w:rFonts w:ascii="Calibri" w:eastAsia="Calibri" w:hAnsi="Calibri" w:cs="Arial"/>
          <w:lang w:val="en-AU"/>
        </w:rPr>
        <w:t xml:space="preserve">argued </w:t>
      </w:r>
      <w:r w:rsidR="00483031" w:rsidRPr="005D105D">
        <w:rPr>
          <w:rFonts w:ascii="Calibri" w:eastAsia="Calibri" w:hAnsi="Calibri" w:cs="Arial"/>
          <w:lang w:val="en-AU"/>
        </w:rPr>
        <w:t xml:space="preserve">that as this submission only related to Cd, rather than Cd and </w:t>
      </w:r>
      <w:proofErr w:type="spellStart"/>
      <w:r w:rsidR="00483031" w:rsidRPr="005D105D">
        <w:rPr>
          <w:rFonts w:ascii="Calibri" w:eastAsia="Calibri" w:hAnsi="Calibri" w:cs="Arial"/>
          <w:lang w:val="en-AU"/>
        </w:rPr>
        <w:t>CLd</w:t>
      </w:r>
      <w:proofErr w:type="spellEnd"/>
      <w:r w:rsidR="00483031" w:rsidRPr="005D105D">
        <w:rPr>
          <w:rFonts w:ascii="Calibri" w:eastAsia="Calibri" w:hAnsi="Calibri" w:cs="Arial"/>
          <w:lang w:val="en-AU"/>
        </w:rPr>
        <w:t xml:space="preserve">, a model with multiple lines of therapy would introduce unnecessary complexity and uncertainty. </w:t>
      </w:r>
      <w:r w:rsidR="00152FAC" w:rsidRPr="005D105D">
        <w:rPr>
          <w:rFonts w:ascii="Calibri" w:eastAsia="Calibri" w:hAnsi="Calibri" w:cs="Arial"/>
          <w:lang w:val="en-AU"/>
        </w:rPr>
        <w:t xml:space="preserve">The PBAC </w:t>
      </w:r>
      <w:r w:rsidR="009B5D61" w:rsidRPr="005D105D">
        <w:rPr>
          <w:rFonts w:ascii="Calibri" w:eastAsia="Calibri" w:hAnsi="Calibri" w:cs="Arial"/>
          <w:lang w:val="en-AU"/>
        </w:rPr>
        <w:t>accepted this argument</w:t>
      </w:r>
      <w:r w:rsidR="00152FAC" w:rsidRPr="005D105D">
        <w:rPr>
          <w:rFonts w:ascii="Calibri" w:eastAsia="Calibri" w:hAnsi="Calibri" w:cs="Arial"/>
          <w:lang w:val="en-AU"/>
        </w:rPr>
        <w:t>.</w:t>
      </w:r>
    </w:p>
    <w:p w:rsidR="00657BBA" w:rsidRPr="005D105D" w:rsidRDefault="00657BBA" w:rsidP="00C50D73">
      <w:pPr>
        <w:pStyle w:val="ListParagraph"/>
        <w:numPr>
          <w:ilvl w:val="1"/>
          <w:numId w:val="1"/>
        </w:numPr>
        <w:rPr>
          <w:rFonts w:ascii="Calibri" w:eastAsia="Calibri" w:hAnsi="Calibri" w:cs="Arial"/>
          <w:lang w:val="en-AU"/>
        </w:rPr>
      </w:pPr>
      <w:r w:rsidRPr="005D105D">
        <w:rPr>
          <w:rFonts w:ascii="Calibri" w:eastAsia="Calibri" w:hAnsi="Calibri" w:cs="Arial"/>
          <w:lang w:val="en-AU"/>
        </w:rPr>
        <w:t xml:space="preserve">A summary of the model structure is presented in Table </w:t>
      </w:r>
      <w:r w:rsidR="001369CE" w:rsidRPr="005D105D">
        <w:rPr>
          <w:rFonts w:ascii="Calibri" w:eastAsia="Calibri" w:hAnsi="Calibri" w:cs="Arial"/>
          <w:lang w:val="en-AU"/>
        </w:rPr>
        <w:t>11</w:t>
      </w:r>
      <w:r w:rsidRPr="005D105D">
        <w:rPr>
          <w:rFonts w:ascii="Calibri" w:eastAsia="Calibri" w:hAnsi="Calibri" w:cs="Arial"/>
          <w:lang w:val="en-AU"/>
        </w:rPr>
        <w:t>.</w:t>
      </w:r>
    </w:p>
    <w:p w:rsidR="00001CF2" w:rsidRDefault="00001CF2" w:rsidP="00001CF2">
      <w:pPr>
        <w:pStyle w:val="Caption"/>
      </w:pPr>
      <w:r>
        <w:lastRenderedPageBreak/>
        <w:t xml:space="preserve">Table </w:t>
      </w:r>
      <w:r w:rsidR="002C7E92">
        <w:rPr>
          <w:noProof/>
        </w:rPr>
        <w:t>11</w:t>
      </w:r>
      <w:r w:rsidRPr="00917225">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9"/>
        <w:gridCol w:w="7353"/>
      </w:tblGrid>
      <w:tr w:rsidR="00657BBA" w:rsidRPr="00BC16CA" w:rsidTr="00C92475">
        <w:trPr>
          <w:tblHeader/>
        </w:trPr>
        <w:tc>
          <w:tcPr>
            <w:tcW w:w="952" w:type="pct"/>
            <w:shd w:val="clear" w:color="auto" w:fill="auto"/>
            <w:vAlign w:val="center"/>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Component</w:t>
            </w:r>
          </w:p>
        </w:tc>
        <w:tc>
          <w:tcPr>
            <w:tcW w:w="4048" w:type="pct"/>
            <w:shd w:val="clear" w:color="auto" w:fill="auto"/>
            <w:vAlign w:val="center"/>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Summary</w:t>
            </w:r>
          </w:p>
        </w:tc>
      </w:tr>
      <w:tr w:rsidR="00657BBA" w:rsidRPr="00BC16CA" w:rsidTr="00C92475">
        <w:tc>
          <w:tcPr>
            <w:tcW w:w="952" w:type="pct"/>
            <w:shd w:val="clear" w:color="auto" w:fill="auto"/>
            <w:vAlign w:val="center"/>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Time horizon</w:t>
            </w:r>
          </w:p>
        </w:tc>
        <w:tc>
          <w:tcPr>
            <w:tcW w:w="4048" w:type="pct"/>
            <w:shd w:val="clear" w:color="auto" w:fill="auto"/>
            <w:vAlign w:val="center"/>
          </w:tcPr>
          <w:p w:rsidR="00657BBA" w:rsidRPr="005D105D" w:rsidRDefault="00657BBA" w:rsidP="00CB46A5">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 xml:space="preserve">10 years in the model base case vs 27 months median OS follow-up in the ENDEAVOR data-cut </w:t>
            </w:r>
            <w:r w:rsidR="00CB46A5" w:rsidRPr="005D105D">
              <w:rPr>
                <w:rFonts w:ascii="Arial Narrow" w:eastAsia="Calibri" w:hAnsi="Arial Narrow" w:cs="Arial"/>
                <w:sz w:val="20"/>
                <w:lang w:val="en-AU"/>
              </w:rPr>
              <w:t xml:space="preserve"> used (3 March 2016)</w:t>
            </w:r>
          </w:p>
        </w:tc>
      </w:tr>
      <w:tr w:rsidR="00657BBA" w:rsidRPr="00BC16CA" w:rsidTr="00C92475">
        <w:tc>
          <w:tcPr>
            <w:tcW w:w="952"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Outcomes</w:t>
            </w:r>
          </w:p>
        </w:tc>
        <w:tc>
          <w:tcPr>
            <w:tcW w:w="4048"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LYGs gained and QALYs gained</w:t>
            </w:r>
          </w:p>
        </w:tc>
      </w:tr>
      <w:tr w:rsidR="00657BBA" w:rsidRPr="00BC16CA" w:rsidTr="00C92475">
        <w:tc>
          <w:tcPr>
            <w:tcW w:w="952"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Methods used to generate results</w:t>
            </w:r>
          </w:p>
        </w:tc>
        <w:tc>
          <w:tcPr>
            <w:tcW w:w="4048" w:type="pct"/>
            <w:shd w:val="clear" w:color="auto" w:fill="auto"/>
          </w:tcPr>
          <w:p w:rsidR="00657BBA" w:rsidRPr="005D105D" w:rsidRDefault="00657BBA" w:rsidP="00B37E6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eastAsia="en-AU"/>
              </w:rPr>
              <w:t>Decision analytic model that used the area under the curve methods to estimate PFS and OS (Markov model)</w:t>
            </w:r>
          </w:p>
        </w:tc>
      </w:tr>
      <w:tr w:rsidR="00657BBA" w:rsidRPr="00BC16CA" w:rsidTr="00C92475">
        <w:tc>
          <w:tcPr>
            <w:tcW w:w="952"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Health states</w:t>
            </w:r>
          </w:p>
        </w:tc>
        <w:tc>
          <w:tcPr>
            <w:tcW w:w="4048"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Progression free, progressed disease, dead</w:t>
            </w:r>
          </w:p>
        </w:tc>
      </w:tr>
      <w:tr w:rsidR="00657BBA" w:rsidRPr="00BC16CA" w:rsidTr="00C92475">
        <w:tc>
          <w:tcPr>
            <w:tcW w:w="952"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Utilities</w:t>
            </w:r>
          </w:p>
        </w:tc>
        <w:tc>
          <w:tcPr>
            <w:tcW w:w="4048" w:type="pct"/>
            <w:shd w:val="clear" w:color="auto" w:fill="auto"/>
            <w:vAlign w:val="center"/>
          </w:tcPr>
          <w:p w:rsidR="00657BBA" w:rsidRPr="005D105D" w:rsidRDefault="00657BBA" w:rsidP="00B37E6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 xml:space="preserve">Progression-free health state: quality of life results from ENDEAVOR trial mapped to EQ-5D using algorithm from </w:t>
            </w:r>
            <w:proofErr w:type="spellStart"/>
            <w:r w:rsidRPr="005D105D">
              <w:rPr>
                <w:rFonts w:ascii="Arial Narrow" w:eastAsia="Calibri" w:hAnsi="Arial Narrow" w:cs="Arial"/>
                <w:sz w:val="20"/>
                <w:lang w:val="en-AU"/>
              </w:rPr>
              <w:t>Proskorovsky</w:t>
            </w:r>
            <w:proofErr w:type="spellEnd"/>
            <w:r w:rsidRPr="005D105D">
              <w:rPr>
                <w:rFonts w:ascii="Arial Narrow" w:eastAsia="Calibri" w:hAnsi="Arial Narrow" w:cs="Arial"/>
                <w:sz w:val="20"/>
                <w:lang w:val="en-AU"/>
              </w:rPr>
              <w:t xml:space="preserve"> (2014); Progressed health state: van </w:t>
            </w:r>
            <w:proofErr w:type="spellStart"/>
            <w:r w:rsidRPr="005D105D">
              <w:rPr>
                <w:rFonts w:ascii="Arial Narrow" w:eastAsia="Calibri" w:hAnsi="Arial Narrow" w:cs="Arial"/>
                <w:sz w:val="20"/>
                <w:lang w:val="en-AU"/>
              </w:rPr>
              <w:t>Agthoven</w:t>
            </w:r>
            <w:proofErr w:type="spellEnd"/>
            <w:r w:rsidR="00B37E6A" w:rsidRPr="005D105D">
              <w:rPr>
                <w:rFonts w:ascii="Arial Narrow" w:eastAsia="Calibri" w:hAnsi="Arial Narrow" w:cs="Arial"/>
                <w:sz w:val="20"/>
                <w:lang w:val="en-AU"/>
              </w:rPr>
              <w:t xml:space="preserve"> (</w:t>
            </w:r>
            <w:r w:rsidRPr="005D105D">
              <w:rPr>
                <w:rFonts w:ascii="Arial Narrow" w:eastAsia="Calibri" w:hAnsi="Arial Narrow" w:cs="Arial"/>
                <w:sz w:val="20"/>
                <w:lang w:val="en-AU"/>
              </w:rPr>
              <w:t>2004</w:t>
            </w:r>
            <w:r w:rsidR="00B37E6A" w:rsidRPr="005D105D">
              <w:rPr>
                <w:rFonts w:ascii="Arial Narrow" w:eastAsia="Calibri" w:hAnsi="Arial Narrow" w:cs="Arial"/>
                <w:sz w:val="20"/>
                <w:lang w:val="en-AU"/>
              </w:rPr>
              <w:t>)</w:t>
            </w:r>
          </w:p>
        </w:tc>
      </w:tr>
      <w:tr w:rsidR="00657BBA" w:rsidRPr="00BC16CA" w:rsidTr="00C92475">
        <w:tc>
          <w:tcPr>
            <w:tcW w:w="952"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Cycle length</w:t>
            </w:r>
          </w:p>
        </w:tc>
        <w:tc>
          <w:tcPr>
            <w:tcW w:w="4048" w:type="pct"/>
            <w:shd w:val="clear" w:color="auto" w:fill="auto"/>
            <w:vAlign w:val="center"/>
          </w:tcPr>
          <w:p w:rsidR="00657BBA" w:rsidRPr="005D105D" w:rsidRDefault="00657BBA" w:rsidP="00DA2627">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eastAsia="en-AU"/>
              </w:rPr>
              <w:t>28-days</w:t>
            </w:r>
          </w:p>
        </w:tc>
      </w:tr>
      <w:tr w:rsidR="00657BBA" w:rsidRPr="00BC16CA" w:rsidTr="00C92475">
        <w:tc>
          <w:tcPr>
            <w:tcW w:w="952"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Transition probabilities</w:t>
            </w:r>
          </w:p>
        </w:tc>
        <w:tc>
          <w:tcPr>
            <w:tcW w:w="4048" w:type="pct"/>
            <w:shd w:val="clear" w:color="auto" w:fill="auto"/>
            <w:vAlign w:val="center"/>
          </w:tcPr>
          <w:p w:rsidR="00657BBA" w:rsidRPr="005D105D" w:rsidRDefault="00657BBA" w:rsidP="00657BB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Partitioned survival method rather than explicit transition probabilities</w:t>
            </w:r>
          </w:p>
        </w:tc>
      </w:tr>
    </w:tbl>
    <w:p w:rsidR="00657BBA" w:rsidRPr="005D105D" w:rsidRDefault="00657BBA" w:rsidP="008B211E">
      <w:pPr>
        <w:pStyle w:val="TableNotes"/>
        <w:spacing w:after="120"/>
        <w:rPr>
          <w:lang w:val="en-AU"/>
        </w:rPr>
      </w:pPr>
      <w:r w:rsidRPr="005D105D">
        <w:rPr>
          <w:lang w:val="en-AU"/>
        </w:rPr>
        <w:t>Source: Compiled during the evaluation</w:t>
      </w:r>
    </w:p>
    <w:p w:rsidR="001369CE" w:rsidRPr="005D105D" w:rsidRDefault="00657BBA" w:rsidP="00015689">
      <w:pPr>
        <w:pStyle w:val="TableNotes"/>
        <w:spacing w:after="120"/>
        <w:rPr>
          <w:snapToGrid/>
          <w:lang w:val="en-AU"/>
        </w:rPr>
      </w:pPr>
      <w:r w:rsidRPr="005D105D">
        <w:rPr>
          <w:lang w:val="en-AU"/>
        </w:rPr>
        <w:t xml:space="preserve">EQ-5D = </w:t>
      </w:r>
      <w:proofErr w:type="spellStart"/>
      <w:r w:rsidRPr="005D105D">
        <w:rPr>
          <w:lang w:val="en-AU"/>
        </w:rPr>
        <w:t>EuroQol</w:t>
      </w:r>
      <w:proofErr w:type="spellEnd"/>
      <w:r w:rsidRPr="005D105D">
        <w:rPr>
          <w:lang w:val="en-AU"/>
        </w:rPr>
        <w:t xml:space="preserve"> five dimensions questionnaire; LYG = life years gained; OS = overall survival; PD = progressive disease; PFS = progression free survival; QALY = quality-adjusted life year </w:t>
      </w:r>
    </w:p>
    <w:p w:rsidR="00657BBA" w:rsidRPr="005D105D" w:rsidRDefault="00657BBA" w:rsidP="00C50D73">
      <w:pPr>
        <w:pStyle w:val="ListParagraph"/>
        <w:numPr>
          <w:ilvl w:val="1"/>
          <w:numId w:val="1"/>
        </w:numPr>
        <w:rPr>
          <w:rFonts w:ascii="Calibri" w:eastAsia="Calibri" w:hAnsi="Calibri" w:cs="Arial"/>
          <w:lang w:val="en-AU"/>
        </w:rPr>
      </w:pPr>
      <w:r w:rsidRPr="005D105D">
        <w:rPr>
          <w:rFonts w:ascii="Calibri" w:eastAsia="Calibri" w:hAnsi="Calibri" w:cs="Arial"/>
          <w:lang w:val="en-AU"/>
        </w:rPr>
        <w:t>The key drivers of the economic model are summarised in Table 1</w:t>
      </w:r>
      <w:r w:rsidR="001369CE" w:rsidRPr="005D105D">
        <w:rPr>
          <w:rFonts w:ascii="Calibri" w:eastAsia="Calibri" w:hAnsi="Calibri" w:cs="Arial"/>
          <w:lang w:val="en-AU"/>
        </w:rPr>
        <w:t>2</w:t>
      </w:r>
      <w:r w:rsidRPr="005D105D">
        <w:rPr>
          <w:rFonts w:ascii="Calibri" w:eastAsia="Calibri" w:hAnsi="Calibri" w:cs="Arial"/>
          <w:lang w:val="en-AU"/>
        </w:rPr>
        <w:t xml:space="preserve">. </w:t>
      </w:r>
    </w:p>
    <w:p w:rsidR="00001CF2" w:rsidRDefault="00001CF2" w:rsidP="00001CF2">
      <w:pPr>
        <w:pStyle w:val="Caption"/>
      </w:pPr>
      <w:r>
        <w:t xml:space="preserve">Table </w:t>
      </w:r>
      <w:r w:rsidR="002C7E92">
        <w:rPr>
          <w:noProof/>
        </w:rPr>
        <w:t>12</w:t>
      </w:r>
      <w:r w:rsidRPr="00666A4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1"/>
        <w:gridCol w:w="6946"/>
        <w:gridCol w:w="1115"/>
      </w:tblGrid>
      <w:tr w:rsidR="00657BBA" w:rsidRPr="00BC16CA" w:rsidTr="00CB46A5">
        <w:trPr>
          <w:tblHeader/>
        </w:trPr>
        <w:tc>
          <w:tcPr>
            <w:tcW w:w="562" w:type="pct"/>
            <w:shd w:val="clear" w:color="auto" w:fill="auto"/>
            <w:vAlign w:val="center"/>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Description</w:t>
            </w:r>
          </w:p>
        </w:tc>
        <w:tc>
          <w:tcPr>
            <w:tcW w:w="3824" w:type="pct"/>
            <w:shd w:val="clear" w:color="auto" w:fill="auto"/>
            <w:vAlign w:val="center"/>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Method/Value</w:t>
            </w:r>
          </w:p>
        </w:tc>
        <w:tc>
          <w:tcPr>
            <w:tcW w:w="614" w:type="pct"/>
            <w:shd w:val="clear" w:color="auto" w:fill="auto"/>
            <w:vAlign w:val="center"/>
          </w:tcPr>
          <w:p w:rsidR="00657BBA" w:rsidRPr="005D105D" w:rsidRDefault="00657BBA" w:rsidP="00657BB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Impact</w:t>
            </w:r>
          </w:p>
        </w:tc>
      </w:tr>
      <w:tr w:rsidR="00657BBA" w:rsidRPr="00BC16CA" w:rsidTr="00CB46A5">
        <w:tc>
          <w:tcPr>
            <w:tcW w:w="562" w:type="pct"/>
            <w:shd w:val="clear" w:color="auto" w:fill="auto"/>
            <w:vAlign w:val="center"/>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Carfilzomib drug costs </w:t>
            </w:r>
          </w:p>
        </w:tc>
        <w:tc>
          <w:tcPr>
            <w:tcW w:w="3824" w:type="pct"/>
            <w:shd w:val="clear" w:color="auto" w:fill="auto"/>
            <w:vAlign w:val="center"/>
          </w:tcPr>
          <w:p w:rsidR="00657BBA" w:rsidRPr="005D105D" w:rsidRDefault="00357C86" w:rsidP="00D5259D">
            <w:pPr>
              <w:keepNext/>
              <w:spacing w:before="40" w:after="40"/>
              <w:rPr>
                <w:rFonts w:ascii="Arial Narrow" w:eastAsia="Calibri" w:hAnsi="Arial Narrow" w:cs="Arial"/>
                <w:sz w:val="20"/>
                <w:lang w:val="en-AU"/>
              </w:rPr>
            </w:pPr>
            <w:r w:rsidRPr="00B54A0C">
              <w:rPr>
                <w:rFonts w:ascii="Arial Narrow" w:eastAsia="Calibri" w:hAnsi="Arial Narrow" w:cs="Arial"/>
                <w:sz w:val="20"/>
                <w:lang w:val="en-AU" w:eastAsia="en-AU"/>
              </w:rPr>
              <w:t xml:space="preserve">A 10 mg vial was </w:t>
            </w:r>
            <w:r w:rsidRPr="00690062">
              <w:rPr>
                <w:rFonts w:ascii="Arial Narrow" w:eastAsia="Calibri" w:hAnsi="Arial Narrow" w:cs="Arial"/>
                <w:sz w:val="20"/>
                <w:lang w:val="en-AU" w:eastAsia="en-AU"/>
              </w:rPr>
              <w:t xml:space="preserve">included </w:t>
            </w:r>
            <w:r w:rsidR="00FC6460">
              <w:rPr>
                <w:rFonts w:ascii="Arial Narrow" w:eastAsia="Calibri" w:hAnsi="Arial Narrow" w:cs="Arial"/>
                <w:noProof/>
                <w:color w:val="000000"/>
                <w:sz w:val="20"/>
                <w:highlight w:val="black"/>
                <w:lang w:val="en-AU" w:eastAsia="en-AU"/>
              </w:rPr>
              <w:t xml:space="preserve">''''' ''''''' ''''''''''''''''''''''' ''''''''''' '''''''''' ''''''''''''''''''''''''''' ''''''''''' '''''''''''''''''''''''''''''' ''''''''''''''''''''' '''''''''''''''''''''' ''''''' ''''''''''' '''''''' ''''''''''''' ''''''''''''' '''''''''''''''''''''''' ''''''' </w:t>
            </w:r>
            <w:r w:rsidR="00CB46A5" w:rsidRPr="00B54A0C">
              <w:rPr>
                <w:rFonts w:ascii="Arial Narrow" w:eastAsia="Calibri" w:hAnsi="Arial Narrow" w:cs="Arial"/>
                <w:sz w:val="20"/>
                <w:lang w:val="en-AU" w:eastAsia="en-AU"/>
              </w:rPr>
              <w:t>a TGA</w:t>
            </w:r>
            <w:r w:rsidR="002279C4" w:rsidRPr="00B54A0C">
              <w:rPr>
                <w:rFonts w:ascii="Arial Narrow" w:eastAsia="Calibri" w:hAnsi="Arial Narrow" w:cs="Arial"/>
                <w:sz w:val="20"/>
                <w:lang w:val="en-AU" w:eastAsia="en-AU"/>
              </w:rPr>
              <w:t xml:space="preserve"> </w:t>
            </w:r>
            <w:r w:rsidR="00CB46A5" w:rsidRPr="00B54A0C">
              <w:rPr>
                <w:rFonts w:ascii="Arial Narrow" w:eastAsia="Calibri" w:hAnsi="Arial Narrow" w:cs="Arial"/>
                <w:sz w:val="20"/>
                <w:lang w:val="en-AU" w:eastAsia="en-AU"/>
              </w:rPr>
              <w:t xml:space="preserve">application had not been made for the </w:t>
            </w:r>
            <w:r w:rsidR="00B353D8" w:rsidRPr="00B54A0C">
              <w:rPr>
                <w:rFonts w:ascii="Arial Narrow" w:eastAsia="Calibri" w:hAnsi="Arial Narrow" w:cs="Arial"/>
                <w:sz w:val="20"/>
                <w:lang w:val="en-AU" w:eastAsia="en-AU"/>
              </w:rPr>
              <w:t>10</w:t>
            </w:r>
            <w:r w:rsidR="009617CF" w:rsidRPr="00B54A0C">
              <w:rPr>
                <w:rFonts w:ascii="Arial Narrow" w:eastAsia="Calibri" w:hAnsi="Arial Narrow" w:cs="Arial"/>
                <w:sz w:val="20"/>
                <w:lang w:val="en-AU" w:eastAsia="en-AU"/>
              </w:rPr>
              <w:t xml:space="preserve"> </w:t>
            </w:r>
            <w:r w:rsidR="00B353D8" w:rsidRPr="00B54A0C">
              <w:rPr>
                <w:rFonts w:ascii="Arial Narrow" w:eastAsia="Calibri" w:hAnsi="Arial Narrow" w:cs="Arial"/>
                <w:sz w:val="20"/>
                <w:lang w:val="en-AU" w:eastAsia="en-AU"/>
              </w:rPr>
              <w:t>mg</w:t>
            </w:r>
            <w:r w:rsidR="00CB46A5" w:rsidRPr="00B54A0C">
              <w:rPr>
                <w:rFonts w:ascii="Arial Narrow" w:eastAsia="Calibri" w:hAnsi="Arial Narrow" w:cs="Arial"/>
                <w:sz w:val="20"/>
                <w:lang w:val="en-AU" w:eastAsia="en-AU"/>
              </w:rPr>
              <w:t xml:space="preserve"> vials</w:t>
            </w:r>
            <w:r w:rsidR="00B353D8" w:rsidRPr="00B54A0C">
              <w:rPr>
                <w:rFonts w:ascii="Arial Narrow" w:eastAsia="Calibri" w:hAnsi="Arial Narrow" w:cs="Arial"/>
                <w:sz w:val="20"/>
                <w:lang w:val="en-AU" w:eastAsia="en-AU"/>
              </w:rPr>
              <w:t xml:space="preserve">. </w:t>
            </w:r>
            <w:r w:rsidR="00657BBA" w:rsidRPr="00B54A0C">
              <w:rPr>
                <w:rFonts w:ascii="Arial Narrow" w:eastAsia="Calibri" w:hAnsi="Arial Narrow" w:cs="Arial"/>
                <w:sz w:val="20"/>
                <w:lang w:val="en-AU" w:eastAsia="en-AU"/>
              </w:rPr>
              <w:t xml:space="preserve">No carfilzomib drug costs were included beyond </w:t>
            </w:r>
            <w:r w:rsidR="00FC6460">
              <w:rPr>
                <w:rFonts w:ascii="Arial Narrow" w:eastAsia="Calibri" w:hAnsi="Arial Narrow" w:cs="Arial"/>
                <w:noProof/>
                <w:color w:val="000000"/>
                <w:sz w:val="20"/>
                <w:highlight w:val="black"/>
                <w:lang w:val="en-AU" w:eastAsia="en-AU"/>
              </w:rPr>
              <w:t>'''''''</w:t>
            </w:r>
            <w:r w:rsidR="00F0096D" w:rsidRPr="00B54A0C">
              <w:rPr>
                <w:rFonts w:ascii="Arial Narrow" w:eastAsia="Calibri" w:hAnsi="Arial Narrow" w:cs="Arial"/>
                <w:sz w:val="20"/>
                <w:lang w:val="en-AU" w:eastAsia="en-AU"/>
              </w:rPr>
              <w:t xml:space="preserve"> cycles</w:t>
            </w:r>
            <w:r w:rsidR="00C90604" w:rsidRPr="00B54A0C">
              <w:rPr>
                <w:rFonts w:ascii="Arial Narrow" w:eastAsia="Calibri" w:hAnsi="Arial Narrow" w:cs="Arial"/>
                <w:sz w:val="20"/>
                <w:lang w:val="en-AU" w:eastAsia="en-AU"/>
              </w:rPr>
              <w:t xml:space="preserve"> </w:t>
            </w:r>
            <w:r w:rsidR="00B353D8" w:rsidRPr="00B54A0C">
              <w:rPr>
                <w:rFonts w:ascii="Arial Narrow" w:eastAsia="Calibri" w:hAnsi="Arial Narrow" w:cs="Arial"/>
                <w:sz w:val="20"/>
                <w:lang w:val="en-AU" w:eastAsia="en-AU"/>
              </w:rPr>
              <w:t xml:space="preserve">as an RSA was </w:t>
            </w:r>
            <w:r w:rsidR="00A90CEB" w:rsidRPr="00B54A0C">
              <w:rPr>
                <w:rFonts w:ascii="Arial Narrow" w:eastAsia="Calibri" w:hAnsi="Arial Narrow" w:cs="Arial"/>
                <w:sz w:val="20"/>
                <w:lang w:val="en-AU" w:eastAsia="en-AU"/>
              </w:rPr>
              <w:t>proposed</w:t>
            </w:r>
            <w:r w:rsidR="00B353D8" w:rsidRPr="00B54A0C">
              <w:rPr>
                <w:rFonts w:ascii="Arial Narrow" w:eastAsia="Calibri" w:hAnsi="Arial Narrow" w:cs="Arial"/>
                <w:sz w:val="20"/>
                <w:lang w:val="en-AU" w:eastAsia="en-AU"/>
              </w:rPr>
              <w:t>.</w:t>
            </w:r>
          </w:p>
        </w:tc>
        <w:tc>
          <w:tcPr>
            <w:tcW w:w="614" w:type="pct"/>
            <w:shd w:val="clear" w:color="auto" w:fill="auto"/>
            <w:vAlign w:val="center"/>
          </w:tcPr>
          <w:p w:rsidR="00657BBA" w:rsidRPr="005D105D" w:rsidRDefault="00657BBA" w:rsidP="00CB46A5">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High, favoured </w:t>
            </w:r>
            <w:r w:rsidR="00CB46A5" w:rsidRPr="005D105D">
              <w:rPr>
                <w:rFonts w:ascii="Arial Narrow" w:eastAsia="Calibri" w:hAnsi="Arial Narrow" w:cs="Arial"/>
                <w:sz w:val="20"/>
                <w:lang w:val="en-AU"/>
              </w:rPr>
              <w:t>Cd</w:t>
            </w:r>
          </w:p>
        </w:tc>
      </w:tr>
      <w:tr w:rsidR="00657BBA" w:rsidRPr="00BC16CA" w:rsidTr="00CB46A5">
        <w:tc>
          <w:tcPr>
            <w:tcW w:w="562" w:type="pct"/>
            <w:shd w:val="clear" w:color="auto" w:fill="auto"/>
            <w:vAlign w:val="center"/>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Extrapolation of OS</w:t>
            </w:r>
          </w:p>
        </w:tc>
        <w:tc>
          <w:tcPr>
            <w:tcW w:w="3824" w:type="pct"/>
            <w:shd w:val="clear" w:color="auto" w:fill="auto"/>
            <w:vAlign w:val="center"/>
          </w:tcPr>
          <w:p w:rsidR="00657BBA" w:rsidRPr="005D105D" w:rsidRDefault="00657BBA" w:rsidP="004A449E">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KM from </w:t>
            </w:r>
            <w:r w:rsidR="00EE4538" w:rsidRPr="005D105D">
              <w:rPr>
                <w:rFonts w:ascii="Arial Narrow" w:eastAsia="Calibri" w:hAnsi="Arial Narrow" w:cs="Arial"/>
                <w:sz w:val="20"/>
                <w:lang w:val="en-AU"/>
              </w:rPr>
              <w:t xml:space="preserve">the </w:t>
            </w:r>
            <w:r w:rsidRPr="005D105D">
              <w:rPr>
                <w:rFonts w:ascii="Arial Narrow" w:eastAsia="Calibri" w:hAnsi="Arial Narrow" w:cs="Arial"/>
                <w:sz w:val="20"/>
                <w:lang w:val="en-AU"/>
              </w:rPr>
              <w:t xml:space="preserve">ENDEAVOR </w:t>
            </w:r>
            <w:r w:rsidR="00EE4538" w:rsidRPr="005D105D">
              <w:rPr>
                <w:rFonts w:ascii="Arial Narrow" w:eastAsia="Calibri" w:hAnsi="Arial Narrow" w:cs="Arial"/>
                <w:sz w:val="20"/>
                <w:lang w:val="en-AU"/>
              </w:rPr>
              <w:t xml:space="preserve">trial data cut on 3 March 2016 </w:t>
            </w:r>
            <w:r w:rsidRPr="005D105D">
              <w:rPr>
                <w:rFonts w:ascii="Arial Narrow" w:eastAsia="Calibri" w:hAnsi="Arial Narrow" w:cs="Arial"/>
                <w:sz w:val="20"/>
                <w:lang w:val="en-AU"/>
              </w:rPr>
              <w:t>was used until median follow-up. After this, UK registry data were adjusted and fitted with a parametric curve. Thus a persistent treatment effect was assumed, which was not adequately justified</w:t>
            </w:r>
            <w:r w:rsidR="00F64221" w:rsidRPr="005D105D">
              <w:rPr>
                <w:rFonts w:ascii="Arial Narrow" w:eastAsia="Calibri" w:hAnsi="Arial Narrow" w:cs="Arial"/>
                <w:sz w:val="20"/>
                <w:lang w:val="en-AU"/>
              </w:rPr>
              <w:t xml:space="preserve"> and is not a conservative assumption</w:t>
            </w:r>
            <w:r w:rsidRPr="005D105D">
              <w:rPr>
                <w:rFonts w:ascii="Arial Narrow" w:eastAsia="Calibri" w:hAnsi="Arial Narrow" w:cs="Arial"/>
                <w:sz w:val="20"/>
                <w:lang w:val="en-AU"/>
              </w:rPr>
              <w:t>. Further, the use of registry data was not justified</w:t>
            </w:r>
            <w:r w:rsidR="00F64221" w:rsidRPr="005D105D">
              <w:rPr>
                <w:rFonts w:ascii="Arial Narrow" w:eastAsia="Calibri" w:hAnsi="Arial Narrow" w:cs="Arial"/>
                <w:sz w:val="20"/>
                <w:lang w:val="en-AU"/>
              </w:rPr>
              <w:t xml:space="preserve"> and visual inspection of the extrapolated OS curves indicates a poor fit with the</w:t>
            </w:r>
            <w:r w:rsidR="00531962" w:rsidRPr="005D105D">
              <w:rPr>
                <w:rFonts w:ascii="Arial Narrow" w:eastAsia="Calibri" w:hAnsi="Arial Narrow" w:cs="Arial"/>
                <w:sz w:val="20"/>
                <w:lang w:val="en-AU"/>
              </w:rPr>
              <w:t xml:space="preserve"> ENDEAVOUR</w:t>
            </w:r>
            <w:r w:rsidR="00F64221" w:rsidRPr="005D105D">
              <w:rPr>
                <w:rFonts w:ascii="Arial Narrow" w:eastAsia="Calibri" w:hAnsi="Arial Narrow" w:cs="Arial"/>
                <w:sz w:val="20"/>
                <w:lang w:val="en-AU"/>
              </w:rPr>
              <w:t xml:space="preserve"> </w:t>
            </w:r>
            <w:r w:rsidR="00531962" w:rsidRPr="005D105D">
              <w:rPr>
                <w:rFonts w:ascii="Arial Narrow" w:eastAsia="Calibri" w:hAnsi="Arial Narrow" w:cs="Arial"/>
                <w:sz w:val="20"/>
                <w:lang w:val="en-AU"/>
              </w:rPr>
              <w:t>trial 3 January 2017 data cut</w:t>
            </w:r>
            <w:r w:rsidRPr="005D105D">
              <w:rPr>
                <w:rFonts w:ascii="Arial Narrow" w:eastAsia="Calibri" w:hAnsi="Arial Narrow" w:cs="Arial"/>
                <w:sz w:val="20"/>
                <w:lang w:val="en-AU"/>
              </w:rPr>
              <w:t>.</w:t>
            </w:r>
          </w:p>
        </w:tc>
        <w:tc>
          <w:tcPr>
            <w:tcW w:w="614" w:type="pct"/>
            <w:shd w:val="clear" w:color="auto" w:fill="auto"/>
            <w:vAlign w:val="center"/>
          </w:tcPr>
          <w:p w:rsidR="00657BBA" w:rsidRPr="005D105D" w:rsidRDefault="00657BBA" w:rsidP="00CB46A5">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High, favoured </w:t>
            </w:r>
            <w:r w:rsidR="00CB46A5" w:rsidRPr="005D105D">
              <w:rPr>
                <w:rFonts w:ascii="Arial Narrow" w:eastAsia="Calibri" w:hAnsi="Arial Narrow" w:cs="Arial"/>
                <w:sz w:val="20"/>
                <w:lang w:val="en-AU"/>
              </w:rPr>
              <w:t>Cd</w:t>
            </w:r>
            <w:r w:rsidRPr="005D105D">
              <w:rPr>
                <w:rFonts w:ascii="Arial Narrow" w:eastAsia="Calibri" w:hAnsi="Arial Narrow" w:cs="Arial"/>
                <w:sz w:val="20"/>
                <w:lang w:val="en-AU"/>
              </w:rPr>
              <w:t xml:space="preserve"> </w:t>
            </w:r>
          </w:p>
        </w:tc>
      </w:tr>
      <w:tr w:rsidR="00657BBA" w:rsidRPr="00BC16CA" w:rsidTr="00CB46A5">
        <w:tc>
          <w:tcPr>
            <w:tcW w:w="562" w:type="pct"/>
            <w:shd w:val="clear" w:color="auto" w:fill="auto"/>
            <w:vAlign w:val="center"/>
          </w:tcPr>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Utilities</w:t>
            </w:r>
          </w:p>
        </w:tc>
        <w:tc>
          <w:tcPr>
            <w:tcW w:w="3824" w:type="pct"/>
            <w:shd w:val="clear" w:color="auto" w:fill="auto"/>
            <w:vAlign w:val="center"/>
          </w:tcPr>
          <w:p w:rsidR="00657BBA" w:rsidRPr="005D105D" w:rsidRDefault="00657BBA" w:rsidP="00657BBA">
            <w:pPr>
              <w:keepNext/>
              <w:spacing w:before="40" w:after="40"/>
              <w:rPr>
                <w:rFonts w:ascii="Arial Narrow" w:eastAsia="Times New Roman" w:hAnsi="Arial Narrow" w:cs="Arial"/>
                <w:sz w:val="20"/>
                <w:szCs w:val="20"/>
                <w:lang w:val="en-AU" w:eastAsia="en-AU"/>
              </w:rPr>
            </w:pPr>
            <w:r w:rsidRPr="005D105D">
              <w:rPr>
                <w:rFonts w:ascii="Arial Narrow" w:eastAsia="Times New Roman" w:hAnsi="Arial Narrow" w:cs="Arial"/>
                <w:sz w:val="20"/>
                <w:szCs w:val="20"/>
                <w:lang w:val="en-AU" w:eastAsia="en-AU"/>
              </w:rPr>
              <w:t xml:space="preserve">0.75 for the progression free health state. Based on </w:t>
            </w:r>
            <w:proofErr w:type="spellStart"/>
            <w:r w:rsidRPr="005D105D">
              <w:rPr>
                <w:rFonts w:ascii="Arial Narrow" w:eastAsia="Times New Roman" w:hAnsi="Arial Narrow" w:cs="Arial"/>
                <w:sz w:val="20"/>
                <w:szCs w:val="20"/>
                <w:lang w:val="en-AU" w:eastAsia="en-AU"/>
              </w:rPr>
              <w:t>QoL</w:t>
            </w:r>
            <w:proofErr w:type="spellEnd"/>
            <w:r w:rsidRPr="005D105D">
              <w:rPr>
                <w:rFonts w:ascii="Arial Narrow" w:eastAsia="Times New Roman" w:hAnsi="Arial Narrow" w:cs="Arial"/>
                <w:sz w:val="20"/>
                <w:szCs w:val="20"/>
                <w:lang w:val="en-AU" w:eastAsia="en-AU"/>
              </w:rPr>
              <w:t xml:space="preserve"> results from ENDEAVOR (QLQ-C30 and QLQ-MY20) mapped to EQ-5D using algorithm from </w:t>
            </w:r>
            <w:proofErr w:type="spellStart"/>
            <w:r w:rsidRPr="005D105D">
              <w:rPr>
                <w:rFonts w:ascii="Arial Narrow" w:eastAsia="Times New Roman" w:hAnsi="Arial Narrow" w:cs="Arial"/>
                <w:sz w:val="20"/>
                <w:szCs w:val="20"/>
                <w:lang w:val="en-AU" w:eastAsia="en-AU"/>
              </w:rPr>
              <w:t>Proskorovsky</w:t>
            </w:r>
            <w:proofErr w:type="spellEnd"/>
            <w:r w:rsidRPr="005D105D">
              <w:rPr>
                <w:rFonts w:ascii="Arial Narrow" w:eastAsia="Times New Roman" w:hAnsi="Arial Narrow" w:cs="Arial"/>
                <w:sz w:val="20"/>
                <w:szCs w:val="20"/>
                <w:lang w:val="en-AU" w:eastAsia="en-AU"/>
              </w:rPr>
              <w:t xml:space="preserve"> (2014). This was appropriate.</w:t>
            </w:r>
            <w:r w:rsidR="00EE4538" w:rsidRPr="005D105D">
              <w:rPr>
                <w:rFonts w:ascii="Arial Narrow" w:eastAsia="Times New Roman" w:hAnsi="Arial Narrow" w:cs="Arial"/>
                <w:sz w:val="20"/>
                <w:szCs w:val="20"/>
                <w:lang w:val="en-AU" w:eastAsia="en-AU"/>
              </w:rPr>
              <w:t xml:space="preserve"> </w:t>
            </w:r>
          </w:p>
          <w:p w:rsidR="00657BBA" w:rsidRPr="005D105D" w:rsidRDefault="00657BBA" w:rsidP="00657BBA">
            <w:pPr>
              <w:keepNext/>
              <w:spacing w:before="40" w:after="40"/>
              <w:rPr>
                <w:rFonts w:ascii="Arial Narrow" w:eastAsia="Calibri" w:hAnsi="Arial Narrow" w:cs="Arial"/>
                <w:sz w:val="20"/>
                <w:lang w:val="en-AU"/>
              </w:rPr>
            </w:pPr>
            <w:r w:rsidRPr="005D105D">
              <w:rPr>
                <w:rFonts w:ascii="Arial Narrow" w:eastAsia="Times New Roman" w:hAnsi="Arial Narrow" w:cs="Arial"/>
                <w:sz w:val="20"/>
                <w:szCs w:val="20"/>
                <w:lang w:val="en-AU" w:eastAsia="en-AU"/>
              </w:rPr>
              <w:t xml:space="preserve">0.64 </w:t>
            </w:r>
            <w:proofErr w:type="gramStart"/>
            <w:r w:rsidRPr="005D105D">
              <w:rPr>
                <w:rFonts w:ascii="Arial Narrow" w:eastAsia="Times New Roman" w:hAnsi="Arial Narrow" w:cs="Arial"/>
                <w:sz w:val="20"/>
                <w:szCs w:val="20"/>
                <w:lang w:val="en-AU" w:eastAsia="en-AU"/>
              </w:rPr>
              <w:t>for</w:t>
            </w:r>
            <w:proofErr w:type="gramEnd"/>
            <w:r w:rsidRPr="005D105D">
              <w:rPr>
                <w:rFonts w:ascii="Arial Narrow" w:eastAsia="Times New Roman" w:hAnsi="Arial Narrow" w:cs="Arial"/>
                <w:sz w:val="20"/>
                <w:szCs w:val="20"/>
                <w:lang w:val="en-AU" w:eastAsia="en-AU"/>
              </w:rPr>
              <w:t xml:space="preserve"> the progressed health state. Based on van </w:t>
            </w:r>
            <w:proofErr w:type="spellStart"/>
            <w:r w:rsidRPr="005D105D">
              <w:rPr>
                <w:rFonts w:ascii="Arial Narrow" w:eastAsia="Times New Roman" w:hAnsi="Arial Narrow" w:cs="Arial"/>
                <w:sz w:val="20"/>
                <w:szCs w:val="20"/>
                <w:lang w:val="en-AU" w:eastAsia="en-AU"/>
              </w:rPr>
              <w:t>Agthoven</w:t>
            </w:r>
            <w:proofErr w:type="spellEnd"/>
            <w:r w:rsidRPr="005D105D">
              <w:rPr>
                <w:rFonts w:ascii="Arial Narrow" w:eastAsia="Times New Roman" w:hAnsi="Arial Narrow" w:cs="Arial"/>
                <w:sz w:val="20"/>
                <w:szCs w:val="20"/>
                <w:lang w:val="en-AU" w:eastAsia="en-AU"/>
              </w:rPr>
              <w:t xml:space="preserve"> 2004. These were not applicable to </w:t>
            </w:r>
            <w:proofErr w:type="gramStart"/>
            <w:r w:rsidRPr="005D105D">
              <w:rPr>
                <w:rFonts w:ascii="Arial Narrow" w:eastAsia="Times New Roman" w:hAnsi="Arial Narrow" w:cs="Arial"/>
                <w:sz w:val="20"/>
                <w:szCs w:val="20"/>
                <w:lang w:val="en-AU" w:eastAsia="en-AU"/>
              </w:rPr>
              <w:t>relapsed</w:t>
            </w:r>
            <w:proofErr w:type="gramEnd"/>
            <w:r w:rsidRPr="005D105D">
              <w:rPr>
                <w:rFonts w:ascii="Arial Narrow" w:eastAsia="Times New Roman" w:hAnsi="Arial Narrow" w:cs="Arial"/>
                <w:sz w:val="20"/>
                <w:szCs w:val="20"/>
                <w:lang w:val="en-AU" w:eastAsia="en-AU"/>
              </w:rPr>
              <w:t xml:space="preserve"> multiple myeloma, as previously noted by the PBAC.</w:t>
            </w:r>
            <w:r w:rsidRPr="005D105D" w:rsidDel="000062D4">
              <w:rPr>
                <w:rFonts w:ascii="Arial Narrow" w:eastAsia="Calibri" w:hAnsi="Arial Narrow" w:cs="Arial"/>
                <w:sz w:val="20"/>
                <w:lang w:val="en-AU"/>
              </w:rPr>
              <w:t xml:space="preserve"> </w:t>
            </w:r>
            <w:r w:rsidR="004F5668" w:rsidRPr="005D105D">
              <w:rPr>
                <w:rFonts w:ascii="Arial Narrow" w:eastAsia="Times New Roman" w:hAnsi="Arial Narrow" w:cs="Arial"/>
                <w:sz w:val="20"/>
                <w:szCs w:val="20"/>
                <w:lang w:val="en-AU" w:eastAsia="en-AU"/>
              </w:rPr>
              <w:t>Utility data on progressed patients are available from the ENDEAVOR trial but were not presented in the submission.</w:t>
            </w:r>
          </w:p>
        </w:tc>
        <w:tc>
          <w:tcPr>
            <w:tcW w:w="614" w:type="pct"/>
            <w:shd w:val="clear" w:color="auto" w:fill="auto"/>
            <w:vAlign w:val="center"/>
          </w:tcPr>
          <w:p w:rsidR="00657BBA" w:rsidRPr="005D105D" w:rsidRDefault="00EE4538" w:rsidP="00657BB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eastAsia="en-AU"/>
              </w:rPr>
              <w:t>Low to moderate, likely to favour Cd</w:t>
            </w:r>
          </w:p>
        </w:tc>
      </w:tr>
      <w:tr w:rsidR="00EE4538" w:rsidRPr="00BC16CA" w:rsidTr="00C40D5E">
        <w:tc>
          <w:tcPr>
            <w:tcW w:w="562" w:type="pct"/>
            <w:shd w:val="clear" w:color="auto" w:fill="auto"/>
            <w:vAlign w:val="center"/>
          </w:tcPr>
          <w:p w:rsidR="00EE4538" w:rsidRPr="005D105D" w:rsidRDefault="00EE4538" w:rsidP="00C40D5E">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Pre-progression costs</w:t>
            </w:r>
          </w:p>
        </w:tc>
        <w:tc>
          <w:tcPr>
            <w:tcW w:w="3824" w:type="pct"/>
            <w:shd w:val="clear" w:color="auto" w:fill="auto"/>
            <w:vAlign w:val="center"/>
          </w:tcPr>
          <w:p w:rsidR="00EE4538" w:rsidRPr="005D105D" w:rsidRDefault="00363C4F" w:rsidP="00363C4F">
            <w:pPr>
              <w:keepNext/>
              <w:spacing w:before="40" w:after="40"/>
              <w:rPr>
                <w:rFonts w:ascii="Arial Narrow" w:eastAsia="Times New Roman" w:hAnsi="Arial Narrow" w:cs="Arial"/>
                <w:sz w:val="20"/>
                <w:szCs w:val="20"/>
                <w:lang w:val="en-AU" w:eastAsia="en-AU"/>
              </w:rPr>
            </w:pPr>
            <w:r w:rsidRPr="005D105D">
              <w:rPr>
                <w:rFonts w:ascii="Arial Narrow" w:eastAsia="Times New Roman" w:hAnsi="Arial Narrow" w:cs="Arial"/>
                <w:sz w:val="20"/>
                <w:szCs w:val="20"/>
                <w:lang w:val="en-AU" w:eastAsia="en-AU"/>
              </w:rPr>
              <w:t>The b</w:t>
            </w:r>
            <w:r w:rsidR="00EE4538" w:rsidRPr="005D105D">
              <w:rPr>
                <w:rFonts w:ascii="Arial Narrow" w:eastAsia="Times New Roman" w:hAnsi="Arial Narrow" w:cs="Arial"/>
                <w:sz w:val="20"/>
                <w:szCs w:val="20"/>
                <w:lang w:val="en-AU" w:eastAsia="en-AU"/>
              </w:rPr>
              <w:t xml:space="preserve">ase case </w:t>
            </w:r>
            <w:r w:rsidRPr="005D105D">
              <w:rPr>
                <w:rFonts w:ascii="Arial Narrow" w:eastAsia="Times New Roman" w:hAnsi="Arial Narrow" w:cs="Arial"/>
                <w:sz w:val="20"/>
                <w:szCs w:val="20"/>
                <w:lang w:val="en-AU" w:eastAsia="en-AU"/>
              </w:rPr>
              <w:t xml:space="preserve">is </w:t>
            </w:r>
            <w:r w:rsidR="00EE4538" w:rsidRPr="005D105D">
              <w:rPr>
                <w:rFonts w:ascii="Arial Narrow" w:eastAsia="Times New Roman" w:hAnsi="Arial Narrow" w:cs="Arial"/>
                <w:sz w:val="20"/>
                <w:szCs w:val="20"/>
                <w:lang w:val="en-AU" w:eastAsia="en-AU"/>
              </w:rPr>
              <w:t>sensitive to uncertainty around progression-free health state costs for monitoring</w:t>
            </w:r>
            <w:r w:rsidRPr="005D105D">
              <w:rPr>
                <w:rFonts w:ascii="Arial Narrow" w:eastAsia="Times New Roman" w:hAnsi="Arial Narrow" w:cs="Arial"/>
                <w:sz w:val="20"/>
                <w:szCs w:val="20"/>
                <w:lang w:val="en-AU" w:eastAsia="en-AU"/>
              </w:rPr>
              <w:t xml:space="preserve">, which may be </w:t>
            </w:r>
            <w:r w:rsidR="00083089" w:rsidRPr="005D105D">
              <w:rPr>
                <w:rFonts w:ascii="Arial Narrow" w:eastAsia="Times New Roman" w:hAnsi="Arial Narrow" w:cs="Arial"/>
                <w:sz w:val="20"/>
                <w:szCs w:val="20"/>
                <w:lang w:val="en-AU" w:eastAsia="en-AU"/>
              </w:rPr>
              <w:t>underestimated (</w:t>
            </w:r>
            <w:r w:rsidRPr="005D105D">
              <w:rPr>
                <w:rFonts w:ascii="Arial Narrow" w:eastAsia="Times New Roman" w:hAnsi="Arial Narrow" w:cs="Arial"/>
                <w:sz w:val="20"/>
                <w:szCs w:val="20"/>
                <w:lang w:val="en-AU" w:eastAsia="en-AU"/>
              </w:rPr>
              <w:t xml:space="preserve">at </w:t>
            </w:r>
            <w:r w:rsidR="00EE4538" w:rsidRPr="005D105D">
              <w:rPr>
                <w:rFonts w:ascii="Arial Narrow" w:eastAsia="Times New Roman" w:hAnsi="Arial Narrow" w:cs="Arial"/>
                <w:sz w:val="20"/>
                <w:szCs w:val="20"/>
                <w:lang w:val="en-AU" w:eastAsia="en-AU"/>
              </w:rPr>
              <w:t>$</w:t>
            </w:r>
            <w:r w:rsidR="00FC6460">
              <w:rPr>
                <w:rFonts w:ascii="Arial Narrow" w:eastAsia="Times New Roman" w:hAnsi="Arial Narrow" w:cs="Arial"/>
                <w:noProof/>
                <w:color w:val="000000"/>
                <w:sz w:val="20"/>
                <w:szCs w:val="20"/>
                <w:highlight w:val="black"/>
                <w:lang w:val="en-AU" w:eastAsia="en-AU"/>
              </w:rPr>
              <w:t>''''''''''''''''''</w:t>
            </w:r>
            <w:r w:rsidR="00EE4538" w:rsidRPr="005D105D">
              <w:rPr>
                <w:rFonts w:ascii="Arial Narrow" w:eastAsia="Times New Roman" w:hAnsi="Arial Narrow" w:cs="Arial"/>
                <w:sz w:val="20"/>
                <w:szCs w:val="20"/>
                <w:lang w:val="en-AU" w:eastAsia="en-AU"/>
              </w:rPr>
              <w:t>/cycle)</w:t>
            </w:r>
            <w:r w:rsidRPr="005D105D">
              <w:rPr>
                <w:rFonts w:ascii="Arial Narrow" w:eastAsia="Times New Roman" w:hAnsi="Arial Narrow" w:cs="Arial"/>
                <w:sz w:val="20"/>
                <w:szCs w:val="20"/>
                <w:lang w:val="en-AU" w:eastAsia="en-AU"/>
              </w:rPr>
              <w:t>.</w:t>
            </w:r>
          </w:p>
        </w:tc>
        <w:tc>
          <w:tcPr>
            <w:tcW w:w="614" w:type="pct"/>
            <w:shd w:val="clear" w:color="auto" w:fill="auto"/>
            <w:vAlign w:val="center"/>
          </w:tcPr>
          <w:p w:rsidR="00EE4538" w:rsidRPr="005D105D" w:rsidRDefault="006F2F9B" w:rsidP="00C40D5E">
            <w:pPr>
              <w:keepNext/>
              <w:spacing w:before="40" w:after="40"/>
              <w:rPr>
                <w:rFonts w:ascii="Arial Narrow" w:eastAsia="Calibri" w:hAnsi="Arial Narrow" w:cs="Arial"/>
                <w:sz w:val="20"/>
                <w:lang w:val="en-AU" w:eastAsia="en-AU"/>
              </w:rPr>
            </w:pPr>
            <w:r w:rsidRPr="005D105D">
              <w:rPr>
                <w:rFonts w:ascii="Arial Narrow" w:eastAsia="Calibri" w:hAnsi="Arial Narrow" w:cs="Arial"/>
                <w:sz w:val="20"/>
                <w:lang w:val="en-AU" w:eastAsia="en-AU"/>
              </w:rPr>
              <w:t>Moderate, favours Cd</w:t>
            </w:r>
          </w:p>
        </w:tc>
      </w:tr>
    </w:tbl>
    <w:p w:rsidR="00657BBA" w:rsidRPr="005D105D" w:rsidRDefault="00657BBA" w:rsidP="008B211E">
      <w:pPr>
        <w:pStyle w:val="TableNotes"/>
        <w:spacing w:after="120"/>
        <w:rPr>
          <w:lang w:val="en-AU"/>
        </w:rPr>
      </w:pPr>
      <w:r w:rsidRPr="005D105D">
        <w:rPr>
          <w:lang w:val="en-AU"/>
        </w:rPr>
        <w:t>Source: Compiled during the evaluation</w:t>
      </w:r>
    </w:p>
    <w:p w:rsidR="001369CE" w:rsidRPr="005D105D" w:rsidRDefault="00657BBA" w:rsidP="00015689">
      <w:pPr>
        <w:pStyle w:val="TableNotes"/>
        <w:spacing w:after="120"/>
        <w:rPr>
          <w:rFonts w:ascii="Calibri" w:eastAsia="Calibri" w:hAnsi="Calibri"/>
          <w:lang w:val="en-AU"/>
        </w:rPr>
      </w:pPr>
      <w:r w:rsidRPr="005D105D">
        <w:rPr>
          <w:lang w:val="en-AU"/>
        </w:rPr>
        <w:t xml:space="preserve">EQ-5D = </w:t>
      </w:r>
      <w:proofErr w:type="spellStart"/>
      <w:r w:rsidRPr="005D105D">
        <w:rPr>
          <w:lang w:val="en-AU"/>
        </w:rPr>
        <w:t>EuroQol</w:t>
      </w:r>
      <w:proofErr w:type="spellEnd"/>
      <w:r w:rsidRPr="005D105D">
        <w:rPr>
          <w:lang w:val="en-AU"/>
        </w:rPr>
        <w:t xml:space="preserve"> five dimensions questionnaire; KM = Kaplan-Meier; OS = overall survival; </w:t>
      </w:r>
      <w:r w:rsidR="00B37E6A" w:rsidRPr="005D105D">
        <w:rPr>
          <w:lang w:val="en-AU"/>
        </w:rPr>
        <w:t xml:space="preserve">PBAC = Pharmaceutical Benefits Advisory Committee; </w:t>
      </w:r>
      <w:r w:rsidRPr="005D105D">
        <w:rPr>
          <w:lang w:val="en-AU"/>
        </w:rPr>
        <w:t xml:space="preserve">PBS = Pharmaceutical Benefits Scheme; PFS = progression free survival; QLQ-C30 = Quality of Life Core Module; QLQ-MY20 = Quality of Life Questionnaire multiple myeloma; </w:t>
      </w:r>
      <w:proofErr w:type="spellStart"/>
      <w:r w:rsidRPr="005D105D">
        <w:rPr>
          <w:lang w:val="en-AU"/>
        </w:rPr>
        <w:t>QoL</w:t>
      </w:r>
      <w:proofErr w:type="spellEnd"/>
      <w:r w:rsidRPr="005D105D">
        <w:rPr>
          <w:lang w:val="en-AU"/>
        </w:rPr>
        <w:t xml:space="preserve"> = quality of life;</w:t>
      </w:r>
      <w:r w:rsidR="00626679" w:rsidRPr="005D105D">
        <w:rPr>
          <w:lang w:val="en-AU"/>
        </w:rPr>
        <w:t xml:space="preserve"> RSA = Risk Sharing Arrangement;</w:t>
      </w:r>
      <w:r w:rsidR="00B37E6A" w:rsidRPr="005D105D">
        <w:rPr>
          <w:lang w:val="en-AU"/>
        </w:rPr>
        <w:t xml:space="preserve"> TGA = Therapeutic Goods Agency; UK = United Kingdom</w:t>
      </w:r>
    </w:p>
    <w:p w:rsidR="00940405" w:rsidRPr="005D105D" w:rsidRDefault="00DA2627" w:rsidP="00B06ADD">
      <w:pPr>
        <w:pStyle w:val="ListParagraph"/>
        <w:numPr>
          <w:ilvl w:val="1"/>
          <w:numId w:val="1"/>
        </w:numPr>
        <w:rPr>
          <w:rFonts w:ascii="Calibri" w:eastAsia="Calibri" w:hAnsi="Calibri" w:cs="Arial"/>
          <w:lang w:val="en-AU"/>
        </w:rPr>
      </w:pPr>
      <w:r w:rsidRPr="005D105D">
        <w:rPr>
          <w:rFonts w:ascii="Calibri" w:eastAsia="Calibri" w:hAnsi="Calibri" w:cs="Arial"/>
          <w:lang w:val="en-AU"/>
        </w:rPr>
        <w:t>Costs in the c</w:t>
      </w:r>
      <w:r w:rsidR="00657BBA" w:rsidRPr="005D105D">
        <w:rPr>
          <w:rFonts w:ascii="Calibri" w:eastAsia="Calibri" w:hAnsi="Calibri" w:cs="Arial"/>
          <w:lang w:val="en-AU"/>
        </w:rPr>
        <w:t xml:space="preserve">arfilzomib </w:t>
      </w:r>
      <w:r w:rsidRPr="005D105D">
        <w:rPr>
          <w:rFonts w:ascii="Calibri" w:eastAsia="Calibri" w:hAnsi="Calibri" w:cs="Arial"/>
          <w:lang w:val="en-AU"/>
        </w:rPr>
        <w:t xml:space="preserve">arm </w:t>
      </w:r>
      <w:r w:rsidR="00657BBA" w:rsidRPr="005D105D">
        <w:rPr>
          <w:rFonts w:ascii="Calibri" w:eastAsia="Calibri" w:hAnsi="Calibri" w:cs="Arial"/>
          <w:lang w:val="en-AU"/>
        </w:rPr>
        <w:t>were underestimated</w:t>
      </w:r>
      <w:r w:rsidR="00940405" w:rsidRPr="005D105D">
        <w:rPr>
          <w:rFonts w:ascii="Calibri" w:eastAsia="Calibri" w:hAnsi="Calibri" w:cs="Arial"/>
          <w:lang w:val="en-AU"/>
        </w:rPr>
        <w:t>:</w:t>
      </w:r>
    </w:p>
    <w:p w:rsidR="00657BBA" w:rsidRPr="00B54A0C" w:rsidRDefault="008521E7" w:rsidP="000823F0">
      <w:pPr>
        <w:numPr>
          <w:ilvl w:val="0"/>
          <w:numId w:val="9"/>
        </w:numPr>
        <w:spacing w:after="0"/>
        <w:ind w:left="1069"/>
        <w:jc w:val="both"/>
        <w:rPr>
          <w:rFonts w:ascii="Calibri" w:eastAsia="Calibri" w:hAnsi="Calibri" w:cs="Arial"/>
          <w:lang w:val="en-AU"/>
        </w:rPr>
      </w:pPr>
      <w:r w:rsidRPr="00B54A0C">
        <w:rPr>
          <w:rFonts w:ascii="Calibri" w:eastAsia="Calibri" w:hAnsi="Calibri" w:cs="Arial"/>
          <w:lang w:val="en-AU"/>
        </w:rPr>
        <w:t>a</w:t>
      </w:r>
      <w:r w:rsidR="00657BBA" w:rsidRPr="00B54A0C">
        <w:rPr>
          <w:rFonts w:ascii="Calibri" w:eastAsia="Calibri" w:hAnsi="Calibri" w:cs="Arial"/>
          <w:lang w:val="en-AU"/>
        </w:rPr>
        <w:t xml:space="preserve"> 10 mg vial was included</w:t>
      </w:r>
      <w:r w:rsidR="00CB46A5" w:rsidRPr="00B54A0C">
        <w:rPr>
          <w:rFonts w:ascii="Calibri" w:eastAsia="Calibri" w:hAnsi="Calibri" w:cs="Arial"/>
          <w:lang w:val="en-AU"/>
        </w:rPr>
        <w:t xml:space="preserve"> </w:t>
      </w:r>
      <w:r w:rsidR="00FC6460">
        <w:rPr>
          <w:rFonts w:ascii="Calibri" w:eastAsia="Calibri" w:hAnsi="Calibri" w:cs="Arial"/>
          <w:noProof/>
          <w:color w:val="000000"/>
          <w:highlight w:val="black"/>
          <w:lang w:val="en-AU"/>
        </w:rPr>
        <w:t>'''' ''''''' ''''''''' '''''''' ''''''''''''''''''''''''' ''''''''''''' ''''''''''''''''''''''' '''''''''''''''' '''''''''''''''' '''''''' '''''''''''''''' '''''''''''''''''''' '''''''''' ''''''''''' '''' ''''''' '''''''''' '''''''''' '''''' ''''' ''''''''''' '''''' '''''''''''''''' '''''''' '''''''''''''''''' ''''''''' '''''''' ''''''' ''''''''''''''''''''''' ''''</w:t>
      </w:r>
      <w:r w:rsidR="00657BBA" w:rsidRPr="00690062">
        <w:rPr>
          <w:rFonts w:ascii="Calibri" w:eastAsia="Calibri" w:hAnsi="Calibri" w:cs="Arial"/>
          <w:lang w:val="en-AU"/>
        </w:rPr>
        <w:t xml:space="preserve"> TGA</w:t>
      </w:r>
      <w:r w:rsidR="008E7C57" w:rsidRPr="00690062">
        <w:rPr>
          <w:rFonts w:ascii="Calibri" w:eastAsia="Calibri" w:hAnsi="Calibri" w:cs="Arial"/>
          <w:lang w:val="en-AU"/>
        </w:rPr>
        <w:t xml:space="preserve">-registration of the </w:t>
      </w:r>
      <w:r w:rsidR="00657BBA" w:rsidRPr="00690062">
        <w:rPr>
          <w:rFonts w:ascii="Calibri" w:eastAsia="Calibri" w:hAnsi="Calibri" w:cs="Arial"/>
          <w:lang w:val="en-AU"/>
        </w:rPr>
        <w:t xml:space="preserve">10 mg vial </w:t>
      </w:r>
      <w:r w:rsidR="008E7C57" w:rsidRPr="00690062">
        <w:rPr>
          <w:rFonts w:ascii="Calibri" w:eastAsia="Calibri" w:hAnsi="Calibri" w:cs="Arial"/>
          <w:lang w:val="en-AU"/>
        </w:rPr>
        <w:t>had</w:t>
      </w:r>
      <w:r w:rsidR="00657BBA" w:rsidRPr="00690062">
        <w:rPr>
          <w:rFonts w:ascii="Calibri" w:eastAsia="Calibri" w:hAnsi="Calibri" w:cs="Arial"/>
          <w:lang w:val="en-AU"/>
        </w:rPr>
        <w:t xml:space="preserve"> not</w:t>
      </w:r>
      <w:r w:rsidR="008E7C57" w:rsidRPr="00690062">
        <w:rPr>
          <w:rFonts w:ascii="Calibri" w:eastAsia="Calibri" w:hAnsi="Calibri" w:cs="Arial"/>
          <w:lang w:val="en-AU"/>
        </w:rPr>
        <w:t xml:space="preserve"> been</w:t>
      </w:r>
      <w:r w:rsidR="00657BBA" w:rsidRPr="00690062">
        <w:rPr>
          <w:rFonts w:ascii="Calibri" w:eastAsia="Calibri" w:hAnsi="Calibri" w:cs="Arial"/>
          <w:lang w:val="en-AU"/>
        </w:rPr>
        <w:t xml:space="preserve"> s</w:t>
      </w:r>
      <w:r w:rsidR="008E7C57" w:rsidRPr="00690062">
        <w:rPr>
          <w:rFonts w:ascii="Calibri" w:eastAsia="Calibri" w:hAnsi="Calibri" w:cs="Arial"/>
          <w:lang w:val="en-AU"/>
        </w:rPr>
        <w:t>ought</w:t>
      </w:r>
      <w:r w:rsidR="00657BBA" w:rsidRPr="00690062">
        <w:rPr>
          <w:rFonts w:ascii="Calibri" w:eastAsia="Calibri" w:hAnsi="Calibri" w:cs="Arial"/>
          <w:lang w:val="en-AU"/>
        </w:rPr>
        <w:t xml:space="preserve"> at the time the resubmission was </w:t>
      </w:r>
      <w:r w:rsidR="008E7C57" w:rsidRPr="00690062">
        <w:rPr>
          <w:rFonts w:ascii="Calibri" w:eastAsia="Calibri" w:hAnsi="Calibri" w:cs="Arial"/>
          <w:lang w:val="en-AU"/>
        </w:rPr>
        <w:t>made</w:t>
      </w:r>
      <w:r w:rsidR="006F2F9B" w:rsidRPr="00690062">
        <w:rPr>
          <w:rFonts w:ascii="Calibri" w:eastAsia="Calibri" w:hAnsi="Calibri" w:cs="Arial"/>
          <w:lang w:val="en-AU"/>
        </w:rPr>
        <w:t xml:space="preserve">. The ESC considered that if recommended for listing this would need to be addressed through a risk share arrangement </w:t>
      </w:r>
      <w:r w:rsidR="00FC6460">
        <w:rPr>
          <w:rFonts w:ascii="Calibri" w:eastAsia="Calibri" w:hAnsi="Calibri" w:cs="Arial"/>
          <w:noProof/>
          <w:color w:val="000000"/>
          <w:highlight w:val="black"/>
          <w:lang w:val="en-AU"/>
        </w:rPr>
        <w:t xml:space="preserve">'''''''' ''''''' ''''' '''''' ''''''' '''''''' '''''''' </w:t>
      </w:r>
      <w:r w:rsidR="00FC6460">
        <w:rPr>
          <w:rFonts w:ascii="Calibri" w:eastAsia="Calibri" w:hAnsi="Calibri" w:cs="Arial"/>
          <w:noProof/>
          <w:color w:val="000000"/>
          <w:highlight w:val="black"/>
          <w:lang w:val="en-AU"/>
        </w:rPr>
        <w:lastRenderedPageBreak/>
        <w:t>''''''''''''''''''''' ''''''' '''''''' '''''''''''</w:t>
      </w:r>
      <w:r w:rsidR="00C70EE2" w:rsidRPr="00B54A0C">
        <w:rPr>
          <w:rFonts w:ascii="Calibri" w:eastAsia="Calibri" w:hAnsi="Calibri" w:cs="Arial"/>
          <w:lang w:val="en-AU"/>
        </w:rPr>
        <w:t xml:space="preserve"> The PBAC considered that this would be appropriate, and noted that the sponsor agreed to this in the pre-PBAC response (p1)</w:t>
      </w:r>
      <w:r w:rsidR="00CB46A5" w:rsidRPr="00B54A0C">
        <w:rPr>
          <w:rFonts w:ascii="Calibri" w:eastAsia="Calibri" w:hAnsi="Calibri" w:cs="Arial"/>
          <w:lang w:val="en-AU"/>
        </w:rPr>
        <w:t>; and</w:t>
      </w:r>
    </w:p>
    <w:p w:rsidR="00657BBA" w:rsidRPr="005D105D" w:rsidRDefault="008521E7" w:rsidP="000823F0">
      <w:pPr>
        <w:numPr>
          <w:ilvl w:val="0"/>
          <w:numId w:val="9"/>
        </w:numPr>
        <w:jc w:val="both"/>
        <w:rPr>
          <w:rFonts w:ascii="Calibri" w:eastAsia="Calibri" w:hAnsi="Calibri" w:cs="Arial"/>
          <w:lang w:val="en-AU"/>
        </w:rPr>
      </w:pPr>
      <w:proofErr w:type="gramStart"/>
      <w:r w:rsidRPr="00B54A0C">
        <w:rPr>
          <w:rFonts w:ascii="Calibri" w:eastAsia="Calibri" w:hAnsi="Calibri" w:cs="Arial"/>
          <w:lang w:val="en-AU"/>
        </w:rPr>
        <w:t>carfilzomib</w:t>
      </w:r>
      <w:proofErr w:type="gramEnd"/>
      <w:r w:rsidRPr="00B54A0C">
        <w:rPr>
          <w:rFonts w:ascii="Calibri" w:eastAsia="Calibri" w:hAnsi="Calibri" w:cs="Arial"/>
          <w:lang w:val="en-AU"/>
        </w:rPr>
        <w:t xml:space="preserve"> </w:t>
      </w:r>
      <w:r w:rsidR="00DA2627" w:rsidRPr="00B54A0C">
        <w:rPr>
          <w:rFonts w:ascii="Calibri" w:eastAsia="Calibri" w:hAnsi="Calibri" w:cs="Arial"/>
          <w:lang w:val="en-AU"/>
        </w:rPr>
        <w:t>administration</w:t>
      </w:r>
      <w:r w:rsidR="00657BBA" w:rsidRPr="00B54A0C">
        <w:rPr>
          <w:rFonts w:ascii="Calibri" w:eastAsia="Calibri" w:hAnsi="Calibri" w:cs="Arial"/>
          <w:lang w:val="en-AU"/>
        </w:rPr>
        <w:t xml:space="preserve"> </w:t>
      </w:r>
      <w:r w:rsidR="00792353" w:rsidRPr="00B54A0C">
        <w:rPr>
          <w:rFonts w:ascii="Calibri" w:eastAsia="Calibri" w:hAnsi="Calibri" w:cs="Arial"/>
          <w:lang w:val="en-AU"/>
        </w:rPr>
        <w:t>costs</w:t>
      </w:r>
      <w:r w:rsidR="00DA2627" w:rsidRPr="00B54A0C">
        <w:rPr>
          <w:rFonts w:ascii="Calibri" w:eastAsia="Calibri" w:hAnsi="Calibri" w:cs="Arial"/>
          <w:lang w:val="en-AU"/>
        </w:rPr>
        <w:t xml:space="preserve"> </w:t>
      </w:r>
      <w:r w:rsidR="00657BBA" w:rsidRPr="00B54A0C">
        <w:rPr>
          <w:rFonts w:ascii="Calibri" w:eastAsia="Calibri" w:hAnsi="Calibri" w:cs="Arial"/>
          <w:lang w:val="en-AU"/>
        </w:rPr>
        <w:t xml:space="preserve">were not included beyond </w:t>
      </w:r>
      <w:r w:rsidR="00FC6460">
        <w:rPr>
          <w:rFonts w:ascii="Calibri" w:eastAsia="Calibri" w:hAnsi="Calibri" w:cs="Arial"/>
          <w:noProof/>
          <w:color w:val="000000"/>
          <w:highlight w:val="black"/>
          <w:lang w:val="en-AU"/>
        </w:rPr>
        <w:t>'''''</w:t>
      </w:r>
      <w:r w:rsidR="00A30A7C" w:rsidRPr="00B54A0C">
        <w:rPr>
          <w:rFonts w:ascii="Calibri" w:eastAsia="Calibri" w:hAnsi="Calibri" w:cs="Arial"/>
          <w:lang w:val="en-AU"/>
        </w:rPr>
        <w:t xml:space="preserve"> cycles </w:t>
      </w:r>
      <w:r w:rsidR="00657BBA" w:rsidRPr="00B54A0C">
        <w:rPr>
          <w:rFonts w:ascii="Calibri" w:eastAsia="Calibri" w:hAnsi="Calibri" w:cs="Arial"/>
          <w:lang w:val="en-AU"/>
        </w:rPr>
        <w:t>because a</w:t>
      </w:r>
      <w:r w:rsidR="005A69EF" w:rsidRPr="00B54A0C">
        <w:rPr>
          <w:rFonts w:ascii="Calibri" w:eastAsia="Calibri" w:hAnsi="Calibri" w:cs="Arial"/>
          <w:lang w:val="en-AU"/>
        </w:rPr>
        <w:t>n</w:t>
      </w:r>
      <w:r w:rsidR="00657BBA" w:rsidRPr="00B54A0C">
        <w:rPr>
          <w:rFonts w:ascii="Calibri" w:eastAsia="Calibri" w:hAnsi="Calibri" w:cs="Arial"/>
          <w:lang w:val="en-AU"/>
        </w:rPr>
        <w:t xml:space="preserve"> RSA was proposed</w:t>
      </w:r>
      <w:r w:rsidR="00DA2627" w:rsidRPr="00B54A0C">
        <w:rPr>
          <w:rFonts w:ascii="Calibri" w:eastAsia="Calibri" w:hAnsi="Calibri" w:cs="Arial"/>
          <w:lang w:val="en-AU"/>
        </w:rPr>
        <w:t>. However, the RSA would only cover the carfilzomib drug costs so other costs should have been included in the base case</w:t>
      </w:r>
      <w:r w:rsidR="00FE2D1B" w:rsidRPr="00B54A0C">
        <w:rPr>
          <w:rFonts w:ascii="Calibri" w:eastAsia="Calibri" w:hAnsi="Calibri" w:cs="Arial"/>
          <w:lang w:val="en-AU"/>
        </w:rPr>
        <w:t xml:space="preserve">. This was a </w:t>
      </w:r>
      <w:r w:rsidR="00DA2627" w:rsidRPr="00B54A0C">
        <w:rPr>
          <w:rFonts w:ascii="Calibri" w:eastAsia="Calibri" w:hAnsi="Calibri" w:cs="Arial"/>
          <w:lang w:val="en-AU"/>
        </w:rPr>
        <w:t xml:space="preserve">particular </w:t>
      </w:r>
      <w:r w:rsidR="00FE2D1B" w:rsidRPr="00B54A0C">
        <w:rPr>
          <w:rFonts w:ascii="Calibri" w:eastAsia="Calibri" w:hAnsi="Calibri" w:cs="Arial"/>
          <w:lang w:val="en-AU"/>
        </w:rPr>
        <w:t xml:space="preserve">issue as there was </w:t>
      </w:r>
      <w:r w:rsidR="00657BBA" w:rsidRPr="00B54A0C">
        <w:rPr>
          <w:rFonts w:ascii="Calibri" w:eastAsia="Calibri" w:hAnsi="Calibri" w:cs="Arial"/>
          <w:lang w:val="en-AU"/>
        </w:rPr>
        <w:t xml:space="preserve">substantial </w:t>
      </w:r>
      <w:r w:rsidR="00DA2627" w:rsidRPr="00B54A0C">
        <w:rPr>
          <w:rFonts w:ascii="Calibri" w:eastAsia="Calibri" w:hAnsi="Calibri" w:cs="Arial"/>
          <w:lang w:val="en-AU"/>
        </w:rPr>
        <w:t xml:space="preserve">likelihood of </w:t>
      </w:r>
      <w:r w:rsidR="00657BBA" w:rsidRPr="00B54A0C">
        <w:rPr>
          <w:rFonts w:ascii="Calibri" w:eastAsia="Calibri" w:hAnsi="Calibri" w:cs="Arial"/>
          <w:lang w:val="en-AU"/>
        </w:rPr>
        <w:t>usage beyond the cap as most patients (</w:t>
      </w:r>
      <w:r w:rsidR="00FC6460">
        <w:rPr>
          <w:rFonts w:ascii="Calibri" w:eastAsia="Calibri" w:hAnsi="Calibri" w:cs="Arial"/>
          <w:noProof/>
          <w:color w:val="000000"/>
          <w:highlight w:val="black"/>
          <w:lang w:val="en-AU"/>
        </w:rPr>
        <w:t>'''''</w:t>
      </w:r>
      <w:r w:rsidR="00657BBA" w:rsidRPr="00B54A0C">
        <w:rPr>
          <w:rFonts w:ascii="Calibri" w:eastAsia="Calibri" w:hAnsi="Calibri" w:cs="Arial"/>
          <w:lang w:val="en-AU"/>
        </w:rPr>
        <w:t xml:space="preserve">%) used carfilzomib for longer than </w:t>
      </w:r>
      <w:r w:rsidR="00FC6460">
        <w:rPr>
          <w:rFonts w:ascii="Calibri" w:eastAsia="Calibri" w:hAnsi="Calibri" w:cs="Arial"/>
          <w:noProof/>
          <w:color w:val="000000"/>
          <w:highlight w:val="black"/>
          <w:lang w:val="en-AU"/>
        </w:rPr>
        <w:t>'''''</w:t>
      </w:r>
      <w:r w:rsidR="00DA2627" w:rsidRPr="00B54A0C">
        <w:rPr>
          <w:rFonts w:ascii="Calibri" w:eastAsia="Calibri" w:hAnsi="Calibri" w:cs="Arial"/>
          <w:lang w:val="en-AU"/>
        </w:rPr>
        <w:t xml:space="preserve"> cycle</w:t>
      </w:r>
      <w:r w:rsidR="004A1E9E" w:rsidRPr="00B54A0C">
        <w:rPr>
          <w:rFonts w:ascii="Calibri" w:eastAsia="Calibri" w:hAnsi="Calibri" w:cs="Arial"/>
          <w:lang w:val="en-AU"/>
        </w:rPr>
        <w:t>s</w:t>
      </w:r>
      <w:r w:rsidR="00657BBA" w:rsidRPr="00B54A0C">
        <w:rPr>
          <w:rFonts w:ascii="Calibri" w:eastAsia="Calibri" w:hAnsi="Calibri" w:cs="Arial"/>
          <w:lang w:val="en-AU"/>
        </w:rPr>
        <w:t xml:space="preserve"> in the model. </w:t>
      </w:r>
      <w:r w:rsidR="00FA5CEF" w:rsidRPr="00B54A0C">
        <w:rPr>
          <w:rFonts w:ascii="Calibri" w:eastAsia="Calibri" w:hAnsi="Calibri" w:cs="Arial"/>
          <w:lang w:val="en-AU"/>
        </w:rPr>
        <w:t xml:space="preserve">The PSCR (p4) accepted </w:t>
      </w:r>
      <w:r w:rsidR="00C70EE2" w:rsidRPr="00B54A0C">
        <w:rPr>
          <w:rFonts w:ascii="Calibri" w:eastAsia="Calibri" w:hAnsi="Calibri" w:cs="Arial"/>
          <w:lang w:val="en-AU"/>
        </w:rPr>
        <w:t>this</w:t>
      </w:r>
      <w:r w:rsidR="00FA5CEF" w:rsidRPr="00B54A0C">
        <w:rPr>
          <w:rFonts w:ascii="Calibri" w:eastAsia="Calibri" w:hAnsi="Calibri" w:cs="Arial"/>
          <w:lang w:val="en-AU"/>
        </w:rPr>
        <w:t>.</w:t>
      </w:r>
      <w:r w:rsidR="00AE010A" w:rsidRPr="00B54A0C">
        <w:rPr>
          <w:rFonts w:ascii="Calibri" w:eastAsia="Calibri" w:hAnsi="Calibri" w:cs="Arial"/>
          <w:lang w:val="en-AU"/>
        </w:rPr>
        <w:t xml:space="preserve"> </w:t>
      </w:r>
      <w:r w:rsidR="00C70EE2" w:rsidRPr="00B54A0C">
        <w:rPr>
          <w:rFonts w:ascii="Calibri" w:eastAsia="Calibri" w:hAnsi="Calibri" w:cs="Arial"/>
          <w:lang w:val="en-AU"/>
        </w:rPr>
        <w:t xml:space="preserve">The PBAC considered that inclusion of administration costs beyond </w:t>
      </w:r>
      <w:r w:rsidR="00FC6460">
        <w:rPr>
          <w:rFonts w:ascii="Calibri" w:eastAsia="Calibri" w:hAnsi="Calibri" w:cs="Arial"/>
          <w:noProof/>
          <w:color w:val="000000"/>
          <w:highlight w:val="black"/>
          <w:lang w:val="en-AU"/>
        </w:rPr>
        <w:t>'''''</w:t>
      </w:r>
      <w:r w:rsidR="00C70EE2" w:rsidRPr="00B54A0C">
        <w:rPr>
          <w:rFonts w:ascii="Calibri" w:eastAsia="Calibri" w:hAnsi="Calibri" w:cs="Arial"/>
          <w:lang w:val="en-AU"/>
        </w:rPr>
        <w:t xml:space="preserve"> cycles was appropriate and </w:t>
      </w:r>
      <w:r w:rsidR="00152FAC" w:rsidRPr="00B54A0C">
        <w:rPr>
          <w:rFonts w:ascii="Calibri" w:eastAsia="Calibri" w:hAnsi="Calibri" w:cs="Arial"/>
          <w:lang w:val="en-AU"/>
        </w:rPr>
        <w:t xml:space="preserve">noted </w:t>
      </w:r>
      <w:r w:rsidR="00C70EE2" w:rsidRPr="00B54A0C">
        <w:rPr>
          <w:rFonts w:ascii="Calibri" w:eastAsia="Calibri" w:hAnsi="Calibri" w:cs="Arial"/>
          <w:lang w:val="en-AU"/>
        </w:rPr>
        <w:t>that i</w:t>
      </w:r>
      <w:r w:rsidR="00AE010A" w:rsidRPr="00B54A0C">
        <w:rPr>
          <w:rFonts w:ascii="Calibri" w:eastAsia="Calibri" w:hAnsi="Calibri" w:cs="Arial"/>
          <w:lang w:val="en-AU"/>
        </w:rPr>
        <w:t xml:space="preserve">ncluding administration costs beyond </w:t>
      </w:r>
      <w:r w:rsidR="00FC6460">
        <w:rPr>
          <w:rFonts w:ascii="Calibri" w:eastAsia="Calibri" w:hAnsi="Calibri" w:cs="Arial"/>
          <w:noProof/>
          <w:color w:val="000000"/>
          <w:highlight w:val="black"/>
          <w:lang w:val="en-AU"/>
        </w:rPr>
        <w:t>'''''</w:t>
      </w:r>
      <w:r w:rsidR="00AE010A" w:rsidRPr="00B54A0C">
        <w:rPr>
          <w:rFonts w:ascii="Calibri" w:eastAsia="Calibri" w:hAnsi="Calibri" w:cs="Arial"/>
          <w:lang w:val="en-AU"/>
        </w:rPr>
        <w:t xml:space="preserve"> cycles</w:t>
      </w:r>
      <w:r w:rsidR="00AE010A" w:rsidRPr="005D105D">
        <w:rPr>
          <w:rFonts w:ascii="Calibri" w:eastAsia="Calibri" w:hAnsi="Calibri" w:cs="Arial"/>
          <w:lang w:val="en-AU"/>
        </w:rPr>
        <w:t xml:space="preserve"> </w:t>
      </w:r>
      <w:r w:rsidR="00152FAC" w:rsidRPr="005D105D">
        <w:rPr>
          <w:rFonts w:ascii="Calibri" w:eastAsia="Calibri" w:hAnsi="Calibri" w:cs="Arial"/>
          <w:lang w:val="en-AU"/>
        </w:rPr>
        <w:t>increased the</w:t>
      </w:r>
      <w:r w:rsidR="00AE010A" w:rsidRPr="005D105D">
        <w:rPr>
          <w:rFonts w:ascii="Calibri" w:eastAsia="Calibri" w:hAnsi="Calibri" w:cs="Arial"/>
          <w:lang w:val="en-AU"/>
        </w:rPr>
        <w:t xml:space="preserve"> ICER </w:t>
      </w:r>
      <w:r w:rsidR="00152FAC" w:rsidRPr="005D105D">
        <w:rPr>
          <w:rFonts w:ascii="Calibri" w:eastAsia="Calibri" w:hAnsi="Calibri" w:cs="Arial"/>
          <w:lang w:val="en-AU"/>
        </w:rPr>
        <w:t>to</w:t>
      </w:r>
      <w:r w:rsidR="00AE010A" w:rsidRPr="005D105D">
        <w:rPr>
          <w:rFonts w:ascii="Calibri" w:eastAsia="Calibri" w:hAnsi="Calibri" w:cs="Arial"/>
          <w:lang w:val="en-AU"/>
        </w:rPr>
        <w:t xml:space="preserve"> </w:t>
      </w:r>
      <w:r w:rsidR="00701399" w:rsidRPr="00701399">
        <w:rPr>
          <w:rFonts w:ascii="Calibri" w:eastAsia="Calibri" w:hAnsi="Calibri" w:cs="Arial"/>
          <w:lang w:val="en-AU"/>
        </w:rPr>
        <w:t xml:space="preserve">$45,000/QALY – $75,000/QALY </w:t>
      </w:r>
      <w:r w:rsidR="00AE010A" w:rsidRPr="005D105D">
        <w:rPr>
          <w:rFonts w:ascii="Calibri" w:eastAsia="Calibri" w:hAnsi="Calibri" w:cs="Arial"/>
          <w:lang w:val="en-AU"/>
        </w:rPr>
        <w:t>(Table 15).</w:t>
      </w:r>
    </w:p>
    <w:p w:rsidR="008E7C57" w:rsidRPr="005D105D" w:rsidRDefault="00657BBA" w:rsidP="003A432B">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Compared with the previous submission, the more mature trial data meant the ICER was less sensitive to the point of extrapolation from the Kaplan-Meier curves. However, other issues with the extrapolation remained. Per the previous submission, UK registry data were used to extrapolate OS </w:t>
      </w:r>
      <w:r w:rsidRPr="00970D47">
        <w:rPr>
          <w:rFonts w:ascii="Calibri" w:eastAsia="Calibri" w:hAnsi="Calibri" w:cs="Arial"/>
          <w:lang w:val="en-AU"/>
        </w:rPr>
        <w:t>beyond</w:t>
      </w:r>
      <w:r w:rsidRPr="005D105D">
        <w:rPr>
          <w:rFonts w:ascii="Calibri" w:eastAsia="Calibri" w:hAnsi="Calibri" w:cs="Arial"/>
          <w:lang w:val="en-AU"/>
        </w:rPr>
        <w:t xml:space="preserve"> the trial.</w:t>
      </w:r>
      <w:r w:rsidR="00EB7414" w:rsidRPr="005D105D">
        <w:rPr>
          <w:rFonts w:ascii="Calibri" w:eastAsia="Calibri" w:hAnsi="Calibri" w:cs="Arial"/>
          <w:lang w:val="en-AU"/>
        </w:rPr>
        <w:t xml:space="preserve"> Thus:</w:t>
      </w:r>
      <w:r w:rsidRPr="005D105D">
        <w:rPr>
          <w:rFonts w:ascii="Calibri" w:eastAsia="Calibri" w:hAnsi="Calibri" w:cs="Arial"/>
          <w:lang w:val="en-AU"/>
        </w:rPr>
        <w:t xml:space="preserve"> </w:t>
      </w:r>
    </w:p>
    <w:p w:rsidR="00657BBA" w:rsidRPr="005D105D" w:rsidRDefault="009677C5" w:rsidP="000823F0">
      <w:pPr>
        <w:numPr>
          <w:ilvl w:val="0"/>
          <w:numId w:val="9"/>
        </w:numPr>
        <w:spacing w:after="0"/>
        <w:ind w:left="1069"/>
        <w:jc w:val="both"/>
        <w:rPr>
          <w:rFonts w:ascii="Calibri" w:eastAsia="Calibri" w:hAnsi="Calibri" w:cs="Arial"/>
          <w:lang w:val="en-AU"/>
        </w:rPr>
      </w:pPr>
      <w:r w:rsidRPr="005D105D">
        <w:rPr>
          <w:rFonts w:ascii="Calibri" w:eastAsia="Calibri" w:hAnsi="Calibri" w:cs="Arial"/>
          <w:lang w:val="en-AU"/>
        </w:rPr>
        <w:t>A</w:t>
      </w:r>
      <w:r w:rsidR="00657BBA" w:rsidRPr="005D105D">
        <w:rPr>
          <w:rFonts w:ascii="Calibri" w:eastAsia="Calibri" w:hAnsi="Calibri" w:cs="Arial"/>
          <w:lang w:val="en-AU"/>
        </w:rPr>
        <w:t xml:space="preserve"> persistent treatment effect was assumed (i.e. the survival curves did not converge during the modelled time horizon). Cd is given until progression and patients are likely to cycle through </w:t>
      </w:r>
      <w:r w:rsidR="00CB46A5" w:rsidRPr="005D105D">
        <w:rPr>
          <w:rFonts w:ascii="Calibri" w:eastAsia="Calibri" w:hAnsi="Calibri" w:cs="Arial"/>
          <w:lang w:val="en-AU"/>
        </w:rPr>
        <w:t>subsequent</w:t>
      </w:r>
      <w:r w:rsidR="00657BBA" w:rsidRPr="005D105D">
        <w:rPr>
          <w:rFonts w:ascii="Calibri" w:eastAsia="Calibri" w:hAnsi="Calibri" w:cs="Arial"/>
          <w:lang w:val="en-AU"/>
        </w:rPr>
        <w:t xml:space="preserve"> lines of therapy post-progression. No evidence was presented that the treatment effect of Cd would persist after </w:t>
      </w:r>
      <w:r w:rsidR="008E7C57" w:rsidRPr="005D105D">
        <w:rPr>
          <w:rFonts w:ascii="Calibri" w:eastAsia="Calibri" w:hAnsi="Calibri" w:cs="Arial"/>
          <w:lang w:val="en-AU"/>
        </w:rPr>
        <w:t>subse</w:t>
      </w:r>
      <w:r w:rsidR="00657BBA" w:rsidRPr="005D105D">
        <w:rPr>
          <w:rFonts w:ascii="Calibri" w:eastAsia="Calibri" w:hAnsi="Calibri" w:cs="Arial"/>
          <w:lang w:val="en-AU"/>
        </w:rPr>
        <w:t>quent treatment</w:t>
      </w:r>
      <w:r w:rsidR="00CB46A5" w:rsidRPr="005D105D">
        <w:rPr>
          <w:rFonts w:ascii="Calibri" w:eastAsia="Calibri" w:hAnsi="Calibri" w:cs="Arial"/>
          <w:lang w:val="en-AU"/>
        </w:rPr>
        <w:t>; and</w:t>
      </w:r>
      <w:r w:rsidR="00657BBA" w:rsidRPr="005D105D">
        <w:rPr>
          <w:rFonts w:ascii="Calibri" w:eastAsia="Calibri" w:hAnsi="Calibri" w:cs="Arial"/>
          <w:lang w:val="en-AU"/>
        </w:rPr>
        <w:t xml:space="preserve"> </w:t>
      </w:r>
    </w:p>
    <w:p w:rsidR="006F2F9B" w:rsidRPr="005D105D" w:rsidRDefault="009677C5" w:rsidP="000823F0">
      <w:pPr>
        <w:numPr>
          <w:ilvl w:val="0"/>
          <w:numId w:val="9"/>
        </w:numPr>
        <w:ind w:left="1066" w:hanging="357"/>
        <w:jc w:val="both"/>
        <w:rPr>
          <w:rFonts w:ascii="Calibri" w:eastAsia="Calibri" w:hAnsi="Calibri" w:cs="Arial"/>
          <w:lang w:val="en-AU"/>
        </w:rPr>
      </w:pPr>
      <w:r w:rsidRPr="005D105D">
        <w:rPr>
          <w:rFonts w:ascii="Calibri" w:eastAsia="Calibri" w:hAnsi="Calibri" w:cs="Arial"/>
          <w:lang w:val="en-AU"/>
        </w:rPr>
        <w:t>Li</w:t>
      </w:r>
      <w:r w:rsidR="00657BBA" w:rsidRPr="005D105D">
        <w:rPr>
          <w:rFonts w:ascii="Calibri" w:eastAsia="Calibri" w:hAnsi="Calibri" w:cs="Arial"/>
          <w:lang w:val="en-AU"/>
        </w:rPr>
        <w:t>ke the previous submission, the resubmission did not consider fitting a parametric curve directly to the Kaplan-Meier data. The choice of extrapolation method (registry data versus fitting a parametric curve to the Kaplan-Meier data) was not justified</w:t>
      </w:r>
      <w:r w:rsidR="00CA55CC" w:rsidRPr="005D105D">
        <w:rPr>
          <w:rFonts w:ascii="Calibri" w:eastAsia="Calibri" w:hAnsi="Calibri" w:cs="Arial"/>
          <w:lang w:val="en-AU"/>
        </w:rPr>
        <w:t xml:space="preserve"> or compared with other methods</w:t>
      </w:r>
      <w:r w:rsidR="00657BBA" w:rsidRPr="005D105D">
        <w:rPr>
          <w:rFonts w:ascii="Calibri" w:eastAsia="Calibri" w:hAnsi="Calibri" w:cs="Arial"/>
          <w:lang w:val="en-AU"/>
        </w:rPr>
        <w:t xml:space="preserve">. </w:t>
      </w:r>
    </w:p>
    <w:p w:rsidR="00001CF2" w:rsidRPr="00001CF2" w:rsidRDefault="00657BBA" w:rsidP="00001CF2">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Figure 3 shows the OS curves from the economic model versus the trial data used in the model (Kaplan-Meier curve from the ENDEAVOR trial, 3 March 2016 data-cut). </w:t>
      </w:r>
      <w:r w:rsidRPr="00F15954">
        <w:rPr>
          <w:rFonts w:ascii="Arial Narrow" w:eastAsia="Times New Roman" w:hAnsi="Arial Narrow" w:cs="Arial"/>
          <w:noProof/>
          <w:snapToGrid w:val="0"/>
          <w:sz w:val="18"/>
          <w:szCs w:val="20"/>
          <w:lang w:val="en-AU" w:eastAsia="en-AU"/>
        </w:rPr>
        <mc:AlternateContent>
          <mc:Choice Requires="wps">
            <w:drawing>
              <wp:anchor distT="0" distB="0" distL="114300" distR="114300" simplePos="0" relativeHeight="251659264" behindDoc="0" locked="0" layoutInCell="1" allowOverlap="1" wp14:anchorId="648B93EE" wp14:editId="59B6F903">
                <wp:simplePos x="0" y="0"/>
                <wp:positionH relativeFrom="column">
                  <wp:posOffset>1869743</wp:posOffset>
                </wp:positionH>
                <wp:positionV relativeFrom="paragraph">
                  <wp:posOffset>1544244</wp:posOffset>
                </wp:positionV>
                <wp:extent cx="1221105" cy="436729"/>
                <wp:effectExtent l="0" t="0" r="1714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436729"/>
                        </a:xfrm>
                        <a:prstGeom prst="rect">
                          <a:avLst/>
                        </a:prstGeom>
                        <a:solidFill>
                          <a:srgbClr val="FFFFFF"/>
                        </a:solidFill>
                        <a:ln w="9525">
                          <a:solidFill>
                            <a:sysClr val="window" lastClr="FFFFFF"/>
                          </a:solidFill>
                          <a:miter lim="800000"/>
                          <a:headEnd/>
                          <a:tailEnd/>
                        </a:ln>
                      </wps:spPr>
                      <wps:txbx>
                        <w:txbxContent>
                          <w:p w:rsidR="00110C9E" w:rsidRPr="00127BC2" w:rsidRDefault="00110C9E" w:rsidP="00657BBA">
                            <w:pPr>
                              <w:spacing w:after="0"/>
                              <w:rPr>
                                <w:rFonts w:ascii="Arial Narrow" w:hAnsi="Arial Narrow"/>
                                <w:sz w:val="16"/>
                                <w:szCs w:val="16"/>
                              </w:rPr>
                            </w:pPr>
                            <w:r w:rsidRPr="00127BC2">
                              <w:rPr>
                                <w:rFonts w:ascii="Arial Narrow" w:hAnsi="Arial Narrow"/>
                                <w:sz w:val="16"/>
                                <w:szCs w:val="16"/>
                              </w:rPr>
                              <w:t>LYG = 0.32 (discounted)</w:t>
                            </w:r>
                          </w:p>
                          <w:p w:rsidR="00110C9E" w:rsidRDefault="00110C9E" w:rsidP="00657BBA">
                            <w:pPr>
                              <w:spacing w:after="0"/>
                              <w:rPr>
                                <w:rFonts w:ascii="Arial Narrow" w:hAnsi="Arial Narrow"/>
                                <w:sz w:val="16"/>
                                <w:szCs w:val="16"/>
                              </w:rPr>
                            </w:pPr>
                            <w:r>
                              <w:rPr>
                                <w:rFonts w:ascii="Arial Narrow" w:hAnsi="Arial Narrow"/>
                                <w:sz w:val="16"/>
                                <w:szCs w:val="16"/>
                              </w:rPr>
                              <w:t>LYG = 0.40 (undiscounted)</w:t>
                            </w:r>
                          </w:p>
                          <w:p w:rsidR="00110C9E" w:rsidRPr="00FE7065" w:rsidRDefault="00110C9E" w:rsidP="00657BBA">
                            <w:pPr>
                              <w:spacing w:after="0"/>
                              <w:rPr>
                                <w:rFonts w:ascii="Arial Narrow" w:hAnsi="Arial Narrow"/>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7.2pt;margin-top:121.6pt;width:96.15pt;height:3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YPMAIAAFYEAAAOAAAAZHJzL2Uyb0RvYy54bWysVM1u2zAMvg/YOwi6L3bcpG2MOEWXLsOA&#10;7gdo9wC0LMfCZNGTlNjZ05eS0zTdgB2G+SCQIvWR/Eh6eTO0mu2ldQpNwaeTlDNpBFbKbAv+/XHz&#10;7poz58FUoNHIgh+k4zert2+WfZfLDBvUlbSMQIzL+67gjfddniRONLIFN8FOGjLWaFvwpNptUlno&#10;Cb3VSZaml0mPtuosCukc3d6NRr6K+HUthf9a1056pgtOufl42niW4UxWS8i3FrpGiWMa8A9ZtKAM&#10;BT1B3YEHtrPqD6hWCYsOaz8R2CZY10rIWANVM01/q+ahgU7GWogc151ocv8PVnzZf7NMVQW/SK84&#10;M9BSkx7l4Nl7HFgW+Ok7l5PbQ0eOfqBr6nOs1XX3KH44ZnDdgNnKW2uxbyRUlN80vEzOno44LoCU&#10;/WesKAzsPEagobZtII/oYIROfTqcehNSESFklk2n6ZwzQbbZxeVVtoghIH9+3VnnP0psWRAKbqn3&#10;ER32986HbCB/dgnBHGpVbZTWUbHbcq0t2wPNySZ+R/RXbtqwvuCLeTYfCXgFcXAnBBrQCnvONDhP&#10;l3+DbJWnBdCqLfh1Gr4QF/JA4wdTRdmD0qNMJWhz5DVQOZLqh3Igx0B2idWBGLY4DjotJgkN2l+c&#10;9TTkBXc/d2AlZfbJUJcW09ksbEVUZvOrjBR7binPLWAEQRXcczaKax83KeRr8Ja6WatI9Esmx1xp&#10;eCP/x0UL23GuR6+X38HqCQAA//8DAFBLAwQUAAYACAAAACEAEt5eEN8AAAALAQAADwAAAGRycy9k&#10;b3ducmV2LnhtbEyPwU6DQBCG7ya+w2ZMvNmlgG1FlqYh9oiJ6KW3hR2ByM4Sdtvi2zue9DaT+fLP&#10;9+f7xY7igrMfHClYryIQSK0zA3UKPt6PDzsQPmgyenSECr7Rw764vcl1ZtyV3vBSh05wCPlMK+hD&#10;mDIpfduj1X7lJiS+fbrZ6sDr3Ekz6yuH21HGUbSRVg/EH3o9Ydlj+1WfrYJjU06Tfq1fTlWS+OaR&#10;qgOWlVL3d8vhGUTAJfzB8KvP6lCwU+POZLwYFcRPacooD2kSg2Ai3W22IBoFyTqOQBa5/N+h+AEA&#10;AP//AwBQSwECLQAUAAYACAAAACEAtoM4kv4AAADhAQAAEwAAAAAAAAAAAAAAAAAAAAAAW0NvbnRl&#10;bnRfVHlwZXNdLnhtbFBLAQItABQABgAIAAAAIQA4/SH/1gAAAJQBAAALAAAAAAAAAAAAAAAAAC8B&#10;AABfcmVscy8ucmVsc1BLAQItABQABgAIAAAAIQDzLcYPMAIAAFYEAAAOAAAAAAAAAAAAAAAAAC4C&#10;AABkcnMvZTJvRG9jLnhtbFBLAQItABQABgAIAAAAIQAS3l4Q3wAAAAsBAAAPAAAAAAAAAAAAAAAA&#10;AIoEAABkcnMvZG93bnJldi54bWxQSwUGAAAAAAQABADzAAAAlgUAAAAA&#10;" strokecolor="window">
                <v:textbox>
                  <w:txbxContent>
                    <w:p w:rsidR="00110C9E" w:rsidRPr="00127BC2" w:rsidRDefault="00110C9E" w:rsidP="00657BBA">
                      <w:pPr>
                        <w:spacing w:after="0"/>
                        <w:rPr>
                          <w:rFonts w:ascii="Arial Narrow" w:hAnsi="Arial Narrow"/>
                          <w:sz w:val="16"/>
                          <w:szCs w:val="16"/>
                        </w:rPr>
                      </w:pPr>
                      <w:r w:rsidRPr="00127BC2">
                        <w:rPr>
                          <w:rFonts w:ascii="Arial Narrow" w:hAnsi="Arial Narrow"/>
                          <w:sz w:val="16"/>
                          <w:szCs w:val="16"/>
                        </w:rPr>
                        <w:t>LYG = 0.32 (discounted)</w:t>
                      </w:r>
                    </w:p>
                    <w:p w:rsidR="00110C9E" w:rsidRDefault="00110C9E" w:rsidP="00657BBA">
                      <w:pPr>
                        <w:spacing w:after="0"/>
                        <w:rPr>
                          <w:rFonts w:ascii="Arial Narrow" w:hAnsi="Arial Narrow"/>
                          <w:sz w:val="16"/>
                          <w:szCs w:val="16"/>
                        </w:rPr>
                      </w:pPr>
                      <w:r>
                        <w:rPr>
                          <w:rFonts w:ascii="Arial Narrow" w:hAnsi="Arial Narrow"/>
                          <w:sz w:val="16"/>
                          <w:szCs w:val="16"/>
                        </w:rPr>
                        <w:t>LYG = 0.40 (undiscounted)</w:t>
                      </w:r>
                    </w:p>
                    <w:p w:rsidR="00110C9E" w:rsidRPr="00FE7065" w:rsidRDefault="00110C9E" w:rsidP="00657BBA">
                      <w:pPr>
                        <w:spacing w:after="0"/>
                        <w:rPr>
                          <w:rFonts w:ascii="Arial Narrow" w:hAnsi="Arial Narrow"/>
                          <w:sz w:val="16"/>
                          <w:szCs w:val="16"/>
                        </w:rPr>
                      </w:pPr>
                    </w:p>
                  </w:txbxContent>
                </v:textbox>
              </v:shape>
            </w:pict>
          </mc:Fallback>
        </mc:AlternateContent>
      </w:r>
    </w:p>
    <w:p w:rsidR="00001CF2" w:rsidRDefault="00001CF2" w:rsidP="00001CF2">
      <w:pPr>
        <w:pStyle w:val="Caption"/>
      </w:pPr>
      <w:r>
        <w:t xml:space="preserve">Figure </w:t>
      </w:r>
      <w:r w:rsidR="002C7E92">
        <w:rPr>
          <w:noProof/>
        </w:rPr>
        <w:t>3</w:t>
      </w:r>
      <w:r w:rsidRPr="001A0CC7">
        <w:t>: Extrapolation of OS over the 10 year time horizon, per the model base case (3 March 2016 data-cut)</w:t>
      </w:r>
    </w:p>
    <w:p w:rsidR="00657BBA" w:rsidRPr="005D105D" w:rsidRDefault="00657BBA" w:rsidP="00657BBA">
      <w:pPr>
        <w:widowControl w:val="0"/>
        <w:spacing w:after="0"/>
        <w:rPr>
          <w:rFonts w:ascii="Arial" w:eastAsia="Calibri" w:hAnsi="Arial" w:cs="Arial"/>
          <w:snapToGrid w:val="0"/>
          <w:sz w:val="22"/>
          <w:szCs w:val="20"/>
          <w:lang w:val="en-AU"/>
        </w:rPr>
      </w:pPr>
      <w:r w:rsidRPr="00F15954">
        <w:rPr>
          <w:rFonts w:ascii="Arial" w:eastAsia="Times New Roman" w:hAnsi="Arial" w:cs="Arial"/>
          <w:noProof/>
          <w:snapToGrid w:val="0"/>
          <w:sz w:val="22"/>
          <w:szCs w:val="20"/>
          <w:lang w:val="en-AU" w:eastAsia="en-AU"/>
        </w:rPr>
        <w:drawing>
          <wp:inline distT="0" distB="0" distL="0" distR="0" wp14:anchorId="5B7BC2FA" wp14:editId="35F3D753">
            <wp:extent cx="2995684" cy="2328523"/>
            <wp:effectExtent l="0" t="0" r="0" b="0"/>
            <wp:docPr id="12" name="Picture 12" title="Extrapolation of OS over the 10 year time horizon, per the model base case (3 March 2016 data-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97051" cy="2329586"/>
                    </a:xfrm>
                    <a:prstGeom prst="rect">
                      <a:avLst/>
                    </a:prstGeom>
                  </pic:spPr>
                </pic:pic>
              </a:graphicData>
            </a:graphic>
          </wp:inline>
        </w:drawing>
      </w:r>
    </w:p>
    <w:p w:rsidR="00657BBA" w:rsidRPr="005D105D" w:rsidRDefault="00657BBA" w:rsidP="008B211E">
      <w:pPr>
        <w:pStyle w:val="TableNotes"/>
        <w:spacing w:after="120"/>
        <w:rPr>
          <w:lang w:val="en-AU"/>
        </w:rPr>
      </w:pPr>
      <w:r w:rsidRPr="005D105D">
        <w:rPr>
          <w:lang w:val="en-AU"/>
        </w:rPr>
        <w:t xml:space="preserve">Source: Constructed during evaluation, </w:t>
      </w:r>
      <w:proofErr w:type="spellStart"/>
      <w:r w:rsidRPr="005D105D">
        <w:rPr>
          <w:lang w:val="en-AU"/>
        </w:rPr>
        <w:t>Carfilzomib_Section</w:t>
      </w:r>
      <w:proofErr w:type="spellEnd"/>
      <w:r w:rsidRPr="005D105D">
        <w:rPr>
          <w:lang w:val="en-AU"/>
        </w:rPr>
        <w:t xml:space="preserve"> 3_Economic Model.xlsm </w:t>
      </w:r>
    </w:p>
    <w:p w:rsidR="00657BBA" w:rsidRPr="005D105D" w:rsidRDefault="00657BBA" w:rsidP="00015689">
      <w:pPr>
        <w:pStyle w:val="TableNotes"/>
        <w:spacing w:after="120"/>
        <w:rPr>
          <w:lang w:val="en-AU"/>
        </w:rPr>
      </w:pP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 Cd = carfilzomib + dexamethasone; KM = Kaplan-Meier; LYG = life years gained; OS = overall survival</w:t>
      </w:r>
    </w:p>
    <w:p w:rsidR="00485443" w:rsidRPr="005D105D" w:rsidRDefault="00485443" w:rsidP="00485443">
      <w:pPr>
        <w:pStyle w:val="ListParagraph"/>
        <w:numPr>
          <w:ilvl w:val="1"/>
          <w:numId w:val="1"/>
        </w:numPr>
        <w:ind w:left="578" w:hanging="578"/>
        <w:jc w:val="both"/>
        <w:rPr>
          <w:rFonts w:ascii="Calibri" w:eastAsia="Calibri" w:hAnsi="Calibri" w:cs="Arial"/>
          <w:lang w:val="en-AU"/>
        </w:rPr>
      </w:pPr>
      <w:r w:rsidRPr="005D105D">
        <w:rPr>
          <w:rFonts w:ascii="Calibri" w:eastAsia="Calibri" w:hAnsi="Calibri" w:cs="Arial"/>
          <w:lang w:val="en-AU"/>
        </w:rPr>
        <w:t xml:space="preserve">During evaluation, the validity of the model was tested using the most recent data-cut (3 January 2017) from ENDEAVOR. Table 13 compares the results at 37 months, which was the median follow-up in the most recent data (the trial results were not </w:t>
      </w:r>
      <w:r w:rsidRPr="005D105D">
        <w:rPr>
          <w:rFonts w:ascii="Calibri" w:eastAsia="Calibri" w:hAnsi="Calibri" w:cs="Arial"/>
          <w:lang w:val="en-AU"/>
        </w:rPr>
        <w:lastRenderedPageBreak/>
        <w:t xml:space="preserve">sufficiently mature to meaningfully compare median OS against the model). Figure 4 shows the modelled OS overlaid with the Kaplan-Meier curves from the most recent data-cut. </w:t>
      </w:r>
    </w:p>
    <w:p w:rsidR="00001CF2" w:rsidRDefault="00001CF2" w:rsidP="00001CF2">
      <w:pPr>
        <w:pStyle w:val="Caption"/>
      </w:pPr>
      <w:r>
        <w:t xml:space="preserve">Table </w:t>
      </w:r>
      <w:r w:rsidR="002C7E92">
        <w:rPr>
          <w:noProof/>
        </w:rPr>
        <w:t>13</w:t>
      </w:r>
      <w:r w:rsidRPr="00CF77DE">
        <w:t>: Economic model versus most recent data-cut of ENDEAVOR: per cent of patients alive at 37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1"/>
        <w:gridCol w:w="2410"/>
        <w:gridCol w:w="2554"/>
        <w:gridCol w:w="2957"/>
      </w:tblGrid>
      <w:tr w:rsidR="00485443" w:rsidRPr="00BC16CA" w:rsidTr="00BD4B54">
        <w:trPr>
          <w:cantSplit/>
        </w:trPr>
        <w:tc>
          <w:tcPr>
            <w:tcW w:w="639" w:type="pct"/>
            <w:tcBorders>
              <w:top w:val="single" w:sz="4" w:space="0" w:color="auto"/>
              <w:left w:val="single" w:sz="4" w:space="0" w:color="auto"/>
              <w:bottom w:val="single" w:sz="4" w:space="0" w:color="auto"/>
              <w:right w:val="single" w:sz="4" w:space="0" w:color="auto"/>
            </w:tcBorders>
            <w:vAlign w:val="center"/>
          </w:tcPr>
          <w:p w:rsidR="00485443" w:rsidRPr="005D105D" w:rsidRDefault="00485443" w:rsidP="00BD4B54">
            <w:pPr>
              <w:keepNext/>
              <w:keepLines/>
              <w:spacing w:before="40" w:after="40"/>
              <w:rPr>
                <w:rFonts w:ascii="Arial Narrow" w:eastAsia="Calibri" w:hAnsi="Arial Narrow" w:cs="Arial"/>
                <w:b/>
                <w:sz w:val="20"/>
                <w:lang w:val="en-AU"/>
              </w:rPr>
            </w:pPr>
          </w:p>
        </w:tc>
        <w:tc>
          <w:tcPr>
            <w:tcW w:w="1327"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b/>
                <w:sz w:val="20"/>
                <w:szCs w:val="20"/>
                <w:lang w:val="en-AU"/>
              </w:rPr>
            </w:pPr>
            <w:r w:rsidRPr="005D105D">
              <w:rPr>
                <w:rFonts w:ascii="Arial Narrow" w:eastAsia="Times New Roman" w:hAnsi="Arial Narrow" w:cs="Arial Narrow"/>
                <w:b/>
                <w:sz w:val="20"/>
                <w:szCs w:val="20"/>
                <w:lang w:val="en-AU"/>
              </w:rPr>
              <w:t xml:space="preserve">ENDEAVOR trial </w:t>
            </w:r>
          </w:p>
          <w:p w:rsidR="00485443" w:rsidRPr="005D105D" w:rsidRDefault="00485443" w:rsidP="00BD4B54">
            <w:pPr>
              <w:keepNext/>
              <w:spacing w:before="40" w:after="40"/>
              <w:rPr>
                <w:rFonts w:ascii="Arial Narrow" w:eastAsia="Times New Roman" w:hAnsi="Arial Narrow" w:cs="Arial Narrow"/>
                <w:b/>
                <w:sz w:val="20"/>
                <w:szCs w:val="20"/>
                <w:vertAlign w:val="superscript"/>
                <w:lang w:val="en-AU"/>
              </w:rPr>
            </w:pPr>
            <w:r w:rsidRPr="005D105D">
              <w:rPr>
                <w:rFonts w:ascii="Arial Narrow" w:eastAsia="Times New Roman" w:hAnsi="Arial Narrow" w:cs="Arial Narrow"/>
                <w:b/>
                <w:sz w:val="20"/>
                <w:szCs w:val="20"/>
                <w:lang w:val="en-AU"/>
              </w:rPr>
              <w:t xml:space="preserve">3 January 2017 data-cut </w:t>
            </w:r>
          </w:p>
        </w:tc>
        <w:tc>
          <w:tcPr>
            <w:tcW w:w="1406"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b/>
                <w:sz w:val="20"/>
                <w:szCs w:val="20"/>
                <w:vertAlign w:val="superscript"/>
                <w:lang w:val="en-AU"/>
              </w:rPr>
            </w:pPr>
            <w:r w:rsidRPr="005D105D">
              <w:rPr>
                <w:rFonts w:ascii="Arial Narrow" w:eastAsia="Times New Roman" w:hAnsi="Arial Narrow" w:cs="Arial Narrow"/>
                <w:b/>
                <w:sz w:val="20"/>
                <w:szCs w:val="20"/>
                <w:lang w:val="en-AU"/>
              </w:rPr>
              <w:t xml:space="preserve">Economic model (undiscounted) </w:t>
            </w:r>
          </w:p>
        </w:tc>
        <w:tc>
          <w:tcPr>
            <w:tcW w:w="1628"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b/>
                <w:sz w:val="20"/>
                <w:szCs w:val="20"/>
                <w:lang w:val="en-AU"/>
              </w:rPr>
            </w:pPr>
            <w:r w:rsidRPr="005D105D">
              <w:rPr>
                <w:rFonts w:ascii="Arial Narrow" w:eastAsia="Times New Roman" w:hAnsi="Arial Narrow" w:cs="Arial Narrow"/>
                <w:b/>
                <w:sz w:val="20"/>
                <w:szCs w:val="20"/>
                <w:lang w:val="en-AU"/>
              </w:rPr>
              <w:t>% difference</w:t>
            </w:r>
          </w:p>
        </w:tc>
      </w:tr>
      <w:tr w:rsidR="00485443" w:rsidRPr="00BC16CA" w:rsidTr="00BD4B54">
        <w:trPr>
          <w:cantSplit/>
          <w:trHeight w:val="82"/>
        </w:trPr>
        <w:tc>
          <w:tcPr>
            <w:tcW w:w="5000" w:type="pct"/>
            <w:gridSpan w:val="4"/>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lang w:val="en-AU"/>
              </w:rPr>
            </w:pPr>
            <w:r w:rsidRPr="005D105D">
              <w:rPr>
                <w:rFonts w:ascii="Arial Narrow" w:eastAsia="Calibri" w:hAnsi="Arial Narrow" w:cs="Arial"/>
                <w:b/>
                <w:sz w:val="20"/>
                <w:lang w:val="en-AU"/>
              </w:rPr>
              <w:t>Per cent of patients still alive at 37 months</w:t>
            </w:r>
          </w:p>
        </w:tc>
      </w:tr>
      <w:tr w:rsidR="00485443" w:rsidRPr="00BC16CA" w:rsidTr="00BD4B54">
        <w:trPr>
          <w:cantSplit/>
          <w:trHeight w:val="82"/>
        </w:trPr>
        <w:tc>
          <w:tcPr>
            <w:tcW w:w="639"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lang w:val="en-AU"/>
              </w:rPr>
            </w:pPr>
            <w:r w:rsidRPr="005D105D">
              <w:rPr>
                <w:rFonts w:ascii="Arial Narrow" w:eastAsia="Times New Roman" w:hAnsi="Arial Narrow" w:cs="Arial Narrow"/>
                <w:sz w:val="20"/>
                <w:szCs w:val="20"/>
                <w:lang w:val="en-AU"/>
              </w:rPr>
              <w:t xml:space="preserve">Cd </w:t>
            </w:r>
          </w:p>
        </w:tc>
        <w:tc>
          <w:tcPr>
            <w:tcW w:w="1327"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lang w:val="en-AU"/>
              </w:rPr>
            </w:pPr>
            <w:r w:rsidRPr="005D105D">
              <w:rPr>
                <w:rFonts w:ascii="Arial Narrow" w:eastAsia="Times New Roman" w:hAnsi="Arial Narrow" w:cs="Arial Narrow"/>
                <w:sz w:val="20"/>
                <w:szCs w:val="20"/>
                <w:lang w:val="en-AU"/>
              </w:rPr>
              <w:t>59.3% alive</w:t>
            </w:r>
          </w:p>
        </w:tc>
        <w:tc>
          <w:tcPr>
            <w:tcW w:w="1406"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vertAlign w:val="superscript"/>
                <w:lang w:val="en-AU"/>
              </w:rPr>
            </w:pPr>
            <w:r w:rsidRPr="005D105D">
              <w:rPr>
                <w:rFonts w:ascii="Arial Narrow" w:eastAsia="Times New Roman" w:hAnsi="Arial Narrow" w:cs="Arial Narrow"/>
                <w:sz w:val="20"/>
                <w:szCs w:val="20"/>
                <w:lang w:val="en-AU"/>
              </w:rPr>
              <w:t xml:space="preserve">62.1% alive </w:t>
            </w:r>
          </w:p>
        </w:tc>
        <w:tc>
          <w:tcPr>
            <w:tcW w:w="1628"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lang w:val="en-AU"/>
              </w:rPr>
            </w:pPr>
            <w:r w:rsidRPr="005D105D">
              <w:rPr>
                <w:rFonts w:ascii="Arial Narrow" w:eastAsia="Times New Roman" w:hAnsi="Arial Narrow" w:cs="Arial Narrow"/>
                <w:sz w:val="20"/>
                <w:szCs w:val="20"/>
                <w:lang w:val="en-AU"/>
              </w:rPr>
              <w:t>5% higher in the economic model</w:t>
            </w:r>
          </w:p>
        </w:tc>
      </w:tr>
      <w:tr w:rsidR="00485443" w:rsidRPr="00BC16CA" w:rsidTr="00BD4B54">
        <w:trPr>
          <w:cantSplit/>
        </w:trPr>
        <w:tc>
          <w:tcPr>
            <w:tcW w:w="639"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Times" w:eastAsia="Times New Roman" w:hAnsi="Times" w:cs="Times New Roman"/>
                <w:sz w:val="20"/>
                <w:szCs w:val="20"/>
                <w:lang w:val="en-AU"/>
              </w:rPr>
            </w:pPr>
            <w:proofErr w:type="spellStart"/>
            <w:r w:rsidRPr="005D105D">
              <w:rPr>
                <w:rFonts w:ascii="Arial Narrow" w:eastAsia="Times New Roman" w:hAnsi="Arial Narrow" w:cs="Arial Narrow"/>
                <w:sz w:val="20"/>
                <w:szCs w:val="20"/>
                <w:lang w:val="en-AU"/>
              </w:rPr>
              <w:t>Bd</w:t>
            </w:r>
            <w:proofErr w:type="spellEnd"/>
          </w:p>
        </w:tc>
        <w:tc>
          <w:tcPr>
            <w:tcW w:w="1327"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lang w:val="en-AU"/>
              </w:rPr>
            </w:pPr>
            <w:r w:rsidRPr="005D105D">
              <w:rPr>
                <w:rFonts w:ascii="Arial Narrow" w:eastAsia="Times New Roman" w:hAnsi="Arial Narrow" w:cs="Arial Narrow"/>
                <w:sz w:val="20"/>
                <w:szCs w:val="20"/>
                <w:lang w:val="en-AU"/>
              </w:rPr>
              <w:t>55.1% alive</w:t>
            </w:r>
          </w:p>
        </w:tc>
        <w:tc>
          <w:tcPr>
            <w:tcW w:w="1406"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vertAlign w:val="superscript"/>
                <w:lang w:val="en-AU"/>
              </w:rPr>
            </w:pPr>
            <w:r w:rsidRPr="005D105D">
              <w:rPr>
                <w:rFonts w:ascii="Arial Narrow" w:eastAsia="Times New Roman" w:hAnsi="Arial Narrow" w:cs="Arial Narrow"/>
                <w:sz w:val="20"/>
                <w:szCs w:val="20"/>
                <w:lang w:val="en-AU"/>
              </w:rPr>
              <w:t xml:space="preserve">56.3% alive </w:t>
            </w:r>
          </w:p>
        </w:tc>
        <w:tc>
          <w:tcPr>
            <w:tcW w:w="1628" w:type="pct"/>
            <w:tcBorders>
              <w:top w:val="single" w:sz="4" w:space="0" w:color="auto"/>
              <w:left w:val="single" w:sz="4" w:space="0" w:color="auto"/>
              <w:bottom w:val="single" w:sz="4" w:space="0" w:color="auto"/>
              <w:right w:val="single" w:sz="4" w:space="0" w:color="auto"/>
            </w:tcBorders>
          </w:tcPr>
          <w:p w:rsidR="00485443" w:rsidRPr="005D105D" w:rsidRDefault="00485443" w:rsidP="00BD4B54">
            <w:pPr>
              <w:keepNext/>
              <w:spacing w:before="40" w:after="40"/>
              <w:rPr>
                <w:rFonts w:ascii="Arial Narrow" w:eastAsia="Times New Roman" w:hAnsi="Arial Narrow" w:cs="Arial Narrow"/>
                <w:sz w:val="20"/>
                <w:szCs w:val="20"/>
                <w:lang w:val="en-AU"/>
              </w:rPr>
            </w:pPr>
            <w:r w:rsidRPr="005D105D">
              <w:rPr>
                <w:rFonts w:ascii="Arial Narrow" w:eastAsia="Times New Roman" w:hAnsi="Arial Narrow" w:cs="Arial Narrow"/>
                <w:sz w:val="20"/>
                <w:szCs w:val="20"/>
                <w:lang w:val="en-AU"/>
              </w:rPr>
              <w:t>2% higher in the economic model</w:t>
            </w:r>
          </w:p>
        </w:tc>
      </w:tr>
    </w:tbl>
    <w:p w:rsidR="00485443" w:rsidRPr="005D105D" w:rsidRDefault="00485443" w:rsidP="00485443">
      <w:pPr>
        <w:widowControl w:val="0"/>
        <w:spacing w:after="0"/>
        <w:contextualSpacing/>
        <w:jc w:val="both"/>
        <w:rPr>
          <w:rFonts w:ascii="Arial Narrow" w:eastAsia="Times New Roman" w:hAnsi="Arial Narrow" w:cs="Arial"/>
          <w:snapToGrid w:val="0"/>
          <w:sz w:val="18"/>
          <w:szCs w:val="20"/>
          <w:lang w:val="en-AU"/>
        </w:rPr>
      </w:pPr>
      <w:r w:rsidRPr="005D105D">
        <w:rPr>
          <w:rFonts w:ascii="Arial Narrow" w:eastAsia="Times New Roman" w:hAnsi="Arial Narrow" w:cs="Arial"/>
          <w:snapToGrid w:val="0"/>
          <w:sz w:val="18"/>
          <w:szCs w:val="20"/>
          <w:lang w:val="en-AU"/>
        </w:rPr>
        <w:t xml:space="preserve">Source: Compiled during evaluation </w:t>
      </w:r>
    </w:p>
    <w:p w:rsidR="00485443" w:rsidRPr="005D105D" w:rsidRDefault="00485443" w:rsidP="00485443">
      <w:pPr>
        <w:widowControl w:val="0"/>
        <w:spacing w:after="0"/>
        <w:jc w:val="both"/>
        <w:rPr>
          <w:rFonts w:ascii="Arial Narrow" w:eastAsia="Calibri" w:hAnsi="Arial Narrow" w:cs="Arial"/>
          <w:snapToGrid w:val="0"/>
          <w:sz w:val="18"/>
          <w:szCs w:val="20"/>
          <w:lang w:val="en-AU"/>
        </w:rPr>
      </w:pPr>
      <w:proofErr w:type="spellStart"/>
      <w:r w:rsidRPr="005D105D">
        <w:rPr>
          <w:rFonts w:ascii="Arial Narrow" w:eastAsia="Calibri" w:hAnsi="Arial Narrow" w:cs="Arial"/>
          <w:snapToGrid w:val="0"/>
          <w:sz w:val="18"/>
          <w:szCs w:val="20"/>
          <w:lang w:val="en-AU"/>
        </w:rPr>
        <w:t>Bd</w:t>
      </w:r>
      <w:proofErr w:type="spellEnd"/>
      <w:r w:rsidRPr="005D105D">
        <w:rPr>
          <w:rFonts w:ascii="Arial Narrow" w:eastAsia="Calibri" w:hAnsi="Arial Narrow" w:cs="Arial"/>
          <w:snapToGrid w:val="0"/>
          <w:sz w:val="18"/>
          <w:szCs w:val="20"/>
          <w:lang w:val="en-AU"/>
        </w:rPr>
        <w:t xml:space="preserve"> = </w:t>
      </w:r>
      <w:proofErr w:type="spellStart"/>
      <w:r w:rsidRPr="005D105D">
        <w:rPr>
          <w:rFonts w:ascii="Arial Narrow" w:eastAsia="Calibri" w:hAnsi="Arial Narrow" w:cs="Arial"/>
          <w:snapToGrid w:val="0"/>
          <w:sz w:val="18"/>
          <w:szCs w:val="20"/>
          <w:lang w:val="en-AU"/>
        </w:rPr>
        <w:t>bortezomib</w:t>
      </w:r>
      <w:proofErr w:type="spellEnd"/>
      <w:r w:rsidRPr="005D105D">
        <w:rPr>
          <w:rFonts w:ascii="Arial Narrow" w:eastAsia="Calibri" w:hAnsi="Arial Narrow" w:cs="Arial"/>
          <w:snapToGrid w:val="0"/>
          <w:sz w:val="18"/>
          <w:szCs w:val="20"/>
          <w:lang w:val="en-AU"/>
        </w:rPr>
        <w:t xml:space="preserve"> + dexamethasone; Cd = carfilzomib + dexamethasone; OS = overall survival</w:t>
      </w:r>
    </w:p>
    <w:p w:rsidR="00485443" w:rsidRPr="005D105D" w:rsidRDefault="00485443" w:rsidP="00485443">
      <w:pPr>
        <w:keepNext/>
        <w:keepLines/>
        <w:spacing w:after="40"/>
        <w:jc w:val="both"/>
        <w:rPr>
          <w:rFonts w:ascii="Arial Narrow" w:eastAsia="Calibri" w:hAnsi="Arial Narrow" w:cs="Arial"/>
          <w:snapToGrid w:val="0"/>
          <w:sz w:val="18"/>
          <w:szCs w:val="20"/>
          <w:vertAlign w:val="superscript"/>
          <w:lang w:val="en-AU"/>
        </w:rPr>
      </w:pPr>
    </w:p>
    <w:p w:rsidR="00001CF2" w:rsidRDefault="00001CF2" w:rsidP="00001CF2">
      <w:pPr>
        <w:pStyle w:val="Caption"/>
      </w:pPr>
      <w:r>
        <w:t xml:space="preserve">Figure </w:t>
      </w:r>
      <w:r w:rsidR="002C7E92">
        <w:rPr>
          <w:noProof/>
        </w:rPr>
        <w:t>4</w:t>
      </w:r>
      <w:r w:rsidRPr="00876716">
        <w:t xml:space="preserve">: Modelled OS overlaid with KM curves from the </w:t>
      </w:r>
      <w:r w:rsidRPr="00001CF2">
        <w:rPr>
          <w:u w:val="single"/>
        </w:rPr>
        <w:t xml:space="preserve">most recent data-cut </w:t>
      </w:r>
      <w:r w:rsidRPr="00876716">
        <w:t>(3 January 2017)</w:t>
      </w:r>
    </w:p>
    <w:p w:rsidR="00485443" w:rsidRPr="005D105D" w:rsidRDefault="00485443" w:rsidP="00485443">
      <w:pPr>
        <w:keepNext/>
        <w:keepLines/>
        <w:spacing w:after="40"/>
        <w:rPr>
          <w:rFonts w:ascii="Arial Narrow" w:eastAsia="Calibri" w:hAnsi="Arial Narrow" w:cs="Arial"/>
          <w:b/>
          <w:iCs/>
          <w:sz w:val="20"/>
          <w:szCs w:val="20"/>
          <w:lang w:val="en-AU"/>
        </w:rPr>
      </w:pPr>
      <w:r w:rsidRPr="00F15954">
        <w:rPr>
          <w:rFonts w:ascii="Calibri" w:eastAsia="Calibri" w:hAnsi="Calibri" w:cs="Arial"/>
          <w:b/>
          <w:iCs/>
          <w:noProof/>
          <w:sz w:val="20"/>
          <w:szCs w:val="18"/>
          <w:lang w:val="en-AU" w:eastAsia="en-AU"/>
        </w:rPr>
        <w:drawing>
          <wp:inline distT="0" distB="0" distL="0" distR="0" wp14:anchorId="66985135" wp14:editId="7C705815">
            <wp:extent cx="5745192" cy="1946317"/>
            <wp:effectExtent l="0" t="0" r="8255" b="0"/>
            <wp:docPr id="17" name="Picture 17" title="Modelled OS overlaid with KM curves from the most recent data-cut (3 Januar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29" t="-306" r="14866" b="2787"/>
                    <a:stretch/>
                  </pic:blipFill>
                  <pic:spPr bwMode="auto">
                    <a:xfrm>
                      <a:off x="0" y="0"/>
                      <a:ext cx="5777285" cy="1957189"/>
                    </a:xfrm>
                    <a:prstGeom prst="rect">
                      <a:avLst/>
                    </a:prstGeom>
                    <a:ln>
                      <a:noFill/>
                    </a:ln>
                    <a:extLst>
                      <a:ext uri="{53640926-AAD7-44D8-BBD7-CCE9431645EC}">
                        <a14:shadowObscured xmlns:a14="http://schemas.microsoft.com/office/drawing/2010/main"/>
                      </a:ext>
                    </a:extLst>
                  </pic:spPr>
                </pic:pic>
              </a:graphicData>
            </a:graphic>
          </wp:inline>
        </w:drawing>
      </w:r>
    </w:p>
    <w:p w:rsidR="00485443" w:rsidRPr="005D105D" w:rsidRDefault="00485443" w:rsidP="00485443">
      <w:pPr>
        <w:pStyle w:val="TableNotes"/>
        <w:rPr>
          <w:rFonts w:eastAsia="Calibri"/>
          <w:lang w:val="en-AU"/>
        </w:rPr>
      </w:pPr>
      <w:r w:rsidRPr="005D105D">
        <w:rPr>
          <w:rFonts w:eastAsia="Calibri"/>
          <w:lang w:val="en-AU"/>
        </w:rPr>
        <w:t xml:space="preserve">Source: Constructed during evaluation based on </w:t>
      </w:r>
      <w:proofErr w:type="spellStart"/>
      <w:r w:rsidRPr="005D105D">
        <w:rPr>
          <w:rFonts w:eastAsia="Calibri"/>
          <w:lang w:val="en-AU"/>
        </w:rPr>
        <w:t>Carfilzomib_Section</w:t>
      </w:r>
      <w:proofErr w:type="spellEnd"/>
      <w:r w:rsidRPr="005D105D">
        <w:rPr>
          <w:rFonts w:eastAsia="Calibri"/>
          <w:lang w:val="en-AU"/>
        </w:rPr>
        <w:t xml:space="preserve"> 3_Economic Model.xlsm </w:t>
      </w:r>
    </w:p>
    <w:p w:rsidR="00485443" w:rsidRPr="005D105D" w:rsidRDefault="00485443" w:rsidP="00485443">
      <w:pPr>
        <w:pStyle w:val="TableNotes"/>
        <w:rPr>
          <w:rFonts w:eastAsia="Calibri"/>
          <w:lang w:val="en-AU"/>
        </w:rPr>
      </w:pPr>
      <w:r w:rsidRPr="005D105D">
        <w:rPr>
          <w:rFonts w:eastAsia="Calibri"/>
          <w:lang w:val="en-AU"/>
        </w:rPr>
        <w:t xml:space="preserve">Notes: Modelled OS was based on undiscounted OS converted from cycles to years to enable the comparison. </w:t>
      </w:r>
    </w:p>
    <w:p w:rsidR="00485443" w:rsidRPr="005D105D" w:rsidRDefault="00485443" w:rsidP="00485443">
      <w:pPr>
        <w:pStyle w:val="TableNotes"/>
        <w:spacing w:after="120"/>
        <w:rPr>
          <w:rFonts w:eastAsia="Calibri"/>
          <w:lang w:val="en-AU"/>
        </w:rPr>
      </w:pPr>
      <w:proofErr w:type="spellStart"/>
      <w:r w:rsidRPr="005D105D">
        <w:rPr>
          <w:rFonts w:eastAsia="Calibri"/>
          <w:lang w:val="en-AU"/>
        </w:rPr>
        <w:t>Bd</w:t>
      </w:r>
      <w:proofErr w:type="spellEnd"/>
      <w:r w:rsidRPr="005D105D">
        <w:rPr>
          <w:rFonts w:eastAsia="Calibri"/>
          <w:lang w:val="en-AU"/>
        </w:rPr>
        <w:t xml:space="preserve"> = </w:t>
      </w:r>
      <w:proofErr w:type="spellStart"/>
      <w:r w:rsidRPr="005D105D">
        <w:rPr>
          <w:rFonts w:eastAsia="Calibri"/>
          <w:lang w:val="en-AU"/>
        </w:rPr>
        <w:t>bortezomib</w:t>
      </w:r>
      <w:proofErr w:type="spellEnd"/>
      <w:r w:rsidRPr="005D105D">
        <w:rPr>
          <w:rFonts w:eastAsia="Calibri"/>
          <w:lang w:val="en-AU"/>
        </w:rPr>
        <w:t xml:space="preserve"> + dexamethasone; Cd = carfilzomib + dexamethasone; KM = Kaplan-Meier curve; OS = overall survival</w:t>
      </w:r>
    </w:p>
    <w:p w:rsidR="00485443" w:rsidRPr="005D105D" w:rsidRDefault="00485443" w:rsidP="00485443">
      <w:pPr>
        <w:pStyle w:val="TableNotes"/>
        <w:spacing w:after="120"/>
        <w:rPr>
          <w:lang w:val="en-AU"/>
        </w:rPr>
      </w:pPr>
      <w:r w:rsidRPr="005D105D">
        <w:rPr>
          <w:rFonts w:ascii="Calibri" w:eastAsia="Calibri" w:hAnsi="Calibri"/>
          <w:i/>
          <w:lang w:val="en-AU"/>
        </w:rPr>
        <w:t>At 37 months (3.1 years), the economic model estimated there would be 5% more Cd patients alive than observed in the most recent trial data. The most recent trial results suggest that the economic model overestimated survival.</w:t>
      </w:r>
    </w:p>
    <w:p w:rsidR="0015714E" w:rsidRPr="005D105D" w:rsidRDefault="0015714E" w:rsidP="00B30F76">
      <w:pPr>
        <w:pStyle w:val="ListParagraph"/>
        <w:numPr>
          <w:ilvl w:val="1"/>
          <w:numId w:val="1"/>
        </w:numPr>
        <w:jc w:val="both"/>
        <w:rPr>
          <w:rFonts w:ascii="Arial Narrow" w:eastAsia="Calibri" w:hAnsi="Arial Narrow" w:cs="Arial"/>
          <w:b/>
          <w:iCs/>
          <w:sz w:val="20"/>
          <w:szCs w:val="20"/>
          <w:lang w:val="en-AU"/>
        </w:rPr>
      </w:pPr>
      <w:r w:rsidRPr="005D105D">
        <w:rPr>
          <w:rFonts w:ascii="Calibri" w:eastAsia="Calibri" w:hAnsi="Calibri" w:cs="Arial"/>
          <w:lang w:val="en-AU"/>
        </w:rPr>
        <w:t xml:space="preserve">The ESC noted the PSCR (p3) provided an analysis of parametric curves fitted to the </w:t>
      </w:r>
      <w:proofErr w:type="spellStart"/>
      <w:r w:rsidR="00B30F76" w:rsidRPr="005D105D">
        <w:rPr>
          <w:rFonts w:ascii="Calibri" w:eastAsia="Calibri" w:hAnsi="Calibri" w:cs="Arial"/>
          <w:lang w:val="en-AU"/>
        </w:rPr>
        <w:t>Bd</w:t>
      </w:r>
      <w:proofErr w:type="spellEnd"/>
      <w:r w:rsidR="00B30F76" w:rsidRPr="005D105D">
        <w:rPr>
          <w:rFonts w:ascii="Calibri" w:eastAsia="Calibri" w:hAnsi="Calibri" w:cs="Arial"/>
          <w:lang w:val="en-AU"/>
        </w:rPr>
        <w:t xml:space="preserve"> </w:t>
      </w:r>
      <w:r w:rsidRPr="005D105D">
        <w:rPr>
          <w:rFonts w:ascii="Calibri" w:eastAsia="Calibri" w:hAnsi="Calibri" w:cs="Arial"/>
          <w:lang w:val="en-AU"/>
        </w:rPr>
        <w:t xml:space="preserve">OS trial data </w:t>
      </w:r>
      <w:r w:rsidR="00B30F76" w:rsidRPr="005D105D">
        <w:rPr>
          <w:rFonts w:ascii="Calibri" w:eastAsia="Calibri" w:hAnsi="Calibri" w:cs="Arial"/>
          <w:lang w:val="en-AU"/>
        </w:rPr>
        <w:t>at the latest data</w:t>
      </w:r>
      <w:r w:rsidR="00AF6045">
        <w:rPr>
          <w:rFonts w:ascii="Calibri" w:eastAsia="Calibri" w:hAnsi="Calibri" w:cs="Arial"/>
          <w:lang w:val="en-AU"/>
        </w:rPr>
        <w:t xml:space="preserve"> </w:t>
      </w:r>
      <w:r w:rsidR="00B30F76" w:rsidRPr="005D105D">
        <w:rPr>
          <w:rFonts w:ascii="Calibri" w:eastAsia="Calibri" w:hAnsi="Calibri" w:cs="Arial"/>
          <w:lang w:val="en-AU"/>
        </w:rPr>
        <w:t>cut</w:t>
      </w:r>
      <w:r w:rsidR="00516058" w:rsidRPr="005D105D">
        <w:rPr>
          <w:rFonts w:ascii="Calibri" w:eastAsia="Calibri" w:hAnsi="Calibri" w:cs="Arial"/>
          <w:lang w:val="en-AU"/>
        </w:rPr>
        <w:t xml:space="preserve"> (after 12 months)</w:t>
      </w:r>
      <w:r w:rsidRPr="005D105D">
        <w:rPr>
          <w:rFonts w:ascii="Calibri" w:eastAsia="Calibri" w:hAnsi="Calibri" w:cs="Arial"/>
          <w:lang w:val="en-AU"/>
        </w:rPr>
        <w:t>.</w:t>
      </w:r>
      <w:r w:rsidR="00B30F76" w:rsidRPr="005D105D">
        <w:rPr>
          <w:rFonts w:ascii="Calibri" w:eastAsia="Calibri" w:hAnsi="Calibri" w:cs="Arial"/>
          <w:lang w:val="en-AU"/>
        </w:rPr>
        <w:t xml:space="preserve"> </w:t>
      </w:r>
      <w:r w:rsidRPr="005D105D">
        <w:rPr>
          <w:rFonts w:ascii="Calibri" w:eastAsia="Calibri" w:hAnsi="Calibri" w:cs="Arial"/>
          <w:lang w:val="en-AU" w:eastAsia="en-AU"/>
        </w:rPr>
        <w:t xml:space="preserve">The ESC also noted that the analyses in the PSCR </w:t>
      </w:r>
      <w:r w:rsidR="00B30F76" w:rsidRPr="005D105D">
        <w:rPr>
          <w:rFonts w:ascii="Calibri" w:eastAsia="Calibri" w:hAnsi="Calibri" w:cs="Arial"/>
          <w:lang w:val="en-AU" w:eastAsia="en-AU"/>
        </w:rPr>
        <w:t xml:space="preserve">continued to apply </w:t>
      </w:r>
      <w:r w:rsidRPr="005D105D">
        <w:rPr>
          <w:rFonts w:ascii="Calibri" w:eastAsia="Calibri" w:hAnsi="Calibri" w:cs="Arial"/>
          <w:lang w:val="en-AU" w:eastAsia="en-AU"/>
        </w:rPr>
        <w:t>a persistent treatment effect. This was justified in the PSCR based on the proportional-hazards plot for OS from the ENDEAVOR trial (attachment 1, reproduced in Figure 5 below) which the PSCR stated was consistent with a constant difference between the two treatment groups, with the treatment effect persisting past median follow-up (indicated by the dashed red line in Figure 5). ESC noted, based on visual inspection, that the assumption of proportional hazards may not be met, with the plots suggesting convergence around the median follow-up</w:t>
      </w:r>
      <w:r w:rsidR="00B30F76" w:rsidRPr="005D105D">
        <w:rPr>
          <w:rFonts w:ascii="Calibri" w:eastAsia="Calibri" w:hAnsi="Calibri" w:cs="Arial"/>
          <w:lang w:val="en-AU" w:eastAsia="en-AU"/>
        </w:rPr>
        <w:t xml:space="preserve"> </w:t>
      </w:r>
      <w:proofErr w:type="spellStart"/>
      <w:r w:rsidR="00B30F76" w:rsidRPr="005D105D">
        <w:rPr>
          <w:rFonts w:ascii="Calibri" w:eastAsia="Calibri" w:hAnsi="Calibri" w:cs="Arial"/>
          <w:lang w:val="en-AU" w:eastAsia="en-AU"/>
        </w:rPr>
        <w:t>timepoint</w:t>
      </w:r>
      <w:proofErr w:type="spellEnd"/>
      <w:r w:rsidR="00B30F76" w:rsidRPr="005D105D">
        <w:rPr>
          <w:rFonts w:ascii="Calibri" w:eastAsia="Calibri" w:hAnsi="Calibri" w:cs="Arial"/>
          <w:lang w:val="en-AU" w:eastAsia="en-AU"/>
        </w:rPr>
        <w:t>.</w:t>
      </w:r>
      <w:r w:rsidR="00132364" w:rsidRPr="005D105D">
        <w:rPr>
          <w:rFonts w:ascii="Calibri" w:eastAsia="Calibri" w:hAnsi="Calibri" w:cs="Arial"/>
          <w:lang w:val="en-AU" w:eastAsia="en-AU"/>
        </w:rPr>
        <w:t xml:space="preserve"> The PBAC noted the ESC’s concerns, however, considered that the updated data and additional analyses presented in the PSCR and the pre-PBAC response indicated that the extrapolated survival may be reasonable.</w:t>
      </w:r>
    </w:p>
    <w:p w:rsidR="00E11F42" w:rsidRDefault="00E11F42" w:rsidP="001F7A60">
      <w:pPr>
        <w:pStyle w:val="ListParagraph"/>
        <w:ind w:left="576"/>
        <w:jc w:val="both"/>
        <w:rPr>
          <w:rFonts w:ascii="Arial Narrow" w:eastAsia="Calibri" w:hAnsi="Arial Narrow" w:cs="Arial"/>
          <w:b/>
          <w:iCs/>
          <w:sz w:val="20"/>
          <w:szCs w:val="20"/>
          <w:lang w:val="en-AU"/>
        </w:rPr>
      </w:pPr>
      <w:r>
        <w:rPr>
          <w:rFonts w:ascii="Arial Narrow" w:eastAsia="Calibri" w:hAnsi="Arial Narrow" w:cs="Arial"/>
          <w:b/>
          <w:iCs/>
          <w:sz w:val="20"/>
          <w:szCs w:val="20"/>
          <w:lang w:val="en-AU"/>
        </w:rPr>
        <w:br w:type="page"/>
      </w:r>
    </w:p>
    <w:p w:rsidR="002C7E92" w:rsidRDefault="002C7E92" w:rsidP="002C7E92">
      <w:pPr>
        <w:pStyle w:val="Caption"/>
        <w:jc w:val="both"/>
      </w:pPr>
      <w:r>
        <w:lastRenderedPageBreak/>
        <w:t xml:space="preserve">Figure </w:t>
      </w:r>
      <w:r>
        <w:rPr>
          <w:noProof/>
        </w:rPr>
        <w:t>5</w:t>
      </w:r>
      <w:r>
        <w:t xml:space="preserve">: </w:t>
      </w:r>
      <w:r w:rsidRPr="004E1ADA">
        <w:t>Proportional hazards plot for overall survival after one year in the ENDEAVOR trial.</w:t>
      </w:r>
    </w:p>
    <w:p w:rsidR="002C7E92" w:rsidRPr="002C7E92" w:rsidRDefault="002C7E92" w:rsidP="002C7E92">
      <w:pPr>
        <w:rPr>
          <w:lang w:val="en-AU"/>
        </w:rPr>
      </w:pPr>
      <w:r w:rsidRPr="005D105D">
        <w:rPr>
          <w:rFonts w:ascii="Arial Narrow" w:eastAsia="Calibri" w:hAnsi="Arial Narrow" w:cs="Arial"/>
          <w:i/>
          <w:iCs/>
          <w:sz w:val="20"/>
          <w:szCs w:val="20"/>
          <w:lang w:val="en-AU"/>
        </w:rPr>
        <w:t>Dotted line indicates median follow up. Source: PSCR Attachment 1, figure 2, p6.</w:t>
      </w:r>
    </w:p>
    <w:p w:rsidR="00497C0C" w:rsidRPr="005D105D" w:rsidRDefault="001F7A60" w:rsidP="001F7A60">
      <w:pPr>
        <w:pStyle w:val="ListParagraph"/>
        <w:ind w:left="576"/>
        <w:jc w:val="both"/>
        <w:rPr>
          <w:rFonts w:ascii="Arial Narrow" w:eastAsia="Calibri" w:hAnsi="Arial Narrow" w:cs="Arial"/>
          <w:b/>
          <w:iCs/>
          <w:sz w:val="20"/>
          <w:szCs w:val="20"/>
          <w:lang w:val="en-AU"/>
        </w:rPr>
      </w:pPr>
      <w:r w:rsidRPr="00F15954">
        <w:rPr>
          <w:rFonts w:ascii="Calibri" w:eastAsia="Calibri" w:hAnsi="Calibri" w:cs="Arial"/>
          <w:i/>
          <w:noProof/>
          <w:lang w:val="en-AU" w:eastAsia="en-AU"/>
        </w:rPr>
        <mc:AlternateContent>
          <mc:Choice Requires="wpg">
            <w:drawing>
              <wp:anchor distT="0" distB="0" distL="114300" distR="114300" simplePos="0" relativeHeight="251660288" behindDoc="0" locked="0" layoutInCell="1" allowOverlap="1" wp14:anchorId="7CF02B2A" wp14:editId="24B4EF1C">
                <wp:simplePos x="0" y="0"/>
                <wp:positionH relativeFrom="column">
                  <wp:posOffset>103505</wp:posOffset>
                </wp:positionH>
                <wp:positionV relativeFrom="paragraph">
                  <wp:posOffset>1905</wp:posOffset>
                </wp:positionV>
                <wp:extent cx="5598160" cy="2475230"/>
                <wp:effectExtent l="0" t="0" r="0" b="1270"/>
                <wp:wrapSquare wrapText="bothSides"/>
                <wp:docPr id="1" name="Group 11" title="Proportional hazards plot for overall survival after one year in the ENDEAVOR trial."/>
                <wp:cNvGraphicFramePr/>
                <a:graphic xmlns:a="http://schemas.openxmlformats.org/drawingml/2006/main">
                  <a:graphicData uri="http://schemas.microsoft.com/office/word/2010/wordprocessingGroup">
                    <wpg:wgp>
                      <wpg:cNvGrpSpPr/>
                      <wpg:grpSpPr>
                        <a:xfrm>
                          <a:off x="0" y="0"/>
                          <a:ext cx="5598160" cy="2475230"/>
                          <a:chOff x="0" y="0"/>
                          <a:chExt cx="5612130" cy="2336165"/>
                        </a:xfrm>
                      </wpg:grpSpPr>
                      <pic:pic xmlns:pic="http://schemas.openxmlformats.org/drawingml/2006/picture">
                        <pic:nvPicPr>
                          <pic:cNvPr id="2" name="Picture 2" title="Proportional hazards plot for overall survival after one year in the ENDEAVOR trial."/>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2336165"/>
                          </a:xfrm>
                          <a:prstGeom prst="rect">
                            <a:avLst/>
                          </a:prstGeom>
                          <a:noFill/>
                          <a:ln>
                            <a:noFill/>
                          </a:ln>
                        </pic:spPr>
                      </pic:pic>
                      <wps:wsp>
                        <wps:cNvPr id="3" name="Straight Connector 3"/>
                        <wps:cNvCnPr/>
                        <wps:spPr>
                          <a:xfrm flipV="1">
                            <a:off x="4090779" y="648787"/>
                            <a:ext cx="0" cy="115212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11" o:spid="_x0000_s1026" alt="Title: Proportional hazards plot for overall survival after one year in the ENDEAVOR trial." style="position:absolute;margin-left:8.15pt;margin-top:.15pt;width:440.8pt;height:194.9pt;z-index:251660288" coordsize="56121,233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xh/ncAwAARgkAAA4AAABkcnMvZTJvRG9jLnhtbLRWW2/bNhR+H7D/&#10;QOjdsSTfhThFZjvBgK41kq3vNEVZxCiSIOlbh/33nUNRTh2naFBgBiyT1Ll85zsX+vbDsZFkz60T&#10;Ws2T7CZNCFdMl0Jt58lffz70pglxnqqSSq34PDlxl3y4+/WX24MpeK5rLUtuCRhRrjiYeVJ7b4p+&#10;37GaN9TdaMMVvKy0baiHrd32S0sPYL2R/TxNx/2DtqWxmnHn4HTZvkzugv2q4sx/rirHPZHzBLD5&#10;8LThucFn/+6WFltLTS1YhEF/AkVDhQKnZ1NL6inZWXFlqhHMaqcrf8N009dVJRgPMUA0Wfoqmker&#10;dybEsi0OW3OmCah9xdNPm2Wf9mtLRAm5S4iiDaQoeCUZ7L3wEg7WVhttPWSYSlLTr9SWjhipPYG8&#10;EA3Zp1ISt7N7sQcJWnlIKWSbnDgF24r4mpPVp+Xq/svnJ+KtoPIGiT+YbQH+H615NmsbD7btDrk8&#10;VrbBX2CJHEPKTueU8aMnDA5Ho9k0G0NmGbzLh5NRPohJZTVk/kqP1atOc5zlGQi3moPBOBuPEFW/&#10;c9xHfGc4RrACvjEHsLrKwY9rFbT8zvIkGmneZaOh9u+d6UG5GOrFRkjhT6H0oTAQlNqvBVvbdvOS&#10;zrxLJ7xFpwQO/ud8IhoEgHCQSNxfoNtIYR6ElJhUXEceoB1flfMbVLatstRs13Dl2963XAIlWrla&#10;GJcQW/Bmw6GU7e8lVC+DueOhfI0VyofmhKL56Dx6x/IJ7flPPr1P01n+W28xShe9YTpZ9e5nw0lv&#10;kq4mw3Q4zRbZ4l/UzobFzvGPmlG5NCJCh9Mr8G/2YpxabZeHaUGgV2I5Q8kBoFB6HUQ4QoYQq7Ps&#10;CeYYMAprb7lnNS4rIDKeg/D5RWD9hWjMgYPuIpvDH7oENujO60DGu7rrRz1CC2Odf+S6IbgA6gFp&#10;ME/3QHXbTp0IolYaCyDEItXFAQSBJwE/Io5LCAAnBdwOrqsX2L2PdLwb3pqrzzU1HFCi2ZeOGXQd&#10;8+wtFdvak4VWCuKBITdo51UQX6g4rFxgFoNALkkF+fqCcxRP4swaprN0MpklBKbTeDidTCdoqK0/&#10;HF9x/GTZKM/y6cX4uaJWCoWgafEdaqUiB3A/S0dpEHNairJrN2e3m4W0bdE9PKTwid4uxDBVS+rq&#10;Vq6EVZQKqUG+2tSElT9JjnikeuIV3CEQTxt8uL352R1lDFo2O1sCaVRrCzgqRsh47X9PMcoH+sLN&#10;fvb6DmXeaQTPWvmzciOUti1hl979sYNctfJQkd/EjcuNLk/trMMdVGgQCZc1rC7+DXy7D1Ivf3/u&#10;/gM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DNlkL+3AAAAAcBAAAPAAAAZHJzL2Rv&#10;d25yZXYueG1sTI5BS8NAEIXvgv9hGcGb3cRibWI2pRT1VIS2gnibJtMkNDsbstsk/feOJ70MfLzH&#10;my9bTbZVA/W+cWwgnkWgiAtXNlwZ+Dy8PSxB+YBcYuuYDFzJwyq/vckwLd3IOxr2oVIywj5FA3UI&#10;Xaq1L2qy6GeuI5bs5HqLQbCvdNnjKOO21Y9RtNAWG5YPNXa0qak47y/WwPuI43oevw7b82lz/T48&#10;fXxtYzLm/m5av4AKNIW/Mvzqizrk4nR0Fy69aoUXc2kakCvpMnlOQB0FkygGnWf6v3/+AwAA//8D&#10;AFBLAwQUAAYACAAAACEAlp/CRWkkAAAwEQEAFAAAAGRycy9tZWRpYS9pbWFnZTEuZW1m7J0JvE5V&#10;98eP6VKka+imKMp0GxSFSAoZekMkGcocZQ5XZEgyZCw3Q5EhJYoGKaFESMhchihkFuolRIn8f7/n&#10;7n1b73p1n7v3838ff//3nk/L2r+z9/estffZ+5xn6tx0QRC0h+0+d+7cXtjJbEHw9CVB8BzKQ2Dp&#10;7giCovFBUKBKzapBkC4oniNdsPfyIMgERm5jcwbBa1cHwUrsvC6drAmCgrkyBCcfzxjkwG4cPsgC&#10;Q4ggFjaydBB8UDQIshr9PRo8ikpb3yUG9RmD4FJTDxfagAR5YDbUoWPHQ/sL41/G4H5bRry+N0Gz&#10;PboU2hJw3Fk4rm2TGW1sGc36xuMfe5wiKOeD2VgohjYcKJlnHY9PhvsxHMl8nCnDBXVgndA4Pfxa&#10;NhRbYlIA/JsuqBh0CdoEzUPnRjRxKiYd7i8EXQ5tZeIrhTwHgoXdc5bE0mfJ3ZXpB1lrz+wu9eaN&#10;ZSvwWJN//bAi/aKiSbxtz+P+iQG0xz2+uXIF7EIvkrZYWzA6s4mbh4OArWC2maHj23yO5krKI6k2&#10;CGz8Bu0XxXLfnDNvJ7U3DSxn6y/bWrlCy26haZZ8fhjKnt9MOL92/mQwx9Dzh/tte86NlOaD6UbA&#10;Y1iGXbbzgfuvgubgsmznImRojDphAGdiLtr2HB57HOZqYzMnnbcZyuT2PnnLeDJv7j9f3lOQB/tQ&#10;DXlPQcDz5Z3aMcNhknNnbNtvX97mwuPmhHHMedw4U84Ob2OgnDy2PId1YJ3QmOUDZmAHoH+0RB4k&#10;dKi0tRkaCfPP//baTDvv/53X5At93jenrffQio72vTjcecdtMbTpe2tT7C0DYz09N+uD9OlC+7mP&#10;nNzstZ9cXlgsbAqsHa7xpY3mfY3atpX3JZbjYfa+Yss8XhFYPpjNmfcRu9ljsS4lxrKyv9xn+8v4&#10;tp/Wp6a/5GR/myI52V9qmaMsy3xtmcez/WWZ2/n6y7qUmPP1l4ztL+ttP61PTX/Jyf7WwUFlf6lt&#10;HxlPlmW+tszj2f7anM/XX9alxFj2P31+qyAP2V9q20fmIMsyX1vmmNj+ssztfP1lnQ+TBxzXELec&#10;MLue4kw5ta/T0q7bHMHovYfyOdc+TLj5EYM+2zmcmtfxoUHCP2mv45NeX/6n3mOnnev/ns9TLuS5&#10;ttf9tHUdnc/O0s512rrmWrOvX6+u9mTy/ZevAe1r7QUoN4DZ156LUJ4j9GqUfxJ6i9K7oXPhgJbf&#10;C11C6APQ9wv9T+imQh+F7iw0P+B+Tuh0KPM1gD1+DMoThc6i9OXQ00V9HpRnC50P5YVCF1T6ZqXv&#10;ULos9HKYzacCyltT0I+r+nZKJ0DvEnwvlH8UeiDKR4QehPJJoYegfFboF1DOgBf+Nr+XlB4PfYmo&#10;51heLvRr0LmFfh36aqFnQucX+iPoG1LQn6H+NlGvdehciPqlaF9O6HXQ9wi9GfpeobcpvQO6mqjf&#10;p/Rh6Oqi/hT0A0L/Dl1H6D+g6wmdFeWGQl+BcmOhOVbNhOZYPSZ0IZQfF7oYyh1S0MVR10nUcywT&#10;hL4b5W5CV0X5aaE5Fr2EZt/7CF1b6QehnxP1WnMs+ov6Jig/LzT7PkTodigPE7o3yi8KPRDlRKEH&#10;oTxKaNaNEXo0ymOFfgflV4Weg/IEob9AeZLQy1B+XeiVKE8Reg3KU4XeqPR30G+J+u0oTxd6L8rv&#10;Cn1c6T+UjsHnVu+L9lmhPxD6cqWvh/5Q1BeCni10YWiOgV3/JaHnCX0v9KdCV4P+TOj7oBcKXQN6&#10;kdAPQC8Ruh70UqH5OdyXQneGXi50T+ivhH4GepXQ/aF5Dmz+g6HXCp0IvV7okdA8R7a91pNQv0nU&#10;vw79rdAzlZ4LvVXUfwX9vdArobcJvQ56h9BfQ/8g9PfQu4TeDb1H6KPQnDM2/9+g9wvNG7jUMdA/&#10;ivqs0AeFzq50rNJxSucPowug/rA4/vXQPwldSOnblC4JfUS017oM6n8R9WWhuWbseNypdAWlqypd&#10;HfqE4Gs46pqqfS3ok+J4daBPCf2w0vWgfxf1DaBPp6AbqvpGSjdRupmjbq7atwijH1P1rZRuHUa3&#10;V/Vad1D1nZVOULqro35Kte8OfUaMv9Y9Vb3WvVT9s9B/iuNp3VfVP6/0YKWHhNFDVb3Ww1W91i+o&#10;+heVTlR6pNKjlR6j9Mth9FhVPy6MnqjqJyn9Whg9WdW/qfRUpd+GDnDNtdcbrWeo+plKf+Co+Rsm&#10;Ge8jpecoPV/pBUovdNSLVHutF6M+vRiPcHqJah9Of6Haa/2lqtd6Geozify0Xq7qVyu9Rumvlf5G&#10;6Q1KbwyjN6l6rTer+nB6i2ofTm9T7Xco/YPSO5XepfTuMHqPqt+r9H6lD0BnEefvUBh9RNUfg84m&#10;eK1PqPpfw+iTqv43pX9X+rTSZ5VOl+lf80uvdIYwOqOqj1E6C3Ss6P+lYXRWVZ8NOrfgsyt9RRh9&#10;larXOq+qz6d0fqULhdFFUH+VyFfrYqpe61tVfXHoa8XxtL5d1ZdUujR0QcFrfYeqp75BtC+r9J1K&#10;3w19i2hfEZrv4ez9SevKqr469J2ifU2layldW+mHlK4XRjdS9Y2VbqZ0c6VbKf2E0u2U7hhGd0Z9&#10;FdH/rkr3ULqX0r2VflbpvkoPUPp5pUcpPV7piWH0YlW/NIxeqeq3GJ3S9wG4hIU2/RlxYezl9/w4&#10;RF/LY2j/7Tet5LjZ9myTB0aWdfI3qTeautnwtWDLYM3NPrbnFo6dizbvwVbAFor2KIZlv0CbPbCN&#10;sF9FexTDsuvQhuxOmCu7Fcyl+CzxEHxeeNtHyOTy343V92gTD4afw/PzZxd2B5iKYI7A8zc0Luw+&#10;MPXAnIR/wpHl5/6twfwG39ORZbynwWSGDXVkGY+fkXOsxzmyZ8GOBpMdNs2RPWfYWA82BsxkxoPN&#10;osexUrsWLkf7d2DXwfjZugubC+0/hhWCLXdkrzbszR5sQcOW9GBvMew9HmxxMPy+oRKM3yu4jNUd&#10;aL8edh9sdxTZxiZuR4+4LQzb1YNtC2YLrDfsIMxlrLqg/Q+w/rBfHFnG2w/j91inHNk+aP8zbATs&#10;nCPbF+1PwEbCMuHzHZf+DgBzGvYyLKsjO9iwvFa5ssw1QLwp8Dkd444GEwNmKvyVjqzt51tgr3Fk&#10;x4LJAWYGfEFHdhqYODDz4Is6soxXAMx8eH6H5nJ+I2E/QrwbEG8pfDnHuJGwvK4XQ7xl8Pz+1KW/&#10;dozWgL3XkWW80mB47ajmyDLenWB2wNdwZDcYlt/3urKbwNyNePvhazvG3WbYf3qwu8FUQrzj8A85&#10;xmW8KmB4navnyB4F8w8w6WCPOrLHwNYEkwHW1JFNj/Yc39yw5o5sNrSvC7sW1sqR5fWmPux6WBtH&#10;ltebR2DxsPaObF60bwy7GdbRkS2E9i1hXEtPRZHldfUJWBlYD8e4vM61hXEN93ZkS6F9B1hVWB9H&#10;tjzaPwl7ANbXkb0b7bvAasH6O7Jcuzw3XLuDHNlqhm3owd4H5mkY2aEwl2t7JCzXfU9YE9hwx7gP&#10;o/0zsMdhLzqy9dGe57U17CVHtgXa94MlwEY5smQGGnvFkeX855xgX8c5sn3Qnuc1ETbekWVMnpux&#10;sImO7DC0H2G4yY7sG2jPczMbxrLLnHwP7XluPodNdWQ/RfsxsNWwtxzZBWjPcVoLm+HILkb7V2Eb&#10;YO84skvRfgJsM4x9dxmrVYbd5sF+DWYSbA9sJswl7ka055zYB5vlyH6P9lNgP8M+dmQPGfYPD/aY&#10;YTPiA0nXuGfBToXx91dz4V3Git+fci7mgv/EkeXvwULz2IPl9yTTEe9GeK4Ll5zzguE8vhn+M0c2&#10;HxjO42LwCx3Zm8BwLpaHX+TI8nsOzsXq8F84sneD+QhMLfgvHdl7wHA+PQi/3JHl7+84nx6GX+HI&#10;8nsNzif+5m6lI1sTzHwwTeF5rXSZGy3AcE50hV/jyLYGwznRA36dI8vfDnJO8DeB3ziyzHUJmIHw&#10;vHa59LcnGF6jh8PzGu3CPguG8ykR/ltHdhAYzqdx8Fsc2SFgVoF5FZ73BpecI2HHIB7n0zT47Y5x&#10;x4LhvXc6/E5HlvHIzvNg3wezHuzn8Lsd4y4Cw7n4DfxeR3YxmA1gNsDvc2SXgdkE5lv4/Y7sCjCc&#10;x9/BH3Bk2U/OxT3wBx3ZrWC+A3MI/rAjewDM92B+g//JkT0ChnMxHb7YPOLInjLsJR7sWbA/IF52&#10;sL84xk0PhmsgN/wxRzaTYa/0YDMbNo8He5lh83uwcYYtGmWWY8Q1Hw9/wnGcrwKzB8xN8L86snkN&#10;W8yDvcGwd3qwzJXXi7vgTznmHAl7K+L9iHgV4X93jFscDF/3V4L/w5EtYdh7Pdg7DHufB1vesLU8&#10;WPaT18eH4M849pf9JFv3ImIrm5wf9si5Kpif0d8G8Occx+ofYP4J5lF4/gbX5TVSDcM29mBrgjmK&#10;uE3g+d7QJS7nE+8lzeAzRJGtbeI294jLecycW3mwnBNkn/Bg6xu29UXEch6zv208cm5o2LZRZh8x&#10;cdt5xG1k2A4ebFPDdo4y+5iJ29UjbiRsSxP3KY+4XAOcVz08WM4nsr09WM4Jss9cRGx7k3Mfj5w7&#10;gjmO/j4Lz88ZXa7tkbBcA4zbzyNuJGwXE7e/R9xuYPi6eTB8jONYRcJ2N3GHeMTlPGbOL3qwnBNk&#10;Ez3YvoYdGWX2ORN3lEfcSFjOJ47VGI+4kbADTNyXPeIOjIAdZNixHnE5jzlWr3qwwww70YMdbthJ&#10;HuwLhn0tyuwIE/d1j7hctxznaLOjTdypHjlz/TDnaR4s1wDZt6LMvmLiTveIO96w73mwEyJgOY/5&#10;ecoH8Fkc72WRsJyLjPuhR1zOCbLzPFjOiYuNfdvk/IlHf2cYdr4Hy7nIsVrowfK8kl3qwc427Jce&#10;7MeGXXYRsXNNzis8co6E5frhZ5pfwV/quPYvFMs1wJxXeeR8odhPTc6rPXKOhP3MxF3rETcSdgHi&#10;8fPfdfDZHedVJCyvU75xvzDsRo+ceY1j3M0eLNc82e88WK5bst97sCsjYLn2GHebR9xIWK4fxt3u&#10;ETcSdo2Ju8Mj7oViufY4Vjs9cr5Q7AaT8z6PnDcZdr8Hy3XLsTrgwX5r2B892C2GPejBbjXsoSiz&#10;vE5xrA57xOV1iuzPHizXPNkjHizXLb9jOwqfw/F+tMuwx6LMch4z51MecTmf+B3bH/C5HfsbCcs5&#10;wbhnPeL+dIFYzkXm/KdHzpyLZPlgAddx5lwkm86D/cWwfCaLa9wTho3xYH8z7CUe7O+G5XNeXHM+&#10;bdisUWa5fniO7LNmXL4T4Roga59L48KeA5sZbA70Nw+8C8v5RDZXlFnORcbN7RE3A5ishr3Gsb+Z&#10;DBsH78ryvDLutVFmY03c6zziRsLmNHELesTlfOJYFfJgeW7IxnuweQ17c5TZaxAvFjnfAn89vMsa&#10;jITl+DJuaY+4kbBFTFw+58m1v0XBXIGcy8AXcRyrSNgbTdxyHnFvMuxdHmwxMFejn/fA8/8zcZkb&#10;kbCci4xbwSMu2QKGLeGYc3HDVoJ3ZUtEwJYCWxi5VoUv7Zgz5+JNYO6HLx9FlnORcWt6xLXjWxds&#10;JcecK4PhuannwXJ8yTbwYKsZtqEHy3PDuI96sBxfsk2izD5k4rb0iMvzypz5rDjX81vfsK09WJ5X&#10;xm3jwTYybEcPlueGcTt5sC0Mm+DBcnwZt3uUWZ6buxC3J/wD8C73hXaG7e3BcnwZt58H28WwAzxY&#10;nhvGHejBdjPsIA+W55VxB3uwvQw73IN9xrAjPNihhp3gwY407BQPdrRhp0WZnWfirvSIO9+wq6PM&#10;LjZxN3jEXWfYXedh481z8PDImX/725Z4qx/aEkuVCwqjxOflsZ39u0ZfolwbZp+bugFlPjPS6s0o&#10;7xV6N8pZcQBbz79TdIPQZ6ArCc3n/UmdAXX1Rb3W+VDXRtTnR7mH0KVQHiT0HSjzGV02n7tQniw0&#10;Y/O5f7b+QZT5zCerH0f5c6E7oLxC6ASU1wvdC2U+s8nyz6D8g9DM7YDQw1D+WeiXUD4h9BilJ0Lz&#10;GWn2+FNRDvA5rdVzoGOE/hQ6q9BroGOFPqw0n0t0tajX+g/U5xf1Z5VmLoVEfT6U44UuhjLN5lsS&#10;5RJCV0e5lND1UC4r9KMolxe6HcoVhR6AchWhX0L5PqHfQLmG0NNQriX0LJQfEvpDlJmDzXcJyg2F&#10;XqY0/3/yRqJ+o9LboZuK+p0otxD6MMqthP4J5dYpaP7OrKOo15q/qeos6vnevqvQOaC7CV1M6eLQ&#10;PUR9OejeQleE7iM0X1dKXRW6v6jXujrqnxf1NaEHC/0w9DCh60G/IHR9pRtAjxD1naFHCp0APVro&#10;3tAvCz0AeqzQw5R+AXq8qB8FPVFo/j/YUn8E/Zqonwf9utALoaemoJei/i1R/yX0dKHXK71R6S3Q&#10;74j225XeqfRupfdAvyd4/j/IM4U+DM01Y9fHb0qfhv5I1J+B/ljoP6HnCn0JbkifCJ0Ven4KOhvq&#10;F4j6y6A/Fzo79CKh45S+Rulrlb4xjL5J1ZeB5jXCjkc5pctDLxX1FZWuGUbXUfV1lX5Y6XphdENV&#10;r3VT1PMaZ/vTTOnm0CtEfQtoXgNt+1ZKPx5GP6HqWyvdRum2YXQ71K8W+WjdXtVr3QH1awXfWeku&#10;YXSCqu/mqLur9lr3VPVa90L9epG/1r1V/TNK94H+RvDPQvOeZs/vc0r3g94s6rUeoOq1Hqjqw+kh&#10;qr3Ww1T9cKVfVHoE9BaRf6LSL4XRo1T9aKXHKP1yhPoVxWs9VtWPC6NfRf13ov9aT1D1Wk9U9ZOg&#10;t4njvXYevUPVS/0G2qekp6B+l+C1flPVh9PTVHutZ6B+j4in9buq/kOlP1J6ttKfOOpPVfv5Sn+m&#10;9OdKL1J6sdJLwujlql7rFap+pdKrHPVq1X5dGL1e1YfTm1R7rTereq2/VfVblP5O6W1Kb4feL+bX&#10;D456l2q/W+m9YfQBVX9I6cOO+ohqH04fVe1/CaOPqXqtj6v6k2H0KVX/u9KnlT6rdIDPX+T50zqd&#10;qs+iNH/bIvlLlc6m9GVhdKyqz6n0FUrHKX0l9CExH69SOp/S+ZW+zlEXVu2LOuobVPtiSt8aRhdX&#10;9SWULqX0HUrfqXQFpSueRx8V48t6qe8Noyujnu/57euxcLq6av+A0rWUrqN0XaUfDqPrqfqGSj+i&#10;dFOlm0GfEf3T+jFV31LpVtAZ8R7Tjs/jSj+hNL9Dke2fdNT8PkPyCUp3V/pppXuG0b1VfV+ln1O6&#10;n9L9lX5e6USlRyo9SukxSo9TeqLSk5SerPSbYfR7qM8rzudspecqvUDphUovVnqZ0l8pvTWMPoZ6&#10;PgfQzrczRvt8Bl8YH+3y83gcIsW/G8XP7rnZ9gif/N0f6873d6M+Q5tqsDWwBqI9imHZlWjzJmwb&#10;bI5oj2JYlvH4d5h+gP0k2qMYluXffkqPz5v5t59yw5/v+82/6+8+MAXAnIS/zZE9DqYsmIyw6o4s&#10;45HN7MGeBvsAuGywZjCX/kbC5jLxCsF3dowbh/adYEVhzzmyN6N9H1h52AhH9ha053cp98AmOLK3&#10;o/0rsCqw6Y4sz+0bsPthsx3Z+9D+XdgjsAWObGO053c9HWH8PsplbrREe36n9RRsvSPbFu2Xw3rD&#10;+D2XS9wuaL8O1h+2y5HtivabYQNhBxxZzqkdMM6po45sP7TfCxsNO+nIDkZ7fr82DnbGkR1u2Eke&#10;LHP9BcbvBjPgtZPLOZoA5hTsPVgWR5bMWdhC2OWO7Cww6cF8AZ/bkV0KJjOYTfB5HNndhj3uwR4E&#10;kwPx+J1oQce4kbDHEC8O8XhuizrGPWHYGA+W8yIvuEtgxRzj5kL7/LBCsBKOLBlaaVgpR/YmtI+H&#10;3QUr68hWQvubYQ/B7nZka6J9cVgTWEVHtg7al4S1hFVxZFugfRlYAux+R7YX2nOchsMecGQHo/09&#10;sFdhtR3ZcWh/L2wGrK4jOxHtq8Leh9V3ZN9Ge44Rv29s5MhOR3ue409hTR1ZxuMYrYI1d2QXGHat&#10;B7sYDOfyBhjnlst9gbmS3ebBbgRTD7YP1hrmEvdbtG8I+xHWzpHdjfY8r8dhHR3ZPWjP88rPVjpF&#10;kf0JsVrBzsK6O8aNhD2HWDw3sXjz2NMxLv+/K56bq+CfcWSzgOkAhv9fQR9HtpBhS3mwRcHwvJaB&#10;f84x7m1gEsDcCz/AkWW8p8DcDz/IkS0bAVseLM8rfxc83DFuJCx/D8Q5URf+Rce4lcE8C4a/AUp0&#10;ZGuA6QemCfwoR7YmGJ5X/o2Plx1Zji/ZZh5sLTDPg20OP9YxbmswQ8D0gB/vyLYFMwxML/gJjmwC&#10;mBfADICf5Mgy3ggwL8BPdmT7GXaUB8tcRyLey/BvOsYdCmY0mPHw0xzZyYad5cHOAMO5+Bn8245x&#10;Z4LhfFoEP8OR/RgM58Ry+PeiyM5HPM6n1fAzHeNyjDif1sDPcmTZT7JbPNhVht3uwa4D8wbi7oSf&#10;7ZjzRsPu92C/NexBD3arYQ95sN+B4do7DD/Hsb+7wHDtHYef58jy941cPyfg+Trc5bXoEcOmw3e+&#10;ruwvYLn20oOd7xiX/XwXTEawCxzZX8G+DyYG7OeObADmAzA54Jc4suznh2Bywy+NIpsB8bh+roBf&#10;5hiX48u5GAe/wpHNBGYumCs92MsMm9+D5fgybmEPlmNEtogHe51hb4sye72Je7tH3FvBcN1WhF8J&#10;77L22U+ylT3YkmC45qvCr3aMW8aw//BgmSvjPhxllrky7qMecasbtrEHWyMCtqZhm3jEjYStbeI2&#10;94gbCVsP8XgvaQ2/1nFO1o+AbQCW96E28F87xm0Ihp9htYXf4Mg2MmwHD5ZzkXGfjDLLuci4nTzi&#10;NjVsZw+2mWG7eLCcx8w5IcpsC8T7AnG7wm+Cd7m2R8I+FkHcSNiWiPsl+vkU/LeO/eWaJ9vDg+W6&#10;JdsryizXPOP29ojLNU/22YuI7RhBzpGwvF5wrPp5jFUkLK81yxG3P/wWeJf1GwnL6xTjDvCIy2sN&#10;2ec9WK7br8AOgv/Osb/dwKwCMxh+myP7tGGHerC8XqxBvGHwOxzjRsLyWsO4wz3iRsLyWsO4L3jE&#10;vVBsX5PzSI+cI2F5veBYjfaIyzVPdowHO9CwL3uwXLfrEPcV+F3wLtccrluyYz1Yrluy46LMcs0z&#10;7niPuFzzZCd6sFy3ZCd5sFx7ZF/7L2FfNP2d7NHfSNgRJu7rHnETLxD7EuJ+jbnxBvweeJf1Gwk7&#10;ysR90yNuJCyvrezvVI+4vLbyPfM0+H2OY8VrK9m3PNlNht3vEdeX5bWV7DvwrnEjYV9FPL5+fRf+&#10;oGN/I2F5TWfc9zziXiiW9xLm/L5HzpGwvMbxNfeH8Icdz1Ek7BQT92OPuNMN+6kHO8Ow8z1Yrh+O&#10;1Wce7AeGXXIRsbNMzl945Mz5xLFa6sF+FAE7x7DLPeLONewKD3aeYb/yYD8x7KooswtN3HUecSNh&#10;Pzdx13vEXWzYbzxYrj3OyQ0XEcu1x5w3euS8zLBbosxy7THnrR5xLxS72uS83SPnSNg1Ju4Oj7iR&#10;sGtN3B884vJ6wfO704P92rB7PFiuW8bd58Fy/WwHux/+CLzL+6PNhj1wEbFc8+zvQY+cuW7JHvJg&#10;vzfsz1FmuX6Y81GPuLsMe8yD3W3Y4xcRyzXAsTrlkfOFYrn2mPPvHjn/aNjTUWa59pjzHx5xI2G5&#10;bhn3jEdcrluyf0aZ/aeJe84jLtc8c06HhwO4Xtt/MWx6D/aEYWM8WK495nxJlNnfIojLc8Occ3jk&#10;zAc3kM3pwfK8ks3lwWYwbG4PNqNhr4gym9nEzeMRl/OJY5XXg+XzlMhe68FeZtj8Hmx2MPzOqQD8&#10;cXiX12axhr3Og+V8YtxCHmycYeM9WJ5Xxr3xImL5bCvmXMwjZ84nsrdeRCznInO+zSNnzieypT3Y&#10;Ioa9I8psURO3jEdcrgH2t6wHe7Nh7/ZgbzFsBQ+2hGErebA8N+zvPzxYji/Z+z3ZA4b9Dd7lOsm4&#10;vuydhq0B7xo3ErYc4v2EftaE/9OxvxeK5XxiznU9cq5i2PoebFXDNvBgOY+Z8yMeLJ+hR7aRB8v5&#10;RLZxlFnOJ8Zt4hG3tmFbeLAPGvYxD7aeYZ/wYDmf+LqqNXxG/D9QLteNSFjOJ8Zt7xH3UcN28GA5&#10;F/9A3I7wlzn2l3ORLJ916MpyPpHt5ME2jYB93LBPe8S9UGwbk3Mvj5zbRsByTvAcPesRl3OCbF8P&#10;trNh+0eZTTBxB3rE7W7YwR4s5yLHaogH28OwQz3YnoYd5sE+Y9gRHuwgw47zYDlGHKvxHizHiOwE&#10;D3a4YSd5sImGfd2DHW3YaR4sn7HK/r7lwb5i2OkeLM8N474bZfZNxMuJe9jH8AUd72XvGHaBB/u+&#10;YRd5sLMN+6UHy36yv8s92HmGXenBcowYd60HyzEi+7UHu96wu6PMHkS8vsj5NPxL8C6vCY8bNlPM&#10;v7PxeE4rn9OLx+P929/Xw/JJ3gqjZNs1RbkMDB8vhzxcsudDbiXHOrvZY5Czf6NvCspT0J/S8LEs&#10;w26C2bbMS5ZlvrbM4xWB5YOxzE3mYHnW5YGxH9xywmyf4kw5O7xtj3Lys4t5vDqwTkiI5QPnzvHP&#10;/4WeHcNnsiQy0dAwpgsqBl2CNkHzoH1ol98/SYf7i8WpC21l4iuFPMKH4u+esySWO7Lk7hrqVtba&#10;M7tLvXlj2Qo81uRfP6xIv6hoEm/b87h/Zsb5M8c9vrlyBewKzQf6WJVIZhM3DwcBW8FsM0PHt/kc&#10;zZWUR1Itnntq4jdovyiW++aceTupvWlgOVt/2dbKFVp2C7Kw2p4Hhko710GQdq7/8+t6s5nfXNNp&#10;6zoI7Pr8T61rey/hZaYMFz0261NzLyEn7yXtxL1kJOqo7XWE1397necFpq6xWfCf4EKYEwf7EZ7H&#10;fLFD5orn2mauOBTlbjgG99WAyY1jw602dhaH5YHZ48v7CFmZY1Nc0EpjXyyMOVKnJsc30AHmyN9k&#10;6Rzb4hjhcrwNsVKbYx0cTOZInZochyIP5sjnjTAfOY587jf3pTSOJR1yrIK2Mkfq1OTYGe2Y42R4&#10;5iNzrG32pZQjY/7dOOLU/Mu9Kh6aN2bGKQLLZ8pw532NwnY8NhluOWGWjzNlObdSeo2Sdi3jCEbv&#10;NYo9P1kQsy4D42TWg1sLPxee71l4fu18a4TyTqyTa+FrwOSWdGU5d24wdhbDK8mOwaPGxwcPBU/h&#10;FWY3vMbsFnqVWQB/5bpL8GTQAqoF9raHdQ16BDcEjQPOlUthV8I4j6gvgXGOsZwPxjqWr4CxLT3r&#10;2Y4M27Ce7bjfetazvW1Hju3I2LGgjjf72PciMB6PZW7ofvJWGCWyrLP3Ba6nMjBu1qfmvkBOXnPl&#10;e4xqMUnvOWQ8WZb52jKPZ3Nnmdv5cmddHhj7we186xfhk69TGJ+w7zFCB8I/iUmDhn/T3mPYMaH/&#10;v/weI+1cV67Ac2TXe6wtcCe2/0/vJ1N7ru19OWkE0tY173Uci4vhPcZXyFPeS6hn/817DPapLqwZ&#10;rD7mfdfMePYJ/NfwXAb2dcC7KPO5r/jvb18H8Di3BbcEpeB5f8lqfBw87zVy7vHY9t43BjcpmS91&#10;uHwZKzZTUr53w+t8+Rqf+TJODZjc7OuW2th5O4y5hsuxOW6aMkfqcDk2w3H7ZUnK8SS8zrEyjpGa&#10;Mb3dY0yLYbBlvtTh8uWYlsOJ4hxoA6/zvR7HSM2YlsRx/m5M0eXk11qyzPNUBJYPxjI3nMLkTb72&#10;4bGRXmjLacpk4kwZaabqtUvaNQ4DhS1an4+GO298HW7Pc0qvOdPOW+i0Re282XWFS1joXjEbfg6u&#10;uUtxnYjDzutgXH/2XhH6XT0Wdw7sqwGTm732dsJOvmOMx/vBjqF3iD2CBLwnTAgK4H1hm6BD0Arv&#10;Df96X8i5wflzpfF8P3eFMZaZI+83vC5QF4KxLTmbv5xfSD/5PQ3vaUVhPD7L3MztPnk+cn88jMdn&#10;X4vA8pkyXNhrFY93FdqRP3TseOj7I8b7BAe7EWNVHAk9Dc99bMMtpXhoGtqurvZkco7MK9x7UsmZ&#10;Q4RcYfzLuKy392W+DngQO0pjXyzsCVyQqW1bxpNlma8t83h2rFjmZr3MnfvssTKFOTfkuNn2PDd2&#10;3Fgnx/lGUxeL3O9DkOvgH4G37Xmc1OTKv3tp4zFXO84cgzI8CDbr+d6fbbjZvx2apP7KmZwdZ35X&#10;Kse5GGA5zjyWjC3ztWUez44zy9xkDpZnnS1nCjPONnfbXo7z3/0d0M1oxHH+EV6Pcx7EtnP7fPdt&#10;5mxjpV3//+98rxknzltdlBNhZ3GOu2TBM9Zi8PwweM4re/3vizVWDvW8HteAyc1e/1tiZ1d8ItgV&#10;30qUCDoFBYLysEoB93OO8FpNnnPGXvOpubbprzH7ZW6yXBf1ibDnkRvzLIoPAXWeVZGjX573pjrP&#10;/MiBfZC5sW+5YdxiYSz/jwAAAAD//wMAUEsBAi0AFAAGAAgAAAAhAKbmUfsMAQAAFQIAABMAAAAA&#10;AAAAAAAAAAAAAAAAAFtDb250ZW50X1R5cGVzXS54bWxQSwECLQAUAAYACAAAACEAOP0h/9YAAACU&#10;AQAACwAAAAAAAAAAAAAAAAA9AQAAX3JlbHMvLnJlbHNQSwECLQAUAAYACAAAACEAbTGH+dwDAABG&#10;CQAADgAAAAAAAAAAAAAAAAA8AgAAZHJzL2Uyb0RvYy54bWxQSwECLQAUAAYACAAAACEAjiIJQroA&#10;AAAhAQAAGQAAAAAAAAAAAAAAAABEBgAAZHJzL19yZWxzL2Uyb0RvYy54bWwucmVsc1BLAQItABQA&#10;BgAIAAAAIQDNlkL+3AAAAAcBAAAPAAAAAAAAAAAAAAAAADUHAABkcnMvZG93bnJldi54bWxQSwEC&#10;LQAUAAYACAAAACEAlp/CRWkkAAAwEQEAFAAAAAAAAAAAAAAAAAA+CAAAZHJzL21lZGlhL2ltYWdl&#10;MS5lbWZQSwUGAAAAAAYABgB8AQAA2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6121;height:233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w0l/DAAAA2gAAAA8AAABkcnMvZG93bnJldi54bWxEj0FrwkAUhO+C/2F5hV6kbhS0JXUTRCv0&#10;JqaCPT6yz01o9m3Iribtr+8KgsdhZr5hVvlgG3GlzteOFcymCQji0umajYLj1+7lDYQPyBobx6Tg&#10;lzzk2Xi0wlS7ng90LYIREcI+RQVVCG0qpS8rsuinriWO3tl1FkOUnZG6wz7CbSPnSbKUFmuOCxW2&#10;tKmo/CkuVsHr98ac/4rlfkG708fk0i+2llulnp+G9TuIQEN4hO/tT61gDrcr8QbI7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jDSX8MAAADaAAAADwAAAAAAAAAAAAAAAACf&#10;AgAAZHJzL2Rvd25yZXYueG1sUEsFBgAAAAAEAAQA9wAAAI8DAAAAAA==&#10;">
                  <v:imagedata r:id="rId20" o:title=""/>
                </v:shape>
                <v:line id="Straight Connector 3" o:spid="_x0000_s1028" style="position:absolute;flip:y;visibility:visible;mso-wrap-style:square" from="40907,6487" to="40907,18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HD+sEAAADaAAAADwAAAGRycy9kb3ducmV2LnhtbESPQYvCMBSE74L/ITxhb5rqgkrXKCIo&#10;sqBgXQRvj+RtW7Z5KU203X9vBMHjMDPfMItVZytxp8aXjhWMRwkIYu1MybmCn/N2OAfhA7LByjEp&#10;+CcPq2W/t8DUuJZPdM9CLiKEfYoKihDqVEqvC7LoR64mjt6vayyGKJtcmgbbCLeVnCTJVFosOS4U&#10;WNOmIP2X3ayC7eUwG3t9qQ+7q247id/H7IpKfQy69ReIQF14h1/tvVHwCc8r8Qb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YcP6wQAAANoAAAAPAAAAAAAAAAAAAAAA&#10;AKECAABkcnMvZG93bnJldi54bWxQSwUGAAAAAAQABAD5AAAAjwMAAAAA&#10;" strokecolor="red" strokeweight="1.5pt">
                  <v:stroke dashstyle="dash" joinstyle="miter"/>
                </v:line>
                <w10:wrap type="square"/>
              </v:group>
            </w:pict>
          </mc:Fallback>
        </mc:AlternateContent>
      </w:r>
    </w:p>
    <w:p w:rsidR="00497C0C" w:rsidRPr="005D105D" w:rsidRDefault="00497C0C" w:rsidP="000F0976">
      <w:pPr>
        <w:pStyle w:val="ListParagraph"/>
        <w:jc w:val="both"/>
        <w:rPr>
          <w:rFonts w:ascii="Calibri" w:eastAsia="Calibri" w:hAnsi="Calibri" w:cs="Arial"/>
          <w:lang w:val="en-AU"/>
        </w:rPr>
      </w:pPr>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To address the PBAC’s previous concerns that the utilities (from van </w:t>
      </w:r>
      <w:proofErr w:type="spellStart"/>
      <w:r w:rsidRPr="005D105D">
        <w:rPr>
          <w:rFonts w:ascii="Calibri" w:eastAsia="Calibri" w:hAnsi="Calibri" w:cs="Arial"/>
          <w:lang w:val="en-AU"/>
        </w:rPr>
        <w:t>Agthoven</w:t>
      </w:r>
      <w:proofErr w:type="spellEnd"/>
      <w:r w:rsidRPr="005D105D">
        <w:rPr>
          <w:rFonts w:ascii="Calibri" w:eastAsia="Calibri" w:hAnsi="Calibri" w:cs="Arial"/>
          <w:lang w:val="en-AU"/>
        </w:rPr>
        <w:t xml:space="preserve"> 2004) were not applicable to the relapsed</w:t>
      </w:r>
      <w:r w:rsidR="00CB46A5" w:rsidRPr="005D105D">
        <w:rPr>
          <w:rFonts w:ascii="Calibri" w:eastAsia="Calibri" w:hAnsi="Calibri" w:cs="Arial"/>
          <w:lang w:val="en-AU"/>
        </w:rPr>
        <w:t xml:space="preserve"> </w:t>
      </w:r>
      <w:r w:rsidRPr="005D105D">
        <w:rPr>
          <w:rFonts w:ascii="Calibri" w:eastAsia="Calibri" w:hAnsi="Calibri" w:cs="Arial"/>
          <w:lang w:val="en-AU"/>
        </w:rPr>
        <w:t>/ refractory multiple myeloma population, the resubmission appropriately</w:t>
      </w:r>
      <w:r w:rsidR="00EB7414" w:rsidRPr="005D105D">
        <w:rPr>
          <w:rFonts w:ascii="Calibri" w:eastAsia="Calibri" w:hAnsi="Calibri" w:cs="Arial"/>
          <w:lang w:val="en-AU"/>
        </w:rPr>
        <w:t xml:space="preserve"> used trial-based quality of life results</w:t>
      </w:r>
      <w:r w:rsidRPr="005D105D">
        <w:rPr>
          <w:rFonts w:ascii="Calibri" w:eastAsia="Calibri" w:hAnsi="Calibri" w:cs="Arial"/>
          <w:lang w:val="en-AU"/>
        </w:rPr>
        <w:t xml:space="preserve"> from ENDEAVOR for the progression free health state</w:t>
      </w:r>
      <w:r w:rsidR="00EB7414" w:rsidRPr="005D105D">
        <w:rPr>
          <w:rFonts w:ascii="Calibri" w:eastAsia="Calibri" w:hAnsi="Calibri" w:cs="Arial"/>
          <w:lang w:val="en-AU"/>
        </w:rPr>
        <w:t xml:space="preserve"> (mapped to the EQ-5D)</w:t>
      </w:r>
      <w:r w:rsidRPr="005D105D">
        <w:rPr>
          <w:rFonts w:ascii="Calibri" w:eastAsia="Calibri" w:hAnsi="Calibri" w:cs="Arial"/>
          <w:lang w:val="en-AU"/>
        </w:rPr>
        <w:t xml:space="preserve">. However, the resubmission inappropriately continued to use the utilities from van </w:t>
      </w:r>
      <w:proofErr w:type="spellStart"/>
      <w:r w:rsidRPr="005D105D">
        <w:rPr>
          <w:rFonts w:ascii="Calibri" w:eastAsia="Calibri" w:hAnsi="Calibri" w:cs="Arial"/>
          <w:lang w:val="en-AU"/>
        </w:rPr>
        <w:t>Agthoven</w:t>
      </w:r>
      <w:proofErr w:type="spellEnd"/>
      <w:r w:rsidRPr="005D105D">
        <w:rPr>
          <w:rFonts w:ascii="Calibri" w:eastAsia="Calibri" w:hAnsi="Calibri" w:cs="Arial"/>
          <w:lang w:val="en-AU"/>
        </w:rPr>
        <w:t xml:space="preserve"> (2004) for the progressed health state.</w:t>
      </w:r>
      <w:r w:rsidR="00363C4F" w:rsidRPr="005D105D">
        <w:rPr>
          <w:rFonts w:ascii="Calibri" w:eastAsia="Calibri" w:hAnsi="Calibri" w:cs="Arial"/>
          <w:lang w:val="en-AU"/>
        </w:rPr>
        <w:t xml:space="preserve"> The ESC also noted that utility data </w:t>
      </w:r>
      <w:r w:rsidR="006A742C" w:rsidRPr="005D105D">
        <w:rPr>
          <w:rFonts w:ascii="Calibri" w:eastAsia="Calibri" w:hAnsi="Calibri" w:cs="Arial"/>
          <w:lang w:val="en-AU"/>
        </w:rPr>
        <w:t xml:space="preserve">for </w:t>
      </w:r>
      <w:r w:rsidR="00363C4F" w:rsidRPr="005D105D">
        <w:rPr>
          <w:rFonts w:ascii="Calibri" w:eastAsia="Calibri" w:hAnsi="Calibri" w:cs="Arial"/>
          <w:lang w:val="en-AU"/>
        </w:rPr>
        <w:t>the progressed state from the ENDEAVOUR trial was available, and that th</w:t>
      </w:r>
      <w:r w:rsidR="000F0976" w:rsidRPr="005D105D">
        <w:rPr>
          <w:rFonts w:ascii="Calibri" w:eastAsia="Calibri" w:hAnsi="Calibri" w:cs="Arial"/>
          <w:lang w:val="en-AU"/>
        </w:rPr>
        <w:t>e</w:t>
      </w:r>
      <w:r w:rsidR="00363C4F" w:rsidRPr="005D105D">
        <w:rPr>
          <w:rFonts w:ascii="Calibri" w:eastAsia="Calibri" w:hAnsi="Calibri" w:cs="Arial"/>
          <w:lang w:val="en-AU"/>
        </w:rPr>
        <w:t>s</w:t>
      </w:r>
      <w:r w:rsidR="000F0976" w:rsidRPr="005D105D">
        <w:rPr>
          <w:rFonts w:ascii="Calibri" w:eastAsia="Calibri" w:hAnsi="Calibri" w:cs="Arial"/>
          <w:lang w:val="en-AU"/>
        </w:rPr>
        <w:t>e</w:t>
      </w:r>
      <w:r w:rsidR="00363C4F" w:rsidRPr="005D105D">
        <w:rPr>
          <w:rFonts w:ascii="Calibri" w:eastAsia="Calibri" w:hAnsi="Calibri" w:cs="Arial"/>
          <w:lang w:val="en-AU"/>
        </w:rPr>
        <w:t xml:space="preserve"> </w:t>
      </w:r>
      <w:r w:rsidR="000F0976" w:rsidRPr="005D105D">
        <w:rPr>
          <w:rFonts w:ascii="Calibri" w:eastAsia="Calibri" w:hAnsi="Calibri" w:cs="Arial"/>
          <w:lang w:val="en-AU"/>
        </w:rPr>
        <w:t>sh</w:t>
      </w:r>
      <w:r w:rsidR="00363C4F" w:rsidRPr="005D105D">
        <w:rPr>
          <w:rFonts w:ascii="Calibri" w:eastAsia="Calibri" w:hAnsi="Calibri" w:cs="Arial"/>
          <w:lang w:val="en-AU"/>
        </w:rPr>
        <w:t xml:space="preserve">ould have </w:t>
      </w:r>
      <w:r w:rsidR="000F0976" w:rsidRPr="005D105D">
        <w:rPr>
          <w:rFonts w:ascii="Calibri" w:eastAsia="Calibri" w:hAnsi="Calibri" w:cs="Arial"/>
          <w:lang w:val="en-AU"/>
        </w:rPr>
        <w:t xml:space="preserve">at least </w:t>
      </w:r>
      <w:r w:rsidR="00363C4F" w:rsidRPr="005D105D">
        <w:rPr>
          <w:rFonts w:ascii="Calibri" w:eastAsia="Calibri" w:hAnsi="Calibri" w:cs="Arial"/>
          <w:lang w:val="en-AU"/>
        </w:rPr>
        <w:t>been presented for comparison purposes.</w:t>
      </w:r>
      <w:r w:rsidR="00E91917" w:rsidRPr="005D105D">
        <w:rPr>
          <w:rFonts w:ascii="Calibri" w:eastAsia="Calibri" w:hAnsi="Calibri" w:cs="Arial"/>
          <w:lang w:val="en-AU"/>
        </w:rPr>
        <w:t xml:space="preserve"> The pre-PBAC response (p3) advised that the protocol for ENDEAVOUR did not include collecting post-progression utility data, but noted that for the subset of patients where this may have occurred due to a delay in progression and confirmatory testing, the utility values were consistent with the base case used in the economic model. The PBAC therefore considered that the utility values used were appropriate.</w:t>
      </w:r>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results of the economic evaluation </w:t>
      </w:r>
      <w:r w:rsidR="007F7C7F" w:rsidRPr="005D105D">
        <w:rPr>
          <w:rFonts w:ascii="Calibri" w:eastAsia="Calibri" w:hAnsi="Calibri" w:cs="Arial"/>
          <w:lang w:val="en-AU"/>
        </w:rPr>
        <w:t xml:space="preserve">including results from the model </w:t>
      </w:r>
      <w:r w:rsidR="002F0027" w:rsidRPr="005D105D">
        <w:rPr>
          <w:rFonts w:ascii="Calibri" w:eastAsia="Calibri" w:hAnsi="Calibri" w:cs="Arial"/>
          <w:lang w:val="en-AU"/>
        </w:rPr>
        <w:t xml:space="preserve">updated with the 3 January 2017 data cut </w:t>
      </w:r>
      <w:r w:rsidRPr="005D105D">
        <w:rPr>
          <w:rFonts w:ascii="Calibri" w:eastAsia="Calibri" w:hAnsi="Calibri" w:cs="Arial"/>
          <w:lang w:val="en-AU"/>
        </w:rPr>
        <w:t xml:space="preserve">are presented below. </w:t>
      </w:r>
    </w:p>
    <w:p w:rsidR="00E11F42" w:rsidRDefault="00E11F42" w:rsidP="00657BBA">
      <w:pPr>
        <w:snapToGrid w:val="0"/>
        <w:spacing w:after="0"/>
        <w:jc w:val="both"/>
        <w:rPr>
          <w:rFonts w:ascii="Arial Narrow" w:eastAsia="Times New Roman" w:hAnsi="Arial Narrow" w:cs="Arial"/>
          <w:b/>
          <w:sz w:val="20"/>
          <w:szCs w:val="16"/>
          <w:lang w:val="en-AU"/>
        </w:rPr>
      </w:pPr>
      <w:r>
        <w:rPr>
          <w:rFonts w:ascii="Arial Narrow" w:eastAsia="Times New Roman" w:hAnsi="Arial Narrow" w:cs="Arial"/>
          <w:b/>
          <w:sz w:val="20"/>
          <w:szCs w:val="16"/>
          <w:lang w:val="en-AU"/>
        </w:rPr>
        <w:br w:type="page"/>
      </w:r>
    </w:p>
    <w:p w:rsidR="002C7E92" w:rsidRDefault="002C7E92" w:rsidP="002C7E92">
      <w:pPr>
        <w:pStyle w:val="Caption"/>
      </w:pPr>
      <w:r>
        <w:lastRenderedPageBreak/>
        <w:t xml:space="preserve">Table </w:t>
      </w:r>
      <w:r>
        <w:rPr>
          <w:noProof/>
        </w:rPr>
        <w:t>14</w:t>
      </w:r>
      <w:r w:rsidRPr="00D07618">
        <w:t>: Results of the economic evaluation</w:t>
      </w:r>
    </w:p>
    <w:tbl>
      <w:tblPr>
        <w:tblW w:w="5000" w:type="pct"/>
        <w:tblLayout w:type="fixed"/>
        <w:tblCellMar>
          <w:left w:w="28" w:type="dxa"/>
          <w:right w:w="28" w:type="dxa"/>
        </w:tblCellMar>
        <w:tblLook w:val="04A0" w:firstRow="1" w:lastRow="0" w:firstColumn="1" w:lastColumn="0" w:noHBand="0" w:noVBand="1"/>
      </w:tblPr>
      <w:tblGrid>
        <w:gridCol w:w="4189"/>
        <w:gridCol w:w="1538"/>
        <w:gridCol w:w="1386"/>
        <w:gridCol w:w="1969"/>
      </w:tblGrid>
      <w:tr w:rsidR="00BD34E7" w:rsidRPr="00BC16CA" w:rsidTr="00F01087">
        <w:trPr>
          <w:trHeight w:val="20"/>
        </w:trPr>
        <w:tc>
          <w:tcPr>
            <w:tcW w:w="2306" w:type="pct"/>
            <w:tcBorders>
              <w:top w:val="single" w:sz="4" w:space="0" w:color="auto"/>
              <w:left w:val="single" w:sz="4" w:space="0" w:color="auto"/>
              <w:bottom w:val="nil"/>
              <w:right w:val="single" w:sz="4" w:space="0" w:color="auto"/>
            </w:tcBorders>
            <w:shd w:val="clear" w:color="auto" w:fill="auto"/>
            <w:vAlign w:val="center"/>
            <w:hideMark/>
          </w:tcPr>
          <w:p w:rsidR="00BD34E7" w:rsidRPr="005D105D" w:rsidRDefault="00BD34E7" w:rsidP="00F01087">
            <w:pPr>
              <w:spacing w:after="0"/>
              <w:rPr>
                <w:rFonts w:ascii="Arial Narrow" w:eastAsia="Times New Roman" w:hAnsi="Arial Narrow" w:cs="Times New Roman"/>
                <w:b/>
                <w:sz w:val="20"/>
                <w:szCs w:val="20"/>
                <w:lang w:val="en-AU"/>
              </w:rPr>
            </w:pPr>
          </w:p>
        </w:tc>
        <w:tc>
          <w:tcPr>
            <w:tcW w:w="847" w:type="pct"/>
            <w:tcBorders>
              <w:top w:val="single" w:sz="4" w:space="0" w:color="auto"/>
              <w:left w:val="single" w:sz="4" w:space="0" w:color="auto"/>
              <w:bottom w:val="nil"/>
              <w:right w:val="single" w:sz="4" w:space="0" w:color="auto"/>
            </w:tcBorders>
            <w:shd w:val="clear" w:color="auto" w:fill="auto"/>
            <w:vAlign w:val="center"/>
            <w:hideMark/>
          </w:tcPr>
          <w:p w:rsidR="00BD34E7" w:rsidRPr="005D105D" w:rsidRDefault="00BD34E7" w:rsidP="00F01087">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Cd</w:t>
            </w:r>
          </w:p>
        </w:tc>
        <w:tc>
          <w:tcPr>
            <w:tcW w:w="763" w:type="pct"/>
            <w:tcBorders>
              <w:top w:val="single" w:sz="4" w:space="0" w:color="auto"/>
              <w:left w:val="single" w:sz="4" w:space="0" w:color="auto"/>
              <w:bottom w:val="nil"/>
              <w:right w:val="single" w:sz="4" w:space="0" w:color="auto"/>
            </w:tcBorders>
            <w:shd w:val="clear" w:color="auto" w:fill="auto"/>
            <w:vAlign w:val="center"/>
            <w:hideMark/>
          </w:tcPr>
          <w:p w:rsidR="00BD34E7" w:rsidRPr="005D105D" w:rsidRDefault="00BD34E7" w:rsidP="00F01087">
            <w:pPr>
              <w:spacing w:after="0"/>
              <w:rPr>
                <w:rFonts w:ascii="Arial Narrow" w:eastAsia="Times New Roman" w:hAnsi="Arial Narrow" w:cs="Times New Roman"/>
                <w:b/>
                <w:sz w:val="20"/>
                <w:szCs w:val="20"/>
                <w:lang w:val="en-AU"/>
              </w:rPr>
            </w:pPr>
            <w:proofErr w:type="spellStart"/>
            <w:r w:rsidRPr="005D105D">
              <w:rPr>
                <w:rFonts w:ascii="Arial Narrow" w:eastAsia="Times New Roman" w:hAnsi="Arial Narrow" w:cs="Times New Roman"/>
                <w:b/>
                <w:sz w:val="20"/>
                <w:szCs w:val="20"/>
                <w:lang w:val="en-AU"/>
              </w:rPr>
              <w:t>Bd</w:t>
            </w:r>
            <w:proofErr w:type="spellEnd"/>
          </w:p>
        </w:tc>
        <w:tc>
          <w:tcPr>
            <w:tcW w:w="1084" w:type="pct"/>
            <w:tcBorders>
              <w:top w:val="single" w:sz="4" w:space="0" w:color="auto"/>
              <w:left w:val="single" w:sz="4" w:space="0" w:color="auto"/>
              <w:bottom w:val="nil"/>
              <w:right w:val="double" w:sz="4" w:space="0" w:color="auto"/>
            </w:tcBorders>
            <w:shd w:val="clear" w:color="auto" w:fill="auto"/>
            <w:vAlign w:val="center"/>
            <w:hideMark/>
          </w:tcPr>
          <w:p w:rsidR="00BD34E7" w:rsidRPr="005D105D" w:rsidRDefault="00BD34E7" w:rsidP="00F01087">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Incremental outcome</w:t>
            </w:r>
          </w:p>
        </w:tc>
      </w:tr>
      <w:tr w:rsidR="00BD34E7" w:rsidRPr="00BC16CA" w:rsidTr="00F01087">
        <w:trPr>
          <w:trHeight w:val="20"/>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34E7" w:rsidRPr="005D105D" w:rsidRDefault="00BD34E7" w:rsidP="00F01087">
            <w:pPr>
              <w:spacing w:after="0"/>
              <w:rPr>
                <w:rFonts w:ascii="Arial Narrow" w:eastAsia="Times New Roman" w:hAnsi="Arial Narrow" w:cs="Times New Roman"/>
                <w:sz w:val="20"/>
                <w:szCs w:val="20"/>
                <w:vertAlign w:val="superscript"/>
                <w:lang w:val="en-AU"/>
              </w:rPr>
            </w:pPr>
            <w:r w:rsidRPr="005D105D">
              <w:rPr>
                <w:rFonts w:ascii="Arial Narrow" w:eastAsia="Times New Roman" w:hAnsi="Arial Narrow" w:cs="Times New Roman"/>
                <w:sz w:val="20"/>
                <w:szCs w:val="20"/>
                <w:lang w:val="en-AU"/>
              </w:rPr>
              <w:t>Cost</w:t>
            </w:r>
            <w:r w:rsidR="00550640" w:rsidRPr="005D105D">
              <w:rPr>
                <w:rFonts w:ascii="Arial Narrow" w:eastAsia="Times New Roman" w:hAnsi="Arial Narrow" w:cs="Times New Roman"/>
                <w:sz w:val="20"/>
                <w:szCs w:val="20"/>
                <w:lang w:val="en-AU"/>
              </w:rPr>
              <w:t xml:space="preserve"> in resubmission</w:t>
            </w:r>
            <w:r w:rsidRPr="005D105D">
              <w:rPr>
                <w:rFonts w:ascii="Arial Narrow" w:eastAsia="Times New Roman" w:hAnsi="Arial Narrow" w:cs="Times New Roman"/>
                <w:sz w:val="20"/>
                <w:szCs w:val="20"/>
                <w:lang w:val="en-AU"/>
              </w:rPr>
              <w:t xml:space="preserve"> (unchanged)</w:t>
            </w:r>
          </w:p>
        </w:tc>
        <w:tc>
          <w:tcPr>
            <w:tcW w:w="847" w:type="pct"/>
            <w:tcBorders>
              <w:top w:val="single" w:sz="4" w:space="0" w:color="auto"/>
              <w:left w:val="nil"/>
              <w:bottom w:val="single" w:sz="4" w:space="0" w:color="auto"/>
              <w:right w:val="single" w:sz="4" w:space="0" w:color="auto"/>
            </w:tcBorders>
            <w:shd w:val="clear" w:color="auto" w:fill="auto"/>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763" w:type="pct"/>
            <w:tcBorders>
              <w:top w:val="single" w:sz="4" w:space="0" w:color="auto"/>
              <w:left w:val="nil"/>
              <w:bottom w:val="single" w:sz="4" w:space="0" w:color="auto"/>
              <w:right w:val="single" w:sz="4" w:space="0" w:color="auto"/>
            </w:tcBorders>
            <w:shd w:val="clear" w:color="auto" w:fill="auto"/>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1084" w:type="pct"/>
            <w:tcBorders>
              <w:top w:val="single" w:sz="4" w:space="0" w:color="auto"/>
              <w:left w:val="nil"/>
              <w:bottom w:val="single" w:sz="4" w:space="0" w:color="auto"/>
              <w:right w:val="double" w:sz="4" w:space="0" w:color="auto"/>
            </w:tcBorders>
            <w:shd w:val="clear" w:color="auto" w:fill="auto"/>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r>
      <w:tr w:rsidR="00550640" w:rsidRPr="00BC16CA" w:rsidTr="00550640">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tcPr>
          <w:p w:rsidR="00550640" w:rsidRPr="005D105D" w:rsidRDefault="00550640" w:rsidP="004F5668">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 xml:space="preserve">Updated in </w:t>
            </w:r>
            <w:r w:rsidR="004F5668" w:rsidRPr="005D105D">
              <w:rPr>
                <w:rFonts w:ascii="Arial Narrow" w:eastAsia="Times New Roman" w:hAnsi="Arial Narrow" w:cs="Times New Roman"/>
                <w:b/>
                <w:sz w:val="20"/>
                <w:szCs w:val="20"/>
                <w:lang w:val="en-AU"/>
              </w:rPr>
              <w:t>PSCR (3 January 2017 data-cut)</w:t>
            </w:r>
          </w:p>
        </w:tc>
        <w:tc>
          <w:tcPr>
            <w:tcW w:w="2694" w:type="pct"/>
            <w:gridSpan w:val="3"/>
            <w:tcBorders>
              <w:top w:val="nil"/>
              <w:left w:val="nil"/>
              <w:bottom w:val="single" w:sz="4" w:space="0" w:color="auto"/>
              <w:right w:val="double" w:sz="4" w:space="0" w:color="auto"/>
            </w:tcBorders>
            <w:shd w:val="clear" w:color="auto" w:fill="auto"/>
            <w:vAlign w:val="bottom"/>
          </w:tcPr>
          <w:p w:rsidR="00550640" w:rsidRPr="005D105D" w:rsidRDefault="00550640" w:rsidP="00F01087">
            <w:pPr>
              <w:spacing w:after="0"/>
              <w:rPr>
                <w:rFonts w:ascii="Arial Narrow" w:eastAsia="Calibri" w:hAnsi="Arial Narrow" w:cs="Arial"/>
                <w:sz w:val="20"/>
                <w:lang w:val="en-AU"/>
              </w:rPr>
            </w:pPr>
          </w:p>
        </w:tc>
      </w:tr>
      <w:tr w:rsidR="00BD34E7" w:rsidRPr="00BC16CA" w:rsidTr="00F01087">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tcPr>
          <w:p w:rsidR="00BD34E7" w:rsidRPr="005D105D" w:rsidRDefault="00BD34E7"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LYG (discounted) </w:t>
            </w:r>
          </w:p>
        </w:tc>
        <w:tc>
          <w:tcPr>
            <w:tcW w:w="847" w:type="pct"/>
            <w:tcBorders>
              <w:top w:val="nil"/>
              <w:left w:val="nil"/>
              <w:bottom w:val="single" w:sz="4" w:space="0" w:color="auto"/>
              <w:right w:val="single" w:sz="4" w:space="0" w:color="auto"/>
            </w:tcBorders>
            <w:shd w:val="clear" w:color="auto" w:fill="auto"/>
            <w:vAlign w:val="bottom"/>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4.518</w:t>
            </w:r>
          </w:p>
        </w:tc>
        <w:tc>
          <w:tcPr>
            <w:tcW w:w="763" w:type="pct"/>
            <w:tcBorders>
              <w:top w:val="nil"/>
              <w:left w:val="nil"/>
              <w:bottom w:val="single" w:sz="4" w:space="0" w:color="auto"/>
              <w:right w:val="single" w:sz="4" w:space="0" w:color="auto"/>
            </w:tcBorders>
            <w:shd w:val="clear" w:color="auto" w:fill="auto"/>
            <w:vAlign w:val="bottom"/>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4.189</w:t>
            </w:r>
          </w:p>
        </w:tc>
        <w:tc>
          <w:tcPr>
            <w:tcW w:w="1084" w:type="pct"/>
            <w:tcBorders>
              <w:top w:val="nil"/>
              <w:left w:val="nil"/>
              <w:bottom w:val="single" w:sz="4" w:space="0" w:color="auto"/>
              <w:right w:val="double" w:sz="4" w:space="0" w:color="auto"/>
            </w:tcBorders>
            <w:shd w:val="clear" w:color="auto" w:fill="auto"/>
            <w:vAlign w:val="bottom"/>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0.329</w:t>
            </w:r>
          </w:p>
        </w:tc>
      </w:tr>
      <w:tr w:rsidR="00BD34E7" w:rsidRPr="00BC16CA" w:rsidTr="00F01087">
        <w:trPr>
          <w:trHeight w:val="20"/>
        </w:trPr>
        <w:tc>
          <w:tcPr>
            <w:tcW w:w="2306" w:type="pct"/>
            <w:tcBorders>
              <w:top w:val="nil"/>
              <w:left w:val="single" w:sz="4" w:space="0" w:color="auto"/>
              <w:bottom w:val="single" w:sz="4" w:space="0" w:color="auto"/>
              <w:right w:val="single" w:sz="4" w:space="0" w:color="auto"/>
            </w:tcBorders>
            <w:shd w:val="clear" w:color="auto" w:fill="auto"/>
            <w:noWrap/>
            <w:vAlign w:val="center"/>
          </w:tcPr>
          <w:p w:rsidR="00BD34E7" w:rsidRPr="005D105D" w:rsidRDefault="00BD34E7" w:rsidP="00550640">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 xml:space="preserve">Incremental cost/extra LYG </w:t>
            </w:r>
          </w:p>
        </w:tc>
        <w:tc>
          <w:tcPr>
            <w:tcW w:w="2694" w:type="pct"/>
            <w:gridSpan w:val="3"/>
            <w:tcBorders>
              <w:top w:val="nil"/>
              <w:left w:val="single" w:sz="4" w:space="0" w:color="auto"/>
              <w:bottom w:val="single" w:sz="4" w:space="0" w:color="auto"/>
              <w:right w:val="double" w:sz="4" w:space="0" w:color="auto"/>
            </w:tcBorders>
            <w:shd w:val="clear" w:color="auto" w:fill="auto"/>
            <w:vAlign w:val="center"/>
          </w:tcPr>
          <w:p w:rsidR="00BD34E7" w:rsidRPr="005D105D" w:rsidRDefault="00BD34E7" w:rsidP="0015714E">
            <w:pPr>
              <w:spacing w:after="0"/>
              <w:jc w:val="right"/>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r>
      <w:tr w:rsidR="00BD34E7" w:rsidRPr="00BC16CA" w:rsidTr="00F01087">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tcPr>
          <w:p w:rsidR="00BD34E7" w:rsidRPr="005D105D" w:rsidRDefault="00BD34E7"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QALYs (discounted) </w:t>
            </w:r>
          </w:p>
        </w:tc>
        <w:tc>
          <w:tcPr>
            <w:tcW w:w="847" w:type="pct"/>
            <w:tcBorders>
              <w:top w:val="nil"/>
              <w:left w:val="nil"/>
              <w:bottom w:val="single" w:sz="4" w:space="0" w:color="auto"/>
              <w:right w:val="single" w:sz="4" w:space="0" w:color="auto"/>
            </w:tcBorders>
            <w:shd w:val="clear" w:color="auto" w:fill="auto"/>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3.064</w:t>
            </w:r>
          </w:p>
        </w:tc>
        <w:tc>
          <w:tcPr>
            <w:tcW w:w="763" w:type="pct"/>
            <w:tcBorders>
              <w:top w:val="nil"/>
              <w:left w:val="nil"/>
              <w:bottom w:val="single" w:sz="4" w:space="0" w:color="auto"/>
              <w:right w:val="single" w:sz="4" w:space="0" w:color="auto"/>
            </w:tcBorders>
            <w:shd w:val="clear" w:color="auto" w:fill="auto"/>
          </w:tcPr>
          <w:p w:rsidR="00BD34E7" w:rsidRPr="005D105D" w:rsidRDefault="00BD34E7" w:rsidP="00F01087">
            <w:pPr>
              <w:spacing w:after="0"/>
              <w:rPr>
                <w:rFonts w:ascii="Arial Narrow" w:eastAsia="Calibri" w:hAnsi="Arial Narrow" w:cs="Arial"/>
                <w:sz w:val="20"/>
                <w:lang w:val="en-AU"/>
              </w:rPr>
            </w:pPr>
            <w:r w:rsidRPr="005D105D">
              <w:rPr>
                <w:rFonts w:ascii="Arial Narrow" w:eastAsia="Calibri" w:hAnsi="Arial Narrow" w:cs="Arial"/>
                <w:sz w:val="20"/>
                <w:lang w:val="en-AU"/>
              </w:rPr>
              <w:t>2.800</w:t>
            </w:r>
          </w:p>
        </w:tc>
        <w:tc>
          <w:tcPr>
            <w:tcW w:w="1084" w:type="pct"/>
            <w:tcBorders>
              <w:top w:val="nil"/>
              <w:left w:val="nil"/>
              <w:bottom w:val="single" w:sz="4" w:space="0" w:color="auto"/>
              <w:right w:val="double" w:sz="4" w:space="0" w:color="auto"/>
            </w:tcBorders>
            <w:shd w:val="clear" w:color="auto" w:fill="auto"/>
            <w:vAlign w:val="center"/>
          </w:tcPr>
          <w:p w:rsidR="00BD34E7" w:rsidRPr="005D105D" w:rsidRDefault="00BD34E7" w:rsidP="00F01087">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0.264</w:t>
            </w:r>
          </w:p>
        </w:tc>
      </w:tr>
      <w:tr w:rsidR="00BD34E7" w:rsidRPr="00BC16CA" w:rsidTr="00F01087">
        <w:trPr>
          <w:trHeight w:val="161"/>
        </w:trPr>
        <w:tc>
          <w:tcPr>
            <w:tcW w:w="2306" w:type="pct"/>
            <w:tcBorders>
              <w:top w:val="nil"/>
              <w:left w:val="single" w:sz="4" w:space="0" w:color="auto"/>
              <w:bottom w:val="double" w:sz="4" w:space="0" w:color="auto"/>
              <w:right w:val="single" w:sz="4" w:space="0" w:color="auto"/>
            </w:tcBorders>
            <w:shd w:val="clear" w:color="auto" w:fill="auto"/>
            <w:noWrap/>
            <w:vAlign w:val="bottom"/>
          </w:tcPr>
          <w:p w:rsidR="00BD34E7" w:rsidRPr="005D105D" w:rsidRDefault="00BD34E7" w:rsidP="00550640">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 xml:space="preserve">Incremental cost/extra QALY gained </w:t>
            </w:r>
          </w:p>
        </w:tc>
        <w:tc>
          <w:tcPr>
            <w:tcW w:w="2694" w:type="pct"/>
            <w:gridSpan w:val="3"/>
            <w:tcBorders>
              <w:top w:val="nil"/>
              <w:left w:val="single" w:sz="4" w:space="0" w:color="auto"/>
              <w:bottom w:val="double" w:sz="4" w:space="0" w:color="auto"/>
              <w:right w:val="double" w:sz="4" w:space="0" w:color="auto"/>
            </w:tcBorders>
            <w:shd w:val="clear" w:color="auto" w:fill="auto"/>
            <w:vAlign w:val="bottom"/>
          </w:tcPr>
          <w:p w:rsidR="00BD34E7" w:rsidRPr="005D105D" w:rsidRDefault="00BD34E7" w:rsidP="00590ECE">
            <w:pPr>
              <w:spacing w:after="0"/>
              <w:jc w:val="right"/>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p>
        </w:tc>
      </w:tr>
      <w:tr w:rsidR="00550640" w:rsidRPr="00BC16CA" w:rsidTr="00550640">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tcPr>
          <w:p w:rsidR="00550640" w:rsidRPr="005D105D" w:rsidRDefault="00550640" w:rsidP="00F01087">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Original resubmission</w:t>
            </w:r>
            <w:r w:rsidR="004F5668" w:rsidRPr="005D105D">
              <w:rPr>
                <w:rFonts w:ascii="Arial Narrow" w:eastAsia="Times New Roman" w:hAnsi="Arial Narrow" w:cs="Times New Roman"/>
                <w:b/>
                <w:sz w:val="20"/>
                <w:szCs w:val="20"/>
                <w:lang w:val="en-AU"/>
              </w:rPr>
              <w:t xml:space="preserve"> (3 March 2016 data-cut)</w:t>
            </w:r>
          </w:p>
        </w:tc>
        <w:tc>
          <w:tcPr>
            <w:tcW w:w="2694" w:type="pct"/>
            <w:gridSpan w:val="3"/>
            <w:tcBorders>
              <w:top w:val="nil"/>
              <w:left w:val="nil"/>
              <w:bottom w:val="single" w:sz="4" w:space="0" w:color="auto"/>
              <w:right w:val="double" w:sz="4" w:space="0" w:color="auto"/>
            </w:tcBorders>
            <w:shd w:val="clear" w:color="auto" w:fill="auto"/>
            <w:vAlign w:val="bottom"/>
          </w:tcPr>
          <w:p w:rsidR="00550640" w:rsidRPr="005D105D" w:rsidRDefault="00550640" w:rsidP="00F01087">
            <w:pPr>
              <w:spacing w:after="0"/>
              <w:rPr>
                <w:rFonts w:ascii="Arial Narrow" w:eastAsia="Calibri" w:hAnsi="Arial Narrow" w:cs="Arial"/>
                <w:sz w:val="20"/>
                <w:lang w:val="en-AU"/>
              </w:rPr>
            </w:pPr>
          </w:p>
        </w:tc>
      </w:tr>
      <w:tr w:rsidR="00BD34E7" w:rsidRPr="00BC16CA" w:rsidTr="00F01087">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tcPr>
          <w:p w:rsidR="00BD34E7" w:rsidRPr="005D105D" w:rsidRDefault="00BD34E7"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LYG (discounted) </w:t>
            </w:r>
          </w:p>
        </w:tc>
        <w:tc>
          <w:tcPr>
            <w:tcW w:w="847" w:type="pct"/>
            <w:tcBorders>
              <w:top w:val="nil"/>
              <w:left w:val="nil"/>
              <w:bottom w:val="single" w:sz="4" w:space="0" w:color="auto"/>
              <w:right w:val="single" w:sz="4" w:space="0" w:color="auto"/>
            </w:tcBorders>
            <w:shd w:val="clear" w:color="auto" w:fill="auto"/>
            <w:vAlign w:val="bottom"/>
          </w:tcPr>
          <w:p w:rsidR="00BD34E7" w:rsidRPr="005D105D" w:rsidRDefault="00BD34E7" w:rsidP="00F01087">
            <w:pPr>
              <w:spacing w:after="0"/>
              <w:rPr>
                <w:rFonts w:ascii="Arial Narrow" w:eastAsia="Times New Roman" w:hAnsi="Arial Narrow" w:cs="Times New Roman"/>
                <w:sz w:val="20"/>
                <w:szCs w:val="20"/>
                <w:lang w:val="en-AU"/>
              </w:rPr>
            </w:pPr>
            <w:r w:rsidRPr="005D105D">
              <w:rPr>
                <w:rFonts w:ascii="Arial Narrow" w:eastAsia="Calibri" w:hAnsi="Arial Narrow" w:cs="Arial"/>
                <w:sz w:val="20"/>
                <w:lang w:val="en-AU"/>
              </w:rPr>
              <w:t>4.684</w:t>
            </w:r>
          </w:p>
        </w:tc>
        <w:tc>
          <w:tcPr>
            <w:tcW w:w="763" w:type="pct"/>
            <w:tcBorders>
              <w:top w:val="nil"/>
              <w:left w:val="nil"/>
              <w:bottom w:val="single" w:sz="4" w:space="0" w:color="auto"/>
              <w:right w:val="single" w:sz="4" w:space="0" w:color="auto"/>
            </w:tcBorders>
            <w:shd w:val="clear" w:color="auto" w:fill="auto"/>
            <w:vAlign w:val="bottom"/>
          </w:tcPr>
          <w:p w:rsidR="00BD34E7" w:rsidRPr="005D105D" w:rsidRDefault="00BD34E7" w:rsidP="00F01087">
            <w:pPr>
              <w:spacing w:after="0"/>
              <w:rPr>
                <w:rFonts w:ascii="Arial Narrow" w:eastAsia="Times New Roman" w:hAnsi="Arial Narrow" w:cs="Times New Roman"/>
                <w:sz w:val="20"/>
                <w:szCs w:val="20"/>
                <w:lang w:val="en-AU"/>
              </w:rPr>
            </w:pPr>
            <w:r w:rsidRPr="005D105D">
              <w:rPr>
                <w:rFonts w:ascii="Arial Narrow" w:eastAsia="Calibri" w:hAnsi="Arial Narrow" w:cs="Arial"/>
                <w:sz w:val="20"/>
                <w:lang w:val="en-AU"/>
              </w:rPr>
              <w:t>4.360</w:t>
            </w:r>
          </w:p>
        </w:tc>
        <w:tc>
          <w:tcPr>
            <w:tcW w:w="1084" w:type="pct"/>
            <w:tcBorders>
              <w:top w:val="nil"/>
              <w:left w:val="nil"/>
              <w:bottom w:val="single" w:sz="4" w:space="0" w:color="auto"/>
              <w:right w:val="double" w:sz="4" w:space="0" w:color="auto"/>
            </w:tcBorders>
            <w:shd w:val="clear" w:color="auto" w:fill="auto"/>
            <w:vAlign w:val="bottom"/>
          </w:tcPr>
          <w:p w:rsidR="00BD34E7" w:rsidRPr="005D105D" w:rsidRDefault="00BD34E7" w:rsidP="00F01087">
            <w:pPr>
              <w:spacing w:after="0"/>
              <w:rPr>
                <w:rFonts w:ascii="Arial Narrow" w:eastAsia="Times New Roman" w:hAnsi="Arial Narrow" w:cs="Times New Roman"/>
                <w:sz w:val="20"/>
                <w:szCs w:val="20"/>
                <w:lang w:val="en-AU"/>
              </w:rPr>
            </w:pPr>
            <w:r w:rsidRPr="005D105D">
              <w:rPr>
                <w:rFonts w:ascii="Arial Narrow" w:eastAsia="Calibri" w:hAnsi="Arial Narrow" w:cs="Arial"/>
                <w:sz w:val="20"/>
                <w:lang w:val="en-AU"/>
              </w:rPr>
              <w:t>0.324</w:t>
            </w:r>
          </w:p>
        </w:tc>
      </w:tr>
      <w:tr w:rsidR="00BD34E7" w:rsidRPr="00BC16CA" w:rsidTr="00F01087">
        <w:trPr>
          <w:trHeight w:val="20"/>
        </w:trPr>
        <w:tc>
          <w:tcPr>
            <w:tcW w:w="2306" w:type="pct"/>
            <w:tcBorders>
              <w:top w:val="nil"/>
              <w:left w:val="single" w:sz="4" w:space="0" w:color="auto"/>
              <w:bottom w:val="single" w:sz="4" w:space="0" w:color="auto"/>
              <w:right w:val="single" w:sz="4" w:space="0" w:color="auto"/>
            </w:tcBorders>
            <w:shd w:val="clear" w:color="auto" w:fill="auto"/>
            <w:noWrap/>
            <w:vAlign w:val="center"/>
          </w:tcPr>
          <w:p w:rsidR="00BD34E7" w:rsidRPr="005D105D" w:rsidRDefault="00BD34E7" w:rsidP="00550640">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 xml:space="preserve">Incremental cost/extra LYG </w:t>
            </w:r>
          </w:p>
        </w:tc>
        <w:tc>
          <w:tcPr>
            <w:tcW w:w="2694" w:type="pct"/>
            <w:gridSpan w:val="3"/>
            <w:tcBorders>
              <w:top w:val="nil"/>
              <w:left w:val="single" w:sz="4" w:space="0" w:color="auto"/>
              <w:bottom w:val="single" w:sz="4" w:space="0" w:color="auto"/>
              <w:right w:val="double" w:sz="4" w:space="0" w:color="auto"/>
            </w:tcBorders>
            <w:shd w:val="clear" w:color="auto" w:fill="auto"/>
            <w:vAlign w:val="center"/>
          </w:tcPr>
          <w:p w:rsidR="00BD34E7" w:rsidRPr="005D105D" w:rsidRDefault="00BD34E7" w:rsidP="00590ECE">
            <w:pPr>
              <w:spacing w:after="0"/>
              <w:jc w:val="right"/>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r>
      <w:tr w:rsidR="00BD34E7" w:rsidRPr="00BC16CA" w:rsidTr="00F01087">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hideMark/>
          </w:tcPr>
          <w:p w:rsidR="00BD34E7" w:rsidRPr="005D105D" w:rsidRDefault="00BD34E7"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QALYs (discounted) </w:t>
            </w:r>
          </w:p>
        </w:tc>
        <w:tc>
          <w:tcPr>
            <w:tcW w:w="847" w:type="pct"/>
            <w:tcBorders>
              <w:top w:val="nil"/>
              <w:left w:val="nil"/>
              <w:bottom w:val="single" w:sz="4" w:space="0" w:color="auto"/>
              <w:right w:val="single" w:sz="4" w:space="0" w:color="auto"/>
            </w:tcBorders>
            <w:shd w:val="clear" w:color="auto" w:fill="auto"/>
          </w:tcPr>
          <w:p w:rsidR="00BD34E7" w:rsidRPr="005D105D" w:rsidRDefault="00BD34E7" w:rsidP="00F01087">
            <w:pPr>
              <w:spacing w:after="0"/>
              <w:rPr>
                <w:rFonts w:ascii="Arial Narrow" w:eastAsia="Times New Roman" w:hAnsi="Arial Narrow" w:cs="Times New Roman"/>
                <w:sz w:val="20"/>
                <w:szCs w:val="20"/>
                <w:lang w:val="en-AU"/>
              </w:rPr>
            </w:pPr>
            <w:r w:rsidRPr="005D105D">
              <w:rPr>
                <w:rFonts w:ascii="Arial Narrow" w:eastAsia="Calibri" w:hAnsi="Arial Narrow" w:cs="Arial"/>
                <w:sz w:val="20"/>
                <w:lang w:val="en-AU"/>
              </w:rPr>
              <w:t xml:space="preserve">3.170 </w:t>
            </w:r>
          </w:p>
        </w:tc>
        <w:tc>
          <w:tcPr>
            <w:tcW w:w="763" w:type="pct"/>
            <w:tcBorders>
              <w:top w:val="nil"/>
              <w:left w:val="nil"/>
              <w:bottom w:val="single" w:sz="4" w:space="0" w:color="auto"/>
              <w:right w:val="single" w:sz="4" w:space="0" w:color="auto"/>
            </w:tcBorders>
            <w:shd w:val="clear" w:color="auto" w:fill="auto"/>
          </w:tcPr>
          <w:p w:rsidR="00BD34E7" w:rsidRPr="005D105D" w:rsidRDefault="00BD34E7" w:rsidP="00F01087">
            <w:pPr>
              <w:spacing w:after="0"/>
              <w:rPr>
                <w:rFonts w:ascii="Arial Narrow" w:eastAsia="Times New Roman" w:hAnsi="Arial Narrow" w:cs="Times New Roman"/>
                <w:sz w:val="20"/>
                <w:szCs w:val="20"/>
                <w:lang w:val="en-AU"/>
              </w:rPr>
            </w:pPr>
            <w:r w:rsidRPr="005D105D">
              <w:rPr>
                <w:rFonts w:ascii="Arial Narrow" w:eastAsia="Calibri" w:hAnsi="Arial Narrow" w:cs="Arial"/>
                <w:sz w:val="20"/>
                <w:lang w:val="en-AU"/>
              </w:rPr>
              <w:t>2.909</w:t>
            </w:r>
          </w:p>
        </w:tc>
        <w:tc>
          <w:tcPr>
            <w:tcW w:w="1084" w:type="pct"/>
            <w:tcBorders>
              <w:top w:val="nil"/>
              <w:left w:val="nil"/>
              <w:bottom w:val="single" w:sz="4" w:space="0" w:color="auto"/>
              <w:right w:val="double" w:sz="4" w:space="0" w:color="auto"/>
            </w:tcBorders>
            <w:shd w:val="clear" w:color="auto" w:fill="auto"/>
            <w:vAlign w:val="center"/>
          </w:tcPr>
          <w:p w:rsidR="00BD34E7" w:rsidRPr="005D105D" w:rsidRDefault="00BD34E7" w:rsidP="00F01087">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0.260</w:t>
            </w:r>
          </w:p>
        </w:tc>
      </w:tr>
      <w:tr w:rsidR="00BD34E7" w:rsidRPr="00BC16CA" w:rsidTr="00F01087">
        <w:trPr>
          <w:trHeight w:val="161"/>
        </w:trPr>
        <w:tc>
          <w:tcPr>
            <w:tcW w:w="2306" w:type="pct"/>
            <w:tcBorders>
              <w:top w:val="nil"/>
              <w:left w:val="single" w:sz="4" w:space="0" w:color="auto"/>
              <w:bottom w:val="double" w:sz="4" w:space="0" w:color="auto"/>
              <w:right w:val="single" w:sz="4" w:space="0" w:color="auto"/>
            </w:tcBorders>
            <w:shd w:val="clear" w:color="auto" w:fill="auto"/>
            <w:noWrap/>
            <w:vAlign w:val="bottom"/>
            <w:hideMark/>
          </w:tcPr>
          <w:p w:rsidR="00BD34E7" w:rsidRPr="005D105D" w:rsidRDefault="00BD34E7"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b/>
                <w:sz w:val="20"/>
                <w:szCs w:val="20"/>
                <w:lang w:val="en-AU"/>
              </w:rPr>
              <w:t>Incremental cost/extra QALY gained</w:t>
            </w:r>
          </w:p>
        </w:tc>
        <w:tc>
          <w:tcPr>
            <w:tcW w:w="2694" w:type="pct"/>
            <w:gridSpan w:val="3"/>
            <w:tcBorders>
              <w:top w:val="nil"/>
              <w:left w:val="single" w:sz="4" w:space="0" w:color="auto"/>
              <w:bottom w:val="double" w:sz="4" w:space="0" w:color="auto"/>
              <w:right w:val="double" w:sz="4" w:space="0" w:color="auto"/>
            </w:tcBorders>
            <w:shd w:val="clear" w:color="auto" w:fill="auto"/>
            <w:vAlign w:val="bottom"/>
          </w:tcPr>
          <w:p w:rsidR="00BD34E7" w:rsidRPr="005D105D" w:rsidRDefault="00BD34E7" w:rsidP="00590ECE">
            <w:pPr>
              <w:spacing w:after="0"/>
              <w:jc w:val="right"/>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p>
        </w:tc>
      </w:tr>
      <w:tr w:rsidR="00BD34E7" w:rsidRPr="00BC16CA" w:rsidTr="00F01087">
        <w:trPr>
          <w:trHeight w:val="161"/>
        </w:trPr>
        <w:tc>
          <w:tcPr>
            <w:tcW w:w="2306" w:type="pct"/>
            <w:tcBorders>
              <w:top w:val="double" w:sz="4" w:space="0" w:color="auto"/>
              <w:left w:val="single" w:sz="4" w:space="0" w:color="auto"/>
              <w:bottom w:val="single" w:sz="4" w:space="0" w:color="auto"/>
              <w:right w:val="single" w:sz="4" w:space="0" w:color="auto"/>
            </w:tcBorders>
            <w:shd w:val="clear" w:color="auto" w:fill="auto"/>
            <w:noWrap/>
            <w:vAlign w:val="bottom"/>
          </w:tcPr>
          <w:p w:rsidR="00BD34E7" w:rsidRPr="005D105D" w:rsidRDefault="00550640"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b/>
                <w:sz w:val="20"/>
                <w:szCs w:val="20"/>
                <w:lang w:val="en-AU"/>
              </w:rPr>
              <w:t xml:space="preserve">November 2016 submission </w:t>
            </w:r>
            <w:r w:rsidRPr="005D105D">
              <w:rPr>
                <w:rFonts w:ascii="Arial Narrow" w:eastAsia="Times New Roman" w:hAnsi="Arial Narrow" w:cs="Times New Roman"/>
                <w:sz w:val="20"/>
                <w:szCs w:val="20"/>
                <w:lang w:val="en-AU"/>
              </w:rPr>
              <w:t>(corrected base case)</w:t>
            </w:r>
          </w:p>
        </w:tc>
        <w:tc>
          <w:tcPr>
            <w:tcW w:w="2694" w:type="pct"/>
            <w:gridSpan w:val="3"/>
            <w:tcBorders>
              <w:top w:val="double" w:sz="4" w:space="0" w:color="auto"/>
              <w:left w:val="single" w:sz="4" w:space="0" w:color="auto"/>
              <w:bottom w:val="single" w:sz="4" w:space="0" w:color="auto"/>
              <w:right w:val="double" w:sz="4" w:space="0" w:color="auto"/>
            </w:tcBorders>
            <w:shd w:val="clear" w:color="auto" w:fill="auto"/>
            <w:vAlign w:val="bottom"/>
          </w:tcPr>
          <w:p w:rsidR="00BD34E7" w:rsidRPr="005D105D" w:rsidRDefault="00BD34E7" w:rsidP="00590ECE">
            <w:pPr>
              <w:spacing w:after="0"/>
              <w:jc w:val="right"/>
              <w:rPr>
                <w:rFonts w:ascii="Arial Narrow" w:eastAsia="Times New Roman" w:hAnsi="Arial Narrow" w:cs="Times New Roman"/>
                <w:b/>
                <w:sz w:val="20"/>
                <w:szCs w:val="20"/>
                <w:lang w:val="en-AU"/>
              </w:rPr>
            </w:pPr>
          </w:p>
        </w:tc>
      </w:tr>
      <w:tr w:rsidR="00550640" w:rsidRPr="00BC16CA" w:rsidTr="00BD4B54">
        <w:trPr>
          <w:trHeight w:val="20"/>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0640" w:rsidRPr="005D105D" w:rsidRDefault="00550640" w:rsidP="00550640">
            <w:pPr>
              <w:spacing w:after="0"/>
              <w:rPr>
                <w:rFonts w:ascii="Arial Narrow" w:eastAsia="Times New Roman" w:hAnsi="Arial Narrow" w:cs="Times New Roman"/>
                <w:sz w:val="20"/>
                <w:szCs w:val="20"/>
                <w:vertAlign w:val="superscript"/>
                <w:lang w:val="en-AU"/>
              </w:rPr>
            </w:pPr>
            <w:r w:rsidRPr="005D105D">
              <w:rPr>
                <w:rFonts w:ascii="Arial Narrow" w:eastAsia="Times New Roman" w:hAnsi="Arial Narrow" w:cs="Times New Roman"/>
                <w:sz w:val="20"/>
                <w:szCs w:val="20"/>
                <w:lang w:val="en-AU"/>
              </w:rPr>
              <w:t xml:space="preserve">Cost </w:t>
            </w:r>
          </w:p>
        </w:tc>
        <w:tc>
          <w:tcPr>
            <w:tcW w:w="847" w:type="pct"/>
            <w:tcBorders>
              <w:top w:val="single" w:sz="4" w:space="0" w:color="auto"/>
              <w:left w:val="nil"/>
              <w:bottom w:val="single" w:sz="4" w:space="0" w:color="auto"/>
              <w:right w:val="single" w:sz="4" w:space="0" w:color="auto"/>
            </w:tcBorders>
            <w:shd w:val="clear" w:color="auto" w:fill="auto"/>
          </w:tcPr>
          <w:p w:rsidR="00550640" w:rsidRPr="005D105D" w:rsidRDefault="00550640" w:rsidP="00550640">
            <w:pPr>
              <w:spacing w:after="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763" w:type="pct"/>
            <w:tcBorders>
              <w:top w:val="single" w:sz="4" w:space="0" w:color="auto"/>
              <w:left w:val="nil"/>
              <w:bottom w:val="single" w:sz="4" w:space="0" w:color="auto"/>
              <w:right w:val="single" w:sz="4" w:space="0" w:color="auto"/>
            </w:tcBorders>
            <w:shd w:val="clear" w:color="auto" w:fill="auto"/>
          </w:tcPr>
          <w:p w:rsidR="00550640" w:rsidRPr="005D105D" w:rsidRDefault="00550640" w:rsidP="00550640">
            <w:pPr>
              <w:spacing w:after="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1084" w:type="pct"/>
            <w:tcBorders>
              <w:top w:val="single" w:sz="4" w:space="0" w:color="auto"/>
              <w:left w:val="nil"/>
              <w:bottom w:val="single" w:sz="4" w:space="0" w:color="auto"/>
              <w:right w:val="double" w:sz="4" w:space="0" w:color="auto"/>
            </w:tcBorders>
            <w:shd w:val="clear" w:color="auto" w:fill="auto"/>
          </w:tcPr>
          <w:p w:rsidR="00550640" w:rsidRPr="005D105D" w:rsidRDefault="00550640" w:rsidP="00550640">
            <w:pPr>
              <w:spacing w:after="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r>
      <w:tr w:rsidR="00550640" w:rsidRPr="00BC16CA" w:rsidTr="00BD4B54">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tcPr>
          <w:p w:rsidR="00550640" w:rsidRPr="005D105D" w:rsidRDefault="00550640"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LYG (discounted) </w:t>
            </w:r>
          </w:p>
        </w:tc>
        <w:tc>
          <w:tcPr>
            <w:tcW w:w="847" w:type="pct"/>
            <w:tcBorders>
              <w:top w:val="nil"/>
              <w:left w:val="nil"/>
              <w:bottom w:val="single" w:sz="4" w:space="0" w:color="auto"/>
              <w:right w:val="single" w:sz="4" w:space="0" w:color="auto"/>
            </w:tcBorders>
            <w:shd w:val="clear" w:color="auto" w:fill="auto"/>
            <w:vAlign w:val="bottom"/>
          </w:tcPr>
          <w:p w:rsidR="00550640" w:rsidRPr="005D105D" w:rsidRDefault="00550640" w:rsidP="00BD4B54">
            <w:pPr>
              <w:spacing w:after="0"/>
              <w:rPr>
                <w:rFonts w:ascii="Arial Narrow" w:eastAsia="Calibri" w:hAnsi="Arial Narrow" w:cs="Arial"/>
                <w:sz w:val="20"/>
                <w:lang w:val="en-AU"/>
              </w:rPr>
            </w:pPr>
            <w:r w:rsidRPr="005D105D">
              <w:rPr>
                <w:rFonts w:ascii="Arial Narrow" w:eastAsia="Calibri" w:hAnsi="Arial Narrow" w:cs="Arial"/>
                <w:sz w:val="20"/>
                <w:lang w:val="en-AU"/>
              </w:rPr>
              <w:t>5.83</w:t>
            </w:r>
          </w:p>
        </w:tc>
        <w:tc>
          <w:tcPr>
            <w:tcW w:w="763" w:type="pct"/>
            <w:tcBorders>
              <w:top w:val="nil"/>
              <w:left w:val="nil"/>
              <w:bottom w:val="single" w:sz="4" w:space="0" w:color="auto"/>
              <w:right w:val="single" w:sz="4" w:space="0" w:color="auto"/>
            </w:tcBorders>
            <w:shd w:val="clear" w:color="auto" w:fill="auto"/>
            <w:vAlign w:val="bottom"/>
          </w:tcPr>
          <w:p w:rsidR="00550640" w:rsidRPr="005D105D" w:rsidRDefault="00550640" w:rsidP="00BD4B54">
            <w:pPr>
              <w:spacing w:after="0"/>
              <w:rPr>
                <w:rFonts w:ascii="Arial Narrow" w:eastAsia="Calibri" w:hAnsi="Arial Narrow" w:cs="Arial"/>
                <w:sz w:val="20"/>
                <w:lang w:val="en-AU"/>
              </w:rPr>
            </w:pPr>
            <w:r w:rsidRPr="005D105D">
              <w:rPr>
                <w:rFonts w:ascii="Arial Narrow" w:eastAsia="Calibri" w:hAnsi="Arial Narrow" w:cs="Arial"/>
                <w:sz w:val="20"/>
                <w:lang w:val="en-AU"/>
              </w:rPr>
              <w:t>5.21</w:t>
            </w:r>
          </w:p>
        </w:tc>
        <w:tc>
          <w:tcPr>
            <w:tcW w:w="1084" w:type="pct"/>
            <w:tcBorders>
              <w:top w:val="nil"/>
              <w:left w:val="nil"/>
              <w:bottom w:val="single" w:sz="4" w:space="0" w:color="auto"/>
              <w:right w:val="double" w:sz="4" w:space="0" w:color="auto"/>
            </w:tcBorders>
            <w:shd w:val="clear" w:color="auto" w:fill="auto"/>
            <w:vAlign w:val="bottom"/>
          </w:tcPr>
          <w:p w:rsidR="00550640" w:rsidRPr="005D105D" w:rsidRDefault="00550640" w:rsidP="00550640">
            <w:pPr>
              <w:spacing w:after="0"/>
              <w:rPr>
                <w:rFonts w:ascii="Arial Narrow" w:eastAsia="Calibri" w:hAnsi="Arial Narrow" w:cs="Arial"/>
                <w:sz w:val="20"/>
                <w:lang w:val="en-AU"/>
              </w:rPr>
            </w:pPr>
            <w:r w:rsidRPr="005D105D">
              <w:rPr>
                <w:rFonts w:ascii="Arial Narrow" w:eastAsia="Calibri" w:hAnsi="Arial Narrow" w:cs="Arial"/>
                <w:sz w:val="20"/>
                <w:lang w:val="en-AU"/>
              </w:rPr>
              <w:t>0.61</w:t>
            </w:r>
          </w:p>
        </w:tc>
      </w:tr>
      <w:tr w:rsidR="00550640" w:rsidRPr="00BC16CA" w:rsidTr="00BD4B54">
        <w:trPr>
          <w:trHeight w:val="20"/>
        </w:trPr>
        <w:tc>
          <w:tcPr>
            <w:tcW w:w="2306" w:type="pct"/>
            <w:tcBorders>
              <w:top w:val="nil"/>
              <w:left w:val="single" w:sz="4" w:space="0" w:color="auto"/>
              <w:bottom w:val="single" w:sz="4" w:space="0" w:color="auto"/>
              <w:right w:val="single" w:sz="4" w:space="0" w:color="auto"/>
            </w:tcBorders>
            <w:shd w:val="clear" w:color="auto" w:fill="auto"/>
            <w:noWrap/>
            <w:vAlign w:val="center"/>
          </w:tcPr>
          <w:p w:rsidR="00550640" w:rsidRPr="005D105D" w:rsidRDefault="00550640" w:rsidP="00550640">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 xml:space="preserve">Incremental cost/extra LYG </w:t>
            </w:r>
          </w:p>
        </w:tc>
        <w:tc>
          <w:tcPr>
            <w:tcW w:w="2694" w:type="pct"/>
            <w:gridSpan w:val="3"/>
            <w:tcBorders>
              <w:top w:val="nil"/>
              <w:left w:val="single" w:sz="4" w:space="0" w:color="auto"/>
              <w:bottom w:val="single" w:sz="4" w:space="0" w:color="auto"/>
              <w:right w:val="double" w:sz="4" w:space="0" w:color="auto"/>
            </w:tcBorders>
            <w:shd w:val="clear" w:color="auto" w:fill="auto"/>
            <w:vAlign w:val="center"/>
          </w:tcPr>
          <w:p w:rsidR="00550640" w:rsidRPr="005D105D" w:rsidRDefault="00550640" w:rsidP="00550640">
            <w:pPr>
              <w:spacing w:after="0"/>
              <w:jc w:val="right"/>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r>
      <w:tr w:rsidR="00550640" w:rsidRPr="00BC16CA" w:rsidTr="00BD4B54">
        <w:trPr>
          <w:trHeight w:val="20"/>
        </w:trPr>
        <w:tc>
          <w:tcPr>
            <w:tcW w:w="2306" w:type="pct"/>
            <w:tcBorders>
              <w:top w:val="nil"/>
              <w:left w:val="single" w:sz="4" w:space="0" w:color="auto"/>
              <w:bottom w:val="single" w:sz="4" w:space="0" w:color="auto"/>
              <w:right w:val="single" w:sz="4" w:space="0" w:color="auto"/>
            </w:tcBorders>
            <w:shd w:val="clear" w:color="auto" w:fill="auto"/>
            <w:noWrap/>
            <w:vAlign w:val="bottom"/>
          </w:tcPr>
          <w:p w:rsidR="00550640" w:rsidRPr="005D105D" w:rsidRDefault="00550640"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QALYs (discounted) </w:t>
            </w:r>
          </w:p>
        </w:tc>
        <w:tc>
          <w:tcPr>
            <w:tcW w:w="847" w:type="pct"/>
            <w:tcBorders>
              <w:top w:val="nil"/>
              <w:left w:val="nil"/>
              <w:bottom w:val="single" w:sz="4" w:space="0" w:color="auto"/>
              <w:right w:val="single" w:sz="4" w:space="0" w:color="auto"/>
            </w:tcBorders>
            <w:shd w:val="clear" w:color="auto" w:fill="auto"/>
          </w:tcPr>
          <w:p w:rsidR="00550640" w:rsidRPr="005D105D" w:rsidRDefault="00550640" w:rsidP="00BD4B54">
            <w:pPr>
              <w:spacing w:after="0"/>
              <w:rPr>
                <w:rFonts w:ascii="Arial Narrow" w:eastAsia="Calibri" w:hAnsi="Arial Narrow" w:cs="Arial"/>
                <w:sz w:val="20"/>
                <w:lang w:val="en-AU"/>
              </w:rPr>
            </w:pPr>
            <w:r w:rsidRPr="005D105D">
              <w:rPr>
                <w:rFonts w:ascii="Arial Narrow" w:eastAsia="Calibri" w:hAnsi="Arial Narrow" w:cs="Arial"/>
                <w:sz w:val="20"/>
                <w:lang w:val="en-AU"/>
              </w:rPr>
              <w:t>4.01</w:t>
            </w:r>
          </w:p>
        </w:tc>
        <w:tc>
          <w:tcPr>
            <w:tcW w:w="763" w:type="pct"/>
            <w:tcBorders>
              <w:top w:val="nil"/>
              <w:left w:val="nil"/>
              <w:bottom w:val="single" w:sz="4" w:space="0" w:color="auto"/>
              <w:right w:val="single" w:sz="4" w:space="0" w:color="auto"/>
            </w:tcBorders>
            <w:shd w:val="clear" w:color="auto" w:fill="auto"/>
          </w:tcPr>
          <w:p w:rsidR="00550640" w:rsidRPr="005D105D" w:rsidRDefault="00550640" w:rsidP="00BD4B54">
            <w:pPr>
              <w:spacing w:after="0"/>
              <w:rPr>
                <w:rFonts w:ascii="Arial Narrow" w:eastAsia="Calibri" w:hAnsi="Arial Narrow" w:cs="Arial"/>
                <w:sz w:val="20"/>
                <w:lang w:val="en-AU"/>
              </w:rPr>
            </w:pPr>
            <w:r w:rsidRPr="005D105D">
              <w:rPr>
                <w:rFonts w:ascii="Arial Narrow" w:eastAsia="Calibri" w:hAnsi="Arial Narrow" w:cs="Arial"/>
                <w:sz w:val="20"/>
                <w:lang w:val="en-AU"/>
              </w:rPr>
              <w:t>3.51</w:t>
            </w:r>
          </w:p>
        </w:tc>
        <w:tc>
          <w:tcPr>
            <w:tcW w:w="1084" w:type="pct"/>
            <w:tcBorders>
              <w:top w:val="nil"/>
              <w:left w:val="nil"/>
              <w:bottom w:val="single" w:sz="4" w:space="0" w:color="auto"/>
              <w:right w:val="double" w:sz="4" w:space="0" w:color="auto"/>
            </w:tcBorders>
            <w:shd w:val="clear" w:color="auto" w:fill="auto"/>
            <w:vAlign w:val="center"/>
          </w:tcPr>
          <w:p w:rsidR="00550640" w:rsidRPr="005D105D" w:rsidRDefault="00550640" w:rsidP="00550640">
            <w:pPr>
              <w:spacing w:after="0"/>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0.49</w:t>
            </w:r>
          </w:p>
        </w:tc>
      </w:tr>
      <w:tr w:rsidR="00550640" w:rsidRPr="00BC16CA" w:rsidTr="00BD4B54">
        <w:trPr>
          <w:trHeight w:val="161"/>
        </w:trPr>
        <w:tc>
          <w:tcPr>
            <w:tcW w:w="2306" w:type="pct"/>
            <w:tcBorders>
              <w:top w:val="nil"/>
              <w:left w:val="single" w:sz="4" w:space="0" w:color="auto"/>
              <w:bottom w:val="double" w:sz="4" w:space="0" w:color="auto"/>
              <w:right w:val="single" w:sz="4" w:space="0" w:color="auto"/>
            </w:tcBorders>
            <w:shd w:val="clear" w:color="auto" w:fill="auto"/>
            <w:noWrap/>
            <w:vAlign w:val="bottom"/>
          </w:tcPr>
          <w:p w:rsidR="00550640" w:rsidRPr="005D105D" w:rsidRDefault="00550640" w:rsidP="00550640">
            <w:pPr>
              <w:spacing w:after="0"/>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 xml:space="preserve">Incremental cost/extra QALY gained </w:t>
            </w:r>
          </w:p>
        </w:tc>
        <w:tc>
          <w:tcPr>
            <w:tcW w:w="2694" w:type="pct"/>
            <w:gridSpan w:val="3"/>
            <w:tcBorders>
              <w:top w:val="nil"/>
              <w:left w:val="single" w:sz="4" w:space="0" w:color="auto"/>
              <w:bottom w:val="double" w:sz="4" w:space="0" w:color="auto"/>
              <w:right w:val="double" w:sz="4" w:space="0" w:color="auto"/>
            </w:tcBorders>
            <w:shd w:val="clear" w:color="auto" w:fill="auto"/>
            <w:vAlign w:val="bottom"/>
          </w:tcPr>
          <w:p w:rsidR="00550640" w:rsidRPr="005D105D" w:rsidRDefault="00550640" w:rsidP="00550640">
            <w:pPr>
              <w:spacing w:after="0"/>
              <w:jc w:val="right"/>
              <w:rPr>
                <w:rFonts w:ascii="Arial Narrow" w:eastAsia="Times New Roman" w:hAnsi="Arial Narrow" w:cs="Times New Roman"/>
                <w:b/>
                <w:sz w:val="20"/>
                <w:szCs w:val="20"/>
                <w:lang w:val="en-AU"/>
              </w:rPr>
            </w:pPr>
            <w:r w:rsidRPr="005D105D">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p>
        </w:tc>
      </w:tr>
    </w:tbl>
    <w:p w:rsidR="000F0976" w:rsidRPr="005D105D" w:rsidRDefault="000F0976" w:rsidP="000F0976">
      <w:pPr>
        <w:pStyle w:val="TableNotes"/>
        <w:rPr>
          <w:lang w:val="en-AU"/>
        </w:rPr>
      </w:pPr>
      <w:r w:rsidRPr="005D105D">
        <w:rPr>
          <w:lang w:val="en-AU"/>
        </w:rPr>
        <w:t xml:space="preserve">Source: Carfilzomib_ Economic Model.xlsm; </w:t>
      </w:r>
      <w:r w:rsidRPr="005D105D">
        <w:rPr>
          <w:i/>
          <w:lang w:val="en-AU"/>
        </w:rPr>
        <w:t>Carfilzomib Economic Model OS update</w:t>
      </w:r>
      <w:r w:rsidR="00643B4C" w:rsidRPr="005D105D">
        <w:rPr>
          <w:i/>
          <w:lang w:val="en-AU"/>
        </w:rPr>
        <w:t xml:space="preserve"> in PSCR</w:t>
      </w:r>
      <w:r w:rsidRPr="005D105D">
        <w:rPr>
          <w:lang w:val="en-AU"/>
        </w:rPr>
        <w:t xml:space="preserve"> </w:t>
      </w:r>
    </w:p>
    <w:p w:rsidR="000F0976" w:rsidRPr="005D105D" w:rsidRDefault="000F0976" w:rsidP="000F0976">
      <w:pPr>
        <w:pStyle w:val="TableNotes"/>
        <w:spacing w:after="120"/>
        <w:rPr>
          <w:lang w:val="en-AU"/>
        </w:rPr>
      </w:pPr>
      <w:proofErr w:type="spellStart"/>
      <w:r w:rsidRPr="005D105D">
        <w:rPr>
          <w:lang w:val="en-AU"/>
        </w:rPr>
        <w:t>Bd</w:t>
      </w:r>
      <w:proofErr w:type="spellEnd"/>
      <w:r w:rsidRPr="005D105D">
        <w:rPr>
          <w:lang w:val="en-AU"/>
        </w:rPr>
        <w:t xml:space="preserve"> = </w:t>
      </w:r>
      <w:proofErr w:type="spellStart"/>
      <w:r w:rsidRPr="005D105D">
        <w:rPr>
          <w:lang w:val="en-AU"/>
        </w:rPr>
        <w:t>bortezomib</w:t>
      </w:r>
      <w:proofErr w:type="spellEnd"/>
      <w:r w:rsidRPr="005D105D">
        <w:rPr>
          <w:lang w:val="en-AU"/>
        </w:rPr>
        <w:t xml:space="preserve"> + dexamethasone; Cd = carfilzomib + dexamethasone; </w:t>
      </w:r>
      <w:proofErr w:type="spellStart"/>
      <w:r w:rsidRPr="005D105D">
        <w:rPr>
          <w:lang w:val="en-AU"/>
        </w:rPr>
        <w:t>CLd</w:t>
      </w:r>
      <w:proofErr w:type="spellEnd"/>
      <w:r w:rsidRPr="005D105D">
        <w:rPr>
          <w:lang w:val="en-AU"/>
        </w:rPr>
        <w:t xml:space="preserve"> = carfilzomib + </w:t>
      </w:r>
      <w:proofErr w:type="spellStart"/>
      <w:r w:rsidRPr="005D105D">
        <w:rPr>
          <w:lang w:val="en-AU"/>
        </w:rPr>
        <w:t>lenalidomide</w:t>
      </w:r>
      <w:proofErr w:type="spellEnd"/>
      <w:r w:rsidRPr="005D105D">
        <w:rPr>
          <w:lang w:val="en-AU"/>
        </w:rPr>
        <w:t xml:space="preserve"> + dexamethasone; </w:t>
      </w:r>
      <w:proofErr w:type="spellStart"/>
      <w:proofErr w:type="gramStart"/>
      <w:r w:rsidRPr="005D105D">
        <w:rPr>
          <w:lang w:val="en-AU"/>
        </w:rPr>
        <w:t>Ld</w:t>
      </w:r>
      <w:proofErr w:type="spellEnd"/>
      <w:proofErr w:type="gramEnd"/>
      <w:r w:rsidRPr="005D105D">
        <w:rPr>
          <w:lang w:val="en-AU"/>
        </w:rPr>
        <w:t> = </w:t>
      </w:r>
      <w:proofErr w:type="spellStart"/>
      <w:r w:rsidRPr="005D105D">
        <w:rPr>
          <w:lang w:val="en-AU"/>
        </w:rPr>
        <w:t>lenalidomide</w:t>
      </w:r>
      <w:proofErr w:type="spellEnd"/>
      <w:r w:rsidRPr="005D105D">
        <w:rPr>
          <w:lang w:val="en-AU"/>
        </w:rPr>
        <w:t xml:space="preserve"> + dexamethasone; LYG = life years gained; QALY = quality-adjusted life year; vs = versus </w:t>
      </w:r>
    </w:p>
    <w:p w:rsidR="000F0976" w:rsidRDefault="000F0976" w:rsidP="000F0976">
      <w:pPr>
        <w:pStyle w:val="TableNotes"/>
        <w:spacing w:after="120"/>
        <w:rPr>
          <w:lang w:val="en-AU"/>
        </w:rPr>
      </w:pPr>
    </w:p>
    <w:p w:rsidR="004766F4" w:rsidRPr="002C7E92" w:rsidRDefault="004766F4" w:rsidP="002C7E92">
      <w:pPr>
        <w:jc w:val="both"/>
        <w:rPr>
          <w:rFonts w:cs="Arial"/>
          <w:szCs w:val="24"/>
        </w:rPr>
      </w:pPr>
      <w:r w:rsidRPr="002C7E92">
        <w:rPr>
          <w:rFonts w:cs="Arial"/>
          <w:szCs w:val="24"/>
        </w:rPr>
        <w:t xml:space="preserve">The redacted table shows ICERs in the range of </w:t>
      </w:r>
      <w:r w:rsidR="00E02075" w:rsidRPr="002C7E92">
        <w:rPr>
          <w:rFonts w:cs="Arial"/>
          <w:szCs w:val="24"/>
        </w:rPr>
        <w:t>$45,000/QALY – $75,000/QALY.</w:t>
      </w:r>
    </w:p>
    <w:p w:rsidR="004766F4" w:rsidRPr="005D105D" w:rsidRDefault="004766F4" w:rsidP="000F0976">
      <w:pPr>
        <w:pStyle w:val="TableNotes"/>
        <w:spacing w:after="120"/>
        <w:rPr>
          <w:lang w:val="en-AU"/>
        </w:rPr>
      </w:pPr>
    </w:p>
    <w:p w:rsidR="00657BBA" w:rsidRPr="005D105D" w:rsidRDefault="00657BBA" w:rsidP="00FE7651">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economic evaluation </w:t>
      </w:r>
      <w:r w:rsidR="007F7C7F" w:rsidRPr="005D105D">
        <w:rPr>
          <w:rFonts w:ascii="Calibri" w:eastAsia="Calibri" w:hAnsi="Calibri" w:cs="Arial"/>
          <w:lang w:val="en-AU"/>
        </w:rPr>
        <w:t>using the most recent data cut</w:t>
      </w:r>
      <w:r w:rsidR="00643B4C" w:rsidRPr="005D105D">
        <w:rPr>
          <w:rFonts w:ascii="Calibri" w:eastAsia="Calibri" w:hAnsi="Calibri" w:cs="Arial"/>
          <w:lang w:val="en-AU"/>
        </w:rPr>
        <w:t xml:space="preserve"> (3 January 2017)</w:t>
      </w:r>
      <w:r w:rsidR="007F7C7F" w:rsidRPr="005D105D">
        <w:rPr>
          <w:rFonts w:ascii="Calibri" w:eastAsia="Calibri" w:hAnsi="Calibri" w:cs="Arial"/>
          <w:lang w:val="en-AU"/>
        </w:rPr>
        <w:t xml:space="preserve"> </w:t>
      </w:r>
      <w:r w:rsidRPr="005D105D">
        <w:rPr>
          <w:rFonts w:ascii="Calibri" w:eastAsia="Calibri" w:hAnsi="Calibri" w:cs="Arial"/>
          <w:lang w:val="en-AU"/>
        </w:rPr>
        <w:t xml:space="preserve">resulted in an ICER of </w:t>
      </w:r>
      <w:r w:rsidR="00FE7651" w:rsidRPr="00FE7651">
        <w:rPr>
          <w:rFonts w:ascii="Calibri" w:eastAsia="Calibri" w:hAnsi="Calibri" w:cs="Arial"/>
          <w:lang w:val="en-AU"/>
        </w:rPr>
        <w:t>$45,000/QALY – $75,000/QALY</w:t>
      </w:r>
      <w:r w:rsidR="00FE7651">
        <w:rPr>
          <w:rFonts w:ascii="Calibri" w:eastAsia="Calibri" w:hAnsi="Calibri" w:cs="Arial"/>
          <w:lang w:val="en-AU"/>
        </w:rPr>
        <w:t xml:space="preserve">. </w:t>
      </w:r>
      <w:r w:rsidRPr="005D105D">
        <w:rPr>
          <w:rFonts w:ascii="Calibri" w:eastAsia="Calibri" w:hAnsi="Calibri" w:cs="Arial"/>
          <w:lang w:val="en-AU"/>
        </w:rPr>
        <w:t xml:space="preserve">The ICER was likely to be underestimated due to </w:t>
      </w:r>
      <w:r w:rsidR="00015689" w:rsidRPr="005D105D">
        <w:rPr>
          <w:rFonts w:ascii="Calibri" w:eastAsia="Calibri" w:hAnsi="Calibri" w:cs="Arial"/>
          <w:lang w:val="en-AU"/>
        </w:rPr>
        <w:t xml:space="preserve">the </w:t>
      </w:r>
      <w:r w:rsidRPr="005D105D">
        <w:rPr>
          <w:rFonts w:ascii="Calibri" w:eastAsia="Calibri" w:hAnsi="Calibri" w:cs="Arial"/>
          <w:lang w:val="en-AU"/>
        </w:rPr>
        <w:t>underestimated carfilzomib costs and favourable extrapolation assumptions</w:t>
      </w:r>
      <w:r w:rsidR="00015689" w:rsidRPr="005D105D">
        <w:rPr>
          <w:rFonts w:ascii="Calibri" w:eastAsia="Calibri" w:hAnsi="Calibri" w:cs="Arial"/>
          <w:lang w:val="en-AU"/>
        </w:rPr>
        <w:t xml:space="preserve"> (e.g. the persistent treatment effect)</w:t>
      </w:r>
      <w:r w:rsidRPr="005D105D">
        <w:rPr>
          <w:rFonts w:ascii="Calibri" w:eastAsia="Calibri" w:hAnsi="Calibri" w:cs="Arial"/>
          <w:lang w:val="en-AU"/>
        </w:rPr>
        <w:t xml:space="preserve">. </w:t>
      </w:r>
    </w:p>
    <w:p w:rsidR="00657BBA" w:rsidRPr="005D105D" w:rsidRDefault="00657BBA" w:rsidP="004B0020">
      <w:pPr>
        <w:pStyle w:val="ListParagraph"/>
        <w:numPr>
          <w:ilvl w:val="1"/>
          <w:numId w:val="1"/>
        </w:numPr>
        <w:jc w:val="both"/>
        <w:rPr>
          <w:rFonts w:ascii="Calibri" w:eastAsia="Calibri" w:hAnsi="Calibri" w:cs="Arial"/>
          <w:lang w:val="en-AU"/>
        </w:rPr>
      </w:pPr>
      <w:r w:rsidRPr="00F15954">
        <w:rPr>
          <w:rFonts w:ascii="Calibri" w:eastAsia="Calibri" w:hAnsi="Calibri" w:cs="Arial"/>
        </w:rPr>
        <w:t xml:space="preserve">The ICER was lower than in the previous submission due to lower carfilzomib drug costs which </w:t>
      </w:r>
      <w:r w:rsidR="009E5921" w:rsidRPr="005D105D">
        <w:rPr>
          <w:rFonts w:ascii="Calibri" w:eastAsia="Calibri" w:hAnsi="Calibri" w:cs="Arial"/>
          <w:lang w:val="en-AU"/>
        </w:rPr>
        <w:t xml:space="preserve">outweighed </w:t>
      </w:r>
      <w:r w:rsidRPr="005D105D">
        <w:rPr>
          <w:rFonts w:ascii="Calibri" w:eastAsia="Calibri" w:hAnsi="Calibri" w:cs="Arial"/>
          <w:lang w:val="en-AU"/>
        </w:rPr>
        <w:t>the lower QALY gains (</w:t>
      </w:r>
      <w:r w:rsidR="009E5921" w:rsidRPr="005D105D">
        <w:rPr>
          <w:rFonts w:ascii="Calibri" w:eastAsia="Calibri" w:hAnsi="Calibri" w:cs="Arial"/>
          <w:lang w:val="en-AU"/>
        </w:rPr>
        <w:t xml:space="preserve">which arose </w:t>
      </w:r>
      <w:r w:rsidRPr="005D105D">
        <w:rPr>
          <w:rFonts w:ascii="Calibri" w:eastAsia="Calibri" w:hAnsi="Calibri" w:cs="Arial"/>
          <w:lang w:val="en-AU"/>
        </w:rPr>
        <w:t xml:space="preserve">due to </w:t>
      </w:r>
      <w:r w:rsidR="00673652" w:rsidRPr="005D105D">
        <w:rPr>
          <w:rFonts w:ascii="Calibri" w:eastAsia="Calibri" w:hAnsi="Calibri" w:cs="Arial"/>
          <w:lang w:val="en-AU"/>
        </w:rPr>
        <w:t xml:space="preserve">the </w:t>
      </w:r>
      <w:r w:rsidRPr="005D105D">
        <w:rPr>
          <w:rFonts w:ascii="Calibri" w:eastAsia="Calibri" w:hAnsi="Calibri" w:cs="Arial"/>
          <w:lang w:val="en-AU"/>
        </w:rPr>
        <w:t xml:space="preserve">shorter time horizon and lower utilities in the progression free health state). </w:t>
      </w:r>
      <w:r w:rsidR="007F7C7F" w:rsidRPr="005D105D">
        <w:rPr>
          <w:rFonts w:ascii="Calibri" w:eastAsia="Calibri" w:hAnsi="Calibri" w:cs="Arial"/>
          <w:lang w:val="en-AU"/>
        </w:rPr>
        <w:t xml:space="preserve">The </w:t>
      </w:r>
      <w:r w:rsidR="00BA46B1" w:rsidRPr="005D105D">
        <w:rPr>
          <w:rFonts w:ascii="Calibri" w:eastAsia="Calibri" w:hAnsi="Calibri" w:cs="Arial"/>
          <w:lang w:val="en-AU"/>
        </w:rPr>
        <w:t xml:space="preserve">PBAC noted that the </w:t>
      </w:r>
      <w:r w:rsidR="007F7C7F" w:rsidRPr="005D105D">
        <w:rPr>
          <w:rFonts w:ascii="Calibri" w:eastAsia="Calibri" w:hAnsi="Calibri" w:cs="Arial"/>
          <w:lang w:val="en-AU"/>
        </w:rPr>
        <w:t>impact o</w:t>
      </w:r>
      <w:r w:rsidR="00643B4C" w:rsidRPr="005D105D">
        <w:rPr>
          <w:rFonts w:ascii="Calibri" w:eastAsia="Calibri" w:hAnsi="Calibri" w:cs="Arial"/>
          <w:lang w:val="en-AU"/>
        </w:rPr>
        <w:t>f</w:t>
      </w:r>
      <w:r w:rsidR="007F7C7F" w:rsidRPr="005D105D">
        <w:rPr>
          <w:rFonts w:ascii="Calibri" w:eastAsia="Calibri" w:hAnsi="Calibri" w:cs="Arial"/>
          <w:lang w:val="en-AU"/>
        </w:rPr>
        <w:t xml:space="preserve"> the updated survival data </w:t>
      </w:r>
      <w:r w:rsidR="00643B4C" w:rsidRPr="005D105D">
        <w:rPr>
          <w:rFonts w:ascii="Calibri" w:eastAsia="Calibri" w:hAnsi="Calibri" w:cs="Arial"/>
          <w:lang w:val="en-AU"/>
        </w:rPr>
        <w:t>o</w:t>
      </w:r>
      <w:r w:rsidR="007F7C7F" w:rsidRPr="005D105D">
        <w:rPr>
          <w:rFonts w:ascii="Calibri" w:eastAsia="Calibri" w:hAnsi="Calibri" w:cs="Arial"/>
          <w:lang w:val="en-AU"/>
        </w:rPr>
        <w:t>n the model was minimal, because although OS had been overestimated in the previous model, the reduction in OS was approximately proportionate in both the treatment and comparator arms.</w:t>
      </w:r>
    </w:p>
    <w:p w:rsidR="00634B1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Table 1</w:t>
      </w:r>
      <w:r w:rsidR="001369CE" w:rsidRPr="005D105D">
        <w:rPr>
          <w:rFonts w:ascii="Calibri" w:eastAsia="Calibri" w:hAnsi="Calibri" w:cs="Arial"/>
          <w:lang w:val="en-AU"/>
        </w:rPr>
        <w:t>5</w:t>
      </w:r>
      <w:r w:rsidRPr="005D105D">
        <w:rPr>
          <w:rFonts w:ascii="Calibri" w:eastAsia="Calibri" w:hAnsi="Calibri" w:cs="Arial"/>
          <w:lang w:val="en-AU"/>
        </w:rPr>
        <w:t xml:space="preserve"> presents the results of sensitivity analyses presented in the resubmission and performed during the evaluation.</w:t>
      </w:r>
      <w:r w:rsidRPr="005D105D" w:rsidDel="008F4928">
        <w:rPr>
          <w:rFonts w:ascii="Calibri" w:eastAsia="Calibri" w:hAnsi="Calibri" w:cs="Arial"/>
          <w:lang w:val="en-AU"/>
        </w:rPr>
        <w:t xml:space="preserve"> </w:t>
      </w:r>
      <w:r w:rsidR="00452420" w:rsidRPr="005D105D">
        <w:rPr>
          <w:rFonts w:ascii="Calibri" w:eastAsia="Calibri" w:hAnsi="Calibri" w:cs="Arial"/>
          <w:lang w:val="en-AU"/>
        </w:rPr>
        <w:t xml:space="preserve">The </w:t>
      </w:r>
      <w:r w:rsidR="00634B1A" w:rsidRPr="005D105D">
        <w:rPr>
          <w:rFonts w:ascii="Calibri" w:eastAsia="Calibri" w:hAnsi="Calibri" w:cs="Arial"/>
          <w:lang w:val="en-AU"/>
        </w:rPr>
        <w:t>additional sensitivity analyses conducted during evaluation</w:t>
      </w:r>
      <w:r w:rsidR="00452420" w:rsidRPr="005D105D">
        <w:rPr>
          <w:rFonts w:ascii="Calibri" w:eastAsia="Calibri" w:hAnsi="Calibri" w:cs="Arial"/>
          <w:lang w:val="en-AU"/>
        </w:rPr>
        <w:t xml:space="preserve"> included</w:t>
      </w:r>
      <w:r w:rsidR="00634B1A" w:rsidRPr="005D105D">
        <w:rPr>
          <w:rFonts w:ascii="Calibri" w:eastAsia="Calibri" w:hAnsi="Calibri" w:cs="Arial"/>
          <w:lang w:val="en-AU"/>
        </w:rPr>
        <w:t>:</w:t>
      </w:r>
    </w:p>
    <w:p w:rsidR="00452420" w:rsidRPr="005D105D" w:rsidRDefault="00452420" w:rsidP="000823F0">
      <w:pPr>
        <w:numPr>
          <w:ilvl w:val="0"/>
          <w:numId w:val="9"/>
        </w:numPr>
        <w:ind w:left="1066" w:hanging="357"/>
        <w:jc w:val="both"/>
        <w:rPr>
          <w:rFonts w:ascii="Calibri" w:eastAsia="Calibri" w:hAnsi="Calibri" w:cs="Arial"/>
          <w:lang w:val="en-AU"/>
        </w:rPr>
      </w:pPr>
      <w:r w:rsidRPr="005D105D">
        <w:rPr>
          <w:rFonts w:ascii="Calibri" w:eastAsia="Calibri" w:hAnsi="Calibri" w:cs="Arial"/>
          <w:lang w:val="en-AU"/>
        </w:rPr>
        <w:t>the cost of carfilzomib administration w</w:t>
      </w:r>
      <w:r w:rsidR="00792353" w:rsidRPr="005D105D">
        <w:rPr>
          <w:rFonts w:ascii="Calibri" w:eastAsia="Calibri" w:hAnsi="Calibri" w:cs="Arial"/>
          <w:lang w:val="en-AU"/>
        </w:rPr>
        <w:t>as</w:t>
      </w:r>
      <w:r w:rsidRPr="005D105D">
        <w:rPr>
          <w:rFonts w:ascii="Calibri" w:eastAsia="Calibri" w:hAnsi="Calibri" w:cs="Arial"/>
          <w:lang w:val="en-AU"/>
        </w:rPr>
        <w:t xml:space="preserve"> included </w:t>
      </w:r>
      <w:r w:rsidRPr="00B54A0C">
        <w:rPr>
          <w:rFonts w:ascii="Calibri" w:eastAsia="Calibri" w:hAnsi="Calibri" w:cs="Arial"/>
          <w:lang w:val="en-AU"/>
        </w:rPr>
        <w:t xml:space="preserve">beyond </w:t>
      </w:r>
      <w:r w:rsidR="00FC6460">
        <w:rPr>
          <w:rFonts w:ascii="Calibri" w:eastAsia="Calibri" w:hAnsi="Calibri" w:cs="Arial"/>
          <w:noProof/>
          <w:color w:val="000000"/>
          <w:highlight w:val="black"/>
          <w:lang w:val="en-AU"/>
        </w:rPr>
        <w:t>'''''</w:t>
      </w:r>
      <w:r w:rsidRPr="00B54A0C">
        <w:rPr>
          <w:rFonts w:ascii="Calibri" w:eastAsia="Calibri" w:hAnsi="Calibri" w:cs="Arial"/>
          <w:lang w:val="en-AU"/>
        </w:rPr>
        <w:t xml:space="preserve"> cycles;</w:t>
      </w:r>
    </w:p>
    <w:p w:rsidR="00D0468F" w:rsidRPr="005D105D" w:rsidRDefault="00634B1A" w:rsidP="000823F0">
      <w:pPr>
        <w:numPr>
          <w:ilvl w:val="0"/>
          <w:numId w:val="9"/>
        </w:numPr>
        <w:ind w:left="1066" w:hanging="357"/>
        <w:jc w:val="both"/>
        <w:rPr>
          <w:rFonts w:ascii="Calibri" w:eastAsia="Calibri" w:hAnsi="Calibri" w:cs="Arial"/>
          <w:lang w:val="en-AU"/>
        </w:rPr>
      </w:pPr>
      <w:proofErr w:type="gramStart"/>
      <w:r w:rsidRPr="005D105D">
        <w:rPr>
          <w:rFonts w:ascii="Calibri" w:eastAsia="Calibri" w:hAnsi="Calibri" w:cs="Arial"/>
          <w:lang w:val="en-AU"/>
        </w:rPr>
        <w:t>the</w:t>
      </w:r>
      <w:proofErr w:type="gramEnd"/>
      <w:r w:rsidRPr="005D105D">
        <w:rPr>
          <w:rFonts w:ascii="Calibri" w:eastAsia="Calibri" w:hAnsi="Calibri" w:cs="Arial"/>
          <w:lang w:val="en-AU"/>
        </w:rPr>
        <w:t xml:space="preserve"> time horizon was shortened to five years. As almost all patients (98% in the Cd arm) had progressed at this point, this was used as a proxy for </w:t>
      </w:r>
      <w:proofErr w:type="gramStart"/>
      <w:r w:rsidRPr="005D105D">
        <w:rPr>
          <w:rFonts w:ascii="Calibri" w:eastAsia="Calibri" w:hAnsi="Calibri" w:cs="Arial"/>
          <w:lang w:val="en-AU"/>
        </w:rPr>
        <w:t>converging</w:t>
      </w:r>
      <w:proofErr w:type="gramEnd"/>
      <w:r w:rsidRPr="005D105D">
        <w:rPr>
          <w:rFonts w:ascii="Calibri" w:eastAsia="Calibri" w:hAnsi="Calibri" w:cs="Arial"/>
          <w:lang w:val="en-AU"/>
        </w:rPr>
        <w:t xml:space="preserve"> the OS curves at </w:t>
      </w:r>
      <w:r w:rsidR="00D0468F" w:rsidRPr="005D105D">
        <w:rPr>
          <w:rFonts w:ascii="Calibri" w:eastAsia="Calibri" w:hAnsi="Calibri" w:cs="Arial"/>
          <w:lang w:val="en-AU"/>
        </w:rPr>
        <w:t xml:space="preserve">five </w:t>
      </w:r>
      <w:r w:rsidRPr="005D105D">
        <w:rPr>
          <w:rFonts w:ascii="Calibri" w:eastAsia="Calibri" w:hAnsi="Calibri" w:cs="Arial"/>
          <w:lang w:val="en-AU"/>
        </w:rPr>
        <w:t>years. As patients are likely to cycle through further treatment options, it is possible that the treatment effect may start to wane upon progression</w:t>
      </w:r>
      <w:r w:rsidR="00D0468F" w:rsidRPr="005D105D">
        <w:rPr>
          <w:rFonts w:ascii="Calibri" w:eastAsia="Calibri" w:hAnsi="Calibri" w:cs="Arial"/>
          <w:lang w:val="en-AU"/>
        </w:rPr>
        <w:t xml:space="preserve">; </w:t>
      </w:r>
      <w:r w:rsidR="00452420" w:rsidRPr="005D105D">
        <w:rPr>
          <w:rFonts w:ascii="Calibri" w:eastAsia="Calibri" w:hAnsi="Calibri" w:cs="Arial"/>
          <w:lang w:val="en-AU"/>
        </w:rPr>
        <w:t>and</w:t>
      </w:r>
    </w:p>
    <w:p w:rsidR="00452420" w:rsidRPr="005D105D" w:rsidRDefault="00410571" w:rsidP="000823F0">
      <w:pPr>
        <w:numPr>
          <w:ilvl w:val="0"/>
          <w:numId w:val="9"/>
        </w:numPr>
        <w:ind w:left="1066" w:hanging="357"/>
        <w:jc w:val="both"/>
        <w:rPr>
          <w:rFonts w:ascii="Calibri" w:eastAsia="Calibri" w:hAnsi="Calibri" w:cs="Arial"/>
          <w:i/>
          <w:lang w:val="en-AU"/>
        </w:rPr>
      </w:pPr>
      <w:proofErr w:type="gramStart"/>
      <w:r w:rsidRPr="005D105D">
        <w:rPr>
          <w:rFonts w:ascii="Calibri" w:eastAsia="Calibri" w:hAnsi="Calibri" w:cs="Arial"/>
          <w:lang w:val="en-AU"/>
        </w:rPr>
        <w:t>for</w:t>
      </w:r>
      <w:proofErr w:type="gramEnd"/>
      <w:r w:rsidRPr="005D105D">
        <w:rPr>
          <w:rFonts w:ascii="Calibri" w:eastAsia="Calibri" w:hAnsi="Calibri" w:cs="Arial"/>
          <w:lang w:val="en-AU"/>
        </w:rPr>
        <w:t xml:space="preserve"> </w:t>
      </w:r>
      <w:r w:rsidR="0003411E" w:rsidRPr="005D105D">
        <w:rPr>
          <w:rFonts w:ascii="Calibri" w:eastAsia="Calibri" w:hAnsi="Calibri" w:cs="Arial"/>
          <w:lang w:val="en-AU"/>
        </w:rPr>
        <w:t xml:space="preserve">the progressed </w:t>
      </w:r>
      <w:r w:rsidRPr="005D105D">
        <w:rPr>
          <w:rFonts w:ascii="Calibri" w:eastAsia="Calibri" w:hAnsi="Calibri" w:cs="Arial"/>
          <w:lang w:val="en-AU"/>
        </w:rPr>
        <w:t>health state, the</w:t>
      </w:r>
      <w:r w:rsidR="0003411E" w:rsidRPr="005D105D">
        <w:rPr>
          <w:rFonts w:ascii="Calibri" w:eastAsia="Calibri" w:hAnsi="Calibri" w:cs="Arial"/>
          <w:lang w:val="en-AU"/>
        </w:rPr>
        <w:t xml:space="preserve"> utility</w:t>
      </w:r>
      <w:r w:rsidRPr="005D105D">
        <w:rPr>
          <w:rFonts w:ascii="Calibri" w:eastAsia="Calibri" w:hAnsi="Calibri" w:cs="Arial"/>
          <w:lang w:val="en-AU"/>
        </w:rPr>
        <w:t xml:space="preserve"> value</w:t>
      </w:r>
      <w:r w:rsidR="0003411E" w:rsidRPr="005D105D">
        <w:rPr>
          <w:rFonts w:ascii="Calibri" w:eastAsia="Calibri" w:hAnsi="Calibri" w:cs="Arial"/>
          <w:lang w:val="en-AU"/>
        </w:rPr>
        <w:t xml:space="preserve"> from the </w:t>
      </w:r>
      <w:proofErr w:type="spellStart"/>
      <w:r w:rsidR="0003411E" w:rsidRPr="005D105D">
        <w:rPr>
          <w:rFonts w:ascii="Calibri" w:eastAsia="Calibri" w:hAnsi="Calibri" w:cs="Arial"/>
          <w:lang w:val="en-AU"/>
        </w:rPr>
        <w:t>pomalidomide</w:t>
      </w:r>
      <w:proofErr w:type="spellEnd"/>
      <w:r w:rsidR="0003411E" w:rsidRPr="005D105D">
        <w:rPr>
          <w:rFonts w:ascii="Calibri" w:eastAsia="Calibri" w:hAnsi="Calibri" w:cs="Arial"/>
          <w:lang w:val="en-AU"/>
        </w:rPr>
        <w:t xml:space="preserve"> re</w:t>
      </w:r>
      <w:r w:rsidR="00F50F47" w:rsidRPr="005D105D">
        <w:rPr>
          <w:rFonts w:ascii="Calibri" w:eastAsia="Calibri" w:hAnsi="Calibri" w:cs="Arial"/>
          <w:lang w:val="en-AU"/>
        </w:rPr>
        <w:noBreakHyphen/>
      </w:r>
      <w:r w:rsidR="0003411E" w:rsidRPr="005D105D">
        <w:rPr>
          <w:rFonts w:ascii="Calibri" w:eastAsia="Calibri" w:hAnsi="Calibri" w:cs="Arial"/>
          <w:lang w:val="en-AU"/>
        </w:rPr>
        <w:t xml:space="preserve">submission </w:t>
      </w:r>
      <w:r w:rsidR="006F0750" w:rsidRPr="005D105D">
        <w:rPr>
          <w:rFonts w:ascii="Calibri" w:eastAsia="Calibri" w:hAnsi="Calibri" w:cs="Arial"/>
          <w:lang w:val="en-AU"/>
        </w:rPr>
        <w:t>(</w:t>
      </w:r>
      <w:r w:rsidR="004320C8" w:rsidRPr="005D105D">
        <w:rPr>
          <w:rFonts w:ascii="Calibri" w:eastAsia="Calibri" w:hAnsi="Calibri" w:cs="Arial"/>
          <w:lang w:val="en-AU"/>
        </w:rPr>
        <w:t xml:space="preserve">0.47, </w:t>
      </w:r>
      <w:r w:rsidR="006F0750" w:rsidRPr="005D105D">
        <w:rPr>
          <w:rFonts w:ascii="Calibri" w:eastAsia="Calibri" w:hAnsi="Calibri" w:cs="Arial"/>
          <w:lang w:val="en-AU"/>
        </w:rPr>
        <w:t xml:space="preserve">per the November 2014 Public Summary Document) </w:t>
      </w:r>
      <w:r w:rsidR="0003411E" w:rsidRPr="005D105D">
        <w:rPr>
          <w:rFonts w:ascii="Calibri" w:eastAsia="Calibri" w:hAnsi="Calibri" w:cs="Arial"/>
          <w:lang w:val="en-AU"/>
        </w:rPr>
        <w:t>was used</w:t>
      </w:r>
      <w:r w:rsidR="00D0468F" w:rsidRPr="005D105D">
        <w:rPr>
          <w:rFonts w:ascii="Calibri" w:eastAsia="Calibri" w:hAnsi="Calibri" w:cs="Arial"/>
          <w:lang w:val="en-AU"/>
        </w:rPr>
        <w:t>.</w:t>
      </w:r>
      <w:r w:rsidR="00452420" w:rsidRPr="005D105D">
        <w:rPr>
          <w:rFonts w:ascii="Calibri" w:eastAsia="Calibri" w:hAnsi="Calibri" w:cs="Arial"/>
          <w:lang w:val="en-AU"/>
        </w:rPr>
        <w:t xml:space="preserve"> This was a later-line population than requested for Cd, so this would underestimate quality of life in the population proposed for Cd.</w:t>
      </w:r>
      <w:r w:rsidR="00452420" w:rsidRPr="005D105D">
        <w:rPr>
          <w:rFonts w:ascii="Calibri" w:eastAsia="Calibri" w:hAnsi="Calibri" w:cs="Arial"/>
          <w:i/>
          <w:lang w:val="en-AU"/>
        </w:rPr>
        <w:t xml:space="preserve"> </w:t>
      </w:r>
    </w:p>
    <w:p w:rsidR="002C7E92" w:rsidRPr="002C7E92" w:rsidRDefault="002C7E92" w:rsidP="002C7E92">
      <w:pPr>
        <w:pStyle w:val="Caption"/>
        <w:rPr>
          <w:i/>
        </w:rPr>
      </w:pPr>
      <w:r>
        <w:lastRenderedPageBreak/>
        <w:t xml:space="preserve">Table </w:t>
      </w:r>
      <w:r>
        <w:rPr>
          <w:noProof/>
        </w:rPr>
        <w:t>15</w:t>
      </w:r>
      <w:r w:rsidRPr="008E0FC8">
        <w:t xml:space="preserve">: Results of sensitivity analyses based on the </w:t>
      </w:r>
      <w:r w:rsidRPr="002C7E92">
        <w:rPr>
          <w:i/>
        </w:rPr>
        <w:t>original resubmission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52"/>
        <w:gridCol w:w="1560"/>
        <w:gridCol w:w="1420"/>
        <w:gridCol w:w="1250"/>
      </w:tblGrid>
      <w:tr w:rsidR="00657BBA" w:rsidRPr="00BC16CA" w:rsidTr="00C92475">
        <w:trPr>
          <w:tblHeader/>
        </w:trPr>
        <w:tc>
          <w:tcPr>
            <w:tcW w:w="2671"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p>
        </w:tc>
        <w:tc>
          <w:tcPr>
            <w:tcW w:w="859"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Incremental costs</w:t>
            </w:r>
          </w:p>
        </w:tc>
        <w:tc>
          <w:tcPr>
            <w:tcW w:w="782"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Incremental effectiveness</w:t>
            </w:r>
          </w:p>
        </w:tc>
        <w:tc>
          <w:tcPr>
            <w:tcW w:w="688"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ICER</w:t>
            </w:r>
          </w:p>
        </w:tc>
      </w:tr>
      <w:tr w:rsidR="00657BBA" w:rsidRPr="00BC16CA" w:rsidTr="00C92475">
        <w:tc>
          <w:tcPr>
            <w:tcW w:w="2671"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Base case</w:t>
            </w:r>
          </w:p>
        </w:tc>
        <w:tc>
          <w:tcPr>
            <w:tcW w:w="859"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w:t>
            </w:r>
            <w:r w:rsidR="00FC6460">
              <w:rPr>
                <w:rFonts w:ascii="Arial Narrow" w:eastAsia="Calibri" w:hAnsi="Arial Narrow" w:cs="Arial"/>
                <w:b/>
                <w:noProof/>
                <w:color w:val="000000"/>
                <w:sz w:val="20"/>
                <w:highlight w:val="black"/>
                <w:lang w:val="en-AU"/>
              </w:rPr>
              <w:t>''''''''''''</w:t>
            </w:r>
          </w:p>
        </w:tc>
        <w:tc>
          <w:tcPr>
            <w:tcW w:w="782"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0.26</w:t>
            </w:r>
          </w:p>
        </w:tc>
        <w:tc>
          <w:tcPr>
            <w:tcW w:w="688"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w:t>
            </w:r>
            <w:r w:rsidR="00FC6460">
              <w:rPr>
                <w:rFonts w:ascii="Arial Narrow" w:eastAsia="Calibri" w:hAnsi="Arial Narrow" w:cs="Arial"/>
                <w:b/>
                <w:noProof/>
                <w:color w:val="000000"/>
                <w:sz w:val="20"/>
                <w:highlight w:val="black"/>
                <w:lang w:val="en-AU"/>
              </w:rPr>
              <w:t>'''''''''''''</w:t>
            </w:r>
          </w:p>
        </w:tc>
      </w:tr>
      <w:tr w:rsidR="00657BBA" w:rsidRPr="00BC16CA" w:rsidTr="00C92475">
        <w:tc>
          <w:tcPr>
            <w:tcW w:w="5000" w:type="pct"/>
            <w:gridSpan w:val="4"/>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Univariate analyses (base case values are presented in brackets)</w:t>
            </w:r>
          </w:p>
        </w:tc>
      </w:tr>
      <w:tr w:rsidR="00657BBA" w:rsidRPr="00BC16CA" w:rsidTr="00AA1E3B">
        <w:trPr>
          <w:trHeight w:val="605"/>
        </w:trPr>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Utilities (PFS 0.75; PD 0.64)</w:t>
            </w:r>
          </w:p>
          <w:p w:rsidR="00657BBA" w:rsidRPr="005D105D" w:rsidRDefault="00657BBA" w:rsidP="004320C8">
            <w:pPr>
              <w:keepNext/>
              <w:spacing w:before="40" w:after="40"/>
              <w:ind w:left="284"/>
              <w:rPr>
                <w:rFonts w:ascii="Arial Narrow" w:eastAsia="Calibri" w:hAnsi="Arial Narrow" w:cs="Arial"/>
                <w:sz w:val="20"/>
                <w:lang w:val="en-AU"/>
              </w:rPr>
            </w:pPr>
            <w:r w:rsidRPr="005D105D">
              <w:rPr>
                <w:rFonts w:ascii="Arial Narrow" w:eastAsia="Calibri" w:hAnsi="Arial Narrow" w:cs="Arial"/>
                <w:sz w:val="20"/>
                <w:lang w:val="en-AU"/>
              </w:rPr>
              <w:t xml:space="preserve">• </w:t>
            </w:r>
            <w:r w:rsidR="00C167DA" w:rsidRPr="005D105D">
              <w:rPr>
                <w:rFonts w:ascii="Arial Narrow" w:eastAsia="Calibri" w:hAnsi="Arial Narrow" w:cs="Arial"/>
                <w:sz w:val="20"/>
                <w:lang w:val="en-AU"/>
              </w:rPr>
              <w:t>PFS 0.75; PD: 0.4</w:t>
            </w:r>
            <w:r w:rsidR="005137E9" w:rsidRPr="005D105D">
              <w:rPr>
                <w:rFonts w:ascii="Arial Narrow" w:eastAsia="Calibri" w:hAnsi="Arial Narrow" w:cs="Arial"/>
                <w:sz w:val="20"/>
                <w:lang w:val="en-AU"/>
              </w:rPr>
              <w:t>7</w:t>
            </w:r>
            <w:r w:rsidR="004320C8" w:rsidRPr="005D105D">
              <w:rPr>
                <w:rFonts w:ascii="Arial Narrow" w:eastAsia="Calibri" w:hAnsi="Arial Narrow" w:cs="Arial"/>
                <w:sz w:val="20"/>
                <w:lang w:val="en-AU"/>
              </w:rPr>
              <w:t xml:space="preserve"> </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03411E">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w:t>
            </w:r>
            <w:r w:rsidR="0003411E" w:rsidRPr="005D105D">
              <w:rPr>
                <w:rFonts w:ascii="Arial Narrow" w:eastAsia="Calibri" w:hAnsi="Arial Narrow" w:cs="Arial"/>
                <w:sz w:val="20"/>
                <w:lang w:val="en-AU"/>
              </w:rPr>
              <w:t>29</w:t>
            </w:r>
            <w:r w:rsidR="006E118E" w:rsidRPr="005D105D">
              <w:rPr>
                <w:rFonts w:ascii="Arial Narrow" w:eastAsia="Calibri" w:hAnsi="Arial Narrow" w:cs="Arial"/>
                <w:sz w:val="20"/>
                <w:vertAlign w:val="superscript"/>
                <w:lang w:val="en-AU"/>
              </w:rPr>
              <w:t xml:space="preserve"> b</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C167DA" w:rsidP="0003411E">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tc>
      </w:tr>
      <w:tr w:rsidR="00657BBA" w:rsidRPr="00BC16CA" w:rsidTr="00C92475">
        <w:tc>
          <w:tcPr>
            <w:tcW w:w="2671"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Vial sizes available (</w:t>
            </w:r>
            <w:r w:rsidRPr="00B54A0C">
              <w:rPr>
                <w:rFonts w:ascii="Arial Narrow" w:eastAsia="Calibri" w:hAnsi="Arial Narrow" w:cs="Arial"/>
                <w:sz w:val="20"/>
                <w:lang w:val="en-AU"/>
              </w:rPr>
              <w:t>10 </w:t>
            </w:r>
            <w:r w:rsidR="007027B9" w:rsidRPr="00B54A0C">
              <w:rPr>
                <w:rFonts w:ascii="Arial Narrow" w:eastAsia="Calibri" w:hAnsi="Arial Narrow" w:cs="Arial"/>
                <w:sz w:val="20"/>
                <w:lang w:val="en-AU"/>
              </w:rPr>
              <w:t>mg</w:t>
            </w:r>
            <w:r w:rsidRPr="00B54A0C">
              <w:rPr>
                <w:rFonts w:ascii="Arial Narrow" w:eastAsia="Calibri" w:hAnsi="Arial Narrow" w:cs="Arial"/>
                <w:sz w:val="20"/>
                <w:lang w:val="en-AU"/>
              </w:rPr>
              <w:t xml:space="preserve">, </w:t>
            </w:r>
            <w:r w:rsidRPr="005D105D">
              <w:rPr>
                <w:rFonts w:ascii="Arial Narrow" w:eastAsia="Calibri" w:hAnsi="Arial Narrow" w:cs="Arial"/>
                <w:sz w:val="20"/>
                <w:lang w:val="en-AU"/>
              </w:rPr>
              <w:t>30 mg, 60 mg vials)</w:t>
            </w:r>
          </w:p>
          <w:p w:rsidR="00657BBA" w:rsidRPr="005D105D" w:rsidRDefault="00657BBA" w:rsidP="00D64E0A">
            <w:pPr>
              <w:keepNext/>
              <w:spacing w:before="40" w:after="40"/>
              <w:ind w:left="284"/>
              <w:rPr>
                <w:rFonts w:ascii="Times" w:eastAsia="Times New Roman" w:hAnsi="Times" w:cs="Times New Roman"/>
                <w:sz w:val="20"/>
                <w:lang w:val="en-AU"/>
              </w:rPr>
            </w:pPr>
            <w:r w:rsidRPr="005D105D">
              <w:rPr>
                <w:rFonts w:ascii="Arial Narrow" w:eastAsia="Calibri" w:hAnsi="Arial Narrow" w:cs="Arial"/>
                <w:sz w:val="20"/>
                <w:lang w:val="en-AU"/>
              </w:rPr>
              <w:t>•</w:t>
            </w:r>
            <w:r w:rsidR="00B37E6A" w:rsidRPr="005D105D">
              <w:rPr>
                <w:rFonts w:ascii="Arial Narrow" w:eastAsia="Calibri" w:hAnsi="Arial Narrow" w:cs="Arial"/>
                <w:sz w:val="20"/>
                <w:lang w:val="en-AU"/>
              </w:rPr>
              <w:t xml:space="preserve"> </w:t>
            </w:r>
            <w:r w:rsidRPr="00CE2BAF">
              <w:rPr>
                <w:rFonts w:ascii="Arial Narrow" w:eastAsia="Calibri" w:hAnsi="Arial Narrow" w:cs="Arial"/>
                <w:sz w:val="20"/>
                <w:lang w:val="en-AU"/>
              </w:rPr>
              <w:t>No 10 mg vials (only</w:t>
            </w:r>
            <w:r w:rsidRPr="005D105D">
              <w:rPr>
                <w:rFonts w:ascii="Arial Narrow" w:eastAsia="Calibri" w:hAnsi="Arial Narrow" w:cs="Arial"/>
                <w:sz w:val="20"/>
                <w:lang w:val="en-AU"/>
              </w:rPr>
              <w:t xml:space="preserve"> 30 mg and 60 mg vials) </w:t>
            </w:r>
          </w:p>
        </w:tc>
        <w:tc>
          <w:tcPr>
            <w:tcW w:w="859"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782"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0.26</w:t>
            </w:r>
          </w:p>
        </w:tc>
        <w:tc>
          <w:tcPr>
            <w:tcW w:w="688"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r>
      <w:tr w:rsidR="00981FBD" w:rsidRPr="00BC16CA" w:rsidTr="00F50F47">
        <w:trPr>
          <w:trHeight w:val="1707"/>
        </w:trPr>
        <w:tc>
          <w:tcPr>
            <w:tcW w:w="2671" w:type="pct"/>
            <w:tcBorders>
              <w:top w:val="single" w:sz="4" w:space="0" w:color="auto"/>
              <w:left w:val="single" w:sz="4" w:space="0" w:color="auto"/>
              <w:right w:val="single" w:sz="4" w:space="0" w:color="auto"/>
            </w:tcBorders>
            <w:vAlign w:val="center"/>
          </w:tcPr>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Cd administration costs </w:t>
            </w:r>
            <w:r w:rsidRPr="00690062">
              <w:rPr>
                <w:rFonts w:ascii="Arial Narrow" w:eastAsia="Calibri" w:hAnsi="Arial Narrow" w:cs="Arial"/>
                <w:sz w:val="20"/>
                <w:lang w:val="en-AU"/>
              </w:rPr>
              <w:t>(</w:t>
            </w:r>
            <w:r w:rsidR="00F50F47" w:rsidRPr="00690062">
              <w:rPr>
                <w:rFonts w:ascii="Arial Narrow" w:eastAsia="Calibri" w:hAnsi="Arial Narrow" w:cs="Arial"/>
                <w:sz w:val="20"/>
                <w:lang w:val="en-AU"/>
              </w:rPr>
              <w:t xml:space="preserve">drug costs </w:t>
            </w:r>
            <w:r w:rsidRPr="00690062">
              <w:rPr>
                <w:rFonts w:ascii="Arial Narrow" w:eastAsia="Calibri" w:hAnsi="Arial Narrow" w:cs="Arial"/>
                <w:sz w:val="20"/>
                <w:lang w:val="en-AU"/>
              </w:rPr>
              <w:t xml:space="preserve">capped at </w:t>
            </w:r>
            <w:r w:rsidR="00FC6460">
              <w:rPr>
                <w:rFonts w:ascii="Arial Narrow" w:eastAsia="Calibri" w:hAnsi="Arial Narrow" w:cs="Arial"/>
                <w:noProof/>
                <w:color w:val="000000"/>
                <w:sz w:val="20"/>
                <w:highlight w:val="black"/>
                <w:lang w:val="en-AU"/>
              </w:rPr>
              <w:t>''''''</w:t>
            </w:r>
            <w:r w:rsidRPr="00690062">
              <w:rPr>
                <w:rFonts w:ascii="Arial Narrow" w:eastAsia="Calibri" w:hAnsi="Arial Narrow" w:cs="Arial"/>
                <w:sz w:val="20"/>
                <w:lang w:val="en-AU"/>
              </w:rPr>
              <w:t xml:space="preserve"> </w:t>
            </w:r>
            <w:r w:rsidR="007027B9" w:rsidRPr="00690062">
              <w:rPr>
                <w:rFonts w:ascii="Arial Narrow" w:eastAsia="Calibri" w:hAnsi="Arial Narrow" w:cs="Arial"/>
                <w:sz w:val="20"/>
                <w:lang w:val="en-AU"/>
              </w:rPr>
              <w:t>cycles</w:t>
            </w:r>
            <w:r w:rsidRPr="00690062">
              <w:rPr>
                <w:rFonts w:ascii="Arial Narrow" w:eastAsia="Calibri" w:hAnsi="Arial Narrow" w:cs="Arial"/>
                <w:sz w:val="20"/>
                <w:lang w:val="en-AU"/>
              </w:rPr>
              <w:t>)</w:t>
            </w:r>
          </w:p>
          <w:p w:rsidR="00981FBD" w:rsidRPr="005D105D" w:rsidRDefault="00981FBD">
            <w:pPr>
              <w:keepNext/>
              <w:spacing w:before="40" w:after="40"/>
              <w:ind w:left="284"/>
              <w:rPr>
                <w:rFonts w:ascii="Arial Narrow" w:eastAsia="Calibri" w:hAnsi="Arial Narrow" w:cs="Arial"/>
                <w:sz w:val="20"/>
                <w:lang w:val="en-AU"/>
              </w:rPr>
            </w:pPr>
            <w:r w:rsidRPr="005D105D">
              <w:rPr>
                <w:rFonts w:ascii="Arial Narrow" w:eastAsia="Calibri" w:hAnsi="Arial Narrow" w:cs="Arial"/>
                <w:sz w:val="20"/>
                <w:lang w:val="en-AU"/>
              </w:rPr>
              <w:t xml:space="preserve">• included until progression </w:t>
            </w:r>
            <w:r w:rsidRPr="005D105D">
              <w:rPr>
                <w:rFonts w:ascii="Arial Narrow" w:eastAsia="Calibri" w:hAnsi="Arial Narrow" w:cs="Arial"/>
                <w:sz w:val="20"/>
                <w:vertAlign w:val="superscript"/>
                <w:lang w:val="en-AU"/>
              </w:rPr>
              <w:t>a</w:t>
            </w: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 xml:space="preserve">Carfilzomib </w:t>
            </w:r>
            <w:r w:rsidRPr="005D105D">
              <w:rPr>
                <w:rFonts w:ascii="Arial Narrow" w:eastAsia="Calibri" w:hAnsi="Arial Narrow" w:cs="Arial"/>
                <w:sz w:val="20"/>
                <w:u w:val="single"/>
                <w:lang w:val="en-AU"/>
              </w:rPr>
              <w:t>drug</w:t>
            </w:r>
            <w:r w:rsidRPr="005D105D">
              <w:rPr>
                <w:rFonts w:ascii="Arial Narrow" w:eastAsia="Calibri" w:hAnsi="Arial Narrow" w:cs="Arial"/>
                <w:sz w:val="20"/>
                <w:lang w:val="en-AU"/>
              </w:rPr>
              <w:t xml:space="preserve"> and administration costs (capped at </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cycles i.e. </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rebate after </w:t>
            </w:r>
            <w:r w:rsidR="00FC6460">
              <w:rPr>
                <w:rFonts w:ascii="Arial Narrow" w:eastAsia="Calibri" w:hAnsi="Arial Narrow" w:cs="Arial"/>
                <w:noProof/>
                <w:color w:val="000000"/>
                <w:sz w:val="20"/>
                <w:highlight w:val="black"/>
                <w:lang w:val="en-AU"/>
              </w:rPr>
              <w:t>''''''</w:t>
            </w:r>
            <w:r w:rsidRPr="005D105D">
              <w:rPr>
                <w:rFonts w:ascii="Arial Narrow" w:eastAsia="Calibri" w:hAnsi="Arial Narrow" w:cs="Arial"/>
                <w:sz w:val="20"/>
                <w:lang w:val="en-AU"/>
              </w:rPr>
              <w:t xml:space="preserve"> cycles) </w:t>
            </w:r>
          </w:p>
          <w:p w:rsidR="00981FBD" w:rsidRPr="005D105D" w:rsidRDefault="00981FBD" w:rsidP="00D64E0A">
            <w:pPr>
              <w:keepNext/>
              <w:spacing w:before="40" w:after="40"/>
              <w:ind w:firstLine="284"/>
              <w:rPr>
                <w:rFonts w:ascii="Arial Narrow" w:eastAsia="Calibri" w:hAnsi="Arial Narrow" w:cs="Arial"/>
                <w:sz w:val="20"/>
                <w:lang w:val="en-AU"/>
              </w:rPr>
            </w:pPr>
            <w:r w:rsidRPr="005D105D">
              <w:rPr>
                <w:rFonts w:ascii="Arial Narrow" w:eastAsia="Calibri" w:hAnsi="Arial Narrow" w:cs="Arial"/>
                <w:sz w:val="20"/>
                <w:lang w:val="en-AU"/>
              </w:rPr>
              <w:t xml:space="preserve">• </w:t>
            </w:r>
            <w:r w:rsidRPr="00690062">
              <w:rPr>
                <w:rFonts w:ascii="Arial Narrow" w:eastAsia="Calibri" w:hAnsi="Arial Narrow" w:cs="Arial"/>
                <w:sz w:val="20"/>
                <w:lang w:val="en-AU"/>
              </w:rPr>
              <w:t xml:space="preserve">capped at </w:t>
            </w:r>
            <w:r w:rsidR="00FC6460">
              <w:rPr>
                <w:rFonts w:ascii="Arial Narrow" w:eastAsia="Calibri" w:hAnsi="Arial Narrow" w:cs="Arial"/>
                <w:noProof/>
                <w:color w:val="000000"/>
                <w:sz w:val="20"/>
                <w:highlight w:val="black"/>
                <w:lang w:val="en-AU"/>
              </w:rPr>
              <w:t>''''''</w:t>
            </w:r>
            <w:r w:rsidRPr="00690062">
              <w:rPr>
                <w:rFonts w:ascii="Arial Narrow" w:eastAsia="Calibri" w:hAnsi="Arial Narrow" w:cs="Arial"/>
                <w:sz w:val="20"/>
                <w:lang w:val="en-AU"/>
              </w:rPr>
              <w:t xml:space="preserve"> </w:t>
            </w:r>
            <w:r w:rsidR="007027B9" w:rsidRPr="00690062">
              <w:rPr>
                <w:rFonts w:ascii="Arial Narrow" w:eastAsia="Calibri" w:hAnsi="Arial Narrow" w:cs="Arial"/>
                <w:sz w:val="20"/>
                <w:lang w:val="en-AU"/>
              </w:rPr>
              <w:t>cycles</w:t>
            </w:r>
            <w:r w:rsidRPr="00690062">
              <w:rPr>
                <w:rFonts w:ascii="Arial Narrow" w:eastAsia="Calibri" w:hAnsi="Arial Narrow" w:cs="Arial"/>
                <w:sz w:val="20"/>
                <w:lang w:val="en-AU"/>
              </w:rPr>
              <w:t xml:space="preserve"> </w:t>
            </w:r>
          </w:p>
          <w:p w:rsidR="00981FBD" w:rsidRPr="005D105D" w:rsidRDefault="00981FBD" w:rsidP="00AA1E3B">
            <w:pPr>
              <w:keepNext/>
              <w:spacing w:before="40" w:after="40"/>
              <w:ind w:firstLine="284"/>
              <w:rPr>
                <w:rFonts w:ascii="Arial Narrow" w:eastAsia="Calibri" w:hAnsi="Arial Narrow" w:cs="Arial"/>
                <w:sz w:val="20"/>
                <w:lang w:val="en-AU"/>
              </w:rPr>
            </w:pPr>
            <w:r w:rsidRPr="005D105D">
              <w:rPr>
                <w:rFonts w:ascii="Arial Narrow" w:eastAsia="Calibri" w:hAnsi="Arial Narrow" w:cs="Arial"/>
                <w:sz w:val="20"/>
                <w:lang w:val="en-AU"/>
              </w:rPr>
              <w:t xml:space="preserve">• </w:t>
            </w:r>
            <w:r w:rsidR="00FC6460">
              <w:rPr>
                <w:rFonts w:ascii="Arial Narrow" w:eastAsia="Calibri" w:hAnsi="Arial Narrow" w:cs="Arial"/>
                <w:noProof/>
                <w:color w:val="000000"/>
                <w:sz w:val="20"/>
                <w:highlight w:val="black"/>
                <w:lang w:val="en-AU"/>
              </w:rPr>
              <w:t>''''''''''' ''''''''''' '''''''''''''''''''''''''</w:t>
            </w:r>
          </w:p>
        </w:tc>
        <w:tc>
          <w:tcPr>
            <w:tcW w:w="859" w:type="pct"/>
            <w:tcBorders>
              <w:top w:val="single" w:sz="4" w:space="0" w:color="auto"/>
              <w:left w:val="single" w:sz="4" w:space="0" w:color="auto"/>
              <w:right w:val="single" w:sz="4" w:space="0" w:color="auto"/>
            </w:tcBorders>
            <w:vAlign w:val="center"/>
          </w:tcPr>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tc>
        <w:tc>
          <w:tcPr>
            <w:tcW w:w="782" w:type="pct"/>
            <w:tcBorders>
              <w:top w:val="single" w:sz="4" w:space="0" w:color="auto"/>
              <w:left w:val="single" w:sz="4" w:space="0" w:color="auto"/>
              <w:right w:val="single" w:sz="4" w:space="0" w:color="auto"/>
            </w:tcBorders>
            <w:vAlign w:val="center"/>
          </w:tcPr>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0.26</w:t>
            </w:r>
          </w:p>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0.26</w:t>
            </w:r>
            <w:r w:rsidR="006E118E" w:rsidRPr="005D105D">
              <w:rPr>
                <w:rFonts w:ascii="Arial Narrow" w:eastAsia="Calibri" w:hAnsi="Arial Narrow" w:cs="Arial"/>
                <w:sz w:val="20"/>
                <w:vertAlign w:val="superscript"/>
                <w:lang w:val="en-AU"/>
              </w:rPr>
              <w:t xml:space="preserve"> b</w:t>
            </w: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0.26</w:t>
            </w:r>
            <w:r w:rsidR="006E118E" w:rsidRPr="005D105D">
              <w:rPr>
                <w:rFonts w:ascii="Arial Narrow" w:eastAsia="Calibri" w:hAnsi="Arial Narrow" w:cs="Arial"/>
                <w:sz w:val="20"/>
                <w:vertAlign w:val="superscript"/>
                <w:lang w:val="en-AU"/>
              </w:rPr>
              <w:t xml:space="preserve"> b</w:t>
            </w:r>
          </w:p>
        </w:tc>
        <w:tc>
          <w:tcPr>
            <w:tcW w:w="688" w:type="pct"/>
            <w:tcBorders>
              <w:top w:val="single" w:sz="4" w:space="0" w:color="auto"/>
              <w:left w:val="single" w:sz="4" w:space="0" w:color="auto"/>
              <w:right w:val="single" w:sz="4" w:space="0" w:color="auto"/>
            </w:tcBorders>
            <w:vAlign w:val="center"/>
          </w:tcPr>
          <w:p w:rsidR="00981FBD" w:rsidRPr="005D105D" w:rsidRDefault="00981FBD" w:rsidP="00D64E0A">
            <w:pPr>
              <w:keepNext/>
              <w:spacing w:before="40" w:after="40"/>
              <w:rPr>
                <w:rFonts w:ascii="Arial Narrow" w:eastAsia="Calibri" w:hAnsi="Arial Narrow" w:cs="Arial"/>
                <w:sz w:val="20"/>
                <w:u w:val="single"/>
                <w:lang w:val="en-AU"/>
              </w:rPr>
            </w:pP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p w:rsidR="00981FBD" w:rsidRPr="005D105D" w:rsidRDefault="00981FBD"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tc>
      </w:tr>
      <w:tr w:rsidR="00657BBA" w:rsidRPr="00BC16CA" w:rsidTr="00C92475">
        <w:tc>
          <w:tcPr>
            <w:tcW w:w="2671"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Time horizon (10 years)</w:t>
            </w:r>
          </w:p>
          <w:p w:rsidR="00657BBA" w:rsidRPr="005D105D" w:rsidRDefault="00657BBA" w:rsidP="00D64E0A">
            <w:pPr>
              <w:keepNext/>
              <w:spacing w:before="40" w:after="40"/>
              <w:ind w:left="284"/>
              <w:rPr>
                <w:rFonts w:ascii="Arial Narrow" w:eastAsia="Calibri" w:hAnsi="Arial Narrow" w:cs="Arial"/>
                <w:sz w:val="20"/>
                <w:lang w:val="en-AU"/>
              </w:rPr>
            </w:pPr>
            <w:r w:rsidRPr="005D105D">
              <w:rPr>
                <w:rFonts w:ascii="Arial Narrow" w:eastAsia="Calibri" w:hAnsi="Arial Narrow" w:cs="Arial"/>
                <w:sz w:val="20"/>
                <w:lang w:val="en-AU"/>
              </w:rPr>
              <w:t>•</w:t>
            </w:r>
            <w:r w:rsidR="00B37E6A" w:rsidRPr="005D105D">
              <w:rPr>
                <w:rFonts w:ascii="Arial Narrow" w:eastAsia="Calibri" w:hAnsi="Arial Narrow" w:cs="Arial"/>
                <w:sz w:val="20"/>
                <w:lang w:val="en-AU"/>
              </w:rPr>
              <w:t xml:space="preserve"> </w:t>
            </w:r>
            <w:r w:rsidRPr="005D105D">
              <w:rPr>
                <w:rFonts w:ascii="Arial Narrow" w:eastAsia="Calibri" w:hAnsi="Arial Narrow" w:cs="Arial"/>
                <w:sz w:val="20"/>
                <w:lang w:val="en-AU"/>
              </w:rPr>
              <w:t>5 years</w:t>
            </w:r>
          </w:p>
          <w:p w:rsidR="00657BBA" w:rsidRPr="005D105D" w:rsidRDefault="00657BBA" w:rsidP="00D64E0A">
            <w:pPr>
              <w:keepNext/>
              <w:spacing w:before="40" w:after="40"/>
              <w:ind w:left="284"/>
              <w:rPr>
                <w:rFonts w:ascii="Times" w:eastAsia="Times New Roman" w:hAnsi="Times" w:cs="Times New Roman"/>
                <w:sz w:val="20"/>
                <w:lang w:val="en-AU"/>
              </w:rPr>
            </w:pPr>
            <w:r w:rsidRPr="005D105D">
              <w:rPr>
                <w:rFonts w:ascii="Arial Narrow" w:eastAsia="Calibri" w:hAnsi="Arial Narrow" w:cs="Arial"/>
                <w:sz w:val="20"/>
                <w:lang w:val="en-AU"/>
              </w:rPr>
              <w:t>•</w:t>
            </w:r>
            <w:r w:rsidR="00B37E6A" w:rsidRPr="005D105D">
              <w:rPr>
                <w:rFonts w:ascii="Arial Narrow" w:eastAsia="Calibri" w:hAnsi="Arial Narrow" w:cs="Arial"/>
                <w:sz w:val="20"/>
                <w:lang w:val="en-AU"/>
              </w:rPr>
              <w:t xml:space="preserve"> </w:t>
            </w:r>
            <w:r w:rsidRPr="005D105D">
              <w:rPr>
                <w:rFonts w:ascii="Arial Narrow" w:eastAsia="Calibri" w:hAnsi="Arial Narrow" w:cs="Arial"/>
                <w:sz w:val="20"/>
                <w:lang w:val="en-AU"/>
              </w:rPr>
              <w:t>15 years</w:t>
            </w:r>
          </w:p>
        </w:tc>
        <w:tc>
          <w:tcPr>
            <w:tcW w:w="859"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782"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0.17</w:t>
            </w:r>
            <w:r w:rsidR="006E118E" w:rsidRPr="005D105D">
              <w:rPr>
                <w:rFonts w:ascii="Arial Narrow" w:eastAsia="Calibri" w:hAnsi="Arial Narrow" w:cs="Arial"/>
                <w:sz w:val="20"/>
                <w:vertAlign w:val="superscript"/>
                <w:lang w:val="en-AU"/>
              </w:rPr>
              <w:t xml:space="preserve"> b</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0.31</w:t>
            </w:r>
          </w:p>
        </w:tc>
        <w:tc>
          <w:tcPr>
            <w:tcW w:w="688"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r>
      <w:tr w:rsidR="00657BBA" w:rsidRPr="00BC16CA" w:rsidTr="00C92475">
        <w:tc>
          <w:tcPr>
            <w:tcW w:w="5000" w:type="pct"/>
            <w:gridSpan w:val="4"/>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 xml:space="preserve">Multivariate sensitivity analyses </w:t>
            </w:r>
          </w:p>
        </w:tc>
      </w:tr>
      <w:tr w:rsidR="00AB468A" w:rsidRPr="00BC16CA" w:rsidTr="00C92475">
        <w:tc>
          <w:tcPr>
            <w:tcW w:w="2671" w:type="pct"/>
            <w:tcBorders>
              <w:top w:val="single" w:sz="4" w:space="0" w:color="auto"/>
              <w:left w:val="single" w:sz="4" w:space="0" w:color="auto"/>
              <w:bottom w:val="single" w:sz="4" w:space="0" w:color="auto"/>
              <w:right w:val="single" w:sz="4" w:space="0" w:color="auto"/>
            </w:tcBorders>
            <w:vAlign w:val="center"/>
          </w:tcPr>
          <w:p w:rsidR="00AB468A" w:rsidRPr="00690062" w:rsidRDefault="00AB468A" w:rsidP="00F0096D">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No 10 mg </w:t>
            </w:r>
            <w:r w:rsidR="007027B9" w:rsidRPr="00690062">
              <w:rPr>
                <w:rFonts w:ascii="Arial Narrow" w:eastAsia="Calibri" w:hAnsi="Arial Narrow" w:cs="Arial"/>
                <w:sz w:val="20"/>
                <w:lang w:val="en-AU"/>
              </w:rPr>
              <w:t>vials</w:t>
            </w:r>
            <w:r w:rsidRPr="00690062">
              <w:rPr>
                <w:rFonts w:ascii="Arial Narrow" w:eastAsia="Calibri" w:hAnsi="Arial Narrow" w:cs="Arial"/>
                <w:sz w:val="20"/>
                <w:lang w:val="en-AU"/>
              </w:rPr>
              <w:t xml:space="preserve"> and </w:t>
            </w:r>
          </w:p>
          <w:p w:rsidR="00AB468A" w:rsidRPr="00690062" w:rsidRDefault="00AB468A" w:rsidP="000E71FB">
            <w:pPr>
              <w:keepNext/>
              <w:spacing w:before="40" w:after="40"/>
              <w:rPr>
                <w:rFonts w:ascii="Arial Narrow" w:eastAsia="Calibri" w:hAnsi="Arial Narrow" w:cs="Arial"/>
                <w:sz w:val="20"/>
                <w:vertAlign w:val="superscript"/>
                <w:lang w:val="en-AU"/>
              </w:rPr>
            </w:pPr>
            <w:r w:rsidRPr="00690062">
              <w:rPr>
                <w:rFonts w:ascii="Arial Narrow" w:eastAsia="Calibri" w:hAnsi="Arial Narrow" w:cs="Arial"/>
                <w:sz w:val="20"/>
                <w:lang w:val="en-AU"/>
              </w:rPr>
              <w:t xml:space="preserve">Cd administration </w:t>
            </w:r>
            <w:r w:rsidR="00981FBD" w:rsidRPr="00690062">
              <w:rPr>
                <w:rFonts w:ascii="Arial Narrow" w:eastAsia="Calibri" w:hAnsi="Arial Narrow" w:cs="Arial"/>
                <w:sz w:val="20"/>
                <w:lang w:val="en-AU"/>
              </w:rPr>
              <w:t xml:space="preserve">costs </w:t>
            </w:r>
            <w:r w:rsidRPr="00690062">
              <w:rPr>
                <w:rFonts w:ascii="Arial Narrow" w:eastAsia="Calibri" w:hAnsi="Arial Narrow" w:cs="Arial"/>
                <w:sz w:val="20"/>
                <w:lang w:val="en-AU"/>
              </w:rPr>
              <w:t xml:space="preserve">included </w:t>
            </w:r>
            <w:r w:rsidR="00FC6460">
              <w:rPr>
                <w:rFonts w:ascii="Arial Narrow" w:eastAsia="Calibri" w:hAnsi="Arial Narrow" w:cs="Arial"/>
                <w:noProof/>
                <w:color w:val="000000"/>
                <w:sz w:val="20"/>
                <w:highlight w:val="black"/>
                <w:lang w:val="en-AU"/>
              </w:rPr>
              <w:t>'''''''''' '''''''''''''''''''''''''''</w:t>
            </w:r>
            <w:r w:rsidR="00981FBD" w:rsidRPr="00690062">
              <w:rPr>
                <w:rFonts w:ascii="Arial Narrow" w:eastAsia="Calibri" w:hAnsi="Arial Narrow" w:cs="Arial"/>
                <w:sz w:val="20"/>
                <w:lang w:val="en-AU"/>
              </w:rPr>
              <w:t xml:space="preserve"> </w:t>
            </w:r>
            <w:r w:rsidR="00981FBD" w:rsidRPr="00690062">
              <w:rPr>
                <w:rFonts w:ascii="Arial Narrow" w:eastAsia="Calibri" w:hAnsi="Arial Narrow" w:cs="Arial"/>
                <w:sz w:val="20"/>
                <w:vertAlign w:val="superscript"/>
                <w:lang w:val="en-AU"/>
              </w:rPr>
              <w:t>a</w:t>
            </w:r>
          </w:p>
        </w:tc>
        <w:tc>
          <w:tcPr>
            <w:tcW w:w="859" w:type="pct"/>
            <w:tcBorders>
              <w:top w:val="single" w:sz="4" w:space="0" w:color="auto"/>
              <w:left w:val="single" w:sz="4" w:space="0" w:color="auto"/>
              <w:bottom w:val="single" w:sz="4" w:space="0" w:color="auto"/>
              <w:right w:val="single" w:sz="4" w:space="0" w:color="auto"/>
            </w:tcBorders>
            <w:vAlign w:val="center"/>
          </w:tcPr>
          <w:p w:rsidR="00981FBD" w:rsidRPr="005D105D" w:rsidRDefault="00981FBD" w:rsidP="00D64E0A">
            <w:pPr>
              <w:keepNext/>
              <w:spacing w:before="40" w:after="40"/>
              <w:rPr>
                <w:rFonts w:ascii="Arial Narrow" w:eastAsia="Calibri" w:hAnsi="Arial Narrow" w:cs="Arial"/>
                <w:sz w:val="20"/>
                <w:lang w:val="en-AU"/>
              </w:rPr>
            </w:pPr>
          </w:p>
          <w:p w:rsidR="00AB468A" w:rsidRPr="005D105D" w:rsidRDefault="00770991"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tc>
        <w:tc>
          <w:tcPr>
            <w:tcW w:w="782" w:type="pct"/>
            <w:tcBorders>
              <w:top w:val="single" w:sz="4" w:space="0" w:color="auto"/>
              <w:left w:val="single" w:sz="4" w:space="0" w:color="auto"/>
              <w:bottom w:val="single" w:sz="4" w:space="0" w:color="auto"/>
              <w:right w:val="single" w:sz="4" w:space="0" w:color="auto"/>
            </w:tcBorders>
            <w:vAlign w:val="center"/>
          </w:tcPr>
          <w:p w:rsidR="00981FBD" w:rsidRPr="005D105D" w:rsidRDefault="00981FBD" w:rsidP="00D64E0A">
            <w:pPr>
              <w:keepNext/>
              <w:spacing w:before="40" w:after="40"/>
              <w:rPr>
                <w:rFonts w:ascii="Arial Narrow" w:eastAsia="Calibri" w:hAnsi="Arial Narrow" w:cs="Arial"/>
                <w:sz w:val="20"/>
                <w:lang w:val="en-AU"/>
              </w:rPr>
            </w:pPr>
          </w:p>
          <w:p w:rsidR="00AB468A" w:rsidRPr="005D105D" w:rsidRDefault="00770991"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0.26</w:t>
            </w:r>
            <w:r w:rsidR="006E118E" w:rsidRPr="005D105D">
              <w:rPr>
                <w:rFonts w:ascii="Arial Narrow" w:eastAsia="Calibri" w:hAnsi="Arial Narrow" w:cs="Arial"/>
                <w:sz w:val="20"/>
                <w:vertAlign w:val="superscript"/>
                <w:lang w:val="en-AU"/>
              </w:rPr>
              <w:t xml:space="preserve"> b</w:t>
            </w:r>
          </w:p>
        </w:tc>
        <w:tc>
          <w:tcPr>
            <w:tcW w:w="688" w:type="pct"/>
            <w:tcBorders>
              <w:top w:val="single" w:sz="4" w:space="0" w:color="auto"/>
              <w:left w:val="single" w:sz="4" w:space="0" w:color="auto"/>
              <w:bottom w:val="single" w:sz="4" w:space="0" w:color="auto"/>
              <w:right w:val="single" w:sz="4" w:space="0" w:color="auto"/>
            </w:tcBorders>
            <w:vAlign w:val="center"/>
          </w:tcPr>
          <w:p w:rsidR="00981FBD" w:rsidRPr="005D105D" w:rsidRDefault="00981FBD" w:rsidP="00D64E0A">
            <w:pPr>
              <w:keepNext/>
              <w:spacing w:before="40" w:after="40"/>
              <w:rPr>
                <w:rFonts w:ascii="Arial Narrow" w:eastAsia="Calibri" w:hAnsi="Arial Narrow" w:cs="Arial"/>
                <w:sz w:val="20"/>
                <w:lang w:val="en-AU"/>
              </w:rPr>
            </w:pPr>
          </w:p>
          <w:p w:rsidR="00AB468A" w:rsidRPr="005D105D" w:rsidRDefault="00770991"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tc>
      </w:tr>
      <w:tr w:rsidR="00657BBA" w:rsidRPr="00BC16CA" w:rsidTr="00C92475">
        <w:tc>
          <w:tcPr>
            <w:tcW w:w="2671" w:type="pct"/>
            <w:tcBorders>
              <w:top w:val="single" w:sz="4" w:space="0" w:color="auto"/>
              <w:left w:val="single" w:sz="4" w:space="0" w:color="auto"/>
              <w:bottom w:val="single" w:sz="4" w:space="0" w:color="auto"/>
              <w:right w:val="single" w:sz="4" w:space="0" w:color="auto"/>
            </w:tcBorders>
            <w:vAlign w:val="center"/>
          </w:tcPr>
          <w:p w:rsidR="00657BBA" w:rsidRPr="00690062" w:rsidRDefault="00657BBA" w:rsidP="00D64E0A">
            <w:pPr>
              <w:keepNext/>
              <w:spacing w:before="40" w:after="40"/>
              <w:rPr>
                <w:rFonts w:ascii="Arial Narrow" w:eastAsia="Calibri" w:hAnsi="Arial Narrow" w:cs="Arial"/>
                <w:sz w:val="20"/>
                <w:lang w:val="en-AU"/>
              </w:rPr>
            </w:pPr>
            <w:r w:rsidRPr="00690062">
              <w:rPr>
                <w:rFonts w:ascii="Arial Narrow" w:eastAsia="Calibri" w:hAnsi="Arial Narrow" w:cs="Arial"/>
                <w:sz w:val="20"/>
                <w:lang w:val="en-AU"/>
              </w:rPr>
              <w:t xml:space="preserve">No 10 mg </w:t>
            </w:r>
            <w:r w:rsidR="007027B9" w:rsidRPr="00690062">
              <w:rPr>
                <w:rFonts w:ascii="Arial Narrow" w:eastAsia="Calibri" w:hAnsi="Arial Narrow" w:cs="Arial"/>
                <w:sz w:val="20"/>
                <w:lang w:val="en-AU"/>
              </w:rPr>
              <w:t>vials</w:t>
            </w:r>
            <w:r w:rsidRPr="00690062">
              <w:rPr>
                <w:rFonts w:ascii="Arial Narrow" w:eastAsia="Calibri" w:hAnsi="Arial Narrow" w:cs="Arial"/>
                <w:sz w:val="20"/>
                <w:lang w:val="en-AU"/>
              </w:rPr>
              <w:t xml:space="preserve"> and 5 year time horizon</w:t>
            </w:r>
          </w:p>
        </w:tc>
        <w:tc>
          <w:tcPr>
            <w:tcW w:w="859"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tc>
        <w:tc>
          <w:tcPr>
            <w:tcW w:w="782"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0.17</w:t>
            </w:r>
          </w:p>
        </w:tc>
        <w:tc>
          <w:tcPr>
            <w:tcW w:w="688" w:type="pct"/>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40" w:after="40"/>
              <w:rPr>
                <w:rFonts w:ascii="Arial Narrow" w:eastAsia="Calibri" w:hAnsi="Arial Narrow" w:cs="Arial"/>
                <w:sz w:val="20"/>
                <w:lang w:val="en-AU"/>
              </w:rPr>
            </w:pPr>
            <w:r w:rsidRPr="005D105D">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r w:rsidR="006E118E" w:rsidRPr="005D105D">
              <w:rPr>
                <w:rFonts w:ascii="Arial Narrow" w:eastAsia="Calibri" w:hAnsi="Arial Narrow" w:cs="Arial"/>
                <w:sz w:val="20"/>
                <w:vertAlign w:val="superscript"/>
                <w:lang w:val="en-AU"/>
              </w:rPr>
              <w:t xml:space="preserve"> b</w:t>
            </w:r>
          </w:p>
        </w:tc>
      </w:tr>
    </w:tbl>
    <w:p w:rsidR="00657BBA" w:rsidRPr="005D105D" w:rsidRDefault="00B37E6A" w:rsidP="008B211E">
      <w:pPr>
        <w:pStyle w:val="TableNotes"/>
        <w:rPr>
          <w:rFonts w:eastAsia="Calibri"/>
          <w:szCs w:val="18"/>
          <w:lang w:val="en-AU"/>
        </w:rPr>
      </w:pPr>
      <w:r w:rsidRPr="005D105D">
        <w:rPr>
          <w:rFonts w:eastAsia="Calibri"/>
          <w:lang w:val="en-AU"/>
        </w:rPr>
        <w:t>Source: Tables 3.9.9,</w:t>
      </w:r>
      <w:r w:rsidR="00657BBA" w:rsidRPr="005D105D">
        <w:rPr>
          <w:rFonts w:eastAsia="Calibri"/>
          <w:lang w:val="en-AU"/>
        </w:rPr>
        <w:t xml:space="preserve"> p156 of the resubmission; </w:t>
      </w:r>
      <w:proofErr w:type="spellStart"/>
      <w:r w:rsidR="00657BBA" w:rsidRPr="005D105D">
        <w:rPr>
          <w:rFonts w:eastAsia="Calibri"/>
          <w:szCs w:val="18"/>
          <w:lang w:val="en-AU"/>
        </w:rPr>
        <w:t>Carfilzomib_Section</w:t>
      </w:r>
      <w:proofErr w:type="spellEnd"/>
      <w:r w:rsidR="00657BBA" w:rsidRPr="005D105D">
        <w:rPr>
          <w:rFonts w:eastAsia="Calibri"/>
          <w:szCs w:val="18"/>
          <w:lang w:val="en-AU"/>
        </w:rPr>
        <w:t xml:space="preserve"> 3_Economic Model.xlsm </w:t>
      </w:r>
    </w:p>
    <w:p w:rsidR="00657BBA" w:rsidRPr="005D105D" w:rsidRDefault="00657BBA" w:rsidP="00C77016">
      <w:pPr>
        <w:pStyle w:val="TableNotes"/>
        <w:spacing w:after="120"/>
        <w:rPr>
          <w:rFonts w:eastAsia="Calibri"/>
          <w:lang w:val="en-AU"/>
        </w:rPr>
      </w:pPr>
      <w:proofErr w:type="spellStart"/>
      <w:r w:rsidRPr="005D105D">
        <w:rPr>
          <w:rFonts w:eastAsia="Calibri"/>
          <w:lang w:val="en-AU"/>
        </w:rPr>
        <w:t>Carf</w:t>
      </w:r>
      <w:proofErr w:type="spellEnd"/>
      <w:r w:rsidRPr="005D105D">
        <w:rPr>
          <w:rFonts w:eastAsia="Calibri"/>
          <w:lang w:val="en-AU"/>
        </w:rPr>
        <w:t xml:space="preserve"> = carfilzomib; Cd = carfilzomib + dexamethasone; ICER = incremental cost-effectiveness ratio</w:t>
      </w:r>
      <w:r w:rsidR="00B37E6A" w:rsidRPr="005D105D">
        <w:rPr>
          <w:rFonts w:eastAsia="Calibri"/>
          <w:lang w:val="en-AU"/>
        </w:rPr>
        <w:t>;</w:t>
      </w:r>
      <w:r w:rsidRPr="005D105D">
        <w:rPr>
          <w:rFonts w:eastAsia="Calibri"/>
          <w:lang w:val="en-AU"/>
        </w:rPr>
        <w:t xml:space="preserve"> PD = progressed disease; PFS = progression free survival </w:t>
      </w:r>
    </w:p>
    <w:p w:rsidR="00981FBD" w:rsidRPr="005D105D" w:rsidRDefault="00981FBD" w:rsidP="00C77016">
      <w:pPr>
        <w:pStyle w:val="TableNotes"/>
        <w:spacing w:after="120"/>
        <w:rPr>
          <w:rFonts w:eastAsia="Calibri"/>
          <w:lang w:val="en-AU"/>
        </w:rPr>
      </w:pPr>
      <w:proofErr w:type="spellStart"/>
      <w:proofErr w:type="gramStart"/>
      <w:r w:rsidRPr="005D105D">
        <w:rPr>
          <w:rFonts w:eastAsia="Calibri"/>
          <w:vertAlign w:val="superscript"/>
          <w:lang w:val="en-AU"/>
        </w:rPr>
        <w:t>a</w:t>
      </w:r>
      <w:proofErr w:type="spellEnd"/>
      <w:proofErr w:type="gramEnd"/>
      <w:r w:rsidRPr="005D105D">
        <w:rPr>
          <w:rFonts w:eastAsia="Calibri"/>
          <w:lang w:val="en-AU"/>
        </w:rPr>
        <w:t xml:space="preserve"> Also includes dexamethasone drug costs until progression</w:t>
      </w:r>
    </w:p>
    <w:p w:rsidR="006B428D" w:rsidRPr="005D105D" w:rsidRDefault="006B428D" w:rsidP="00C77016">
      <w:pPr>
        <w:pStyle w:val="TableNotes"/>
        <w:spacing w:after="120"/>
        <w:rPr>
          <w:rFonts w:eastAsia="Calibri"/>
          <w:lang w:val="en-AU"/>
        </w:rPr>
      </w:pPr>
      <w:proofErr w:type="gramStart"/>
      <w:r w:rsidRPr="005D105D">
        <w:rPr>
          <w:rFonts w:eastAsia="Calibri"/>
          <w:sz w:val="20"/>
          <w:vertAlign w:val="superscript"/>
          <w:lang w:val="en-AU"/>
        </w:rPr>
        <w:t>b</w:t>
      </w:r>
      <w:proofErr w:type="gramEnd"/>
      <w:r w:rsidRPr="005D105D">
        <w:rPr>
          <w:rFonts w:eastAsia="Calibri"/>
          <w:lang w:val="en-AU"/>
        </w:rPr>
        <w:t xml:space="preserve"> values were calculated during evaluation</w:t>
      </w:r>
    </w:p>
    <w:p w:rsidR="00657BBA" w:rsidRPr="005D105D" w:rsidRDefault="00657BBA" w:rsidP="00FE7651">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ICER was most sensitive to the carfilzomib drug costs </w:t>
      </w:r>
      <w:r w:rsidR="0003411E" w:rsidRPr="005D105D">
        <w:rPr>
          <w:rFonts w:ascii="Calibri" w:eastAsia="Calibri" w:hAnsi="Calibri" w:cs="Arial"/>
          <w:lang w:val="en-AU"/>
        </w:rPr>
        <w:t>(</w:t>
      </w:r>
      <w:r w:rsidR="0003411E" w:rsidRPr="00690062">
        <w:rPr>
          <w:rFonts w:ascii="Calibri" w:eastAsia="Calibri" w:hAnsi="Calibri" w:cs="Arial"/>
          <w:lang w:val="en-AU"/>
        </w:rPr>
        <w:t xml:space="preserve">including the availability of the 10 mg </w:t>
      </w:r>
      <w:r w:rsidR="009467B5" w:rsidRPr="00690062">
        <w:rPr>
          <w:rFonts w:ascii="Calibri" w:eastAsia="Calibri" w:hAnsi="Calibri" w:cs="Arial"/>
          <w:lang w:val="en-AU"/>
        </w:rPr>
        <w:t>vial</w:t>
      </w:r>
      <w:r w:rsidR="0003411E" w:rsidRPr="005D105D">
        <w:rPr>
          <w:rFonts w:ascii="Calibri" w:eastAsia="Calibri" w:hAnsi="Calibri" w:cs="Arial"/>
          <w:lang w:val="en-AU"/>
        </w:rPr>
        <w:t xml:space="preserve">) </w:t>
      </w:r>
      <w:r w:rsidRPr="005D105D">
        <w:rPr>
          <w:rFonts w:ascii="Calibri" w:eastAsia="Calibri" w:hAnsi="Calibri" w:cs="Arial"/>
          <w:lang w:val="en-AU"/>
        </w:rPr>
        <w:t>and the time horizon</w:t>
      </w:r>
      <w:r w:rsidR="00634B1A" w:rsidRPr="005D105D">
        <w:rPr>
          <w:rFonts w:ascii="Calibri" w:eastAsia="Calibri" w:hAnsi="Calibri" w:cs="Arial"/>
          <w:lang w:val="en-AU"/>
        </w:rPr>
        <w:t xml:space="preserve"> (conducted as a proxy for the persistent treatment effect)</w:t>
      </w:r>
      <w:r w:rsidRPr="005D105D">
        <w:rPr>
          <w:rFonts w:ascii="Calibri" w:eastAsia="Calibri" w:hAnsi="Calibri" w:cs="Arial"/>
          <w:lang w:val="en-AU"/>
        </w:rPr>
        <w:t xml:space="preserve">. In </w:t>
      </w:r>
      <w:r w:rsidR="002D39C1" w:rsidRPr="002D39C1">
        <w:rPr>
          <w:rFonts w:ascii="Calibri" w:eastAsia="Calibri" w:hAnsi="Calibri" w:cs="Arial"/>
          <w:lang w:val="en-AU"/>
        </w:rPr>
        <w:t>particular,</w:t>
      </w:r>
      <w:r w:rsidRPr="005D105D">
        <w:rPr>
          <w:rFonts w:ascii="Calibri" w:eastAsia="Calibri" w:hAnsi="Calibri" w:cs="Arial"/>
          <w:lang w:val="en-AU"/>
        </w:rPr>
        <w:t xml:space="preserve"> the model was sensitive to carfilzomib drug costs </w:t>
      </w:r>
      <w:r w:rsidRPr="00690062">
        <w:rPr>
          <w:rFonts w:ascii="Calibri" w:eastAsia="Calibri" w:hAnsi="Calibri" w:cs="Arial"/>
          <w:lang w:val="en-AU"/>
        </w:rPr>
        <w:t xml:space="preserve">being rebated after </w:t>
      </w:r>
      <w:r w:rsidR="00FC6460">
        <w:rPr>
          <w:rFonts w:ascii="Calibri" w:eastAsia="Calibri" w:hAnsi="Calibri" w:cs="Arial"/>
          <w:noProof/>
          <w:color w:val="000000"/>
          <w:highlight w:val="black"/>
          <w:lang w:val="en-AU"/>
        </w:rPr>
        <w:t>'''''</w:t>
      </w:r>
      <w:r w:rsidR="00634B1A" w:rsidRPr="00690062">
        <w:rPr>
          <w:rFonts w:ascii="Calibri" w:eastAsia="Calibri" w:hAnsi="Calibri" w:cs="Arial"/>
          <w:lang w:val="en-AU"/>
        </w:rPr>
        <w:t xml:space="preserve"> cycles</w:t>
      </w:r>
      <w:r w:rsidRPr="00690062">
        <w:rPr>
          <w:rFonts w:ascii="Calibri" w:eastAsia="Calibri" w:hAnsi="Calibri" w:cs="Arial"/>
          <w:lang w:val="en-AU"/>
        </w:rPr>
        <w:t xml:space="preserve"> (if no cap were in place</w:t>
      </w:r>
      <w:r w:rsidRPr="005D105D">
        <w:rPr>
          <w:rFonts w:ascii="Calibri" w:eastAsia="Calibri" w:hAnsi="Calibri" w:cs="Arial"/>
          <w:lang w:val="en-AU"/>
        </w:rPr>
        <w:t xml:space="preserve"> the ICER would increase from </w:t>
      </w:r>
      <w:r w:rsidR="00FE7651" w:rsidRPr="00FE7651">
        <w:rPr>
          <w:rFonts w:ascii="Calibri" w:eastAsia="Calibri" w:hAnsi="Calibri" w:cs="Arial"/>
          <w:lang w:val="en-AU"/>
        </w:rPr>
        <w:t>$45,000/QALY – $75,000/QALY</w:t>
      </w:r>
      <w:r w:rsidR="00FE7651">
        <w:rPr>
          <w:rFonts w:ascii="Calibri" w:eastAsia="Calibri" w:hAnsi="Calibri" w:cs="Arial"/>
          <w:lang w:val="en-AU"/>
        </w:rPr>
        <w:t xml:space="preserve"> </w:t>
      </w:r>
      <w:r w:rsidRPr="005D105D">
        <w:rPr>
          <w:rFonts w:ascii="Calibri" w:eastAsia="Calibri" w:hAnsi="Calibri" w:cs="Arial"/>
          <w:lang w:val="en-AU"/>
        </w:rPr>
        <w:t xml:space="preserve">to </w:t>
      </w:r>
      <w:r w:rsidR="00FE7651" w:rsidRPr="00FE7651">
        <w:rPr>
          <w:rFonts w:ascii="Calibri" w:eastAsia="Calibri" w:hAnsi="Calibri" w:cs="Arial"/>
          <w:lang w:val="en-AU"/>
        </w:rPr>
        <w:t>more than $200,000/QALY</w:t>
      </w:r>
      <w:r w:rsidRPr="005D105D">
        <w:rPr>
          <w:rFonts w:ascii="Calibri" w:eastAsia="Calibri" w:hAnsi="Calibri" w:cs="Arial"/>
          <w:lang w:val="en-AU"/>
        </w:rPr>
        <w:t xml:space="preserve">). </w:t>
      </w:r>
    </w:p>
    <w:p w:rsidR="00152FAC" w:rsidRPr="005D105D" w:rsidRDefault="00805E11"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ICER was less sensitive to the utility value used in the progressed disease health state. </w:t>
      </w:r>
      <w:r w:rsidR="00C873C7" w:rsidRPr="005D105D">
        <w:rPr>
          <w:rFonts w:ascii="Calibri" w:eastAsia="Calibri" w:hAnsi="Calibri" w:cs="Arial"/>
          <w:lang w:val="en-AU"/>
        </w:rPr>
        <w:t>Th</w:t>
      </w:r>
      <w:r w:rsidR="004E0539" w:rsidRPr="005D105D">
        <w:rPr>
          <w:rFonts w:ascii="Calibri" w:eastAsia="Calibri" w:hAnsi="Calibri" w:cs="Arial"/>
          <w:lang w:val="en-AU"/>
        </w:rPr>
        <w:t>e</w:t>
      </w:r>
      <w:r w:rsidR="00C873C7" w:rsidRPr="005D105D">
        <w:rPr>
          <w:rFonts w:ascii="Calibri" w:eastAsia="Calibri" w:hAnsi="Calibri" w:cs="Arial"/>
          <w:lang w:val="en-AU"/>
        </w:rPr>
        <w:t xml:space="preserve"> value </w:t>
      </w:r>
      <w:r w:rsidR="00D21A5F" w:rsidRPr="005D105D">
        <w:rPr>
          <w:rFonts w:ascii="Calibri" w:eastAsia="Calibri" w:hAnsi="Calibri" w:cs="Arial"/>
          <w:lang w:val="en-AU"/>
        </w:rPr>
        <w:t xml:space="preserve">used in the resubmission’s base case </w:t>
      </w:r>
      <w:r w:rsidR="00C873C7" w:rsidRPr="005D105D">
        <w:rPr>
          <w:rFonts w:ascii="Calibri" w:eastAsia="Calibri" w:hAnsi="Calibri" w:cs="Arial"/>
          <w:lang w:val="en-AU"/>
        </w:rPr>
        <w:t>was based on newly diagnosed patients after their first progression</w:t>
      </w:r>
      <w:r w:rsidR="00D21A5F" w:rsidRPr="005D105D">
        <w:rPr>
          <w:rFonts w:ascii="Calibri" w:eastAsia="Calibri" w:hAnsi="Calibri" w:cs="Arial"/>
          <w:lang w:val="en-AU"/>
        </w:rPr>
        <w:t xml:space="preserve"> (from van </w:t>
      </w:r>
      <w:proofErr w:type="spellStart"/>
      <w:r w:rsidR="00D21A5F" w:rsidRPr="005D105D">
        <w:rPr>
          <w:rFonts w:ascii="Calibri" w:eastAsia="Calibri" w:hAnsi="Calibri" w:cs="Arial"/>
          <w:lang w:val="en-AU"/>
        </w:rPr>
        <w:t>Agthoven</w:t>
      </w:r>
      <w:proofErr w:type="spellEnd"/>
      <w:r w:rsidR="00D21A5F" w:rsidRPr="005D105D">
        <w:rPr>
          <w:rFonts w:ascii="Calibri" w:eastAsia="Calibri" w:hAnsi="Calibri" w:cs="Arial"/>
          <w:lang w:val="en-AU"/>
        </w:rPr>
        <w:t xml:space="preserve"> 2004)</w:t>
      </w:r>
      <w:r w:rsidR="00C873C7" w:rsidRPr="005D105D">
        <w:rPr>
          <w:rFonts w:ascii="Calibri" w:eastAsia="Calibri" w:hAnsi="Calibri" w:cs="Arial"/>
          <w:lang w:val="en-AU"/>
        </w:rPr>
        <w:t>,</w:t>
      </w:r>
      <w:r w:rsidR="00C873C7" w:rsidRPr="005D105D">
        <w:rPr>
          <w:lang w:val="en-AU"/>
        </w:rPr>
        <w:t xml:space="preserve"> and thus likely </w:t>
      </w:r>
      <w:r w:rsidR="00C873C7" w:rsidRPr="005D105D">
        <w:rPr>
          <w:rFonts w:ascii="Calibri" w:eastAsia="Calibri" w:hAnsi="Calibri" w:cs="Arial"/>
          <w:lang w:val="en-AU"/>
        </w:rPr>
        <w:t xml:space="preserve">overestimated quality of life in the population proposed for Cd. </w:t>
      </w:r>
      <w:r w:rsidR="002D39C1" w:rsidRPr="002D39C1">
        <w:rPr>
          <w:rFonts w:ascii="Calibri" w:eastAsia="Calibri" w:hAnsi="Calibri" w:cs="Arial"/>
          <w:lang w:val="en-AU"/>
        </w:rPr>
        <w:t>However,</w:t>
      </w:r>
      <w:r w:rsidR="00C873C7" w:rsidRPr="005D105D">
        <w:rPr>
          <w:rFonts w:ascii="Calibri" w:eastAsia="Calibri" w:hAnsi="Calibri" w:cs="Arial"/>
          <w:lang w:val="en-AU"/>
        </w:rPr>
        <w:t xml:space="preserve"> the use of a lower value (e.g. the value for a later-line population) decreased the ICER. Thus, the progressed disease health state utilities, though inappropriately derived, were likely conservative.</w:t>
      </w:r>
      <w:r w:rsidR="009C7D18" w:rsidRPr="005D105D">
        <w:rPr>
          <w:rFonts w:ascii="Calibri" w:eastAsia="Calibri" w:hAnsi="Calibri" w:cs="Arial"/>
          <w:lang w:val="en-AU"/>
        </w:rPr>
        <w:t xml:space="preserve"> </w:t>
      </w:r>
    </w:p>
    <w:p w:rsidR="00657BBA" w:rsidRPr="005D105D" w:rsidRDefault="009C7D18"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The PBAC considered that, as accepted in the PSCR</w:t>
      </w:r>
      <w:r w:rsidR="0057103D" w:rsidRPr="005D105D">
        <w:rPr>
          <w:rFonts w:ascii="Calibri" w:eastAsia="Calibri" w:hAnsi="Calibri" w:cs="Arial"/>
          <w:lang w:val="en-AU"/>
        </w:rPr>
        <w:t xml:space="preserve"> (p4)</w:t>
      </w:r>
      <w:r w:rsidRPr="005D105D">
        <w:rPr>
          <w:rFonts w:ascii="Calibri" w:eastAsia="Calibri" w:hAnsi="Calibri" w:cs="Arial"/>
          <w:lang w:val="en-AU"/>
        </w:rPr>
        <w:t xml:space="preserve">, it would be appropriate to include administration costs </w:t>
      </w:r>
      <w:r w:rsidRPr="00690062">
        <w:rPr>
          <w:rFonts w:ascii="Calibri" w:eastAsia="Calibri" w:hAnsi="Calibri" w:cs="Arial"/>
          <w:lang w:val="en-AU"/>
        </w:rPr>
        <w:t xml:space="preserve">beyond </w:t>
      </w:r>
      <w:r w:rsidR="00FC6460">
        <w:rPr>
          <w:rFonts w:ascii="Calibri" w:eastAsia="Calibri" w:hAnsi="Calibri" w:cs="Arial"/>
          <w:noProof/>
          <w:color w:val="000000"/>
          <w:highlight w:val="black"/>
          <w:lang w:val="en-AU"/>
        </w:rPr>
        <w:t>'''''</w:t>
      </w:r>
      <w:r w:rsidRPr="00690062">
        <w:rPr>
          <w:rFonts w:ascii="Calibri" w:eastAsia="Calibri" w:hAnsi="Calibri" w:cs="Arial"/>
          <w:lang w:val="en-AU"/>
        </w:rPr>
        <w:t xml:space="preserve"> </w:t>
      </w:r>
      <w:r w:rsidR="009467B5" w:rsidRPr="00690062">
        <w:rPr>
          <w:rFonts w:ascii="Calibri" w:eastAsia="Calibri" w:hAnsi="Calibri" w:cs="Arial"/>
          <w:lang w:val="en-AU"/>
        </w:rPr>
        <w:t>cycles</w:t>
      </w:r>
      <w:r w:rsidR="0057103D" w:rsidRPr="00690062">
        <w:rPr>
          <w:rFonts w:ascii="Calibri" w:eastAsia="Calibri" w:hAnsi="Calibri" w:cs="Arial"/>
          <w:lang w:val="en-AU"/>
        </w:rPr>
        <w:t>,</w:t>
      </w:r>
      <w:r w:rsidRPr="00690062">
        <w:rPr>
          <w:rFonts w:ascii="Calibri" w:eastAsia="Calibri" w:hAnsi="Calibri" w:cs="Arial"/>
          <w:lang w:val="en-AU"/>
        </w:rPr>
        <w:t xml:space="preserve"> </w:t>
      </w:r>
      <w:r w:rsidRPr="005D105D">
        <w:rPr>
          <w:rFonts w:ascii="Calibri" w:eastAsia="Calibri" w:hAnsi="Calibri" w:cs="Arial"/>
          <w:lang w:val="en-AU"/>
        </w:rPr>
        <w:t xml:space="preserve">and noted that the model was somewhat sensitive to this. The PBAC also noted that the model was sensitive to the </w:t>
      </w:r>
      <w:r w:rsidRPr="00AC5A62">
        <w:rPr>
          <w:rFonts w:ascii="Calibri" w:eastAsia="Calibri" w:hAnsi="Calibri" w:cs="Arial"/>
          <w:lang w:val="en-AU"/>
        </w:rPr>
        <w:t>effective price</w:t>
      </w:r>
      <w:r w:rsidRPr="005D105D">
        <w:rPr>
          <w:rFonts w:ascii="Calibri" w:eastAsia="Calibri" w:hAnsi="Calibri" w:cs="Arial"/>
          <w:lang w:val="en-AU"/>
        </w:rPr>
        <w:t xml:space="preserve"> of the comparator </w:t>
      </w:r>
      <w:proofErr w:type="spellStart"/>
      <w:r w:rsidRPr="005D105D">
        <w:rPr>
          <w:rFonts w:ascii="Calibri" w:eastAsia="Calibri" w:hAnsi="Calibri" w:cs="Arial"/>
          <w:lang w:val="en-AU"/>
        </w:rPr>
        <w:t>bortezomib</w:t>
      </w:r>
      <w:proofErr w:type="spellEnd"/>
      <w:r w:rsidRPr="005D105D">
        <w:rPr>
          <w:rFonts w:ascii="Calibri" w:eastAsia="Calibri" w:hAnsi="Calibri" w:cs="Arial"/>
          <w:lang w:val="en-AU"/>
        </w:rPr>
        <w:t xml:space="preserve">. The PBAC considered that Cd would replace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w:t>
      </w:r>
      <w:r w:rsidR="000A504B">
        <w:rPr>
          <w:rFonts w:ascii="Calibri" w:eastAsia="Calibri" w:hAnsi="Calibri" w:cs="Arial"/>
          <w:lang w:val="en-AU"/>
        </w:rPr>
        <w:t xml:space="preserve">when </w:t>
      </w:r>
      <w:proofErr w:type="spellStart"/>
      <w:r w:rsidR="000A504B">
        <w:rPr>
          <w:rFonts w:ascii="Calibri" w:eastAsia="Calibri" w:hAnsi="Calibri" w:cs="Arial"/>
          <w:lang w:val="en-AU"/>
        </w:rPr>
        <w:t>Bd</w:t>
      </w:r>
      <w:proofErr w:type="spellEnd"/>
      <w:r w:rsidR="000A504B">
        <w:rPr>
          <w:rFonts w:ascii="Calibri" w:eastAsia="Calibri" w:hAnsi="Calibri" w:cs="Arial"/>
          <w:lang w:val="en-AU"/>
        </w:rPr>
        <w:t xml:space="preserve"> is first used in the</w:t>
      </w:r>
      <w:r w:rsidR="005D05F8">
        <w:rPr>
          <w:rFonts w:ascii="Calibri" w:eastAsia="Calibri" w:hAnsi="Calibri" w:cs="Arial"/>
          <w:lang w:val="en-AU"/>
        </w:rPr>
        <w:t xml:space="preserve"> </w:t>
      </w:r>
      <w:r w:rsidRPr="005D105D">
        <w:rPr>
          <w:rFonts w:ascii="Calibri" w:eastAsia="Calibri" w:hAnsi="Calibri" w:cs="Arial"/>
          <w:lang w:val="en-AU"/>
        </w:rPr>
        <w:t xml:space="preserve">RRMM treatment </w:t>
      </w:r>
      <w:r w:rsidR="005D05F8">
        <w:rPr>
          <w:rFonts w:ascii="Calibri" w:eastAsia="Calibri" w:hAnsi="Calibri" w:cs="Arial"/>
          <w:lang w:val="en-AU"/>
        </w:rPr>
        <w:t xml:space="preserve">setting </w:t>
      </w:r>
      <w:r w:rsidRPr="005D105D">
        <w:rPr>
          <w:rFonts w:ascii="Calibri" w:eastAsia="Calibri" w:hAnsi="Calibri" w:cs="Arial"/>
          <w:lang w:val="en-AU"/>
        </w:rPr>
        <w:t xml:space="preserve">and </w:t>
      </w:r>
      <w:r w:rsidR="000A504B">
        <w:rPr>
          <w:rFonts w:ascii="Calibri" w:eastAsia="Calibri" w:hAnsi="Calibri" w:cs="Arial"/>
          <w:lang w:val="en-AU"/>
        </w:rPr>
        <w:t>when</w:t>
      </w:r>
      <w:r w:rsidR="005D05F8">
        <w:rPr>
          <w:rFonts w:ascii="Calibri" w:eastAsia="Calibri" w:hAnsi="Calibri" w:cs="Arial"/>
          <w:lang w:val="en-AU"/>
        </w:rPr>
        <w:t xml:space="preserve"> </w:t>
      </w:r>
      <w:proofErr w:type="spellStart"/>
      <w:r w:rsidR="005D05F8">
        <w:rPr>
          <w:rFonts w:ascii="Calibri" w:eastAsia="Calibri" w:hAnsi="Calibri" w:cs="Arial"/>
          <w:lang w:val="en-AU"/>
        </w:rPr>
        <w:t>Bd</w:t>
      </w:r>
      <w:proofErr w:type="spellEnd"/>
      <w:r w:rsidR="005D05F8">
        <w:rPr>
          <w:rFonts w:ascii="Calibri" w:eastAsia="Calibri" w:hAnsi="Calibri" w:cs="Arial"/>
          <w:lang w:val="en-AU"/>
        </w:rPr>
        <w:t xml:space="preserve"> </w:t>
      </w:r>
      <w:r w:rsidR="000A504B">
        <w:rPr>
          <w:rFonts w:ascii="Calibri" w:eastAsia="Calibri" w:hAnsi="Calibri" w:cs="Arial"/>
          <w:lang w:val="en-AU"/>
        </w:rPr>
        <w:t xml:space="preserve">is re-used in the progressive disease </w:t>
      </w:r>
      <w:r w:rsidRPr="005D105D">
        <w:rPr>
          <w:rFonts w:ascii="Calibri" w:eastAsia="Calibri" w:hAnsi="Calibri" w:cs="Arial"/>
          <w:lang w:val="en-AU"/>
        </w:rPr>
        <w:t>setting</w:t>
      </w:r>
      <w:r w:rsidR="005C0A1D" w:rsidRPr="005D105D">
        <w:rPr>
          <w:rFonts w:ascii="Calibri" w:eastAsia="Calibri" w:hAnsi="Calibri" w:cs="Arial"/>
          <w:lang w:val="en-AU"/>
        </w:rPr>
        <w:t xml:space="preserve"> </w:t>
      </w:r>
      <w:r w:rsidR="000A504B">
        <w:rPr>
          <w:rFonts w:ascii="Calibri" w:eastAsia="Calibri" w:hAnsi="Calibri" w:cs="Arial"/>
          <w:lang w:val="en-AU"/>
        </w:rPr>
        <w:t>(</w:t>
      </w:r>
      <w:proofErr w:type="spellStart"/>
      <w:r w:rsidR="000A504B">
        <w:rPr>
          <w:rFonts w:ascii="Calibri" w:eastAsia="Calibri" w:hAnsi="Calibri" w:cs="Arial"/>
          <w:lang w:val="en-AU"/>
        </w:rPr>
        <w:t>ie</w:t>
      </w:r>
      <w:proofErr w:type="spellEnd"/>
      <w:r w:rsidR="000A504B">
        <w:rPr>
          <w:rFonts w:ascii="Calibri" w:eastAsia="Calibri" w:hAnsi="Calibri" w:cs="Arial"/>
          <w:lang w:val="en-AU"/>
        </w:rPr>
        <w:t xml:space="preserve"> re-treatment) </w:t>
      </w:r>
      <w:r w:rsidR="005C0A1D" w:rsidRPr="005D105D">
        <w:rPr>
          <w:rFonts w:ascii="Calibri" w:eastAsia="Calibri" w:hAnsi="Calibri" w:cs="Arial"/>
          <w:lang w:val="en-AU"/>
        </w:rPr>
        <w:t xml:space="preserve">and </w:t>
      </w:r>
      <w:r w:rsidRPr="005D105D">
        <w:rPr>
          <w:rFonts w:ascii="Calibri" w:eastAsia="Calibri" w:hAnsi="Calibri" w:cs="Arial"/>
          <w:lang w:val="en-AU"/>
        </w:rPr>
        <w:t xml:space="preserve">recalled that </w:t>
      </w:r>
      <w:r w:rsidR="00245FED">
        <w:rPr>
          <w:rFonts w:ascii="Calibri" w:eastAsia="Calibri" w:hAnsi="Calibri" w:cs="Arial"/>
          <w:lang w:val="en-AU"/>
        </w:rPr>
        <w:t>it</w:t>
      </w:r>
      <w:r w:rsidR="000A504B">
        <w:rPr>
          <w:rFonts w:ascii="Calibri" w:eastAsia="Calibri" w:hAnsi="Calibri" w:cs="Arial"/>
          <w:lang w:val="en-AU"/>
        </w:rPr>
        <w:t xml:space="preserve"> had</w:t>
      </w:r>
      <w:r w:rsidRPr="005D105D">
        <w:rPr>
          <w:rFonts w:ascii="Calibri" w:eastAsia="Calibri" w:hAnsi="Calibri" w:cs="Arial"/>
          <w:lang w:val="en-AU"/>
        </w:rPr>
        <w:t xml:space="preserve"> previously recommended different prices for </w:t>
      </w:r>
      <w:proofErr w:type="spellStart"/>
      <w:r w:rsidRPr="005D105D">
        <w:rPr>
          <w:rFonts w:ascii="Calibri" w:eastAsia="Calibri" w:hAnsi="Calibri" w:cs="Arial"/>
          <w:lang w:val="en-AU"/>
        </w:rPr>
        <w:t>Bd</w:t>
      </w:r>
      <w:proofErr w:type="spellEnd"/>
      <w:r w:rsidRPr="005D105D">
        <w:rPr>
          <w:rFonts w:ascii="Calibri" w:eastAsia="Calibri" w:hAnsi="Calibri" w:cs="Arial"/>
          <w:lang w:val="en-AU"/>
        </w:rPr>
        <w:t xml:space="preserve"> in these </w:t>
      </w:r>
      <w:r w:rsidR="005C0A1D" w:rsidRPr="005D105D">
        <w:rPr>
          <w:rFonts w:ascii="Calibri" w:eastAsia="Calibri" w:hAnsi="Calibri" w:cs="Arial"/>
          <w:lang w:val="en-AU"/>
        </w:rPr>
        <w:t xml:space="preserve">two </w:t>
      </w:r>
      <w:r w:rsidRPr="005D105D">
        <w:rPr>
          <w:rFonts w:ascii="Calibri" w:eastAsia="Calibri" w:hAnsi="Calibri" w:cs="Arial"/>
          <w:lang w:val="en-AU"/>
        </w:rPr>
        <w:t>treatment settings.</w:t>
      </w:r>
      <w:r w:rsidR="005C0A1D" w:rsidRPr="005D105D">
        <w:rPr>
          <w:rFonts w:ascii="Calibri" w:eastAsia="Calibri" w:hAnsi="Calibri" w:cs="Arial"/>
          <w:lang w:val="en-AU"/>
        </w:rPr>
        <w:t xml:space="preserve"> </w:t>
      </w:r>
    </w:p>
    <w:p w:rsidR="00EF39C5" w:rsidRPr="005D105D" w:rsidRDefault="00EF39C5" w:rsidP="00356762">
      <w:pPr>
        <w:pStyle w:val="ListParagraph"/>
        <w:numPr>
          <w:ilvl w:val="1"/>
          <w:numId w:val="1"/>
        </w:numPr>
        <w:jc w:val="both"/>
        <w:rPr>
          <w:rFonts w:ascii="Calibri" w:eastAsia="Calibri" w:hAnsi="Calibri" w:cs="Arial"/>
          <w:color w:val="4472C4"/>
          <w:lang w:val="en-AU"/>
        </w:rPr>
      </w:pPr>
      <w:r w:rsidRPr="00BC16CA">
        <w:rPr>
          <w:lang w:val="en-AU"/>
        </w:rPr>
        <w:lastRenderedPageBreak/>
        <w:t xml:space="preserve">The PBAC considered that the ICER presented in the re-submission of </w:t>
      </w:r>
      <w:r w:rsidR="00356762" w:rsidRPr="00356762">
        <w:rPr>
          <w:lang w:val="en-AU"/>
        </w:rPr>
        <w:t>$45,000/QALY – $75,000/QALY</w:t>
      </w:r>
      <w:r w:rsidR="00356762">
        <w:rPr>
          <w:lang w:val="en-AU"/>
        </w:rPr>
        <w:t xml:space="preserve"> </w:t>
      </w:r>
      <w:r w:rsidRPr="00BC16CA">
        <w:rPr>
          <w:lang w:val="en-AU"/>
        </w:rPr>
        <w:t>could be considered cost-effective, in the context of adjustments to th</w:t>
      </w:r>
      <w:r w:rsidRPr="00AF6045">
        <w:rPr>
          <w:lang w:val="en-AU"/>
        </w:rPr>
        <w:t>e model to account for:</w:t>
      </w:r>
    </w:p>
    <w:p w:rsidR="00EF39C5" w:rsidRPr="005D105D" w:rsidRDefault="00EF39C5" w:rsidP="000823F0">
      <w:pPr>
        <w:numPr>
          <w:ilvl w:val="1"/>
          <w:numId w:val="12"/>
        </w:numPr>
        <w:ind w:left="851" w:hanging="284"/>
        <w:jc w:val="both"/>
        <w:rPr>
          <w:rFonts w:ascii="Calibri" w:eastAsia="Calibri" w:hAnsi="Calibri" w:cs="Arial"/>
          <w:color w:val="4472C4"/>
          <w:lang w:val="en-AU"/>
        </w:rPr>
      </w:pPr>
      <w:r w:rsidRPr="00BC16CA">
        <w:rPr>
          <w:lang w:val="en-AU"/>
        </w:rPr>
        <w:t xml:space="preserve">The cost of administration </w:t>
      </w:r>
      <w:r w:rsidRPr="00690062">
        <w:rPr>
          <w:lang w:val="en-AU"/>
        </w:rPr>
        <w:t xml:space="preserve">beyond </w:t>
      </w:r>
      <w:r w:rsidR="00FC6460">
        <w:rPr>
          <w:noProof/>
          <w:color w:val="000000"/>
          <w:highlight w:val="black"/>
          <w:lang w:val="en-AU"/>
        </w:rPr>
        <w:t>'''''</w:t>
      </w:r>
      <w:r w:rsidRPr="00690062">
        <w:rPr>
          <w:lang w:val="en-AU"/>
        </w:rPr>
        <w:t xml:space="preserve"> cycles of </w:t>
      </w:r>
      <w:r w:rsidR="002B58D5" w:rsidRPr="00690062">
        <w:rPr>
          <w:rFonts w:ascii="Calibri" w:eastAsia="Calibri" w:hAnsi="Calibri" w:cs="Arial"/>
          <w:lang w:val="en-AU"/>
        </w:rPr>
        <w:t>treatment</w:t>
      </w:r>
      <w:r w:rsidRPr="00BC16CA">
        <w:rPr>
          <w:lang w:val="en-AU"/>
        </w:rPr>
        <w:t>; and,</w:t>
      </w:r>
    </w:p>
    <w:p w:rsidR="00EF39C5" w:rsidRPr="005D105D" w:rsidRDefault="00EF39C5" w:rsidP="000823F0">
      <w:pPr>
        <w:numPr>
          <w:ilvl w:val="1"/>
          <w:numId w:val="12"/>
        </w:numPr>
        <w:ind w:left="851" w:hanging="284"/>
        <w:jc w:val="both"/>
        <w:rPr>
          <w:rFonts w:ascii="Calibri" w:eastAsia="Calibri" w:hAnsi="Calibri" w:cs="Arial"/>
          <w:color w:val="4472C4"/>
          <w:lang w:val="en-AU"/>
        </w:rPr>
      </w:pPr>
      <w:r w:rsidRPr="00BC16CA">
        <w:rPr>
          <w:lang w:val="en-AU"/>
        </w:rPr>
        <w:t xml:space="preserve">The current proportion of </w:t>
      </w:r>
      <w:proofErr w:type="spellStart"/>
      <w:r w:rsidRPr="00BC16CA">
        <w:rPr>
          <w:lang w:val="en-AU"/>
        </w:rPr>
        <w:t>bortezomib</w:t>
      </w:r>
      <w:proofErr w:type="spellEnd"/>
      <w:r w:rsidRPr="00BC16CA">
        <w:rPr>
          <w:lang w:val="en-AU"/>
        </w:rPr>
        <w:t xml:space="preserve"> use between the RRMM treatment and retreatment settings, and the differing </w:t>
      </w:r>
      <w:r w:rsidRPr="00AC5A62">
        <w:rPr>
          <w:lang w:val="en-AU"/>
        </w:rPr>
        <w:t>effective prices</w:t>
      </w:r>
      <w:r w:rsidRPr="00BC16CA">
        <w:rPr>
          <w:lang w:val="en-AU"/>
        </w:rPr>
        <w:t xml:space="preserve"> at which the PBAC recommended these list</w:t>
      </w:r>
      <w:r w:rsidRPr="00AF6045">
        <w:rPr>
          <w:lang w:val="en-AU"/>
        </w:rPr>
        <w:t>ings.</w:t>
      </w:r>
    </w:p>
    <w:p w:rsidR="00EF39C5" w:rsidRPr="005D105D" w:rsidRDefault="00EF39C5" w:rsidP="00EF39C5">
      <w:pPr>
        <w:ind w:left="567"/>
        <w:jc w:val="both"/>
        <w:rPr>
          <w:rFonts w:ascii="Calibri" w:eastAsia="Calibri" w:hAnsi="Calibri" w:cs="Arial"/>
          <w:color w:val="4472C4"/>
          <w:lang w:val="en-AU"/>
        </w:rPr>
      </w:pPr>
      <w:r w:rsidRPr="00BC16CA">
        <w:rPr>
          <w:lang w:val="en-AU"/>
        </w:rPr>
        <w:t xml:space="preserve">The PBAC noted that this </w:t>
      </w:r>
      <w:r w:rsidRPr="00AF6045">
        <w:rPr>
          <w:lang w:val="en-AU"/>
        </w:rPr>
        <w:t xml:space="preserve">would require a price reduction to carfilzomib in order to maintain an ICER of no more than </w:t>
      </w:r>
      <w:r w:rsidR="00356762" w:rsidRPr="00356762">
        <w:rPr>
          <w:lang w:val="en-AU"/>
        </w:rPr>
        <w:t>$45,000/QALY – $75,000/QALY</w:t>
      </w:r>
      <w:r w:rsidRPr="00AF6045">
        <w:rPr>
          <w:lang w:val="en-AU"/>
        </w:rPr>
        <w:t>.</w:t>
      </w:r>
    </w:p>
    <w:p w:rsidR="00657BBA" w:rsidRPr="005D105D" w:rsidRDefault="00657BBA" w:rsidP="00045693">
      <w:pPr>
        <w:pStyle w:val="Heading2"/>
        <w:rPr>
          <w:i w:val="0"/>
          <w:lang w:val="en-AU"/>
        </w:rPr>
      </w:pPr>
      <w:bookmarkStart w:id="24" w:name="_Toc413139283"/>
      <w:bookmarkStart w:id="25" w:name="_Toc482707587"/>
      <w:r w:rsidRPr="005D105D">
        <w:rPr>
          <w:i w:val="0"/>
          <w:lang w:val="en-AU"/>
        </w:rPr>
        <w:t>Drug cost/patient/course: $</w:t>
      </w:r>
      <w:bookmarkEnd w:id="24"/>
      <w:bookmarkEnd w:id="25"/>
      <w:r w:rsidR="00FC6460">
        <w:rPr>
          <w:i w:val="0"/>
          <w:noProof/>
          <w:color w:val="000000"/>
          <w:highlight w:val="black"/>
          <w:lang w:val="en-AU"/>
        </w:rPr>
        <w:t>'''''''''''''</w:t>
      </w:r>
    </w:p>
    <w:p w:rsidR="00657BBA" w:rsidRPr="005D105D" w:rsidRDefault="00657BBA" w:rsidP="00657BBA">
      <w:pPr>
        <w:numPr>
          <w:ilvl w:val="1"/>
          <w:numId w:val="1"/>
        </w:numPr>
        <w:ind w:left="718"/>
        <w:jc w:val="both"/>
        <w:rPr>
          <w:rFonts w:ascii="Calibri" w:eastAsia="Calibri" w:hAnsi="Calibri" w:cs="Arial"/>
          <w:color w:val="4472C4"/>
          <w:lang w:val="en-AU"/>
        </w:rPr>
      </w:pPr>
      <w:r w:rsidRPr="005D105D">
        <w:rPr>
          <w:rFonts w:ascii="Calibri" w:eastAsia="Calibri" w:hAnsi="Calibri" w:cs="Arial"/>
          <w:lang w:val="en-AU"/>
        </w:rPr>
        <w:t>The total cost of carfilzomib was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per patient per course. This was based on a mean treatment of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doses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cycles with six infusions a cycle and 79% </w:t>
      </w:r>
      <w:r w:rsidR="00C167DA" w:rsidRPr="005D105D">
        <w:rPr>
          <w:rFonts w:ascii="Calibri" w:eastAsia="Calibri" w:hAnsi="Calibri" w:cs="Arial"/>
          <w:lang w:val="en-AU"/>
        </w:rPr>
        <w:t>compliance</w:t>
      </w:r>
      <w:r w:rsidRPr="005D105D">
        <w:rPr>
          <w:rFonts w:ascii="Calibri" w:eastAsia="Calibri" w:hAnsi="Calibri" w:cs="Arial"/>
          <w:lang w:val="en-AU"/>
        </w:rPr>
        <w:t xml:space="preserve">, assuming </w:t>
      </w:r>
      <w:r w:rsidR="00FC6460">
        <w:rPr>
          <w:rFonts w:ascii="Calibri" w:eastAsia="Calibri" w:hAnsi="Calibri" w:cs="Arial"/>
          <w:noProof/>
          <w:color w:val="000000"/>
          <w:highlight w:val="black"/>
          <w:lang w:val="en-AU"/>
        </w:rPr>
        <w:t>''' '''''' '''''''''''' '''' ''''' ''''''''''''''''''''''' ''''''' ''''''''''''' '''''</w:t>
      </w:r>
      <w:r w:rsidR="00F0096D" w:rsidRPr="00690062">
        <w:rPr>
          <w:rFonts w:ascii="Calibri" w:eastAsia="Calibri" w:hAnsi="Calibri" w:cs="Arial"/>
          <w:lang w:val="en-AU"/>
        </w:rPr>
        <w:t xml:space="preserve"> </w:t>
      </w:r>
      <w:r w:rsidR="009A5B41" w:rsidRPr="00690062">
        <w:rPr>
          <w:rFonts w:ascii="Calibri" w:eastAsia="Calibri" w:hAnsi="Calibri" w:cs="Arial"/>
          <w:lang w:val="en-AU"/>
        </w:rPr>
        <w:t>cycles</w:t>
      </w:r>
      <w:r w:rsidRPr="00690062">
        <w:rPr>
          <w:rFonts w:ascii="Calibri" w:eastAsia="Calibri" w:hAnsi="Calibri" w:cs="Arial"/>
          <w:lang w:val="en-AU"/>
        </w:rPr>
        <w:t>) and an average cost of $</w:t>
      </w:r>
      <w:r w:rsidR="00FC6460">
        <w:rPr>
          <w:rFonts w:ascii="Calibri" w:eastAsia="Calibri" w:hAnsi="Calibri" w:cs="Arial"/>
          <w:noProof/>
          <w:color w:val="000000"/>
          <w:highlight w:val="black"/>
          <w:lang w:val="en-AU"/>
        </w:rPr>
        <w:t>'''''''''''</w:t>
      </w:r>
      <w:r w:rsidRPr="00690062">
        <w:rPr>
          <w:rFonts w:ascii="Calibri" w:eastAsia="Calibri" w:hAnsi="Calibri" w:cs="Arial"/>
          <w:lang w:val="en-AU"/>
        </w:rPr>
        <w:t xml:space="preserve"> per dose (based on the distribution of vials per infusion for ENDEAVOR including a 10 mg vial </w:t>
      </w:r>
      <w:r w:rsidR="009A5B41" w:rsidRPr="00690062">
        <w:rPr>
          <w:rFonts w:ascii="Calibri" w:eastAsia="Calibri" w:hAnsi="Calibri" w:cs="Arial"/>
          <w:lang w:val="en-AU"/>
        </w:rPr>
        <w:t>size</w:t>
      </w:r>
      <w:r w:rsidRPr="005D105D">
        <w:rPr>
          <w:rFonts w:ascii="Calibri" w:eastAsia="Calibri" w:hAnsi="Calibri" w:cs="Arial"/>
          <w:lang w:val="en-AU"/>
        </w:rPr>
        <w:t>). This was lower than estimated in the previous submission ($</w:t>
      </w:r>
      <w:r w:rsidR="00FC6460">
        <w:rPr>
          <w:rFonts w:ascii="Calibri" w:eastAsia="Calibri" w:hAnsi="Calibri" w:cs="Arial"/>
          <w:noProof/>
          <w:color w:val="000000"/>
          <w:highlight w:val="black"/>
          <w:lang w:val="en-AU"/>
        </w:rPr>
        <w:t>'''''''''''''''</w:t>
      </w:r>
      <w:r w:rsidRPr="005D105D">
        <w:rPr>
          <w:rFonts w:ascii="Calibri" w:eastAsia="Calibri" w:hAnsi="Calibri" w:cs="Arial"/>
          <w:lang w:val="en-AU"/>
        </w:rPr>
        <w:t>) because a higher rebate was proposed</w:t>
      </w:r>
      <w:r w:rsidRPr="00690062">
        <w:rPr>
          <w:rFonts w:ascii="Calibri" w:eastAsia="Calibri" w:hAnsi="Calibri" w:cs="Arial"/>
          <w:lang w:val="en-AU"/>
        </w:rPr>
        <w:t>, a 10</w:t>
      </w:r>
      <w:r w:rsidR="009617CF" w:rsidRPr="00690062">
        <w:rPr>
          <w:rFonts w:ascii="Calibri" w:eastAsia="Calibri" w:hAnsi="Calibri" w:cs="Arial"/>
          <w:lang w:val="en-AU"/>
        </w:rPr>
        <w:t xml:space="preserve"> </w:t>
      </w:r>
      <w:r w:rsidRPr="00690062">
        <w:rPr>
          <w:rFonts w:ascii="Calibri" w:eastAsia="Calibri" w:hAnsi="Calibri" w:cs="Arial"/>
          <w:lang w:val="en-AU"/>
        </w:rPr>
        <w:t xml:space="preserve">mg vial was </w:t>
      </w:r>
      <w:r w:rsidR="009A5B41" w:rsidRPr="00690062">
        <w:rPr>
          <w:rFonts w:ascii="Calibri" w:eastAsia="Calibri" w:hAnsi="Calibri" w:cs="Arial"/>
          <w:lang w:val="en-AU"/>
        </w:rPr>
        <w:t>included</w:t>
      </w:r>
      <w:r w:rsidRPr="005D105D">
        <w:rPr>
          <w:rFonts w:ascii="Calibri" w:eastAsia="Calibri" w:hAnsi="Calibri" w:cs="Arial"/>
          <w:lang w:val="en-AU"/>
        </w:rPr>
        <w:t xml:space="preserve"> and an RSA was proposed to cover carfilzomib </w:t>
      </w:r>
      <w:r w:rsidRPr="00690062">
        <w:rPr>
          <w:rFonts w:ascii="Calibri" w:eastAsia="Calibri" w:hAnsi="Calibri" w:cs="Arial"/>
          <w:lang w:val="en-AU"/>
        </w:rPr>
        <w:t xml:space="preserve">costs beyond </w:t>
      </w:r>
      <w:r w:rsidR="00FC6460">
        <w:rPr>
          <w:rFonts w:ascii="Calibri" w:eastAsia="Calibri" w:hAnsi="Calibri" w:cs="Arial"/>
          <w:noProof/>
          <w:color w:val="000000"/>
          <w:highlight w:val="black"/>
          <w:lang w:val="en-AU"/>
        </w:rPr>
        <w:t>'''''</w:t>
      </w:r>
      <w:r w:rsidR="00F0096D" w:rsidRPr="00690062">
        <w:rPr>
          <w:rFonts w:ascii="Calibri" w:eastAsia="Calibri" w:hAnsi="Calibri" w:cs="Arial"/>
          <w:lang w:val="en-AU"/>
        </w:rPr>
        <w:t xml:space="preserve"> </w:t>
      </w:r>
      <w:r w:rsidR="009A5B41" w:rsidRPr="00690062">
        <w:rPr>
          <w:rFonts w:ascii="Calibri" w:eastAsia="Calibri" w:hAnsi="Calibri" w:cs="Arial"/>
          <w:lang w:val="en-AU"/>
        </w:rPr>
        <w:t>cycles</w:t>
      </w:r>
      <w:r w:rsidRPr="00690062">
        <w:rPr>
          <w:rFonts w:ascii="Calibri" w:eastAsia="Calibri" w:hAnsi="Calibri" w:cs="Arial"/>
          <w:lang w:val="en-AU"/>
        </w:rPr>
        <w:t>.</w:t>
      </w:r>
      <w:r w:rsidR="0007484F" w:rsidRPr="005D105D">
        <w:rPr>
          <w:rFonts w:ascii="Calibri" w:eastAsia="Calibri" w:hAnsi="Calibri" w:cs="Arial"/>
          <w:lang w:val="en-AU"/>
        </w:rPr>
        <w:t xml:space="preserve"> </w:t>
      </w:r>
    </w:p>
    <w:p w:rsidR="0007484F" w:rsidRPr="005D105D" w:rsidRDefault="0007484F" w:rsidP="00657BBA">
      <w:pPr>
        <w:numPr>
          <w:ilvl w:val="1"/>
          <w:numId w:val="1"/>
        </w:numPr>
        <w:ind w:left="718"/>
        <w:jc w:val="both"/>
        <w:rPr>
          <w:rFonts w:ascii="Calibri" w:eastAsia="Calibri" w:hAnsi="Calibri" w:cs="Arial"/>
          <w:color w:val="4472C4"/>
          <w:lang w:val="en-AU"/>
        </w:rPr>
      </w:pPr>
      <w:r w:rsidRPr="00690062">
        <w:rPr>
          <w:rFonts w:ascii="Calibri" w:eastAsia="Calibri" w:hAnsi="Calibri" w:cs="Arial"/>
          <w:lang w:val="en-AU"/>
        </w:rPr>
        <w:t xml:space="preserve">If the 10 mg vial </w:t>
      </w:r>
      <w:r w:rsidR="00FC6460">
        <w:rPr>
          <w:rFonts w:ascii="Calibri" w:eastAsia="Calibri" w:hAnsi="Calibri" w:cs="Arial"/>
          <w:noProof/>
          <w:color w:val="000000"/>
          <w:highlight w:val="black"/>
          <w:lang w:val="en-AU"/>
        </w:rPr>
        <w:t>''''''''' ''''''' ''''''''''''''''''</w:t>
      </w:r>
      <w:r w:rsidRPr="005D105D">
        <w:rPr>
          <w:rFonts w:ascii="Calibri" w:eastAsia="Calibri" w:hAnsi="Calibri" w:cs="Arial"/>
          <w:lang w:val="en-AU"/>
        </w:rPr>
        <w:t xml:space="preserve">, the </w:t>
      </w:r>
      <w:r w:rsidR="0023782D" w:rsidRPr="005D105D">
        <w:rPr>
          <w:rFonts w:ascii="Calibri" w:eastAsia="Calibri" w:hAnsi="Calibri" w:cs="Arial"/>
          <w:lang w:val="en-AU"/>
        </w:rPr>
        <w:t xml:space="preserve">carfilzomib </w:t>
      </w:r>
      <w:r w:rsidRPr="005D105D">
        <w:rPr>
          <w:rFonts w:ascii="Calibri" w:eastAsia="Calibri" w:hAnsi="Calibri" w:cs="Arial"/>
          <w:lang w:val="en-AU"/>
        </w:rPr>
        <w:t>drug cost/patient/course would be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(using corresponding methods to those outlined above</w:t>
      </w:r>
      <w:r w:rsidR="003023C1" w:rsidRPr="005D105D">
        <w:rPr>
          <w:rFonts w:ascii="Calibri" w:eastAsia="Calibri" w:hAnsi="Calibri" w:cs="Arial"/>
          <w:lang w:val="en-AU"/>
        </w:rPr>
        <w:t>, with an average cost of $</w:t>
      </w:r>
      <w:r w:rsidR="00FC6460">
        <w:rPr>
          <w:rFonts w:ascii="Calibri" w:eastAsia="Calibri" w:hAnsi="Calibri" w:cs="Arial"/>
          <w:noProof/>
          <w:color w:val="000000"/>
          <w:highlight w:val="black"/>
          <w:lang w:val="en-AU"/>
        </w:rPr>
        <w:t>'''''''''''</w:t>
      </w:r>
      <w:r w:rsidR="003023C1" w:rsidRPr="005D105D">
        <w:rPr>
          <w:rFonts w:ascii="Calibri" w:eastAsia="Calibri" w:hAnsi="Calibri" w:cs="Arial"/>
          <w:lang w:val="en-AU"/>
        </w:rPr>
        <w:t xml:space="preserve"> per dose</w:t>
      </w:r>
      <w:r w:rsidRPr="005D105D">
        <w:rPr>
          <w:rFonts w:ascii="Calibri" w:eastAsia="Calibri" w:hAnsi="Calibri" w:cs="Arial"/>
          <w:lang w:val="en-AU"/>
        </w:rPr>
        <w:t>).</w:t>
      </w:r>
    </w:p>
    <w:p w:rsidR="00657BBA" w:rsidRPr="005D105D" w:rsidRDefault="00657BBA" w:rsidP="00657BBA">
      <w:pPr>
        <w:numPr>
          <w:ilvl w:val="1"/>
          <w:numId w:val="1"/>
        </w:numPr>
        <w:ind w:left="718"/>
        <w:jc w:val="both"/>
        <w:rPr>
          <w:rFonts w:ascii="Calibri" w:eastAsia="Calibri" w:hAnsi="Calibri" w:cs="Arial"/>
          <w:color w:val="4472C4"/>
          <w:lang w:val="en-AU"/>
        </w:rPr>
      </w:pPr>
      <w:r w:rsidRPr="005D105D">
        <w:rPr>
          <w:rFonts w:ascii="Calibri" w:eastAsia="Calibri" w:hAnsi="Calibri" w:cs="Arial"/>
          <w:lang w:val="en-AU"/>
        </w:rPr>
        <w:t xml:space="preserve">The total cost of </w:t>
      </w:r>
      <w:proofErr w:type="spellStart"/>
      <w:r w:rsidRPr="005D105D">
        <w:rPr>
          <w:rFonts w:ascii="Calibri" w:eastAsia="Calibri" w:hAnsi="Calibri" w:cs="Arial"/>
          <w:lang w:val="en-AU"/>
        </w:rPr>
        <w:t>bortezomib</w:t>
      </w:r>
      <w:proofErr w:type="spellEnd"/>
      <w:r w:rsidRPr="005D105D">
        <w:rPr>
          <w:rFonts w:ascii="Calibri" w:eastAsia="Calibri" w:hAnsi="Calibri" w:cs="Arial"/>
          <w:lang w:val="en-AU"/>
        </w:rPr>
        <w:t xml:space="preserve"> </w:t>
      </w:r>
      <w:r w:rsidRPr="00F15954">
        <w:rPr>
          <w:rFonts w:ascii="Calibri" w:eastAsia="Calibri" w:hAnsi="Calibri" w:cs="Arial"/>
          <w:lang w:val="en-AU"/>
        </w:rPr>
        <w:t>was $</w:t>
      </w:r>
      <w:r w:rsidR="00FC6460">
        <w:rPr>
          <w:rFonts w:ascii="Calibri" w:eastAsia="Calibri" w:hAnsi="Calibri" w:cs="Arial"/>
          <w:noProof/>
          <w:color w:val="000000"/>
          <w:highlight w:val="black"/>
          <w:lang w:val="en-AU"/>
        </w:rPr>
        <w:t>''''''''''''''</w:t>
      </w:r>
      <w:r w:rsidRPr="00F15954">
        <w:rPr>
          <w:rFonts w:ascii="Calibri" w:eastAsia="Calibri" w:hAnsi="Calibri" w:cs="Arial"/>
          <w:lang w:val="en-AU"/>
        </w:rPr>
        <w:t xml:space="preserve"> per patient per course of treatment</w:t>
      </w:r>
      <w:r w:rsidR="00037632" w:rsidRPr="00F15954">
        <w:rPr>
          <w:rFonts w:ascii="Calibri" w:eastAsia="Calibri" w:hAnsi="Calibri" w:cs="Arial"/>
          <w:lang w:val="en-AU"/>
        </w:rPr>
        <w:t xml:space="preserve"> (using published prices)</w:t>
      </w:r>
      <w:r w:rsidRPr="00F15954">
        <w:rPr>
          <w:rFonts w:ascii="Calibri" w:eastAsia="Calibri" w:hAnsi="Calibri" w:cs="Arial"/>
          <w:lang w:val="en-AU"/>
        </w:rPr>
        <w:t xml:space="preserve">. This was based on </w:t>
      </w:r>
      <w:r w:rsidRPr="005D105D">
        <w:rPr>
          <w:rFonts w:ascii="Calibri" w:eastAsia="Calibri" w:hAnsi="Calibri" w:cs="Arial"/>
          <w:lang w:val="en-AU"/>
        </w:rPr>
        <w:t xml:space="preserve">a mean treatment of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doses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cycles with around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doses a cycle and 73% </w:t>
      </w:r>
      <w:r w:rsidR="00C167DA" w:rsidRPr="005D105D">
        <w:rPr>
          <w:rFonts w:ascii="Calibri" w:eastAsia="Calibri" w:hAnsi="Calibri" w:cs="Arial"/>
          <w:lang w:val="en-AU"/>
        </w:rPr>
        <w:t>compliance</w:t>
      </w:r>
      <w:r w:rsidRPr="005D105D">
        <w:rPr>
          <w:rFonts w:ascii="Calibri" w:eastAsia="Calibri" w:hAnsi="Calibri" w:cs="Arial"/>
          <w:lang w:val="en-AU"/>
        </w:rPr>
        <w:t>) and an average cost of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per dose.</w:t>
      </w:r>
    </w:p>
    <w:p w:rsidR="00F474C1" w:rsidRPr="005D105D" w:rsidRDefault="00F474C1" w:rsidP="00657BBA">
      <w:pPr>
        <w:numPr>
          <w:ilvl w:val="1"/>
          <w:numId w:val="1"/>
        </w:numPr>
        <w:ind w:left="718"/>
        <w:jc w:val="both"/>
        <w:rPr>
          <w:rFonts w:ascii="Calibri" w:eastAsia="Calibri" w:hAnsi="Calibri" w:cs="Arial"/>
          <w:color w:val="4472C4"/>
          <w:lang w:val="en-AU"/>
        </w:rPr>
      </w:pPr>
      <w:r w:rsidRPr="005D105D">
        <w:rPr>
          <w:rFonts w:ascii="Calibri" w:eastAsia="Calibri" w:hAnsi="Calibri" w:cs="Arial"/>
          <w:lang w:val="en-AU"/>
        </w:rPr>
        <w:t>The PBAC noted that in order to maintain the ICER proposed in the submission, the proposed price of carfilzomib would need to be reduced and that this would reduce the total cost per patient.</w:t>
      </w:r>
    </w:p>
    <w:p w:rsidR="00657BBA" w:rsidRPr="00AF6045" w:rsidRDefault="00657BBA" w:rsidP="00045693">
      <w:pPr>
        <w:pStyle w:val="Heading2"/>
        <w:rPr>
          <w:i w:val="0"/>
          <w:lang w:val="en-AU"/>
        </w:rPr>
      </w:pPr>
      <w:bookmarkStart w:id="26" w:name="_Toc413139284"/>
      <w:bookmarkStart w:id="27" w:name="_Toc482707588"/>
      <w:bookmarkStart w:id="28" w:name="_Toc413139287"/>
      <w:r w:rsidRPr="00BC16CA">
        <w:rPr>
          <w:i w:val="0"/>
          <w:lang w:val="en-AU"/>
        </w:rPr>
        <w:t>Estimated PBS usage &amp; financial implications</w:t>
      </w:r>
      <w:bookmarkEnd w:id="26"/>
      <w:bookmarkEnd w:id="27"/>
    </w:p>
    <w:p w:rsidR="00657BBA" w:rsidRPr="005D105D" w:rsidRDefault="006B428D" w:rsidP="00B9726A">
      <w:pPr>
        <w:numPr>
          <w:ilvl w:val="1"/>
          <w:numId w:val="1"/>
        </w:numPr>
        <w:ind w:left="718"/>
        <w:jc w:val="both"/>
        <w:rPr>
          <w:rFonts w:ascii="Calibri" w:eastAsia="Calibri" w:hAnsi="Calibri" w:cs="Arial"/>
          <w:lang w:val="en-AU"/>
        </w:rPr>
      </w:pPr>
      <w:r w:rsidRPr="005D105D">
        <w:rPr>
          <w:rFonts w:ascii="Calibri" w:eastAsia="Calibri" w:hAnsi="Calibri" w:cs="Arial"/>
          <w:lang w:val="en-AU"/>
        </w:rPr>
        <w:t>This resubmission was</w:t>
      </w:r>
      <w:r w:rsidR="00657BBA" w:rsidRPr="005D105D">
        <w:rPr>
          <w:rFonts w:ascii="Calibri" w:eastAsia="Calibri" w:hAnsi="Calibri" w:cs="Arial"/>
          <w:lang w:val="en-AU"/>
        </w:rPr>
        <w:t xml:space="preserve"> not considered by DUSC. </w:t>
      </w:r>
    </w:p>
    <w:p w:rsidR="00657BBA" w:rsidRPr="005D105D" w:rsidRDefault="00657BBA" w:rsidP="00B9726A">
      <w:pPr>
        <w:numPr>
          <w:ilvl w:val="1"/>
          <w:numId w:val="1"/>
        </w:numPr>
        <w:ind w:left="718"/>
        <w:jc w:val="both"/>
        <w:rPr>
          <w:rFonts w:ascii="Calibri" w:eastAsia="Calibri" w:hAnsi="Calibri" w:cs="Arial"/>
          <w:lang w:val="en-AU"/>
        </w:rPr>
      </w:pPr>
      <w:r w:rsidRPr="005D105D">
        <w:rPr>
          <w:rFonts w:ascii="Calibri" w:eastAsia="Calibri" w:hAnsi="Calibri" w:cs="Arial"/>
          <w:lang w:val="en-AU"/>
        </w:rPr>
        <w:t xml:space="preserve">The resubmission, as per the previous submission, used a mixed epidemiological and market share approach to estimate the utilisation and financial impact of listing carfilzomib. </w:t>
      </w:r>
    </w:p>
    <w:p w:rsidR="00D31F92" w:rsidRPr="005D105D" w:rsidRDefault="00657BBA" w:rsidP="00B9726A">
      <w:pPr>
        <w:numPr>
          <w:ilvl w:val="1"/>
          <w:numId w:val="1"/>
        </w:numPr>
        <w:ind w:left="718"/>
        <w:jc w:val="both"/>
        <w:rPr>
          <w:rFonts w:ascii="Calibri" w:eastAsia="Calibri" w:hAnsi="Calibri" w:cs="Arial"/>
          <w:lang w:val="en-AU"/>
        </w:rPr>
      </w:pPr>
      <w:r w:rsidRPr="005D105D">
        <w:rPr>
          <w:rFonts w:ascii="Calibri" w:eastAsia="Calibri" w:hAnsi="Calibri" w:cs="Arial"/>
          <w:lang w:val="en-AU"/>
        </w:rPr>
        <w:t xml:space="preserve">The resubmission updated the financial estimates. </w:t>
      </w:r>
      <w:r w:rsidR="00634B1A" w:rsidRPr="005D105D">
        <w:rPr>
          <w:rFonts w:ascii="Calibri" w:eastAsia="Calibri" w:hAnsi="Calibri" w:cs="Arial"/>
          <w:lang w:val="en-AU"/>
        </w:rPr>
        <w:t xml:space="preserve">In particular, </w:t>
      </w:r>
      <w:r w:rsidR="00C167DA" w:rsidRPr="005D105D">
        <w:rPr>
          <w:rFonts w:ascii="Calibri" w:eastAsia="Calibri" w:hAnsi="Calibri" w:cs="Arial"/>
          <w:lang w:val="en-AU"/>
        </w:rPr>
        <w:t>the estimates of the eligible patient population were updated</w:t>
      </w:r>
      <w:r w:rsidR="00634B1A" w:rsidRPr="005D105D">
        <w:rPr>
          <w:rFonts w:ascii="Calibri" w:eastAsia="Calibri" w:hAnsi="Calibri" w:cs="Arial"/>
          <w:lang w:val="en-AU"/>
        </w:rPr>
        <w:t xml:space="preserve"> to be based on more recent PBS sample data (2014-15 rather than</w:t>
      </w:r>
      <w:r w:rsidR="00D31F92" w:rsidRPr="005D105D">
        <w:rPr>
          <w:rFonts w:ascii="Calibri" w:eastAsia="Calibri" w:hAnsi="Calibri" w:cs="Arial"/>
          <w:lang w:val="en-AU"/>
        </w:rPr>
        <w:t xml:space="preserve"> a 2013</w:t>
      </w:r>
      <w:r w:rsidR="00634B1A" w:rsidRPr="005D105D">
        <w:rPr>
          <w:rFonts w:ascii="Calibri" w:eastAsia="Calibri" w:hAnsi="Calibri" w:cs="Arial"/>
          <w:lang w:val="en-AU"/>
        </w:rPr>
        <w:t xml:space="preserve"> DUSC</w:t>
      </w:r>
      <w:r w:rsidR="00D31F92" w:rsidRPr="005D105D">
        <w:rPr>
          <w:rFonts w:ascii="Calibri" w:eastAsia="Calibri" w:hAnsi="Calibri" w:cs="Arial"/>
          <w:lang w:val="en-AU"/>
        </w:rPr>
        <w:t xml:space="preserve"> analysis). This was to address the PBAC’s previous concerns that the number of eligible patients was underestimated, particularly the number of patients initiating </w:t>
      </w:r>
      <w:proofErr w:type="spellStart"/>
      <w:r w:rsidR="00D31F92" w:rsidRPr="005D105D">
        <w:rPr>
          <w:rFonts w:ascii="Calibri" w:eastAsia="Calibri" w:hAnsi="Calibri" w:cs="Arial"/>
          <w:lang w:val="en-AU"/>
        </w:rPr>
        <w:t>bortezomib</w:t>
      </w:r>
      <w:proofErr w:type="spellEnd"/>
      <w:r w:rsidR="00D31F92" w:rsidRPr="005D105D">
        <w:rPr>
          <w:rFonts w:ascii="Calibri" w:eastAsia="Calibri" w:hAnsi="Calibri" w:cs="Arial"/>
          <w:lang w:val="en-AU"/>
        </w:rPr>
        <w:t xml:space="preserve">. The previous submission assumed that half of all </w:t>
      </w:r>
      <w:proofErr w:type="spellStart"/>
      <w:r w:rsidR="00D31F92" w:rsidRPr="005D105D">
        <w:rPr>
          <w:rFonts w:ascii="Calibri" w:eastAsia="Calibri" w:hAnsi="Calibri" w:cs="Arial"/>
          <w:lang w:val="en-AU"/>
        </w:rPr>
        <w:t>bortezomib</w:t>
      </w:r>
      <w:proofErr w:type="spellEnd"/>
      <w:r w:rsidR="00D31F92" w:rsidRPr="005D105D">
        <w:rPr>
          <w:rFonts w:ascii="Calibri" w:eastAsia="Calibri" w:hAnsi="Calibri" w:cs="Arial"/>
          <w:lang w:val="en-AU"/>
        </w:rPr>
        <w:t xml:space="preserve"> patients were continuing from the previous year. This assumption was not required in the resubmission as the underpinning data were more complete.</w:t>
      </w:r>
    </w:p>
    <w:p w:rsidR="00657BBA" w:rsidRPr="005D105D" w:rsidRDefault="00634B1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lastRenderedPageBreak/>
        <w:t>Other changes were that</w:t>
      </w:r>
      <w:r w:rsidR="00D31F92" w:rsidRPr="005D105D">
        <w:rPr>
          <w:rFonts w:ascii="Calibri" w:eastAsia="Calibri" w:hAnsi="Calibri" w:cs="Arial"/>
          <w:lang w:val="en-AU"/>
        </w:rPr>
        <w:t>:</w:t>
      </w:r>
      <w:r w:rsidR="00C167DA" w:rsidRPr="005D105D">
        <w:rPr>
          <w:rFonts w:ascii="Calibri" w:eastAsia="Calibri" w:hAnsi="Calibri" w:cs="Arial"/>
          <w:lang w:val="en-AU"/>
        </w:rPr>
        <w:t xml:space="preserve"> grandfathered patients were included</w:t>
      </w:r>
      <w:r w:rsidR="00D9201F" w:rsidRPr="005D105D">
        <w:rPr>
          <w:rFonts w:ascii="Calibri" w:eastAsia="Calibri" w:hAnsi="Calibri" w:cs="Arial"/>
          <w:lang w:val="en-AU"/>
        </w:rPr>
        <w:t xml:space="preserve"> (</w:t>
      </w:r>
      <w:r w:rsidR="00FC6460">
        <w:rPr>
          <w:rFonts w:ascii="Calibri" w:eastAsia="Calibri" w:hAnsi="Calibri" w:cs="Arial"/>
          <w:noProof/>
          <w:color w:val="000000"/>
          <w:highlight w:val="black"/>
          <w:lang w:val="en-AU"/>
        </w:rPr>
        <w:t>''''''''</w:t>
      </w:r>
      <w:r w:rsidR="00D9201F" w:rsidRPr="005D105D">
        <w:rPr>
          <w:rFonts w:ascii="Calibri" w:eastAsia="Calibri" w:hAnsi="Calibri" w:cs="Arial"/>
          <w:lang w:val="en-AU"/>
        </w:rPr>
        <w:t xml:space="preserve"> in year 1)</w:t>
      </w:r>
      <w:r w:rsidR="00D31F92" w:rsidRPr="005D105D">
        <w:rPr>
          <w:rFonts w:ascii="Calibri" w:eastAsia="Calibri" w:hAnsi="Calibri" w:cs="Arial"/>
          <w:lang w:val="en-AU"/>
        </w:rPr>
        <w:t>;</w:t>
      </w:r>
      <w:r w:rsidR="00C167DA" w:rsidRPr="005D105D">
        <w:rPr>
          <w:rFonts w:ascii="Calibri" w:eastAsia="Calibri" w:hAnsi="Calibri" w:cs="Arial"/>
          <w:lang w:val="en-AU"/>
        </w:rPr>
        <w:t xml:space="preserve"> a 10</w:t>
      </w:r>
      <w:r w:rsidR="00FD1582" w:rsidRPr="005D105D">
        <w:rPr>
          <w:rFonts w:ascii="Calibri" w:eastAsia="Calibri" w:hAnsi="Calibri" w:cs="Arial"/>
          <w:lang w:val="en-AU"/>
        </w:rPr>
        <w:t> </w:t>
      </w:r>
      <w:r w:rsidR="00C167DA" w:rsidRPr="005D105D">
        <w:rPr>
          <w:rFonts w:ascii="Calibri" w:eastAsia="Calibri" w:hAnsi="Calibri" w:cs="Arial"/>
          <w:lang w:val="en-AU"/>
        </w:rPr>
        <w:t>mg vial was</w:t>
      </w:r>
      <w:r w:rsidR="00657BBA" w:rsidRPr="005D105D">
        <w:rPr>
          <w:rFonts w:ascii="Calibri" w:eastAsia="Calibri" w:hAnsi="Calibri" w:cs="Arial"/>
          <w:lang w:val="en-AU"/>
        </w:rPr>
        <w:t xml:space="preserve"> inclu</w:t>
      </w:r>
      <w:r w:rsidR="00C167DA" w:rsidRPr="005D105D">
        <w:rPr>
          <w:rFonts w:ascii="Calibri" w:eastAsia="Calibri" w:hAnsi="Calibri" w:cs="Arial"/>
          <w:lang w:val="en-AU"/>
        </w:rPr>
        <w:t>ded</w:t>
      </w:r>
      <w:r w:rsidR="00D31F92" w:rsidRPr="005D105D">
        <w:rPr>
          <w:rFonts w:ascii="Calibri" w:eastAsia="Calibri" w:hAnsi="Calibri" w:cs="Arial"/>
          <w:lang w:val="en-AU"/>
        </w:rPr>
        <w:t>;</w:t>
      </w:r>
      <w:r w:rsidR="00C167DA" w:rsidRPr="005D105D">
        <w:rPr>
          <w:rFonts w:ascii="Calibri" w:eastAsia="Calibri" w:hAnsi="Calibri" w:cs="Arial"/>
          <w:lang w:val="en-AU"/>
        </w:rPr>
        <w:t xml:space="preserve"> and</w:t>
      </w:r>
      <w:r w:rsidR="00657BBA" w:rsidRPr="005D105D">
        <w:rPr>
          <w:rFonts w:ascii="Calibri" w:eastAsia="Calibri" w:hAnsi="Calibri" w:cs="Arial"/>
          <w:lang w:val="en-AU"/>
        </w:rPr>
        <w:t xml:space="preserve"> all carfilzomib </w:t>
      </w:r>
      <w:r w:rsidR="00C167DA" w:rsidRPr="005D105D">
        <w:rPr>
          <w:rFonts w:ascii="Calibri" w:eastAsia="Calibri" w:hAnsi="Calibri" w:cs="Arial"/>
          <w:lang w:val="en-AU"/>
        </w:rPr>
        <w:t xml:space="preserve">drug </w:t>
      </w:r>
      <w:r w:rsidR="00657BBA" w:rsidRPr="005D105D">
        <w:rPr>
          <w:rFonts w:ascii="Calibri" w:eastAsia="Calibri" w:hAnsi="Calibri" w:cs="Arial"/>
          <w:lang w:val="en-AU"/>
        </w:rPr>
        <w:t xml:space="preserve">costs </w:t>
      </w:r>
      <w:r w:rsidR="00657BBA" w:rsidRPr="00690062">
        <w:rPr>
          <w:rFonts w:ascii="Calibri" w:eastAsia="Calibri" w:hAnsi="Calibri" w:cs="Arial"/>
          <w:lang w:val="en-AU"/>
        </w:rPr>
        <w:t xml:space="preserve">beyond </w:t>
      </w:r>
      <w:r w:rsidR="00FC6460">
        <w:rPr>
          <w:rFonts w:ascii="Calibri" w:eastAsia="Calibri" w:hAnsi="Calibri" w:cs="Arial"/>
          <w:noProof/>
          <w:color w:val="000000"/>
          <w:highlight w:val="black"/>
          <w:lang w:val="en-AU"/>
        </w:rPr>
        <w:t>'''''</w:t>
      </w:r>
      <w:r w:rsidRPr="00690062">
        <w:rPr>
          <w:rFonts w:ascii="Calibri" w:eastAsia="Calibri" w:hAnsi="Calibri" w:cs="Arial"/>
          <w:lang w:val="en-AU"/>
        </w:rPr>
        <w:t xml:space="preserve"> cycles</w:t>
      </w:r>
      <w:r w:rsidR="00657BBA" w:rsidRPr="00690062">
        <w:rPr>
          <w:rFonts w:ascii="Calibri" w:eastAsia="Calibri" w:hAnsi="Calibri" w:cs="Arial"/>
          <w:lang w:val="en-AU"/>
        </w:rPr>
        <w:t xml:space="preserve"> </w:t>
      </w:r>
      <w:r w:rsidR="00C167DA" w:rsidRPr="00690062">
        <w:rPr>
          <w:rFonts w:ascii="Calibri" w:eastAsia="Calibri" w:hAnsi="Calibri" w:cs="Arial"/>
          <w:lang w:val="en-AU"/>
        </w:rPr>
        <w:t xml:space="preserve">were assumed to be </w:t>
      </w:r>
      <w:r w:rsidR="00315581" w:rsidRPr="00690062">
        <w:rPr>
          <w:rFonts w:ascii="Calibri" w:eastAsia="Calibri" w:hAnsi="Calibri" w:cs="Arial"/>
          <w:lang w:val="en-AU"/>
        </w:rPr>
        <w:t>rebated</w:t>
      </w:r>
      <w:r w:rsidR="00C167DA" w:rsidRPr="00690062">
        <w:rPr>
          <w:rFonts w:ascii="Calibri" w:eastAsia="Calibri" w:hAnsi="Calibri" w:cs="Arial"/>
          <w:lang w:val="en-AU"/>
        </w:rPr>
        <w:t>.</w:t>
      </w:r>
      <w:r w:rsidR="00657BBA" w:rsidRPr="005D105D">
        <w:rPr>
          <w:rFonts w:ascii="Calibri" w:eastAsia="Calibri" w:hAnsi="Calibri" w:cs="Arial"/>
          <w:lang w:val="en-AU"/>
        </w:rPr>
        <w:t xml:space="preserve"> </w:t>
      </w:r>
      <w:r w:rsidR="00643B4C" w:rsidRPr="005D105D">
        <w:rPr>
          <w:rFonts w:ascii="Calibri" w:eastAsia="Calibri" w:hAnsi="Calibri" w:cs="Arial"/>
          <w:lang w:val="en-AU"/>
        </w:rPr>
        <w:t>T</w:t>
      </w:r>
      <w:r w:rsidR="008576DE" w:rsidRPr="005D105D">
        <w:rPr>
          <w:rFonts w:ascii="Calibri" w:eastAsia="Calibri" w:hAnsi="Calibri" w:cs="Arial"/>
          <w:lang w:val="en-AU"/>
        </w:rPr>
        <w:t>he PSCR (p5) indicated that</w:t>
      </w:r>
      <w:r w:rsidR="00643B4C" w:rsidRPr="005D105D">
        <w:rPr>
          <w:rFonts w:ascii="Calibri" w:eastAsia="Calibri" w:hAnsi="Calibri" w:cs="Arial"/>
          <w:lang w:val="en-AU"/>
        </w:rPr>
        <w:t xml:space="preserve"> although</w:t>
      </w:r>
      <w:r w:rsidR="008576DE" w:rsidRPr="005D105D">
        <w:rPr>
          <w:rFonts w:ascii="Calibri" w:eastAsia="Calibri" w:hAnsi="Calibri" w:cs="Arial"/>
          <w:lang w:val="en-AU"/>
        </w:rPr>
        <w:t xml:space="preserve"> </w:t>
      </w:r>
      <w:r w:rsidR="00FC6460">
        <w:rPr>
          <w:rFonts w:ascii="Calibri" w:eastAsia="Calibri" w:hAnsi="Calibri" w:cs="Arial"/>
          <w:noProof/>
          <w:color w:val="000000"/>
          <w:highlight w:val="black"/>
          <w:lang w:val="en-AU"/>
        </w:rPr>
        <w:t>'''''''' '''''''''''''''' ''''''' '''''''''' ''''''' '''''''''''' ''''''''''''''''''''''''' '''''''''''''''' ''' ''' ''''''''''''''''''' '''''''' '''''''' ''''''''</w:t>
      </w:r>
      <w:r w:rsidR="008576DE" w:rsidRPr="00690062">
        <w:rPr>
          <w:rFonts w:ascii="Calibri" w:eastAsia="Calibri" w:hAnsi="Calibri" w:cs="Arial"/>
          <w:lang w:val="en-AU"/>
        </w:rPr>
        <w:t xml:space="preserve"> </w:t>
      </w:r>
      <w:r w:rsidR="008576DE" w:rsidRPr="005D105D">
        <w:rPr>
          <w:rFonts w:ascii="Calibri" w:eastAsia="Calibri" w:hAnsi="Calibri" w:cs="Arial"/>
          <w:lang w:val="en-AU"/>
        </w:rPr>
        <w:t xml:space="preserve">will be eligible for PBS subsidy through a grandfather arrangement </w:t>
      </w:r>
      <w:r w:rsidR="00550640" w:rsidRPr="005D105D">
        <w:rPr>
          <w:rFonts w:ascii="Calibri" w:eastAsia="Calibri" w:hAnsi="Calibri" w:cs="Arial"/>
          <w:lang w:val="en-AU"/>
        </w:rPr>
        <w:t>because of</w:t>
      </w:r>
      <w:r w:rsidR="008576DE" w:rsidRPr="005D105D">
        <w:rPr>
          <w:rFonts w:ascii="Calibri" w:eastAsia="Calibri" w:hAnsi="Calibri" w:cs="Arial"/>
          <w:lang w:val="en-AU"/>
        </w:rPr>
        <w:t xml:space="preserve"> </w:t>
      </w:r>
      <w:r w:rsidR="00550640" w:rsidRPr="005D105D">
        <w:rPr>
          <w:rFonts w:ascii="Calibri" w:eastAsia="Calibri" w:hAnsi="Calibri" w:cs="Arial"/>
          <w:lang w:val="en-AU"/>
        </w:rPr>
        <w:t xml:space="preserve">discontinuations due to </w:t>
      </w:r>
      <w:r w:rsidR="008576DE" w:rsidRPr="005D105D">
        <w:rPr>
          <w:rFonts w:ascii="Calibri" w:eastAsia="Calibri" w:hAnsi="Calibri" w:cs="Arial"/>
          <w:lang w:val="en-AU"/>
        </w:rPr>
        <w:t>toxicity, disease progression and death</w:t>
      </w:r>
      <w:r w:rsidR="00550640" w:rsidRPr="005D105D">
        <w:rPr>
          <w:rFonts w:ascii="Calibri" w:eastAsia="Calibri" w:hAnsi="Calibri" w:cs="Arial"/>
          <w:lang w:val="en-AU"/>
        </w:rPr>
        <w:t>,</w:t>
      </w:r>
      <w:r w:rsidR="008576DE" w:rsidRPr="005D105D">
        <w:rPr>
          <w:rFonts w:ascii="Calibri" w:eastAsia="Calibri" w:hAnsi="Calibri" w:cs="Arial"/>
          <w:lang w:val="en-AU"/>
        </w:rPr>
        <w:t xml:space="preserve"> prior to PBS listing.</w:t>
      </w:r>
    </w:p>
    <w:p w:rsidR="002C7E92" w:rsidRDefault="002C7E92" w:rsidP="002C7E92">
      <w:pPr>
        <w:pStyle w:val="Caption"/>
      </w:pPr>
      <w:r>
        <w:t xml:space="preserve">Table </w:t>
      </w:r>
      <w:r>
        <w:rPr>
          <w:noProof/>
        </w:rPr>
        <w:t>16</w:t>
      </w:r>
      <w:r w:rsidRPr="009D3505">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8"/>
        <w:gridCol w:w="1170"/>
        <w:gridCol w:w="1170"/>
        <w:gridCol w:w="1170"/>
        <w:gridCol w:w="1170"/>
        <w:gridCol w:w="1170"/>
        <w:gridCol w:w="1164"/>
      </w:tblGrid>
      <w:tr w:rsidR="00657BBA" w:rsidRPr="00BC16CA" w:rsidTr="002C7E92">
        <w:trPr>
          <w:tblHeader/>
        </w:trPr>
        <w:tc>
          <w:tcPr>
            <w:tcW w:w="1139" w:type="pct"/>
            <w:shd w:val="clear" w:color="auto" w:fill="auto"/>
            <w:vAlign w:val="center"/>
          </w:tcPr>
          <w:p w:rsidR="00657BBA" w:rsidRPr="005D105D" w:rsidRDefault="00657BBA" w:rsidP="00D64E0A">
            <w:pPr>
              <w:keepNext/>
              <w:spacing w:before="40" w:after="40"/>
              <w:rPr>
                <w:rFonts w:ascii="Arial Narrow" w:eastAsia="Calibri" w:hAnsi="Arial Narrow" w:cs="Arial"/>
                <w:sz w:val="20"/>
                <w:lang w:val="en-AU"/>
              </w:rPr>
            </w:pPr>
          </w:p>
        </w:tc>
        <w:tc>
          <w:tcPr>
            <w:tcW w:w="644"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Year 1</w:t>
            </w:r>
          </w:p>
        </w:tc>
        <w:tc>
          <w:tcPr>
            <w:tcW w:w="644"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Year 2</w:t>
            </w:r>
          </w:p>
        </w:tc>
        <w:tc>
          <w:tcPr>
            <w:tcW w:w="644"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Year 3</w:t>
            </w:r>
          </w:p>
        </w:tc>
        <w:tc>
          <w:tcPr>
            <w:tcW w:w="644"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Year 4</w:t>
            </w:r>
          </w:p>
        </w:tc>
        <w:tc>
          <w:tcPr>
            <w:tcW w:w="644" w:type="pct"/>
            <w:shd w:val="clear" w:color="auto" w:fill="auto"/>
            <w:vAlign w:val="center"/>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Year 5</w:t>
            </w:r>
          </w:p>
        </w:tc>
        <w:tc>
          <w:tcPr>
            <w:tcW w:w="641" w:type="pct"/>
          </w:tcPr>
          <w:p w:rsidR="00657BBA" w:rsidRPr="005D105D" w:rsidRDefault="00657BBA" w:rsidP="00D64E0A">
            <w:pPr>
              <w:keepNext/>
              <w:spacing w:before="40" w:after="40"/>
              <w:rPr>
                <w:rFonts w:ascii="Arial Narrow" w:eastAsia="Calibri" w:hAnsi="Arial Narrow" w:cs="Arial"/>
                <w:b/>
                <w:sz w:val="20"/>
                <w:lang w:val="en-AU"/>
              </w:rPr>
            </w:pPr>
            <w:r w:rsidRPr="005D105D">
              <w:rPr>
                <w:rFonts w:ascii="Arial Narrow" w:eastAsia="Calibri" w:hAnsi="Arial Narrow" w:cs="Arial"/>
                <w:b/>
                <w:sz w:val="20"/>
                <w:lang w:val="en-AU"/>
              </w:rPr>
              <w:t>Year 6</w:t>
            </w:r>
          </w:p>
        </w:tc>
      </w:tr>
      <w:tr w:rsidR="00657BBA" w:rsidRPr="00BC16CA" w:rsidTr="00C92475">
        <w:tc>
          <w:tcPr>
            <w:tcW w:w="5000" w:type="pct"/>
            <w:gridSpan w:val="7"/>
            <w:shd w:val="clear" w:color="auto" w:fill="auto"/>
            <w:vAlign w:val="center"/>
          </w:tcPr>
          <w:p w:rsidR="00657BBA" w:rsidRPr="005D105D" w:rsidRDefault="00657BBA" w:rsidP="00D64E0A">
            <w:pPr>
              <w:keepNext/>
              <w:spacing w:before="40" w:after="40"/>
              <w:rPr>
                <w:rFonts w:ascii="Arial Narrow" w:eastAsia="Calibri" w:hAnsi="Arial Narrow" w:cs="Arial"/>
                <w:b/>
                <w:bCs/>
                <w:color w:val="000000"/>
                <w:sz w:val="20"/>
                <w:lang w:val="en-AU"/>
              </w:rPr>
            </w:pPr>
            <w:r w:rsidRPr="005D105D">
              <w:rPr>
                <w:rFonts w:ascii="Arial Narrow" w:eastAsia="Calibri" w:hAnsi="Arial Narrow" w:cs="Arial"/>
                <w:b/>
                <w:bCs/>
                <w:color w:val="000000"/>
                <w:sz w:val="20"/>
                <w:lang w:val="en-AU"/>
              </w:rPr>
              <w:t>Estimated extent of use</w:t>
            </w:r>
          </w:p>
        </w:tc>
      </w:tr>
      <w:tr w:rsidR="00657BBA" w:rsidRPr="00BC16CA" w:rsidTr="002C7E92">
        <w:tc>
          <w:tcPr>
            <w:tcW w:w="1139" w:type="pct"/>
            <w:shd w:val="clear" w:color="auto" w:fill="auto"/>
            <w:vAlign w:val="center"/>
          </w:tcPr>
          <w:p w:rsidR="00657BBA" w:rsidRPr="005D105D" w:rsidRDefault="00657BBA" w:rsidP="00D64E0A">
            <w:pPr>
              <w:keepNext/>
              <w:spacing w:before="40" w:after="40"/>
              <w:rPr>
                <w:rFonts w:ascii="Times" w:eastAsia="Times New Roman" w:hAnsi="Times" w:cs="Times New Roman"/>
                <w:sz w:val="20"/>
                <w:lang w:val="en-AU"/>
              </w:rPr>
            </w:pPr>
            <w:r w:rsidRPr="005D105D">
              <w:rPr>
                <w:rFonts w:ascii="Arial Narrow" w:eastAsia="Calibri" w:hAnsi="Arial Narrow" w:cs="Arial"/>
                <w:sz w:val="20"/>
                <w:lang w:val="en-AU"/>
              </w:rPr>
              <w:t>Number of patients treated</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1" w:type="pct"/>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r>
      <w:tr w:rsidR="00657BBA" w:rsidRPr="00BC16CA" w:rsidTr="002C7E92">
        <w:tc>
          <w:tcPr>
            <w:tcW w:w="1139" w:type="pct"/>
            <w:shd w:val="clear" w:color="auto" w:fill="auto"/>
            <w:vAlign w:val="center"/>
          </w:tcPr>
          <w:p w:rsidR="00657BBA" w:rsidRPr="005D105D" w:rsidRDefault="00657BBA" w:rsidP="00D64E0A">
            <w:pPr>
              <w:keepNext/>
              <w:spacing w:before="40" w:after="40"/>
              <w:rPr>
                <w:rFonts w:ascii="Times" w:eastAsia="Times New Roman" w:hAnsi="Times" w:cs="Times New Roman"/>
                <w:sz w:val="20"/>
                <w:vertAlign w:val="superscript"/>
                <w:lang w:val="en-AU"/>
              </w:rPr>
            </w:pPr>
            <w:r w:rsidRPr="005D105D">
              <w:rPr>
                <w:rFonts w:ascii="Arial Narrow" w:eastAsia="Calibri" w:hAnsi="Arial Narrow" w:cs="Arial"/>
                <w:sz w:val="20"/>
                <w:lang w:val="en-AU" w:eastAsia="en-AU"/>
              </w:rPr>
              <w:t xml:space="preserve">Doses dispensed </w:t>
            </w:r>
            <w:r w:rsidRPr="005D105D">
              <w:rPr>
                <w:rFonts w:ascii="Arial Narrow" w:eastAsia="Calibri" w:hAnsi="Arial Narrow" w:cs="Arial"/>
                <w:sz w:val="20"/>
                <w:vertAlign w:val="superscript"/>
                <w:lang w:val="en-AU" w:eastAsia="en-AU"/>
              </w:rPr>
              <w:t>a</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4" w:type="pct"/>
            <w:shd w:val="clear" w:color="auto" w:fill="auto"/>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c>
          <w:tcPr>
            <w:tcW w:w="641" w:type="pct"/>
            <w:vAlign w:val="center"/>
          </w:tcPr>
          <w:p w:rsidR="00657BBA" w:rsidRPr="00FC6460" w:rsidRDefault="00FC6460" w:rsidP="005D105D">
            <w:pPr>
              <w:keepNext/>
              <w:spacing w:before="40" w:after="40"/>
              <w:jc w:val="right"/>
              <w:rPr>
                <w:rFonts w:ascii="Arial Narrow" w:eastAsia="Calibri" w:hAnsi="Arial Narrow" w:cs="Arial"/>
                <w:bCs/>
                <w:color w:val="000000"/>
                <w:sz w:val="20"/>
                <w:highlight w:val="black"/>
                <w:lang w:val="en-AU"/>
              </w:rPr>
            </w:pPr>
            <w:r>
              <w:rPr>
                <w:rFonts w:ascii="Arial Narrow" w:eastAsia="Calibri" w:hAnsi="Arial Narrow" w:cs="Arial"/>
                <w:noProof/>
                <w:color w:val="000000"/>
                <w:sz w:val="20"/>
                <w:highlight w:val="black"/>
                <w:lang w:val="en-AU"/>
              </w:rPr>
              <w:t>'''''''''''''''</w:t>
            </w:r>
          </w:p>
        </w:tc>
      </w:tr>
      <w:tr w:rsidR="00657BBA" w:rsidRPr="00BC16CA" w:rsidTr="00C92475">
        <w:tc>
          <w:tcPr>
            <w:tcW w:w="5000" w:type="pct"/>
            <w:gridSpan w:val="7"/>
            <w:shd w:val="clear" w:color="auto" w:fill="auto"/>
            <w:vAlign w:val="center"/>
          </w:tcPr>
          <w:p w:rsidR="00657BBA" w:rsidRPr="005D105D" w:rsidRDefault="00657BBA" w:rsidP="00D64E0A">
            <w:pPr>
              <w:keepNext/>
              <w:spacing w:before="40" w:after="40"/>
              <w:rPr>
                <w:rFonts w:ascii="Arial Narrow" w:eastAsia="Calibri" w:hAnsi="Arial Narrow" w:cs="Arial"/>
                <w:b/>
                <w:bCs/>
                <w:color w:val="000000"/>
                <w:sz w:val="20"/>
                <w:lang w:val="en-AU"/>
              </w:rPr>
            </w:pPr>
            <w:r w:rsidRPr="005D105D">
              <w:rPr>
                <w:rFonts w:ascii="Arial Narrow" w:eastAsia="Calibri" w:hAnsi="Arial Narrow" w:cs="Arial"/>
                <w:b/>
                <w:bCs/>
                <w:color w:val="000000"/>
                <w:sz w:val="20"/>
                <w:lang w:val="en-AU"/>
              </w:rPr>
              <w:t xml:space="preserve">Estimated financial implications of carfilzomib </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Times" w:eastAsia="Times New Roman" w:hAnsi="Times" w:cs="Times New Roman"/>
                <w:sz w:val="20"/>
                <w:lang w:val="en-AU"/>
              </w:rPr>
            </w:pPr>
            <w:r w:rsidRPr="005D105D">
              <w:rPr>
                <w:rFonts w:ascii="Arial Narrow" w:eastAsia="Calibri" w:hAnsi="Arial Narrow" w:cs="Arial"/>
                <w:sz w:val="19"/>
                <w:szCs w:val="19"/>
                <w:lang w:val="en-AU"/>
              </w:rPr>
              <w:t>Cost to PBS/RPBS</w:t>
            </w:r>
          </w:p>
        </w:tc>
        <w:tc>
          <w:tcPr>
            <w:tcW w:w="644" w:type="pct"/>
            <w:shd w:val="clear" w:color="auto" w:fill="auto"/>
            <w:vAlign w:val="bottom"/>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 xml:space="preserve">''''''''''''''''''''''''''' </w:t>
            </w:r>
          </w:p>
        </w:tc>
        <w:tc>
          <w:tcPr>
            <w:tcW w:w="641" w:type="pct"/>
            <w:vAlign w:val="bottom"/>
          </w:tcPr>
          <w:p w:rsidR="00B37E6A" w:rsidRPr="005D105D" w:rsidRDefault="00B37E6A" w:rsidP="005D105D">
            <w:pPr>
              <w:keepNext/>
              <w:spacing w:before="40" w:after="40"/>
              <w:jc w:val="right"/>
              <w:rPr>
                <w:rFonts w:ascii="Arial Narrow" w:eastAsia="Calibri" w:hAnsi="Arial Narrow" w:cs="Arial"/>
                <w:bCs/>
                <w:color w:val="000000"/>
                <w:sz w:val="20"/>
                <w:lang w:val="en-AU"/>
              </w:rPr>
            </w:pPr>
            <w:r w:rsidRPr="00BC16CA">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r w:rsidRPr="00BC16CA">
              <w:rPr>
                <w:rFonts w:ascii="Arial Narrow" w:eastAsia="Times New Roman" w:hAnsi="Arial Narrow" w:cs="Times New Roman"/>
                <w:sz w:val="20"/>
                <w:szCs w:val="20"/>
                <w:lang w:val="en-AU"/>
              </w:rPr>
              <w:t xml:space="preserve"> </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Arial Narrow" w:eastAsia="Calibri" w:hAnsi="Arial Narrow" w:cs="Arial"/>
                <w:sz w:val="19"/>
                <w:szCs w:val="19"/>
                <w:vertAlign w:val="superscript"/>
                <w:lang w:val="en-AU"/>
              </w:rPr>
            </w:pPr>
            <w:r w:rsidRPr="005D105D">
              <w:rPr>
                <w:rFonts w:ascii="Arial Narrow" w:eastAsia="Calibri" w:hAnsi="Arial Narrow" w:cs="Arial"/>
                <w:sz w:val="19"/>
                <w:szCs w:val="19"/>
                <w:lang w:val="en-AU"/>
              </w:rPr>
              <w:t xml:space="preserve">Co-payments </w:t>
            </w:r>
            <w:r w:rsidRPr="005D105D">
              <w:rPr>
                <w:rFonts w:ascii="Arial Narrow" w:eastAsia="Calibri" w:hAnsi="Arial Narrow" w:cs="Arial"/>
                <w:sz w:val="19"/>
                <w:szCs w:val="19"/>
                <w:vertAlign w:val="superscript"/>
                <w:lang w:val="en-AU"/>
              </w:rPr>
              <w:t>b</w:t>
            </w:r>
          </w:p>
        </w:tc>
        <w:tc>
          <w:tcPr>
            <w:tcW w:w="644" w:type="pct"/>
            <w:shd w:val="clear" w:color="auto" w:fill="auto"/>
            <w:vAlign w:val="center"/>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center"/>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center"/>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center"/>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center"/>
          </w:tcPr>
          <w:p w:rsidR="00B37E6A" w:rsidRPr="00FC6460" w:rsidRDefault="00B37E6A" w:rsidP="005D105D">
            <w:pPr>
              <w:keepNext/>
              <w:spacing w:before="40" w:after="40"/>
              <w:jc w:val="right"/>
              <w:rPr>
                <w:rFonts w:ascii="Arial Narrow" w:eastAsia="Calibri" w:hAnsi="Arial Narrow" w:cs="Arial"/>
                <w:bCs/>
                <w:color w:val="000000"/>
                <w:sz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1" w:type="pct"/>
            <w:vAlign w:val="center"/>
          </w:tcPr>
          <w:p w:rsidR="00B37E6A" w:rsidRPr="005D105D" w:rsidRDefault="00B37E6A" w:rsidP="005D105D">
            <w:pPr>
              <w:keepNext/>
              <w:spacing w:before="40" w:after="40"/>
              <w:jc w:val="right"/>
              <w:rPr>
                <w:rFonts w:ascii="Arial Narrow" w:eastAsia="Calibri" w:hAnsi="Arial Narrow" w:cs="Arial"/>
                <w:bCs/>
                <w:color w:val="000000"/>
                <w:sz w:val="20"/>
                <w:lang w:val="en-AU"/>
              </w:rPr>
            </w:pPr>
            <w:r w:rsidRPr="00BC16CA">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Arial Narrow" w:eastAsia="Calibri" w:hAnsi="Arial Narrow" w:cs="Arial"/>
                <w:sz w:val="19"/>
                <w:szCs w:val="19"/>
                <w:lang w:val="en-AU"/>
              </w:rPr>
            </w:pPr>
            <w:r w:rsidRPr="005D105D">
              <w:rPr>
                <w:rFonts w:ascii="Arial Narrow" w:eastAsia="Calibri" w:hAnsi="Arial Narrow" w:cs="Arial"/>
                <w:sz w:val="19"/>
                <w:szCs w:val="19"/>
                <w:lang w:val="en-AU"/>
              </w:rPr>
              <w:t>Cost to PBS/RPBS less co-payments</w:t>
            </w:r>
          </w:p>
        </w:tc>
        <w:tc>
          <w:tcPr>
            <w:tcW w:w="644" w:type="pct"/>
            <w:shd w:val="clear" w:color="auto" w:fill="auto"/>
            <w:vAlign w:val="bottom"/>
          </w:tcPr>
          <w:p w:rsidR="00B37E6A" w:rsidRPr="00AF6045" w:rsidRDefault="00B37E6A" w:rsidP="005D105D">
            <w:pPr>
              <w:keepNext/>
              <w:spacing w:before="40" w:after="40"/>
              <w:jc w:val="right"/>
              <w:rPr>
                <w:rFonts w:ascii="Arial Narrow" w:eastAsia="Times New Roman" w:hAnsi="Arial Narrow" w:cs="Times New Roman"/>
                <w:b/>
                <w:sz w:val="20"/>
                <w:szCs w:val="20"/>
                <w:lang w:val="en-AU"/>
              </w:rPr>
            </w:pPr>
            <w:r w:rsidRPr="00BC16CA">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r w:rsidRPr="00BC16CA">
              <w:rPr>
                <w:rFonts w:ascii="Arial Narrow" w:eastAsia="Times New Roman" w:hAnsi="Arial Narrow" w:cs="Times New Roman"/>
                <w:b/>
                <w:sz w:val="20"/>
                <w:szCs w:val="20"/>
                <w:lang w:val="en-AU"/>
              </w:rPr>
              <w:t xml:space="preserve"> </w:t>
            </w:r>
          </w:p>
        </w:tc>
        <w:tc>
          <w:tcPr>
            <w:tcW w:w="644" w:type="pct"/>
            <w:shd w:val="clear" w:color="auto" w:fill="auto"/>
            <w:vAlign w:val="bottom"/>
          </w:tcPr>
          <w:p w:rsidR="00B37E6A" w:rsidRPr="002D39C1" w:rsidRDefault="00B37E6A" w:rsidP="005D105D">
            <w:pPr>
              <w:keepNext/>
              <w:spacing w:before="40" w:after="40"/>
              <w:jc w:val="right"/>
              <w:rPr>
                <w:rFonts w:ascii="Arial Narrow" w:eastAsia="Times New Roman" w:hAnsi="Arial Narrow" w:cs="Times New Roman"/>
                <w:b/>
                <w:sz w:val="20"/>
                <w:szCs w:val="20"/>
                <w:lang w:val="en-AU"/>
              </w:rPr>
            </w:pPr>
            <w:r w:rsidRPr="002D39C1">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r w:rsidRPr="002D39C1">
              <w:rPr>
                <w:rFonts w:ascii="Arial Narrow" w:eastAsia="Times New Roman" w:hAnsi="Arial Narrow" w:cs="Times New Roman"/>
                <w:b/>
                <w:sz w:val="20"/>
                <w:szCs w:val="20"/>
                <w:lang w:val="en-AU"/>
              </w:rPr>
              <w:t xml:space="preserve"> </w:t>
            </w:r>
          </w:p>
        </w:tc>
        <w:tc>
          <w:tcPr>
            <w:tcW w:w="644" w:type="pct"/>
            <w:shd w:val="clear" w:color="auto" w:fill="auto"/>
            <w:vAlign w:val="bottom"/>
          </w:tcPr>
          <w:p w:rsidR="00B37E6A" w:rsidRPr="00BC16CA" w:rsidRDefault="00B37E6A" w:rsidP="005D105D">
            <w:pPr>
              <w:keepNext/>
              <w:spacing w:before="40" w:after="40"/>
              <w:jc w:val="right"/>
              <w:rPr>
                <w:rFonts w:ascii="Arial Narrow" w:eastAsia="Times New Roman" w:hAnsi="Arial Narrow" w:cs="Times New Roman"/>
                <w:b/>
                <w:sz w:val="20"/>
                <w:szCs w:val="20"/>
                <w:lang w:val="en-AU"/>
              </w:rPr>
            </w:pPr>
            <w:r w:rsidRPr="00BC16CA">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r w:rsidRPr="00BC16CA">
              <w:rPr>
                <w:rFonts w:ascii="Arial Narrow" w:eastAsia="Times New Roman" w:hAnsi="Arial Narrow" w:cs="Times New Roman"/>
                <w:b/>
                <w:sz w:val="20"/>
                <w:szCs w:val="20"/>
                <w:lang w:val="en-AU"/>
              </w:rPr>
              <w:t xml:space="preserve"> </w:t>
            </w:r>
          </w:p>
        </w:tc>
        <w:tc>
          <w:tcPr>
            <w:tcW w:w="644" w:type="pct"/>
            <w:shd w:val="clear" w:color="auto" w:fill="auto"/>
            <w:vAlign w:val="bottom"/>
          </w:tcPr>
          <w:p w:rsidR="00B37E6A" w:rsidRPr="00BC16CA" w:rsidRDefault="00B37E6A" w:rsidP="005D105D">
            <w:pPr>
              <w:keepNext/>
              <w:spacing w:before="40" w:after="40"/>
              <w:jc w:val="right"/>
              <w:rPr>
                <w:rFonts w:ascii="Arial Narrow" w:eastAsia="Times New Roman" w:hAnsi="Arial Narrow" w:cs="Times New Roman"/>
                <w:b/>
                <w:sz w:val="20"/>
                <w:szCs w:val="20"/>
                <w:lang w:val="en-AU"/>
              </w:rPr>
            </w:pPr>
            <w:r w:rsidRPr="00BC16CA">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r w:rsidRPr="00BC16CA">
              <w:rPr>
                <w:rFonts w:ascii="Arial Narrow" w:eastAsia="Times New Roman" w:hAnsi="Arial Narrow" w:cs="Times New Roman"/>
                <w:b/>
                <w:sz w:val="20"/>
                <w:szCs w:val="20"/>
                <w:lang w:val="en-AU"/>
              </w:rPr>
              <w:t xml:space="preserve"> </w:t>
            </w:r>
          </w:p>
        </w:tc>
        <w:tc>
          <w:tcPr>
            <w:tcW w:w="644" w:type="pct"/>
            <w:shd w:val="clear" w:color="auto" w:fill="auto"/>
            <w:vAlign w:val="bottom"/>
          </w:tcPr>
          <w:p w:rsidR="00B37E6A" w:rsidRPr="00BC16CA" w:rsidRDefault="00B37E6A" w:rsidP="005D105D">
            <w:pPr>
              <w:keepNext/>
              <w:spacing w:before="40" w:after="40"/>
              <w:jc w:val="right"/>
              <w:rPr>
                <w:rFonts w:ascii="Arial Narrow" w:eastAsia="Times New Roman" w:hAnsi="Arial Narrow" w:cs="Times New Roman"/>
                <w:b/>
                <w:sz w:val="20"/>
                <w:szCs w:val="20"/>
                <w:lang w:val="en-AU"/>
              </w:rPr>
            </w:pPr>
            <w:r w:rsidRPr="00BC16CA">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r w:rsidRPr="00BC16CA">
              <w:rPr>
                <w:rFonts w:ascii="Arial Narrow" w:eastAsia="Times New Roman" w:hAnsi="Arial Narrow" w:cs="Times New Roman"/>
                <w:b/>
                <w:sz w:val="20"/>
                <w:szCs w:val="20"/>
                <w:lang w:val="en-AU"/>
              </w:rPr>
              <w:t xml:space="preserve"> </w:t>
            </w:r>
          </w:p>
        </w:tc>
        <w:tc>
          <w:tcPr>
            <w:tcW w:w="641" w:type="pct"/>
            <w:vAlign w:val="bottom"/>
          </w:tcPr>
          <w:p w:rsidR="00B37E6A" w:rsidRPr="00BC16CA" w:rsidRDefault="00B37E6A" w:rsidP="005D105D">
            <w:pPr>
              <w:keepNext/>
              <w:spacing w:before="40" w:after="40"/>
              <w:jc w:val="right"/>
              <w:rPr>
                <w:rFonts w:ascii="Arial Narrow" w:eastAsia="Times New Roman" w:hAnsi="Arial Narrow" w:cs="Times New Roman"/>
                <w:b/>
                <w:sz w:val="20"/>
                <w:szCs w:val="20"/>
                <w:lang w:val="en-AU"/>
              </w:rPr>
            </w:pPr>
            <w:r w:rsidRPr="00BC16CA">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r w:rsidRPr="00BC16CA">
              <w:rPr>
                <w:rFonts w:ascii="Arial Narrow" w:eastAsia="Times New Roman" w:hAnsi="Arial Narrow" w:cs="Times New Roman"/>
                <w:b/>
                <w:sz w:val="20"/>
                <w:szCs w:val="20"/>
                <w:lang w:val="en-AU"/>
              </w:rPr>
              <w:t xml:space="preserve"> </w:t>
            </w:r>
          </w:p>
        </w:tc>
      </w:tr>
      <w:tr w:rsidR="00657BBA" w:rsidRPr="00BC16CA" w:rsidTr="00C92475">
        <w:tc>
          <w:tcPr>
            <w:tcW w:w="5000" w:type="pct"/>
            <w:gridSpan w:val="7"/>
            <w:shd w:val="clear" w:color="auto" w:fill="auto"/>
            <w:vAlign w:val="center"/>
          </w:tcPr>
          <w:p w:rsidR="00657BBA" w:rsidRPr="005D105D" w:rsidRDefault="00657BBA" w:rsidP="00D64E0A">
            <w:pPr>
              <w:keepNext/>
              <w:spacing w:before="40" w:after="40"/>
              <w:rPr>
                <w:rFonts w:ascii="Arial Narrow" w:eastAsia="Calibri" w:hAnsi="Arial Narrow" w:cs="Arial"/>
                <w:bCs/>
                <w:color w:val="000000"/>
                <w:sz w:val="20"/>
                <w:lang w:val="en-AU"/>
              </w:rPr>
            </w:pPr>
            <w:r w:rsidRPr="005D105D">
              <w:rPr>
                <w:rFonts w:ascii="Arial Narrow" w:eastAsia="Calibri" w:hAnsi="Arial Narrow" w:cs="Arial"/>
                <w:b/>
                <w:bCs/>
                <w:color w:val="000000"/>
                <w:sz w:val="20"/>
                <w:lang w:val="en-AU"/>
              </w:rPr>
              <w:t xml:space="preserve">Estimated financial implications for </w:t>
            </w:r>
            <w:proofErr w:type="spellStart"/>
            <w:r w:rsidRPr="005D105D">
              <w:rPr>
                <w:rFonts w:ascii="Arial Narrow" w:eastAsia="Calibri" w:hAnsi="Arial Narrow" w:cs="Arial"/>
                <w:b/>
                <w:bCs/>
                <w:color w:val="000000"/>
                <w:sz w:val="20"/>
                <w:lang w:val="en-AU"/>
              </w:rPr>
              <w:t>bortezomib</w:t>
            </w:r>
            <w:proofErr w:type="spellEnd"/>
            <w:r w:rsidRPr="005D105D">
              <w:rPr>
                <w:rFonts w:ascii="Arial Narrow" w:eastAsia="Calibri" w:hAnsi="Arial Narrow" w:cs="Arial"/>
                <w:b/>
                <w:bCs/>
                <w:color w:val="000000"/>
                <w:sz w:val="20"/>
                <w:lang w:val="en-AU"/>
              </w:rPr>
              <w:t xml:space="preserve"> and </w:t>
            </w:r>
            <w:proofErr w:type="spellStart"/>
            <w:r w:rsidRPr="005D105D">
              <w:rPr>
                <w:rFonts w:ascii="Arial Narrow" w:eastAsia="Calibri" w:hAnsi="Arial Narrow" w:cs="Arial"/>
                <w:b/>
                <w:bCs/>
                <w:color w:val="000000"/>
                <w:sz w:val="20"/>
                <w:lang w:val="en-AU"/>
              </w:rPr>
              <w:t>lenalidomide</w:t>
            </w:r>
            <w:proofErr w:type="spellEnd"/>
            <w:r w:rsidRPr="005D105D">
              <w:rPr>
                <w:rFonts w:ascii="Arial Narrow" w:eastAsia="Calibri" w:hAnsi="Arial Narrow" w:cs="Arial"/>
                <w:b/>
                <w:bCs/>
                <w:color w:val="000000"/>
                <w:sz w:val="20"/>
                <w:lang w:val="en-AU"/>
              </w:rPr>
              <w:t xml:space="preserve"> </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Arial Narrow" w:eastAsia="Calibri" w:hAnsi="Arial Narrow" w:cs="Arial"/>
                <w:sz w:val="19"/>
                <w:szCs w:val="19"/>
                <w:lang w:val="en-AU"/>
              </w:rPr>
            </w:pPr>
            <w:r w:rsidRPr="005D105D">
              <w:rPr>
                <w:rFonts w:ascii="Arial Narrow" w:eastAsia="Calibri" w:hAnsi="Arial Narrow" w:cs="Arial"/>
                <w:sz w:val="19"/>
                <w:szCs w:val="19"/>
                <w:lang w:val="en-AU"/>
              </w:rPr>
              <w:t>Cost to PBS/RPBS</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1" w:type="pct"/>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Arial Narrow" w:eastAsia="Calibri" w:hAnsi="Arial Narrow" w:cs="Arial"/>
                <w:sz w:val="19"/>
                <w:szCs w:val="19"/>
                <w:vertAlign w:val="superscript"/>
                <w:lang w:val="en-AU"/>
              </w:rPr>
            </w:pPr>
            <w:r w:rsidRPr="005D105D">
              <w:rPr>
                <w:rFonts w:ascii="Arial Narrow" w:eastAsia="Calibri" w:hAnsi="Arial Narrow" w:cs="Arial"/>
                <w:sz w:val="19"/>
                <w:szCs w:val="19"/>
                <w:lang w:val="en-AU"/>
              </w:rPr>
              <w:t xml:space="preserve">Co-payments </w:t>
            </w:r>
            <w:r w:rsidRPr="005D105D">
              <w:rPr>
                <w:rFonts w:ascii="Arial Narrow" w:eastAsia="Calibri" w:hAnsi="Arial Narrow" w:cs="Arial"/>
                <w:sz w:val="19"/>
                <w:szCs w:val="19"/>
                <w:vertAlign w:val="superscript"/>
                <w:lang w:val="en-AU"/>
              </w:rPr>
              <w:t>b</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1" w:type="pct"/>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Arial Narrow" w:eastAsia="Calibri" w:hAnsi="Arial Narrow" w:cs="Arial"/>
                <w:sz w:val="19"/>
                <w:szCs w:val="19"/>
                <w:lang w:val="en-AU"/>
              </w:rPr>
            </w:pPr>
            <w:r w:rsidRPr="005D105D">
              <w:rPr>
                <w:rFonts w:ascii="Arial Narrow" w:eastAsia="Calibri" w:hAnsi="Arial Narrow" w:cs="Arial"/>
                <w:sz w:val="19"/>
                <w:szCs w:val="19"/>
                <w:lang w:val="en-AU"/>
              </w:rPr>
              <w:t>Cost to PBS/RPBS less co-payments</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w:t>
            </w:r>
          </w:p>
        </w:tc>
        <w:tc>
          <w:tcPr>
            <w:tcW w:w="644" w:type="pct"/>
            <w:shd w:val="clear" w:color="auto" w:fill="auto"/>
            <w:vAlign w:val="bottom"/>
          </w:tcPr>
          <w:p w:rsidR="00B37E6A" w:rsidRPr="00FC6460" w:rsidRDefault="00FC6460" w:rsidP="005D105D">
            <w:pPr>
              <w:keepNext/>
              <w:spacing w:before="40" w:after="40"/>
              <w:jc w:val="right"/>
              <w:rPr>
                <w:rFonts w:ascii="Arial Narrow" w:eastAsia="Times New Roman" w:hAnsi="Arial Narrow" w:cs="Times New Roman"/>
                <w:b/>
                <w:sz w:val="20"/>
                <w:szCs w:val="20"/>
                <w:highlight w:val="black"/>
                <w:lang w:val="en-AU"/>
              </w:rPr>
            </w:pPr>
            <w:r>
              <w:rPr>
                <w:rFonts w:ascii="Arial Narrow" w:eastAsia="Times New Roman" w:hAnsi="Arial Narrow" w:cs="Times New Roman"/>
                <w:b/>
                <w:noProof/>
                <w:color w:val="000000"/>
                <w:sz w:val="20"/>
                <w:szCs w:val="20"/>
                <w:highlight w:val="black"/>
                <w:lang w:val="en-AU"/>
              </w:rPr>
              <w:t>''''''''''''''''''''''</w:t>
            </w:r>
          </w:p>
        </w:tc>
        <w:tc>
          <w:tcPr>
            <w:tcW w:w="641" w:type="pct"/>
            <w:vAlign w:val="bottom"/>
          </w:tcPr>
          <w:p w:rsidR="00B37E6A" w:rsidRPr="00FC6460" w:rsidRDefault="00FC6460" w:rsidP="005D105D">
            <w:pPr>
              <w:keepNext/>
              <w:spacing w:before="40" w:after="40"/>
              <w:jc w:val="right"/>
              <w:rPr>
                <w:rFonts w:ascii="Arial Narrow" w:eastAsia="Times New Roman" w:hAnsi="Arial Narrow" w:cs="Times New Roman"/>
                <w:b/>
                <w:sz w:val="20"/>
                <w:szCs w:val="20"/>
                <w:highlight w:val="black"/>
                <w:lang w:val="en-AU"/>
              </w:rPr>
            </w:pPr>
            <w:r>
              <w:rPr>
                <w:rFonts w:ascii="Arial Narrow" w:eastAsia="Times New Roman" w:hAnsi="Arial Narrow" w:cs="Times New Roman"/>
                <w:b/>
                <w:noProof/>
                <w:color w:val="000000"/>
                <w:sz w:val="20"/>
                <w:szCs w:val="20"/>
                <w:highlight w:val="black"/>
                <w:lang w:val="en-AU"/>
              </w:rPr>
              <w:t>'''''''''''''''''''''''</w:t>
            </w:r>
          </w:p>
        </w:tc>
      </w:tr>
      <w:tr w:rsidR="00657BBA" w:rsidRPr="00BC16CA" w:rsidTr="00C92475">
        <w:tc>
          <w:tcPr>
            <w:tcW w:w="5000" w:type="pct"/>
            <w:gridSpan w:val="7"/>
            <w:shd w:val="clear" w:color="auto" w:fill="auto"/>
            <w:vAlign w:val="center"/>
          </w:tcPr>
          <w:p w:rsidR="00657BBA" w:rsidRPr="005D105D" w:rsidRDefault="00657BBA" w:rsidP="00D64E0A">
            <w:pPr>
              <w:keepNext/>
              <w:spacing w:before="40" w:after="40"/>
              <w:rPr>
                <w:rFonts w:ascii="Arial Narrow" w:eastAsia="Calibri" w:hAnsi="Arial Narrow" w:cs="Arial"/>
                <w:b/>
                <w:bCs/>
                <w:color w:val="000000"/>
                <w:sz w:val="20"/>
                <w:lang w:val="en-AU"/>
              </w:rPr>
            </w:pPr>
            <w:r w:rsidRPr="005D105D">
              <w:rPr>
                <w:rFonts w:ascii="Arial Narrow" w:eastAsia="Calibri" w:hAnsi="Arial Narrow" w:cs="Arial"/>
                <w:b/>
                <w:bCs/>
                <w:color w:val="000000"/>
                <w:sz w:val="20"/>
                <w:lang w:val="en-AU"/>
              </w:rPr>
              <w:t>Net financial implications</w:t>
            </w:r>
            <w:r w:rsidRPr="005D105D">
              <w:rPr>
                <w:rFonts w:ascii="Arial Narrow" w:eastAsia="Calibri" w:hAnsi="Arial Narrow" w:cs="Arial"/>
                <w:b/>
                <w:bCs/>
                <w:color w:val="4472C4"/>
                <w:sz w:val="20"/>
                <w:lang w:val="en-AU"/>
              </w:rPr>
              <w:t xml:space="preserve"> </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Arial Narrow" w:eastAsia="Calibri" w:hAnsi="Arial Narrow" w:cs="Arial"/>
                <w:sz w:val="19"/>
                <w:szCs w:val="19"/>
                <w:lang w:val="en-AU"/>
              </w:rPr>
            </w:pPr>
            <w:r w:rsidRPr="005D105D">
              <w:rPr>
                <w:rFonts w:ascii="Arial Narrow" w:eastAsia="Calibri" w:hAnsi="Arial Narrow" w:cs="Arial"/>
                <w:sz w:val="19"/>
                <w:szCs w:val="19"/>
                <w:lang w:val="en-AU"/>
              </w:rPr>
              <w:t>Net cost to PBS/RPBS</w:t>
            </w:r>
          </w:p>
        </w:tc>
        <w:tc>
          <w:tcPr>
            <w:tcW w:w="644" w:type="pct"/>
            <w:shd w:val="clear" w:color="auto" w:fill="auto"/>
            <w:vAlign w:val="bottom"/>
          </w:tcPr>
          <w:p w:rsidR="00B37E6A" w:rsidRPr="00FC6460" w:rsidRDefault="00FC6460" w:rsidP="005D105D">
            <w:pPr>
              <w:keepNext/>
              <w:spacing w:before="40" w:after="40"/>
              <w:jc w:val="right"/>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FC6460" w:rsidP="005D105D">
            <w:pPr>
              <w:keepNext/>
              <w:spacing w:before="40" w:after="40"/>
              <w:jc w:val="right"/>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FC6460" w:rsidP="005D105D">
            <w:pPr>
              <w:keepNext/>
              <w:spacing w:before="40" w:after="40"/>
              <w:jc w:val="right"/>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FC6460" w:rsidP="005D105D">
            <w:pPr>
              <w:keepNext/>
              <w:spacing w:before="40" w:after="40"/>
              <w:jc w:val="right"/>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 xml:space="preserve">'''''''''''''''''''''''''''''' </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 xml:space="preserve">''''''''''''''''''''''''' </w:t>
            </w:r>
          </w:p>
        </w:tc>
        <w:tc>
          <w:tcPr>
            <w:tcW w:w="641" w:type="pct"/>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 xml:space="preserve">'''''''''''''''''''''''' </w:t>
            </w:r>
          </w:p>
        </w:tc>
      </w:tr>
      <w:tr w:rsidR="00B37E6A" w:rsidRPr="00BC16CA" w:rsidTr="002C7E92">
        <w:tc>
          <w:tcPr>
            <w:tcW w:w="1139" w:type="pct"/>
            <w:shd w:val="clear" w:color="auto" w:fill="auto"/>
            <w:vAlign w:val="center"/>
          </w:tcPr>
          <w:p w:rsidR="00B37E6A" w:rsidRPr="005D105D" w:rsidRDefault="00B37E6A" w:rsidP="00D64E0A">
            <w:pPr>
              <w:keepNext/>
              <w:spacing w:before="40" w:after="40"/>
              <w:rPr>
                <w:rFonts w:ascii="Times" w:eastAsia="Times New Roman" w:hAnsi="Times" w:cs="Times New Roman"/>
                <w:sz w:val="20"/>
                <w:vertAlign w:val="superscript"/>
                <w:lang w:val="en-AU"/>
              </w:rPr>
            </w:pPr>
            <w:r w:rsidRPr="005D105D">
              <w:rPr>
                <w:rFonts w:ascii="Arial Narrow" w:eastAsia="Calibri" w:hAnsi="Arial Narrow" w:cs="Arial"/>
                <w:sz w:val="19"/>
                <w:szCs w:val="19"/>
                <w:lang w:val="en-AU"/>
              </w:rPr>
              <w:t>Net cost to MBS</w:t>
            </w:r>
            <w:r w:rsidR="0026625F" w:rsidRPr="005D105D">
              <w:rPr>
                <w:rFonts w:ascii="Arial Narrow" w:eastAsia="Calibri" w:hAnsi="Arial Narrow" w:cs="Arial"/>
                <w:sz w:val="19"/>
                <w:szCs w:val="19"/>
                <w:lang w:val="en-AU"/>
              </w:rPr>
              <w:t xml:space="preserve"> </w:t>
            </w:r>
            <w:r w:rsidR="0026625F" w:rsidRPr="005D105D">
              <w:rPr>
                <w:rFonts w:ascii="Arial Narrow" w:eastAsia="Calibri" w:hAnsi="Arial Narrow" w:cs="Arial"/>
                <w:sz w:val="19"/>
                <w:szCs w:val="19"/>
                <w:vertAlign w:val="superscript"/>
                <w:lang w:val="en-AU"/>
              </w:rPr>
              <w:t>c</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4" w:type="pct"/>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c>
          <w:tcPr>
            <w:tcW w:w="641" w:type="pct"/>
            <w:vAlign w:val="bottom"/>
          </w:tcPr>
          <w:p w:rsidR="00B37E6A" w:rsidRPr="00FC6460" w:rsidRDefault="00B37E6A" w:rsidP="005D105D">
            <w:pPr>
              <w:keepNext/>
              <w:spacing w:before="40" w:after="40"/>
              <w:jc w:val="right"/>
              <w:rPr>
                <w:rFonts w:ascii="Arial Narrow" w:eastAsia="Times New Roman" w:hAnsi="Arial Narrow" w:cs="Times New Roman"/>
                <w:sz w:val="20"/>
                <w:szCs w:val="20"/>
                <w:lang w:val="en-AU"/>
              </w:rPr>
            </w:pPr>
            <w:r w:rsidRPr="000823F0">
              <w:rPr>
                <w:rFonts w:ascii="Arial Narrow" w:eastAsia="Times New Roman" w:hAnsi="Arial Narrow" w:cs="Times New Roman"/>
                <w:sz w:val="20"/>
                <w:szCs w:val="20"/>
                <w:lang w:val="en-AU"/>
              </w:rPr>
              <w:t>$</w:t>
            </w:r>
            <w:r w:rsidR="00FC6460">
              <w:rPr>
                <w:rFonts w:ascii="Arial Narrow" w:eastAsia="Times New Roman" w:hAnsi="Arial Narrow" w:cs="Times New Roman"/>
                <w:noProof/>
                <w:color w:val="000000"/>
                <w:sz w:val="20"/>
                <w:szCs w:val="20"/>
                <w:highlight w:val="black"/>
                <w:lang w:val="en-AU"/>
              </w:rPr>
              <w:t>'''''''''''''''''''</w:t>
            </w:r>
          </w:p>
        </w:tc>
      </w:tr>
      <w:tr w:rsidR="00B37E6A" w:rsidRPr="00BC16CA" w:rsidTr="002C7E92">
        <w:tc>
          <w:tcPr>
            <w:tcW w:w="1139" w:type="pct"/>
            <w:tcBorders>
              <w:bottom w:val="double" w:sz="4" w:space="0" w:color="auto"/>
            </w:tcBorders>
            <w:shd w:val="clear" w:color="auto" w:fill="auto"/>
            <w:vAlign w:val="center"/>
          </w:tcPr>
          <w:p w:rsidR="00B37E6A" w:rsidRPr="005D105D" w:rsidRDefault="00B37E6A" w:rsidP="00D64E0A">
            <w:pPr>
              <w:keepNext/>
              <w:spacing w:before="40" w:after="40"/>
              <w:rPr>
                <w:rFonts w:ascii="Arial Narrow" w:eastAsia="Calibri" w:hAnsi="Arial Narrow" w:cs="Arial"/>
                <w:sz w:val="19"/>
                <w:szCs w:val="19"/>
                <w:lang w:val="en-AU"/>
              </w:rPr>
            </w:pPr>
            <w:r w:rsidRPr="005D105D">
              <w:rPr>
                <w:rFonts w:ascii="Arial Narrow" w:eastAsia="Calibri" w:hAnsi="Arial Narrow" w:cs="Arial"/>
                <w:b/>
                <w:bCs/>
                <w:color w:val="000000"/>
                <w:sz w:val="20"/>
                <w:lang w:val="en-AU" w:eastAsia="en-AU"/>
              </w:rPr>
              <w:t>Net cost to PBS/RPBS/MBS</w:t>
            </w:r>
          </w:p>
        </w:tc>
        <w:tc>
          <w:tcPr>
            <w:tcW w:w="644" w:type="pct"/>
            <w:tcBorders>
              <w:bottom w:val="double" w:sz="4" w:space="0" w:color="auto"/>
            </w:tcBorders>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 xml:space="preserve">''''''''''''''''''''' </w:t>
            </w:r>
          </w:p>
        </w:tc>
        <w:tc>
          <w:tcPr>
            <w:tcW w:w="644" w:type="pct"/>
            <w:tcBorders>
              <w:bottom w:val="double" w:sz="4" w:space="0" w:color="auto"/>
            </w:tcBorders>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 xml:space="preserve">''''''''''''''''''' </w:t>
            </w:r>
          </w:p>
        </w:tc>
        <w:tc>
          <w:tcPr>
            <w:tcW w:w="644" w:type="pct"/>
            <w:tcBorders>
              <w:bottom w:val="double" w:sz="4" w:space="0" w:color="auto"/>
            </w:tcBorders>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 xml:space="preserve">''''''''''''''''''''''' </w:t>
            </w:r>
          </w:p>
        </w:tc>
        <w:tc>
          <w:tcPr>
            <w:tcW w:w="644" w:type="pct"/>
            <w:tcBorders>
              <w:bottom w:val="double" w:sz="4" w:space="0" w:color="auto"/>
            </w:tcBorders>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 xml:space="preserve">'''''''''''''''''''''' </w:t>
            </w:r>
          </w:p>
        </w:tc>
        <w:tc>
          <w:tcPr>
            <w:tcW w:w="644" w:type="pct"/>
            <w:tcBorders>
              <w:bottom w:val="double" w:sz="4" w:space="0" w:color="auto"/>
            </w:tcBorders>
            <w:shd w:val="clear" w:color="auto" w:fill="auto"/>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 xml:space="preserve">''''''''''''''''''''' </w:t>
            </w:r>
          </w:p>
        </w:tc>
        <w:tc>
          <w:tcPr>
            <w:tcW w:w="641" w:type="pct"/>
            <w:tcBorders>
              <w:bottom w:val="double" w:sz="4" w:space="0" w:color="auto"/>
            </w:tcBorders>
            <w:vAlign w:val="bottom"/>
          </w:tcPr>
          <w:p w:rsidR="00B37E6A" w:rsidRPr="00FC6460" w:rsidRDefault="00B37E6A" w:rsidP="005D105D">
            <w:pPr>
              <w:keepNext/>
              <w:spacing w:before="40" w:after="40"/>
              <w:jc w:val="right"/>
              <w:rPr>
                <w:rFonts w:ascii="Arial Narrow" w:eastAsia="Times New Roman" w:hAnsi="Arial Narrow" w:cs="Times New Roman"/>
                <w:b/>
                <w:sz w:val="20"/>
                <w:szCs w:val="20"/>
                <w:lang w:val="en-AU"/>
              </w:rPr>
            </w:pPr>
            <w:r w:rsidRPr="000823F0">
              <w:rPr>
                <w:rFonts w:ascii="Arial Narrow" w:eastAsia="Times New Roman" w:hAnsi="Arial Narrow" w:cs="Times New Roman"/>
                <w:b/>
                <w:sz w:val="20"/>
                <w:szCs w:val="20"/>
                <w:lang w:val="en-AU"/>
              </w:rPr>
              <w:t>$</w:t>
            </w:r>
            <w:r w:rsidR="00FC6460">
              <w:rPr>
                <w:rFonts w:ascii="Arial Narrow" w:eastAsia="Times New Roman" w:hAnsi="Arial Narrow" w:cs="Times New Roman"/>
                <w:b/>
                <w:noProof/>
                <w:color w:val="000000"/>
                <w:sz w:val="20"/>
                <w:szCs w:val="20"/>
                <w:highlight w:val="black"/>
                <w:lang w:val="en-AU"/>
              </w:rPr>
              <w:t xml:space="preserve">'''''''''''''''''''' </w:t>
            </w:r>
          </w:p>
        </w:tc>
      </w:tr>
      <w:tr w:rsidR="00657BBA" w:rsidRPr="00BC16CA" w:rsidTr="002C7E92">
        <w:tc>
          <w:tcPr>
            <w:tcW w:w="1139" w:type="pct"/>
            <w:tcBorders>
              <w:top w:val="double" w:sz="4" w:space="0" w:color="auto"/>
            </w:tcBorders>
            <w:shd w:val="clear" w:color="auto" w:fill="auto"/>
            <w:vAlign w:val="center"/>
          </w:tcPr>
          <w:p w:rsidR="00657BBA" w:rsidRPr="005D105D" w:rsidRDefault="00657BBA" w:rsidP="00D64E0A">
            <w:pPr>
              <w:keepNext/>
              <w:spacing w:before="40" w:after="40"/>
              <w:rPr>
                <w:rFonts w:ascii="Arial Narrow" w:eastAsia="Calibri" w:hAnsi="Arial Narrow" w:cs="Arial"/>
                <w:b/>
                <w:bCs/>
                <w:color w:val="000000"/>
                <w:sz w:val="20"/>
                <w:lang w:val="en-AU" w:eastAsia="en-AU"/>
              </w:rPr>
            </w:pPr>
            <w:r w:rsidRPr="005D105D">
              <w:rPr>
                <w:rFonts w:ascii="Arial Narrow" w:eastAsia="Calibri" w:hAnsi="Arial Narrow" w:cs="Arial"/>
                <w:b/>
                <w:bCs/>
                <w:color w:val="000000"/>
                <w:sz w:val="20"/>
                <w:lang w:val="en-AU" w:eastAsia="en-AU"/>
              </w:rPr>
              <w:t>Previous submission</w:t>
            </w:r>
          </w:p>
        </w:tc>
        <w:tc>
          <w:tcPr>
            <w:tcW w:w="644" w:type="pct"/>
            <w:tcBorders>
              <w:top w:val="double" w:sz="4" w:space="0" w:color="auto"/>
            </w:tcBorders>
            <w:shd w:val="clear" w:color="auto" w:fill="auto"/>
            <w:vAlign w:val="bottom"/>
          </w:tcPr>
          <w:p w:rsidR="00657BBA" w:rsidRPr="00FC6460" w:rsidRDefault="00657BBA" w:rsidP="005D105D">
            <w:pPr>
              <w:keepNext/>
              <w:spacing w:before="40" w:after="40"/>
              <w:jc w:val="right"/>
              <w:rPr>
                <w:rFonts w:ascii="Arial Narrow" w:eastAsia="Calibri" w:hAnsi="Arial Narrow" w:cs="Arial"/>
                <w:sz w:val="20"/>
                <w:lang w:val="en-AU"/>
              </w:rPr>
            </w:pPr>
            <w:r w:rsidRPr="000823F0">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644" w:type="pct"/>
            <w:tcBorders>
              <w:top w:val="double" w:sz="4" w:space="0" w:color="auto"/>
            </w:tcBorders>
            <w:shd w:val="clear" w:color="auto" w:fill="auto"/>
            <w:vAlign w:val="bottom"/>
          </w:tcPr>
          <w:p w:rsidR="00657BBA" w:rsidRPr="00FC6460" w:rsidRDefault="00657BBA" w:rsidP="005D105D">
            <w:pPr>
              <w:keepNext/>
              <w:spacing w:before="40" w:after="40"/>
              <w:jc w:val="right"/>
              <w:rPr>
                <w:rFonts w:ascii="Arial Narrow" w:eastAsia="Calibri" w:hAnsi="Arial Narrow" w:cs="Arial"/>
                <w:sz w:val="20"/>
                <w:lang w:val="en-AU"/>
              </w:rPr>
            </w:pPr>
            <w:r w:rsidRPr="000823F0">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644" w:type="pct"/>
            <w:tcBorders>
              <w:top w:val="double" w:sz="4" w:space="0" w:color="auto"/>
            </w:tcBorders>
            <w:shd w:val="clear" w:color="auto" w:fill="auto"/>
            <w:vAlign w:val="bottom"/>
          </w:tcPr>
          <w:p w:rsidR="00657BBA" w:rsidRPr="00FC6460" w:rsidRDefault="00657BBA" w:rsidP="005D105D">
            <w:pPr>
              <w:keepNext/>
              <w:spacing w:before="40" w:after="40"/>
              <w:jc w:val="right"/>
              <w:rPr>
                <w:rFonts w:ascii="Arial Narrow" w:eastAsia="Calibri" w:hAnsi="Arial Narrow" w:cs="Arial"/>
                <w:sz w:val="20"/>
                <w:lang w:val="en-AU"/>
              </w:rPr>
            </w:pPr>
            <w:r w:rsidRPr="000823F0">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644" w:type="pct"/>
            <w:tcBorders>
              <w:top w:val="double" w:sz="4" w:space="0" w:color="auto"/>
            </w:tcBorders>
            <w:shd w:val="clear" w:color="auto" w:fill="auto"/>
            <w:vAlign w:val="bottom"/>
          </w:tcPr>
          <w:p w:rsidR="00657BBA" w:rsidRPr="00FC6460" w:rsidRDefault="00657BBA" w:rsidP="005D105D">
            <w:pPr>
              <w:keepNext/>
              <w:spacing w:before="40" w:after="40"/>
              <w:jc w:val="right"/>
              <w:rPr>
                <w:rFonts w:ascii="Arial Narrow" w:eastAsia="Calibri" w:hAnsi="Arial Narrow" w:cs="Arial"/>
                <w:sz w:val="20"/>
                <w:lang w:val="en-AU"/>
              </w:rPr>
            </w:pPr>
            <w:r w:rsidRPr="000823F0">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644" w:type="pct"/>
            <w:tcBorders>
              <w:top w:val="double" w:sz="4" w:space="0" w:color="auto"/>
            </w:tcBorders>
            <w:shd w:val="clear" w:color="auto" w:fill="auto"/>
            <w:vAlign w:val="bottom"/>
          </w:tcPr>
          <w:p w:rsidR="00657BBA" w:rsidRPr="00FC6460" w:rsidRDefault="00657BBA" w:rsidP="005D105D">
            <w:pPr>
              <w:keepNext/>
              <w:spacing w:before="40" w:after="40"/>
              <w:jc w:val="right"/>
              <w:rPr>
                <w:rFonts w:ascii="Arial Narrow" w:eastAsia="Calibri" w:hAnsi="Arial Narrow" w:cs="Arial"/>
                <w:sz w:val="20"/>
                <w:lang w:val="en-AU"/>
              </w:rPr>
            </w:pPr>
            <w:r w:rsidRPr="000823F0">
              <w:rPr>
                <w:rFonts w:ascii="Arial Narrow" w:eastAsia="Calibri" w:hAnsi="Arial Narrow" w:cs="Arial"/>
                <w:sz w:val="20"/>
                <w:lang w:val="en-AU"/>
              </w:rPr>
              <w:t>$</w:t>
            </w:r>
            <w:r w:rsidR="00FC6460">
              <w:rPr>
                <w:rFonts w:ascii="Arial Narrow" w:eastAsia="Calibri" w:hAnsi="Arial Narrow" w:cs="Arial"/>
                <w:noProof/>
                <w:color w:val="000000"/>
                <w:sz w:val="20"/>
                <w:highlight w:val="black"/>
                <w:lang w:val="en-AU"/>
              </w:rPr>
              <w:t>''''''''''''''''''''''''''</w:t>
            </w:r>
          </w:p>
        </w:tc>
        <w:tc>
          <w:tcPr>
            <w:tcW w:w="641" w:type="pct"/>
            <w:tcBorders>
              <w:top w:val="double" w:sz="4" w:space="0" w:color="auto"/>
            </w:tcBorders>
            <w:vAlign w:val="bottom"/>
          </w:tcPr>
          <w:p w:rsidR="00657BBA" w:rsidRPr="005D105D" w:rsidRDefault="00AE6E64" w:rsidP="005D105D">
            <w:pPr>
              <w:keepNext/>
              <w:spacing w:before="40" w:after="40"/>
              <w:jc w:val="right"/>
              <w:rPr>
                <w:rFonts w:ascii="Arial Narrow" w:eastAsia="Calibri" w:hAnsi="Arial Narrow" w:cs="Arial"/>
                <w:sz w:val="20"/>
                <w:lang w:val="en-AU"/>
              </w:rPr>
            </w:pPr>
            <w:r w:rsidRPr="005D105D">
              <w:rPr>
                <w:rFonts w:ascii="Arial Narrow" w:eastAsia="Calibri" w:hAnsi="Arial Narrow" w:cs="Arial"/>
                <w:sz w:val="20"/>
                <w:lang w:val="en-AU"/>
              </w:rPr>
              <w:t>-</w:t>
            </w:r>
          </w:p>
        </w:tc>
      </w:tr>
    </w:tbl>
    <w:p w:rsidR="00657BBA" w:rsidRPr="005D105D" w:rsidRDefault="00657BBA" w:rsidP="008B211E">
      <w:pPr>
        <w:pStyle w:val="TableNotes"/>
        <w:rPr>
          <w:rFonts w:eastAsia="MS Gothic" w:cs="Times New Roman"/>
          <w:bCs/>
          <w:szCs w:val="28"/>
          <w:lang w:val="en-AU" w:eastAsia="ja-JP"/>
        </w:rPr>
      </w:pPr>
      <w:r w:rsidRPr="005D105D">
        <w:rPr>
          <w:lang w:val="en-AU"/>
        </w:rPr>
        <w:t xml:space="preserve">Source: </w:t>
      </w:r>
      <w:r w:rsidR="000260D5" w:rsidRPr="005D105D">
        <w:rPr>
          <w:lang w:val="en-AU"/>
        </w:rPr>
        <w:t xml:space="preserve">Calculated </w:t>
      </w:r>
      <w:r w:rsidRPr="005D105D">
        <w:rPr>
          <w:lang w:val="en-AU"/>
        </w:rPr>
        <w:t xml:space="preserve">during evaluation based on ‘Carfilzomib </w:t>
      </w:r>
      <w:r w:rsidRPr="005D105D">
        <w:rPr>
          <w:rFonts w:eastAsia="MS Gothic" w:cs="Times New Roman"/>
          <w:bCs/>
          <w:szCs w:val="28"/>
          <w:lang w:val="en-AU" w:eastAsia="ja-JP"/>
        </w:rPr>
        <w:t>Section 4.xlx’ spreadsheet</w:t>
      </w:r>
    </w:p>
    <w:p w:rsidR="00657BBA" w:rsidRPr="005D105D" w:rsidRDefault="00657BBA" w:rsidP="008B211E">
      <w:pPr>
        <w:pStyle w:val="TableNotes"/>
        <w:rPr>
          <w:rFonts w:eastAsia="MS Gothic" w:cs="Times New Roman"/>
          <w:bCs/>
          <w:szCs w:val="28"/>
          <w:lang w:val="en-AU" w:eastAsia="ja-JP"/>
        </w:rPr>
      </w:pPr>
      <w:r w:rsidRPr="005D105D">
        <w:rPr>
          <w:rFonts w:cs="Times New Roman"/>
          <w:szCs w:val="18"/>
          <w:lang w:val="en-AU"/>
        </w:rPr>
        <w:t xml:space="preserve">MBS = Medicare Benefits Schedule; PBS = Pharmaceutical Benefits Scheme; RPBS = Repatriation Pharmaceutical Benefits Scheme; values were </w:t>
      </w:r>
      <w:r w:rsidR="00357C86" w:rsidRPr="005D105D">
        <w:rPr>
          <w:rFonts w:cs="Times New Roman"/>
          <w:szCs w:val="18"/>
          <w:lang w:val="en-AU"/>
        </w:rPr>
        <w:t>corrected during the evaluation to apply a co-payment per initial prescription for Efficient Funding of Chemotherapy drugs</w:t>
      </w:r>
    </w:p>
    <w:p w:rsidR="00657BBA" w:rsidRPr="005D105D" w:rsidRDefault="00657BBA" w:rsidP="008B211E">
      <w:pPr>
        <w:pStyle w:val="TableNotes"/>
        <w:rPr>
          <w:lang w:val="en-AU"/>
        </w:rPr>
      </w:pPr>
      <w:proofErr w:type="spellStart"/>
      <w:proofErr w:type="gramStart"/>
      <w:r w:rsidRPr="005D105D">
        <w:rPr>
          <w:vertAlign w:val="superscript"/>
          <w:lang w:val="en-AU"/>
        </w:rPr>
        <w:t>a</w:t>
      </w:r>
      <w:proofErr w:type="spellEnd"/>
      <w:proofErr w:type="gramEnd"/>
      <w:r w:rsidRPr="005D105D">
        <w:rPr>
          <w:lang w:val="en-AU"/>
        </w:rPr>
        <w:t xml:space="preserve"> Assuming </w:t>
      </w:r>
      <w:r w:rsidR="00FC6460">
        <w:rPr>
          <w:noProof/>
          <w:color w:val="000000"/>
          <w:highlight w:val="black"/>
          <w:lang w:val="en-AU"/>
        </w:rPr>
        <w:t>''''''</w:t>
      </w:r>
      <w:r w:rsidRPr="005D105D">
        <w:rPr>
          <w:lang w:val="en-AU"/>
        </w:rPr>
        <w:t xml:space="preserve"> doses per year</w:t>
      </w:r>
      <w:r w:rsidR="00C65366" w:rsidRPr="005D105D">
        <w:rPr>
          <w:lang w:val="en-AU"/>
        </w:rPr>
        <w:t xml:space="preserve">, </w:t>
      </w:r>
      <w:r w:rsidRPr="005D105D">
        <w:rPr>
          <w:lang w:val="en-AU"/>
        </w:rPr>
        <w:t>as estimated by the submission.</w:t>
      </w:r>
    </w:p>
    <w:p w:rsidR="00657BBA" w:rsidRPr="005D105D" w:rsidRDefault="00657BBA" w:rsidP="00C77016">
      <w:pPr>
        <w:pStyle w:val="TableNotes"/>
        <w:spacing w:after="120"/>
        <w:rPr>
          <w:lang w:val="en-AU"/>
        </w:rPr>
      </w:pPr>
      <w:proofErr w:type="gramStart"/>
      <w:r w:rsidRPr="005D105D">
        <w:rPr>
          <w:vertAlign w:val="superscript"/>
          <w:lang w:val="en-AU"/>
        </w:rPr>
        <w:t>b</w:t>
      </w:r>
      <w:proofErr w:type="gramEnd"/>
      <w:r w:rsidRPr="005D105D">
        <w:rPr>
          <w:lang w:val="en-AU"/>
        </w:rPr>
        <w:t xml:space="preserve"> </w:t>
      </w:r>
      <w:r w:rsidR="0026625F" w:rsidRPr="005D105D">
        <w:rPr>
          <w:lang w:val="en-AU"/>
        </w:rPr>
        <w:t>C</w:t>
      </w:r>
      <w:r w:rsidRPr="005D105D">
        <w:rPr>
          <w:lang w:val="en-AU"/>
        </w:rPr>
        <w:t>o-payments w</w:t>
      </w:r>
      <w:r w:rsidR="0026625F" w:rsidRPr="005D105D">
        <w:rPr>
          <w:lang w:val="en-AU"/>
        </w:rPr>
        <w:t xml:space="preserve">ere included </w:t>
      </w:r>
      <w:r w:rsidRPr="005D105D">
        <w:rPr>
          <w:lang w:val="en-AU"/>
        </w:rPr>
        <w:t>during evaluation.</w:t>
      </w:r>
      <w:r w:rsidR="0026625F" w:rsidRPr="005D105D">
        <w:rPr>
          <w:lang w:val="en-AU"/>
        </w:rPr>
        <w:t xml:space="preserve"> For carfilzomib these were based on the average number of doses (</w:t>
      </w:r>
      <w:r w:rsidR="00FC6460">
        <w:rPr>
          <w:noProof/>
          <w:color w:val="000000"/>
          <w:highlight w:val="black"/>
          <w:lang w:val="en-AU"/>
        </w:rPr>
        <w:t>'''''</w:t>
      </w:r>
      <w:r w:rsidR="0026625F" w:rsidRPr="005D105D">
        <w:rPr>
          <w:lang w:val="en-AU"/>
        </w:rPr>
        <w:t>) divided by the number of scripts per original dispensing (</w:t>
      </w:r>
      <w:r w:rsidR="00FC6460">
        <w:rPr>
          <w:noProof/>
          <w:color w:val="000000"/>
          <w:highlight w:val="black"/>
          <w:lang w:val="en-AU"/>
        </w:rPr>
        <w:t>'''''''</w:t>
      </w:r>
      <w:r w:rsidR="0026625F" w:rsidRPr="005D105D">
        <w:rPr>
          <w:lang w:val="en-AU"/>
        </w:rPr>
        <w:t xml:space="preserve">) to give </w:t>
      </w:r>
      <w:r w:rsidR="00FC6460">
        <w:rPr>
          <w:noProof/>
          <w:color w:val="000000"/>
          <w:highlight w:val="black"/>
          <w:lang w:val="en-AU"/>
        </w:rPr>
        <w:t>'''''''''''</w:t>
      </w:r>
      <w:r w:rsidR="0026625F" w:rsidRPr="005D105D">
        <w:rPr>
          <w:lang w:val="en-AU"/>
        </w:rPr>
        <w:t xml:space="preserve"> original scripts per patient. </w:t>
      </w:r>
    </w:p>
    <w:p w:rsidR="006B428D" w:rsidRDefault="0026625F" w:rsidP="00C77016">
      <w:pPr>
        <w:pStyle w:val="TableNotes"/>
        <w:spacing w:after="120"/>
        <w:rPr>
          <w:lang w:val="en-AU"/>
        </w:rPr>
      </w:pPr>
      <w:proofErr w:type="gramStart"/>
      <w:r w:rsidRPr="005D105D">
        <w:rPr>
          <w:vertAlign w:val="superscript"/>
          <w:lang w:val="en-AU"/>
        </w:rPr>
        <w:t>c</w:t>
      </w:r>
      <w:proofErr w:type="gramEnd"/>
      <w:r w:rsidRPr="005D105D">
        <w:rPr>
          <w:vertAlign w:val="superscript"/>
          <w:lang w:val="en-AU"/>
        </w:rPr>
        <w:t xml:space="preserve"> </w:t>
      </w:r>
      <w:r w:rsidRPr="005D105D">
        <w:rPr>
          <w:lang w:val="en-AU"/>
        </w:rPr>
        <w:t>Only MBS offsets were included (the resubmission also included public hospital costs)</w:t>
      </w:r>
    </w:p>
    <w:p w:rsidR="00356762" w:rsidRDefault="00356762" w:rsidP="00C77016">
      <w:pPr>
        <w:pStyle w:val="TableNotes"/>
        <w:spacing w:after="120"/>
        <w:rPr>
          <w:lang w:val="en-AU"/>
        </w:rPr>
      </w:pPr>
    </w:p>
    <w:p w:rsidR="00356762" w:rsidRPr="005D105D" w:rsidRDefault="00E22849" w:rsidP="00C77016">
      <w:pPr>
        <w:pStyle w:val="TableNotes"/>
        <w:spacing w:after="120"/>
        <w:rPr>
          <w:lang w:val="en-AU"/>
        </w:rPr>
      </w:pPr>
      <w:r w:rsidRPr="002C7E92">
        <w:rPr>
          <w:rFonts w:asciiTheme="minorHAnsi" w:hAnsiTheme="minorHAnsi"/>
          <w:sz w:val="24"/>
          <w:szCs w:val="24"/>
          <w:lang w:val="en-AU"/>
        </w:rPr>
        <w:t>The red</w:t>
      </w:r>
      <w:r w:rsidRPr="005869A7">
        <w:rPr>
          <w:rFonts w:asciiTheme="minorHAnsi" w:hAnsiTheme="minorHAnsi"/>
          <w:sz w:val="24"/>
          <w:szCs w:val="24"/>
          <w:lang w:val="en-AU"/>
        </w:rPr>
        <w:t xml:space="preserve">acted table shows that at year </w:t>
      </w:r>
      <w:r>
        <w:rPr>
          <w:rFonts w:asciiTheme="minorHAnsi" w:hAnsiTheme="minorHAnsi"/>
          <w:sz w:val="24"/>
          <w:szCs w:val="24"/>
          <w:lang w:val="en-AU"/>
        </w:rPr>
        <w:t>6</w:t>
      </w:r>
      <w:r w:rsidRPr="002C7E92">
        <w:rPr>
          <w:rFonts w:asciiTheme="minorHAnsi" w:hAnsiTheme="minorHAnsi"/>
          <w:sz w:val="24"/>
          <w:szCs w:val="24"/>
          <w:lang w:val="en-AU"/>
        </w:rPr>
        <w:t xml:space="preserve">, the estimated number of patients was </w:t>
      </w:r>
      <w:r>
        <w:rPr>
          <w:rFonts w:asciiTheme="minorHAnsi" w:hAnsiTheme="minorHAnsi"/>
          <w:sz w:val="24"/>
          <w:szCs w:val="24"/>
          <w:lang w:val="en-AU"/>
        </w:rPr>
        <w:t>less than 10,000.</w:t>
      </w:r>
    </w:p>
    <w:p w:rsidR="006B008E" w:rsidRPr="005D105D" w:rsidDel="009A39B7" w:rsidRDefault="00657BBA" w:rsidP="006B008E">
      <w:pPr>
        <w:pStyle w:val="ListParagraph"/>
        <w:numPr>
          <w:ilvl w:val="1"/>
          <w:numId w:val="1"/>
        </w:numPr>
        <w:jc w:val="both"/>
        <w:rPr>
          <w:rFonts w:ascii="Calibri" w:eastAsia="Calibri" w:hAnsi="Calibri" w:cs="Arial"/>
          <w:color w:val="4472C4"/>
          <w:lang w:val="en-AU"/>
        </w:rPr>
      </w:pPr>
      <w:r w:rsidRPr="005D105D">
        <w:rPr>
          <w:rFonts w:ascii="Calibri" w:eastAsia="Calibri" w:hAnsi="Calibri" w:cs="Arial"/>
          <w:lang w:val="en-AU"/>
        </w:rPr>
        <w:t xml:space="preserve">The resubmission estimated that the net cost to the PBS/RPBS would be </w:t>
      </w:r>
      <w:r w:rsidR="00E22849" w:rsidRPr="00E22849">
        <w:rPr>
          <w:rFonts w:ascii="Calibri" w:eastAsia="Calibri" w:hAnsi="Calibri" w:cs="Arial"/>
          <w:lang w:val="en-AU"/>
        </w:rPr>
        <w:t xml:space="preserve">$60 – $100 million </w:t>
      </w:r>
      <w:r w:rsidRPr="005D105D">
        <w:rPr>
          <w:rFonts w:ascii="Calibri" w:eastAsia="Calibri" w:hAnsi="Calibri" w:cs="Arial"/>
          <w:lang w:val="en-AU"/>
        </w:rPr>
        <w:t xml:space="preserve">over six years. The </w:t>
      </w:r>
      <w:r w:rsidR="00143131" w:rsidRPr="005D105D">
        <w:rPr>
          <w:rFonts w:ascii="Calibri" w:eastAsia="Calibri" w:hAnsi="Calibri" w:cs="Arial"/>
          <w:lang w:val="en-AU"/>
        </w:rPr>
        <w:t>estimated c</w:t>
      </w:r>
      <w:r w:rsidRPr="005D105D">
        <w:rPr>
          <w:rFonts w:ascii="Calibri" w:eastAsia="Calibri" w:hAnsi="Calibri" w:cs="Arial"/>
          <w:lang w:val="en-AU"/>
        </w:rPr>
        <w:t>ost to the PBS/RPBS/MBS w</w:t>
      </w:r>
      <w:r w:rsidR="00143131" w:rsidRPr="005D105D">
        <w:rPr>
          <w:rFonts w:ascii="Calibri" w:eastAsia="Calibri" w:hAnsi="Calibri" w:cs="Arial"/>
          <w:lang w:val="en-AU"/>
        </w:rPr>
        <w:t>as</w:t>
      </w:r>
      <w:r w:rsidRPr="005D105D">
        <w:rPr>
          <w:rFonts w:ascii="Calibri" w:eastAsia="Calibri" w:hAnsi="Calibri" w:cs="Arial"/>
          <w:lang w:val="en-AU"/>
        </w:rPr>
        <w:t xml:space="preserve"> </w:t>
      </w:r>
      <w:r w:rsidR="00E22849" w:rsidRPr="00E22849">
        <w:rPr>
          <w:rFonts w:ascii="Calibri" w:eastAsia="Calibri" w:hAnsi="Calibri" w:cs="Arial"/>
          <w:lang w:val="en-AU"/>
        </w:rPr>
        <w:t xml:space="preserve">$10 – $20 million </w:t>
      </w:r>
      <w:r w:rsidRPr="005D105D">
        <w:rPr>
          <w:rFonts w:ascii="Calibri" w:eastAsia="Calibri" w:hAnsi="Calibri" w:cs="Arial"/>
          <w:lang w:val="en-AU"/>
        </w:rPr>
        <w:t>in Year 5. This was less than the estimate</w:t>
      </w:r>
      <w:r w:rsidR="00143131" w:rsidRPr="005D105D">
        <w:rPr>
          <w:rFonts w:ascii="Calibri" w:eastAsia="Calibri" w:hAnsi="Calibri" w:cs="Arial"/>
          <w:lang w:val="en-AU"/>
        </w:rPr>
        <w:t>d</w:t>
      </w:r>
      <w:r w:rsidRPr="005D105D">
        <w:rPr>
          <w:rFonts w:ascii="Calibri" w:eastAsia="Calibri" w:hAnsi="Calibri" w:cs="Arial"/>
          <w:lang w:val="en-AU"/>
        </w:rPr>
        <w:t xml:space="preserve"> in the previous submission </w:t>
      </w:r>
      <w:r w:rsidR="00E22849">
        <w:rPr>
          <w:rFonts w:ascii="Calibri" w:eastAsia="Calibri" w:hAnsi="Calibri" w:cs="Arial"/>
          <w:lang w:val="en-AU"/>
        </w:rPr>
        <w:t>(</w:t>
      </w:r>
      <w:r w:rsidR="00E22849" w:rsidRPr="00E22849">
        <w:rPr>
          <w:rFonts w:ascii="Calibri" w:eastAsia="Calibri" w:hAnsi="Calibri" w:cs="Arial"/>
          <w:lang w:val="en-AU"/>
        </w:rPr>
        <w:t>$10 – $20 million</w:t>
      </w:r>
      <w:r w:rsidRPr="005D105D">
        <w:rPr>
          <w:rFonts w:ascii="Calibri" w:eastAsia="Calibri" w:hAnsi="Calibri" w:cs="Arial"/>
          <w:lang w:val="en-AU"/>
        </w:rPr>
        <w:t xml:space="preserve">) due to lower carfilzomib drug costs. </w:t>
      </w:r>
      <w:r w:rsidR="00096EAB" w:rsidRPr="005D105D">
        <w:rPr>
          <w:rFonts w:ascii="Calibri" w:eastAsia="Calibri" w:hAnsi="Calibri" w:cs="Arial"/>
          <w:lang w:val="en-AU"/>
        </w:rPr>
        <w:t>However, the financial impact was higher in Year 1 due to the higher patient</w:t>
      </w:r>
      <w:r w:rsidR="00C60257" w:rsidRPr="005D105D">
        <w:rPr>
          <w:rFonts w:ascii="Calibri" w:eastAsia="Calibri" w:hAnsi="Calibri" w:cs="Arial"/>
          <w:lang w:val="en-AU"/>
        </w:rPr>
        <w:t xml:space="preserve"> numbers</w:t>
      </w:r>
      <w:r w:rsidR="00096EAB" w:rsidRPr="005D105D">
        <w:rPr>
          <w:rFonts w:ascii="Calibri" w:eastAsia="Calibri" w:hAnsi="Calibri" w:cs="Arial"/>
          <w:lang w:val="en-AU"/>
        </w:rPr>
        <w:t>.</w:t>
      </w:r>
    </w:p>
    <w:p w:rsidR="00657BBA" w:rsidRPr="005D105D" w:rsidRDefault="006B008E" w:rsidP="006B008E">
      <w:pPr>
        <w:pStyle w:val="ListParagraph"/>
        <w:numPr>
          <w:ilvl w:val="1"/>
          <w:numId w:val="1"/>
        </w:numPr>
        <w:jc w:val="both"/>
        <w:rPr>
          <w:rFonts w:ascii="Calibri" w:eastAsia="Calibri" w:hAnsi="Calibri" w:cs="Arial"/>
          <w:lang w:val="en-AU"/>
        </w:rPr>
      </w:pPr>
      <w:r>
        <w:rPr>
          <w:rFonts w:ascii="Calibri" w:eastAsia="Calibri" w:hAnsi="Calibri" w:cs="Arial"/>
          <w:lang w:val="en-AU"/>
        </w:rPr>
        <w:t>T</w:t>
      </w:r>
      <w:r w:rsidR="00657BBA" w:rsidRPr="005D105D">
        <w:rPr>
          <w:rFonts w:ascii="Calibri" w:eastAsia="Calibri" w:hAnsi="Calibri" w:cs="Arial"/>
          <w:lang w:val="en-AU"/>
        </w:rPr>
        <w:t>he net cost to government may be higher than estimated because:</w:t>
      </w:r>
    </w:p>
    <w:p w:rsidR="00657BBA" w:rsidRPr="005D105D" w:rsidRDefault="00512362" w:rsidP="000823F0">
      <w:pPr>
        <w:numPr>
          <w:ilvl w:val="0"/>
          <w:numId w:val="9"/>
        </w:numPr>
        <w:ind w:left="1066" w:hanging="357"/>
        <w:jc w:val="both"/>
        <w:rPr>
          <w:rFonts w:ascii="Calibri" w:eastAsia="Calibri" w:hAnsi="Calibri" w:cs="Arial"/>
          <w:lang w:val="en-AU"/>
        </w:rPr>
      </w:pPr>
      <w:r w:rsidRPr="005D105D">
        <w:rPr>
          <w:rFonts w:ascii="Calibri" w:eastAsia="Calibri" w:hAnsi="Calibri" w:cs="Arial"/>
          <w:lang w:val="en-AU"/>
        </w:rPr>
        <w:t>t</w:t>
      </w:r>
      <w:r w:rsidR="001F4BEE" w:rsidRPr="005D105D">
        <w:rPr>
          <w:rFonts w:ascii="Calibri" w:eastAsia="Calibri" w:hAnsi="Calibri" w:cs="Arial"/>
          <w:lang w:val="en-AU"/>
        </w:rPr>
        <w:t xml:space="preserve">here might be leakage into use as </w:t>
      </w:r>
      <w:proofErr w:type="spellStart"/>
      <w:r w:rsidR="001F4BEE" w:rsidRPr="005D105D">
        <w:rPr>
          <w:rFonts w:ascii="Calibri" w:eastAsia="Calibri" w:hAnsi="Calibri" w:cs="Arial"/>
          <w:lang w:val="en-AU"/>
        </w:rPr>
        <w:t>CLd</w:t>
      </w:r>
      <w:proofErr w:type="spellEnd"/>
      <w:r w:rsidR="00D3534E" w:rsidRPr="005D105D">
        <w:rPr>
          <w:rFonts w:ascii="Calibri" w:eastAsia="Calibri" w:hAnsi="Calibri" w:cs="Arial"/>
          <w:lang w:val="en-AU"/>
        </w:rPr>
        <w:t>, thus</w:t>
      </w:r>
      <w:r w:rsidR="001F4BEE" w:rsidRPr="005D105D">
        <w:rPr>
          <w:rFonts w:ascii="Calibri" w:eastAsia="Calibri" w:hAnsi="Calibri" w:cs="Arial"/>
          <w:lang w:val="en-AU"/>
        </w:rPr>
        <w:t xml:space="preserve"> cost-offsets for </w:t>
      </w:r>
      <w:proofErr w:type="spellStart"/>
      <w:r w:rsidR="001F4BEE" w:rsidRPr="005D105D">
        <w:rPr>
          <w:rFonts w:ascii="Calibri" w:eastAsia="Calibri" w:hAnsi="Calibri" w:cs="Arial"/>
          <w:lang w:val="en-AU"/>
        </w:rPr>
        <w:t>lenalidomide</w:t>
      </w:r>
      <w:proofErr w:type="spellEnd"/>
      <w:r w:rsidR="001F4BEE" w:rsidRPr="005D105D">
        <w:rPr>
          <w:rFonts w:ascii="Calibri" w:eastAsia="Calibri" w:hAnsi="Calibri" w:cs="Arial"/>
          <w:lang w:val="en-AU"/>
        </w:rPr>
        <w:t xml:space="preserve"> </w:t>
      </w:r>
      <w:r w:rsidR="00D3534E" w:rsidRPr="005D105D">
        <w:rPr>
          <w:rFonts w:ascii="Calibri" w:eastAsia="Calibri" w:hAnsi="Calibri" w:cs="Arial"/>
          <w:lang w:val="en-AU"/>
        </w:rPr>
        <w:t>might</w:t>
      </w:r>
      <w:r w:rsidR="001F4BEE" w:rsidRPr="005D105D">
        <w:rPr>
          <w:rFonts w:ascii="Calibri" w:eastAsia="Calibri" w:hAnsi="Calibri" w:cs="Arial"/>
          <w:lang w:val="en-AU"/>
        </w:rPr>
        <w:t xml:space="preserve"> not be realised;</w:t>
      </w:r>
    </w:p>
    <w:p w:rsidR="00657BBA" w:rsidRPr="005D105D" w:rsidRDefault="00512362" w:rsidP="000823F0">
      <w:pPr>
        <w:numPr>
          <w:ilvl w:val="0"/>
          <w:numId w:val="9"/>
        </w:numPr>
        <w:ind w:left="1066" w:hanging="357"/>
        <w:jc w:val="both"/>
        <w:rPr>
          <w:rFonts w:ascii="Calibri" w:eastAsia="Calibri" w:hAnsi="Calibri" w:cs="Arial"/>
          <w:lang w:val="en-AU"/>
        </w:rPr>
      </w:pPr>
      <w:proofErr w:type="gramStart"/>
      <w:r w:rsidRPr="005D105D">
        <w:rPr>
          <w:rFonts w:ascii="Calibri" w:eastAsia="Calibri" w:hAnsi="Calibri" w:cs="Arial"/>
          <w:lang w:val="en-AU"/>
        </w:rPr>
        <w:t>costs</w:t>
      </w:r>
      <w:proofErr w:type="gramEnd"/>
      <w:r w:rsidRPr="005D105D">
        <w:rPr>
          <w:rFonts w:ascii="Calibri" w:eastAsia="Calibri" w:hAnsi="Calibri" w:cs="Arial"/>
          <w:lang w:val="en-AU"/>
        </w:rPr>
        <w:t xml:space="preserve"> for </w:t>
      </w:r>
      <w:r w:rsidRPr="00690062">
        <w:rPr>
          <w:rFonts w:ascii="Calibri" w:eastAsia="Calibri" w:hAnsi="Calibri" w:cs="Arial"/>
          <w:lang w:val="en-AU"/>
        </w:rPr>
        <w:t xml:space="preserve">carfilzomib administration were not included beyond </w:t>
      </w:r>
      <w:r w:rsidR="00FC6460">
        <w:rPr>
          <w:rFonts w:ascii="Calibri" w:eastAsia="Calibri" w:hAnsi="Calibri" w:cs="Arial"/>
          <w:noProof/>
          <w:color w:val="000000"/>
          <w:highlight w:val="black"/>
          <w:lang w:val="en-AU"/>
        </w:rPr>
        <w:t>'''''</w:t>
      </w:r>
      <w:r w:rsidRPr="00690062">
        <w:rPr>
          <w:rFonts w:ascii="Calibri" w:eastAsia="Calibri" w:hAnsi="Calibri" w:cs="Arial"/>
          <w:lang w:val="en-AU"/>
        </w:rPr>
        <w:t xml:space="preserve"> cycles because an RSA was </w:t>
      </w:r>
      <w:r w:rsidR="003C776B" w:rsidRPr="00690062">
        <w:rPr>
          <w:rFonts w:ascii="Calibri" w:eastAsia="Calibri" w:hAnsi="Calibri" w:cs="Arial"/>
          <w:lang w:val="en-AU"/>
        </w:rPr>
        <w:t>proposed</w:t>
      </w:r>
      <w:r w:rsidRPr="00690062">
        <w:rPr>
          <w:rFonts w:ascii="Calibri" w:eastAsia="Calibri" w:hAnsi="Calibri" w:cs="Arial"/>
          <w:lang w:val="en-AU"/>
        </w:rPr>
        <w:t>.</w:t>
      </w:r>
      <w:r w:rsidRPr="005D105D">
        <w:rPr>
          <w:rFonts w:ascii="Calibri" w:eastAsia="Calibri" w:hAnsi="Calibri" w:cs="Arial"/>
          <w:lang w:val="en-AU"/>
        </w:rPr>
        <w:t xml:space="preserve"> However, the RSA would only </w:t>
      </w:r>
      <w:r w:rsidR="00D5259D" w:rsidRPr="005D105D">
        <w:rPr>
          <w:rFonts w:ascii="Calibri" w:eastAsia="Calibri" w:hAnsi="Calibri" w:cs="Arial"/>
          <w:lang w:val="en-AU"/>
        </w:rPr>
        <w:t>reimburse</w:t>
      </w:r>
      <w:r w:rsidRPr="005D105D">
        <w:rPr>
          <w:rFonts w:ascii="Calibri" w:eastAsia="Calibri" w:hAnsi="Calibri" w:cs="Arial"/>
          <w:lang w:val="en-AU"/>
        </w:rPr>
        <w:t xml:space="preserve"> the carfilzomib </w:t>
      </w:r>
      <w:r w:rsidRPr="005D105D">
        <w:rPr>
          <w:rFonts w:ascii="Calibri" w:eastAsia="Calibri" w:hAnsi="Calibri" w:cs="Arial"/>
          <w:lang w:val="en-AU"/>
        </w:rPr>
        <w:lastRenderedPageBreak/>
        <w:t>drug costs so other costs should have been included in the base case</w:t>
      </w:r>
      <w:r w:rsidR="00290A18" w:rsidRPr="005D105D">
        <w:rPr>
          <w:rFonts w:ascii="Calibri" w:eastAsia="Calibri" w:hAnsi="Calibri" w:cs="Arial"/>
          <w:lang w:val="en-AU"/>
        </w:rPr>
        <w:t>. The PSCR</w:t>
      </w:r>
      <w:r w:rsidR="00643B4C" w:rsidRPr="005D105D">
        <w:rPr>
          <w:rFonts w:ascii="Calibri" w:eastAsia="Calibri" w:hAnsi="Calibri" w:cs="Arial"/>
          <w:lang w:val="en-AU"/>
        </w:rPr>
        <w:t xml:space="preserve"> (p4)</w:t>
      </w:r>
      <w:r w:rsidR="00290A18" w:rsidRPr="005D105D">
        <w:rPr>
          <w:rFonts w:ascii="Calibri" w:eastAsia="Calibri" w:hAnsi="Calibri" w:cs="Arial"/>
          <w:lang w:val="en-AU"/>
        </w:rPr>
        <w:t xml:space="preserve"> agreed that </w:t>
      </w:r>
      <w:r w:rsidR="00683D5D" w:rsidRPr="005D105D">
        <w:rPr>
          <w:rFonts w:ascii="Calibri" w:eastAsia="Calibri" w:hAnsi="Calibri" w:cs="Arial"/>
          <w:lang w:val="en-AU"/>
        </w:rPr>
        <w:t>administration costs</w:t>
      </w:r>
      <w:r w:rsidR="00290A18" w:rsidRPr="005D105D">
        <w:rPr>
          <w:rFonts w:ascii="Calibri" w:eastAsia="Calibri" w:hAnsi="Calibri" w:cs="Arial"/>
          <w:lang w:val="en-AU"/>
        </w:rPr>
        <w:t xml:space="preserve"> should be included</w:t>
      </w:r>
      <w:r w:rsidR="00643B4C" w:rsidRPr="005D105D">
        <w:rPr>
          <w:rFonts w:ascii="Calibri" w:eastAsia="Calibri" w:hAnsi="Calibri" w:cs="Arial"/>
          <w:lang w:val="en-AU"/>
        </w:rPr>
        <w:t>;</w:t>
      </w:r>
      <w:r w:rsidR="00290A18" w:rsidRPr="005D105D">
        <w:rPr>
          <w:rFonts w:ascii="Calibri" w:eastAsia="Calibri" w:hAnsi="Calibri" w:cs="Arial"/>
          <w:lang w:val="en-AU"/>
        </w:rPr>
        <w:t xml:space="preserve"> </w:t>
      </w:r>
      <w:r w:rsidR="008576DE" w:rsidRPr="005D105D">
        <w:rPr>
          <w:rFonts w:ascii="Calibri" w:eastAsia="Calibri" w:hAnsi="Calibri" w:cs="Arial"/>
          <w:lang w:val="en-AU"/>
        </w:rPr>
        <w:t xml:space="preserve">these additional costs </w:t>
      </w:r>
      <w:r w:rsidR="00683D5D" w:rsidRPr="005D105D">
        <w:rPr>
          <w:rFonts w:ascii="Calibri" w:eastAsia="Calibri" w:hAnsi="Calibri" w:cs="Arial"/>
          <w:lang w:val="en-AU"/>
        </w:rPr>
        <w:t xml:space="preserve">were included in a </w:t>
      </w:r>
      <w:r w:rsidR="008576DE" w:rsidRPr="005D105D">
        <w:rPr>
          <w:rFonts w:ascii="Calibri" w:eastAsia="Calibri" w:hAnsi="Calibri" w:cs="Arial"/>
          <w:lang w:val="en-AU"/>
        </w:rPr>
        <w:t xml:space="preserve">sensitivity analysis </w:t>
      </w:r>
      <w:r w:rsidR="00683D5D" w:rsidRPr="005D105D">
        <w:rPr>
          <w:rFonts w:ascii="Calibri" w:eastAsia="Calibri" w:hAnsi="Calibri" w:cs="Arial"/>
          <w:lang w:val="en-AU"/>
        </w:rPr>
        <w:t xml:space="preserve">(refer to </w:t>
      </w:r>
      <w:r w:rsidR="008576DE" w:rsidRPr="005D105D">
        <w:rPr>
          <w:rFonts w:ascii="Calibri" w:eastAsia="Calibri" w:hAnsi="Calibri" w:cs="Arial"/>
          <w:lang w:val="en-AU"/>
        </w:rPr>
        <w:t>table 17, below</w:t>
      </w:r>
      <w:r w:rsidR="00683D5D" w:rsidRPr="005D105D">
        <w:rPr>
          <w:rFonts w:ascii="Calibri" w:eastAsia="Calibri" w:hAnsi="Calibri" w:cs="Arial"/>
          <w:lang w:val="en-AU"/>
        </w:rPr>
        <w:t>)</w:t>
      </w:r>
      <w:r w:rsidRPr="005D105D">
        <w:rPr>
          <w:rFonts w:ascii="Calibri" w:eastAsia="Calibri" w:hAnsi="Calibri" w:cs="Arial"/>
          <w:lang w:val="en-AU"/>
        </w:rPr>
        <w:t xml:space="preserve">; </w:t>
      </w:r>
    </w:p>
    <w:p w:rsidR="00657BBA" w:rsidRPr="005D105D" w:rsidRDefault="00512362" w:rsidP="000823F0">
      <w:pPr>
        <w:numPr>
          <w:ilvl w:val="0"/>
          <w:numId w:val="9"/>
        </w:numPr>
        <w:ind w:left="1066" w:hanging="357"/>
        <w:jc w:val="both"/>
        <w:rPr>
          <w:rFonts w:ascii="Calibri" w:eastAsia="Calibri" w:hAnsi="Calibri" w:cs="Arial"/>
          <w:lang w:val="en-AU"/>
        </w:rPr>
      </w:pPr>
      <w:r w:rsidRPr="005F4B04">
        <w:rPr>
          <w:rFonts w:ascii="Calibri" w:eastAsia="Calibri" w:hAnsi="Calibri" w:cs="Arial"/>
          <w:lang w:val="en-AU" w:eastAsia="ja-JP"/>
        </w:rPr>
        <w:t>t</w:t>
      </w:r>
      <w:r w:rsidR="00657BBA" w:rsidRPr="005F4B04">
        <w:rPr>
          <w:rFonts w:ascii="Calibri" w:eastAsia="Calibri" w:hAnsi="Calibri" w:cs="Arial"/>
          <w:lang w:val="en-AU" w:eastAsia="ja-JP"/>
        </w:rPr>
        <w:t xml:space="preserve">he 10 mg vial may not be TGA registered at the time of PBS </w:t>
      </w:r>
      <w:r w:rsidR="003C776B" w:rsidRPr="005F4B04">
        <w:rPr>
          <w:rFonts w:ascii="Calibri" w:eastAsia="Calibri" w:hAnsi="Calibri" w:cs="Arial"/>
          <w:lang w:val="en-AU" w:eastAsia="ja-JP"/>
        </w:rPr>
        <w:t>listing</w:t>
      </w:r>
      <w:r w:rsidR="00657BBA" w:rsidRPr="005F4B04">
        <w:rPr>
          <w:rFonts w:ascii="Calibri" w:eastAsia="Calibri" w:hAnsi="Calibri" w:cs="Arial"/>
          <w:lang w:val="en-AU" w:eastAsia="ja-JP"/>
        </w:rPr>
        <w:t xml:space="preserve">, </w:t>
      </w:r>
      <w:r w:rsidR="00657BBA" w:rsidRPr="005D105D">
        <w:rPr>
          <w:rFonts w:ascii="Calibri" w:eastAsia="Calibri" w:hAnsi="Calibri" w:cs="Arial"/>
          <w:lang w:val="en-AU" w:eastAsia="ja-JP"/>
        </w:rPr>
        <w:t>which would substantially increase the financial costs</w:t>
      </w:r>
      <w:r w:rsidR="00657BBA" w:rsidRPr="005D105D">
        <w:rPr>
          <w:rFonts w:ascii="Calibri" w:eastAsia="Calibri" w:hAnsi="Calibri" w:cs="Arial"/>
          <w:lang w:val="en-AU"/>
        </w:rPr>
        <w:t xml:space="preserve">; </w:t>
      </w:r>
    </w:p>
    <w:p w:rsidR="00D3534E" w:rsidRPr="005D105D" w:rsidRDefault="00512362" w:rsidP="000823F0">
      <w:pPr>
        <w:numPr>
          <w:ilvl w:val="0"/>
          <w:numId w:val="9"/>
        </w:numPr>
        <w:ind w:left="1066" w:hanging="357"/>
        <w:jc w:val="both"/>
        <w:rPr>
          <w:rFonts w:ascii="Calibri" w:eastAsia="Calibri" w:hAnsi="Calibri" w:cs="Arial"/>
          <w:lang w:val="en-AU"/>
        </w:rPr>
      </w:pPr>
      <w:r w:rsidRPr="005D105D">
        <w:rPr>
          <w:rFonts w:ascii="Calibri" w:eastAsia="Calibri" w:hAnsi="Calibri" w:cs="Arial"/>
          <w:lang w:val="en-AU"/>
        </w:rPr>
        <w:t>c</w:t>
      </w:r>
      <w:r w:rsidR="00D3534E" w:rsidRPr="005D105D">
        <w:rPr>
          <w:rFonts w:ascii="Calibri" w:eastAsia="Calibri" w:hAnsi="Calibri" w:cs="Arial"/>
          <w:lang w:val="en-AU"/>
        </w:rPr>
        <w:t>ost offsets might not be realised because Cd may add another line of therapy;</w:t>
      </w:r>
    </w:p>
    <w:p w:rsidR="00096EAB" w:rsidRPr="005D105D" w:rsidRDefault="00512362" w:rsidP="000823F0">
      <w:pPr>
        <w:numPr>
          <w:ilvl w:val="0"/>
          <w:numId w:val="9"/>
        </w:numPr>
        <w:ind w:left="1066" w:hanging="357"/>
        <w:jc w:val="both"/>
        <w:rPr>
          <w:rFonts w:ascii="Calibri" w:eastAsia="Calibri" w:hAnsi="Calibri" w:cs="Arial"/>
          <w:lang w:val="en-AU"/>
        </w:rPr>
      </w:pPr>
      <w:r w:rsidRPr="005D105D">
        <w:rPr>
          <w:rFonts w:ascii="Calibri" w:eastAsia="Calibri" w:hAnsi="Calibri" w:cs="Arial"/>
          <w:lang w:val="en-AU"/>
        </w:rPr>
        <w:t>t</w:t>
      </w:r>
      <w:r w:rsidR="00657BBA" w:rsidRPr="005D105D">
        <w:rPr>
          <w:rFonts w:ascii="Calibri" w:eastAsia="Calibri" w:hAnsi="Calibri" w:cs="Arial"/>
          <w:lang w:val="en-AU"/>
        </w:rPr>
        <w:t xml:space="preserve">here might be higher uptake in the eligible population </w:t>
      </w:r>
      <w:r w:rsidR="00D9201F" w:rsidRPr="005D105D">
        <w:rPr>
          <w:rFonts w:ascii="Calibri" w:eastAsia="Calibri" w:hAnsi="Calibri" w:cs="Arial"/>
          <w:lang w:val="en-AU"/>
        </w:rPr>
        <w:t xml:space="preserve">currently </w:t>
      </w:r>
      <w:r w:rsidR="00657BBA" w:rsidRPr="005D105D">
        <w:rPr>
          <w:rFonts w:ascii="Calibri" w:eastAsia="Calibri" w:hAnsi="Calibri" w:cs="Arial"/>
          <w:lang w:val="en-AU"/>
        </w:rPr>
        <w:t xml:space="preserve">treated with </w:t>
      </w:r>
      <w:proofErr w:type="spellStart"/>
      <w:r w:rsidR="00657BBA" w:rsidRPr="005D105D">
        <w:rPr>
          <w:rFonts w:ascii="Calibri" w:eastAsia="Calibri" w:hAnsi="Calibri" w:cs="Arial"/>
          <w:lang w:val="en-AU"/>
        </w:rPr>
        <w:t>Ld</w:t>
      </w:r>
      <w:proofErr w:type="spellEnd"/>
      <w:r w:rsidR="00096EAB" w:rsidRPr="005D105D">
        <w:rPr>
          <w:rFonts w:ascii="Calibri" w:eastAsia="Calibri" w:hAnsi="Calibri" w:cs="Arial"/>
          <w:lang w:val="en-AU"/>
        </w:rPr>
        <w:t>;</w:t>
      </w:r>
      <w:r w:rsidR="001F4BEE" w:rsidRPr="005D105D">
        <w:rPr>
          <w:rFonts w:ascii="Calibri" w:eastAsia="Calibri" w:hAnsi="Calibri" w:cs="Arial"/>
          <w:lang w:val="en-AU"/>
        </w:rPr>
        <w:t xml:space="preserve"> and</w:t>
      </w:r>
    </w:p>
    <w:p w:rsidR="00657BBA" w:rsidRPr="005D105D" w:rsidRDefault="00512362" w:rsidP="000823F0">
      <w:pPr>
        <w:numPr>
          <w:ilvl w:val="0"/>
          <w:numId w:val="9"/>
        </w:numPr>
        <w:ind w:left="1066" w:hanging="357"/>
        <w:jc w:val="both"/>
        <w:rPr>
          <w:rFonts w:ascii="Calibri" w:eastAsia="Calibri" w:hAnsi="Calibri" w:cs="Arial"/>
          <w:lang w:val="en-AU"/>
        </w:rPr>
      </w:pPr>
      <w:r w:rsidRPr="005D105D">
        <w:rPr>
          <w:rFonts w:ascii="Calibri" w:eastAsia="Calibri" w:hAnsi="Calibri" w:cs="Arial"/>
          <w:lang w:val="en-AU"/>
        </w:rPr>
        <w:t>t</w:t>
      </w:r>
      <w:r w:rsidR="00096EAB" w:rsidRPr="005D105D">
        <w:rPr>
          <w:rFonts w:ascii="Calibri" w:eastAsia="Calibri" w:hAnsi="Calibri" w:cs="Arial"/>
          <w:lang w:val="en-AU"/>
        </w:rPr>
        <w:t>he number of prevalent patients with relapsed multiple myeloma might have increased at a higher rate than estimated, due to the survival benefits of newer treatment</w:t>
      </w:r>
      <w:r w:rsidR="00657BBA" w:rsidRPr="005D105D">
        <w:rPr>
          <w:rFonts w:ascii="Calibri" w:eastAsia="Calibri" w:hAnsi="Calibri" w:cs="Arial"/>
          <w:lang w:val="en-AU"/>
        </w:rPr>
        <w:t xml:space="preserve">. </w:t>
      </w:r>
    </w:p>
    <w:p w:rsidR="00C60257" w:rsidRPr="005D105D" w:rsidRDefault="00C60257" w:rsidP="00037632">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w:t>
      </w:r>
      <w:r w:rsidR="005C0A1D" w:rsidRPr="005D105D">
        <w:rPr>
          <w:rFonts w:ascii="Calibri" w:eastAsia="Calibri" w:hAnsi="Calibri" w:cs="Arial"/>
          <w:lang w:val="en-AU"/>
        </w:rPr>
        <w:t xml:space="preserve">PBAC considered that the risks associated with use outside the restriction, higher than expected use, and </w:t>
      </w:r>
      <w:r w:rsidR="005C0A1D" w:rsidRPr="005F4B04">
        <w:rPr>
          <w:rFonts w:ascii="Calibri" w:eastAsia="Calibri" w:hAnsi="Calibri" w:cs="Arial"/>
          <w:lang w:val="en-AU"/>
        </w:rPr>
        <w:t xml:space="preserve">costs associated with the absence of the 10 mg </w:t>
      </w:r>
      <w:r w:rsidR="00975841" w:rsidRPr="005F4B04">
        <w:rPr>
          <w:rFonts w:ascii="Calibri" w:eastAsia="Calibri" w:hAnsi="Calibri" w:cs="Arial"/>
          <w:lang w:val="en-AU"/>
        </w:rPr>
        <w:t>vial</w:t>
      </w:r>
      <w:r w:rsidR="005F4B04">
        <w:rPr>
          <w:rFonts w:ascii="Calibri" w:eastAsia="Calibri" w:hAnsi="Calibri" w:cs="Arial"/>
          <w:lang w:val="en-AU"/>
        </w:rPr>
        <w:t xml:space="preserve"> </w:t>
      </w:r>
      <w:r w:rsidR="005C0A1D" w:rsidRPr="005F4B04">
        <w:rPr>
          <w:rFonts w:ascii="Calibri" w:eastAsia="Calibri" w:hAnsi="Calibri" w:cs="Arial"/>
          <w:lang w:val="en-AU"/>
        </w:rPr>
        <w:t>could be adequately addressed through risk sharing arrangements.</w:t>
      </w:r>
    </w:p>
    <w:p w:rsidR="00550640" w:rsidRPr="005D105D" w:rsidRDefault="00550640" w:rsidP="00037632">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ESC also noted that grandfathered patients were assumed to receive all doses under the PBS (an average of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doses per patient), despite already having commenced Cd, which would overestimate the cost to the PBS of these patients.</w:t>
      </w:r>
      <w:r w:rsidR="005C0A1D" w:rsidRPr="005D105D">
        <w:rPr>
          <w:rFonts w:ascii="Calibri" w:eastAsia="Calibri" w:hAnsi="Calibri" w:cs="Arial"/>
          <w:lang w:val="en-AU"/>
        </w:rPr>
        <w:t xml:space="preserve"> The PBAC considered that it would more appropriate to assume that all grandfathered patients had already received an average of </w:t>
      </w:r>
      <w:r w:rsidR="00FC6460">
        <w:rPr>
          <w:rFonts w:ascii="Calibri" w:eastAsia="Calibri" w:hAnsi="Calibri" w:cs="Arial"/>
          <w:noProof/>
          <w:color w:val="000000"/>
          <w:highlight w:val="black"/>
          <w:lang w:val="en-AU"/>
        </w:rPr>
        <w:t>'''</w:t>
      </w:r>
      <w:r w:rsidR="005C0A1D" w:rsidRPr="005D105D">
        <w:rPr>
          <w:rFonts w:ascii="Calibri" w:eastAsia="Calibri" w:hAnsi="Calibri" w:cs="Arial"/>
          <w:lang w:val="en-AU"/>
        </w:rPr>
        <w:t xml:space="preserve"> cycles prior to receiving PBS subsidisation.</w:t>
      </w:r>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Two sensitivity analyses were conducted during </w:t>
      </w:r>
      <w:r w:rsidR="00143131" w:rsidRPr="005D105D">
        <w:rPr>
          <w:rFonts w:ascii="Calibri" w:eastAsia="Calibri" w:hAnsi="Calibri" w:cs="Arial"/>
          <w:lang w:val="en-AU"/>
        </w:rPr>
        <w:t xml:space="preserve">the </w:t>
      </w:r>
      <w:r w:rsidRPr="005D105D">
        <w:rPr>
          <w:rFonts w:ascii="Calibri" w:eastAsia="Calibri" w:hAnsi="Calibri" w:cs="Arial"/>
          <w:lang w:val="en-AU"/>
        </w:rPr>
        <w:t>evaluati</w:t>
      </w:r>
      <w:r w:rsidR="0026625F" w:rsidRPr="005D105D">
        <w:rPr>
          <w:rFonts w:ascii="Calibri" w:eastAsia="Calibri" w:hAnsi="Calibri" w:cs="Arial"/>
          <w:lang w:val="en-AU"/>
        </w:rPr>
        <w:t xml:space="preserve">on </w:t>
      </w:r>
      <w:r w:rsidR="00C60257" w:rsidRPr="005D105D">
        <w:rPr>
          <w:rFonts w:ascii="Calibri" w:eastAsia="Calibri" w:hAnsi="Calibri" w:cs="Arial"/>
          <w:lang w:val="en-AU"/>
        </w:rPr>
        <w:t>to assess</w:t>
      </w:r>
      <w:r w:rsidR="0026625F" w:rsidRPr="005D105D">
        <w:rPr>
          <w:rFonts w:ascii="Calibri" w:eastAsia="Calibri" w:hAnsi="Calibri" w:cs="Arial"/>
          <w:lang w:val="en-AU"/>
        </w:rPr>
        <w:t xml:space="preserve"> the impact of</w:t>
      </w:r>
      <w:r w:rsidR="00143131" w:rsidRPr="005D105D">
        <w:rPr>
          <w:rFonts w:ascii="Calibri" w:eastAsia="Calibri" w:hAnsi="Calibri" w:cs="Arial"/>
          <w:lang w:val="en-AU"/>
        </w:rPr>
        <w:t>:</w:t>
      </w:r>
      <w:r w:rsidR="0026625F" w:rsidRPr="005D105D">
        <w:rPr>
          <w:rFonts w:ascii="Calibri" w:eastAsia="Calibri" w:hAnsi="Calibri" w:cs="Arial"/>
          <w:lang w:val="en-AU"/>
        </w:rPr>
        <w:t xml:space="preserve"> </w:t>
      </w:r>
      <w:r w:rsidR="0026625F" w:rsidRPr="005F4B04">
        <w:rPr>
          <w:rFonts w:ascii="Calibri" w:eastAsia="Calibri" w:hAnsi="Calibri" w:cs="Arial"/>
          <w:lang w:val="en-AU"/>
        </w:rPr>
        <w:t>the 10 </w:t>
      </w:r>
      <w:r w:rsidRPr="005F4B04">
        <w:rPr>
          <w:rFonts w:ascii="Calibri" w:eastAsia="Calibri" w:hAnsi="Calibri" w:cs="Arial"/>
          <w:lang w:val="en-AU"/>
        </w:rPr>
        <w:t xml:space="preserve">mg vial not being </w:t>
      </w:r>
      <w:r w:rsidR="00975841" w:rsidRPr="005F4B04">
        <w:rPr>
          <w:rFonts w:ascii="Calibri" w:eastAsia="Calibri" w:hAnsi="Calibri" w:cs="Arial"/>
          <w:lang w:val="en-AU"/>
        </w:rPr>
        <w:t>available</w:t>
      </w:r>
      <w:r w:rsidR="00143131" w:rsidRPr="005F4B04">
        <w:rPr>
          <w:rFonts w:ascii="Calibri" w:eastAsia="Calibri" w:hAnsi="Calibri" w:cs="Arial"/>
          <w:lang w:val="en-AU"/>
        </w:rPr>
        <w:t>;</w:t>
      </w:r>
      <w:r w:rsidRPr="005F4B04">
        <w:rPr>
          <w:rFonts w:ascii="Calibri" w:eastAsia="Calibri" w:hAnsi="Calibri" w:cs="Arial"/>
          <w:lang w:val="en-AU"/>
        </w:rPr>
        <w:t xml:space="preserve"> </w:t>
      </w:r>
      <w:r w:rsidRPr="005D105D">
        <w:rPr>
          <w:rFonts w:ascii="Calibri" w:eastAsia="Calibri" w:hAnsi="Calibri" w:cs="Arial"/>
          <w:lang w:val="en-AU"/>
        </w:rPr>
        <w:t xml:space="preserve">and the </w:t>
      </w:r>
      <w:r w:rsidR="00D5259D" w:rsidRPr="005D105D">
        <w:rPr>
          <w:rFonts w:ascii="Calibri" w:eastAsia="Calibri" w:hAnsi="Calibri" w:cs="Arial"/>
          <w:lang w:val="en-AU"/>
        </w:rPr>
        <w:t>carfilzomib administration costs be</w:t>
      </w:r>
      <w:r w:rsidR="00F474C1" w:rsidRPr="005D105D">
        <w:rPr>
          <w:rFonts w:ascii="Calibri" w:eastAsia="Calibri" w:hAnsi="Calibri" w:cs="Arial"/>
          <w:lang w:val="en-AU"/>
        </w:rPr>
        <w:t>ing included until progression.</w:t>
      </w:r>
    </w:p>
    <w:p w:rsidR="00657BBA" w:rsidRPr="005D105D" w:rsidRDefault="00657BBA" w:rsidP="00657BBA">
      <w:pPr>
        <w:keepNext/>
        <w:widowControl w:val="0"/>
        <w:snapToGrid w:val="0"/>
        <w:spacing w:after="60"/>
        <w:jc w:val="both"/>
        <w:rPr>
          <w:rFonts w:ascii="Arial Narrow" w:eastAsia="Times New Roman" w:hAnsi="Arial Narrow" w:cs="Arial"/>
          <w:b/>
          <w:snapToGrid w:val="0"/>
          <w:sz w:val="20"/>
          <w:szCs w:val="16"/>
          <w:vertAlign w:val="superscript"/>
          <w:lang w:val="en-AU"/>
        </w:rPr>
      </w:pPr>
      <w:r w:rsidRPr="005D105D">
        <w:rPr>
          <w:rFonts w:ascii="Arial Narrow" w:eastAsia="Times New Roman" w:hAnsi="Arial Narrow" w:cs="Arial"/>
          <w:b/>
          <w:snapToGrid w:val="0"/>
          <w:sz w:val="20"/>
          <w:szCs w:val="16"/>
          <w:lang w:val="en-AU"/>
        </w:rPr>
        <w:t>Table 1</w:t>
      </w:r>
      <w:r w:rsidR="001369CE" w:rsidRPr="005D105D">
        <w:rPr>
          <w:rFonts w:ascii="Arial Narrow" w:eastAsia="Times New Roman" w:hAnsi="Arial Narrow" w:cs="Arial"/>
          <w:b/>
          <w:snapToGrid w:val="0"/>
          <w:sz w:val="20"/>
          <w:szCs w:val="16"/>
          <w:lang w:val="en-AU"/>
        </w:rPr>
        <w:t>7</w:t>
      </w:r>
      <w:r w:rsidRPr="005D105D">
        <w:rPr>
          <w:rFonts w:ascii="Arial Narrow" w:eastAsia="Times New Roman" w:hAnsi="Arial Narrow" w:cs="Arial"/>
          <w:b/>
          <w:snapToGrid w:val="0"/>
          <w:sz w:val="20"/>
          <w:szCs w:val="16"/>
          <w:lang w:val="en-AU"/>
        </w:rPr>
        <w:t xml:space="preserve">: Results of sensitivity analyses </w:t>
      </w:r>
      <w:r w:rsidR="00143131" w:rsidRPr="005D105D">
        <w:rPr>
          <w:rFonts w:ascii="Arial Narrow" w:eastAsia="Times New Roman" w:hAnsi="Arial Narrow" w:cs="Arial"/>
          <w:b/>
          <w:snapToGrid w:val="0"/>
          <w:sz w:val="20"/>
          <w:szCs w:val="16"/>
          <w:lang w:val="en-AU"/>
        </w:rPr>
        <w:t xml:space="preserve">conducted during the evaluation </w:t>
      </w:r>
      <w:r w:rsidRPr="005D105D">
        <w:rPr>
          <w:rFonts w:ascii="Arial Narrow" w:eastAsia="Times New Roman" w:hAnsi="Arial Narrow" w:cs="Arial"/>
          <w:b/>
          <w:snapToGrid w:val="0"/>
          <w:sz w:val="20"/>
          <w:szCs w:val="16"/>
          <w:lang w:val="en-AU"/>
        </w:rPr>
        <w:t>on the net cost to the PBS/RPBS</w:t>
      </w:r>
      <w:r w:rsidR="00E75FDA" w:rsidRPr="005D105D">
        <w:rPr>
          <w:rFonts w:ascii="Arial Narrow" w:eastAsia="Times New Roman" w:hAnsi="Arial Narrow" w:cs="Arial"/>
          <w:b/>
          <w:snapToGrid w:val="0"/>
          <w:sz w:val="20"/>
          <w:szCs w:val="16"/>
          <w:lang w:val="en-AU"/>
        </w:rPr>
        <w:t>/MBS</w:t>
      </w:r>
      <w:r w:rsidRPr="005D105D">
        <w:rPr>
          <w:rFonts w:ascii="Arial Narrow" w:eastAsia="Times New Roman" w:hAnsi="Arial Narrow" w:cs="Arial"/>
          <w:b/>
          <w:snapToGrid w:val="0"/>
          <w:sz w:val="20"/>
          <w:szCs w:val="16"/>
          <w:lang w:val="en-AU"/>
        </w:rPr>
        <w:t xml:space="preserve"> </w:t>
      </w:r>
      <w:r w:rsidR="00143131" w:rsidRPr="005D105D">
        <w:rPr>
          <w:rFonts w:ascii="Arial Narrow" w:eastAsia="Times New Roman" w:hAnsi="Arial Narrow" w:cs="Arial"/>
          <w:b/>
          <w:snapToGrid w:val="0"/>
          <w:sz w:val="20"/>
          <w:szCs w:val="16"/>
          <w:vertAlign w:val="superscript"/>
          <w:lang w:val="en-AU"/>
        </w:rPr>
        <w:t>a</w:t>
      </w:r>
    </w:p>
    <w:tbl>
      <w:tblPr>
        <w:tblW w:w="5000" w:type="pct"/>
        <w:tblLayout w:type="fixed"/>
        <w:tblCellMar>
          <w:left w:w="57" w:type="dxa"/>
          <w:right w:w="57" w:type="dxa"/>
        </w:tblCellMar>
        <w:tblLook w:val="0480" w:firstRow="0" w:lastRow="0" w:firstColumn="1" w:lastColumn="0" w:noHBand="0" w:noVBand="1"/>
      </w:tblPr>
      <w:tblGrid>
        <w:gridCol w:w="2326"/>
        <w:gridCol w:w="1135"/>
        <w:gridCol w:w="1135"/>
        <w:gridCol w:w="1133"/>
        <w:gridCol w:w="1133"/>
        <w:gridCol w:w="1143"/>
        <w:gridCol w:w="1135"/>
      </w:tblGrid>
      <w:tr w:rsidR="00657BBA" w:rsidRPr="00BC16CA" w:rsidTr="00C92475">
        <w:trPr>
          <w:cantSplit/>
          <w:trHeight w:val="20"/>
          <w:tblHeader/>
        </w:trPr>
        <w:tc>
          <w:tcPr>
            <w:tcW w:w="1272" w:type="pct"/>
            <w:tcBorders>
              <w:top w:val="single" w:sz="4" w:space="0" w:color="auto"/>
              <w:left w:val="single" w:sz="4" w:space="0" w:color="auto"/>
              <w:bottom w:val="single" w:sz="4" w:space="0" w:color="auto"/>
              <w:right w:val="single" w:sz="4" w:space="0" w:color="auto"/>
            </w:tcBorders>
            <w:noWrap/>
            <w:vAlign w:val="center"/>
            <w:hideMark/>
          </w:tcPr>
          <w:p w:rsidR="00657BBA" w:rsidRPr="005D105D" w:rsidRDefault="00657BBA" w:rsidP="00D64E0A">
            <w:pPr>
              <w:keepNext/>
              <w:spacing w:before="100" w:beforeAutospacing="1" w:after="100" w:afterAutospacing="1"/>
              <w:rPr>
                <w:rFonts w:ascii="Arial Narrow" w:eastAsia="Times New Roman" w:hAnsi="Arial Narrow" w:cs="Times New Roman"/>
                <w:b/>
                <w:sz w:val="20"/>
                <w:szCs w:val="16"/>
                <w:lang w:val="en-AU"/>
              </w:rPr>
            </w:pPr>
            <w:r w:rsidRPr="005D105D">
              <w:rPr>
                <w:rFonts w:ascii="Arial Narrow" w:eastAsia="Times New Roman" w:hAnsi="Arial Narrow" w:cs="Times New Roman"/>
                <w:b/>
                <w:sz w:val="20"/>
                <w:szCs w:val="16"/>
                <w:lang w:val="en-AU"/>
              </w:rPr>
              <w:t>Net cost to PBS/RPBS</w:t>
            </w:r>
            <w:r w:rsidR="00342F27" w:rsidRPr="005D105D">
              <w:rPr>
                <w:rFonts w:ascii="Arial Narrow" w:eastAsia="Times New Roman" w:hAnsi="Arial Narrow" w:cs="Times New Roman"/>
                <w:b/>
                <w:sz w:val="20"/>
                <w:szCs w:val="16"/>
                <w:lang w:val="en-AU"/>
              </w:rPr>
              <w:t>/MBS</w:t>
            </w:r>
          </w:p>
        </w:tc>
        <w:tc>
          <w:tcPr>
            <w:tcW w:w="621" w:type="pct"/>
            <w:tcBorders>
              <w:top w:val="single" w:sz="4" w:space="0" w:color="auto"/>
              <w:left w:val="nil"/>
              <w:bottom w:val="single" w:sz="4" w:space="0" w:color="auto"/>
              <w:right w:val="single" w:sz="4" w:space="0" w:color="auto"/>
            </w:tcBorders>
            <w:noWrap/>
            <w:vAlign w:val="center"/>
            <w:hideMark/>
          </w:tcPr>
          <w:p w:rsidR="00657BBA" w:rsidRPr="005D105D" w:rsidRDefault="00657BBA" w:rsidP="00D64E0A">
            <w:pPr>
              <w:keepNext/>
              <w:spacing w:before="100" w:beforeAutospacing="1" w:after="100" w:afterAutospacing="1"/>
              <w:rPr>
                <w:rFonts w:ascii="Arial Narrow" w:eastAsia="Times New Roman" w:hAnsi="Arial Narrow" w:cs="Times New Roman"/>
                <w:b/>
                <w:sz w:val="20"/>
                <w:szCs w:val="16"/>
                <w:lang w:val="en-AU"/>
              </w:rPr>
            </w:pPr>
            <w:r w:rsidRPr="005D105D">
              <w:rPr>
                <w:rFonts w:ascii="Arial Narrow" w:eastAsia="Times New Roman" w:hAnsi="Arial Narrow" w:cs="Times New Roman"/>
                <w:b/>
                <w:sz w:val="20"/>
                <w:szCs w:val="16"/>
                <w:lang w:val="en-AU"/>
              </w:rPr>
              <w:t>Year 1</w:t>
            </w:r>
          </w:p>
        </w:tc>
        <w:tc>
          <w:tcPr>
            <w:tcW w:w="621" w:type="pct"/>
            <w:tcBorders>
              <w:top w:val="single" w:sz="4" w:space="0" w:color="auto"/>
              <w:left w:val="nil"/>
              <w:bottom w:val="single" w:sz="4" w:space="0" w:color="auto"/>
              <w:right w:val="single" w:sz="4" w:space="0" w:color="auto"/>
            </w:tcBorders>
            <w:noWrap/>
            <w:vAlign w:val="center"/>
            <w:hideMark/>
          </w:tcPr>
          <w:p w:rsidR="00657BBA" w:rsidRPr="005D105D" w:rsidRDefault="00657BBA" w:rsidP="00D64E0A">
            <w:pPr>
              <w:keepNext/>
              <w:spacing w:before="100" w:beforeAutospacing="1" w:after="100" w:afterAutospacing="1"/>
              <w:rPr>
                <w:rFonts w:ascii="Arial Narrow" w:eastAsia="Times New Roman" w:hAnsi="Arial Narrow" w:cs="Times New Roman"/>
                <w:b/>
                <w:sz w:val="20"/>
                <w:szCs w:val="16"/>
                <w:lang w:val="en-AU"/>
              </w:rPr>
            </w:pPr>
            <w:r w:rsidRPr="005D105D">
              <w:rPr>
                <w:rFonts w:ascii="Arial Narrow" w:eastAsia="Times New Roman" w:hAnsi="Arial Narrow" w:cs="Times New Roman"/>
                <w:b/>
                <w:sz w:val="20"/>
                <w:szCs w:val="16"/>
                <w:lang w:val="en-AU"/>
              </w:rPr>
              <w:t>Year 2</w:t>
            </w:r>
          </w:p>
        </w:tc>
        <w:tc>
          <w:tcPr>
            <w:tcW w:w="620" w:type="pct"/>
            <w:tcBorders>
              <w:top w:val="single" w:sz="4" w:space="0" w:color="auto"/>
              <w:left w:val="nil"/>
              <w:bottom w:val="single" w:sz="4" w:space="0" w:color="auto"/>
              <w:right w:val="single" w:sz="4" w:space="0" w:color="auto"/>
            </w:tcBorders>
            <w:noWrap/>
            <w:vAlign w:val="center"/>
            <w:hideMark/>
          </w:tcPr>
          <w:p w:rsidR="00657BBA" w:rsidRPr="005D105D" w:rsidRDefault="00657BBA" w:rsidP="00D64E0A">
            <w:pPr>
              <w:keepNext/>
              <w:spacing w:before="100" w:beforeAutospacing="1" w:after="100" w:afterAutospacing="1"/>
              <w:rPr>
                <w:rFonts w:ascii="Arial Narrow" w:eastAsia="Times New Roman" w:hAnsi="Arial Narrow" w:cs="Times New Roman"/>
                <w:b/>
                <w:sz w:val="20"/>
                <w:szCs w:val="16"/>
                <w:lang w:val="en-AU"/>
              </w:rPr>
            </w:pPr>
            <w:r w:rsidRPr="005D105D">
              <w:rPr>
                <w:rFonts w:ascii="Arial Narrow" w:eastAsia="Times New Roman" w:hAnsi="Arial Narrow" w:cs="Times New Roman"/>
                <w:b/>
                <w:sz w:val="20"/>
                <w:szCs w:val="16"/>
                <w:lang w:val="en-AU"/>
              </w:rPr>
              <w:t>Year 3</w:t>
            </w:r>
          </w:p>
        </w:tc>
        <w:tc>
          <w:tcPr>
            <w:tcW w:w="620" w:type="pct"/>
            <w:tcBorders>
              <w:top w:val="single" w:sz="4" w:space="0" w:color="auto"/>
              <w:left w:val="nil"/>
              <w:bottom w:val="single" w:sz="4" w:space="0" w:color="auto"/>
              <w:right w:val="single" w:sz="4" w:space="0" w:color="auto"/>
            </w:tcBorders>
            <w:vAlign w:val="center"/>
          </w:tcPr>
          <w:p w:rsidR="00657BBA" w:rsidRPr="005D105D" w:rsidRDefault="00657BBA" w:rsidP="00D64E0A">
            <w:pPr>
              <w:keepNext/>
              <w:spacing w:before="100" w:beforeAutospacing="1" w:after="100" w:afterAutospacing="1"/>
              <w:rPr>
                <w:rFonts w:ascii="Arial Narrow" w:eastAsia="Times New Roman" w:hAnsi="Arial Narrow" w:cs="Times New Roman"/>
                <w:b/>
                <w:sz w:val="20"/>
                <w:szCs w:val="16"/>
                <w:lang w:val="en-AU"/>
              </w:rPr>
            </w:pPr>
            <w:r w:rsidRPr="005D105D">
              <w:rPr>
                <w:rFonts w:ascii="Arial Narrow" w:eastAsia="Times New Roman" w:hAnsi="Arial Narrow" w:cs="Times New Roman"/>
                <w:b/>
                <w:sz w:val="20"/>
                <w:szCs w:val="16"/>
                <w:lang w:val="en-AU"/>
              </w:rPr>
              <w:t>Year 4</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657BBA" w:rsidRPr="005D105D" w:rsidRDefault="00657BBA" w:rsidP="00D64E0A">
            <w:pPr>
              <w:keepNext/>
              <w:spacing w:before="100" w:beforeAutospacing="1" w:after="100" w:afterAutospacing="1"/>
              <w:rPr>
                <w:rFonts w:ascii="Arial Narrow" w:eastAsia="Times New Roman" w:hAnsi="Arial Narrow" w:cs="Times New Roman"/>
                <w:b/>
                <w:sz w:val="20"/>
                <w:szCs w:val="16"/>
                <w:lang w:val="en-AU"/>
              </w:rPr>
            </w:pPr>
            <w:r w:rsidRPr="005D105D">
              <w:rPr>
                <w:rFonts w:ascii="Arial Narrow" w:eastAsia="Times New Roman" w:hAnsi="Arial Narrow" w:cs="Times New Roman"/>
                <w:b/>
                <w:sz w:val="20"/>
                <w:szCs w:val="16"/>
                <w:lang w:val="en-AU"/>
              </w:rPr>
              <w:t>Year 5</w:t>
            </w:r>
          </w:p>
        </w:tc>
        <w:tc>
          <w:tcPr>
            <w:tcW w:w="621" w:type="pct"/>
            <w:tcBorders>
              <w:top w:val="single" w:sz="4" w:space="0" w:color="auto"/>
              <w:left w:val="nil"/>
              <w:bottom w:val="single" w:sz="4" w:space="0" w:color="auto"/>
              <w:right w:val="single" w:sz="4" w:space="0" w:color="auto"/>
            </w:tcBorders>
            <w:noWrap/>
            <w:vAlign w:val="center"/>
            <w:hideMark/>
          </w:tcPr>
          <w:p w:rsidR="00657BBA" w:rsidRPr="005D105D" w:rsidRDefault="00657BBA" w:rsidP="00D64E0A">
            <w:pPr>
              <w:keepNext/>
              <w:spacing w:before="100" w:beforeAutospacing="1" w:after="100" w:afterAutospacing="1"/>
              <w:rPr>
                <w:rFonts w:ascii="Arial Narrow" w:eastAsia="Times New Roman" w:hAnsi="Arial Narrow" w:cs="Times New Roman"/>
                <w:b/>
                <w:sz w:val="20"/>
                <w:szCs w:val="16"/>
                <w:lang w:val="en-AU"/>
              </w:rPr>
            </w:pPr>
            <w:r w:rsidRPr="005D105D">
              <w:rPr>
                <w:rFonts w:ascii="Arial Narrow" w:eastAsia="Times New Roman" w:hAnsi="Arial Narrow" w:cs="Times New Roman"/>
                <w:b/>
                <w:sz w:val="20"/>
                <w:szCs w:val="16"/>
                <w:lang w:val="en-AU"/>
              </w:rPr>
              <w:t>Year 6</w:t>
            </w:r>
          </w:p>
        </w:tc>
      </w:tr>
      <w:tr w:rsidR="00342F27" w:rsidRPr="00BC16CA" w:rsidTr="00AA1E3B">
        <w:trPr>
          <w:cantSplit/>
          <w:trHeight w:val="20"/>
        </w:trPr>
        <w:tc>
          <w:tcPr>
            <w:tcW w:w="1272" w:type="pct"/>
            <w:tcBorders>
              <w:top w:val="single" w:sz="4" w:space="0" w:color="auto"/>
              <w:left w:val="single" w:sz="4" w:space="0" w:color="auto"/>
              <w:bottom w:val="single" w:sz="4" w:space="0" w:color="auto"/>
              <w:right w:val="single" w:sz="4" w:space="0" w:color="auto"/>
            </w:tcBorders>
            <w:vAlign w:val="center"/>
          </w:tcPr>
          <w:p w:rsidR="00342F27" w:rsidRPr="005D105D" w:rsidRDefault="00342F27" w:rsidP="00D64E0A">
            <w:pPr>
              <w:spacing w:before="100" w:beforeAutospacing="1" w:after="100" w:afterAutospacing="1"/>
              <w:rPr>
                <w:rFonts w:ascii="Arial Narrow" w:eastAsia="Times New Roman" w:hAnsi="Arial Narrow" w:cs="Times New Roman"/>
                <w:sz w:val="20"/>
                <w:szCs w:val="16"/>
                <w:lang w:val="en-AU"/>
              </w:rPr>
            </w:pPr>
            <w:r w:rsidRPr="005D105D">
              <w:rPr>
                <w:rFonts w:ascii="Arial Narrow" w:eastAsia="Times New Roman" w:hAnsi="Arial Narrow" w:cs="Times New Roman"/>
                <w:sz w:val="20"/>
                <w:szCs w:val="16"/>
                <w:lang w:val="en-AU"/>
              </w:rPr>
              <w:t xml:space="preserve">Base case </w:t>
            </w:r>
          </w:p>
        </w:tc>
        <w:tc>
          <w:tcPr>
            <w:tcW w:w="621" w:type="pct"/>
            <w:tcBorders>
              <w:top w:val="single" w:sz="4" w:space="0" w:color="auto"/>
              <w:left w:val="nil"/>
              <w:bottom w:val="single" w:sz="4" w:space="0" w:color="auto"/>
              <w:right w:val="single" w:sz="4" w:space="0" w:color="auto"/>
            </w:tcBorders>
            <w:noWrap/>
          </w:tcPr>
          <w:p w:rsidR="00342F27" w:rsidRPr="00AF6045" w:rsidRDefault="00342F27"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1" w:type="pct"/>
            <w:tcBorders>
              <w:top w:val="single" w:sz="4" w:space="0" w:color="auto"/>
              <w:left w:val="nil"/>
              <w:bottom w:val="single" w:sz="4" w:space="0" w:color="auto"/>
              <w:right w:val="single" w:sz="4" w:space="0" w:color="auto"/>
            </w:tcBorders>
            <w:noWrap/>
          </w:tcPr>
          <w:p w:rsidR="00342F27" w:rsidRPr="00F71F67" w:rsidRDefault="00342F27" w:rsidP="005D105D">
            <w:pPr>
              <w:keepNext/>
              <w:spacing w:before="100" w:beforeAutospacing="1" w:after="100" w:afterAutospacing="1"/>
              <w:jc w:val="right"/>
              <w:rPr>
                <w:rFonts w:ascii="Arial Narrow" w:eastAsia="Calibri" w:hAnsi="Arial Narrow" w:cs="Times New Roman"/>
                <w:sz w:val="20"/>
                <w:szCs w:val="20"/>
                <w:lang w:val="en-AU"/>
              </w:rPr>
            </w:pPr>
            <w:r w:rsidRPr="00F71F67">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F71F67">
              <w:rPr>
                <w:rFonts w:ascii="Arial Narrow" w:eastAsia="Calibri" w:hAnsi="Arial Narrow" w:cs="Times New Roman"/>
                <w:sz w:val="20"/>
                <w:szCs w:val="20"/>
                <w:lang w:val="en-AU"/>
              </w:rPr>
              <w:t xml:space="preserve"> </w:t>
            </w:r>
          </w:p>
        </w:tc>
        <w:tc>
          <w:tcPr>
            <w:tcW w:w="620" w:type="pct"/>
            <w:tcBorders>
              <w:top w:val="single" w:sz="4" w:space="0" w:color="auto"/>
              <w:left w:val="nil"/>
              <w:bottom w:val="single" w:sz="4" w:space="0" w:color="auto"/>
              <w:right w:val="single" w:sz="4" w:space="0" w:color="auto"/>
            </w:tcBorders>
            <w:noWrap/>
          </w:tcPr>
          <w:p w:rsidR="00342F27" w:rsidRPr="00BC16CA" w:rsidRDefault="00342F27"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0" w:type="pct"/>
            <w:tcBorders>
              <w:top w:val="single" w:sz="4" w:space="0" w:color="auto"/>
              <w:left w:val="nil"/>
              <w:bottom w:val="single" w:sz="4" w:space="0" w:color="auto"/>
              <w:right w:val="single" w:sz="4" w:space="0" w:color="auto"/>
            </w:tcBorders>
          </w:tcPr>
          <w:p w:rsidR="00342F27" w:rsidRPr="00BC16CA" w:rsidRDefault="00342F27"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5" w:type="pct"/>
            <w:tcBorders>
              <w:top w:val="single" w:sz="4" w:space="0" w:color="auto"/>
              <w:left w:val="single" w:sz="4" w:space="0" w:color="auto"/>
              <w:bottom w:val="single" w:sz="4" w:space="0" w:color="auto"/>
              <w:right w:val="single" w:sz="4" w:space="0" w:color="auto"/>
            </w:tcBorders>
            <w:noWrap/>
          </w:tcPr>
          <w:p w:rsidR="00342F27" w:rsidRPr="00BC16CA" w:rsidRDefault="00342F27"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1" w:type="pct"/>
            <w:tcBorders>
              <w:top w:val="single" w:sz="4" w:space="0" w:color="auto"/>
              <w:left w:val="nil"/>
              <w:bottom w:val="single" w:sz="4" w:space="0" w:color="auto"/>
              <w:right w:val="single" w:sz="4" w:space="0" w:color="auto"/>
            </w:tcBorders>
            <w:noWrap/>
          </w:tcPr>
          <w:p w:rsidR="00342F27" w:rsidRPr="00BC16CA" w:rsidRDefault="00342F27"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r>
      <w:tr w:rsidR="00657BBA" w:rsidRPr="00BC16CA" w:rsidTr="00C92475">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7BBA" w:rsidRPr="005D105D" w:rsidRDefault="00657BBA" w:rsidP="00D64E0A">
            <w:pPr>
              <w:keepNext/>
              <w:spacing w:before="100" w:beforeAutospacing="1" w:after="100" w:afterAutospacing="1"/>
              <w:rPr>
                <w:rFonts w:ascii="Arial Narrow" w:eastAsia="Calibri" w:hAnsi="Arial Narrow" w:cs="Arial"/>
                <w:b/>
                <w:sz w:val="20"/>
                <w:lang w:val="en-AU"/>
              </w:rPr>
            </w:pPr>
            <w:r w:rsidRPr="005D105D">
              <w:rPr>
                <w:rFonts w:ascii="Arial Narrow" w:eastAsia="Calibri" w:hAnsi="Arial Narrow" w:cs="Arial"/>
                <w:b/>
                <w:sz w:val="20"/>
                <w:lang w:val="en-AU"/>
              </w:rPr>
              <w:t>Vial available</w:t>
            </w:r>
            <w:r w:rsidR="00FD1582" w:rsidRPr="005D105D">
              <w:rPr>
                <w:rFonts w:ascii="Arial Narrow" w:eastAsia="Calibri" w:hAnsi="Arial Narrow" w:cs="Arial"/>
                <w:b/>
                <w:sz w:val="20"/>
                <w:lang w:val="en-AU"/>
              </w:rPr>
              <w:t xml:space="preserve"> in base case</w:t>
            </w:r>
            <w:r w:rsidRPr="005D105D">
              <w:rPr>
                <w:rFonts w:ascii="Arial Narrow" w:eastAsia="Calibri" w:hAnsi="Arial Narrow" w:cs="Arial"/>
                <w:b/>
                <w:sz w:val="20"/>
                <w:lang w:val="en-AU"/>
              </w:rPr>
              <w:t>: 10 mg, 30 mg and 60 mg vials</w:t>
            </w:r>
          </w:p>
        </w:tc>
      </w:tr>
      <w:tr w:rsidR="006B5483" w:rsidRPr="00BC16CA" w:rsidTr="00AA1E3B">
        <w:trPr>
          <w:cantSplit/>
          <w:trHeight w:val="20"/>
        </w:trPr>
        <w:tc>
          <w:tcPr>
            <w:tcW w:w="1272" w:type="pct"/>
            <w:tcBorders>
              <w:top w:val="single" w:sz="4" w:space="0" w:color="auto"/>
              <w:left w:val="single" w:sz="4" w:space="0" w:color="auto"/>
              <w:bottom w:val="single" w:sz="4" w:space="0" w:color="auto"/>
              <w:right w:val="single" w:sz="4" w:space="0" w:color="auto"/>
            </w:tcBorders>
            <w:vAlign w:val="center"/>
          </w:tcPr>
          <w:p w:rsidR="006B5483" w:rsidRPr="005D105D" w:rsidRDefault="006B5483" w:rsidP="00D64E0A">
            <w:pPr>
              <w:spacing w:before="100" w:beforeAutospacing="1" w:after="100" w:afterAutospacing="1"/>
              <w:rPr>
                <w:rFonts w:ascii="Arial Narrow" w:eastAsia="Times New Roman" w:hAnsi="Arial Narrow" w:cs="Times New Roman"/>
                <w:sz w:val="20"/>
                <w:szCs w:val="20"/>
                <w:lang w:val="en-AU"/>
              </w:rPr>
            </w:pPr>
            <w:r w:rsidRPr="005D105D">
              <w:rPr>
                <w:rFonts w:ascii="Arial Narrow" w:eastAsia="Times New Roman" w:hAnsi="Arial Narrow" w:cs="Times New Roman"/>
                <w:sz w:val="20"/>
                <w:szCs w:val="20"/>
                <w:lang w:val="en-AU"/>
              </w:rPr>
              <w:t xml:space="preserve">No 10 mg vials </w:t>
            </w:r>
          </w:p>
        </w:tc>
        <w:tc>
          <w:tcPr>
            <w:tcW w:w="621" w:type="pct"/>
            <w:tcBorders>
              <w:top w:val="single" w:sz="4" w:space="0" w:color="auto"/>
              <w:left w:val="single" w:sz="4" w:space="0" w:color="auto"/>
              <w:bottom w:val="single" w:sz="4" w:space="0" w:color="auto"/>
              <w:right w:val="single" w:sz="4" w:space="0" w:color="auto"/>
            </w:tcBorders>
            <w:noWrap/>
          </w:tcPr>
          <w:p w:rsidR="006B5483" w:rsidRPr="00AF6045" w:rsidRDefault="006B5483"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1" w:type="pct"/>
            <w:tcBorders>
              <w:top w:val="single" w:sz="4" w:space="0" w:color="auto"/>
              <w:left w:val="single" w:sz="4" w:space="0" w:color="auto"/>
              <w:bottom w:val="single" w:sz="4" w:space="0" w:color="auto"/>
              <w:right w:val="single" w:sz="4" w:space="0" w:color="auto"/>
            </w:tcBorders>
            <w:noWrap/>
          </w:tcPr>
          <w:p w:rsidR="006B5483" w:rsidRPr="00F71F67" w:rsidRDefault="006B5483" w:rsidP="005D105D">
            <w:pPr>
              <w:keepNext/>
              <w:spacing w:before="100" w:beforeAutospacing="1" w:after="100" w:afterAutospacing="1"/>
              <w:jc w:val="right"/>
              <w:rPr>
                <w:rFonts w:ascii="Arial Narrow" w:eastAsia="Calibri" w:hAnsi="Arial Narrow" w:cs="Times New Roman"/>
                <w:sz w:val="20"/>
                <w:szCs w:val="20"/>
                <w:lang w:val="en-AU"/>
              </w:rPr>
            </w:pPr>
            <w:r w:rsidRPr="00F71F67">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F71F67">
              <w:rPr>
                <w:rFonts w:ascii="Arial Narrow" w:eastAsia="Calibri" w:hAnsi="Arial Narrow" w:cs="Times New Roman"/>
                <w:sz w:val="20"/>
                <w:szCs w:val="20"/>
                <w:lang w:val="en-AU"/>
              </w:rPr>
              <w:t xml:space="preserve"> </w:t>
            </w:r>
          </w:p>
        </w:tc>
        <w:tc>
          <w:tcPr>
            <w:tcW w:w="620" w:type="pct"/>
            <w:tcBorders>
              <w:top w:val="single" w:sz="4" w:space="0" w:color="auto"/>
              <w:left w:val="single" w:sz="4" w:space="0" w:color="auto"/>
              <w:bottom w:val="single" w:sz="4" w:space="0" w:color="auto"/>
              <w:right w:val="single" w:sz="4" w:space="0" w:color="auto"/>
            </w:tcBorders>
            <w:noWrap/>
          </w:tcPr>
          <w:p w:rsidR="006B5483" w:rsidRPr="00BC16CA" w:rsidRDefault="006B5483"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0" w:type="pct"/>
            <w:tcBorders>
              <w:top w:val="single" w:sz="4" w:space="0" w:color="auto"/>
              <w:left w:val="single" w:sz="4" w:space="0" w:color="auto"/>
              <w:bottom w:val="single" w:sz="4" w:space="0" w:color="auto"/>
              <w:right w:val="single" w:sz="4" w:space="0" w:color="auto"/>
            </w:tcBorders>
          </w:tcPr>
          <w:p w:rsidR="006B5483" w:rsidRPr="00BC16CA" w:rsidRDefault="006B5483"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5" w:type="pct"/>
            <w:tcBorders>
              <w:top w:val="single" w:sz="4" w:space="0" w:color="auto"/>
              <w:left w:val="single" w:sz="4" w:space="0" w:color="auto"/>
              <w:bottom w:val="single" w:sz="4" w:space="0" w:color="auto"/>
              <w:right w:val="single" w:sz="4" w:space="0" w:color="auto"/>
            </w:tcBorders>
            <w:noWrap/>
          </w:tcPr>
          <w:p w:rsidR="006B5483" w:rsidRPr="00BC16CA" w:rsidRDefault="006B5483"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1" w:type="pct"/>
            <w:tcBorders>
              <w:top w:val="single" w:sz="4" w:space="0" w:color="auto"/>
              <w:left w:val="single" w:sz="4" w:space="0" w:color="auto"/>
              <w:bottom w:val="single" w:sz="4" w:space="0" w:color="auto"/>
              <w:right w:val="single" w:sz="4" w:space="0" w:color="auto"/>
            </w:tcBorders>
            <w:noWrap/>
          </w:tcPr>
          <w:p w:rsidR="006B5483" w:rsidRPr="00BC16CA" w:rsidRDefault="006B5483" w:rsidP="005D105D">
            <w:pPr>
              <w:keepNext/>
              <w:spacing w:before="100" w:beforeAutospacing="1" w:after="100" w:afterAutospacing="1"/>
              <w:jc w:val="right"/>
              <w:rPr>
                <w:rFonts w:ascii="Arial Narrow" w:eastAsia="Calibri" w:hAnsi="Arial Narrow" w:cs="Times New Roman"/>
                <w:sz w:val="20"/>
                <w:szCs w:val="20"/>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r>
      <w:tr w:rsidR="00657BBA" w:rsidRPr="00BC16CA" w:rsidTr="00C92475">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7BBA" w:rsidRPr="005D105D" w:rsidRDefault="00657BBA" w:rsidP="002D2A21">
            <w:pPr>
              <w:keepNext/>
              <w:spacing w:before="100" w:beforeAutospacing="1" w:after="100" w:afterAutospacing="1"/>
              <w:rPr>
                <w:rFonts w:ascii="Arial Narrow" w:eastAsia="Calibri" w:hAnsi="Arial Narrow" w:cs="Arial"/>
                <w:b/>
                <w:sz w:val="20"/>
                <w:lang w:val="en-AU"/>
              </w:rPr>
            </w:pPr>
            <w:r w:rsidRPr="005D105D">
              <w:rPr>
                <w:rFonts w:ascii="Arial Narrow" w:eastAsia="Calibri" w:hAnsi="Arial Narrow" w:cs="Arial"/>
                <w:b/>
                <w:sz w:val="20"/>
                <w:lang w:val="en-AU"/>
              </w:rPr>
              <w:t xml:space="preserve">Carfilzomib </w:t>
            </w:r>
            <w:r w:rsidR="00342F27" w:rsidRPr="005D105D">
              <w:rPr>
                <w:rFonts w:ascii="Arial Narrow" w:eastAsia="Calibri" w:hAnsi="Arial Narrow" w:cs="Arial"/>
                <w:b/>
                <w:sz w:val="20"/>
                <w:lang w:val="en-AU"/>
              </w:rPr>
              <w:t xml:space="preserve">administration </w:t>
            </w:r>
            <w:r w:rsidRPr="005D105D">
              <w:rPr>
                <w:rFonts w:ascii="Arial Narrow" w:eastAsia="Calibri" w:hAnsi="Arial Narrow" w:cs="Arial"/>
                <w:b/>
                <w:sz w:val="20"/>
                <w:lang w:val="en-AU"/>
              </w:rPr>
              <w:t xml:space="preserve">costs </w:t>
            </w:r>
            <w:r w:rsidR="00FD1582" w:rsidRPr="005D105D">
              <w:rPr>
                <w:rFonts w:ascii="Arial Narrow" w:eastAsia="Calibri" w:hAnsi="Arial Narrow" w:cs="Arial"/>
                <w:b/>
                <w:sz w:val="20"/>
                <w:lang w:val="en-AU"/>
              </w:rPr>
              <w:t xml:space="preserve">in base case </w:t>
            </w:r>
            <w:r w:rsidRPr="005D105D">
              <w:rPr>
                <w:rFonts w:ascii="Arial Narrow" w:eastAsia="Calibri" w:hAnsi="Arial Narrow" w:cs="Arial"/>
                <w:b/>
                <w:sz w:val="20"/>
                <w:lang w:val="en-AU"/>
              </w:rPr>
              <w:t xml:space="preserve">capped at </w:t>
            </w:r>
            <w:r w:rsidR="00C90604" w:rsidRPr="005D105D">
              <w:rPr>
                <w:rFonts w:ascii="Arial Narrow" w:eastAsia="Calibri" w:hAnsi="Arial Narrow" w:cs="Arial"/>
                <w:b/>
                <w:sz w:val="20"/>
                <w:lang w:val="en-AU"/>
              </w:rPr>
              <w:t>1</w:t>
            </w:r>
            <w:r w:rsidR="00F0096D" w:rsidRPr="005D105D">
              <w:rPr>
                <w:rFonts w:ascii="Arial Narrow" w:eastAsia="Calibri" w:hAnsi="Arial Narrow" w:cs="Arial"/>
                <w:b/>
                <w:sz w:val="20"/>
                <w:lang w:val="en-AU"/>
              </w:rPr>
              <w:t>5 cycles</w:t>
            </w:r>
            <w:r w:rsidR="00F14AC2" w:rsidRPr="005D105D">
              <w:rPr>
                <w:rFonts w:ascii="Arial Narrow" w:eastAsia="Calibri" w:hAnsi="Arial Narrow" w:cs="Arial"/>
                <w:b/>
                <w:sz w:val="20"/>
                <w:lang w:val="en-AU"/>
              </w:rPr>
              <w:t xml:space="preserve"> </w:t>
            </w:r>
          </w:p>
        </w:tc>
      </w:tr>
      <w:tr w:rsidR="00B42DD7" w:rsidRPr="00BC16CA" w:rsidTr="00AA1E3B">
        <w:trPr>
          <w:cantSplit/>
          <w:trHeight w:val="20"/>
        </w:trPr>
        <w:tc>
          <w:tcPr>
            <w:tcW w:w="1272" w:type="pct"/>
            <w:tcBorders>
              <w:top w:val="single" w:sz="4" w:space="0" w:color="auto"/>
              <w:left w:val="single" w:sz="4" w:space="0" w:color="auto"/>
              <w:bottom w:val="single" w:sz="4" w:space="0" w:color="auto"/>
              <w:right w:val="single" w:sz="4" w:space="0" w:color="auto"/>
            </w:tcBorders>
            <w:vAlign w:val="center"/>
          </w:tcPr>
          <w:p w:rsidR="00B42DD7" w:rsidRPr="005D105D" w:rsidRDefault="00B42DD7" w:rsidP="001F5AA6">
            <w:pPr>
              <w:spacing w:after="0"/>
              <w:rPr>
                <w:rFonts w:ascii="Arial Narrow" w:eastAsia="Times New Roman" w:hAnsi="Arial Narrow" w:cs="Times New Roman"/>
                <w:sz w:val="20"/>
                <w:szCs w:val="20"/>
                <w:vertAlign w:val="superscript"/>
                <w:lang w:val="en-AU"/>
              </w:rPr>
            </w:pPr>
            <w:r w:rsidRPr="00BC16CA">
              <w:rPr>
                <w:rFonts w:ascii="Arial Narrow" w:eastAsia="Times New Roman" w:hAnsi="Arial Narrow" w:cs="Times New Roman"/>
                <w:sz w:val="20"/>
                <w:szCs w:val="20"/>
                <w:lang w:val="en-AU"/>
              </w:rPr>
              <w:t xml:space="preserve">Carfilzomib administration costs until progression </w:t>
            </w:r>
          </w:p>
        </w:tc>
        <w:tc>
          <w:tcPr>
            <w:tcW w:w="621" w:type="pct"/>
            <w:tcBorders>
              <w:top w:val="single" w:sz="4" w:space="0" w:color="auto"/>
              <w:left w:val="single" w:sz="4" w:space="0" w:color="auto"/>
              <w:bottom w:val="single" w:sz="4" w:space="0" w:color="auto"/>
              <w:right w:val="single" w:sz="4" w:space="0" w:color="auto"/>
            </w:tcBorders>
            <w:noWrap/>
            <w:vAlign w:val="bottom"/>
          </w:tcPr>
          <w:p w:rsidR="00B42DD7" w:rsidRPr="00AF6045" w:rsidRDefault="00B42DD7" w:rsidP="005D105D">
            <w:pPr>
              <w:keepNext/>
              <w:spacing w:before="100" w:beforeAutospacing="1" w:after="100" w:afterAutospacing="1"/>
              <w:jc w:val="right"/>
              <w:rPr>
                <w:rFonts w:eastAsia="Calibri" w:cs="Times New Roman"/>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1" w:type="pct"/>
            <w:tcBorders>
              <w:top w:val="single" w:sz="4" w:space="0" w:color="auto"/>
              <w:left w:val="single" w:sz="4" w:space="0" w:color="auto"/>
              <w:bottom w:val="single" w:sz="4" w:space="0" w:color="auto"/>
              <w:right w:val="single" w:sz="4" w:space="0" w:color="auto"/>
            </w:tcBorders>
            <w:noWrap/>
            <w:vAlign w:val="bottom"/>
          </w:tcPr>
          <w:p w:rsidR="00B42DD7" w:rsidRPr="00F71F67" w:rsidRDefault="00B42DD7" w:rsidP="005D105D">
            <w:pPr>
              <w:keepNext/>
              <w:spacing w:before="100" w:beforeAutospacing="1" w:after="100" w:afterAutospacing="1"/>
              <w:jc w:val="right"/>
              <w:rPr>
                <w:rFonts w:eastAsia="Calibri" w:cs="Times New Roman"/>
                <w:lang w:val="en-AU"/>
              </w:rPr>
            </w:pPr>
            <w:r w:rsidRPr="00F71F67">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F71F67">
              <w:rPr>
                <w:rFonts w:ascii="Arial Narrow" w:eastAsia="Calibri" w:hAnsi="Arial Narrow" w:cs="Times New Roman"/>
                <w:sz w:val="20"/>
                <w:szCs w:val="20"/>
                <w:lang w:val="en-AU"/>
              </w:rPr>
              <w:t xml:space="preserve"> </w:t>
            </w:r>
          </w:p>
        </w:tc>
        <w:tc>
          <w:tcPr>
            <w:tcW w:w="620" w:type="pct"/>
            <w:tcBorders>
              <w:top w:val="single" w:sz="4" w:space="0" w:color="auto"/>
              <w:left w:val="single" w:sz="4" w:space="0" w:color="auto"/>
              <w:bottom w:val="single" w:sz="4" w:space="0" w:color="auto"/>
              <w:right w:val="single" w:sz="4" w:space="0" w:color="auto"/>
            </w:tcBorders>
            <w:noWrap/>
            <w:vAlign w:val="bottom"/>
          </w:tcPr>
          <w:p w:rsidR="00B42DD7" w:rsidRPr="00BC16CA" w:rsidRDefault="00B42DD7" w:rsidP="005D105D">
            <w:pPr>
              <w:keepNext/>
              <w:spacing w:before="100" w:beforeAutospacing="1" w:after="100" w:afterAutospacing="1"/>
              <w:jc w:val="right"/>
              <w:rPr>
                <w:rFonts w:eastAsia="Calibri" w:cs="Times New Roman"/>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0" w:type="pct"/>
            <w:tcBorders>
              <w:top w:val="single" w:sz="4" w:space="0" w:color="auto"/>
              <w:left w:val="single" w:sz="4" w:space="0" w:color="auto"/>
              <w:bottom w:val="single" w:sz="4" w:space="0" w:color="auto"/>
              <w:right w:val="single" w:sz="4" w:space="0" w:color="auto"/>
            </w:tcBorders>
            <w:vAlign w:val="bottom"/>
          </w:tcPr>
          <w:p w:rsidR="00B42DD7" w:rsidRPr="00BC16CA" w:rsidRDefault="00B42DD7" w:rsidP="005D105D">
            <w:pPr>
              <w:keepNext/>
              <w:spacing w:before="100" w:beforeAutospacing="1" w:after="100" w:afterAutospacing="1"/>
              <w:jc w:val="right"/>
              <w:rPr>
                <w:rFonts w:eastAsia="Calibri" w:cs="Times New Roman"/>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5" w:type="pct"/>
            <w:tcBorders>
              <w:top w:val="single" w:sz="4" w:space="0" w:color="auto"/>
              <w:left w:val="single" w:sz="4" w:space="0" w:color="auto"/>
              <w:bottom w:val="single" w:sz="4" w:space="0" w:color="auto"/>
              <w:right w:val="single" w:sz="4" w:space="0" w:color="auto"/>
            </w:tcBorders>
            <w:noWrap/>
            <w:vAlign w:val="bottom"/>
          </w:tcPr>
          <w:p w:rsidR="00B42DD7" w:rsidRPr="00BC16CA" w:rsidRDefault="00B42DD7" w:rsidP="005D105D">
            <w:pPr>
              <w:keepNext/>
              <w:spacing w:before="100" w:beforeAutospacing="1" w:after="100" w:afterAutospacing="1"/>
              <w:jc w:val="right"/>
              <w:rPr>
                <w:rFonts w:eastAsia="Calibri" w:cs="Times New Roman"/>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c>
          <w:tcPr>
            <w:tcW w:w="621" w:type="pct"/>
            <w:tcBorders>
              <w:top w:val="single" w:sz="4" w:space="0" w:color="auto"/>
              <w:left w:val="single" w:sz="4" w:space="0" w:color="auto"/>
              <w:bottom w:val="single" w:sz="4" w:space="0" w:color="auto"/>
              <w:right w:val="single" w:sz="4" w:space="0" w:color="auto"/>
            </w:tcBorders>
            <w:noWrap/>
            <w:vAlign w:val="bottom"/>
          </w:tcPr>
          <w:p w:rsidR="00B42DD7" w:rsidRPr="00BC16CA" w:rsidRDefault="00B42DD7" w:rsidP="005D105D">
            <w:pPr>
              <w:keepNext/>
              <w:spacing w:before="100" w:beforeAutospacing="1" w:after="100" w:afterAutospacing="1"/>
              <w:jc w:val="right"/>
              <w:rPr>
                <w:rFonts w:eastAsia="Calibri" w:cs="Times New Roman"/>
                <w:lang w:val="en-AU"/>
              </w:rPr>
            </w:pPr>
            <w:r w:rsidRPr="00BC16CA">
              <w:rPr>
                <w:rFonts w:ascii="Arial Narrow" w:eastAsia="Calibri" w:hAnsi="Arial Narrow" w:cs="Times New Roman"/>
                <w:sz w:val="20"/>
                <w:szCs w:val="20"/>
                <w:lang w:val="en-AU"/>
              </w:rPr>
              <w:t>$</w:t>
            </w:r>
            <w:r w:rsidR="00FC6460">
              <w:rPr>
                <w:rFonts w:ascii="Arial Narrow" w:eastAsia="Calibri" w:hAnsi="Arial Narrow" w:cs="Times New Roman"/>
                <w:noProof/>
                <w:color w:val="000000"/>
                <w:sz w:val="20"/>
                <w:szCs w:val="20"/>
                <w:highlight w:val="black"/>
                <w:lang w:val="en-AU"/>
              </w:rPr>
              <w:t>''''''''''''''''''''''''''''</w:t>
            </w:r>
            <w:r w:rsidRPr="00BC16CA">
              <w:rPr>
                <w:rFonts w:ascii="Arial Narrow" w:eastAsia="Calibri" w:hAnsi="Arial Narrow" w:cs="Times New Roman"/>
                <w:sz w:val="20"/>
                <w:szCs w:val="20"/>
                <w:lang w:val="en-AU"/>
              </w:rPr>
              <w:t xml:space="preserve"> </w:t>
            </w:r>
          </w:p>
        </w:tc>
      </w:tr>
    </w:tbl>
    <w:p w:rsidR="00657BBA" w:rsidRPr="005D105D" w:rsidRDefault="00657BBA" w:rsidP="008B211E">
      <w:pPr>
        <w:pStyle w:val="TableNotes"/>
        <w:rPr>
          <w:lang w:val="en-AU"/>
        </w:rPr>
      </w:pPr>
      <w:r w:rsidRPr="005D105D">
        <w:rPr>
          <w:lang w:val="en-AU"/>
        </w:rPr>
        <w:t>Source: Calculated during evaluation</w:t>
      </w:r>
      <w:r w:rsidR="00C65366" w:rsidRPr="005D105D">
        <w:rPr>
          <w:lang w:val="en-AU"/>
        </w:rPr>
        <w:t xml:space="preserve"> based on ‘Carfilzomib </w:t>
      </w:r>
      <w:r w:rsidR="00C65366" w:rsidRPr="005D105D">
        <w:rPr>
          <w:rFonts w:eastAsia="MS Gothic" w:cs="Times New Roman"/>
          <w:bCs/>
          <w:szCs w:val="28"/>
          <w:lang w:val="en-AU" w:eastAsia="ja-JP"/>
        </w:rPr>
        <w:t>Section 4.xlx’ spreadsheet</w:t>
      </w:r>
    </w:p>
    <w:p w:rsidR="001F5AA6" w:rsidRPr="005D105D" w:rsidRDefault="0026625F" w:rsidP="008B211E">
      <w:pPr>
        <w:pStyle w:val="TableNotes"/>
        <w:rPr>
          <w:lang w:val="en-AU"/>
        </w:rPr>
      </w:pPr>
      <w:proofErr w:type="spellStart"/>
      <w:r w:rsidRPr="005D105D">
        <w:rPr>
          <w:lang w:val="en-AU"/>
        </w:rPr>
        <w:t>Avg</w:t>
      </w:r>
      <w:proofErr w:type="spellEnd"/>
      <w:r w:rsidRPr="005D105D">
        <w:rPr>
          <w:lang w:val="en-AU"/>
        </w:rPr>
        <w:t xml:space="preserve"> = average; </w:t>
      </w:r>
      <w:r w:rsidR="00657BBA" w:rsidRPr="005D105D">
        <w:rPr>
          <w:lang w:val="en-AU"/>
        </w:rPr>
        <w:t>C</w:t>
      </w:r>
      <w:r w:rsidR="00C90604" w:rsidRPr="005D105D">
        <w:rPr>
          <w:lang w:val="en-AU"/>
        </w:rPr>
        <w:t>d</w:t>
      </w:r>
      <w:r w:rsidR="00657BBA" w:rsidRPr="005D105D">
        <w:rPr>
          <w:lang w:val="en-AU"/>
        </w:rPr>
        <w:t xml:space="preserve"> = carfilzomib</w:t>
      </w:r>
      <w:r w:rsidR="00C90604" w:rsidRPr="005D105D">
        <w:rPr>
          <w:lang w:val="en-AU"/>
        </w:rPr>
        <w:t xml:space="preserve"> + dexamethasone</w:t>
      </w:r>
      <w:r w:rsidR="00657BBA" w:rsidRPr="005D105D">
        <w:rPr>
          <w:lang w:val="en-AU"/>
        </w:rPr>
        <w:t>; PBS = Pharmaceutical Benefits Scheme; RPBS = Repatriation Pharmaceutical Benefits Scheme</w:t>
      </w:r>
    </w:p>
    <w:p w:rsidR="00143131" w:rsidRDefault="001F5AA6" w:rsidP="008B211E">
      <w:pPr>
        <w:pStyle w:val="TableNotes"/>
        <w:rPr>
          <w:lang w:val="en-AU"/>
        </w:rPr>
      </w:pPr>
      <w:proofErr w:type="gramStart"/>
      <w:r w:rsidRPr="005D105D">
        <w:rPr>
          <w:vertAlign w:val="superscript"/>
          <w:lang w:val="en-AU"/>
        </w:rPr>
        <w:t>a</w:t>
      </w:r>
      <w:proofErr w:type="gramEnd"/>
      <w:r w:rsidRPr="005D105D">
        <w:rPr>
          <w:lang w:val="en-AU"/>
        </w:rPr>
        <w:t xml:space="preserve"> </w:t>
      </w:r>
      <w:r w:rsidR="00143131" w:rsidRPr="005D105D">
        <w:rPr>
          <w:lang w:val="en-AU"/>
        </w:rPr>
        <w:t>Based on patient co-payments being appropriate</w:t>
      </w:r>
      <w:r w:rsidR="00F94F33" w:rsidRPr="005D105D">
        <w:rPr>
          <w:lang w:val="en-AU"/>
        </w:rPr>
        <w:t>ly</w:t>
      </w:r>
      <w:r w:rsidR="00143131" w:rsidRPr="005D105D">
        <w:rPr>
          <w:lang w:val="en-AU"/>
        </w:rPr>
        <w:t xml:space="preserve"> applied, as calculated during the evaluation. </w:t>
      </w:r>
    </w:p>
    <w:p w:rsidR="00587F0A" w:rsidRDefault="00587F0A" w:rsidP="008B211E">
      <w:pPr>
        <w:pStyle w:val="TableNotes"/>
        <w:rPr>
          <w:lang w:val="en-AU"/>
        </w:rPr>
      </w:pPr>
    </w:p>
    <w:p w:rsidR="00F42127" w:rsidRPr="005D105D" w:rsidRDefault="00587F0A" w:rsidP="008B211E">
      <w:pPr>
        <w:pStyle w:val="TableNotes"/>
        <w:rPr>
          <w:lang w:val="en-AU"/>
        </w:rPr>
      </w:pPr>
      <w:r w:rsidRPr="00587F0A">
        <w:rPr>
          <w:lang w:val="en-AU"/>
        </w:rPr>
        <w:t>“</w:t>
      </w:r>
      <w:r w:rsidRPr="002C7E92">
        <w:rPr>
          <w:rFonts w:asciiTheme="minorHAnsi" w:hAnsiTheme="minorHAnsi"/>
          <w:sz w:val="24"/>
          <w:szCs w:val="24"/>
          <w:lang w:val="en-AU"/>
        </w:rPr>
        <w:t xml:space="preserve">The redacted table shows that at year 6, the net cost to the PBS would be </w:t>
      </w:r>
      <w:r w:rsidR="000823F0">
        <w:rPr>
          <w:rFonts w:asciiTheme="minorHAnsi" w:hAnsiTheme="minorHAnsi"/>
          <w:sz w:val="24"/>
          <w:szCs w:val="24"/>
          <w:lang w:val="en-AU"/>
        </w:rPr>
        <w:t>$10 - $20 million.</w:t>
      </w:r>
    </w:p>
    <w:p w:rsidR="005C0A1D" w:rsidRPr="005D105D" w:rsidRDefault="005C0A1D" w:rsidP="008B211E">
      <w:pPr>
        <w:pStyle w:val="ListParagraph"/>
        <w:numPr>
          <w:ilvl w:val="1"/>
          <w:numId w:val="1"/>
        </w:numPr>
        <w:jc w:val="both"/>
        <w:rPr>
          <w:lang w:val="en-AU"/>
        </w:rPr>
      </w:pPr>
      <w:r w:rsidRPr="005D105D">
        <w:rPr>
          <w:rFonts w:ascii="Calibri" w:eastAsia="Calibri" w:hAnsi="Calibri" w:cs="Arial"/>
          <w:lang w:val="en-AU"/>
        </w:rPr>
        <w:t>The PBAC considered that because the price of carfilzomib would need to be reduc</w:t>
      </w:r>
      <w:r w:rsidR="00152FAC" w:rsidRPr="005D105D">
        <w:rPr>
          <w:rFonts w:ascii="Calibri" w:eastAsia="Calibri" w:hAnsi="Calibri" w:cs="Arial"/>
          <w:lang w:val="en-AU"/>
        </w:rPr>
        <w:t>ed as outlined in paragraph 6.4</w:t>
      </w:r>
      <w:r w:rsidR="00606DF4">
        <w:rPr>
          <w:rFonts w:ascii="Calibri" w:eastAsia="Calibri" w:hAnsi="Calibri" w:cs="Arial"/>
          <w:lang w:val="en-AU"/>
        </w:rPr>
        <w:t>2</w:t>
      </w:r>
      <w:r w:rsidRPr="005D105D">
        <w:rPr>
          <w:rFonts w:ascii="Calibri" w:eastAsia="Calibri" w:hAnsi="Calibri" w:cs="Arial"/>
          <w:lang w:val="en-AU"/>
        </w:rPr>
        <w:t xml:space="preserve">, the actual financial impact to the PBS would likely be lower than calculated. </w:t>
      </w:r>
    </w:p>
    <w:p w:rsidR="00657BBA" w:rsidRPr="005D105D" w:rsidRDefault="00657BBA" w:rsidP="00045693">
      <w:pPr>
        <w:pStyle w:val="Heading2"/>
        <w:rPr>
          <w:lang w:val="en-AU"/>
        </w:rPr>
      </w:pPr>
      <w:bookmarkStart w:id="29" w:name="_Toc413139285"/>
      <w:bookmarkStart w:id="30" w:name="_Toc482707589"/>
      <w:r w:rsidRPr="005D105D">
        <w:rPr>
          <w:lang w:val="en-AU"/>
        </w:rPr>
        <w:t>Quality Use of Medicines</w:t>
      </w:r>
      <w:bookmarkEnd w:id="29"/>
      <w:bookmarkEnd w:id="30"/>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resubmission did not provide </w:t>
      </w:r>
      <w:r w:rsidR="00A53B8A" w:rsidRPr="005D105D">
        <w:rPr>
          <w:rFonts w:ascii="Calibri" w:eastAsia="Calibri" w:hAnsi="Calibri" w:cs="Arial"/>
          <w:lang w:val="en-AU"/>
        </w:rPr>
        <w:t xml:space="preserve">specific </w:t>
      </w:r>
      <w:r w:rsidRPr="005D105D">
        <w:rPr>
          <w:rFonts w:ascii="Calibri" w:eastAsia="Calibri" w:hAnsi="Calibri" w:cs="Arial"/>
          <w:lang w:val="en-AU"/>
        </w:rPr>
        <w:t xml:space="preserve">information on the quality use of medicines. </w:t>
      </w:r>
    </w:p>
    <w:p w:rsidR="00657BBA" w:rsidRPr="005D105D" w:rsidRDefault="00657BBA" w:rsidP="004B0020">
      <w:pPr>
        <w:pStyle w:val="Heading2"/>
        <w:jc w:val="both"/>
        <w:rPr>
          <w:rFonts w:ascii="Calibri" w:eastAsia="Calibri" w:hAnsi="Calibri" w:cs="Arial"/>
          <w:lang w:val="en-AU"/>
        </w:rPr>
      </w:pPr>
      <w:bookmarkStart w:id="31" w:name="_Toc413139286"/>
      <w:bookmarkStart w:id="32" w:name="_Toc482707590"/>
      <w:r w:rsidRPr="00BC16CA">
        <w:rPr>
          <w:lang w:val="en-AU"/>
        </w:rPr>
        <w:lastRenderedPageBreak/>
        <w:t>Financial Management – Risk Sharing Arrangement</w:t>
      </w:r>
      <w:bookmarkEnd w:id="31"/>
      <w:r w:rsidR="00045693" w:rsidRPr="00AF6045">
        <w:rPr>
          <w:lang w:val="en-AU"/>
        </w:rPr>
        <w:t>s</w:t>
      </w:r>
      <w:bookmarkEnd w:id="32"/>
    </w:p>
    <w:p w:rsidR="00657BBA" w:rsidRPr="005D105D" w:rsidRDefault="00657BBA" w:rsidP="004B0020">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resubmission proposed a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rebate on carfilzomib costs beyond </w:t>
      </w:r>
      <w:r w:rsidR="00FC6460">
        <w:rPr>
          <w:rFonts w:ascii="Calibri" w:eastAsia="Calibri" w:hAnsi="Calibri" w:cs="Arial"/>
          <w:noProof/>
          <w:color w:val="000000"/>
          <w:highlight w:val="black"/>
          <w:lang w:val="en-AU"/>
        </w:rPr>
        <w:t>'''''</w:t>
      </w:r>
      <w:r w:rsidR="00F0096D" w:rsidRPr="005D105D">
        <w:rPr>
          <w:rFonts w:ascii="Calibri" w:eastAsia="Calibri" w:hAnsi="Calibri" w:cs="Arial"/>
          <w:lang w:val="en-AU"/>
        </w:rPr>
        <w:t xml:space="preserve"> cycles</w:t>
      </w:r>
      <w:r w:rsidRPr="005D105D">
        <w:rPr>
          <w:rFonts w:ascii="Calibri" w:eastAsia="Calibri" w:hAnsi="Calibri" w:cs="Arial"/>
          <w:lang w:val="en-AU"/>
        </w:rPr>
        <w:t xml:space="preserve">. To facilitate this, a </w:t>
      </w:r>
      <w:r w:rsidR="00FC6460">
        <w:rPr>
          <w:rFonts w:ascii="Calibri" w:eastAsia="Calibri" w:hAnsi="Calibri" w:cs="Arial"/>
          <w:noProof/>
          <w:color w:val="000000"/>
          <w:highlight w:val="black"/>
          <w:lang w:val="en-AU"/>
        </w:rPr>
        <w:t>''''''''''''''''' ''''''''''''''''''''''''' '''''''''''''''''' ''''''' ''''''''''''''''' '''''' ''''''' ''''''''''''''' ''''' ''''''''''''' ''''''' ''''''''' '''''''''' ''' '''''''' ''''' '''''''''''''''' '''' '''''''''''''''''' '''''' ''''''' '''''''''''''' ''''''''''''''''' ''''''''''''''''''''''''' '''''''''''''''</w:t>
      </w:r>
    </w:p>
    <w:p w:rsidR="006E3DDC" w:rsidRPr="005D105D" w:rsidRDefault="00A53B8A" w:rsidP="006E3DDC">
      <w:pPr>
        <w:pStyle w:val="ListParagraph"/>
        <w:numPr>
          <w:ilvl w:val="1"/>
          <w:numId w:val="1"/>
        </w:numPr>
        <w:jc w:val="both"/>
        <w:rPr>
          <w:rFonts w:ascii="Calibri" w:eastAsia="Calibri" w:hAnsi="Calibri" w:cs="Arial"/>
          <w:lang w:val="en-AU"/>
        </w:rPr>
      </w:pPr>
      <w:r w:rsidRPr="005F4B04">
        <w:rPr>
          <w:rFonts w:ascii="Calibri" w:eastAsia="Calibri" w:hAnsi="Calibri" w:cs="Arial"/>
          <w:lang w:val="en-AU"/>
        </w:rPr>
        <w:t xml:space="preserve">If the 10 mg strength </w:t>
      </w:r>
      <w:r w:rsidR="00D9201F" w:rsidRPr="005F4B04">
        <w:rPr>
          <w:rFonts w:ascii="Calibri" w:eastAsia="Calibri" w:hAnsi="Calibri" w:cs="Arial"/>
          <w:lang w:val="en-AU"/>
        </w:rPr>
        <w:t xml:space="preserve">is </w:t>
      </w:r>
      <w:r w:rsidR="00657BBA" w:rsidRPr="005F4B04">
        <w:rPr>
          <w:rFonts w:ascii="Calibri" w:eastAsia="Calibri" w:hAnsi="Calibri" w:cs="Arial"/>
          <w:lang w:val="en-AU"/>
        </w:rPr>
        <w:t xml:space="preserve">not registered at the time of PBS-listing, </w:t>
      </w:r>
      <w:r w:rsidR="00FC6460">
        <w:rPr>
          <w:rFonts w:ascii="Calibri" w:eastAsia="Calibri" w:hAnsi="Calibri" w:cs="Arial"/>
          <w:noProof/>
          <w:color w:val="000000"/>
          <w:highlight w:val="black"/>
          <w:lang w:val="en-AU"/>
        </w:rPr>
        <w:t>''''''' ''''''''''''''''''''''''''' '''''''''''''''''''' '' '''''''''''''''''''''' '''''''' ''''' '''''''' ''''''''''''' ''''''' ''''''''''''''''' ''' '''''' ''''''''''''</w:t>
      </w:r>
      <w:r w:rsidR="00657BBA" w:rsidRPr="005F4B04">
        <w:rPr>
          <w:rFonts w:ascii="Calibri" w:eastAsia="Calibri" w:hAnsi="Calibri" w:cs="Arial"/>
          <w:lang w:val="en-AU"/>
        </w:rPr>
        <w:t xml:space="preserve"> </w:t>
      </w:r>
      <w:r w:rsidR="00657BBA" w:rsidRPr="005D105D">
        <w:rPr>
          <w:rFonts w:ascii="Calibri" w:eastAsia="Calibri" w:hAnsi="Calibri" w:cs="Arial"/>
          <w:lang w:val="en-AU"/>
        </w:rPr>
        <w:t xml:space="preserve">The resubmission proposed </w:t>
      </w:r>
      <w:r w:rsidRPr="005D105D">
        <w:rPr>
          <w:rFonts w:ascii="Calibri" w:eastAsia="Calibri" w:hAnsi="Calibri" w:cs="Arial"/>
          <w:lang w:val="en-AU"/>
        </w:rPr>
        <w:t xml:space="preserve">that </w:t>
      </w:r>
      <w:r w:rsidR="00657BBA" w:rsidRPr="005D105D">
        <w:rPr>
          <w:rFonts w:ascii="Calibri" w:eastAsia="Calibri" w:hAnsi="Calibri" w:cs="Arial"/>
          <w:lang w:val="en-AU"/>
        </w:rPr>
        <w:t xml:space="preserve">increased wastage could be identified by a review of PBS/Authorities data. </w:t>
      </w:r>
      <w:r w:rsidR="00181BAA" w:rsidRPr="005D105D">
        <w:rPr>
          <w:rFonts w:ascii="Calibri" w:eastAsia="Calibri" w:hAnsi="Calibri" w:cs="Arial"/>
          <w:lang w:val="en-AU"/>
        </w:rPr>
        <w:t>It was not clear whether this could be implemented as it would require data at the individual patient level</w:t>
      </w:r>
      <w:r w:rsidR="00D9201F" w:rsidRPr="005D105D">
        <w:rPr>
          <w:rFonts w:ascii="Calibri" w:eastAsia="Calibri" w:hAnsi="Calibri" w:cs="Arial"/>
          <w:lang w:val="en-AU"/>
        </w:rPr>
        <w:t>, which may not be feasible given the estimated patient numbers</w:t>
      </w:r>
      <w:r w:rsidR="00657BBA" w:rsidRPr="005D105D">
        <w:rPr>
          <w:rFonts w:ascii="Calibri" w:eastAsia="Calibri" w:hAnsi="Calibri" w:cs="Arial"/>
          <w:lang w:val="en-AU"/>
        </w:rPr>
        <w:t>.</w:t>
      </w:r>
    </w:p>
    <w:p w:rsidR="006E3DDC" w:rsidRPr="005D105D" w:rsidRDefault="006E3DDC" w:rsidP="003F23C6">
      <w:pPr>
        <w:pStyle w:val="ListParagraph"/>
        <w:numPr>
          <w:ilvl w:val="1"/>
          <w:numId w:val="1"/>
        </w:numPr>
        <w:jc w:val="both"/>
        <w:rPr>
          <w:rFonts w:ascii="Calibri" w:eastAsia="Calibri" w:hAnsi="Calibri" w:cs="Arial"/>
          <w:color w:val="4472C4"/>
          <w:lang w:val="en-AU"/>
        </w:rPr>
      </w:pPr>
      <w:r w:rsidRPr="005D105D">
        <w:rPr>
          <w:rFonts w:ascii="Calibri" w:eastAsia="Calibri" w:hAnsi="Calibri" w:cs="Arial"/>
          <w:lang w:val="en-AU"/>
        </w:rPr>
        <w:t xml:space="preserve">The ESC considered that rather than a </w:t>
      </w:r>
      <w:r w:rsidR="006F2F9B" w:rsidRPr="005D105D">
        <w:rPr>
          <w:rFonts w:ascii="Calibri" w:eastAsia="Calibri" w:hAnsi="Calibri" w:cs="Arial"/>
          <w:lang w:val="en-AU"/>
        </w:rPr>
        <w:t xml:space="preserve">resource-intensive </w:t>
      </w:r>
      <w:r w:rsidRPr="005D105D">
        <w:rPr>
          <w:rFonts w:ascii="Calibri" w:eastAsia="Calibri" w:hAnsi="Calibri" w:cs="Arial"/>
          <w:lang w:val="en-AU"/>
        </w:rPr>
        <w:t>review of the authorities data, it may be appropriate to</w:t>
      </w:r>
      <w:r w:rsidR="006F2F9B" w:rsidRPr="005D105D">
        <w:rPr>
          <w:rFonts w:ascii="Calibri" w:eastAsia="Calibri" w:hAnsi="Calibri" w:cs="Arial"/>
          <w:lang w:val="en-AU"/>
        </w:rPr>
        <w:t xml:space="preserve"> address this through an arrangement </w:t>
      </w:r>
      <w:r w:rsidR="006F2F9B" w:rsidRPr="005F4B04">
        <w:rPr>
          <w:rFonts w:ascii="Calibri" w:eastAsia="Calibri" w:hAnsi="Calibri" w:cs="Arial"/>
          <w:lang w:val="en-AU"/>
        </w:rPr>
        <w:t xml:space="preserve">where </w:t>
      </w:r>
      <w:r w:rsidRPr="005F4B04">
        <w:rPr>
          <w:rFonts w:ascii="Calibri" w:eastAsia="Calibri" w:hAnsi="Calibri" w:cs="Arial"/>
          <w:lang w:val="en-AU"/>
        </w:rPr>
        <w:t xml:space="preserve">the sponsor </w:t>
      </w:r>
      <w:r w:rsidR="00FC6460">
        <w:rPr>
          <w:rFonts w:ascii="Calibri" w:eastAsia="Calibri" w:hAnsi="Calibri" w:cs="Arial"/>
          <w:noProof/>
          <w:color w:val="000000"/>
          <w:highlight w:val="black"/>
          <w:lang w:val="en-AU"/>
        </w:rPr>
        <w:t>''''''''''''' ''''''' ''''''''''''''''''''' '''''''''''''''' ''''''' '''''''''''''' '''''''' ''''''' '''''' '''''''' '''' ''''''''''''''''''' ''' ''''''' ''''' ''''''' ''''''' ''''''' '''''''''' '''''''''' '''''''''''''' '''''' ''''''' ''''''''''''' '''''' ''''''''''' ''''''''' '''''''''' ''''''''''''''' '''''''' '''''''''''''''' '''''''''''''''''' '''''''' ''''''''''''''''''' '''''''' ''''''' '''''''''''''' ''''''''''' ''''' '''''''''''' ''''' ''''''''''' '''''''''' ''''' ''''''''''''''''''''''''</w:t>
      </w:r>
    </w:p>
    <w:p w:rsidR="00033E73" w:rsidRPr="005D105D" w:rsidRDefault="005C0A1D" w:rsidP="00152FAC">
      <w:pPr>
        <w:pStyle w:val="ListParagraph"/>
        <w:numPr>
          <w:ilvl w:val="1"/>
          <w:numId w:val="1"/>
        </w:numPr>
        <w:jc w:val="both"/>
        <w:rPr>
          <w:rFonts w:ascii="Calibri" w:eastAsia="Calibri" w:hAnsi="Calibri" w:cs="Arial"/>
          <w:color w:val="4472C4"/>
          <w:lang w:val="en-AU"/>
        </w:rPr>
      </w:pPr>
      <w:r w:rsidRPr="005D105D">
        <w:rPr>
          <w:rFonts w:ascii="Calibri" w:eastAsia="Calibri" w:hAnsi="Calibri" w:cs="Arial"/>
          <w:lang w:val="en-AU"/>
        </w:rPr>
        <w:t xml:space="preserve">The PBAC considered that there </w:t>
      </w:r>
      <w:r w:rsidR="00033E73" w:rsidRPr="005D105D">
        <w:rPr>
          <w:rFonts w:ascii="Calibri" w:eastAsia="Calibri" w:hAnsi="Calibri" w:cs="Arial"/>
          <w:lang w:val="en-AU"/>
        </w:rPr>
        <w:t>remained a</w:t>
      </w:r>
      <w:r w:rsidRPr="005D105D">
        <w:rPr>
          <w:rFonts w:ascii="Calibri" w:eastAsia="Calibri" w:hAnsi="Calibri" w:cs="Arial"/>
          <w:lang w:val="en-AU"/>
        </w:rPr>
        <w:t xml:space="preserve"> risk of use outside the restriction, </w:t>
      </w:r>
      <w:r w:rsidR="00033E73" w:rsidRPr="005D105D">
        <w:rPr>
          <w:rFonts w:ascii="Calibri" w:eastAsia="Calibri" w:hAnsi="Calibri" w:cs="Arial"/>
          <w:lang w:val="en-AU"/>
        </w:rPr>
        <w:t xml:space="preserve">and that although this was likely to be </w:t>
      </w:r>
      <w:r w:rsidR="005D105D">
        <w:rPr>
          <w:rFonts w:ascii="Calibri" w:eastAsia="Calibri" w:hAnsi="Calibri" w:cs="Arial"/>
          <w:lang w:val="en-AU"/>
        </w:rPr>
        <w:t xml:space="preserve">clinically </w:t>
      </w:r>
      <w:r w:rsidR="00033E73" w:rsidRPr="005D105D">
        <w:rPr>
          <w:rFonts w:ascii="Calibri" w:eastAsia="Calibri" w:hAnsi="Calibri" w:cs="Arial"/>
          <w:lang w:val="en-AU"/>
        </w:rPr>
        <w:t xml:space="preserve">appropriate </w:t>
      </w:r>
      <w:r w:rsidR="00266FF1" w:rsidRPr="005D105D">
        <w:rPr>
          <w:rFonts w:ascii="Calibri" w:eastAsia="Calibri" w:hAnsi="Calibri" w:cs="Arial"/>
          <w:lang w:val="en-AU"/>
        </w:rPr>
        <w:t>use;</w:t>
      </w:r>
      <w:r w:rsidR="00033E73" w:rsidRPr="005D105D">
        <w:rPr>
          <w:rFonts w:ascii="Calibri" w:eastAsia="Calibri" w:hAnsi="Calibri" w:cs="Arial"/>
          <w:lang w:val="en-AU"/>
        </w:rPr>
        <w:t xml:space="preserve"> the cost</w:t>
      </w:r>
      <w:r w:rsidR="00033E73" w:rsidRPr="005D105D">
        <w:rPr>
          <w:rFonts w:ascii="Calibri" w:eastAsia="Calibri" w:hAnsi="Calibri" w:cs="Arial"/>
          <w:lang w:val="en-AU"/>
        </w:rPr>
        <w:noBreakHyphen/>
        <w:t>effectiveness of such use was unknown.</w:t>
      </w:r>
      <w:r w:rsidR="00152FAC" w:rsidRPr="005D105D">
        <w:rPr>
          <w:rFonts w:ascii="Calibri" w:eastAsia="Calibri" w:hAnsi="Calibri" w:cs="Arial"/>
          <w:color w:val="4472C4"/>
          <w:lang w:val="en-AU"/>
        </w:rPr>
        <w:t xml:space="preserve"> </w:t>
      </w:r>
      <w:r w:rsidR="00033E73" w:rsidRPr="005D105D">
        <w:rPr>
          <w:rFonts w:ascii="Calibri" w:eastAsia="Calibri" w:hAnsi="Calibri" w:cs="Arial"/>
          <w:lang w:val="en-AU"/>
        </w:rPr>
        <w:t>The PBAC therefore considered that the RSA should take into account the following:</w:t>
      </w:r>
    </w:p>
    <w:p w:rsidR="00033E73" w:rsidRPr="005D105D" w:rsidRDefault="00033E73" w:rsidP="000823F0">
      <w:pPr>
        <w:pStyle w:val="ListParagraph"/>
        <w:numPr>
          <w:ilvl w:val="1"/>
          <w:numId w:val="13"/>
        </w:numPr>
        <w:ind w:left="851" w:hanging="284"/>
        <w:jc w:val="both"/>
        <w:rPr>
          <w:rFonts w:ascii="Calibri" w:eastAsia="Calibri" w:hAnsi="Calibri" w:cs="Arial"/>
          <w:lang w:val="en-AU"/>
        </w:rPr>
      </w:pPr>
      <w:r w:rsidRPr="005D105D">
        <w:rPr>
          <w:rFonts w:ascii="Calibri" w:eastAsia="Calibri" w:hAnsi="Calibri" w:cs="Arial"/>
          <w:lang w:val="en-AU"/>
        </w:rPr>
        <w:t xml:space="preserve">a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rebate on all use </w:t>
      </w:r>
      <w:r w:rsidRPr="005F4B04">
        <w:rPr>
          <w:rFonts w:ascii="Calibri" w:eastAsia="Calibri" w:hAnsi="Calibri" w:cs="Arial"/>
          <w:lang w:val="en-AU"/>
        </w:rPr>
        <w:t xml:space="preserve">beyond </w:t>
      </w:r>
      <w:r w:rsidR="00FC6460">
        <w:rPr>
          <w:rFonts w:ascii="Calibri" w:eastAsia="Calibri" w:hAnsi="Calibri" w:cs="Arial"/>
          <w:noProof/>
          <w:color w:val="000000"/>
          <w:highlight w:val="black"/>
          <w:lang w:val="en-AU"/>
        </w:rPr>
        <w:t>'''''</w:t>
      </w:r>
      <w:r w:rsidRPr="005F4B04">
        <w:rPr>
          <w:rFonts w:ascii="Calibri" w:eastAsia="Calibri" w:hAnsi="Calibri" w:cs="Arial"/>
          <w:lang w:val="en-AU"/>
        </w:rPr>
        <w:t xml:space="preserve"> cycles of treatment</w:t>
      </w:r>
      <w:r w:rsidR="00001ACC" w:rsidRPr="005F4B04">
        <w:rPr>
          <w:rFonts w:ascii="Calibri" w:eastAsia="Calibri" w:hAnsi="Calibri" w:cs="Arial"/>
          <w:lang w:val="en-AU"/>
        </w:rPr>
        <w:t xml:space="preserve"> as proposed by the </w:t>
      </w:r>
      <w:r w:rsidR="00B45FB5" w:rsidRPr="005F4B04">
        <w:rPr>
          <w:rFonts w:ascii="Calibri" w:eastAsia="Calibri" w:hAnsi="Calibri" w:cs="Arial"/>
          <w:lang w:val="en-AU"/>
        </w:rPr>
        <w:t>sponsor</w:t>
      </w:r>
      <w:r w:rsidRPr="005F4B04">
        <w:rPr>
          <w:rFonts w:ascii="Calibri" w:eastAsia="Calibri" w:hAnsi="Calibri" w:cs="Arial"/>
          <w:lang w:val="en-AU"/>
        </w:rPr>
        <w:t>;</w:t>
      </w:r>
    </w:p>
    <w:p w:rsidR="00033E73" w:rsidRPr="005D105D" w:rsidRDefault="00033E73" w:rsidP="000823F0">
      <w:pPr>
        <w:pStyle w:val="ListParagraph"/>
        <w:numPr>
          <w:ilvl w:val="1"/>
          <w:numId w:val="13"/>
        </w:numPr>
        <w:ind w:left="851" w:hanging="284"/>
        <w:jc w:val="both"/>
        <w:rPr>
          <w:rFonts w:ascii="Calibri" w:eastAsia="Calibri" w:hAnsi="Calibri" w:cs="Arial"/>
          <w:lang w:val="en-AU"/>
        </w:rPr>
      </w:pPr>
      <w:r w:rsidRPr="005D105D">
        <w:rPr>
          <w:rFonts w:ascii="Calibri" w:eastAsia="Calibri" w:hAnsi="Calibri" w:cs="Arial"/>
          <w:lang w:val="en-AU"/>
        </w:rPr>
        <w:t xml:space="preserve">a </w:t>
      </w:r>
      <w:r w:rsidR="00FC6460">
        <w:rPr>
          <w:rFonts w:ascii="Calibri" w:eastAsia="Calibri" w:hAnsi="Calibri" w:cs="Arial"/>
          <w:noProof/>
          <w:color w:val="000000"/>
          <w:highlight w:val="black"/>
          <w:lang w:val="en-AU"/>
        </w:rPr>
        <w:t>''''''</w:t>
      </w:r>
      <w:r w:rsidRPr="005D105D">
        <w:rPr>
          <w:rFonts w:ascii="Calibri" w:eastAsia="Calibri" w:hAnsi="Calibri" w:cs="Arial"/>
          <w:lang w:val="en-AU"/>
        </w:rPr>
        <w:t xml:space="preserve"> rebate on the </w:t>
      </w:r>
      <w:r w:rsidR="00FC6460">
        <w:rPr>
          <w:rFonts w:ascii="Calibri" w:eastAsia="Calibri" w:hAnsi="Calibri" w:cs="Arial"/>
          <w:noProof/>
          <w:color w:val="000000"/>
          <w:highlight w:val="black"/>
          <w:lang w:val="en-AU"/>
        </w:rPr>
        <w:t>''''''''''''''''''' '''''''''''''''</w:t>
      </w:r>
      <w:r w:rsidRPr="005D105D">
        <w:rPr>
          <w:rFonts w:ascii="Calibri" w:eastAsia="Calibri" w:hAnsi="Calibri" w:cs="Arial"/>
          <w:lang w:val="en-AU"/>
        </w:rPr>
        <w:t xml:space="preserve"> </w:t>
      </w:r>
      <w:r w:rsidR="00FC6460">
        <w:rPr>
          <w:rFonts w:ascii="Calibri" w:eastAsia="Calibri" w:hAnsi="Calibri" w:cs="Arial"/>
          <w:noProof/>
          <w:color w:val="000000"/>
          <w:highlight w:val="black"/>
          <w:lang w:val="en-AU"/>
        </w:rPr>
        <w:t>'''''' '''''''''''''''' '''''''' '''''''' '''''' ''''''''' '''' '''''''''''''''''''</w:t>
      </w:r>
      <w:r w:rsidRPr="005D105D">
        <w:rPr>
          <w:rFonts w:ascii="Calibri" w:eastAsia="Calibri" w:hAnsi="Calibri" w:cs="Arial"/>
          <w:lang w:val="en-AU"/>
        </w:rPr>
        <w:t xml:space="preserve"> if </w:t>
      </w:r>
      <w:r w:rsidR="00B45FB5" w:rsidRPr="005F4B04">
        <w:rPr>
          <w:rFonts w:ascii="Calibri" w:eastAsia="Calibri" w:hAnsi="Calibri" w:cs="Arial"/>
          <w:lang w:val="en-AU"/>
        </w:rPr>
        <w:t>the 10 mg vial was available</w:t>
      </w:r>
      <w:r w:rsidRPr="005D105D">
        <w:rPr>
          <w:rFonts w:ascii="Calibri" w:eastAsia="Calibri" w:hAnsi="Calibri" w:cs="Arial"/>
          <w:lang w:val="en-AU"/>
        </w:rPr>
        <w:t>;</w:t>
      </w:r>
    </w:p>
    <w:p w:rsidR="00033E73" w:rsidRPr="005D105D" w:rsidRDefault="00033E73" w:rsidP="000823F0">
      <w:pPr>
        <w:pStyle w:val="ListParagraph"/>
        <w:numPr>
          <w:ilvl w:val="1"/>
          <w:numId w:val="13"/>
        </w:numPr>
        <w:ind w:left="851" w:hanging="284"/>
        <w:jc w:val="both"/>
        <w:rPr>
          <w:rFonts w:ascii="Calibri" w:eastAsia="Calibri" w:hAnsi="Calibri" w:cs="Arial"/>
          <w:lang w:val="en-AU"/>
        </w:rPr>
      </w:pPr>
      <w:r w:rsidRPr="005D105D">
        <w:rPr>
          <w:rFonts w:ascii="Calibri" w:eastAsia="Calibri" w:hAnsi="Calibri" w:cs="Arial"/>
          <w:lang w:val="en-AU"/>
        </w:rPr>
        <w:t>a patient number cap, based on the financial estimates, with a moderate rebate above the thresholds; and,</w:t>
      </w:r>
    </w:p>
    <w:p w:rsidR="00033E73" w:rsidRPr="005D105D" w:rsidRDefault="00001ACC" w:rsidP="000823F0">
      <w:pPr>
        <w:pStyle w:val="ListParagraph"/>
        <w:numPr>
          <w:ilvl w:val="1"/>
          <w:numId w:val="13"/>
        </w:numPr>
        <w:ind w:left="851" w:hanging="284"/>
        <w:jc w:val="both"/>
        <w:rPr>
          <w:rFonts w:ascii="Calibri" w:eastAsia="Calibri" w:hAnsi="Calibri" w:cs="Arial"/>
          <w:lang w:val="en-AU"/>
        </w:rPr>
      </w:pPr>
      <w:proofErr w:type="gramStart"/>
      <w:r w:rsidRPr="005D105D">
        <w:rPr>
          <w:rFonts w:ascii="Calibri" w:eastAsia="Calibri" w:hAnsi="Calibri" w:cs="Arial"/>
          <w:lang w:val="en-AU"/>
        </w:rPr>
        <w:t>assumed</w:t>
      </w:r>
      <w:proofErr w:type="gramEnd"/>
      <w:r w:rsidRPr="005D105D">
        <w:rPr>
          <w:rFonts w:ascii="Calibri" w:eastAsia="Calibri" w:hAnsi="Calibri" w:cs="Arial"/>
          <w:lang w:val="en-AU"/>
        </w:rPr>
        <w:t xml:space="preserve"> </w:t>
      </w:r>
      <w:r w:rsidR="00033E73" w:rsidRPr="005D105D">
        <w:rPr>
          <w:rFonts w:ascii="Calibri" w:eastAsia="Calibri" w:hAnsi="Calibri" w:cs="Arial"/>
          <w:lang w:val="en-AU"/>
        </w:rPr>
        <w:t xml:space="preserve">average use of </w:t>
      </w:r>
      <w:r w:rsidR="00FC6460">
        <w:rPr>
          <w:rFonts w:ascii="Calibri" w:eastAsia="Calibri" w:hAnsi="Calibri" w:cs="Arial"/>
          <w:noProof/>
          <w:color w:val="000000"/>
          <w:highlight w:val="black"/>
          <w:lang w:val="en-AU"/>
        </w:rPr>
        <w:t>'''</w:t>
      </w:r>
      <w:r w:rsidR="00033E73" w:rsidRPr="005D105D">
        <w:rPr>
          <w:rFonts w:ascii="Calibri" w:eastAsia="Calibri" w:hAnsi="Calibri" w:cs="Arial"/>
          <w:lang w:val="en-AU"/>
        </w:rPr>
        <w:t xml:space="preserve"> carfilzomib cycles prior to receiving PBS subsidised treatment for grandfather patients</w:t>
      </w:r>
      <w:r w:rsidRPr="005D105D">
        <w:rPr>
          <w:rFonts w:ascii="Calibri" w:eastAsia="Calibri" w:hAnsi="Calibri" w:cs="Arial"/>
          <w:lang w:val="en-AU"/>
        </w:rPr>
        <w:t xml:space="preserve"> for the purposed of the treatment cycle caps</w:t>
      </w:r>
      <w:r w:rsidR="00033E73" w:rsidRPr="005D105D">
        <w:rPr>
          <w:rFonts w:ascii="Calibri" w:eastAsia="Calibri" w:hAnsi="Calibri" w:cs="Arial"/>
          <w:lang w:val="en-AU"/>
        </w:rPr>
        <w:t>.</w:t>
      </w:r>
    </w:p>
    <w:p w:rsidR="003F23C6" w:rsidRPr="005D105D" w:rsidRDefault="00CD6647" w:rsidP="00E11F42">
      <w:pPr>
        <w:pStyle w:val="ListParagraph"/>
        <w:ind w:left="0" w:firstLine="432"/>
        <w:jc w:val="both"/>
        <w:rPr>
          <w:rFonts w:ascii="Calibri" w:eastAsia="Calibri" w:hAnsi="Calibri" w:cs="Arial"/>
          <w:i/>
          <w:lang w:val="en-AU"/>
        </w:rPr>
      </w:pPr>
      <w:r w:rsidRPr="00BC16CA">
        <w:rPr>
          <w:rFonts w:ascii="Calibri" w:eastAsia="Times New Roman" w:hAnsi="Calibri" w:cs="Times New Roman"/>
          <w:i/>
          <w:szCs w:val="24"/>
          <w:lang w:val="en-AU"/>
        </w:rPr>
        <w:t>For more detail</w:t>
      </w:r>
      <w:r w:rsidRPr="00AF6045">
        <w:rPr>
          <w:rFonts w:ascii="Calibri" w:eastAsia="Times New Roman" w:hAnsi="Calibri" w:cs="Times New Roman"/>
          <w:i/>
          <w:szCs w:val="24"/>
          <w:lang w:val="en-AU"/>
        </w:rPr>
        <w:t xml:space="preserve"> on </w:t>
      </w:r>
      <w:r w:rsidRPr="00F71F67">
        <w:rPr>
          <w:rFonts w:ascii="Calibri" w:eastAsia="Times New Roman" w:hAnsi="Calibri" w:cs="Times New Roman"/>
          <w:i/>
          <w:szCs w:val="24"/>
          <w:lang w:val="en-AU"/>
        </w:rPr>
        <w:t>PBAC’s view, see section 7 “PBAC outcome.”</w:t>
      </w:r>
    </w:p>
    <w:bookmarkEnd w:id="28"/>
    <w:p w:rsidR="00CD6647" w:rsidRPr="005D105D" w:rsidRDefault="00CD6647" w:rsidP="00CD6647">
      <w:pPr>
        <w:pStyle w:val="Heading1"/>
        <w:rPr>
          <w:lang w:val="en-AU"/>
        </w:rPr>
      </w:pPr>
      <w:r w:rsidRPr="005D105D">
        <w:rPr>
          <w:lang w:val="en-AU"/>
        </w:rPr>
        <w:t xml:space="preserve">PBAC Outcome </w:t>
      </w:r>
    </w:p>
    <w:p w:rsidR="00C0503C" w:rsidRPr="005D105D" w:rsidRDefault="00CD6647" w:rsidP="00F474C1">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PBAC recommended the listing of </w:t>
      </w:r>
      <w:r w:rsidR="00FA69CB" w:rsidRPr="005D105D">
        <w:rPr>
          <w:rFonts w:ascii="Calibri" w:eastAsia="Calibri" w:hAnsi="Calibri" w:cs="Arial"/>
          <w:lang w:val="en-AU"/>
        </w:rPr>
        <w:t xml:space="preserve">carfilzomib for use in combination with dexamethasone </w:t>
      </w:r>
      <w:r w:rsidR="00734949" w:rsidRPr="005D105D">
        <w:rPr>
          <w:rFonts w:ascii="Calibri" w:eastAsia="Calibri" w:hAnsi="Calibri" w:cs="Arial"/>
          <w:lang w:val="en-AU"/>
        </w:rPr>
        <w:t xml:space="preserve">(Cd) </w:t>
      </w:r>
      <w:r w:rsidR="00FA69CB" w:rsidRPr="005D105D">
        <w:rPr>
          <w:rFonts w:ascii="Calibri" w:eastAsia="Calibri" w:hAnsi="Calibri" w:cs="Arial"/>
          <w:lang w:val="en-AU"/>
        </w:rPr>
        <w:t>in patients with relapsed or refractory multiple myeloma</w:t>
      </w:r>
      <w:r w:rsidR="00734949" w:rsidRPr="005D105D">
        <w:rPr>
          <w:rFonts w:ascii="Calibri" w:eastAsia="Calibri" w:hAnsi="Calibri" w:cs="Arial"/>
          <w:lang w:val="en-AU"/>
        </w:rPr>
        <w:t xml:space="preserve"> (RRMM)</w:t>
      </w:r>
      <w:r w:rsidR="00C0503C" w:rsidRPr="005D105D">
        <w:rPr>
          <w:rFonts w:ascii="Calibri" w:eastAsia="Times New Roman" w:hAnsi="Calibri" w:cs="Arial"/>
          <w:bCs/>
          <w:snapToGrid w:val="0"/>
          <w:szCs w:val="24"/>
          <w:lang w:val="en-AU"/>
        </w:rPr>
        <w:t>, on the basis that</w:t>
      </w:r>
      <w:r w:rsidR="009A51C5" w:rsidRPr="005D105D">
        <w:rPr>
          <w:rFonts w:ascii="Calibri" w:eastAsia="Times New Roman" w:hAnsi="Calibri" w:cs="Arial"/>
          <w:bCs/>
          <w:snapToGrid w:val="0"/>
          <w:szCs w:val="24"/>
          <w:lang w:val="en-AU"/>
        </w:rPr>
        <w:t xml:space="preserve"> </w:t>
      </w:r>
      <w:r w:rsidR="007344D2" w:rsidRPr="005D105D">
        <w:rPr>
          <w:rFonts w:ascii="Calibri" w:eastAsia="Times New Roman" w:hAnsi="Calibri" w:cs="Arial"/>
          <w:bCs/>
          <w:snapToGrid w:val="0"/>
          <w:szCs w:val="24"/>
          <w:lang w:val="en-AU"/>
        </w:rPr>
        <w:t xml:space="preserve">the </w:t>
      </w:r>
      <w:r w:rsidR="007344D2" w:rsidRPr="005D105D">
        <w:rPr>
          <w:bCs/>
          <w:lang w:val="en-AU"/>
        </w:rPr>
        <w:t xml:space="preserve">claim of superior comparative effectiveness of Cd over </w:t>
      </w:r>
      <w:proofErr w:type="spellStart"/>
      <w:r w:rsidR="007344D2" w:rsidRPr="005D105D">
        <w:rPr>
          <w:bCs/>
          <w:lang w:val="en-AU"/>
        </w:rPr>
        <w:t>Bd</w:t>
      </w:r>
      <w:proofErr w:type="spellEnd"/>
      <w:r w:rsidR="007344D2" w:rsidRPr="005D105D">
        <w:rPr>
          <w:bCs/>
          <w:lang w:val="en-AU"/>
        </w:rPr>
        <w:t xml:space="preserve"> was supported by updated </w:t>
      </w:r>
      <w:r w:rsidR="000C4B36" w:rsidRPr="005D105D">
        <w:rPr>
          <w:bCs/>
          <w:lang w:val="en-AU"/>
        </w:rPr>
        <w:t xml:space="preserve">clinical trial </w:t>
      </w:r>
      <w:r w:rsidR="007344D2" w:rsidRPr="005D105D">
        <w:rPr>
          <w:bCs/>
          <w:lang w:val="en-AU"/>
        </w:rPr>
        <w:t>data</w:t>
      </w:r>
      <w:r w:rsidR="009A51C5" w:rsidRPr="005D105D">
        <w:rPr>
          <w:rFonts w:ascii="Calibri" w:eastAsia="Times New Roman" w:hAnsi="Calibri" w:cs="Arial"/>
          <w:bCs/>
          <w:snapToGrid w:val="0"/>
          <w:szCs w:val="24"/>
          <w:lang w:val="en-AU"/>
        </w:rPr>
        <w:t xml:space="preserve">, with a </w:t>
      </w:r>
      <w:r w:rsidR="007344D2" w:rsidRPr="005D105D">
        <w:rPr>
          <w:rFonts w:ascii="Calibri" w:eastAsia="Times New Roman" w:hAnsi="Calibri" w:cs="Arial"/>
          <w:bCs/>
          <w:snapToGrid w:val="0"/>
          <w:szCs w:val="24"/>
          <w:lang w:val="en-AU"/>
        </w:rPr>
        <w:t>clinically meaningful</w:t>
      </w:r>
      <w:r w:rsidR="009A51C5" w:rsidRPr="005D105D">
        <w:rPr>
          <w:rFonts w:ascii="Calibri" w:eastAsia="Times New Roman" w:hAnsi="Calibri" w:cs="Arial"/>
          <w:bCs/>
          <w:snapToGrid w:val="0"/>
          <w:szCs w:val="24"/>
          <w:lang w:val="en-AU"/>
        </w:rPr>
        <w:t xml:space="preserve"> overall survival advantage</w:t>
      </w:r>
      <w:r w:rsidR="00170688" w:rsidRPr="005D105D">
        <w:rPr>
          <w:rFonts w:ascii="Calibri" w:eastAsia="Times New Roman" w:hAnsi="Calibri" w:cs="Arial"/>
          <w:bCs/>
          <w:snapToGrid w:val="0"/>
          <w:szCs w:val="24"/>
          <w:lang w:val="en-AU"/>
        </w:rPr>
        <w:t>,</w:t>
      </w:r>
      <w:r w:rsidR="009A51C5" w:rsidRPr="005D105D">
        <w:rPr>
          <w:rFonts w:ascii="Calibri" w:eastAsia="Times New Roman" w:hAnsi="Calibri" w:cs="Arial"/>
          <w:bCs/>
          <w:snapToGrid w:val="0"/>
          <w:szCs w:val="24"/>
          <w:lang w:val="en-AU"/>
        </w:rPr>
        <w:t xml:space="preserve"> and many of the economic </w:t>
      </w:r>
      <w:r w:rsidR="00170688" w:rsidRPr="005D105D">
        <w:rPr>
          <w:rFonts w:ascii="Calibri" w:eastAsia="Times New Roman" w:hAnsi="Calibri" w:cs="Arial"/>
          <w:bCs/>
          <w:snapToGrid w:val="0"/>
          <w:szCs w:val="24"/>
          <w:lang w:val="en-AU"/>
        </w:rPr>
        <w:t>concern</w:t>
      </w:r>
      <w:r w:rsidR="009A51C5" w:rsidRPr="005D105D">
        <w:rPr>
          <w:rFonts w:ascii="Calibri" w:eastAsia="Times New Roman" w:hAnsi="Calibri" w:cs="Arial"/>
          <w:bCs/>
          <w:snapToGrid w:val="0"/>
          <w:szCs w:val="24"/>
          <w:lang w:val="en-AU"/>
        </w:rPr>
        <w:t>s from the previous submission were addressed.</w:t>
      </w:r>
      <w:r w:rsidR="00C0503C" w:rsidRPr="005D105D">
        <w:rPr>
          <w:rFonts w:ascii="Calibri" w:eastAsia="Times New Roman" w:hAnsi="Calibri" w:cs="Arial"/>
          <w:bCs/>
          <w:snapToGrid w:val="0"/>
          <w:szCs w:val="24"/>
          <w:lang w:val="en-AU"/>
        </w:rPr>
        <w:t xml:space="preserve"> </w:t>
      </w:r>
      <w:r w:rsidR="007609CC" w:rsidRPr="007609CC">
        <w:rPr>
          <w:rFonts w:ascii="Calibri" w:eastAsia="Times New Roman" w:hAnsi="Calibri" w:cs="Arial"/>
          <w:bCs/>
          <w:snapToGrid w:val="0"/>
          <w:szCs w:val="24"/>
          <w:lang w:val="en-AU"/>
        </w:rPr>
        <w:t>Carfilzomib</w:t>
      </w:r>
      <w:r w:rsidR="009A51C5" w:rsidRPr="005D105D">
        <w:rPr>
          <w:rFonts w:ascii="Calibri" w:eastAsia="Times New Roman" w:hAnsi="Calibri" w:cs="Arial"/>
          <w:bCs/>
          <w:snapToGrid w:val="0"/>
          <w:szCs w:val="24"/>
          <w:lang w:val="en-AU"/>
        </w:rPr>
        <w:t xml:space="preserve"> </w:t>
      </w:r>
      <w:r w:rsidR="00C0503C" w:rsidRPr="005D105D">
        <w:rPr>
          <w:rFonts w:ascii="Calibri" w:eastAsia="Times New Roman" w:hAnsi="Calibri" w:cs="Arial"/>
          <w:bCs/>
          <w:snapToGrid w:val="0"/>
          <w:szCs w:val="24"/>
          <w:lang w:val="en-AU"/>
        </w:rPr>
        <w:t>should be available only under special arrangements under Section 100 – Efficient Funding of Chemotherapy</w:t>
      </w:r>
      <w:r w:rsidR="005067AB" w:rsidRPr="005D105D">
        <w:rPr>
          <w:rFonts w:ascii="Calibri" w:eastAsia="Times New Roman" w:hAnsi="Calibri" w:cs="Arial"/>
          <w:bCs/>
          <w:snapToGrid w:val="0"/>
          <w:szCs w:val="24"/>
          <w:lang w:val="en-AU"/>
        </w:rPr>
        <w:t xml:space="preserve"> Public and Private Hospital</w:t>
      </w:r>
      <w:r w:rsidR="00FA69CB" w:rsidRPr="005D105D">
        <w:rPr>
          <w:rFonts w:ascii="Calibri" w:eastAsia="Calibri" w:hAnsi="Calibri" w:cs="Arial"/>
          <w:lang w:val="en-AU"/>
        </w:rPr>
        <w:t>.</w:t>
      </w:r>
      <w:r w:rsidR="00734949" w:rsidRPr="005D105D">
        <w:rPr>
          <w:rFonts w:ascii="Calibri" w:eastAsia="Calibri" w:hAnsi="Calibri" w:cs="Arial"/>
          <w:lang w:val="en-AU"/>
        </w:rPr>
        <w:t xml:space="preserve"> </w:t>
      </w:r>
    </w:p>
    <w:p w:rsidR="00CD6647" w:rsidRPr="005D105D" w:rsidRDefault="00CD6647" w:rsidP="00B96C9A">
      <w:pPr>
        <w:pStyle w:val="ListParagraph"/>
        <w:numPr>
          <w:ilvl w:val="1"/>
          <w:numId w:val="1"/>
        </w:numPr>
        <w:jc w:val="both"/>
        <w:rPr>
          <w:rFonts w:ascii="Calibri" w:eastAsia="Calibri" w:hAnsi="Calibri" w:cs="Arial"/>
          <w:lang w:val="en-AU"/>
        </w:rPr>
      </w:pPr>
      <w:r w:rsidRPr="005D105D">
        <w:rPr>
          <w:rFonts w:ascii="Calibri" w:eastAsia="Calibri" w:hAnsi="Calibri" w:cs="Arial"/>
          <w:lang w:val="en-AU"/>
        </w:rPr>
        <w:t xml:space="preserve">The PBAC is satisfied that </w:t>
      </w:r>
      <w:r w:rsidR="00FA69CB" w:rsidRPr="005D105D">
        <w:rPr>
          <w:rFonts w:ascii="Calibri" w:eastAsia="Calibri" w:hAnsi="Calibri" w:cs="Arial"/>
          <w:lang w:val="en-AU"/>
        </w:rPr>
        <w:t>carfilzomib</w:t>
      </w:r>
      <w:r w:rsidRPr="005D105D">
        <w:rPr>
          <w:rFonts w:ascii="Calibri" w:eastAsia="Calibri" w:hAnsi="Calibri" w:cs="Arial"/>
          <w:lang w:val="en-AU"/>
        </w:rPr>
        <w:t xml:space="preserve"> provides, for some patients, a significant improvement in efficacy over </w:t>
      </w:r>
      <w:proofErr w:type="spellStart"/>
      <w:r w:rsidR="00FA69CB" w:rsidRPr="005D105D">
        <w:rPr>
          <w:rFonts w:ascii="Calibri" w:eastAsia="Calibri" w:hAnsi="Calibri" w:cs="Arial"/>
          <w:lang w:val="en-AU"/>
        </w:rPr>
        <w:t>bortezomib</w:t>
      </w:r>
      <w:proofErr w:type="spellEnd"/>
      <w:r w:rsidR="00FA69CB" w:rsidRPr="005D105D">
        <w:rPr>
          <w:rFonts w:ascii="Calibri" w:eastAsia="Calibri" w:hAnsi="Calibri" w:cs="Arial"/>
          <w:lang w:val="en-AU"/>
        </w:rPr>
        <w:t xml:space="preserve"> in combination with dexamethasone</w:t>
      </w:r>
      <w:r w:rsidR="00734949" w:rsidRPr="005D105D">
        <w:rPr>
          <w:rFonts w:ascii="Calibri" w:eastAsia="Calibri" w:hAnsi="Calibri" w:cs="Arial"/>
          <w:lang w:val="en-AU"/>
        </w:rPr>
        <w:t xml:space="preserve"> (</w:t>
      </w:r>
      <w:proofErr w:type="spellStart"/>
      <w:r w:rsidR="00734949" w:rsidRPr="005D105D">
        <w:rPr>
          <w:rFonts w:ascii="Calibri" w:eastAsia="Calibri" w:hAnsi="Calibri" w:cs="Arial"/>
          <w:lang w:val="en-AU"/>
        </w:rPr>
        <w:t>Bd</w:t>
      </w:r>
      <w:proofErr w:type="spellEnd"/>
      <w:r w:rsidR="00734949" w:rsidRPr="005D105D">
        <w:rPr>
          <w:rFonts w:ascii="Calibri" w:eastAsia="Calibri" w:hAnsi="Calibri" w:cs="Arial"/>
          <w:lang w:val="en-AU"/>
        </w:rPr>
        <w:t>)</w:t>
      </w:r>
      <w:r w:rsidRPr="005D105D">
        <w:rPr>
          <w:rFonts w:ascii="Calibri" w:eastAsia="Calibri" w:hAnsi="Calibri" w:cs="Arial"/>
          <w:lang w:val="en-AU"/>
        </w:rPr>
        <w:t>.</w:t>
      </w:r>
      <w:r w:rsidR="00734949" w:rsidRPr="005D105D">
        <w:rPr>
          <w:rFonts w:ascii="Calibri" w:eastAsia="Calibri" w:hAnsi="Calibri" w:cs="Arial"/>
          <w:lang w:val="en-AU"/>
        </w:rPr>
        <w:t xml:space="preserve"> The</w:t>
      </w:r>
      <w:r w:rsidR="00734949" w:rsidRPr="00BC16CA">
        <w:rPr>
          <w:lang w:val="en-AU"/>
        </w:rPr>
        <w:t xml:space="preserve"> PBAC consi</w:t>
      </w:r>
      <w:r w:rsidR="00C0503C" w:rsidRPr="00AF6045">
        <w:rPr>
          <w:lang w:val="en-AU"/>
        </w:rPr>
        <w:t>dered that the incremental cost</w:t>
      </w:r>
      <w:r w:rsidR="00C0503C" w:rsidRPr="00AF6045">
        <w:rPr>
          <w:lang w:val="en-AU"/>
        </w:rPr>
        <w:noBreakHyphen/>
      </w:r>
      <w:r w:rsidR="00734949" w:rsidRPr="007609CC">
        <w:rPr>
          <w:lang w:val="en-AU"/>
        </w:rPr>
        <w:t xml:space="preserve">effectiveness ratio (ICER) of </w:t>
      </w:r>
      <w:r w:rsidR="00B96C9A" w:rsidRPr="00B96C9A">
        <w:rPr>
          <w:lang w:val="en-AU"/>
        </w:rPr>
        <w:t>$45,000/QALY – $75,000/QALY</w:t>
      </w:r>
      <w:r w:rsidR="00B96C9A">
        <w:rPr>
          <w:lang w:val="en-AU"/>
        </w:rPr>
        <w:t xml:space="preserve"> </w:t>
      </w:r>
      <w:r w:rsidR="00734949" w:rsidRPr="007609CC">
        <w:rPr>
          <w:lang w:val="en-AU"/>
        </w:rPr>
        <w:t>presented in the submission was acceptable.</w:t>
      </w:r>
    </w:p>
    <w:p w:rsidR="00734949" w:rsidRPr="00BC16CA" w:rsidRDefault="00734949" w:rsidP="00F474C1">
      <w:pPr>
        <w:pStyle w:val="ListParagraph"/>
        <w:numPr>
          <w:ilvl w:val="1"/>
          <w:numId w:val="1"/>
        </w:numPr>
        <w:jc w:val="both"/>
        <w:rPr>
          <w:lang w:val="en-AU"/>
        </w:rPr>
      </w:pPr>
      <w:r w:rsidRPr="00BC16CA">
        <w:rPr>
          <w:lang w:val="en-AU"/>
        </w:rPr>
        <w:lastRenderedPageBreak/>
        <w:t xml:space="preserve">The PBAC accepted that </w:t>
      </w:r>
      <w:proofErr w:type="spellStart"/>
      <w:r w:rsidRPr="00BC16CA">
        <w:rPr>
          <w:lang w:val="en-AU"/>
        </w:rPr>
        <w:t>Bd</w:t>
      </w:r>
      <w:proofErr w:type="spellEnd"/>
      <w:r w:rsidRPr="00BC16CA">
        <w:rPr>
          <w:lang w:val="en-AU"/>
        </w:rPr>
        <w:t xml:space="preserve"> </w:t>
      </w:r>
      <w:r w:rsidR="00001ACC" w:rsidRPr="00AF6045">
        <w:rPr>
          <w:lang w:val="en-AU"/>
        </w:rPr>
        <w:t xml:space="preserve">was </w:t>
      </w:r>
      <w:r w:rsidRPr="007609CC">
        <w:rPr>
          <w:lang w:val="en-AU"/>
        </w:rPr>
        <w:t xml:space="preserve">the appropriate comparator. Although </w:t>
      </w:r>
      <w:proofErr w:type="spellStart"/>
      <w:r w:rsidRPr="007609CC">
        <w:rPr>
          <w:lang w:val="en-AU"/>
        </w:rPr>
        <w:t>lenalidomide</w:t>
      </w:r>
      <w:proofErr w:type="spellEnd"/>
      <w:r w:rsidRPr="007609CC">
        <w:rPr>
          <w:lang w:val="en-AU"/>
        </w:rPr>
        <w:t xml:space="preserve"> with dexamethasone (</w:t>
      </w:r>
      <w:proofErr w:type="spellStart"/>
      <w:proofErr w:type="gramStart"/>
      <w:r w:rsidRPr="007609CC">
        <w:rPr>
          <w:lang w:val="en-AU"/>
        </w:rPr>
        <w:t>Ld</w:t>
      </w:r>
      <w:proofErr w:type="spellEnd"/>
      <w:proofErr w:type="gramEnd"/>
      <w:r w:rsidRPr="007609CC">
        <w:rPr>
          <w:lang w:val="en-AU"/>
        </w:rPr>
        <w:t xml:space="preserve">) could also be a reasonable comparator, the PBAC noted the paucity of evidence comparing Cd with </w:t>
      </w:r>
      <w:proofErr w:type="spellStart"/>
      <w:r w:rsidRPr="007609CC">
        <w:rPr>
          <w:lang w:val="en-AU"/>
        </w:rPr>
        <w:t>Ld</w:t>
      </w:r>
      <w:proofErr w:type="spellEnd"/>
      <w:r w:rsidRPr="007609CC">
        <w:rPr>
          <w:lang w:val="en-AU"/>
        </w:rPr>
        <w:t xml:space="preserve">, and that </w:t>
      </w:r>
      <w:proofErr w:type="spellStart"/>
      <w:r w:rsidRPr="007609CC">
        <w:rPr>
          <w:lang w:val="en-AU"/>
        </w:rPr>
        <w:t>bortezomib</w:t>
      </w:r>
      <w:proofErr w:type="spellEnd"/>
      <w:r w:rsidRPr="007609CC">
        <w:rPr>
          <w:lang w:val="en-AU"/>
        </w:rPr>
        <w:t xml:space="preserve"> is a pharmacological analogue of carfilzomib, which informs treatment choic</w:t>
      </w:r>
      <w:r w:rsidRPr="00BC16CA">
        <w:rPr>
          <w:lang w:val="en-AU"/>
        </w:rPr>
        <w:t>es in this setting.</w:t>
      </w:r>
      <w:r w:rsidR="00001ACC" w:rsidRPr="00BC16CA">
        <w:rPr>
          <w:lang w:val="en-AU"/>
        </w:rPr>
        <w:t xml:space="preserve"> </w:t>
      </w:r>
      <w:r w:rsidR="00170688" w:rsidRPr="00BC16CA">
        <w:rPr>
          <w:lang w:val="en-AU"/>
        </w:rPr>
        <w:t>T</w:t>
      </w:r>
      <w:r w:rsidR="00001ACC" w:rsidRPr="00BC16CA">
        <w:rPr>
          <w:lang w:val="en-AU"/>
        </w:rPr>
        <w:t xml:space="preserve">he PBAC noted that Cd was likely to replace </w:t>
      </w:r>
      <w:proofErr w:type="spellStart"/>
      <w:r w:rsidR="00001ACC" w:rsidRPr="00BC16CA">
        <w:rPr>
          <w:lang w:val="en-AU"/>
        </w:rPr>
        <w:t>Bd</w:t>
      </w:r>
      <w:proofErr w:type="spellEnd"/>
      <w:r w:rsidR="00001ACC" w:rsidRPr="00BC16CA">
        <w:rPr>
          <w:lang w:val="en-AU"/>
        </w:rPr>
        <w:t xml:space="preserve"> </w:t>
      </w:r>
      <w:r w:rsidR="00170688" w:rsidRPr="00BC16CA">
        <w:rPr>
          <w:lang w:val="en-AU"/>
        </w:rPr>
        <w:t xml:space="preserve">in both </w:t>
      </w:r>
      <w:r w:rsidR="00D73491">
        <w:rPr>
          <w:lang w:val="en-AU"/>
        </w:rPr>
        <w:t xml:space="preserve">first-use </w:t>
      </w:r>
      <w:r w:rsidR="00001ACC" w:rsidRPr="00BC16CA">
        <w:rPr>
          <w:lang w:val="en-AU"/>
        </w:rPr>
        <w:t xml:space="preserve">treatment and retreatment in the </w:t>
      </w:r>
      <w:r w:rsidR="000A358C" w:rsidRPr="005D105D">
        <w:rPr>
          <w:rFonts w:ascii="Calibri" w:eastAsia="Calibri" w:hAnsi="Calibri" w:cs="Arial"/>
          <w:lang w:val="en-AU"/>
        </w:rPr>
        <w:t xml:space="preserve">relapsed or refractory multiple myeloma </w:t>
      </w:r>
      <w:r w:rsidR="000A358C">
        <w:rPr>
          <w:rFonts w:ascii="Calibri" w:eastAsia="Calibri" w:hAnsi="Calibri" w:cs="Arial"/>
          <w:lang w:val="en-AU"/>
        </w:rPr>
        <w:t xml:space="preserve">(RRMM) </w:t>
      </w:r>
      <w:r w:rsidR="00001ACC" w:rsidRPr="00BC16CA">
        <w:rPr>
          <w:lang w:val="en-AU"/>
        </w:rPr>
        <w:t>setting.</w:t>
      </w:r>
    </w:p>
    <w:p w:rsidR="00734949" w:rsidRPr="00BC16CA" w:rsidRDefault="00734949" w:rsidP="00F474C1">
      <w:pPr>
        <w:pStyle w:val="ListParagraph"/>
        <w:numPr>
          <w:ilvl w:val="1"/>
          <w:numId w:val="1"/>
        </w:numPr>
        <w:jc w:val="both"/>
        <w:rPr>
          <w:lang w:val="en-AU"/>
        </w:rPr>
      </w:pPr>
      <w:r w:rsidRPr="00BC16CA">
        <w:rPr>
          <w:lang w:val="en-AU"/>
        </w:rPr>
        <w:t xml:space="preserve">The PBAC noted the updated clinical data </w:t>
      </w:r>
      <w:r w:rsidR="00614331" w:rsidRPr="00BC16CA">
        <w:rPr>
          <w:lang w:val="en-AU"/>
        </w:rPr>
        <w:t xml:space="preserve">from the </w:t>
      </w:r>
      <w:r w:rsidR="00614331" w:rsidRPr="005D105D">
        <w:rPr>
          <w:rFonts w:ascii="Calibri" w:eastAsia="Calibri" w:hAnsi="Calibri" w:cs="Arial"/>
          <w:lang w:val="en-AU"/>
        </w:rPr>
        <w:t>ENDEAVOR trial (data-cut 3 January 2017)</w:t>
      </w:r>
      <w:r w:rsidR="00614331" w:rsidRPr="00BC16CA">
        <w:rPr>
          <w:lang w:val="en-AU"/>
        </w:rPr>
        <w:t xml:space="preserve"> </w:t>
      </w:r>
      <w:r w:rsidRPr="00AF6045">
        <w:rPr>
          <w:lang w:val="en-AU"/>
        </w:rPr>
        <w:t xml:space="preserve">showed a statistically significant </w:t>
      </w:r>
      <w:r w:rsidR="00694121" w:rsidRPr="007609CC">
        <w:rPr>
          <w:lang w:val="en-AU"/>
        </w:rPr>
        <w:t xml:space="preserve">overall survival benefit </w:t>
      </w:r>
      <w:r w:rsidRPr="007609CC">
        <w:rPr>
          <w:lang w:val="en-AU"/>
        </w:rPr>
        <w:t xml:space="preserve">for Cd over </w:t>
      </w:r>
      <w:proofErr w:type="spellStart"/>
      <w:r w:rsidRPr="007609CC">
        <w:rPr>
          <w:lang w:val="en-AU"/>
        </w:rPr>
        <w:t>Bd</w:t>
      </w:r>
      <w:proofErr w:type="spellEnd"/>
      <w:r w:rsidR="004D4150" w:rsidRPr="007609CC">
        <w:rPr>
          <w:lang w:val="en-AU"/>
        </w:rPr>
        <w:t>, which was supported by the progression free survival benefit at the 3 March 2016 data-cut</w:t>
      </w:r>
      <w:r w:rsidRPr="00BC16CA">
        <w:rPr>
          <w:lang w:val="en-AU"/>
        </w:rPr>
        <w:t xml:space="preserve">. The PBAC also noted that the clinical data indicated a reduction in the rates of peripheral neuropathy, but an increase in </w:t>
      </w:r>
      <w:r w:rsidR="00D73491">
        <w:rPr>
          <w:lang w:val="en-AU"/>
        </w:rPr>
        <w:t xml:space="preserve">serious </w:t>
      </w:r>
      <w:r w:rsidRPr="00BC16CA">
        <w:rPr>
          <w:lang w:val="en-AU"/>
        </w:rPr>
        <w:t>cardiovascular adverse events for Cd compared to Bd. The PBAC noted that consumer comments indicated that the reduction in peripheral neuropathy was important to patients.</w:t>
      </w:r>
    </w:p>
    <w:p w:rsidR="00734949" w:rsidRPr="00BC16CA" w:rsidRDefault="00734949" w:rsidP="00F474C1">
      <w:pPr>
        <w:pStyle w:val="ListParagraph"/>
        <w:numPr>
          <w:ilvl w:val="1"/>
          <w:numId w:val="1"/>
        </w:numPr>
        <w:jc w:val="both"/>
        <w:rPr>
          <w:lang w:val="en-AU"/>
        </w:rPr>
      </w:pPr>
      <w:r w:rsidRPr="00BC16CA">
        <w:rPr>
          <w:lang w:val="en-AU"/>
        </w:rPr>
        <w:t xml:space="preserve">The PBAC considered that the claim of superior efficacy and a different safety profile for Cd compared to </w:t>
      </w:r>
      <w:proofErr w:type="spellStart"/>
      <w:r w:rsidRPr="00BC16CA">
        <w:rPr>
          <w:lang w:val="en-AU"/>
        </w:rPr>
        <w:t>Bd</w:t>
      </w:r>
      <w:proofErr w:type="spellEnd"/>
      <w:r w:rsidRPr="00BC16CA">
        <w:rPr>
          <w:lang w:val="en-AU"/>
        </w:rPr>
        <w:t xml:space="preserve"> was </w:t>
      </w:r>
      <w:r w:rsidR="00EF3BFE">
        <w:rPr>
          <w:lang w:val="en-AU"/>
        </w:rPr>
        <w:t xml:space="preserve">not </w:t>
      </w:r>
      <w:r w:rsidRPr="00BC16CA">
        <w:rPr>
          <w:lang w:val="en-AU"/>
        </w:rPr>
        <w:t>adequately supported</w:t>
      </w:r>
      <w:r w:rsidR="00EF3BFE">
        <w:rPr>
          <w:lang w:val="en-AU"/>
        </w:rPr>
        <w:t xml:space="preserve"> in that t</w:t>
      </w:r>
      <w:r w:rsidR="00D73491">
        <w:rPr>
          <w:lang w:val="en-AU"/>
        </w:rPr>
        <w:t>he PBAC consider</w:t>
      </w:r>
      <w:r w:rsidR="00EF3BFE">
        <w:rPr>
          <w:lang w:val="en-AU"/>
        </w:rPr>
        <w:t>ed</w:t>
      </w:r>
      <w:r w:rsidR="00D73491">
        <w:rPr>
          <w:lang w:val="en-AU"/>
        </w:rPr>
        <w:t xml:space="preserve"> the </w:t>
      </w:r>
      <w:r w:rsidR="00EF3BFE">
        <w:rPr>
          <w:lang w:val="en-AU"/>
        </w:rPr>
        <w:t xml:space="preserve">overall </w:t>
      </w:r>
      <w:r w:rsidR="00D73491">
        <w:rPr>
          <w:lang w:val="en-AU"/>
        </w:rPr>
        <w:t xml:space="preserve">safety profile of carfilzomib was inferior to </w:t>
      </w:r>
      <w:proofErr w:type="spellStart"/>
      <w:r w:rsidR="00D73491">
        <w:rPr>
          <w:lang w:val="en-AU"/>
        </w:rPr>
        <w:t>bortezomib</w:t>
      </w:r>
      <w:proofErr w:type="spellEnd"/>
      <w:r w:rsidR="00D73491">
        <w:rPr>
          <w:lang w:val="en-AU"/>
        </w:rPr>
        <w:t>.</w:t>
      </w:r>
    </w:p>
    <w:p w:rsidR="00FD1582" w:rsidRPr="00BC16CA" w:rsidRDefault="00734949" w:rsidP="00F474C1">
      <w:pPr>
        <w:pStyle w:val="ListParagraph"/>
        <w:numPr>
          <w:ilvl w:val="1"/>
          <w:numId w:val="1"/>
        </w:numPr>
        <w:jc w:val="both"/>
        <w:rPr>
          <w:lang w:val="en-AU"/>
        </w:rPr>
      </w:pPr>
      <w:r w:rsidRPr="00BC16CA">
        <w:rPr>
          <w:lang w:val="en-AU"/>
        </w:rPr>
        <w:t xml:space="preserve">The PBAC considered that the resubmission addressed </w:t>
      </w:r>
      <w:r w:rsidR="00170688" w:rsidRPr="00BC16CA">
        <w:rPr>
          <w:lang w:val="en-AU"/>
        </w:rPr>
        <w:t xml:space="preserve">many of </w:t>
      </w:r>
      <w:r w:rsidRPr="00BC16CA">
        <w:rPr>
          <w:lang w:val="en-AU"/>
        </w:rPr>
        <w:t xml:space="preserve">the issues with the economic model raised in the previous submission. The PBAC noted that although the updated survival data </w:t>
      </w:r>
      <w:r w:rsidR="00001ACC" w:rsidRPr="00BC16CA">
        <w:rPr>
          <w:lang w:val="en-AU"/>
        </w:rPr>
        <w:t>confirmed</w:t>
      </w:r>
      <w:r w:rsidRPr="00BC16CA">
        <w:rPr>
          <w:lang w:val="en-AU"/>
        </w:rPr>
        <w:t xml:space="preserve"> that OS was overestimated,</w:t>
      </w:r>
      <w:r w:rsidR="00001ACC" w:rsidRPr="00BC16CA">
        <w:rPr>
          <w:lang w:val="en-AU"/>
        </w:rPr>
        <w:t xml:space="preserve"> the overestimate was proportional</w:t>
      </w:r>
      <w:r w:rsidRPr="00BC16CA">
        <w:rPr>
          <w:lang w:val="en-AU"/>
        </w:rPr>
        <w:t xml:space="preserve"> </w:t>
      </w:r>
      <w:r w:rsidR="00037632" w:rsidRPr="00BC16CA">
        <w:rPr>
          <w:lang w:val="en-AU"/>
        </w:rPr>
        <w:t xml:space="preserve">across </w:t>
      </w:r>
      <w:r w:rsidRPr="00BC16CA">
        <w:rPr>
          <w:lang w:val="en-AU"/>
        </w:rPr>
        <w:t>the tr</w:t>
      </w:r>
      <w:r w:rsidR="00001ACC" w:rsidRPr="00BC16CA">
        <w:rPr>
          <w:lang w:val="en-AU"/>
        </w:rPr>
        <w:t xml:space="preserve">eatment arms, and therefore the </w:t>
      </w:r>
      <w:r w:rsidR="00FD1582" w:rsidRPr="00BC16CA">
        <w:rPr>
          <w:lang w:val="en-AU"/>
        </w:rPr>
        <w:t>modelled incremental survival gain was similar to that based on the earlier data cut</w:t>
      </w:r>
      <w:r w:rsidRPr="00BC16CA">
        <w:rPr>
          <w:lang w:val="en-AU"/>
        </w:rPr>
        <w:t>.</w:t>
      </w:r>
      <w:r w:rsidR="00BA46B1" w:rsidRPr="00BC16CA">
        <w:rPr>
          <w:lang w:val="en-AU"/>
        </w:rPr>
        <w:t xml:space="preserve"> </w:t>
      </w:r>
      <w:r w:rsidR="00EE343F" w:rsidRPr="00BC16CA">
        <w:rPr>
          <w:lang w:val="en-AU"/>
        </w:rPr>
        <w:t xml:space="preserve">The PBAC noted the request to include multiple lines of therapy in the model would create additional uncertainty and accepted the pre-PBAC response (p2) suggestion to consider a simpler model, despite it not </w:t>
      </w:r>
      <w:r w:rsidR="00D73491">
        <w:rPr>
          <w:lang w:val="en-AU"/>
        </w:rPr>
        <w:t xml:space="preserve">fully </w:t>
      </w:r>
      <w:r w:rsidR="00EE343F" w:rsidRPr="00BC16CA">
        <w:rPr>
          <w:lang w:val="en-AU"/>
        </w:rPr>
        <w:t>reflecting how RRMM will be treated in clinical practice.</w:t>
      </w:r>
    </w:p>
    <w:p w:rsidR="00734949" w:rsidRPr="00BC16CA" w:rsidRDefault="00FD1582" w:rsidP="00F474C1">
      <w:pPr>
        <w:pStyle w:val="ListParagraph"/>
        <w:numPr>
          <w:ilvl w:val="1"/>
          <w:numId w:val="1"/>
        </w:numPr>
        <w:jc w:val="both"/>
        <w:rPr>
          <w:lang w:val="en-AU"/>
        </w:rPr>
      </w:pPr>
      <w:r w:rsidRPr="00BC16CA">
        <w:rPr>
          <w:lang w:val="en-AU"/>
        </w:rPr>
        <w:t>T</w:t>
      </w:r>
      <w:r w:rsidR="00BA46B1" w:rsidRPr="00BC16CA">
        <w:rPr>
          <w:lang w:val="en-AU"/>
        </w:rPr>
        <w:t xml:space="preserve">he PBAC considered that </w:t>
      </w:r>
      <w:r w:rsidR="00170688" w:rsidRPr="00BC16CA">
        <w:rPr>
          <w:lang w:val="en-AU"/>
        </w:rPr>
        <w:t xml:space="preserve">the </w:t>
      </w:r>
      <w:r w:rsidR="00614331" w:rsidRPr="000823F0">
        <w:rPr>
          <w:lang w:val="en-AU"/>
        </w:rPr>
        <w:t>effective prices</w:t>
      </w:r>
      <w:r w:rsidR="00170688" w:rsidRPr="00BC16CA">
        <w:rPr>
          <w:lang w:val="en-AU"/>
        </w:rPr>
        <w:t xml:space="preserve"> of </w:t>
      </w:r>
      <w:proofErr w:type="spellStart"/>
      <w:r w:rsidR="00170688" w:rsidRPr="00BC16CA">
        <w:rPr>
          <w:lang w:val="en-AU"/>
        </w:rPr>
        <w:t>bortezomib</w:t>
      </w:r>
      <w:proofErr w:type="spellEnd"/>
      <w:r w:rsidR="00170688" w:rsidRPr="00BC16CA">
        <w:rPr>
          <w:lang w:val="en-AU"/>
        </w:rPr>
        <w:t xml:space="preserve"> </w:t>
      </w:r>
      <w:r w:rsidR="00D73491">
        <w:rPr>
          <w:lang w:val="en-AU"/>
        </w:rPr>
        <w:t xml:space="preserve">first-use </w:t>
      </w:r>
      <w:r w:rsidR="00170688" w:rsidRPr="00BC16CA">
        <w:rPr>
          <w:lang w:val="en-AU"/>
        </w:rPr>
        <w:t>treatment and retreatment in RRMM</w:t>
      </w:r>
      <w:r w:rsidR="00614331" w:rsidRPr="00BC16CA">
        <w:rPr>
          <w:lang w:val="en-AU"/>
        </w:rPr>
        <w:t xml:space="preserve"> would need to be accounted for in the cost of the </w:t>
      </w:r>
      <w:proofErr w:type="spellStart"/>
      <w:r w:rsidR="00614331" w:rsidRPr="00BC16CA">
        <w:rPr>
          <w:lang w:val="en-AU"/>
        </w:rPr>
        <w:t>bortezomib</w:t>
      </w:r>
      <w:proofErr w:type="spellEnd"/>
      <w:r w:rsidR="00614331" w:rsidRPr="00BC16CA">
        <w:rPr>
          <w:lang w:val="en-AU"/>
        </w:rPr>
        <w:t xml:space="preserve"> comparator</w:t>
      </w:r>
      <w:r w:rsidR="00170688" w:rsidRPr="00BC16CA">
        <w:rPr>
          <w:lang w:val="en-AU"/>
        </w:rPr>
        <w:t xml:space="preserve"> </w:t>
      </w:r>
      <w:r w:rsidR="00614331" w:rsidRPr="00BC16CA">
        <w:rPr>
          <w:lang w:val="en-AU"/>
        </w:rPr>
        <w:t xml:space="preserve">arm. </w:t>
      </w:r>
      <w:r w:rsidR="00F92FEA" w:rsidRPr="005F4B04">
        <w:rPr>
          <w:rFonts w:ascii="Calibri" w:eastAsia="Calibri" w:hAnsi="Calibri" w:cs="Arial"/>
          <w:lang w:val="en-AU"/>
        </w:rPr>
        <w:t xml:space="preserve">The PBAC also considered administration costs beyond </w:t>
      </w:r>
      <w:r w:rsidR="00FC6460">
        <w:rPr>
          <w:rFonts w:ascii="Calibri" w:eastAsia="Calibri" w:hAnsi="Calibri" w:cs="Arial"/>
          <w:noProof/>
          <w:color w:val="000000"/>
          <w:highlight w:val="black"/>
          <w:lang w:val="en-AU"/>
        </w:rPr>
        <w:t>'''''</w:t>
      </w:r>
      <w:r w:rsidR="00F92FEA" w:rsidRPr="005F4B04">
        <w:rPr>
          <w:rFonts w:ascii="Calibri" w:eastAsia="Calibri" w:hAnsi="Calibri" w:cs="Arial"/>
          <w:lang w:val="en-AU"/>
        </w:rPr>
        <w:t xml:space="preserve"> cycles should be included in the model. The PBAC noted that the economic model assumed that the 10 mg vial would be listed, and that the amount paid for carfilzomib in the absence of the 10 mg should </w:t>
      </w:r>
      <w:r w:rsidR="00FC6460">
        <w:rPr>
          <w:rFonts w:ascii="Calibri" w:eastAsia="Calibri" w:hAnsi="Calibri" w:cs="Arial"/>
          <w:noProof/>
          <w:color w:val="000000"/>
          <w:highlight w:val="black"/>
          <w:lang w:val="en-AU"/>
        </w:rPr>
        <w:t>'''''' ''''''''''''''' ''''''' '''''''' '''' ''''''''''''''''''' ''' ''''''' ''''' '''''' ''''''' '''''''''' '''''''''''''''''''</w:t>
      </w:r>
      <w:r w:rsidR="00614331" w:rsidRPr="00BC16CA">
        <w:rPr>
          <w:lang w:val="en-AU"/>
        </w:rPr>
        <w:t xml:space="preserve"> This agreement would need to be included in </w:t>
      </w:r>
      <w:r w:rsidR="00D157F6" w:rsidRPr="00BC16CA">
        <w:rPr>
          <w:lang w:val="en-AU"/>
        </w:rPr>
        <w:t>the RSA</w:t>
      </w:r>
      <w:r w:rsidR="00614331" w:rsidRPr="00BC16CA">
        <w:rPr>
          <w:lang w:val="en-AU"/>
        </w:rPr>
        <w:t>.</w:t>
      </w:r>
      <w:r w:rsidR="00D157F6" w:rsidRPr="00BC16CA">
        <w:rPr>
          <w:lang w:val="en-AU"/>
        </w:rPr>
        <w:t xml:space="preserve"> </w:t>
      </w:r>
    </w:p>
    <w:p w:rsidR="00EF39C5" w:rsidRPr="005D105D" w:rsidRDefault="00614331" w:rsidP="00B96C9A">
      <w:pPr>
        <w:pStyle w:val="ListParagraph"/>
        <w:numPr>
          <w:ilvl w:val="1"/>
          <w:numId w:val="1"/>
        </w:numPr>
        <w:jc w:val="both"/>
        <w:rPr>
          <w:rFonts w:ascii="Calibri" w:eastAsia="Calibri" w:hAnsi="Calibri" w:cs="Arial"/>
          <w:color w:val="4472C4"/>
          <w:lang w:val="en-AU"/>
        </w:rPr>
      </w:pPr>
      <w:r w:rsidRPr="00BC16CA">
        <w:rPr>
          <w:lang w:val="en-AU"/>
        </w:rPr>
        <w:t xml:space="preserve">The PBAC considered that the ICER presented in the re-submission of </w:t>
      </w:r>
      <w:r w:rsidR="00B96C9A" w:rsidRPr="00B96C9A">
        <w:rPr>
          <w:lang w:val="en-AU"/>
        </w:rPr>
        <w:t>$45,000/QALY – $75,000/QALY</w:t>
      </w:r>
      <w:r w:rsidR="00B96C9A">
        <w:rPr>
          <w:lang w:val="en-AU"/>
        </w:rPr>
        <w:t xml:space="preserve"> </w:t>
      </w:r>
      <w:r w:rsidRPr="00BC16CA">
        <w:rPr>
          <w:lang w:val="en-AU"/>
        </w:rPr>
        <w:t>could be considered cost-effective, in the context of adjustments to the model</w:t>
      </w:r>
      <w:r w:rsidR="00EF39C5" w:rsidRPr="00BC16CA">
        <w:rPr>
          <w:lang w:val="en-AU"/>
        </w:rPr>
        <w:t xml:space="preserve"> as noted in p</w:t>
      </w:r>
      <w:r w:rsidR="00606DF4">
        <w:rPr>
          <w:lang w:val="en-AU"/>
        </w:rPr>
        <w:t>aragraph 6.42</w:t>
      </w:r>
      <w:r w:rsidR="00EF39C5" w:rsidRPr="00BC16CA">
        <w:rPr>
          <w:lang w:val="en-AU"/>
        </w:rPr>
        <w:t>.</w:t>
      </w:r>
      <w:r w:rsidRPr="00BC16CA">
        <w:rPr>
          <w:lang w:val="en-AU"/>
        </w:rPr>
        <w:t xml:space="preserve"> </w:t>
      </w:r>
    </w:p>
    <w:p w:rsidR="00BA46B1" w:rsidRPr="00AF6045" w:rsidRDefault="00BA46B1" w:rsidP="00F474C1">
      <w:pPr>
        <w:pStyle w:val="ListParagraph"/>
        <w:numPr>
          <w:ilvl w:val="1"/>
          <w:numId w:val="1"/>
        </w:numPr>
        <w:jc w:val="both"/>
        <w:rPr>
          <w:lang w:val="en-AU"/>
        </w:rPr>
      </w:pPr>
      <w:r w:rsidRPr="00BC16CA">
        <w:rPr>
          <w:lang w:val="en-AU"/>
        </w:rPr>
        <w:t xml:space="preserve">The PBAC considered that there remained a risk of greater than expected utilisation </w:t>
      </w:r>
      <w:r w:rsidR="00001ACC" w:rsidRPr="00AF6045">
        <w:rPr>
          <w:lang w:val="en-AU"/>
        </w:rPr>
        <w:t>due to greater than exp</w:t>
      </w:r>
      <w:r w:rsidR="00001ACC" w:rsidRPr="007609CC">
        <w:rPr>
          <w:lang w:val="en-AU"/>
        </w:rPr>
        <w:t xml:space="preserve">ected patient numbers, </w:t>
      </w:r>
      <w:r w:rsidRPr="007609CC">
        <w:rPr>
          <w:lang w:val="en-AU"/>
        </w:rPr>
        <w:t xml:space="preserve">and of use outside the restriction. Although </w:t>
      </w:r>
      <w:r w:rsidR="00001ACC" w:rsidRPr="007609CC">
        <w:rPr>
          <w:lang w:val="en-AU"/>
        </w:rPr>
        <w:t>this use would potentially be</w:t>
      </w:r>
      <w:r w:rsidRPr="007609CC">
        <w:rPr>
          <w:lang w:val="en-AU"/>
        </w:rPr>
        <w:t xml:space="preserve"> </w:t>
      </w:r>
      <w:r w:rsidR="00F15954">
        <w:rPr>
          <w:lang w:val="en-AU"/>
        </w:rPr>
        <w:t xml:space="preserve">clinically </w:t>
      </w:r>
      <w:r w:rsidRPr="00BC16CA">
        <w:rPr>
          <w:lang w:val="en-AU"/>
        </w:rPr>
        <w:t xml:space="preserve">appropriate, the cost-effectiveness was unknown. </w:t>
      </w:r>
      <w:r w:rsidR="00001ACC" w:rsidRPr="00BC16CA">
        <w:rPr>
          <w:lang w:val="en-AU"/>
        </w:rPr>
        <w:t>Therefore</w:t>
      </w:r>
      <w:r w:rsidRPr="00BC16CA">
        <w:rPr>
          <w:lang w:val="en-AU"/>
        </w:rPr>
        <w:t xml:space="preserve">, the </w:t>
      </w:r>
      <w:r w:rsidR="00001ACC" w:rsidRPr="00BC16CA">
        <w:rPr>
          <w:lang w:val="en-AU"/>
        </w:rPr>
        <w:t xml:space="preserve">PBAC considered that this would need to be </w:t>
      </w:r>
      <w:r w:rsidRPr="00BC16CA">
        <w:rPr>
          <w:lang w:val="en-AU"/>
        </w:rPr>
        <w:t>addressed through risk sharing arrangements.</w:t>
      </w:r>
      <w:r w:rsidR="00D157F6" w:rsidRPr="00BC16CA">
        <w:rPr>
          <w:lang w:val="en-AU"/>
        </w:rPr>
        <w:t xml:space="preserve"> See paragraph 6.</w:t>
      </w:r>
      <w:r w:rsidR="00606DF4">
        <w:rPr>
          <w:lang w:val="en-AU"/>
        </w:rPr>
        <w:t>61</w:t>
      </w:r>
      <w:r w:rsidR="00D157F6" w:rsidRPr="00BC16CA">
        <w:rPr>
          <w:lang w:val="en-AU"/>
        </w:rPr>
        <w:t xml:space="preserve"> for recommendations for the RSA. </w:t>
      </w:r>
    </w:p>
    <w:p w:rsidR="00001ACC" w:rsidRPr="00BC16CA" w:rsidRDefault="00251102" w:rsidP="00F474C1">
      <w:pPr>
        <w:pStyle w:val="ListParagraph"/>
        <w:numPr>
          <w:ilvl w:val="1"/>
          <w:numId w:val="1"/>
        </w:numPr>
        <w:jc w:val="both"/>
        <w:rPr>
          <w:lang w:val="en-AU"/>
        </w:rPr>
      </w:pPr>
      <w:r w:rsidRPr="00AF6045">
        <w:rPr>
          <w:lang w:val="en-AU"/>
        </w:rPr>
        <w:t>For the PBS restriction, t</w:t>
      </w:r>
      <w:r w:rsidR="00001ACC" w:rsidRPr="007609CC">
        <w:rPr>
          <w:lang w:val="en-AU"/>
        </w:rPr>
        <w:t>he PBAC considered that there is no need for patients to provide additional documentary evidence that they have multiple myeloma as this will have been established with their f</w:t>
      </w:r>
      <w:r w:rsidR="00001ACC" w:rsidRPr="00BC16CA">
        <w:rPr>
          <w:lang w:val="en-AU"/>
        </w:rPr>
        <w:t xml:space="preserve">irst-line treatment, and therefore that it would be </w:t>
      </w:r>
      <w:r w:rsidR="00001ACC" w:rsidRPr="00BC16CA">
        <w:rPr>
          <w:lang w:val="en-AU"/>
        </w:rPr>
        <w:lastRenderedPageBreak/>
        <w:t xml:space="preserve">appropriate for the carfilzomib listing to be a telephone authority. </w:t>
      </w:r>
      <w:r w:rsidR="00734949" w:rsidRPr="00BC16CA">
        <w:rPr>
          <w:lang w:val="en-AU"/>
        </w:rPr>
        <w:t xml:space="preserve">The PBAC </w:t>
      </w:r>
      <w:r w:rsidR="00001ACC" w:rsidRPr="00BC16CA">
        <w:rPr>
          <w:lang w:val="en-AU"/>
        </w:rPr>
        <w:t>also advised</w:t>
      </w:r>
      <w:r w:rsidR="00734949" w:rsidRPr="00BC16CA">
        <w:rPr>
          <w:lang w:val="en-AU"/>
        </w:rPr>
        <w:t xml:space="preserve"> that a single continuing restriction</w:t>
      </w:r>
      <w:r w:rsidR="00001ACC" w:rsidRPr="00BC16CA">
        <w:rPr>
          <w:lang w:val="en-AU"/>
        </w:rPr>
        <w:t xml:space="preserve"> would be adequate</w:t>
      </w:r>
      <w:r w:rsidR="00734949" w:rsidRPr="00BC16CA">
        <w:rPr>
          <w:lang w:val="en-AU"/>
        </w:rPr>
        <w:t>.</w:t>
      </w:r>
      <w:r w:rsidR="00C0503C" w:rsidRPr="00BC16CA">
        <w:rPr>
          <w:lang w:val="en-AU"/>
        </w:rPr>
        <w:t xml:space="preserve"> </w:t>
      </w:r>
    </w:p>
    <w:p w:rsidR="00F474C1" w:rsidRPr="00BC16CA" w:rsidRDefault="00C0503C" w:rsidP="00F474C1">
      <w:pPr>
        <w:pStyle w:val="ListParagraph"/>
        <w:numPr>
          <w:ilvl w:val="1"/>
          <w:numId w:val="1"/>
        </w:numPr>
        <w:jc w:val="both"/>
        <w:rPr>
          <w:lang w:val="en-AU"/>
        </w:rPr>
      </w:pPr>
      <w:r w:rsidRPr="00BC16CA">
        <w:rPr>
          <w:lang w:val="en-AU"/>
        </w:rPr>
        <w:t xml:space="preserve">The PBAC </w:t>
      </w:r>
      <w:r w:rsidR="00001ACC" w:rsidRPr="00BC16CA">
        <w:rPr>
          <w:lang w:val="en-AU"/>
        </w:rPr>
        <w:t xml:space="preserve">also </w:t>
      </w:r>
      <w:r w:rsidRPr="00BC16CA">
        <w:rPr>
          <w:lang w:val="en-AU"/>
        </w:rPr>
        <w:t xml:space="preserve">noted that the listings for </w:t>
      </w:r>
      <w:r w:rsidR="00001ACC" w:rsidRPr="00BC16CA">
        <w:rPr>
          <w:lang w:val="en-AU"/>
        </w:rPr>
        <w:t xml:space="preserve">carfilzomib </w:t>
      </w:r>
      <w:r w:rsidR="00086B2F">
        <w:rPr>
          <w:lang w:val="en-AU"/>
        </w:rPr>
        <w:t>w</w:t>
      </w:r>
      <w:r w:rsidR="00086B2F" w:rsidRPr="00BC16CA">
        <w:rPr>
          <w:lang w:val="en-AU"/>
        </w:rPr>
        <w:t xml:space="preserve">ould </w:t>
      </w:r>
      <w:r w:rsidR="00086B2F">
        <w:rPr>
          <w:lang w:val="en-AU"/>
        </w:rPr>
        <w:t xml:space="preserve">not </w:t>
      </w:r>
      <w:r w:rsidRPr="00BC16CA">
        <w:rPr>
          <w:lang w:val="en-AU"/>
        </w:rPr>
        <w:t xml:space="preserve">require patients to have </w:t>
      </w:r>
      <w:r w:rsidR="00001ACC" w:rsidRPr="00BC16CA">
        <w:rPr>
          <w:lang w:val="en-AU"/>
        </w:rPr>
        <w:t>“</w:t>
      </w:r>
      <w:r w:rsidRPr="00BC16CA">
        <w:rPr>
          <w:lang w:val="en-AU"/>
        </w:rPr>
        <w:t xml:space="preserve">experienced treatment failure after a trial of at least four (4) weeks of thalidomide at a dose of at least 100 mg daily or have failed to achieve at least a minimal response after eight (8) or more weeks of thalidomide-based therapy for progressive disease” </w:t>
      </w:r>
      <w:r w:rsidR="00086B2F">
        <w:rPr>
          <w:lang w:val="en-AU"/>
        </w:rPr>
        <w:t xml:space="preserve">as this requirement has been recommended for removal from the current </w:t>
      </w:r>
      <w:r w:rsidRPr="00BC16CA">
        <w:rPr>
          <w:lang w:val="en-AU"/>
        </w:rPr>
        <w:t>lenalidomide and bortezomib restrictions.</w:t>
      </w:r>
    </w:p>
    <w:p w:rsidR="00CD6647" w:rsidRPr="00BC16CA" w:rsidRDefault="00CD6647" w:rsidP="00C0503C">
      <w:pPr>
        <w:pStyle w:val="ListParagraph"/>
        <w:numPr>
          <w:ilvl w:val="1"/>
          <w:numId w:val="1"/>
        </w:numPr>
        <w:jc w:val="both"/>
        <w:rPr>
          <w:lang w:val="en-AU"/>
        </w:rPr>
      </w:pPr>
      <w:r w:rsidRPr="00BC16CA">
        <w:rPr>
          <w:lang w:val="en-AU"/>
        </w:rPr>
        <w:t xml:space="preserve">The PBAC recommended that </w:t>
      </w:r>
      <w:r w:rsidR="00BA46B1" w:rsidRPr="00BC16CA">
        <w:rPr>
          <w:lang w:val="en-AU"/>
        </w:rPr>
        <w:t>carfilzomib</w:t>
      </w:r>
      <w:r w:rsidRPr="00BC16CA">
        <w:rPr>
          <w:lang w:val="en-AU"/>
        </w:rPr>
        <w:t xml:space="preserve"> should </w:t>
      </w:r>
      <w:r w:rsidR="00BA46B1" w:rsidRPr="00BC16CA">
        <w:rPr>
          <w:lang w:val="en-AU"/>
        </w:rPr>
        <w:t xml:space="preserve">not </w:t>
      </w:r>
      <w:r w:rsidRPr="00BC16CA">
        <w:rPr>
          <w:lang w:val="en-AU"/>
        </w:rPr>
        <w:t xml:space="preserve">be treated as interchangeable on an individual patient basis with </w:t>
      </w:r>
      <w:r w:rsidR="00BA46B1" w:rsidRPr="00BC16CA">
        <w:rPr>
          <w:lang w:val="en-AU"/>
        </w:rPr>
        <w:t>any other drug</w:t>
      </w:r>
      <w:r w:rsidRPr="00BC16CA">
        <w:rPr>
          <w:lang w:val="en-AU"/>
        </w:rPr>
        <w:t xml:space="preserve">.  </w:t>
      </w:r>
    </w:p>
    <w:p w:rsidR="00CD6647" w:rsidRPr="00BC16CA" w:rsidRDefault="00CD6647" w:rsidP="00C0503C">
      <w:pPr>
        <w:pStyle w:val="ListParagraph"/>
        <w:numPr>
          <w:ilvl w:val="1"/>
          <w:numId w:val="1"/>
        </w:numPr>
        <w:jc w:val="both"/>
        <w:rPr>
          <w:lang w:val="en-AU"/>
        </w:rPr>
      </w:pPr>
      <w:r w:rsidRPr="00BC16CA">
        <w:rPr>
          <w:lang w:val="en-AU"/>
        </w:rPr>
        <w:t>The PBAC advised that</w:t>
      </w:r>
      <w:r w:rsidR="00BA46B1" w:rsidRPr="00BC16CA">
        <w:rPr>
          <w:lang w:val="en-AU"/>
        </w:rPr>
        <w:t xml:space="preserve"> carfilzomib </w:t>
      </w:r>
      <w:r w:rsidRPr="00BC16CA">
        <w:rPr>
          <w:lang w:val="en-AU"/>
        </w:rPr>
        <w:t xml:space="preserve">is not suitable for prescribing by nurse practitioners.  </w:t>
      </w:r>
    </w:p>
    <w:p w:rsidR="00CD6647" w:rsidRPr="00BC16CA" w:rsidRDefault="00CD6647" w:rsidP="00C0503C">
      <w:pPr>
        <w:pStyle w:val="ListParagraph"/>
        <w:numPr>
          <w:ilvl w:val="1"/>
          <w:numId w:val="1"/>
        </w:numPr>
        <w:jc w:val="both"/>
        <w:rPr>
          <w:lang w:val="en-AU"/>
        </w:rPr>
      </w:pPr>
      <w:r w:rsidRPr="00BC16CA">
        <w:rPr>
          <w:lang w:val="en-AU"/>
        </w:rPr>
        <w:t xml:space="preserve">The PBAC </w:t>
      </w:r>
      <w:r w:rsidR="00BA46B1" w:rsidRPr="00BC16CA">
        <w:rPr>
          <w:lang w:val="en-AU"/>
        </w:rPr>
        <w:t>noted</w:t>
      </w:r>
      <w:r w:rsidRPr="00BC16CA">
        <w:rPr>
          <w:lang w:val="en-AU"/>
        </w:rPr>
        <w:t xml:space="preserve"> that the Early Supply Rule should not apply</w:t>
      </w:r>
      <w:r w:rsidR="00BA46B1" w:rsidRPr="00BC16CA">
        <w:rPr>
          <w:lang w:val="en-AU"/>
        </w:rPr>
        <w:t>, as it doesn’t cu</w:t>
      </w:r>
      <w:r w:rsidR="00257CF7" w:rsidRPr="00BC16CA">
        <w:rPr>
          <w:lang w:val="en-AU"/>
        </w:rPr>
        <w:t>rrently apply to section 100 – Efficient Funding of C</w:t>
      </w:r>
      <w:r w:rsidR="00BA46B1" w:rsidRPr="00BC16CA">
        <w:rPr>
          <w:lang w:val="en-AU"/>
        </w:rPr>
        <w:t>hemotherapy items</w:t>
      </w:r>
      <w:r w:rsidRPr="00BC16CA">
        <w:rPr>
          <w:lang w:val="en-AU"/>
        </w:rPr>
        <w:t xml:space="preserve">. </w:t>
      </w:r>
    </w:p>
    <w:p w:rsidR="00CD6647" w:rsidRPr="00AF6045" w:rsidRDefault="00CD6647" w:rsidP="00C0503C">
      <w:pPr>
        <w:pStyle w:val="ListParagraph"/>
        <w:numPr>
          <w:ilvl w:val="1"/>
          <w:numId w:val="1"/>
        </w:numPr>
        <w:jc w:val="both"/>
        <w:rPr>
          <w:lang w:val="en-AU"/>
        </w:rPr>
      </w:pPr>
      <w:r w:rsidRPr="00BC16CA">
        <w:rPr>
          <w:lang w:val="en-AU"/>
        </w:rPr>
        <w:t>The PBA</w:t>
      </w:r>
      <w:r w:rsidR="00257CF7" w:rsidRPr="00BC16CA">
        <w:rPr>
          <w:lang w:val="en-AU"/>
        </w:rPr>
        <w:t>C noted that</w:t>
      </w:r>
      <w:r w:rsidR="00BA46B1" w:rsidRPr="00BC16CA">
        <w:rPr>
          <w:lang w:val="en-AU"/>
        </w:rPr>
        <w:t xml:space="preserve"> flow-on restriction</w:t>
      </w:r>
      <w:r w:rsidRPr="00BC16CA">
        <w:rPr>
          <w:lang w:val="en-AU"/>
        </w:rPr>
        <w:t xml:space="preserve"> changes </w:t>
      </w:r>
      <w:r w:rsidR="00BA46B1" w:rsidRPr="00BC16CA">
        <w:rPr>
          <w:lang w:val="en-AU"/>
        </w:rPr>
        <w:t xml:space="preserve">to </w:t>
      </w:r>
      <w:r w:rsidR="00257CF7" w:rsidRPr="00BC16CA">
        <w:rPr>
          <w:lang w:val="en-AU"/>
        </w:rPr>
        <w:t xml:space="preserve">all PBS listings for </w:t>
      </w:r>
      <w:r w:rsidR="00BA46B1" w:rsidRPr="00BC16CA">
        <w:rPr>
          <w:lang w:val="en-AU"/>
        </w:rPr>
        <w:t>bortezomib, lenalidomide, thalidomide, and pomalidomide will be required to indicate that</w:t>
      </w:r>
      <w:r w:rsidR="00257CF7" w:rsidRPr="00BC16CA">
        <w:rPr>
          <w:lang w:val="en-AU"/>
        </w:rPr>
        <w:t xml:space="preserve"> “Patient must not be receiving PBS-subsidised thalidomide, lenalidomide, pomalidomide,</w:t>
      </w:r>
      <w:r w:rsidR="00257CF7" w:rsidRPr="005D105D">
        <w:rPr>
          <w:i/>
          <w:lang w:val="en-AU"/>
        </w:rPr>
        <w:t xml:space="preserve"> or carfilzomib</w:t>
      </w:r>
      <w:r w:rsidR="00257CF7" w:rsidRPr="005D105D">
        <w:rPr>
          <w:lang w:val="en-AU"/>
        </w:rPr>
        <w:t>” will also be required</w:t>
      </w:r>
      <w:r w:rsidR="00BA46B1" w:rsidRPr="00BC16CA">
        <w:rPr>
          <w:lang w:val="en-AU"/>
        </w:rPr>
        <w:t>.</w:t>
      </w:r>
    </w:p>
    <w:p w:rsidR="00C0503C" w:rsidRPr="005D105D" w:rsidRDefault="00CD6647" w:rsidP="00C0503C">
      <w:pPr>
        <w:pStyle w:val="ListParagraph"/>
        <w:numPr>
          <w:ilvl w:val="1"/>
          <w:numId w:val="1"/>
        </w:numPr>
        <w:jc w:val="both"/>
        <w:rPr>
          <w:rFonts w:ascii="Calibri" w:eastAsia="Times New Roman" w:hAnsi="Calibri" w:cs="Arial"/>
          <w:b/>
          <w:bCs/>
          <w:snapToGrid w:val="0"/>
          <w:szCs w:val="24"/>
          <w:lang w:val="en-AU"/>
        </w:rPr>
      </w:pPr>
      <w:r w:rsidRPr="00BC16CA">
        <w:rPr>
          <w:lang w:val="en-AU"/>
        </w:rPr>
        <w:t>The PBAC noted that this submission is not eligible for an Independent Review</w:t>
      </w:r>
      <w:r w:rsidR="00C0503C" w:rsidRPr="00BC16CA">
        <w:rPr>
          <w:lang w:val="en-AU"/>
        </w:rPr>
        <w:t xml:space="preserve"> because it was recommended</w:t>
      </w:r>
      <w:r w:rsidRPr="00BC16CA">
        <w:rPr>
          <w:lang w:val="en-AU"/>
        </w:rPr>
        <w:t xml:space="preserve">. </w:t>
      </w:r>
    </w:p>
    <w:p w:rsidR="00C0503C" w:rsidRPr="00BC16CA" w:rsidRDefault="00C0503C" w:rsidP="00C0503C">
      <w:pPr>
        <w:pStyle w:val="ListParagraph"/>
        <w:ind w:left="0"/>
        <w:jc w:val="both"/>
        <w:rPr>
          <w:lang w:val="en-AU"/>
        </w:rPr>
      </w:pPr>
    </w:p>
    <w:p w:rsidR="00CD6647" w:rsidRPr="000823F0" w:rsidRDefault="00CD6647" w:rsidP="00C0503C">
      <w:pPr>
        <w:pStyle w:val="ListParagraph"/>
        <w:ind w:left="0"/>
        <w:jc w:val="both"/>
        <w:rPr>
          <w:rFonts w:ascii="Calibri" w:eastAsia="Times New Roman" w:hAnsi="Calibri" w:cs="Arial"/>
          <w:b/>
          <w:bCs/>
          <w:snapToGrid w:val="0"/>
          <w:sz w:val="28"/>
          <w:szCs w:val="28"/>
          <w:lang w:val="en-AU"/>
        </w:rPr>
      </w:pPr>
      <w:r w:rsidRPr="000823F0">
        <w:rPr>
          <w:rFonts w:ascii="Calibri" w:eastAsia="Times New Roman" w:hAnsi="Calibri" w:cs="Arial"/>
          <w:b/>
          <w:bCs/>
          <w:snapToGrid w:val="0"/>
          <w:sz w:val="28"/>
          <w:szCs w:val="28"/>
          <w:lang w:val="en-AU"/>
        </w:rPr>
        <w:t>Outcome:</w:t>
      </w:r>
    </w:p>
    <w:p w:rsidR="00C0503C" w:rsidRPr="00E11F42" w:rsidRDefault="00257CF7" w:rsidP="00CD6647">
      <w:pPr>
        <w:jc w:val="both"/>
        <w:rPr>
          <w:rFonts w:ascii="Calibri" w:eastAsia="Times New Roman" w:hAnsi="Calibri" w:cs="Arial"/>
          <w:bCs/>
          <w:snapToGrid w:val="0"/>
          <w:szCs w:val="24"/>
          <w:lang w:val="en-AU"/>
        </w:rPr>
      </w:pPr>
      <w:r w:rsidRPr="005D105D">
        <w:rPr>
          <w:rFonts w:ascii="Calibri" w:eastAsia="Times New Roman" w:hAnsi="Calibri" w:cs="Arial"/>
          <w:bCs/>
          <w:snapToGrid w:val="0"/>
          <w:szCs w:val="24"/>
          <w:lang w:val="en-AU"/>
        </w:rPr>
        <w:t xml:space="preserve">Recommended </w:t>
      </w:r>
    </w:p>
    <w:p w:rsidR="00FA6F56" w:rsidRPr="005D105D" w:rsidRDefault="00FA6F56" w:rsidP="00FA6F56">
      <w:pPr>
        <w:pStyle w:val="Heading1"/>
        <w:rPr>
          <w:lang w:val="en-AU"/>
        </w:rPr>
      </w:pPr>
      <w:r w:rsidRPr="005D105D">
        <w:rPr>
          <w:lang w:val="en-AU"/>
        </w:rPr>
        <w:t xml:space="preserve">Recommended listing </w:t>
      </w:r>
    </w:p>
    <w:p w:rsidR="00CD6647" w:rsidRPr="007609CC" w:rsidRDefault="00FA6F56" w:rsidP="008725BD">
      <w:pPr>
        <w:pStyle w:val="ListParagraph"/>
        <w:numPr>
          <w:ilvl w:val="1"/>
          <w:numId w:val="1"/>
        </w:numPr>
        <w:jc w:val="both"/>
        <w:rPr>
          <w:rFonts w:ascii="Calibri" w:eastAsia="Times New Roman" w:hAnsi="Calibri" w:cs="Arial"/>
          <w:bCs/>
          <w:snapToGrid w:val="0"/>
          <w:szCs w:val="24"/>
          <w:lang w:val="en-AU"/>
        </w:rPr>
      </w:pPr>
      <w:r w:rsidRPr="00BC16CA">
        <w:rPr>
          <w:rFonts w:ascii="Calibri" w:eastAsia="Times New Roman" w:hAnsi="Calibri" w:cs="Arial"/>
          <w:bCs/>
          <w:snapToGrid w:val="0"/>
          <w:szCs w:val="24"/>
          <w:lang w:val="en-AU"/>
        </w:rPr>
        <w:t xml:space="preserve"> </w:t>
      </w:r>
      <w:r w:rsidR="00CD6647" w:rsidRPr="00AF6045">
        <w:rPr>
          <w:rFonts w:ascii="Calibri" w:eastAsia="Times New Roman" w:hAnsi="Calibri" w:cs="Arial"/>
          <w:bCs/>
          <w:snapToGrid w:val="0"/>
          <w:szCs w:val="24"/>
          <w:lang w:val="en-AU"/>
        </w:rPr>
        <w:t>A</w:t>
      </w:r>
      <w:r w:rsidR="00CD6647" w:rsidRPr="007609CC">
        <w:rPr>
          <w:rFonts w:ascii="Calibri" w:eastAsia="Times New Roman" w:hAnsi="Calibri" w:cs="Arial"/>
          <w:bCs/>
          <w:snapToGrid w:val="0"/>
          <w:szCs w:val="24"/>
          <w:lang w:val="en-AU"/>
        </w:rPr>
        <w:t>dd new item:</w:t>
      </w:r>
    </w:p>
    <w:p w:rsidR="00257CF7" w:rsidRPr="007609CC" w:rsidRDefault="00257CF7" w:rsidP="00257CF7">
      <w:pPr>
        <w:pStyle w:val="ListParagraph"/>
        <w:ind w:left="576"/>
        <w:jc w:val="both"/>
        <w:rPr>
          <w:rFonts w:ascii="Calibri" w:eastAsia="Times New Roman" w:hAnsi="Calibri" w:cs="Arial"/>
          <w:bCs/>
          <w:snapToGrid w:val="0"/>
          <w:szCs w:val="24"/>
          <w:lang w:val="en-AU"/>
        </w:rPr>
      </w:pPr>
      <w:r w:rsidRPr="00BC16CA">
        <w:rPr>
          <w:rFonts w:ascii="Calibri" w:eastAsia="Times New Roman" w:hAnsi="Calibri" w:cs="Arial"/>
          <w:bCs/>
          <w:snapToGrid w:val="0"/>
          <w:szCs w:val="24"/>
          <w:lang w:val="en-AU"/>
        </w:rPr>
        <w:t>Restriction to be finalised, draft restriction included below for review amendments to the proposed restriction in the overview (to take into account recommendation for phone authority) indicated as per usual practice.</w:t>
      </w:r>
      <w:r w:rsidR="002E44EB" w:rsidRPr="00AF6045">
        <w:rPr>
          <w:rFonts w:ascii="Calibri" w:eastAsia="Times New Roman" w:hAnsi="Calibri" w:cs="Arial"/>
          <w:bCs/>
          <w:snapToGrid w:val="0"/>
          <w:szCs w:val="24"/>
          <w:lang w:val="en-AU"/>
        </w:rPr>
        <w:t xml:space="preserve"> </w:t>
      </w:r>
    </w:p>
    <w:p w:rsidR="00BB0737" w:rsidRPr="00AF6045" w:rsidRDefault="00BB0737" w:rsidP="00BB0737">
      <w:pPr>
        <w:pStyle w:val="ListParagraph"/>
        <w:numPr>
          <w:ilvl w:val="1"/>
          <w:numId w:val="1"/>
        </w:numPr>
        <w:jc w:val="both"/>
        <w:rPr>
          <w:lang w:val="en-AU"/>
        </w:rPr>
      </w:pPr>
      <w:r w:rsidRPr="00BC16CA">
        <w:rPr>
          <w:lang w:val="en-AU"/>
        </w:rPr>
        <w:t>Flow-on restriction changes to all PBS listings for bortezomib, lenalidomide, thalidomide, and pomalidomide will be required to indicate that “Patient must not be receiving PBS-subsidised thalidomide, lenalidomide, pomalidomide,</w:t>
      </w:r>
      <w:r w:rsidRPr="005D105D">
        <w:rPr>
          <w:i/>
          <w:lang w:val="en-AU"/>
        </w:rPr>
        <w:t xml:space="preserve"> or carfilzomib</w:t>
      </w:r>
      <w:r w:rsidRPr="005D105D">
        <w:rPr>
          <w:lang w:val="en-AU"/>
        </w:rPr>
        <w:t>” will also be required</w:t>
      </w:r>
      <w:r w:rsidRPr="00BC16CA">
        <w:rPr>
          <w:lang w:val="en-AU"/>
        </w:rPr>
        <w:t>.</w:t>
      </w:r>
    </w:p>
    <w:p w:rsidR="00E11F42" w:rsidRDefault="00E11F42" w:rsidP="009A2C3C">
      <w:pPr>
        <w:jc w:val="both"/>
        <w:rPr>
          <w:rFonts w:ascii="Arial" w:hAnsi="Arial" w:cs="Arial"/>
          <w:b/>
          <w:sz w:val="22"/>
          <w:lang w:val="en-AU"/>
        </w:rPr>
      </w:pPr>
      <w:r>
        <w:rPr>
          <w:rFonts w:ascii="Arial" w:hAnsi="Arial" w:cs="Arial"/>
          <w:b/>
          <w:sz w:val="22"/>
          <w:lang w:val="en-AU"/>
        </w:rPr>
        <w:br w:type="page"/>
      </w:r>
    </w:p>
    <w:p w:rsidR="009A2C3C" w:rsidRPr="009A2C3C" w:rsidRDefault="009A2C3C" w:rsidP="009A2C3C">
      <w:pPr>
        <w:jc w:val="both"/>
        <w:rPr>
          <w:rFonts w:ascii="Arial" w:hAnsi="Arial" w:cs="Arial"/>
          <w:b/>
          <w:sz w:val="22"/>
          <w:lang w:val="en-AU"/>
        </w:rPr>
      </w:pPr>
      <w:r w:rsidRPr="009A2C3C">
        <w:rPr>
          <w:rFonts w:ascii="Arial" w:hAnsi="Arial" w:cs="Arial"/>
          <w:b/>
          <w:sz w:val="22"/>
          <w:lang w:val="en-AU"/>
        </w:rPr>
        <w:lastRenderedPageBreak/>
        <w:t xml:space="preserve">Initial treatment: </w:t>
      </w:r>
    </w:p>
    <w:tbl>
      <w:tblPr>
        <w:tblW w:w="9214" w:type="dxa"/>
        <w:tblInd w:w="108" w:type="dxa"/>
        <w:tblLayout w:type="fixed"/>
        <w:tblLook w:val="0000" w:firstRow="0" w:lastRow="0" w:firstColumn="0" w:lastColumn="0" w:noHBand="0" w:noVBand="0"/>
      </w:tblPr>
      <w:tblGrid>
        <w:gridCol w:w="2835"/>
        <w:gridCol w:w="426"/>
        <w:gridCol w:w="708"/>
        <w:gridCol w:w="709"/>
        <w:gridCol w:w="1559"/>
        <w:gridCol w:w="2977"/>
      </w:tblGrid>
      <w:tr w:rsidR="009A2C3C" w:rsidRPr="00BC16CA" w:rsidTr="00F94917">
        <w:trPr>
          <w:trHeight w:val="471"/>
        </w:trPr>
        <w:tc>
          <w:tcPr>
            <w:tcW w:w="3261" w:type="dxa"/>
            <w:gridSpan w:val="2"/>
            <w:tcBorders>
              <w:bottom w:val="single" w:sz="4" w:space="0" w:color="auto"/>
            </w:tcBorders>
          </w:tcPr>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Name, Restriction,</w:t>
            </w:r>
          </w:p>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Manner of administration and form</w:t>
            </w:r>
          </w:p>
        </w:tc>
        <w:tc>
          <w:tcPr>
            <w:tcW w:w="708" w:type="dxa"/>
            <w:tcBorders>
              <w:bottom w:val="single" w:sz="4" w:space="0" w:color="auto"/>
            </w:tcBorders>
          </w:tcPr>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Max.</w:t>
            </w:r>
          </w:p>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Amt</w:t>
            </w:r>
          </w:p>
        </w:tc>
        <w:tc>
          <w:tcPr>
            <w:tcW w:w="709" w:type="dxa"/>
            <w:tcBorders>
              <w:bottom w:val="single" w:sz="4" w:space="0" w:color="auto"/>
            </w:tcBorders>
          </w:tcPr>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№.of</w:t>
            </w:r>
          </w:p>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Rpts</w:t>
            </w:r>
          </w:p>
        </w:tc>
        <w:tc>
          <w:tcPr>
            <w:tcW w:w="4536" w:type="dxa"/>
            <w:gridSpan w:val="2"/>
            <w:tcBorders>
              <w:bottom w:val="single" w:sz="4" w:space="0" w:color="auto"/>
            </w:tcBorders>
          </w:tcPr>
          <w:p w:rsidR="009A2C3C" w:rsidRPr="005D105D" w:rsidRDefault="009A2C3C" w:rsidP="00F94917">
            <w:pPr>
              <w:keepNext/>
              <w:spacing w:after="0" w:line="276" w:lineRule="auto"/>
              <w:jc w:val="both"/>
              <w:rPr>
                <w:rFonts w:ascii="Arial Narrow" w:hAnsi="Arial Narrow" w:cs="Arial"/>
                <w:sz w:val="20"/>
                <w:szCs w:val="20"/>
                <w:lang w:val="en-AU"/>
              </w:rPr>
            </w:pPr>
            <w:r w:rsidRPr="005D105D">
              <w:rPr>
                <w:rFonts w:ascii="Arial Narrow" w:hAnsi="Arial Narrow" w:cs="Arial"/>
                <w:sz w:val="20"/>
                <w:szCs w:val="20"/>
                <w:lang w:val="en-AU"/>
              </w:rPr>
              <w:t>Proprietary Name and Manufacturer</w:t>
            </w:r>
          </w:p>
        </w:tc>
      </w:tr>
      <w:tr w:rsidR="009A2C3C" w:rsidRPr="00BC16CA" w:rsidTr="00F94917">
        <w:trPr>
          <w:trHeight w:val="577"/>
        </w:trPr>
        <w:tc>
          <w:tcPr>
            <w:tcW w:w="3261" w:type="dxa"/>
            <w:gridSpan w:val="2"/>
          </w:tcPr>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mallCaps/>
                <w:sz w:val="20"/>
                <w:szCs w:val="20"/>
                <w:lang w:val="en-AU"/>
              </w:rPr>
              <w:t>CARFILZOMIB</w:t>
            </w:r>
          </w:p>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30 mg</w:t>
            </w:r>
          </w:p>
          <w:p w:rsidR="009A2C3C" w:rsidRPr="005D105D" w:rsidRDefault="009A2C3C" w:rsidP="00F94917">
            <w:pPr>
              <w:keepNext/>
              <w:spacing w:after="0" w:line="276" w:lineRule="auto"/>
              <w:ind w:left="-108"/>
              <w:jc w:val="both"/>
              <w:rPr>
                <w:rFonts w:ascii="Arial Narrow" w:hAnsi="Arial Narrow" w:cs="Arial"/>
                <w:sz w:val="20"/>
                <w:szCs w:val="20"/>
                <w:lang w:val="en-AU"/>
              </w:rPr>
            </w:pPr>
          </w:p>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Powder for injection, 60 mg</w:t>
            </w:r>
          </w:p>
        </w:tc>
        <w:tc>
          <w:tcPr>
            <w:tcW w:w="708" w:type="dxa"/>
          </w:tcPr>
          <w:p w:rsidR="009A2C3C" w:rsidRPr="005D105D" w:rsidRDefault="009A2C3C" w:rsidP="00F94917">
            <w:pPr>
              <w:keepNext/>
              <w:spacing w:after="0" w:line="276" w:lineRule="auto"/>
              <w:ind w:left="-108"/>
              <w:jc w:val="both"/>
              <w:rPr>
                <w:rFonts w:ascii="Arial Narrow" w:hAnsi="Arial Narrow" w:cs="Arial"/>
                <w:sz w:val="20"/>
                <w:szCs w:val="20"/>
                <w:lang w:val="en-AU"/>
              </w:rPr>
            </w:pPr>
          </w:p>
          <w:p w:rsidR="009A2C3C" w:rsidRPr="005D105D" w:rsidRDefault="009A2C3C" w:rsidP="00F94917">
            <w:pPr>
              <w:keepNext/>
              <w:spacing w:after="0" w:line="276" w:lineRule="auto"/>
              <w:ind w:left="-108"/>
              <w:jc w:val="both"/>
              <w:rPr>
                <w:rFonts w:ascii="Arial Narrow" w:hAnsi="Arial Narrow" w:cs="Arial"/>
                <w:sz w:val="20"/>
                <w:szCs w:val="20"/>
                <w:lang w:val="en-AU"/>
              </w:rPr>
            </w:pPr>
            <w:r w:rsidRPr="005D105D">
              <w:rPr>
                <w:rFonts w:ascii="Arial Narrow" w:hAnsi="Arial Narrow" w:cs="Arial"/>
                <w:sz w:val="20"/>
                <w:szCs w:val="20"/>
                <w:lang w:val="en-AU"/>
              </w:rPr>
              <w:t>120 mg</w:t>
            </w:r>
          </w:p>
        </w:tc>
        <w:tc>
          <w:tcPr>
            <w:tcW w:w="709" w:type="dxa"/>
          </w:tcPr>
          <w:p w:rsidR="009A2C3C" w:rsidRPr="005D105D" w:rsidRDefault="009A2C3C" w:rsidP="00F94917">
            <w:pPr>
              <w:keepNext/>
              <w:spacing w:after="0" w:line="276" w:lineRule="auto"/>
              <w:ind w:left="-108"/>
              <w:jc w:val="both"/>
              <w:rPr>
                <w:rFonts w:ascii="Arial Narrow" w:hAnsi="Arial Narrow" w:cs="Arial"/>
                <w:sz w:val="20"/>
                <w:szCs w:val="20"/>
                <w:lang w:val="en-AU"/>
              </w:rPr>
            </w:pPr>
          </w:p>
          <w:p w:rsidR="009A2C3C" w:rsidRPr="005D105D" w:rsidRDefault="009A2C3C" w:rsidP="00F94917">
            <w:pPr>
              <w:keepNext/>
              <w:spacing w:after="0" w:line="276" w:lineRule="auto"/>
              <w:ind w:left="-108"/>
              <w:jc w:val="both"/>
              <w:rPr>
                <w:rFonts w:ascii="Arial Narrow" w:hAnsi="Arial Narrow" w:cs="Arial"/>
                <w:sz w:val="20"/>
                <w:szCs w:val="20"/>
                <w:lang w:val="en-AU"/>
              </w:rPr>
            </w:pPr>
            <w:r w:rsidRPr="006A2E1F">
              <w:rPr>
                <w:rFonts w:ascii="Arial Narrow" w:hAnsi="Arial Narrow" w:cs="Arial"/>
                <w:sz w:val="20"/>
                <w:szCs w:val="20"/>
                <w:lang w:val="en-AU"/>
              </w:rPr>
              <w:t>17</w:t>
            </w:r>
          </w:p>
        </w:tc>
        <w:tc>
          <w:tcPr>
            <w:tcW w:w="1559" w:type="dxa"/>
          </w:tcPr>
          <w:p w:rsidR="009A2C3C" w:rsidRPr="005D105D" w:rsidRDefault="009A2C3C" w:rsidP="00F94917">
            <w:pPr>
              <w:keepNext/>
              <w:spacing w:after="0" w:line="276" w:lineRule="auto"/>
              <w:jc w:val="both"/>
              <w:rPr>
                <w:rFonts w:ascii="Arial Narrow" w:hAnsi="Arial Narrow" w:cs="Arial"/>
                <w:sz w:val="20"/>
                <w:szCs w:val="20"/>
                <w:lang w:val="en-AU"/>
              </w:rPr>
            </w:pPr>
            <w:r w:rsidRPr="005D105D">
              <w:rPr>
                <w:rFonts w:ascii="Arial Narrow" w:hAnsi="Arial Narrow" w:cs="Arial"/>
                <w:sz w:val="20"/>
                <w:szCs w:val="20"/>
                <w:lang w:val="en-AU"/>
              </w:rPr>
              <w:t>Kyprolis</w:t>
            </w:r>
          </w:p>
        </w:tc>
        <w:tc>
          <w:tcPr>
            <w:tcW w:w="2977" w:type="dxa"/>
          </w:tcPr>
          <w:p w:rsidR="009A2C3C" w:rsidRPr="005D105D" w:rsidRDefault="009A2C3C" w:rsidP="00F94917">
            <w:pPr>
              <w:keepNext/>
              <w:spacing w:after="0" w:line="276" w:lineRule="auto"/>
              <w:jc w:val="both"/>
              <w:rPr>
                <w:rFonts w:ascii="Arial Narrow" w:hAnsi="Arial Narrow" w:cs="Arial"/>
                <w:sz w:val="20"/>
                <w:szCs w:val="20"/>
                <w:lang w:val="en-AU"/>
              </w:rPr>
            </w:pPr>
            <w:r w:rsidRPr="005D105D">
              <w:rPr>
                <w:rFonts w:ascii="Arial Narrow" w:hAnsi="Arial Narrow" w:cs="Arial"/>
                <w:sz w:val="20"/>
                <w:szCs w:val="20"/>
                <w:lang w:val="en-AU"/>
              </w:rPr>
              <w:t>AN</w:t>
            </w:r>
          </w:p>
        </w:tc>
      </w:tr>
      <w:tr w:rsidR="009A2C3C" w:rsidRPr="00BC16CA" w:rsidTr="00F94917">
        <w:trPr>
          <w:trHeight w:val="360"/>
        </w:trPr>
        <w:tc>
          <w:tcPr>
            <w:tcW w:w="9214" w:type="dxa"/>
            <w:gridSpan w:val="6"/>
            <w:tcBorders>
              <w:bottom w:val="single" w:sz="4" w:space="0" w:color="auto"/>
            </w:tcBorders>
          </w:tcPr>
          <w:p w:rsidR="009A2C3C" w:rsidRPr="005D105D" w:rsidRDefault="009A2C3C" w:rsidP="00F94917">
            <w:pPr>
              <w:spacing w:after="0" w:line="276" w:lineRule="auto"/>
              <w:jc w:val="both"/>
              <w:rPr>
                <w:rFonts w:ascii="Arial Narrow" w:hAnsi="Arial Narrow" w:cs="Arial"/>
                <w:sz w:val="20"/>
                <w:szCs w:val="20"/>
                <w:lang w:val="en-AU"/>
              </w:rPr>
            </w:pP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 xml:space="preserve">Category / </w:t>
            </w:r>
          </w:p>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Section 100 – Efficient funding of Chemotherapy</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Prescriber type:</w:t>
            </w:r>
          </w:p>
          <w:p w:rsidR="009A2C3C" w:rsidRPr="005D105D" w:rsidRDefault="009A2C3C" w:rsidP="00F94917">
            <w:pPr>
              <w:spacing w:after="0" w:line="276" w:lineRule="auto"/>
              <w:jc w:val="both"/>
              <w:rPr>
                <w:rFonts w:ascii="Arial Narrow" w:hAnsi="Arial Narrow" w:cs="Arial"/>
                <w:b/>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Dental  </w:t>
            </w: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Medical Practitioners  </w:t>
            </w:r>
            <w:r w:rsidRPr="005D105D">
              <w:rPr>
                <w:rFonts w:ascii="Arial Narrow" w:hAnsi="Arial Narrow" w:cs="Arial"/>
                <w:sz w:val="20"/>
                <w:szCs w:val="20"/>
                <w:lang w:val="en-AU"/>
              </w:rPr>
              <w:fldChar w:fldCharType="begin">
                <w:ffData>
                  <w:name w:val="Check3"/>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 xml:space="preserve">Nurse practitioners  </w:t>
            </w: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Optometrists</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Midwives</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Multiple myeloma</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97E68" w:rsidP="00F94917">
            <w:pPr>
              <w:spacing w:after="0" w:line="276" w:lineRule="auto"/>
              <w:rPr>
                <w:rFonts w:ascii="Arial Narrow" w:hAnsi="Arial Narrow" w:cs="Arial"/>
                <w:sz w:val="20"/>
                <w:szCs w:val="20"/>
                <w:lang w:val="en-AU"/>
              </w:rPr>
            </w:pPr>
            <w:r>
              <w:rPr>
                <w:rFonts w:ascii="Arial Narrow" w:hAnsi="Arial Narrow" w:cs="Arial"/>
                <w:sz w:val="20"/>
                <w:szCs w:val="20"/>
                <w:lang w:val="en-AU"/>
              </w:rPr>
              <w:t>M</w:t>
            </w:r>
            <w:r w:rsidR="009A2C3C" w:rsidRPr="005D105D">
              <w:rPr>
                <w:rFonts w:ascii="Arial Narrow" w:hAnsi="Arial Narrow" w:cs="Arial"/>
                <w:sz w:val="20"/>
                <w:szCs w:val="20"/>
                <w:lang w:val="en-AU"/>
              </w:rPr>
              <w:t>ultiple myeloma</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Initial treatment</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Restriction Level / Method:</w:t>
            </w:r>
          </w:p>
          <w:p w:rsidR="009A2C3C" w:rsidRPr="005D105D" w:rsidRDefault="009A2C3C" w:rsidP="00F94917">
            <w:pPr>
              <w:spacing w:after="0" w:line="276" w:lineRule="auto"/>
              <w:rPr>
                <w:rFonts w:ascii="Arial Narrow" w:hAnsi="Arial Narrow" w:cs="Arial"/>
                <w:sz w:val="20"/>
                <w:szCs w:val="20"/>
                <w:lang w:val="en-AU"/>
              </w:rPr>
            </w:pPr>
          </w:p>
          <w:p w:rsidR="009A2C3C" w:rsidRPr="005D105D" w:rsidRDefault="009A2C3C" w:rsidP="00F94917">
            <w:pPr>
              <w:spacing w:after="0" w:line="276" w:lineRule="auto"/>
              <w:rPr>
                <w:rFonts w:ascii="Arial Narrow" w:hAnsi="Arial Narrow" w:cs="Arial"/>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1"/>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Restricted benefit</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In Writing</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Telephone</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Emergency</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
                  <w:enabled/>
                  <w:calcOnExit w:val="0"/>
                  <w:checkBox>
                    <w:sizeAuto/>
                    <w:default w:val="1"/>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Authority Required - Electronic</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fldChar w:fldCharType="begin">
                <w:ffData>
                  <w:name w:val="Check5"/>
                  <w:enabled/>
                  <w:calcOnExit w:val="0"/>
                  <w:checkBox>
                    <w:sizeAuto/>
                    <w:default w:val="0"/>
                  </w:checkBox>
                </w:ffData>
              </w:fldChar>
            </w:r>
            <w:r w:rsidRPr="005D105D">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5D105D">
              <w:rPr>
                <w:rFonts w:ascii="Arial Narrow" w:hAnsi="Arial Narrow" w:cs="Arial"/>
                <w:sz w:val="20"/>
                <w:szCs w:val="20"/>
                <w:lang w:val="en-AU"/>
              </w:rPr>
              <w:fldChar w:fldCharType="end"/>
            </w:r>
            <w:r w:rsidRPr="005D105D">
              <w:rPr>
                <w:rFonts w:ascii="Arial Narrow" w:hAnsi="Arial Narrow" w:cs="Arial"/>
                <w:sz w:val="20"/>
                <w:szCs w:val="20"/>
                <w:lang w:val="en-AU"/>
              </w:rPr>
              <w:t>Streamlined</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The condition must be confirmed by a histological diagnosis,</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The treatment must be in combination with dexamethasone,</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Patient must have progressive disease after at least one prior therapy,</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Patient must have undergone or be ineligible for a stem cell transplant,</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Patient must not be receiving concomitant PBS-subsidised thalidomide, lenalidomide, bortezomib, or pomalidomide </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Patient must not receive more than three cycles of treatment under this restriction</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AND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Patient must not have previously received this drug for this condition</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t>Prescriber Instructions</w:t>
            </w:r>
          </w:p>
          <w:p w:rsidR="009A2C3C" w:rsidRPr="005D105D" w:rsidRDefault="009A2C3C" w:rsidP="00F94917">
            <w:pPr>
              <w:spacing w:after="0" w:line="276" w:lineRule="auto"/>
              <w:jc w:val="both"/>
              <w:rPr>
                <w:rFonts w:ascii="Arial Narrow" w:hAnsi="Arial Narrow" w:cs="Arial"/>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Progressive disease is defined as at least 1 of the following:</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(a) at least a 25% increase and an absolute increase of at least 5 g per L in serum M protein (monoclonal protein); or</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(b) at least a 25% increase in 24-hour urinary light chain M protein excretion, and an absolute increase of at least 200 mg per 24 hours; or</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(c) in oligo-secretory and non-secretory myeloma patients only, at least a 50% increase of the difference between involved free light chain and uninvolved free light chain; or</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(d) at least a 25% relative increase and at least a 10% absolute increase in plasma cells in a bone marrow aspirate or on biopsy; or</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(e) an increase in the size or number of lytic bone lesions (not including compression fractures); or</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(f) at least a 25% increase in the size of an existing or the development of a new soft tissue plasmacytoma (determined by clinical examination or diagnostic imaging); or</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(g) development of hypercalcaemia (corrected serum calcium greater than 2.65 </w:t>
            </w:r>
            <w:r w:rsidRPr="005D105D">
              <w:rPr>
                <w:rFonts w:ascii="Arial Narrow" w:hAnsi="Arial Narrow" w:cs="Arial"/>
                <w:sz w:val="20"/>
                <w:szCs w:val="20"/>
                <w:lang w:val="en-AU"/>
              </w:rPr>
              <w:lastRenderedPageBreak/>
              <w:t>mmol per L not attributable to any other cause).</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Oligo-secretory and non-secretory patients are defined as having active disease with less than 10 g per L serum M protein.</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jc w:val="both"/>
              <w:rPr>
                <w:rFonts w:ascii="Arial Narrow" w:hAnsi="Arial Narrow" w:cs="Arial"/>
                <w:b/>
                <w:sz w:val="20"/>
                <w:szCs w:val="20"/>
                <w:lang w:val="en-AU"/>
              </w:rPr>
            </w:pPr>
            <w:r w:rsidRPr="005D105D">
              <w:rPr>
                <w:rFonts w:ascii="Arial Narrow" w:hAnsi="Arial Narrow" w:cs="Arial"/>
                <w:b/>
                <w:sz w:val="20"/>
                <w:szCs w:val="20"/>
                <w:lang w:val="en-AU"/>
              </w:rPr>
              <w:lastRenderedPageBreak/>
              <w:t>Administrative Advice</w:t>
            </w:r>
          </w:p>
          <w:p w:rsidR="009A2C3C" w:rsidRPr="005D105D" w:rsidRDefault="009A2C3C" w:rsidP="00F94917">
            <w:pPr>
              <w:spacing w:after="0" w:line="276" w:lineRule="auto"/>
              <w:jc w:val="both"/>
              <w:rPr>
                <w:rFonts w:ascii="Arial Narrow" w:hAnsi="Arial Narrow" w:cs="Arial"/>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No increase in the maximum number of repeats may be authorised.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No increase in the maximum amount or number of units may be authorised.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Special Pricing Arrangements apply.</w:t>
            </w:r>
          </w:p>
        </w:tc>
      </w:tr>
    </w:tbl>
    <w:p w:rsidR="009A2C3C" w:rsidRPr="005D105D" w:rsidRDefault="009A2C3C" w:rsidP="009A2C3C">
      <w:pPr>
        <w:jc w:val="both"/>
        <w:rPr>
          <w:lang w:val="en-AU"/>
        </w:rPr>
      </w:pPr>
    </w:p>
    <w:p w:rsidR="009A2C3C" w:rsidRPr="009A2C3C" w:rsidRDefault="009A2C3C" w:rsidP="009A2C3C">
      <w:pPr>
        <w:jc w:val="both"/>
        <w:rPr>
          <w:rFonts w:ascii="Arial" w:hAnsi="Arial" w:cs="Arial"/>
          <w:b/>
          <w:sz w:val="22"/>
          <w:lang w:val="en-AU"/>
        </w:rPr>
      </w:pPr>
      <w:r w:rsidRPr="005D105D">
        <w:rPr>
          <w:b/>
          <w:lang w:val="en-AU"/>
        </w:rPr>
        <w:br w:type="page"/>
      </w:r>
      <w:r w:rsidRPr="009A2C3C">
        <w:rPr>
          <w:rFonts w:ascii="Arial" w:hAnsi="Arial" w:cs="Arial"/>
          <w:b/>
          <w:sz w:val="22"/>
          <w:lang w:val="en-AU"/>
        </w:rPr>
        <w:lastRenderedPageBreak/>
        <w:t>Continuing treatment:</w:t>
      </w:r>
    </w:p>
    <w:tbl>
      <w:tblPr>
        <w:tblW w:w="9214" w:type="dxa"/>
        <w:tblInd w:w="108" w:type="dxa"/>
        <w:tblLayout w:type="fixed"/>
        <w:tblLook w:val="0000" w:firstRow="0" w:lastRow="0" w:firstColumn="0" w:lastColumn="0" w:noHBand="0" w:noVBand="0"/>
      </w:tblPr>
      <w:tblGrid>
        <w:gridCol w:w="2835"/>
        <w:gridCol w:w="426"/>
        <w:gridCol w:w="708"/>
        <w:gridCol w:w="709"/>
        <w:gridCol w:w="1559"/>
        <w:gridCol w:w="2977"/>
      </w:tblGrid>
      <w:tr w:rsidR="009A2C3C" w:rsidRPr="00BC16CA" w:rsidTr="00F94917">
        <w:trPr>
          <w:cantSplit/>
          <w:trHeight w:val="471"/>
        </w:trPr>
        <w:tc>
          <w:tcPr>
            <w:tcW w:w="3261" w:type="dxa"/>
            <w:gridSpan w:val="2"/>
            <w:tcBorders>
              <w:bottom w:val="single" w:sz="4" w:space="0" w:color="auto"/>
            </w:tcBorders>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Name, Restriction,</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Manner of administration and form</w:t>
            </w:r>
          </w:p>
        </w:tc>
        <w:tc>
          <w:tcPr>
            <w:tcW w:w="708" w:type="dxa"/>
            <w:tcBorders>
              <w:bottom w:val="single" w:sz="4" w:space="0" w:color="auto"/>
            </w:tcBorders>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Max.</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Amt</w:t>
            </w:r>
          </w:p>
        </w:tc>
        <w:tc>
          <w:tcPr>
            <w:tcW w:w="709" w:type="dxa"/>
            <w:tcBorders>
              <w:bottom w:val="single" w:sz="4" w:space="0" w:color="auto"/>
            </w:tcBorders>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№.of</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Rpts</w:t>
            </w:r>
          </w:p>
        </w:tc>
        <w:tc>
          <w:tcPr>
            <w:tcW w:w="4536" w:type="dxa"/>
            <w:gridSpan w:val="2"/>
            <w:tcBorders>
              <w:bottom w:val="single" w:sz="4" w:space="0" w:color="auto"/>
            </w:tcBorders>
          </w:tcPr>
          <w:p w:rsidR="009A2C3C" w:rsidRPr="00AC3E47" w:rsidRDefault="009A2C3C" w:rsidP="00F94917">
            <w:pPr>
              <w:keepNext/>
              <w:spacing w:after="0"/>
              <w:jc w:val="both"/>
              <w:rPr>
                <w:rFonts w:ascii="Arial Narrow" w:hAnsi="Arial Narrow" w:cs="Arial"/>
                <w:sz w:val="20"/>
                <w:szCs w:val="20"/>
                <w:lang w:val="en-AU"/>
              </w:rPr>
            </w:pPr>
            <w:r w:rsidRPr="00AC3E47">
              <w:rPr>
                <w:rFonts w:ascii="Arial Narrow" w:hAnsi="Arial Narrow" w:cs="Arial"/>
                <w:sz w:val="20"/>
                <w:szCs w:val="20"/>
                <w:lang w:val="en-AU"/>
              </w:rPr>
              <w:t>Proprietary Name and Manufacturer</w:t>
            </w:r>
          </w:p>
        </w:tc>
      </w:tr>
      <w:tr w:rsidR="009A2C3C" w:rsidRPr="00BC16CA" w:rsidTr="00F94917">
        <w:trPr>
          <w:cantSplit/>
          <w:trHeight w:val="577"/>
        </w:trPr>
        <w:tc>
          <w:tcPr>
            <w:tcW w:w="3261" w:type="dxa"/>
            <w:gridSpan w:val="2"/>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mallCaps/>
                <w:sz w:val="20"/>
                <w:szCs w:val="20"/>
                <w:lang w:val="en-AU"/>
              </w:rPr>
              <w:t>CARFILZOMIB</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Powder for injection, 30 mg</w:t>
            </w:r>
          </w:p>
          <w:p w:rsidR="009A2C3C" w:rsidRPr="00AC3E47" w:rsidRDefault="009A2C3C" w:rsidP="00F94917">
            <w:pPr>
              <w:keepNext/>
              <w:spacing w:after="0"/>
              <w:ind w:left="-108"/>
              <w:jc w:val="both"/>
              <w:rPr>
                <w:rFonts w:ascii="Arial Narrow" w:hAnsi="Arial Narrow" w:cs="Arial"/>
                <w:sz w:val="20"/>
                <w:szCs w:val="20"/>
                <w:lang w:val="en-AU"/>
              </w:rPr>
            </w:pP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Powder for injection, 60 mg</w:t>
            </w:r>
          </w:p>
        </w:tc>
        <w:tc>
          <w:tcPr>
            <w:tcW w:w="708" w:type="dxa"/>
          </w:tcPr>
          <w:p w:rsidR="009A2C3C" w:rsidRPr="00AC3E47" w:rsidRDefault="009A2C3C" w:rsidP="00F94917">
            <w:pPr>
              <w:keepNext/>
              <w:spacing w:after="0"/>
              <w:ind w:left="-108"/>
              <w:jc w:val="both"/>
              <w:rPr>
                <w:rFonts w:ascii="Arial Narrow" w:hAnsi="Arial Narrow" w:cs="Arial"/>
                <w:sz w:val="20"/>
                <w:szCs w:val="20"/>
                <w:lang w:val="en-AU"/>
              </w:rPr>
            </w:pP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120 mg</w:t>
            </w:r>
          </w:p>
        </w:tc>
        <w:tc>
          <w:tcPr>
            <w:tcW w:w="709" w:type="dxa"/>
          </w:tcPr>
          <w:p w:rsidR="009A2C3C" w:rsidRPr="00AC3E47" w:rsidRDefault="009A2C3C" w:rsidP="00F94917">
            <w:pPr>
              <w:keepNext/>
              <w:spacing w:after="0"/>
              <w:ind w:left="-108"/>
              <w:jc w:val="both"/>
              <w:rPr>
                <w:rFonts w:ascii="Arial Narrow" w:hAnsi="Arial Narrow" w:cs="Arial"/>
                <w:sz w:val="20"/>
                <w:szCs w:val="20"/>
                <w:lang w:val="en-AU"/>
              </w:rPr>
            </w:pPr>
          </w:p>
          <w:p w:rsidR="009A2C3C" w:rsidRPr="00AC3E47" w:rsidRDefault="009A2C3C" w:rsidP="00F94917">
            <w:pPr>
              <w:keepNext/>
              <w:spacing w:after="0"/>
              <w:ind w:left="-108"/>
              <w:jc w:val="both"/>
              <w:rPr>
                <w:rFonts w:ascii="Arial Narrow" w:hAnsi="Arial Narrow" w:cs="Arial"/>
                <w:sz w:val="20"/>
                <w:szCs w:val="20"/>
                <w:lang w:val="en-AU"/>
              </w:rPr>
            </w:pPr>
            <w:r w:rsidRPr="006A2E1F">
              <w:rPr>
                <w:rFonts w:ascii="Arial Narrow" w:hAnsi="Arial Narrow" w:cs="Arial"/>
                <w:sz w:val="20"/>
                <w:szCs w:val="20"/>
                <w:lang w:val="en-AU"/>
              </w:rPr>
              <w:t>17</w:t>
            </w:r>
          </w:p>
        </w:tc>
        <w:tc>
          <w:tcPr>
            <w:tcW w:w="1559" w:type="dxa"/>
          </w:tcPr>
          <w:p w:rsidR="009A2C3C" w:rsidRPr="00AC3E47" w:rsidRDefault="009A2C3C" w:rsidP="00F94917">
            <w:pPr>
              <w:keepNext/>
              <w:spacing w:after="0"/>
              <w:jc w:val="both"/>
              <w:rPr>
                <w:rFonts w:ascii="Arial Narrow" w:hAnsi="Arial Narrow" w:cs="Arial"/>
                <w:sz w:val="20"/>
                <w:szCs w:val="20"/>
                <w:lang w:val="en-AU"/>
              </w:rPr>
            </w:pPr>
            <w:r w:rsidRPr="00AC3E47">
              <w:rPr>
                <w:rFonts w:ascii="Arial Narrow" w:hAnsi="Arial Narrow" w:cs="Arial"/>
                <w:sz w:val="20"/>
                <w:szCs w:val="20"/>
                <w:lang w:val="en-AU"/>
              </w:rPr>
              <w:t>Kyprolis</w:t>
            </w:r>
          </w:p>
        </w:tc>
        <w:tc>
          <w:tcPr>
            <w:tcW w:w="2977" w:type="dxa"/>
          </w:tcPr>
          <w:p w:rsidR="009A2C3C" w:rsidRPr="00AC3E47" w:rsidRDefault="009A2C3C" w:rsidP="00F94917">
            <w:pPr>
              <w:keepNext/>
              <w:spacing w:after="0"/>
              <w:jc w:val="both"/>
              <w:rPr>
                <w:rFonts w:ascii="Arial Narrow" w:hAnsi="Arial Narrow" w:cs="Arial"/>
                <w:sz w:val="20"/>
                <w:szCs w:val="20"/>
                <w:lang w:val="en-AU"/>
              </w:rPr>
            </w:pPr>
            <w:r w:rsidRPr="00AC3E47">
              <w:rPr>
                <w:rFonts w:ascii="Arial Narrow" w:hAnsi="Arial Narrow" w:cs="Arial"/>
                <w:sz w:val="20"/>
                <w:szCs w:val="20"/>
                <w:lang w:val="en-AU"/>
              </w:rPr>
              <w:t>AN</w:t>
            </w:r>
          </w:p>
        </w:tc>
      </w:tr>
      <w:tr w:rsidR="009A2C3C" w:rsidRPr="00BC16CA" w:rsidTr="00F94917">
        <w:trPr>
          <w:cantSplit/>
          <w:trHeight w:val="360"/>
        </w:trPr>
        <w:tc>
          <w:tcPr>
            <w:tcW w:w="9214" w:type="dxa"/>
            <w:gridSpan w:val="6"/>
            <w:tcBorders>
              <w:bottom w:val="single" w:sz="4" w:space="0" w:color="auto"/>
            </w:tcBorders>
          </w:tcPr>
          <w:p w:rsidR="009A2C3C" w:rsidRPr="00AC3E47" w:rsidRDefault="009A2C3C" w:rsidP="00F94917">
            <w:pPr>
              <w:spacing w:after="0"/>
              <w:jc w:val="both"/>
              <w:rPr>
                <w:rFonts w:ascii="Arial Narrow" w:hAnsi="Arial Narrow" w:cs="Arial"/>
                <w:sz w:val="20"/>
                <w:szCs w:val="20"/>
                <w:lang w:val="en-AU"/>
              </w:rPr>
            </w:pP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 xml:space="preserve">Category / </w:t>
            </w:r>
          </w:p>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Section 100 – Efficient funding of Chemotherapy</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Prescriber type:</w:t>
            </w:r>
          </w:p>
          <w:p w:rsidR="009A2C3C" w:rsidRPr="00AC3E47" w:rsidRDefault="009A2C3C" w:rsidP="00F94917">
            <w:pPr>
              <w:spacing w:after="0"/>
              <w:jc w:val="both"/>
              <w:rPr>
                <w:rFonts w:ascii="Arial Narrow" w:hAnsi="Arial Narrow" w:cs="Arial"/>
                <w:b/>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fldChar w:fldCharType="begin">
                <w:ffData>
                  <w:name w:val="Check1"/>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 xml:space="preserve">Dental  </w:t>
            </w: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 xml:space="preserve">Medical Practitioners  </w:t>
            </w:r>
            <w:r w:rsidRPr="00AC3E47">
              <w:rPr>
                <w:rFonts w:ascii="Arial Narrow" w:hAnsi="Arial Narrow" w:cs="Arial"/>
                <w:sz w:val="20"/>
                <w:szCs w:val="20"/>
                <w:lang w:val="en-AU"/>
              </w:rPr>
              <w:fldChar w:fldCharType="begin">
                <w:ffData>
                  <w:name w:val="Check3"/>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 xml:space="preserve">Nurse practitioners  </w:t>
            </w:r>
            <w:r w:rsidRPr="00AC3E47">
              <w:rPr>
                <w:rFonts w:ascii="Arial Narrow" w:hAnsi="Arial Narrow" w:cs="Arial"/>
                <w:sz w:val="20"/>
                <w:szCs w:val="20"/>
                <w:lang w:val="en-AU"/>
              </w:rPr>
              <w:fldChar w:fldCharType="begin">
                <w:ffData>
                  <w:name w:val=""/>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Optometrists</w:t>
            </w:r>
          </w:p>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fldChar w:fldCharType="begin">
                <w:ffData>
                  <w:name w:val="Check5"/>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Midwives</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Progressive</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Multiple myeloma</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i/>
                <w:sz w:val="20"/>
                <w:szCs w:val="20"/>
                <w:lang w:val="en-AU"/>
              </w:rPr>
            </w:pPr>
            <w:r w:rsidRPr="00AC3E47">
              <w:rPr>
                <w:rFonts w:ascii="Arial Narrow" w:hAnsi="Arial Narrow" w:cs="Arial"/>
                <w:b/>
                <w:sz w:val="20"/>
                <w:szCs w:val="20"/>
                <w:lang w:val="en-AU"/>
              </w:rPr>
              <w:t>PBS Indication:</w:t>
            </w:r>
          </w:p>
          <w:p w:rsidR="009A2C3C" w:rsidRPr="00AC3E47" w:rsidRDefault="009A2C3C" w:rsidP="00F94917">
            <w:pPr>
              <w:spacing w:after="0"/>
              <w:jc w:val="both"/>
              <w:rPr>
                <w:rFonts w:ascii="Arial Narrow" w:hAnsi="Arial Narrow" w:cs="Arial"/>
                <w:i/>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97E68" w:rsidP="00F94917">
            <w:pPr>
              <w:spacing w:after="0"/>
              <w:rPr>
                <w:rFonts w:ascii="Arial Narrow" w:hAnsi="Arial Narrow" w:cs="Arial"/>
                <w:sz w:val="20"/>
                <w:szCs w:val="20"/>
                <w:lang w:val="en-AU"/>
              </w:rPr>
            </w:pPr>
            <w:r>
              <w:rPr>
                <w:rFonts w:ascii="Arial Narrow" w:hAnsi="Arial Narrow" w:cs="Arial"/>
                <w:sz w:val="20"/>
                <w:szCs w:val="20"/>
                <w:lang w:val="en-AU"/>
              </w:rPr>
              <w:t>M</w:t>
            </w:r>
            <w:r w:rsidR="009A2C3C" w:rsidRPr="00AC3E47">
              <w:rPr>
                <w:rFonts w:ascii="Arial Narrow" w:hAnsi="Arial Narrow" w:cs="Arial"/>
                <w:sz w:val="20"/>
                <w:szCs w:val="20"/>
                <w:lang w:val="en-AU"/>
              </w:rPr>
              <w:t>ultiple myeloma</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Treatment phase:</w:t>
            </w:r>
          </w:p>
          <w:p w:rsidR="009A2C3C" w:rsidRPr="00AC3E47" w:rsidRDefault="009A2C3C" w:rsidP="00F94917">
            <w:pPr>
              <w:spacing w:after="0"/>
              <w:jc w:val="both"/>
              <w:rPr>
                <w:rFonts w:ascii="Arial Narrow" w:hAnsi="Arial Narrow" w:cs="Arial"/>
                <w:i/>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 xml:space="preserve">Continuing </w:t>
            </w:r>
            <w:r w:rsidRPr="00AC3E47">
              <w:rPr>
                <w:rFonts w:cs="Arial"/>
                <w:color w:val="000000"/>
                <w:sz w:val="20"/>
                <w:szCs w:val="20"/>
                <w:lang w:val="en-AU"/>
              </w:rPr>
              <w:t xml:space="preserve"> </w:t>
            </w:r>
            <w:r w:rsidRPr="00AC3E47">
              <w:rPr>
                <w:rFonts w:ascii="Arial Narrow" w:hAnsi="Arial Narrow" w:cs="Arial"/>
                <w:sz w:val="20"/>
                <w:szCs w:val="20"/>
                <w:lang w:val="en-AU"/>
              </w:rPr>
              <w:t>treatment</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Restriction Level / Method:</w:t>
            </w:r>
          </w:p>
          <w:p w:rsidR="009A2C3C" w:rsidRPr="00AC3E47" w:rsidRDefault="009A2C3C" w:rsidP="00F94917">
            <w:pPr>
              <w:spacing w:after="0"/>
              <w:rPr>
                <w:rFonts w:ascii="Arial Narrow" w:hAnsi="Arial Narrow" w:cs="Arial"/>
                <w:i/>
                <w:sz w:val="20"/>
                <w:szCs w:val="20"/>
                <w:lang w:val="en-AU"/>
              </w:rPr>
            </w:pPr>
          </w:p>
          <w:p w:rsidR="009A2C3C" w:rsidRPr="00AC3E47" w:rsidRDefault="009A2C3C" w:rsidP="00F94917">
            <w:pPr>
              <w:spacing w:after="0"/>
              <w:rPr>
                <w:rFonts w:ascii="Arial Narrow" w:hAnsi="Arial Narrow" w:cs="Arial"/>
                <w:i/>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Check1"/>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Restricted benefit</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In Writing</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Telephone</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Emergency</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Electronic</w:t>
            </w:r>
          </w:p>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fldChar w:fldCharType="begin">
                <w:ffData>
                  <w:name w:val="Check5"/>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Streamlined</w:t>
            </w:r>
          </w:p>
        </w:tc>
      </w:tr>
      <w:tr w:rsidR="009A2C3C" w:rsidRPr="00BC16CA" w:rsidTr="00F94917">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Patient must have previously received </w:t>
            </w:r>
            <w:r>
              <w:rPr>
                <w:rFonts w:ascii="Arial Narrow" w:hAnsi="Arial Narrow" w:cs="Arial"/>
                <w:sz w:val="20"/>
                <w:szCs w:val="20"/>
                <w:lang w:val="en-AU"/>
              </w:rPr>
              <w:t xml:space="preserve">PBS-subsidised treatment </w:t>
            </w:r>
            <w:r w:rsidRPr="00AC3E47">
              <w:rPr>
                <w:rFonts w:ascii="Arial Narrow" w:hAnsi="Arial Narrow" w:cs="Arial"/>
                <w:sz w:val="20"/>
                <w:szCs w:val="20"/>
                <w:lang w:val="en-AU"/>
              </w:rPr>
              <w:t xml:space="preserve">with this drug </w:t>
            </w:r>
            <w:r>
              <w:rPr>
                <w:rFonts w:ascii="Arial Narrow" w:hAnsi="Arial Narrow" w:cs="Arial"/>
                <w:sz w:val="20"/>
                <w:szCs w:val="20"/>
                <w:lang w:val="en-AU"/>
              </w:rPr>
              <w:t>for this condition</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The treatment must be in combination with dexamethasone,</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AND </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Patient must not </w:t>
            </w:r>
            <w:r>
              <w:rPr>
                <w:rFonts w:ascii="Arial Narrow" w:hAnsi="Arial Narrow" w:cs="Arial"/>
                <w:sz w:val="20"/>
                <w:szCs w:val="20"/>
                <w:lang w:val="en-AU"/>
              </w:rPr>
              <w:t xml:space="preserve">develop </w:t>
            </w:r>
            <w:r w:rsidRPr="00AC3E47">
              <w:rPr>
                <w:rFonts w:ascii="Arial Narrow" w:hAnsi="Arial Narrow" w:cs="Arial"/>
                <w:sz w:val="20"/>
                <w:szCs w:val="20"/>
                <w:lang w:val="en-AU"/>
              </w:rPr>
              <w:t xml:space="preserve">disease </w:t>
            </w:r>
            <w:r>
              <w:rPr>
                <w:rFonts w:ascii="Arial Narrow" w:hAnsi="Arial Narrow" w:cs="Arial"/>
                <w:sz w:val="20"/>
                <w:szCs w:val="20"/>
                <w:lang w:val="en-AU"/>
              </w:rPr>
              <w:t xml:space="preserve">progression </w:t>
            </w:r>
            <w:r w:rsidRPr="00AC3E47">
              <w:rPr>
                <w:rFonts w:ascii="Arial Narrow" w:hAnsi="Arial Narrow" w:cs="Arial"/>
                <w:sz w:val="20"/>
                <w:szCs w:val="20"/>
                <w:lang w:val="en-AU"/>
              </w:rPr>
              <w:t>while receiving treatment with this drug</w:t>
            </w:r>
            <w:r>
              <w:rPr>
                <w:rFonts w:ascii="Arial Narrow" w:hAnsi="Arial Narrow" w:cs="Arial"/>
                <w:sz w:val="20"/>
                <w:szCs w:val="20"/>
                <w:lang w:val="en-AU"/>
              </w:rPr>
              <w:t xml:space="preserve"> for this condition</w:t>
            </w:r>
          </w:p>
          <w:p w:rsidR="009A2C3C"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5D105D" w:rsidRDefault="009A2C3C" w:rsidP="00F94917">
            <w:pPr>
              <w:spacing w:after="0" w:line="276" w:lineRule="auto"/>
              <w:rPr>
                <w:rFonts w:ascii="Arial Narrow" w:hAnsi="Arial Narrow" w:cs="Arial"/>
                <w:sz w:val="20"/>
                <w:szCs w:val="20"/>
                <w:lang w:val="en-AU"/>
              </w:rPr>
            </w:pPr>
            <w:r w:rsidRPr="005D105D">
              <w:rPr>
                <w:rFonts w:ascii="Arial Narrow" w:hAnsi="Arial Narrow" w:cs="Arial"/>
                <w:sz w:val="20"/>
                <w:szCs w:val="20"/>
                <w:lang w:val="en-AU"/>
              </w:rPr>
              <w:t xml:space="preserve">Patient must not be receiving concomitant PBS-subsidised thalidomide, lenalidomide, bortezomib, or pomalidomide </w:t>
            </w:r>
          </w:p>
          <w:p w:rsidR="009A2C3C" w:rsidRPr="00AC3E47" w:rsidRDefault="009A2C3C" w:rsidP="00F94917">
            <w:pPr>
              <w:spacing w:after="0" w:line="276" w:lineRule="auto"/>
              <w:rPr>
                <w:rFonts w:ascii="Arial Narrow" w:hAnsi="Arial Narrow" w:cs="Arial"/>
                <w:sz w:val="20"/>
                <w:szCs w:val="20"/>
                <w:lang w:val="en-AU"/>
              </w:rPr>
            </w:pPr>
            <w:r>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Patient must not receive more than 3 cycles of treatment per continuing treatment course authorised under this restriction.</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Prescriber Instructions</w:t>
            </w:r>
          </w:p>
          <w:p w:rsidR="009A2C3C" w:rsidRPr="00AC3E47" w:rsidRDefault="009A2C3C" w:rsidP="00F94917">
            <w:pPr>
              <w:spacing w:after="0"/>
              <w:jc w:val="both"/>
              <w:rPr>
                <w:rFonts w:ascii="Arial Narrow" w:hAnsi="Arial Narrow" w:cs="Arial"/>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606DF4"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&lt;Progressive disease defined as per initial restriction&gt; </w:t>
            </w:r>
          </w:p>
        </w:tc>
      </w:tr>
      <w:tr w:rsidR="009A2C3C" w:rsidRPr="00BC16CA" w:rsidTr="00F949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Administrative Advice</w:t>
            </w:r>
          </w:p>
          <w:p w:rsidR="009A2C3C" w:rsidRPr="00AC3E47" w:rsidRDefault="009A2C3C" w:rsidP="00F94917">
            <w:pPr>
              <w:spacing w:after="0"/>
              <w:jc w:val="both"/>
              <w:rPr>
                <w:rFonts w:ascii="Arial Narrow" w:hAnsi="Arial Narrow" w:cs="Arial"/>
                <w:i/>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No increase in the maximum number of repeats may be authorised.</w:t>
            </w:r>
          </w:p>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No increase in the maximum amount or number of units may be authorised.</w:t>
            </w:r>
          </w:p>
          <w:p w:rsidR="009A2C3C" w:rsidRPr="00AC3E47" w:rsidRDefault="009A2C3C" w:rsidP="00F94917">
            <w:pPr>
              <w:spacing w:after="0"/>
              <w:rPr>
                <w:rFonts w:ascii="Arial Narrow" w:hAnsi="Arial Narrow" w:cs="Arial"/>
                <w:i/>
                <w:strike/>
                <w:sz w:val="20"/>
                <w:szCs w:val="20"/>
                <w:lang w:val="en-AU"/>
              </w:rPr>
            </w:pPr>
            <w:r w:rsidRPr="00AC3E47">
              <w:rPr>
                <w:rFonts w:ascii="Arial Narrow" w:hAnsi="Arial Narrow" w:cs="Arial"/>
                <w:sz w:val="20"/>
                <w:szCs w:val="20"/>
                <w:lang w:val="en-AU"/>
              </w:rPr>
              <w:t>Special Pricing Arrangements apply</w:t>
            </w:r>
          </w:p>
        </w:tc>
      </w:tr>
    </w:tbl>
    <w:p w:rsidR="009A2C3C" w:rsidRPr="00AC3E47" w:rsidRDefault="009A2C3C" w:rsidP="009A2C3C">
      <w:pPr>
        <w:pStyle w:val="Heading1"/>
        <w:rPr>
          <w:lang w:val="en-AU"/>
        </w:rPr>
      </w:pPr>
      <w:r w:rsidRPr="00AC3E47">
        <w:rPr>
          <w:lang w:val="en-AU"/>
        </w:rPr>
        <w:br w:type="page"/>
      </w:r>
    </w:p>
    <w:p w:rsidR="009A2C3C" w:rsidRPr="009A2C3C" w:rsidRDefault="009A2C3C" w:rsidP="009A2C3C">
      <w:pPr>
        <w:jc w:val="both"/>
        <w:rPr>
          <w:rFonts w:ascii="Arial" w:hAnsi="Arial" w:cs="Arial"/>
          <w:b/>
          <w:sz w:val="22"/>
          <w:lang w:val="en-AU"/>
        </w:rPr>
      </w:pPr>
      <w:r w:rsidRPr="009A2C3C">
        <w:rPr>
          <w:rFonts w:ascii="Arial" w:hAnsi="Arial" w:cs="Arial"/>
          <w:b/>
          <w:sz w:val="22"/>
          <w:lang w:val="en-AU"/>
        </w:rPr>
        <w:lastRenderedPageBreak/>
        <w:t xml:space="preserve">Grandfather treatment: </w:t>
      </w:r>
    </w:p>
    <w:tbl>
      <w:tblPr>
        <w:tblW w:w="9214" w:type="dxa"/>
        <w:tblInd w:w="108" w:type="dxa"/>
        <w:tblLayout w:type="fixed"/>
        <w:tblLook w:val="0000" w:firstRow="0" w:lastRow="0" w:firstColumn="0" w:lastColumn="0" w:noHBand="0" w:noVBand="0"/>
      </w:tblPr>
      <w:tblGrid>
        <w:gridCol w:w="2835"/>
        <w:gridCol w:w="426"/>
        <w:gridCol w:w="708"/>
        <w:gridCol w:w="709"/>
        <w:gridCol w:w="1559"/>
        <w:gridCol w:w="2977"/>
      </w:tblGrid>
      <w:tr w:rsidR="009A2C3C" w:rsidRPr="00BC16CA" w:rsidTr="00606DF4">
        <w:trPr>
          <w:cantSplit/>
          <w:trHeight w:val="471"/>
        </w:trPr>
        <w:tc>
          <w:tcPr>
            <w:tcW w:w="3261" w:type="dxa"/>
            <w:gridSpan w:val="2"/>
            <w:tcBorders>
              <w:bottom w:val="single" w:sz="4" w:space="0" w:color="auto"/>
            </w:tcBorders>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Name, Restriction,</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Manner of administration and form</w:t>
            </w:r>
          </w:p>
        </w:tc>
        <w:tc>
          <w:tcPr>
            <w:tcW w:w="708" w:type="dxa"/>
            <w:tcBorders>
              <w:bottom w:val="single" w:sz="4" w:space="0" w:color="auto"/>
            </w:tcBorders>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Max.</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Amt</w:t>
            </w:r>
          </w:p>
        </w:tc>
        <w:tc>
          <w:tcPr>
            <w:tcW w:w="709" w:type="dxa"/>
            <w:tcBorders>
              <w:bottom w:val="single" w:sz="4" w:space="0" w:color="auto"/>
            </w:tcBorders>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№.of</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Rpts</w:t>
            </w:r>
          </w:p>
        </w:tc>
        <w:tc>
          <w:tcPr>
            <w:tcW w:w="4536" w:type="dxa"/>
            <w:gridSpan w:val="2"/>
            <w:tcBorders>
              <w:bottom w:val="single" w:sz="4" w:space="0" w:color="auto"/>
            </w:tcBorders>
          </w:tcPr>
          <w:p w:rsidR="009A2C3C" w:rsidRPr="00AC3E47" w:rsidRDefault="009A2C3C" w:rsidP="00F94917">
            <w:pPr>
              <w:keepNext/>
              <w:spacing w:after="0"/>
              <w:jc w:val="both"/>
              <w:rPr>
                <w:rFonts w:ascii="Arial Narrow" w:hAnsi="Arial Narrow" w:cs="Arial"/>
                <w:sz w:val="20"/>
                <w:szCs w:val="20"/>
                <w:lang w:val="en-AU"/>
              </w:rPr>
            </w:pPr>
            <w:r w:rsidRPr="00AC3E47">
              <w:rPr>
                <w:rFonts w:ascii="Arial Narrow" w:hAnsi="Arial Narrow" w:cs="Arial"/>
                <w:sz w:val="20"/>
                <w:szCs w:val="20"/>
                <w:lang w:val="en-AU"/>
              </w:rPr>
              <w:t>Proprietary Name and Manufacturer</w:t>
            </w:r>
          </w:p>
        </w:tc>
      </w:tr>
      <w:tr w:rsidR="009A2C3C" w:rsidRPr="00BC16CA" w:rsidTr="00606DF4">
        <w:trPr>
          <w:cantSplit/>
          <w:trHeight w:val="577"/>
        </w:trPr>
        <w:tc>
          <w:tcPr>
            <w:tcW w:w="3261" w:type="dxa"/>
            <w:gridSpan w:val="2"/>
          </w:tcPr>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mallCaps/>
                <w:sz w:val="20"/>
                <w:szCs w:val="20"/>
                <w:lang w:val="en-AU"/>
              </w:rPr>
              <w:t>CARFILZOMIB</w:t>
            </w: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Powder for injection, 30 mg</w:t>
            </w:r>
          </w:p>
          <w:p w:rsidR="009A2C3C" w:rsidRPr="00AC3E47" w:rsidRDefault="009A2C3C" w:rsidP="00F94917">
            <w:pPr>
              <w:keepNext/>
              <w:spacing w:after="0"/>
              <w:ind w:left="-108"/>
              <w:jc w:val="both"/>
              <w:rPr>
                <w:rFonts w:ascii="Arial Narrow" w:hAnsi="Arial Narrow" w:cs="Arial"/>
                <w:sz w:val="20"/>
                <w:szCs w:val="20"/>
                <w:lang w:val="en-AU"/>
              </w:rPr>
            </w:pP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Powder for injection, 60 mg</w:t>
            </w:r>
          </w:p>
        </w:tc>
        <w:tc>
          <w:tcPr>
            <w:tcW w:w="708" w:type="dxa"/>
          </w:tcPr>
          <w:p w:rsidR="009A2C3C" w:rsidRPr="00AC3E47" w:rsidRDefault="009A2C3C" w:rsidP="00F94917">
            <w:pPr>
              <w:keepNext/>
              <w:spacing w:after="0"/>
              <w:ind w:left="-108"/>
              <w:jc w:val="both"/>
              <w:rPr>
                <w:rFonts w:ascii="Arial Narrow" w:hAnsi="Arial Narrow" w:cs="Arial"/>
                <w:sz w:val="20"/>
                <w:szCs w:val="20"/>
                <w:lang w:val="en-AU"/>
              </w:rPr>
            </w:pPr>
          </w:p>
          <w:p w:rsidR="009A2C3C" w:rsidRPr="00AC3E47" w:rsidRDefault="009A2C3C" w:rsidP="00F94917">
            <w:pPr>
              <w:keepNext/>
              <w:spacing w:after="0"/>
              <w:ind w:left="-108"/>
              <w:jc w:val="both"/>
              <w:rPr>
                <w:rFonts w:ascii="Arial Narrow" w:hAnsi="Arial Narrow" w:cs="Arial"/>
                <w:sz w:val="20"/>
                <w:szCs w:val="20"/>
                <w:lang w:val="en-AU"/>
              </w:rPr>
            </w:pPr>
            <w:r w:rsidRPr="00AC3E47">
              <w:rPr>
                <w:rFonts w:ascii="Arial Narrow" w:hAnsi="Arial Narrow" w:cs="Arial"/>
                <w:sz w:val="20"/>
                <w:szCs w:val="20"/>
                <w:lang w:val="en-AU"/>
              </w:rPr>
              <w:t>120 mg</w:t>
            </w:r>
          </w:p>
        </w:tc>
        <w:tc>
          <w:tcPr>
            <w:tcW w:w="709" w:type="dxa"/>
          </w:tcPr>
          <w:p w:rsidR="009A2C3C" w:rsidRPr="00AC3E47" w:rsidRDefault="009A2C3C" w:rsidP="00F94917">
            <w:pPr>
              <w:keepNext/>
              <w:spacing w:after="0"/>
              <w:ind w:left="-108"/>
              <w:jc w:val="both"/>
              <w:rPr>
                <w:rFonts w:ascii="Arial Narrow" w:hAnsi="Arial Narrow" w:cs="Arial"/>
                <w:sz w:val="20"/>
                <w:szCs w:val="20"/>
                <w:lang w:val="en-AU"/>
              </w:rPr>
            </w:pPr>
          </w:p>
          <w:p w:rsidR="009A2C3C" w:rsidRPr="00AC3E47" w:rsidRDefault="009A2C3C" w:rsidP="00F94917">
            <w:pPr>
              <w:keepNext/>
              <w:spacing w:after="0"/>
              <w:ind w:left="-108"/>
              <w:jc w:val="both"/>
              <w:rPr>
                <w:rFonts w:ascii="Arial Narrow" w:hAnsi="Arial Narrow" w:cs="Arial"/>
                <w:sz w:val="20"/>
                <w:szCs w:val="20"/>
                <w:lang w:val="en-AU"/>
              </w:rPr>
            </w:pPr>
            <w:r w:rsidRPr="006A2E1F">
              <w:rPr>
                <w:rFonts w:ascii="Arial Narrow" w:hAnsi="Arial Narrow" w:cs="Arial"/>
                <w:sz w:val="20"/>
                <w:szCs w:val="20"/>
                <w:lang w:val="en-AU"/>
              </w:rPr>
              <w:t>17</w:t>
            </w:r>
          </w:p>
        </w:tc>
        <w:tc>
          <w:tcPr>
            <w:tcW w:w="1559" w:type="dxa"/>
          </w:tcPr>
          <w:p w:rsidR="009A2C3C" w:rsidRPr="00AC3E47" w:rsidRDefault="009A2C3C" w:rsidP="00F94917">
            <w:pPr>
              <w:keepNext/>
              <w:spacing w:after="0"/>
              <w:jc w:val="both"/>
              <w:rPr>
                <w:rFonts w:ascii="Arial Narrow" w:hAnsi="Arial Narrow" w:cs="Arial"/>
                <w:sz w:val="20"/>
                <w:szCs w:val="20"/>
                <w:lang w:val="en-AU"/>
              </w:rPr>
            </w:pPr>
            <w:r w:rsidRPr="00AC3E47">
              <w:rPr>
                <w:rFonts w:ascii="Arial Narrow" w:hAnsi="Arial Narrow" w:cs="Arial"/>
                <w:sz w:val="20"/>
                <w:szCs w:val="20"/>
                <w:lang w:val="en-AU"/>
              </w:rPr>
              <w:t>Kyprolis</w:t>
            </w:r>
          </w:p>
        </w:tc>
        <w:tc>
          <w:tcPr>
            <w:tcW w:w="2977" w:type="dxa"/>
          </w:tcPr>
          <w:p w:rsidR="009A2C3C" w:rsidRPr="00AC3E47" w:rsidRDefault="009A2C3C" w:rsidP="00F94917">
            <w:pPr>
              <w:keepNext/>
              <w:spacing w:after="0"/>
              <w:jc w:val="both"/>
              <w:rPr>
                <w:rFonts w:ascii="Arial Narrow" w:hAnsi="Arial Narrow" w:cs="Arial"/>
                <w:sz w:val="20"/>
                <w:szCs w:val="20"/>
                <w:lang w:val="en-AU"/>
              </w:rPr>
            </w:pPr>
            <w:r w:rsidRPr="00AC3E47">
              <w:rPr>
                <w:rFonts w:ascii="Arial Narrow" w:hAnsi="Arial Narrow" w:cs="Arial"/>
                <w:sz w:val="20"/>
                <w:szCs w:val="20"/>
                <w:lang w:val="en-AU"/>
              </w:rPr>
              <w:t>AN</w:t>
            </w:r>
          </w:p>
        </w:tc>
      </w:tr>
      <w:tr w:rsidR="009A2C3C" w:rsidRPr="00BC16CA" w:rsidTr="00606DF4">
        <w:trPr>
          <w:cantSplit/>
          <w:trHeight w:val="360"/>
        </w:trPr>
        <w:tc>
          <w:tcPr>
            <w:tcW w:w="9214" w:type="dxa"/>
            <w:gridSpan w:val="6"/>
            <w:tcBorders>
              <w:bottom w:val="single" w:sz="4" w:space="0" w:color="auto"/>
            </w:tcBorders>
          </w:tcPr>
          <w:p w:rsidR="009A2C3C" w:rsidRPr="00AC3E47" w:rsidRDefault="009A2C3C" w:rsidP="00F94917">
            <w:pPr>
              <w:spacing w:after="0"/>
              <w:jc w:val="both"/>
              <w:rPr>
                <w:rFonts w:ascii="Arial Narrow" w:hAnsi="Arial Narrow" w:cs="Arial"/>
                <w:sz w:val="20"/>
                <w:szCs w:val="20"/>
                <w:lang w:val="en-AU"/>
              </w:rPr>
            </w:pP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 xml:space="preserve">Category / </w:t>
            </w:r>
          </w:p>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Section 100 – Efficient funding of Chemotherapy</w:t>
            </w: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Prescriber type:</w:t>
            </w:r>
          </w:p>
          <w:p w:rsidR="009A2C3C" w:rsidRPr="00AC3E47" w:rsidRDefault="009A2C3C" w:rsidP="00F94917">
            <w:pPr>
              <w:spacing w:after="0"/>
              <w:jc w:val="both"/>
              <w:rPr>
                <w:rFonts w:ascii="Arial Narrow" w:hAnsi="Arial Narrow" w:cs="Arial"/>
                <w:b/>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fldChar w:fldCharType="begin">
                <w:ffData>
                  <w:name w:val="Check1"/>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 xml:space="preserve">Dental  </w:t>
            </w: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 xml:space="preserve">Medical Practitioners  </w:t>
            </w:r>
            <w:r w:rsidRPr="00AC3E47">
              <w:rPr>
                <w:rFonts w:ascii="Arial Narrow" w:hAnsi="Arial Narrow" w:cs="Arial"/>
                <w:sz w:val="20"/>
                <w:szCs w:val="20"/>
                <w:lang w:val="en-AU"/>
              </w:rPr>
              <w:fldChar w:fldCharType="begin">
                <w:ffData>
                  <w:name w:val="Check3"/>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 xml:space="preserve">Nurse practitioners  </w:t>
            </w:r>
            <w:r w:rsidRPr="00AC3E47">
              <w:rPr>
                <w:rFonts w:ascii="Arial Narrow" w:hAnsi="Arial Narrow" w:cs="Arial"/>
                <w:sz w:val="20"/>
                <w:szCs w:val="20"/>
                <w:lang w:val="en-AU"/>
              </w:rPr>
              <w:fldChar w:fldCharType="begin">
                <w:ffData>
                  <w:name w:val=""/>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Optometrists</w:t>
            </w:r>
          </w:p>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fldChar w:fldCharType="begin">
                <w:ffData>
                  <w:name w:val="Check5"/>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Midwives</w:t>
            </w: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Multiple myeloma</w:t>
            </w: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97E68" w:rsidP="00F94917">
            <w:pPr>
              <w:spacing w:after="0"/>
              <w:rPr>
                <w:rFonts w:ascii="Arial Narrow" w:hAnsi="Arial Narrow" w:cs="Arial"/>
                <w:sz w:val="20"/>
                <w:szCs w:val="20"/>
                <w:lang w:val="en-AU"/>
              </w:rPr>
            </w:pPr>
            <w:r>
              <w:rPr>
                <w:rFonts w:ascii="Arial Narrow" w:hAnsi="Arial Narrow" w:cs="Arial"/>
                <w:sz w:val="20"/>
                <w:szCs w:val="20"/>
                <w:lang w:val="en-AU"/>
              </w:rPr>
              <w:t>M</w:t>
            </w:r>
            <w:r w:rsidR="009A2C3C" w:rsidRPr="00AC3E47">
              <w:rPr>
                <w:rFonts w:ascii="Arial Narrow" w:hAnsi="Arial Narrow" w:cs="Arial"/>
                <w:sz w:val="20"/>
                <w:szCs w:val="20"/>
                <w:lang w:val="en-AU"/>
              </w:rPr>
              <w:t>ultiple myeloma</w:t>
            </w: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Grandfathering</w:t>
            </w: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Restriction Level / Method:</w:t>
            </w:r>
          </w:p>
          <w:p w:rsidR="009A2C3C" w:rsidRPr="00AC3E47" w:rsidRDefault="009A2C3C" w:rsidP="00F94917">
            <w:pPr>
              <w:spacing w:after="0"/>
              <w:rPr>
                <w:rFonts w:ascii="Arial Narrow" w:hAnsi="Arial Narrow" w:cs="Arial"/>
                <w:i/>
                <w:sz w:val="20"/>
                <w:szCs w:val="20"/>
                <w:lang w:val="en-AU"/>
              </w:rPr>
            </w:pPr>
          </w:p>
          <w:p w:rsidR="009A2C3C" w:rsidRPr="00AC3E47" w:rsidRDefault="009A2C3C" w:rsidP="00F94917">
            <w:pPr>
              <w:spacing w:after="0"/>
              <w:rPr>
                <w:rFonts w:ascii="Arial Narrow" w:hAnsi="Arial Narrow" w:cs="Arial"/>
                <w:i/>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Check1"/>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Restricted benefit</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In Writing</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Telephone</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Emergency</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fldChar w:fldCharType="begin">
                <w:ffData>
                  <w:name w:val=""/>
                  <w:enabled/>
                  <w:calcOnExit w:val="0"/>
                  <w:checkBox>
                    <w:sizeAuto/>
                    <w:default w:val="1"/>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Authority Required - Electronic</w:t>
            </w:r>
          </w:p>
          <w:p w:rsidR="009A2C3C" w:rsidRPr="00AC3E47" w:rsidRDefault="009A2C3C" w:rsidP="00F94917">
            <w:pPr>
              <w:spacing w:after="0"/>
              <w:rPr>
                <w:rFonts w:ascii="Arial Narrow" w:hAnsi="Arial Narrow" w:cs="Arial"/>
                <w:i/>
                <w:sz w:val="20"/>
                <w:szCs w:val="20"/>
                <w:lang w:val="en-AU"/>
              </w:rPr>
            </w:pPr>
            <w:r w:rsidRPr="00AC3E47">
              <w:rPr>
                <w:rFonts w:ascii="Arial Narrow" w:hAnsi="Arial Narrow" w:cs="Arial"/>
                <w:sz w:val="20"/>
                <w:szCs w:val="20"/>
                <w:lang w:val="en-AU"/>
              </w:rPr>
              <w:fldChar w:fldCharType="begin">
                <w:ffData>
                  <w:name w:val="Check5"/>
                  <w:enabled/>
                  <w:calcOnExit w:val="0"/>
                  <w:checkBox>
                    <w:sizeAuto/>
                    <w:default w:val="0"/>
                  </w:checkBox>
                </w:ffData>
              </w:fldChar>
            </w:r>
            <w:r w:rsidRPr="00AC3E47">
              <w:rPr>
                <w:rFonts w:ascii="Arial Narrow" w:hAnsi="Arial Narrow" w:cs="Arial"/>
                <w:sz w:val="20"/>
                <w:szCs w:val="20"/>
                <w:lang w:val="en-AU"/>
              </w:rPr>
              <w:instrText xml:space="preserve"> FORMCHECKBOX </w:instrText>
            </w:r>
            <w:r w:rsidR="002C2C02">
              <w:rPr>
                <w:rFonts w:ascii="Arial Narrow" w:hAnsi="Arial Narrow" w:cs="Arial"/>
                <w:sz w:val="20"/>
                <w:szCs w:val="20"/>
                <w:lang w:val="en-AU"/>
              </w:rPr>
            </w:r>
            <w:r w:rsidR="002C2C02">
              <w:rPr>
                <w:rFonts w:ascii="Arial Narrow" w:hAnsi="Arial Narrow" w:cs="Arial"/>
                <w:sz w:val="20"/>
                <w:szCs w:val="20"/>
                <w:lang w:val="en-AU"/>
              </w:rPr>
              <w:fldChar w:fldCharType="separate"/>
            </w:r>
            <w:r w:rsidRPr="00AC3E47">
              <w:rPr>
                <w:rFonts w:ascii="Arial Narrow" w:hAnsi="Arial Narrow" w:cs="Arial"/>
                <w:sz w:val="20"/>
                <w:szCs w:val="20"/>
                <w:lang w:val="en-AU"/>
              </w:rPr>
              <w:fldChar w:fldCharType="end"/>
            </w:r>
            <w:r w:rsidRPr="00AC3E47">
              <w:rPr>
                <w:rFonts w:ascii="Arial Narrow" w:hAnsi="Arial Narrow" w:cs="Arial"/>
                <w:sz w:val="20"/>
                <w:szCs w:val="20"/>
                <w:lang w:val="en-AU"/>
              </w:rPr>
              <w:t>Streamlined</w:t>
            </w:r>
          </w:p>
        </w:tc>
      </w:tr>
      <w:tr w:rsidR="009A2C3C" w:rsidRPr="00BC16CA" w:rsidTr="00606DF4">
        <w:trPr>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Patient must have received treatment with </w:t>
            </w:r>
            <w:r>
              <w:rPr>
                <w:rFonts w:ascii="Arial Narrow" w:hAnsi="Arial Narrow" w:cs="Arial"/>
                <w:sz w:val="20"/>
                <w:szCs w:val="20"/>
                <w:lang w:val="en-AU"/>
              </w:rPr>
              <w:t xml:space="preserve">this drug </w:t>
            </w:r>
            <w:r w:rsidRPr="00AC3E47">
              <w:rPr>
                <w:rFonts w:ascii="Arial Narrow" w:hAnsi="Arial Narrow" w:cs="Arial"/>
                <w:sz w:val="20"/>
                <w:szCs w:val="20"/>
                <w:lang w:val="en-AU"/>
              </w:rPr>
              <w:t>for this condition prior to &lt;date of listing&gt;</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Patient must have a documented  histological diagnosis,</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The treatment must be in combination with dexamethasone,</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Patient must have had documented progressive disease after at least one prior therapy prior to commencing non-PBS subsidised treatment with </w:t>
            </w:r>
            <w:r>
              <w:rPr>
                <w:rFonts w:ascii="Arial Narrow" w:hAnsi="Arial Narrow" w:cs="Arial"/>
                <w:sz w:val="20"/>
                <w:szCs w:val="20"/>
                <w:lang w:val="en-AU"/>
              </w:rPr>
              <w:t xml:space="preserve">this drug </w:t>
            </w:r>
            <w:r w:rsidRPr="00AC3E47">
              <w:rPr>
                <w:rFonts w:ascii="Arial Narrow" w:hAnsi="Arial Narrow" w:cs="Arial"/>
                <w:sz w:val="20"/>
                <w:szCs w:val="20"/>
                <w:lang w:val="en-AU"/>
              </w:rPr>
              <w:t>for this condition,</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AND </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Patient must not have </w:t>
            </w:r>
            <w:r>
              <w:rPr>
                <w:rFonts w:ascii="Arial Narrow" w:hAnsi="Arial Narrow" w:cs="Arial"/>
                <w:sz w:val="20"/>
                <w:szCs w:val="20"/>
                <w:lang w:val="en-AU"/>
              </w:rPr>
              <w:t xml:space="preserve">developed </w:t>
            </w:r>
            <w:r w:rsidRPr="00AC3E47">
              <w:rPr>
                <w:rFonts w:ascii="Arial Narrow" w:hAnsi="Arial Narrow" w:cs="Arial"/>
                <w:sz w:val="20"/>
                <w:szCs w:val="20"/>
                <w:lang w:val="en-AU"/>
              </w:rPr>
              <w:t xml:space="preserve">disease </w:t>
            </w:r>
            <w:r>
              <w:rPr>
                <w:rFonts w:ascii="Arial Narrow" w:hAnsi="Arial Narrow" w:cs="Arial"/>
                <w:sz w:val="20"/>
                <w:szCs w:val="20"/>
                <w:lang w:val="en-AU"/>
              </w:rPr>
              <w:t xml:space="preserve">progression </w:t>
            </w:r>
            <w:r w:rsidRPr="00AC3E47">
              <w:rPr>
                <w:rFonts w:ascii="Arial Narrow" w:hAnsi="Arial Narrow" w:cs="Arial"/>
                <w:sz w:val="20"/>
                <w:szCs w:val="20"/>
                <w:lang w:val="en-AU"/>
              </w:rPr>
              <w:t>while receiving treatment with this drug</w:t>
            </w:r>
            <w:r>
              <w:rPr>
                <w:rFonts w:ascii="Arial Narrow" w:hAnsi="Arial Narrow" w:cs="Arial"/>
                <w:sz w:val="20"/>
                <w:szCs w:val="20"/>
                <w:lang w:val="en-AU"/>
              </w:rPr>
              <w:t xml:space="preserve"> for this condition</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Patient must have undergone or be ineligible for a stem cell transplant,</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Patient must not be receiving concomitant PBS-subsidised thalidomide, lenalidomide, bortezomib, or pomalidomide </w:t>
            </w:r>
          </w:p>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AND</w:t>
            </w:r>
          </w:p>
          <w:p w:rsidR="009A2C3C" w:rsidRPr="00AC3E47" w:rsidRDefault="009A2C3C" w:rsidP="00F94917">
            <w:pPr>
              <w:spacing w:after="0" w:line="276" w:lineRule="auto"/>
              <w:rPr>
                <w:rFonts w:ascii="Arial Narrow" w:hAnsi="Arial Narrow" w:cs="Arial"/>
                <w:i/>
                <w:sz w:val="20"/>
                <w:szCs w:val="20"/>
                <w:lang w:val="en-AU"/>
              </w:rPr>
            </w:pPr>
            <w:r w:rsidRPr="00AC3E47">
              <w:rPr>
                <w:rFonts w:ascii="Arial Narrow" w:hAnsi="Arial Narrow" w:cs="Arial"/>
                <w:sz w:val="20"/>
                <w:szCs w:val="20"/>
                <w:lang w:val="en-AU"/>
              </w:rPr>
              <w:t>Patient must not receive more than three cycles of treatment under this restriction.</w:t>
            </w: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Prescriber Instructions</w:t>
            </w:r>
          </w:p>
          <w:p w:rsidR="009A2C3C" w:rsidRPr="00AC3E47" w:rsidRDefault="009A2C3C" w:rsidP="00F94917">
            <w:pPr>
              <w:spacing w:after="0"/>
              <w:jc w:val="both"/>
              <w:rPr>
                <w:rFonts w:ascii="Arial Narrow" w:hAnsi="Arial Narrow" w:cs="Arial"/>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 xml:space="preserve">&lt;Progressive disease defined as per initial restriction&gt; </w:t>
            </w:r>
          </w:p>
          <w:p w:rsidR="009A2C3C" w:rsidRPr="00606DF4" w:rsidRDefault="009A2C3C" w:rsidP="00F94917">
            <w:pPr>
              <w:spacing w:after="0" w:line="276" w:lineRule="auto"/>
              <w:rPr>
                <w:rFonts w:ascii="Arial Narrow" w:hAnsi="Arial Narrow" w:cs="Arial"/>
                <w:sz w:val="20"/>
                <w:szCs w:val="20"/>
                <w:lang w:val="en-AU"/>
              </w:rPr>
            </w:pPr>
            <w:r w:rsidRPr="00AC3E47">
              <w:rPr>
                <w:rFonts w:ascii="Arial Narrow" w:hAnsi="Arial Narrow" w:cs="Arial"/>
                <w:sz w:val="20"/>
                <w:szCs w:val="20"/>
                <w:lang w:val="en-AU"/>
              </w:rPr>
              <w:t>Patient may qualify for PBS-subsidised treatment under this restriction once only. For continuing PBS-subsidised treatment, a Grandfathered patient must qualify under the Continuing treatment criteria.</w:t>
            </w:r>
          </w:p>
        </w:tc>
      </w:tr>
      <w:tr w:rsidR="009A2C3C" w:rsidRPr="00BC16CA" w:rsidTr="00606D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jc w:val="both"/>
              <w:rPr>
                <w:rFonts w:ascii="Arial Narrow" w:hAnsi="Arial Narrow" w:cs="Arial"/>
                <w:b/>
                <w:sz w:val="20"/>
                <w:szCs w:val="20"/>
                <w:lang w:val="en-AU"/>
              </w:rPr>
            </w:pPr>
            <w:r w:rsidRPr="00AC3E47">
              <w:rPr>
                <w:rFonts w:ascii="Arial Narrow" w:hAnsi="Arial Narrow" w:cs="Arial"/>
                <w:b/>
                <w:sz w:val="20"/>
                <w:szCs w:val="20"/>
                <w:lang w:val="en-AU"/>
              </w:rPr>
              <w:t>Administrative Advice</w:t>
            </w:r>
          </w:p>
          <w:p w:rsidR="009A2C3C" w:rsidRPr="00AC3E47" w:rsidRDefault="009A2C3C" w:rsidP="00F94917">
            <w:pPr>
              <w:spacing w:after="0"/>
              <w:jc w:val="both"/>
              <w:rPr>
                <w:rFonts w:ascii="Arial Narrow" w:hAnsi="Arial Narrow" w:cs="Arial"/>
                <w:i/>
                <w:sz w:val="20"/>
                <w:szCs w:val="20"/>
                <w:lang w:val="en-AU"/>
              </w:rPr>
            </w:pPr>
          </w:p>
        </w:tc>
        <w:tc>
          <w:tcPr>
            <w:tcW w:w="6379" w:type="dxa"/>
            <w:gridSpan w:val="5"/>
            <w:tcBorders>
              <w:top w:val="single" w:sz="4" w:space="0" w:color="auto"/>
              <w:left w:val="single" w:sz="4" w:space="0" w:color="auto"/>
              <w:bottom w:val="single" w:sz="4" w:space="0" w:color="auto"/>
              <w:right w:val="single" w:sz="4" w:space="0" w:color="auto"/>
            </w:tcBorders>
          </w:tcPr>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No increase in the maximum number of repeats may be authorised.</w:t>
            </w:r>
          </w:p>
          <w:p w:rsidR="009A2C3C" w:rsidRPr="00AC3E47" w:rsidRDefault="009A2C3C" w:rsidP="00F94917">
            <w:pPr>
              <w:spacing w:after="0"/>
              <w:rPr>
                <w:rFonts w:ascii="Arial Narrow" w:hAnsi="Arial Narrow" w:cs="Arial"/>
                <w:sz w:val="20"/>
                <w:szCs w:val="20"/>
                <w:lang w:val="en-AU"/>
              </w:rPr>
            </w:pPr>
            <w:r w:rsidRPr="00AC3E47">
              <w:rPr>
                <w:rFonts w:ascii="Arial Narrow" w:hAnsi="Arial Narrow" w:cs="Arial"/>
                <w:sz w:val="20"/>
                <w:szCs w:val="20"/>
                <w:lang w:val="en-AU"/>
              </w:rPr>
              <w:t>No increase in the maximum amount or number of units may be authorised.</w:t>
            </w:r>
          </w:p>
          <w:p w:rsidR="009A2C3C" w:rsidRPr="00AC3E47" w:rsidRDefault="009A2C3C" w:rsidP="00F94917">
            <w:pPr>
              <w:spacing w:after="0"/>
              <w:rPr>
                <w:rFonts w:ascii="Arial Narrow" w:hAnsi="Arial Narrow" w:cs="Arial"/>
                <w:i/>
                <w:sz w:val="20"/>
                <w:szCs w:val="20"/>
                <w:lang w:val="en-AU"/>
              </w:rPr>
            </w:pPr>
            <w:r w:rsidRPr="00AC3E47">
              <w:rPr>
                <w:rFonts w:ascii="Arial Narrow" w:hAnsi="Arial Narrow" w:cs="Arial"/>
                <w:sz w:val="20"/>
                <w:szCs w:val="20"/>
                <w:lang w:val="en-AU"/>
              </w:rPr>
              <w:t>Special Pricing Arrangements apply.</w:t>
            </w:r>
          </w:p>
        </w:tc>
      </w:tr>
    </w:tbl>
    <w:p w:rsidR="00A96501" w:rsidRDefault="00A96501" w:rsidP="00CD6647">
      <w:pPr>
        <w:rPr>
          <w:lang w:val="en-AU"/>
        </w:rPr>
      </w:pPr>
      <w:bookmarkStart w:id="33" w:name="_GoBack"/>
      <w:bookmarkEnd w:id="33"/>
    </w:p>
    <w:p w:rsidR="00B96C9A" w:rsidRDefault="00B96C9A" w:rsidP="00CD6647">
      <w:pPr>
        <w:rPr>
          <w:lang w:val="en-AU"/>
        </w:rPr>
      </w:pPr>
    </w:p>
    <w:p w:rsidR="00B96C9A" w:rsidRPr="000823F0" w:rsidRDefault="00B96C9A" w:rsidP="000823F0">
      <w:pPr>
        <w:pStyle w:val="Heading1"/>
        <w:numPr>
          <w:ilvl w:val="0"/>
          <w:numId w:val="0"/>
        </w:numPr>
        <w:ind w:left="432"/>
        <w:rPr>
          <w:lang w:val="en-AU"/>
        </w:rPr>
      </w:pPr>
      <w:r w:rsidRPr="000823F0">
        <w:rPr>
          <w:lang w:val="en-AU"/>
        </w:rPr>
        <w:lastRenderedPageBreak/>
        <w:t>9</w:t>
      </w:r>
      <w:r w:rsidRPr="000823F0">
        <w:rPr>
          <w:lang w:val="en-AU"/>
        </w:rPr>
        <w:tab/>
        <w:t>Context for Decision</w:t>
      </w:r>
    </w:p>
    <w:p w:rsidR="00B96C9A" w:rsidRPr="000823F0" w:rsidRDefault="00B96C9A" w:rsidP="00B96C9A">
      <w:pPr>
        <w:spacing w:after="0"/>
        <w:ind w:left="426"/>
        <w:jc w:val="both"/>
        <w:rPr>
          <w:rFonts w:cs="Arial"/>
          <w:szCs w:val="24"/>
        </w:rPr>
      </w:pPr>
    </w:p>
    <w:p w:rsidR="00B96C9A" w:rsidRPr="000823F0" w:rsidRDefault="00B96C9A" w:rsidP="00B96C9A">
      <w:pPr>
        <w:spacing w:after="0"/>
        <w:ind w:left="426"/>
        <w:jc w:val="both"/>
        <w:rPr>
          <w:rFonts w:cs="Arial"/>
          <w:szCs w:val="24"/>
        </w:rPr>
      </w:pPr>
      <w:r w:rsidRPr="000823F0">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96C9A" w:rsidRPr="000823F0" w:rsidRDefault="00B96C9A" w:rsidP="00B96C9A">
      <w:pPr>
        <w:ind w:left="426"/>
        <w:jc w:val="both"/>
        <w:rPr>
          <w:rFonts w:cs="Arial"/>
          <w:szCs w:val="24"/>
        </w:rPr>
      </w:pPr>
    </w:p>
    <w:p w:rsidR="00B96C9A" w:rsidRPr="000823F0" w:rsidRDefault="000823F0" w:rsidP="000823F0">
      <w:pPr>
        <w:pStyle w:val="Heading1"/>
        <w:numPr>
          <w:ilvl w:val="0"/>
          <w:numId w:val="0"/>
        </w:numPr>
        <w:ind w:left="432"/>
        <w:rPr>
          <w:lang w:val="en-AU"/>
        </w:rPr>
      </w:pPr>
      <w:r>
        <w:rPr>
          <w:lang w:val="en-AU"/>
        </w:rPr>
        <w:t xml:space="preserve">10 </w:t>
      </w:r>
      <w:r w:rsidR="00B96C9A" w:rsidRPr="000823F0">
        <w:rPr>
          <w:lang w:val="en-AU"/>
        </w:rPr>
        <w:t>Sponsor’s Comment</w:t>
      </w:r>
    </w:p>
    <w:p w:rsidR="00B96C9A" w:rsidRPr="000823F0" w:rsidRDefault="00B96C9A" w:rsidP="00B96C9A">
      <w:pPr>
        <w:spacing w:after="0"/>
        <w:ind w:left="426"/>
        <w:jc w:val="both"/>
        <w:rPr>
          <w:rFonts w:cs="Arial"/>
          <w:bCs/>
          <w:szCs w:val="24"/>
          <w:highlight w:val="yellow"/>
        </w:rPr>
      </w:pPr>
    </w:p>
    <w:p w:rsidR="00304542" w:rsidRPr="00FE29FD" w:rsidRDefault="00304542" w:rsidP="00FE29FD">
      <w:pPr>
        <w:spacing w:after="0"/>
        <w:ind w:left="426"/>
        <w:jc w:val="both"/>
        <w:rPr>
          <w:rFonts w:cs="Arial"/>
          <w:szCs w:val="24"/>
        </w:rPr>
      </w:pPr>
      <w:r w:rsidRPr="00FE29FD">
        <w:rPr>
          <w:rFonts w:cs="Arial"/>
          <w:szCs w:val="24"/>
        </w:rPr>
        <w:t xml:space="preserve">Amgen is pleased with the PBAC’s recommendation and recognition of the clinical benefits of carfilzomib. We are committed to working with the PBAC to achieve a PBS listing for carfilzomib at the earliest opportunity. </w:t>
      </w:r>
    </w:p>
    <w:p w:rsidR="00B96C9A" w:rsidRPr="00AC3E47" w:rsidRDefault="00B96C9A" w:rsidP="00CD6647">
      <w:pPr>
        <w:rPr>
          <w:lang w:val="en-AU"/>
        </w:rPr>
      </w:pPr>
    </w:p>
    <w:sectPr w:rsidR="00B96C9A" w:rsidRPr="00AC3E47" w:rsidSect="00540F97">
      <w:footerReference w:type="default" r:id="rId2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FDD1E8" w15:done="0"/>
  <w15:commentEx w15:paraId="01FCAF4A" w15:done="0"/>
  <w15:commentEx w15:paraId="0F1ADB60" w15:done="0"/>
  <w15:commentEx w15:paraId="77D26E86" w15:done="0"/>
  <w15:commentEx w15:paraId="6E523B14" w15:paraIdParent="77D26E86" w15:done="0"/>
  <w15:commentEx w15:paraId="3C8735FC" w15:done="0"/>
  <w15:commentEx w15:paraId="5F9F38D9" w15:done="0"/>
  <w15:commentEx w15:paraId="34614960" w15:done="0"/>
  <w15:commentEx w15:paraId="5CD5B03B" w15:done="0"/>
  <w15:commentEx w15:paraId="3495F6E3" w15:done="0"/>
  <w15:commentEx w15:paraId="752CCF0A" w15:done="0"/>
  <w15:commentEx w15:paraId="5562FD20" w15:done="0"/>
  <w15:commentEx w15:paraId="0CA844DE" w15:paraIdParent="5562FD20" w15:done="0"/>
  <w15:commentEx w15:paraId="0EE4AAE9" w15:done="0"/>
  <w15:commentEx w15:paraId="2D2E4A57" w15:done="0"/>
  <w15:commentEx w15:paraId="4FD93DC0" w15:done="0"/>
  <w15:commentEx w15:paraId="3ECA70ED" w15:done="0"/>
  <w15:commentEx w15:paraId="5DBBBF5C" w15:done="0"/>
  <w15:commentEx w15:paraId="2D4AB2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FDD1E8" w16cid:durableId="1D1E29F8"/>
  <w16cid:commentId w16cid:paraId="01FCAF4A" w16cid:durableId="1D1E2B59"/>
  <w16cid:commentId w16cid:paraId="0F1ADB60" w16cid:durableId="1D1E29F9"/>
  <w16cid:commentId w16cid:paraId="77D26E86" w16cid:durableId="1D1E29FA"/>
  <w16cid:commentId w16cid:paraId="6E523B14" w16cid:durableId="1D1E29FB"/>
  <w16cid:commentId w16cid:paraId="3C8735FC" w16cid:durableId="1D1E3337"/>
  <w16cid:commentId w16cid:paraId="5F9F38D9" w16cid:durableId="1D1E29FC"/>
  <w16cid:commentId w16cid:paraId="34614960" w16cid:durableId="1D1E29FD"/>
  <w16cid:commentId w16cid:paraId="5CD5B03B" w16cid:durableId="1D1E29FE"/>
  <w16cid:commentId w16cid:paraId="3495F6E3" w16cid:durableId="1D1E29FF"/>
  <w16cid:commentId w16cid:paraId="752CCF0A" w16cid:durableId="1D1E2A00"/>
  <w16cid:commentId w16cid:paraId="5562FD20" w16cid:durableId="1D1E2A01"/>
  <w16cid:commentId w16cid:paraId="0CA844DE" w16cid:durableId="1D1E2A02"/>
  <w16cid:commentId w16cid:paraId="0EE4AAE9" w16cid:durableId="1D1E2A03"/>
  <w16cid:commentId w16cid:paraId="2D2E4A57" w16cid:durableId="1D1E2A04"/>
  <w16cid:commentId w16cid:paraId="4FD93DC0" w16cid:durableId="1D1E2A05"/>
  <w16cid:commentId w16cid:paraId="3ECA70ED" w16cid:durableId="1D1E2A06"/>
  <w16cid:commentId w16cid:paraId="5DBBBF5C" w16cid:durableId="1D1E2A07"/>
  <w16cid:commentId w16cid:paraId="2D4AB27D" w16cid:durableId="1D1E2A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C9E" w:rsidRDefault="00110C9E" w:rsidP="00BA3306">
      <w:pPr>
        <w:spacing w:after="0"/>
      </w:pPr>
      <w:r>
        <w:separator/>
      </w:r>
    </w:p>
    <w:p w:rsidR="00110C9E" w:rsidRDefault="00110C9E"/>
    <w:p w:rsidR="00110C9E" w:rsidRDefault="00110C9E" w:rsidP="00166A8D"/>
  </w:endnote>
  <w:endnote w:type="continuationSeparator" w:id="0">
    <w:p w:rsidR="00110C9E" w:rsidRDefault="00110C9E" w:rsidP="00BA3306">
      <w:pPr>
        <w:spacing w:after="0"/>
      </w:pPr>
      <w:r>
        <w:continuationSeparator/>
      </w:r>
    </w:p>
    <w:p w:rsidR="00110C9E" w:rsidRDefault="00110C9E"/>
    <w:p w:rsidR="00110C9E" w:rsidRDefault="00110C9E" w:rsidP="00166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908" w:rsidRDefault="004B09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C9E" w:rsidRDefault="00110C9E" w:rsidP="00CD6647">
    <w:pPr>
      <w:pStyle w:val="Footer"/>
      <w:tabs>
        <w:tab w:val="clear" w:pos="4513"/>
        <w:tab w:val="clear" w:pos="9026"/>
        <w:tab w:val="left" w:pos="3420"/>
      </w:tabs>
      <w:jc w:val="center"/>
    </w:pPr>
    <w:r w:rsidRPr="00CD6647">
      <w:rPr>
        <w:rFonts w:ascii="Calibri" w:eastAsia="Times New Roman" w:hAnsi="Calibri" w:cs="Arial"/>
        <w:szCs w:val="24"/>
        <w:lang w:val="en-AU"/>
      </w:rPr>
      <w:fldChar w:fldCharType="begin"/>
    </w:r>
    <w:r w:rsidRPr="00CD6647">
      <w:rPr>
        <w:rFonts w:ascii="Calibri" w:eastAsia="Times New Roman" w:hAnsi="Calibri" w:cs="Arial"/>
        <w:szCs w:val="24"/>
        <w:lang w:val="en-AU"/>
      </w:rPr>
      <w:instrText xml:space="preserve"> PAGE   \* MERGEFORMAT </w:instrText>
    </w:r>
    <w:r w:rsidRPr="00CD6647">
      <w:rPr>
        <w:rFonts w:ascii="Calibri" w:eastAsia="Times New Roman" w:hAnsi="Calibri" w:cs="Arial"/>
        <w:szCs w:val="24"/>
        <w:lang w:val="en-AU"/>
      </w:rPr>
      <w:fldChar w:fldCharType="separate"/>
    </w:r>
    <w:r w:rsidR="002C2C02">
      <w:rPr>
        <w:rFonts w:ascii="Calibri" w:eastAsia="Times New Roman" w:hAnsi="Calibri" w:cs="Arial"/>
        <w:noProof/>
        <w:szCs w:val="24"/>
        <w:lang w:val="en-AU"/>
      </w:rPr>
      <w:t>1</w:t>
    </w:r>
    <w:r w:rsidRPr="00CD6647">
      <w:rPr>
        <w:rFonts w:ascii="Calibri" w:eastAsia="Times New Roman" w:hAnsi="Calibri" w:cs="Arial"/>
        <w:noProof/>
        <w:szCs w:val="24"/>
        <w:lang w:val="en-AU"/>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908" w:rsidRDefault="004B090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C9E" w:rsidRPr="003E7EA3" w:rsidRDefault="00110C9E" w:rsidP="003E7EA3">
    <w:pPr>
      <w:pStyle w:val="Footer"/>
      <w:jc w:val="center"/>
    </w:pPr>
    <w:r w:rsidRPr="003E7EA3">
      <w:rPr>
        <w:rFonts w:ascii="Calibri" w:eastAsia="Times New Roman" w:hAnsi="Calibri" w:cs="Arial"/>
        <w:szCs w:val="24"/>
        <w:lang w:val="en-AU"/>
      </w:rPr>
      <w:fldChar w:fldCharType="begin"/>
    </w:r>
    <w:r w:rsidRPr="003E7EA3">
      <w:rPr>
        <w:rFonts w:ascii="Calibri" w:eastAsia="Times New Roman" w:hAnsi="Calibri" w:cs="Arial"/>
        <w:szCs w:val="24"/>
        <w:lang w:val="en-AU"/>
      </w:rPr>
      <w:instrText xml:space="preserve"> PAGE   \* MERGEFORMAT </w:instrText>
    </w:r>
    <w:r w:rsidRPr="003E7EA3">
      <w:rPr>
        <w:rFonts w:ascii="Calibri" w:eastAsia="Times New Roman" w:hAnsi="Calibri" w:cs="Arial"/>
        <w:szCs w:val="24"/>
        <w:lang w:val="en-AU"/>
      </w:rPr>
      <w:fldChar w:fldCharType="separate"/>
    </w:r>
    <w:r w:rsidR="002C2C02">
      <w:rPr>
        <w:rFonts w:ascii="Calibri" w:eastAsia="Times New Roman" w:hAnsi="Calibri" w:cs="Arial"/>
        <w:noProof/>
        <w:szCs w:val="24"/>
        <w:lang w:val="en-AU"/>
      </w:rPr>
      <w:t>35</w:t>
    </w:r>
    <w:r w:rsidRPr="003E7EA3">
      <w:rPr>
        <w:rFonts w:ascii="Calibri" w:eastAsia="Times New Roman" w:hAnsi="Calibri" w:cs="Arial"/>
        <w:noProof/>
        <w:szCs w:val="24"/>
        <w:lang w:val="en-A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C9E" w:rsidRDefault="00110C9E" w:rsidP="00BA3306">
      <w:pPr>
        <w:spacing w:after="0"/>
      </w:pPr>
      <w:r>
        <w:separator/>
      </w:r>
    </w:p>
    <w:p w:rsidR="00110C9E" w:rsidRDefault="00110C9E"/>
    <w:p w:rsidR="00110C9E" w:rsidRDefault="00110C9E" w:rsidP="00166A8D"/>
  </w:footnote>
  <w:footnote w:type="continuationSeparator" w:id="0">
    <w:p w:rsidR="00110C9E" w:rsidRDefault="00110C9E" w:rsidP="00BA3306">
      <w:pPr>
        <w:spacing w:after="0"/>
      </w:pPr>
      <w:r>
        <w:continuationSeparator/>
      </w:r>
    </w:p>
    <w:p w:rsidR="00110C9E" w:rsidRDefault="00110C9E"/>
    <w:p w:rsidR="00110C9E" w:rsidRDefault="00110C9E" w:rsidP="00166A8D"/>
  </w:footnote>
  <w:footnote w:id="1">
    <w:p w:rsidR="00110C9E" w:rsidRPr="00C45625" w:rsidRDefault="00110C9E">
      <w:pPr>
        <w:pStyle w:val="FootnoteText"/>
        <w:rPr>
          <w:lang w:val="en-AU"/>
        </w:rPr>
      </w:pPr>
      <w:r>
        <w:rPr>
          <w:rStyle w:val="FootnoteReference"/>
        </w:rPr>
        <w:footnoteRef/>
      </w:r>
      <w:r>
        <w:t xml:space="preserve"> </w:t>
      </w:r>
      <w:r w:rsidRPr="00290A18">
        <w:rPr>
          <w:lang w:val="en-AU"/>
        </w:rPr>
        <w:t>Moreau P, San Miguel J, Sonneveld P, et al. Multiple myeloma: ESMO Clinical Practice Guidelines for diagnosis, treatment and follow-up. Annals of oncology : official journal of the European Society for Medical Oncology 2017.</w:t>
      </w:r>
    </w:p>
  </w:footnote>
  <w:footnote w:id="2">
    <w:p w:rsidR="00110C9E" w:rsidRPr="006F4F6C" w:rsidRDefault="00110C9E">
      <w:pPr>
        <w:pStyle w:val="FootnoteText"/>
        <w:rPr>
          <w:lang w:val="en-AU"/>
        </w:rPr>
      </w:pPr>
      <w:r>
        <w:rPr>
          <w:rStyle w:val="FootnoteReference"/>
        </w:rPr>
        <w:footnoteRef/>
      </w:r>
      <w:r>
        <w:t xml:space="preserve"> Waxman AJ et al  ‘</w:t>
      </w:r>
      <w:r w:rsidRPr="00B07000">
        <w:t>Carfilzomib-associated cardiovascular adverse events: A systematic review and meta-analysis</w:t>
      </w:r>
      <w:r>
        <w:t xml:space="preserve">’ Poster presented at </w:t>
      </w:r>
      <w:r w:rsidRPr="00B07000">
        <w:t>2017 ASCO Annual Meeting</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908" w:rsidRDefault="004B09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C9E" w:rsidRPr="00CD6647" w:rsidRDefault="00110C9E" w:rsidP="00CD6647">
    <w:pPr>
      <w:tabs>
        <w:tab w:val="center" w:pos="4153"/>
        <w:tab w:val="right" w:pos="8306"/>
      </w:tabs>
      <w:ind w:left="360"/>
      <w:jc w:val="center"/>
      <w:rPr>
        <w:rFonts w:ascii="Calibri" w:eastAsia="Times New Roman" w:hAnsi="Calibri" w:cs="Arial"/>
        <w:i/>
        <w:color w:val="808080"/>
        <w:szCs w:val="24"/>
        <w:lang w:val="en-AU"/>
      </w:rPr>
    </w:pPr>
    <w:r>
      <w:rPr>
        <w:rFonts w:ascii="Calibri" w:eastAsia="Times New Roman" w:hAnsi="Calibri" w:cs="Arial"/>
        <w:i/>
        <w:color w:val="808080"/>
        <w:szCs w:val="24"/>
        <w:lang w:val="en-AU"/>
      </w:rPr>
      <w:t xml:space="preserve">Public Summary Document </w:t>
    </w:r>
    <w:r w:rsidRPr="00CD6647">
      <w:rPr>
        <w:rFonts w:ascii="Calibri" w:eastAsia="Times New Roman" w:hAnsi="Calibri" w:cs="Arial"/>
        <w:i/>
        <w:color w:val="808080"/>
        <w:szCs w:val="24"/>
        <w:lang w:val="en-AU"/>
      </w:rPr>
      <w:t xml:space="preserve">– </w:t>
    </w:r>
    <w:r>
      <w:rPr>
        <w:rFonts w:ascii="Calibri" w:eastAsia="Times New Roman" w:hAnsi="Calibri" w:cs="Arial"/>
        <w:i/>
        <w:color w:val="808080"/>
        <w:szCs w:val="24"/>
        <w:lang w:val="en-AU"/>
      </w:rPr>
      <w:t>July 2017</w:t>
    </w:r>
    <w:r w:rsidRPr="00CD6647">
      <w:rPr>
        <w:rFonts w:ascii="Calibri" w:eastAsia="Times New Roman" w:hAnsi="Calibri" w:cs="Arial"/>
        <w:i/>
        <w:color w:val="808080"/>
        <w:szCs w:val="24"/>
        <w:lang w:val="en-AU"/>
      </w:rPr>
      <w:t xml:space="preserve"> PBAC Meeting</w:t>
    </w:r>
  </w:p>
  <w:p w:rsidR="00110C9E" w:rsidRDefault="00110C9E" w:rsidP="00C62BCF">
    <w:pPr>
      <w:pStyle w:val="Header"/>
      <w:tabs>
        <w:tab w:val="left" w:pos="1725"/>
        <w:tab w:val="left" w:pos="77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908" w:rsidRDefault="004B09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E6825"/>
    <w:multiLevelType w:val="multilevel"/>
    <w:tmpl w:val="18BAFFD6"/>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19A6806"/>
    <w:multiLevelType w:val="multilevel"/>
    <w:tmpl w:val="E028F280"/>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4B2875A5"/>
    <w:multiLevelType w:val="hybridMultilevel"/>
    <w:tmpl w:val="19FE7866"/>
    <w:lvl w:ilvl="0" w:tplc="6178A7BC">
      <w:start w:val="1"/>
      <w:numFmt w:val="bullet"/>
      <w:pStyle w:val="V50Instruction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5B42098"/>
    <w:multiLevelType w:val="multilevel"/>
    <w:tmpl w:val="E028F280"/>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58E350A7"/>
    <w:multiLevelType w:val="hybridMultilevel"/>
    <w:tmpl w:val="CF3A9B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7">
    <w:nsid w:val="5BB56875"/>
    <w:multiLevelType w:val="multilevel"/>
    <w:tmpl w:val="E6FE234A"/>
    <w:styleLink w:val="Headings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DA425F1"/>
    <w:multiLevelType w:val="hybridMultilevel"/>
    <w:tmpl w:val="DC9E3344"/>
    <w:lvl w:ilvl="0" w:tplc="571AE6F2">
      <w:start w:val="1"/>
      <w:numFmt w:val="bullet"/>
      <w:pStyle w:val="TableNotesLa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CF1353C"/>
    <w:multiLevelType w:val="hybridMultilevel"/>
    <w:tmpl w:val="6A56C588"/>
    <w:lvl w:ilvl="0" w:tplc="082282E4">
      <w:start w:val="1"/>
      <w:numFmt w:val="decimal"/>
      <w:lvlText w:val="%1."/>
      <w:lvlJc w:val="left"/>
      <w:pPr>
        <w:ind w:left="360" w:hanging="360"/>
      </w:pPr>
      <w:rPr>
        <w:rFonts w:hint="default"/>
      </w:rPr>
    </w:lvl>
    <w:lvl w:ilvl="1" w:tplc="3A2880FA">
      <w:start w:val="1"/>
      <w:numFmt w:val="lowerLetter"/>
      <w:pStyle w:val="ListNumberedlvl2"/>
      <w:lvlText w:val="%2."/>
      <w:lvlJc w:val="left"/>
      <w:pPr>
        <w:ind w:left="1080" w:hanging="360"/>
      </w:pPr>
    </w:lvl>
    <w:lvl w:ilvl="2" w:tplc="37844A7E">
      <w:start w:val="1"/>
      <w:numFmt w:val="lowerRoman"/>
      <w:pStyle w:val="ListNumberedlvl3"/>
      <w:lvlText w:val="%3."/>
      <w:lvlJc w:val="right"/>
      <w:pPr>
        <w:ind w:left="1800" w:hanging="180"/>
      </w:pPr>
    </w:lvl>
    <w:lvl w:ilvl="3" w:tplc="87264702">
      <w:start w:val="1"/>
      <w:numFmt w:val="decimal"/>
      <w:pStyle w:val="ListNumberedlvl4"/>
      <w:lvlText w:val="%4."/>
      <w:lvlJc w:val="left"/>
      <w:pPr>
        <w:ind w:left="2520" w:hanging="360"/>
      </w:pPr>
    </w:lvl>
    <w:lvl w:ilvl="4" w:tplc="C7DE4C48">
      <w:start w:val="1"/>
      <w:numFmt w:val="lowerLetter"/>
      <w:pStyle w:val="ListNumberedlvl5"/>
      <w:lvlText w:val="%5."/>
      <w:lvlJc w:val="left"/>
      <w:pPr>
        <w:ind w:left="3240" w:hanging="360"/>
      </w:pPr>
    </w:lvl>
    <w:lvl w:ilvl="5" w:tplc="571AF820">
      <w:start w:val="1"/>
      <w:numFmt w:val="lowerRoman"/>
      <w:pStyle w:val="ListNumberedlvl6"/>
      <w:lvlText w:val="%6."/>
      <w:lvlJc w:val="right"/>
      <w:pPr>
        <w:ind w:left="3960" w:hanging="180"/>
      </w:pPr>
    </w:lvl>
    <w:lvl w:ilvl="6" w:tplc="E7568C1E">
      <w:start w:val="1"/>
      <w:numFmt w:val="decimal"/>
      <w:pStyle w:val="ListNumberedlvl7"/>
      <w:lvlText w:val="%7."/>
      <w:lvlJc w:val="left"/>
      <w:pPr>
        <w:ind w:left="4680" w:hanging="360"/>
      </w:pPr>
    </w:lvl>
    <w:lvl w:ilvl="7" w:tplc="CF44FDAA">
      <w:start w:val="1"/>
      <w:numFmt w:val="lowerLetter"/>
      <w:pStyle w:val="ListNumberedlvl8"/>
      <w:lvlText w:val="%8."/>
      <w:lvlJc w:val="left"/>
      <w:pPr>
        <w:ind w:left="5400" w:hanging="360"/>
      </w:pPr>
    </w:lvl>
    <w:lvl w:ilvl="8" w:tplc="B8BA5F62">
      <w:start w:val="1"/>
      <w:numFmt w:val="lowerRoman"/>
      <w:pStyle w:val="ListNumberedlvl9"/>
      <w:lvlText w:val="%9."/>
      <w:lvlJc w:val="right"/>
      <w:pPr>
        <w:ind w:left="6120" w:hanging="180"/>
      </w:pPr>
    </w:lvl>
  </w:abstractNum>
  <w:abstractNum w:abstractNumId="11">
    <w:nsid w:val="70A52939"/>
    <w:multiLevelType w:val="hybridMultilevel"/>
    <w:tmpl w:val="E8FE171A"/>
    <w:lvl w:ilvl="0" w:tplc="0C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2">
    <w:nsid w:val="784D033C"/>
    <w:multiLevelType w:val="multilevel"/>
    <w:tmpl w:val="8C28726A"/>
    <w:lvl w:ilvl="0">
      <w:start w:val="4"/>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12"/>
  </w:num>
  <w:num w:numId="4">
    <w:abstractNumId w:val="1"/>
  </w:num>
  <w:num w:numId="5">
    <w:abstractNumId w:val="9"/>
  </w:num>
  <w:num w:numId="6">
    <w:abstractNumId w:val="6"/>
  </w:num>
  <w:num w:numId="7">
    <w:abstractNumId w:val="10"/>
  </w:num>
  <w:num w:numId="8">
    <w:abstractNumId w:val="8"/>
  </w:num>
  <w:num w:numId="9">
    <w:abstractNumId w:val="5"/>
  </w:num>
  <w:num w:numId="10">
    <w:abstractNumId w:val="11"/>
  </w:num>
  <w:num w:numId="11">
    <w:abstractNumId w:val="7"/>
  </w:num>
  <w:num w:numId="12">
    <w:abstractNumId w:val="2"/>
  </w:num>
  <w:num w:numId="13">
    <w:abstractNumId w:val="4"/>
  </w:num>
  <w:num w:numId="14">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of Robyn Ward">
    <w15:presenceInfo w15:providerId="Windows Live" w15:userId="2f8c0452c87ad331"/>
  </w15:person>
  <w15:person w15:author="Andrew Roberts">
    <w15:presenceInfo w15:providerId="None" w15:userId="Andrew Roberts"/>
  </w15:person>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67C"/>
    <w:rsid w:val="000001C4"/>
    <w:rsid w:val="0000108A"/>
    <w:rsid w:val="00001AB4"/>
    <w:rsid w:val="00001ACC"/>
    <w:rsid w:val="00001CF2"/>
    <w:rsid w:val="00003209"/>
    <w:rsid w:val="00006416"/>
    <w:rsid w:val="00006DCC"/>
    <w:rsid w:val="0000770C"/>
    <w:rsid w:val="000079D3"/>
    <w:rsid w:val="0001066F"/>
    <w:rsid w:val="00013222"/>
    <w:rsid w:val="00015689"/>
    <w:rsid w:val="0002095B"/>
    <w:rsid w:val="0002158F"/>
    <w:rsid w:val="000215BB"/>
    <w:rsid w:val="00021E80"/>
    <w:rsid w:val="0002207C"/>
    <w:rsid w:val="000243B0"/>
    <w:rsid w:val="00024A72"/>
    <w:rsid w:val="000260D5"/>
    <w:rsid w:val="00031D75"/>
    <w:rsid w:val="00033E73"/>
    <w:rsid w:val="0003411E"/>
    <w:rsid w:val="00034404"/>
    <w:rsid w:val="00036250"/>
    <w:rsid w:val="00037632"/>
    <w:rsid w:val="00042966"/>
    <w:rsid w:val="00045693"/>
    <w:rsid w:val="000461CF"/>
    <w:rsid w:val="00046EA5"/>
    <w:rsid w:val="00047830"/>
    <w:rsid w:val="00051D46"/>
    <w:rsid w:val="00052490"/>
    <w:rsid w:val="00054CC5"/>
    <w:rsid w:val="000554A6"/>
    <w:rsid w:val="0005669B"/>
    <w:rsid w:val="0005772A"/>
    <w:rsid w:val="00057F71"/>
    <w:rsid w:val="00062067"/>
    <w:rsid w:val="0006596A"/>
    <w:rsid w:val="00065C62"/>
    <w:rsid w:val="00065CDE"/>
    <w:rsid w:val="00065F4A"/>
    <w:rsid w:val="00067563"/>
    <w:rsid w:val="00071354"/>
    <w:rsid w:val="00071582"/>
    <w:rsid w:val="0007349F"/>
    <w:rsid w:val="0007484F"/>
    <w:rsid w:val="0007585A"/>
    <w:rsid w:val="00075911"/>
    <w:rsid w:val="000772C3"/>
    <w:rsid w:val="00080FF3"/>
    <w:rsid w:val="000823F0"/>
    <w:rsid w:val="00083089"/>
    <w:rsid w:val="000847FE"/>
    <w:rsid w:val="00086133"/>
    <w:rsid w:val="000867FD"/>
    <w:rsid w:val="00086B2F"/>
    <w:rsid w:val="000935AC"/>
    <w:rsid w:val="000959D9"/>
    <w:rsid w:val="000967E1"/>
    <w:rsid w:val="00096EAB"/>
    <w:rsid w:val="000A07C0"/>
    <w:rsid w:val="000A2182"/>
    <w:rsid w:val="000A2694"/>
    <w:rsid w:val="000A2EF1"/>
    <w:rsid w:val="000A358C"/>
    <w:rsid w:val="000A3920"/>
    <w:rsid w:val="000A3FDA"/>
    <w:rsid w:val="000A504B"/>
    <w:rsid w:val="000A6FBD"/>
    <w:rsid w:val="000B19E5"/>
    <w:rsid w:val="000B343B"/>
    <w:rsid w:val="000B416B"/>
    <w:rsid w:val="000B4E8B"/>
    <w:rsid w:val="000B56CD"/>
    <w:rsid w:val="000B6B69"/>
    <w:rsid w:val="000C00DC"/>
    <w:rsid w:val="000C0142"/>
    <w:rsid w:val="000C032E"/>
    <w:rsid w:val="000C19D9"/>
    <w:rsid w:val="000C48F0"/>
    <w:rsid w:val="000C4B36"/>
    <w:rsid w:val="000C580B"/>
    <w:rsid w:val="000C6A40"/>
    <w:rsid w:val="000D0023"/>
    <w:rsid w:val="000D3983"/>
    <w:rsid w:val="000E2EDB"/>
    <w:rsid w:val="000E71FB"/>
    <w:rsid w:val="000F0359"/>
    <w:rsid w:val="000F0976"/>
    <w:rsid w:val="000F1A63"/>
    <w:rsid w:val="000F2534"/>
    <w:rsid w:val="000F255F"/>
    <w:rsid w:val="000F26D3"/>
    <w:rsid w:val="000F3652"/>
    <w:rsid w:val="000F3B8F"/>
    <w:rsid w:val="000F421B"/>
    <w:rsid w:val="000F59C5"/>
    <w:rsid w:val="000F6B86"/>
    <w:rsid w:val="00110C9E"/>
    <w:rsid w:val="00111613"/>
    <w:rsid w:val="00112D9E"/>
    <w:rsid w:val="001158A2"/>
    <w:rsid w:val="00115A47"/>
    <w:rsid w:val="00120BA2"/>
    <w:rsid w:val="00126A7B"/>
    <w:rsid w:val="0012701F"/>
    <w:rsid w:val="0012776E"/>
    <w:rsid w:val="001279AE"/>
    <w:rsid w:val="001321DA"/>
    <w:rsid w:val="00132364"/>
    <w:rsid w:val="00133ECA"/>
    <w:rsid w:val="001369CE"/>
    <w:rsid w:val="00136E76"/>
    <w:rsid w:val="00143131"/>
    <w:rsid w:val="001466F9"/>
    <w:rsid w:val="001468C6"/>
    <w:rsid w:val="00146C47"/>
    <w:rsid w:val="00152FAC"/>
    <w:rsid w:val="001534D4"/>
    <w:rsid w:val="001551C5"/>
    <w:rsid w:val="00155319"/>
    <w:rsid w:val="00155992"/>
    <w:rsid w:val="0015714E"/>
    <w:rsid w:val="00161B34"/>
    <w:rsid w:val="0016226C"/>
    <w:rsid w:val="001632D5"/>
    <w:rsid w:val="00165A49"/>
    <w:rsid w:val="00166166"/>
    <w:rsid w:val="001669BD"/>
    <w:rsid w:val="00166A8D"/>
    <w:rsid w:val="00167091"/>
    <w:rsid w:val="00170688"/>
    <w:rsid w:val="00173577"/>
    <w:rsid w:val="00175C31"/>
    <w:rsid w:val="00176268"/>
    <w:rsid w:val="00176AA5"/>
    <w:rsid w:val="0017720E"/>
    <w:rsid w:val="00177893"/>
    <w:rsid w:val="001813D3"/>
    <w:rsid w:val="00181BAA"/>
    <w:rsid w:val="00184221"/>
    <w:rsid w:val="00184BB1"/>
    <w:rsid w:val="00186307"/>
    <w:rsid w:val="00186EBC"/>
    <w:rsid w:val="001901D9"/>
    <w:rsid w:val="0019032E"/>
    <w:rsid w:val="001928C5"/>
    <w:rsid w:val="00192D80"/>
    <w:rsid w:val="00195B50"/>
    <w:rsid w:val="00195BDD"/>
    <w:rsid w:val="00195DA4"/>
    <w:rsid w:val="00195DC7"/>
    <w:rsid w:val="00195F8A"/>
    <w:rsid w:val="00196C32"/>
    <w:rsid w:val="001A0142"/>
    <w:rsid w:val="001A095B"/>
    <w:rsid w:val="001A3383"/>
    <w:rsid w:val="001A3D42"/>
    <w:rsid w:val="001A6360"/>
    <w:rsid w:val="001A7BA7"/>
    <w:rsid w:val="001B00CE"/>
    <w:rsid w:val="001B1D32"/>
    <w:rsid w:val="001B3E41"/>
    <w:rsid w:val="001B43C0"/>
    <w:rsid w:val="001B4C19"/>
    <w:rsid w:val="001B5612"/>
    <w:rsid w:val="001B6389"/>
    <w:rsid w:val="001B6DEF"/>
    <w:rsid w:val="001B6F1A"/>
    <w:rsid w:val="001B76CD"/>
    <w:rsid w:val="001C04CC"/>
    <w:rsid w:val="001C051E"/>
    <w:rsid w:val="001C2A11"/>
    <w:rsid w:val="001C5E31"/>
    <w:rsid w:val="001C70AE"/>
    <w:rsid w:val="001D5DE3"/>
    <w:rsid w:val="001E064D"/>
    <w:rsid w:val="001E0937"/>
    <w:rsid w:val="001E1371"/>
    <w:rsid w:val="001E29F5"/>
    <w:rsid w:val="001E5918"/>
    <w:rsid w:val="001E6591"/>
    <w:rsid w:val="001F073C"/>
    <w:rsid w:val="001F1080"/>
    <w:rsid w:val="001F2912"/>
    <w:rsid w:val="001F4BEE"/>
    <w:rsid w:val="001F5AA6"/>
    <w:rsid w:val="001F7A60"/>
    <w:rsid w:val="00200296"/>
    <w:rsid w:val="00200E58"/>
    <w:rsid w:val="002012E7"/>
    <w:rsid w:val="00201ADB"/>
    <w:rsid w:val="002043B2"/>
    <w:rsid w:val="002058E5"/>
    <w:rsid w:val="00205DC9"/>
    <w:rsid w:val="00206DAD"/>
    <w:rsid w:val="002074F7"/>
    <w:rsid w:val="00210FAA"/>
    <w:rsid w:val="00212D87"/>
    <w:rsid w:val="00213C33"/>
    <w:rsid w:val="002208E0"/>
    <w:rsid w:val="00220B71"/>
    <w:rsid w:val="00220F71"/>
    <w:rsid w:val="002234A6"/>
    <w:rsid w:val="00224308"/>
    <w:rsid w:val="0022502E"/>
    <w:rsid w:val="0022651A"/>
    <w:rsid w:val="0022743E"/>
    <w:rsid w:val="002277F6"/>
    <w:rsid w:val="002279C4"/>
    <w:rsid w:val="00227CF5"/>
    <w:rsid w:val="00227E66"/>
    <w:rsid w:val="0023382B"/>
    <w:rsid w:val="002350DA"/>
    <w:rsid w:val="0023782D"/>
    <w:rsid w:val="002425EA"/>
    <w:rsid w:val="00242EA0"/>
    <w:rsid w:val="002430B8"/>
    <w:rsid w:val="00243375"/>
    <w:rsid w:val="00243685"/>
    <w:rsid w:val="0024424D"/>
    <w:rsid w:val="00244FED"/>
    <w:rsid w:val="00245FED"/>
    <w:rsid w:val="00250D92"/>
    <w:rsid w:val="00251102"/>
    <w:rsid w:val="0025613F"/>
    <w:rsid w:val="0025758D"/>
    <w:rsid w:val="00257CF7"/>
    <w:rsid w:val="002616AF"/>
    <w:rsid w:val="00261DC6"/>
    <w:rsid w:val="0026236D"/>
    <w:rsid w:val="0026280E"/>
    <w:rsid w:val="00264623"/>
    <w:rsid w:val="0026625F"/>
    <w:rsid w:val="00266A5B"/>
    <w:rsid w:val="00266FF1"/>
    <w:rsid w:val="0026763D"/>
    <w:rsid w:val="002709D3"/>
    <w:rsid w:val="00276B0E"/>
    <w:rsid w:val="00277F78"/>
    <w:rsid w:val="00280B5B"/>
    <w:rsid w:val="002822FC"/>
    <w:rsid w:val="00282990"/>
    <w:rsid w:val="00282D1F"/>
    <w:rsid w:val="002836DF"/>
    <w:rsid w:val="00283737"/>
    <w:rsid w:val="00284A93"/>
    <w:rsid w:val="00285C25"/>
    <w:rsid w:val="002906B3"/>
    <w:rsid w:val="00290A18"/>
    <w:rsid w:val="00291A1F"/>
    <w:rsid w:val="002928F4"/>
    <w:rsid w:val="00293D02"/>
    <w:rsid w:val="002A19F5"/>
    <w:rsid w:val="002A20B8"/>
    <w:rsid w:val="002A4503"/>
    <w:rsid w:val="002A5ED9"/>
    <w:rsid w:val="002B4941"/>
    <w:rsid w:val="002B58D5"/>
    <w:rsid w:val="002B5D74"/>
    <w:rsid w:val="002B785F"/>
    <w:rsid w:val="002B7ADB"/>
    <w:rsid w:val="002C0687"/>
    <w:rsid w:val="002C087D"/>
    <w:rsid w:val="002C1D2F"/>
    <w:rsid w:val="002C2C02"/>
    <w:rsid w:val="002C2D58"/>
    <w:rsid w:val="002C40D2"/>
    <w:rsid w:val="002C417A"/>
    <w:rsid w:val="002C5975"/>
    <w:rsid w:val="002C7E92"/>
    <w:rsid w:val="002D00E5"/>
    <w:rsid w:val="002D1B9F"/>
    <w:rsid w:val="002D1F33"/>
    <w:rsid w:val="002D2A21"/>
    <w:rsid w:val="002D2FCA"/>
    <w:rsid w:val="002D39C1"/>
    <w:rsid w:val="002D4908"/>
    <w:rsid w:val="002D7545"/>
    <w:rsid w:val="002D7823"/>
    <w:rsid w:val="002E06C4"/>
    <w:rsid w:val="002E1690"/>
    <w:rsid w:val="002E3AB7"/>
    <w:rsid w:val="002E44EB"/>
    <w:rsid w:val="002E4C2D"/>
    <w:rsid w:val="002E5D2F"/>
    <w:rsid w:val="002E5DEA"/>
    <w:rsid w:val="002E5E7A"/>
    <w:rsid w:val="002E6BFA"/>
    <w:rsid w:val="002E6C7B"/>
    <w:rsid w:val="002E724A"/>
    <w:rsid w:val="002E79AE"/>
    <w:rsid w:val="002F0027"/>
    <w:rsid w:val="002F311E"/>
    <w:rsid w:val="002F3266"/>
    <w:rsid w:val="002F4B10"/>
    <w:rsid w:val="002F71B8"/>
    <w:rsid w:val="00301EA1"/>
    <w:rsid w:val="003023C1"/>
    <w:rsid w:val="00302FCC"/>
    <w:rsid w:val="00304542"/>
    <w:rsid w:val="00305003"/>
    <w:rsid w:val="003062AE"/>
    <w:rsid w:val="0031195A"/>
    <w:rsid w:val="00314978"/>
    <w:rsid w:val="00315002"/>
    <w:rsid w:val="00315514"/>
    <w:rsid w:val="00315581"/>
    <w:rsid w:val="00321CD9"/>
    <w:rsid w:val="003246B2"/>
    <w:rsid w:val="00326C23"/>
    <w:rsid w:val="003321B2"/>
    <w:rsid w:val="003338CE"/>
    <w:rsid w:val="0033431D"/>
    <w:rsid w:val="00334ACF"/>
    <w:rsid w:val="00334E94"/>
    <w:rsid w:val="00336001"/>
    <w:rsid w:val="00337007"/>
    <w:rsid w:val="00341A14"/>
    <w:rsid w:val="00342F27"/>
    <w:rsid w:val="00351381"/>
    <w:rsid w:val="003530A6"/>
    <w:rsid w:val="00353627"/>
    <w:rsid w:val="00355F72"/>
    <w:rsid w:val="00356762"/>
    <w:rsid w:val="00357657"/>
    <w:rsid w:val="00357C86"/>
    <w:rsid w:val="00360A22"/>
    <w:rsid w:val="00360C21"/>
    <w:rsid w:val="003636F0"/>
    <w:rsid w:val="003639A6"/>
    <w:rsid w:val="00363C4F"/>
    <w:rsid w:val="00365F12"/>
    <w:rsid w:val="003679AE"/>
    <w:rsid w:val="00375543"/>
    <w:rsid w:val="0037574D"/>
    <w:rsid w:val="00380121"/>
    <w:rsid w:val="0038281C"/>
    <w:rsid w:val="00382F5C"/>
    <w:rsid w:val="00384F03"/>
    <w:rsid w:val="00385A64"/>
    <w:rsid w:val="00386D1A"/>
    <w:rsid w:val="00392552"/>
    <w:rsid w:val="0039407A"/>
    <w:rsid w:val="00397126"/>
    <w:rsid w:val="00397170"/>
    <w:rsid w:val="003A1DFC"/>
    <w:rsid w:val="003A3433"/>
    <w:rsid w:val="003A432B"/>
    <w:rsid w:val="003A537E"/>
    <w:rsid w:val="003A660F"/>
    <w:rsid w:val="003A6EA0"/>
    <w:rsid w:val="003B095E"/>
    <w:rsid w:val="003B411B"/>
    <w:rsid w:val="003B51DC"/>
    <w:rsid w:val="003B6064"/>
    <w:rsid w:val="003C0EAF"/>
    <w:rsid w:val="003C1410"/>
    <w:rsid w:val="003C1A9F"/>
    <w:rsid w:val="003C6832"/>
    <w:rsid w:val="003C6877"/>
    <w:rsid w:val="003C776B"/>
    <w:rsid w:val="003D11A9"/>
    <w:rsid w:val="003D267D"/>
    <w:rsid w:val="003D2A37"/>
    <w:rsid w:val="003D40AC"/>
    <w:rsid w:val="003D69EF"/>
    <w:rsid w:val="003D71D5"/>
    <w:rsid w:val="003E0EDB"/>
    <w:rsid w:val="003E2394"/>
    <w:rsid w:val="003E326C"/>
    <w:rsid w:val="003E4EB2"/>
    <w:rsid w:val="003E6475"/>
    <w:rsid w:val="003E7D7E"/>
    <w:rsid w:val="003E7EA3"/>
    <w:rsid w:val="003F012A"/>
    <w:rsid w:val="003F105A"/>
    <w:rsid w:val="003F23C6"/>
    <w:rsid w:val="003F3D5B"/>
    <w:rsid w:val="003F6199"/>
    <w:rsid w:val="003F7DFB"/>
    <w:rsid w:val="004001E3"/>
    <w:rsid w:val="00400AF6"/>
    <w:rsid w:val="00402204"/>
    <w:rsid w:val="004023B9"/>
    <w:rsid w:val="004033BF"/>
    <w:rsid w:val="00403AC6"/>
    <w:rsid w:val="00410354"/>
    <w:rsid w:val="00410571"/>
    <w:rsid w:val="004105E5"/>
    <w:rsid w:val="0041083B"/>
    <w:rsid w:val="00415B59"/>
    <w:rsid w:val="00416847"/>
    <w:rsid w:val="00417DDD"/>
    <w:rsid w:val="004201D4"/>
    <w:rsid w:val="00421450"/>
    <w:rsid w:val="00427E55"/>
    <w:rsid w:val="004320C8"/>
    <w:rsid w:val="00432291"/>
    <w:rsid w:val="0043279F"/>
    <w:rsid w:val="00433FAB"/>
    <w:rsid w:val="00434B0A"/>
    <w:rsid w:val="00435786"/>
    <w:rsid w:val="00437BB5"/>
    <w:rsid w:val="00437C72"/>
    <w:rsid w:val="0044136F"/>
    <w:rsid w:val="00445DD5"/>
    <w:rsid w:val="00451F54"/>
    <w:rsid w:val="00452420"/>
    <w:rsid w:val="00453BAE"/>
    <w:rsid w:val="00453D59"/>
    <w:rsid w:val="00453D97"/>
    <w:rsid w:val="00457249"/>
    <w:rsid w:val="00460D4B"/>
    <w:rsid w:val="004619BB"/>
    <w:rsid w:val="00464EEE"/>
    <w:rsid w:val="00465D3F"/>
    <w:rsid w:val="0046621E"/>
    <w:rsid w:val="0046650A"/>
    <w:rsid w:val="00467672"/>
    <w:rsid w:val="0047014F"/>
    <w:rsid w:val="004723F9"/>
    <w:rsid w:val="00472D4D"/>
    <w:rsid w:val="004766F4"/>
    <w:rsid w:val="0047705C"/>
    <w:rsid w:val="0048247A"/>
    <w:rsid w:val="00483031"/>
    <w:rsid w:val="00485443"/>
    <w:rsid w:val="004919DD"/>
    <w:rsid w:val="00493903"/>
    <w:rsid w:val="00494F7C"/>
    <w:rsid w:val="00497214"/>
    <w:rsid w:val="00497C0C"/>
    <w:rsid w:val="004A1E9E"/>
    <w:rsid w:val="004A2DF5"/>
    <w:rsid w:val="004A3CA0"/>
    <w:rsid w:val="004A449E"/>
    <w:rsid w:val="004A4EF3"/>
    <w:rsid w:val="004A6D38"/>
    <w:rsid w:val="004B0020"/>
    <w:rsid w:val="004B03C6"/>
    <w:rsid w:val="004B07CD"/>
    <w:rsid w:val="004B0908"/>
    <w:rsid w:val="004B2A7E"/>
    <w:rsid w:val="004B3C00"/>
    <w:rsid w:val="004C3C8F"/>
    <w:rsid w:val="004C3CB6"/>
    <w:rsid w:val="004D022B"/>
    <w:rsid w:val="004D1006"/>
    <w:rsid w:val="004D1220"/>
    <w:rsid w:val="004D3EF4"/>
    <w:rsid w:val="004D4150"/>
    <w:rsid w:val="004D45DF"/>
    <w:rsid w:val="004D53B5"/>
    <w:rsid w:val="004D66E1"/>
    <w:rsid w:val="004D6AA6"/>
    <w:rsid w:val="004D7073"/>
    <w:rsid w:val="004D71A6"/>
    <w:rsid w:val="004E0539"/>
    <w:rsid w:val="004E0C0B"/>
    <w:rsid w:val="004E2125"/>
    <w:rsid w:val="004E4FD9"/>
    <w:rsid w:val="004E5E2B"/>
    <w:rsid w:val="004F2529"/>
    <w:rsid w:val="004F3688"/>
    <w:rsid w:val="004F3AAE"/>
    <w:rsid w:val="004F4202"/>
    <w:rsid w:val="004F4BDE"/>
    <w:rsid w:val="004F5668"/>
    <w:rsid w:val="004F7CAC"/>
    <w:rsid w:val="005067AB"/>
    <w:rsid w:val="0051026B"/>
    <w:rsid w:val="00511320"/>
    <w:rsid w:val="0051134F"/>
    <w:rsid w:val="00511DB8"/>
    <w:rsid w:val="00512362"/>
    <w:rsid w:val="005137E9"/>
    <w:rsid w:val="005143F9"/>
    <w:rsid w:val="0051512C"/>
    <w:rsid w:val="00516058"/>
    <w:rsid w:val="00516566"/>
    <w:rsid w:val="0051729F"/>
    <w:rsid w:val="005205C3"/>
    <w:rsid w:val="005205CD"/>
    <w:rsid w:val="005218C3"/>
    <w:rsid w:val="00523CCB"/>
    <w:rsid w:val="0052623B"/>
    <w:rsid w:val="00531962"/>
    <w:rsid w:val="00531C11"/>
    <w:rsid w:val="00535C74"/>
    <w:rsid w:val="005361AB"/>
    <w:rsid w:val="00540F97"/>
    <w:rsid w:val="00541D43"/>
    <w:rsid w:val="00542068"/>
    <w:rsid w:val="00542BFB"/>
    <w:rsid w:val="00543AF9"/>
    <w:rsid w:val="00546A3A"/>
    <w:rsid w:val="00547B4D"/>
    <w:rsid w:val="00550640"/>
    <w:rsid w:val="0055178D"/>
    <w:rsid w:val="0055265A"/>
    <w:rsid w:val="00552EBB"/>
    <w:rsid w:val="00553C84"/>
    <w:rsid w:val="00553FF9"/>
    <w:rsid w:val="005550BC"/>
    <w:rsid w:val="0055532F"/>
    <w:rsid w:val="005558A9"/>
    <w:rsid w:val="00561C65"/>
    <w:rsid w:val="00561D24"/>
    <w:rsid w:val="00562349"/>
    <w:rsid w:val="00564B9F"/>
    <w:rsid w:val="00567D7E"/>
    <w:rsid w:val="00570E59"/>
    <w:rsid w:val="0057103D"/>
    <w:rsid w:val="00574A9F"/>
    <w:rsid w:val="00576ADE"/>
    <w:rsid w:val="005771AB"/>
    <w:rsid w:val="00577CFD"/>
    <w:rsid w:val="00577DEF"/>
    <w:rsid w:val="005816DF"/>
    <w:rsid w:val="005869A7"/>
    <w:rsid w:val="00587F0A"/>
    <w:rsid w:val="00590ECE"/>
    <w:rsid w:val="00593882"/>
    <w:rsid w:val="00597972"/>
    <w:rsid w:val="005A2A8F"/>
    <w:rsid w:val="005A69EF"/>
    <w:rsid w:val="005A78C4"/>
    <w:rsid w:val="005A7B58"/>
    <w:rsid w:val="005C0A1D"/>
    <w:rsid w:val="005C2B42"/>
    <w:rsid w:val="005C6507"/>
    <w:rsid w:val="005D05F8"/>
    <w:rsid w:val="005D08AA"/>
    <w:rsid w:val="005D105D"/>
    <w:rsid w:val="005D14F1"/>
    <w:rsid w:val="005D32A8"/>
    <w:rsid w:val="005D38B3"/>
    <w:rsid w:val="005D5309"/>
    <w:rsid w:val="005D5BA1"/>
    <w:rsid w:val="005E0C55"/>
    <w:rsid w:val="005E1719"/>
    <w:rsid w:val="005E49B2"/>
    <w:rsid w:val="005E570F"/>
    <w:rsid w:val="005E796B"/>
    <w:rsid w:val="005E7DF4"/>
    <w:rsid w:val="005F0AE8"/>
    <w:rsid w:val="005F2252"/>
    <w:rsid w:val="005F2A6B"/>
    <w:rsid w:val="005F3935"/>
    <w:rsid w:val="005F3C76"/>
    <w:rsid w:val="005F40C1"/>
    <w:rsid w:val="005F4B04"/>
    <w:rsid w:val="00601044"/>
    <w:rsid w:val="006024D3"/>
    <w:rsid w:val="00606DF4"/>
    <w:rsid w:val="00606EF9"/>
    <w:rsid w:val="0060706A"/>
    <w:rsid w:val="00607696"/>
    <w:rsid w:val="00607758"/>
    <w:rsid w:val="006105CA"/>
    <w:rsid w:val="00610D5E"/>
    <w:rsid w:val="006110E8"/>
    <w:rsid w:val="006118A1"/>
    <w:rsid w:val="0061286A"/>
    <w:rsid w:val="00613215"/>
    <w:rsid w:val="00613467"/>
    <w:rsid w:val="0061381B"/>
    <w:rsid w:val="00613B74"/>
    <w:rsid w:val="00614331"/>
    <w:rsid w:val="006167E2"/>
    <w:rsid w:val="00616AC4"/>
    <w:rsid w:val="00622F5F"/>
    <w:rsid w:val="00624315"/>
    <w:rsid w:val="0062545B"/>
    <w:rsid w:val="0062552A"/>
    <w:rsid w:val="00626679"/>
    <w:rsid w:val="006332BE"/>
    <w:rsid w:val="00633E70"/>
    <w:rsid w:val="006347D2"/>
    <w:rsid w:val="00634B1A"/>
    <w:rsid w:val="006408C3"/>
    <w:rsid w:val="00641815"/>
    <w:rsid w:val="00643B4C"/>
    <w:rsid w:val="00645A57"/>
    <w:rsid w:val="0064620D"/>
    <w:rsid w:val="00647991"/>
    <w:rsid w:val="006505F6"/>
    <w:rsid w:val="006536BB"/>
    <w:rsid w:val="00657754"/>
    <w:rsid w:val="00657BBA"/>
    <w:rsid w:val="0066207C"/>
    <w:rsid w:val="00662DFF"/>
    <w:rsid w:val="00663A35"/>
    <w:rsid w:val="00664356"/>
    <w:rsid w:val="00664F85"/>
    <w:rsid w:val="00670D75"/>
    <w:rsid w:val="00671628"/>
    <w:rsid w:val="00671FBB"/>
    <w:rsid w:val="00672120"/>
    <w:rsid w:val="00673652"/>
    <w:rsid w:val="00674CF0"/>
    <w:rsid w:val="00677695"/>
    <w:rsid w:val="00681A84"/>
    <w:rsid w:val="00681DEF"/>
    <w:rsid w:val="00682220"/>
    <w:rsid w:val="006836E2"/>
    <w:rsid w:val="00683D5D"/>
    <w:rsid w:val="006862E8"/>
    <w:rsid w:val="00687420"/>
    <w:rsid w:val="00687438"/>
    <w:rsid w:val="00690062"/>
    <w:rsid w:val="00691913"/>
    <w:rsid w:val="006940C0"/>
    <w:rsid w:val="00694121"/>
    <w:rsid w:val="006957C8"/>
    <w:rsid w:val="00696FBC"/>
    <w:rsid w:val="006A0EE5"/>
    <w:rsid w:val="006A138B"/>
    <w:rsid w:val="006A2E1F"/>
    <w:rsid w:val="006A4544"/>
    <w:rsid w:val="006A742C"/>
    <w:rsid w:val="006B008E"/>
    <w:rsid w:val="006B0D9B"/>
    <w:rsid w:val="006B140A"/>
    <w:rsid w:val="006B1A42"/>
    <w:rsid w:val="006B1C3F"/>
    <w:rsid w:val="006B3803"/>
    <w:rsid w:val="006B428D"/>
    <w:rsid w:val="006B5483"/>
    <w:rsid w:val="006B586D"/>
    <w:rsid w:val="006B71FF"/>
    <w:rsid w:val="006C4906"/>
    <w:rsid w:val="006D3271"/>
    <w:rsid w:val="006D4ED0"/>
    <w:rsid w:val="006D604D"/>
    <w:rsid w:val="006D6315"/>
    <w:rsid w:val="006D7484"/>
    <w:rsid w:val="006D7C99"/>
    <w:rsid w:val="006E118E"/>
    <w:rsid w:val="006E35DC"/>
    <w:rsid w:val="006E37C4"/>
    <w:rsid w:val="006E3DDC"/>
    <w:rsid w:val="006E7003"/>
    <w:rsid w:val="006E7302"/>
    <w:rsid w:val="006F0750"/>
    <w:rsid w:val="006F07AB"/>
    <w:rsid w:val="006F161E"/>
    <w:rsid w:val="006F21CC"/>
    <w:rsid w:val="006F2F9B"/>
    <w:rsid w:val="006F4F6C"/>
    <w:rsid w:val="006F564B"/>
    <w:rsid w:val="006F7D91"/>
    <w:rsid w:val="007000E5"/>
    <w:rsid w:val="00701399"/>
    <w:rsid w:val="00701D26"/>
    <w:rsid w:val="007026F5"/>
    <w:rsid w:val="007027B9"/>
    <w:rsid w:val="00706A33"/>
    <w:rsid w:val="00707881"/>
    <w:rsid w:val="0071187A"/>
    <w:rsid w:val="00712C73"/>
    <w:rsid w:val="00716D80"/>
    <w:rsid w:val="0071738E"/>
    <w:rsid w:val="00723E1E"/>
    <w:rsid w:val="0072744C"/>
    <w:rsid w:val="007319BA"/>
    <w:rsid w:val="0073409D"/>
    <w:rsid w:val="007344D2"/>
    <w:rsid w:val="00734949"/>
    <w:rsid w:val="00735993"/>
    <w:rsid w:val="00735AB7"/>
    <w:rsid w:val="007421BE"/>
    <w:rsid w:val="00744C59"/>
    <w:rsid w:val="00746024"/>
    <w:rsid w:val="007473B4"/>
    <w:rsid w:val="007509A6"/>
    <w:rsid w:val="00750B5A"/>
    <w:rsid w:val="007510A7"/>
    <w:rsid w:val="00755321"/>
    <w:rsid w:val="007601F5"/>
    <w:rsid w:val="007607C9"/>
    <w:rsid w:val="007609CC"/>
    <w:rsid w:val="00763482"/>
    <w:rsid w:val="00770503"/>
    <w:rsid w:val="00770991"/>
    <w:rsid w:val="00771D34"/>
    <w:rsid w:val="00772C70"/>
    <w:rsid w:val="00773C0F"/>
    <w:rsid w:val="007743DF"/>
    <w:rsid w:val="00781884"/>
    <w:rsid w:val="00781938"/>
    <w:rsid w:val="007847FA"/>
    <w:rsid w:val="0078529E"/>
    <w:rsid w:val="00785F3C"/>
    <w:rsid w:val="007862AA"/>
    <w:rsid w:val="00790910"/>
    <w:rsid w:val="00791DE1"/>
    <w:rsid w:val="00792353"/>
    <w:rsid w:val="00792744"/>
    <w:rsid w:val="00794836"/>
    <w:rsid w:val="00794988"/>
    <w:rsid w:val="007A1E6B"/>
    <w:rsid w:val="007A2E88"/>
    <w:rsid w:val="007A3A8C"/>
    <w:rsid w:val="007A414B"/>
    <w:rsid w:val="007A4C86"/>
    <w:rsid w:val="007B0E0C"/>
    <w:rsid w:val="007B5481"/>
    <w:rsid w:val="007B615D"/>
    <w:rsid w:val="007B760D"/>
    <w:rsid w:val="007C26E5"/>
    <w:rsid w:val="007C5010"/>
    <w:rsid w:val="007C720A"/>
    <w:rsid w:val="007C7AFB"/>
    <w:rsid w:val="007D0E0A"/>
    <w:rsid w:val="007D1092"/>
    <w:rsid w:val="007D2621"/>
    <w:rsid w:val="007D4B37"/>
    <w:rsid w:val="007D5472"/>
    <w:rsid w:val="007D6461"/>
    <w:rsid w:val="007D6B55"/>
    <w:rsid w:val="007E45DD"/>
    <w:rsid w:val="007F08CA"/>
    <w:rsid w:val="007F3B6E"/>
    <w:rsid w:val="007F68BC"/>
    <w:rsid w:val="007F6E16"/>
    <w:rsid w:val="007F7C7F"/>
    <w:rsid w:val="00804DD5"/>
    <w:rsid w:val="00805785"/>
    <w:rsid w:val="00805E11"/>
    <w:rsid w:val="00806434"/>
    <w:rsid w:val="00807027"/>
    <w:rsid w:val="0080722D"/>
    <w:rsid w:val="00810930"/>
    <w:rsid w:val="00810DE7"/>
    <w:rsid w:val="00810DF9"/>
    <w:rsid w:val="0081112F"/>
    <w:rsid w:val="00813288"/>
    <w:rsid w:val="008132D1"/>
    <w:rsid w:val="00813C1A"/>
    <w:rsid w:val="0081551C"/>
    <w:rsid w:val="00815A79"/>
    <w:rsid w:val="00817D41"/>
    <w:rsid w:val="00821A29"/>
    <w:rsid w:val="00823233"/>
    <w:rsid w:val="008232F3"/>
    <w:rsid w:val="00823936"/>
    <w:rsid w:val="00824426"/>
    <w:rsid w:val="0082722E"/>
    <w:rsid w:val="00830E52"/>
    <w:rsid w:val="008324E3"/>
    <w:rsid w:val="00833D9C"/>
    <w:rsid w:val="00836E8D"/>
    <w:rsid w:val="00842F31"/>
    <w:rsid w:val="00844921"/>
    <w:rsid w:val="00845946"/>
    <w:rsid w:val="008476A0"/>
    <w:rsid w:val="00851DA6"/>
    <w:rsid w:val="008521E7"/>
    <w:rsid w:val="00852F38"/>
    <w:rsid w:val="00856B53"/>
    <w:rsid w:val="00856C34"/>
    <w:rsid w:val="008576DE"/>
    <w:rsid w:val="00861105"/>
    <w:rsid w:val="0086388D"/>
    <w:rsid w:val="00863FC9"/>
    <w:rsid w:val="00865413"/>
    <w:rsid w:val="00865DC1"/>
    <w:rsid w:val="008725BD"/>
    <w:rsid w:val="00873C53"/>
    <w:rsid w:val="008750F9"/>
    <w:rsid w:val="00875341"/>
    <w:rsid w:val="0087536F"/>
    <w:rsid w:val="00875819"/>
    <w:rsid w:val="00875B45"/>
    <w:rsid w:val="00875DB6"/>
    <w:rsid w:val="00880A40"/>
    <w:rsid w:val="00881625"/>
    <w:rsid w:val="00881E46"/>
    <w:rsid w:val="00882781"/>
    <w:rsid w:val="008862D6"/>
    <w:rsid w:val="008866C2"/>
    <w:rsid w:val="008869F4"/>
    <w:rsid w:val="00886BF7"/>
    <w:rsid w:val="00886EDE"/>
    <w:rsid w:val="008913B5"/>
    <w:rsid w:val="00892283"/>
    <w:rsid w:val="00893EEF"/>
    <w:rsid w:val="00895757"/>
    <w:rsid w:val="00895CEF"/>
    <w:rsid w:val="008A1F0E"/>
    <w:rsid w:val="008A3152"/>
    <w:rsid w:val="008A4880"/>
    <w:rsid w:val="008A52B1"/>
    <w:rsid w:val="008A777A"/>
    <w:rsid w:val="008B1377"/>
    <w:rsid w:val="008B1DAF"/>
    <w:rsid w:val="008B211E"/>
    <w:rsid w:val="008B3DFF"/>
    <w:rsid w:val="008B418B"/>
    <w:rsid w:val="008B5B32"/>
    <w:rsid w:val="008B7359"/>
    <w:rsid w:val="008C273B"/>
    <w:rsid w:val="008D0817"/>
    <w:rsid w:val="008D205A"/>
    <w:rsid w:val="008D2379"/>
    <w:rsid w:val="008D6AC1"/>
    <w:rsid w:val="008D7052"/>
    <w:rsid w:val="008D78FF"/>
    <w:rsid w:val="008D7985"/>
    <w:rsid w:val="008E218F"/>
    <w:rsid w:val="008E4A2B"/>
    <w:rsid w:val="008E6BFD"/>
    <w:rsid w:val="008E7C57"/>
    <w:rsid w:val="008F13AB"/>
    <w:rsid w:val="008F2BA9"/>
    <w:rsid w:val="008F5B65"/>
    <w:rsid w:val="00900035"/>
    <w:rsid w:val="009035D6"/>
    <w:rsid w:val="009049B2"/>
    <w:rsid w:val="00907082"/>
    <w:rsid w:val="00911013"/>
    <w:rsid w:val="00911ECB"/>
    <w:rsid w:val="00914CCB"/>
    <w:rsid w:val="00914DA7"/>
    <w:rsid w:val="00914F37"/>
    <w:rsid w:val="00915F63"/>
    <w:rsid w:val="009172EA"/>
    <w:rsid w:val="009177E9"/>
    <w:rsid w:val="00923E5C"/>
    <w:rsid w:val="009251CB"/>
    <w:rsid w:val="00927007"/>
    <w:rsid w:val="009274E1"/>
    <w:rsid w:val="0093241B"/>
    <w:rsid w:val="0093313F"/>
    <w:rsid w:val="009331CF"/>
    <w:rsid w:val="009334AC"/>
    <w:rsid w:val="00937C81"/>
    <w:rsid w:val="0094008D"/>
    <w:rsid w:val="00940405"/>
    <w:rsid w:val="00941FF9"/>
    <w:rsid w:val="00942010"/>
    <w:rsid w:val="0094320A"/>
    <w:rsid w:val="00944481"/>
    <w:rsid w:val="009467B5"/>
    <w:rsid w:val="009467EB"/>
    <w:rsid w:val="0095170D"/>
    <w:rsid w:val="009522AD"/>
    <w:rsid w:val="00952910"/>
    <w:rsid w:val="0095307F"/>
    <w:rsid w:val="00955526"/>
    <w:rsid w:val="00956113"/>
    <w:rsid w:val="009617CF"/>
    <w:rsid w:val="00964E01"/>
    <w:rsid w:val="0096596D"/>
    <w:rsid w:val="009659B4"/>
    <w:rsid w:val="00966269"/>
    <w:rsid w:val="00966C09"/>
    <w:rsid w:val="009672D1"/>
    <w:rsid w:val="009677C5"/>
    <w:rsid w:val="00970D47"/>
    <w:rsid w:val="009726B9"/>
    <w:rsid w:val="00975841"/>
    <w:rsid w:val="009774A4"/>
    <w:rsid w:val="00981FBD"/>
    <w:rsid w:val="0098237D"/>
    <w:rsid w:val="009828CD"/>
    <w:rsid w:val="00982946"/>
    <w:rsid w:val="00984441"/>
    <w:rsid w:val="009844CF"/>
    <w:rsid w:val="009847C8"/>
    <w:rsid w:val="00984DD8"/>
    <w:rsid w:val="00985613"/>
    <w:rsid w:val="00985CBC"/>
    <w:rsid w:val="009865C0"/>
    <w:rsid w:val="00987E1E"/>
    <w:rsid w:val="0099085F"/>
    <w:rsid w:val="009923ED"/>
    <w:rsid w:val="009925DB"/>
    <w:rsid w:val="00993CC9"/>
    <w:rsid w:val="00994C9E"/>
    <w:rsid w:val="00997E68"/>
    <w:rsid w:val="009A063B"/>
    <w:rsid w:val="009A2C3C"/>
    <w:rsid w:val="009A4CA2"/>
    <w:rsid w:val="009A51C5"/>
    <w:rsid w:val="009A5B25"/>
    <w:rsid w:val="009A5B41"/>
    <w:rsid w:val="009A6F74"/>
    <w:rsid w:val="009B0191"/>
    <w:rsid w:val="009B5D61"/>
    <w:rsid w:val="009C0AB1"/>
    <w:rsid w:val="009C1EC9"/>
    <w:rsid w:val="009C323B"/>
    <w:rsid w:val="009C5183"/>
    <w:rsid w:val="009C6EBF"/>
    <w:rsid w:val="009C7D18"/>
    <w:rsid w:val="009D3323"/>
    <w:rsid w:val="009D35EA"/>
    <w:rsid w:val="009D3628"/>
    <w:rsid w:val="009D431C"/>
    <w:rsid w:val="009D4C2A"/>
    <w:rsid w:val="009D6914"/>
    <w:rsid w:val="009D6FEB"/>
    <w:rsid w:val="009D7CD8"/>
    <w:rsid w:val="009E1C22"/>
    <w:rsid w:val="009E1E7E"/>
    <w:rsid w:val="009E2481"/>
    <w:rsid w:val="009E5921"/>
    <w:rsid w:val="009E5F2D"/>
    <w:rsid w:val="009F041B"/>
    <w:rsid w:val="009F2FD7"/>
    <w:rsid w:val="009F3631"/>
    <w:rsid w:val="009F3790"/>
    <w:rsid w:val="009F3A90"/>
    <w:rsid w:val="009F41C2"/>
    <w:rsid w:val="009F7718"/>
    <w:rsid w:val="009F7CEB"/>
    <w:rsid w:val="00A01771"/>
    <w:rsid w:val="00A034F4"/>
    <w:rsid w:val="00A040FD"/>
    <w:rsid w:val="00A0426A"/>
    <w:rsid w:val="00A04C0D"/>
    <w:rsid w:val="00A1395B"/>
    <w:rsid w:val="00A144A8"/>
    <w:rsid w:val="00A17F4F"/>
    <w:rsid w:val="00A17FA2"/>
    <w:rsid w:val="00A20B1A"/>
    <w:rsid w:val="00A20CDC"/>
    <w:rsid w:val="00A2195B"/>
    <w:rsid w:val="00A22A39"/>
    <w:rsid w:val="00A244E6"/>
    <w:rsid w:val="00A25F15"/>
    <w:rsid w:val="00A27AF3"/>
    <w:rsid w:val="00A30A7C"/>
    <w:rsid w:val="00A31D1A"/>
    <w:rsid w:val="00A31EC1"/>
    <w:rsid w:val="00A32CD6"/>
    <w:rsid w:val="00A3353E"/>
    <w:rsid w:val="00A33F28"/>
    <w:rsid w:val="00A36849"/>
    <w:rsid w:val="00A36C8D"/>
    <w:rsid w:val="00A41E5D"/>
    <w:rsid w:val="00A43E94"/>
    <w:rsid w:val="00A43EB3"/>
    <w:rsid w:val="00A50CE7"/>
    <w:rsid w:val="00A50FAD"/>
    <w:rsid w:val="00A535FB"/>
    <w:rsid w:val="00A53B8A"/>
    <w:rsid w:val="00A606E6"/>
    <w:rsid w:val="00A624E0"/>
    <w:rsid w:val="00A6374D"/>
    <w:rsid w:val="00A65774"/>
    <w:rsid w:val="00A72592"/>
    <w:rsid w:val="00A72CC3"/>
    <w:rsid w:val="00A74720"/>
    <w:rsid w:val="00A74C76"/>
    <w:rsid w:val="00A76481"/>
    <w:rsid w:val="00A7755F"/>
    <w:rsid w:val="00A80DF4"/>
    <w:rsid w:val="00A81F82"/>
    <w:rsid w:val="00A841B0"/>
    <w:rsid w:val="00A85A2B"/>
    <w:rsid w:val="00A863FB"/>
    <w:rsid w:val="00A9069B"/>
    <w:rsid w:val="00A90834"/>
    <w:rsid w:val="00A90CEB"/>
    <w:rsid w:val="00A92688"/>
    <w:rsid w:val="00A92D72"/>
    <w:rsid w:val="00A9343F"/>
    <w:rsid w:val="00A93543"/>
    <w:rsid w:val="00A94EFC"/>
    <w:rsid w:val="00A94FA6"/>
    <w:rsid w:val="00A96501"/>
    <w:rsid w:val="00A9741F"/>
    <w:rsid w:val="00A9743E"/>
    <w:rsid w:val="00AA1681"/>
    <w:rsid w:val="00AA1E3B"/>
    <w:rsid w:val="00AA1E9C"/>
    <w:rsid w:val="00AA2FA1"/>
    <w:rsid w:val="00AA37D3"/>
    <w:rsid w:val="00AA3EBE"/>
    <w:rsid w:val="00AA51C1"/>
    <w:rsid w:val="00AA5FEF"/>
    <w:rsid w:val="00AA6156"/>
    <w:rsid w:val="00AA73AC"/>
    <w:rsid w:val="00AA7B77"/>
    <w:rsid w:val="00AB03B0"/>
    <w:rsid w:val="00AB187A"/>
    <w:rsid w:val="00AB334E"/>
    <w:rsid w:val="00AB468A"/>
    <w:rsid w:val="00AB514A"/>
    <w:rsid w:val="00AB6DAB"/>
    <w:rsid w:val="00AC16D7"/>
    <w:rsid w:val="00AC27DB"/>
    <w:rsid w:val="00AC2F27"/>
    <w:rsid w:val="00AC3632"/>
    <w:rsid w:val="00AC3B21"/>
    <w:rsid w:val="00AC3BE0"/>
    <w:rsid w:val="00AC3E47"/>
    <w:rsid w:val="00AC50E3"/>
    <w:rsid w:val="00AC5A62"/>
    <w:rsid w:val="00AD160F"/>
    <w:rsid w:val="00AD4272"/>
    <w:rsid w:val="00AD51C9"/>
    <w:rsid w:val="00AD5481"/>
    <w:rsid w:val="00AD6FF9"/>
    <w:rsid w:val="00AE010A"/>
    <w:rsid w:val="00AE192B"/>
    <w:rsid w:val="00AE2A68"/>
    <w:rsid w:val="00AE5C75"/>
    <w:rsid w:val="00AE6E64"/>
    <w:rsid w:val="00AE7312"/>
    <w:rsid w:val="00AF0A28"/>
    <w:rsid w:val="00AF0DF9"/>
    <w:rsid w:val="00AF4BE4"/>
    <w:rsid w:val="00AF6045"/>
    <w:rsid w:val="00AF653B"/>
    <w:rsid w:val="00B00701"/>
    <w:rsid w:val="00B05406"/>
    <w:rsid w:val="00B05730"/>
    <w:rsid w:val="00B05A6C"/>
    <w:rsid w:val="00B06ADD"/>
    <w:rsid w:val="00B07000"/>
    <w:rsid w:val="00B073FD"/>
    <w:rsid w:val="00B078CF"/>
    <w:rsid w:val="00B11EA0"/>
    <w:rsid w:val="00B17FDB"/>
    <w:rsid w:val="00B21BB1"/>
    <w:rsid w:val="00B23579"/>
    <w:rsid w:val="00B2474E"/>
    <w:rsid w:val="00B25D68"/>
    <w:rsid w:val="00B2777B"/>
    <w:rsid w:val="00B30F76"/>
    <w:rsid w:val="00B3535F"/>
    <w:rsid w:val="00B353D8"/>
    <w:rsid w:val="00B3743C"/>
    <w:rsid w:val="00B37E6A"/>
    <w:rsid w:val="00B408D9"/>
    <w:rsid w:val="00B42DD7"/>
    <w:rsid w:val="00B43871"/>
    <w:rsid w:val="00B45D89"/>
    <w:rsid w:val="00B45FB5"/>
    <w:rsid w:val="00B478DD"/>
    <w:rsid w:val="00B5422B"/>
    <w:rsid w:val="00B54A0C"/>
    <w:rsid w:val="00B56B24"/>
    <w:rsid w:val="00B56FE0"/>
    <w:rsid w:val="00B57E28"/>
    <w:rsid w:val="00B60EDF"/>
    <w:rsid w:val="00B66895"/>
    <w:rsid w:val="00B66C37"/>
    <w:rsid w:val="00B67112"/>
    <w:rsid w:val="00B67119"/>
    <w:rsid w:val="00B714B6"/>
    <w:rsid w:val="00B71675"/>
    <w:rsid w:val="00B71B62"/>
    <w:rsid w:val="00B75BC0"/>
    <w:rsid w:val="00B766C7"/>
    <w:rsid w:val="00B76BC5"/>
    <w:rsid w:val="00B76D97"/>
    <w:rsid w:val="00B7796D"/>
    <w:rsid w:val="00B8031C"/>
    <w:rsid w:val="00B80B83"/>
    <w:rsid w:val="00B8183A"/>
    <w:rsid w:val="00B82670"/>
    <w:rsid w:val="00B863A0"/>
    <w:rsid w:val="00B87222"/>
    <w:rsid w:val="00B87A90"/>
    <w:rsid w:val="00B9028E"/>
    <w:rsid w:val="00B939A2"/>
    <w:rsid w:val="00B96C9A"/>
    <w:rsid w:val="00B9726A"/>
    <w:rsid w:val="00BA01AB"/>
    <w:rsid w:val="00BA3306"/>
    <w:rsid w:val="00BA36C7"/>
    <w:rsid w:val="00BA3838"/>
    <w:rsid w:val="00BA46B1"/>
    <w:rsid w:val="00BA58E2"/>
    <w:rsid w:val="00BA73EE"/>
    <w:rsid w:val="00BA7B9C"/>
    <w:rsid w:val="00BB0737"/>
    <w:rsid w:val="00BB567C"/>
    <w:rsid w:val="00BB69BF"/>
    <w:rsid w:val="00BC0E94"/>
    <w:rsid w:val="00BC16CA"/>
    <w:rsid w:val="00BC4B34"/>
    <w:rsid w:val="00BC6F6C"/>
    <w:rsid w:val="00BD03EC"/>
    <w:rsid w:val="00BD30A8"/>
    <w:rsid w:val="00BD34E7"/>
    <w:rsid w:val="00BD4B54"/>
    <w:rsid w:val="00BD6B2B"/>
    <w:rsid w:val="00BE109F"/>
    <w:rsid w:val="00BE1736"/>
    <w:rsid w:val="00BE3CAA"/>
    <w:rsid w:val="00BE3E5F"/>
    <w:rsid w:val="00BE47B4"/>
    <w:rsid w:val="00BE56FA"/>
    <w:rsid w:val="00BE583A"/>
    <w:rsid w:val="00BE6EAB"/>
    <w:rsid w:val="00C002B6"/>
    <w:rsid w:val="00C04016"/>
    <w:rsid w:val="00C0503C"/>
    <w:rsid w:val="00C06A5E"/>
    <w:rsid w:val="00C07417"/>
    <w:rsid w:val="00C07BBA"/>
    <w:rsid w:val="00C12B53"/>
    <w:rsid w:val="00C1521E"/>
    <w:rsid w:val="00C159A4"/>
    <w:rsid w:val="00C167DA"/>
    <w:rsid w:val="00C219D4"/>
    <w:rsid w:val="00C232CD"/>
    <w:rsid w:val="00C23FEA"/>
    <w:rsid w:val="00C24AE5"/>
    <w:rsid w:val="00C24E1D"/>
    <w:rsid w:val="00C251BA"/>
    <w:rsid w:val="00C317F3"/>
    <w:rsid w:val="00C324DA"/>
    <w:rsid w:val="00C350C1"/>
    <w:rsid w:val="00C36599"/>
    <w:rsid w:val="00C40B7F"/>
    <w:rsid w:val="00C40D5E"/>
    <w:rsid w:val="00C44563"/>
    <w:rsid w:val="00C44C37"/>
    <w:rsid w:val="00C45625"/>
    <w:rsid w:val="00C45CA9"/>
    <w:rsid w:val="00C46AE5"/>
    <w:rsid w:val="00C47654"/>
    <w:rsid w:val="00C47832"/>
    <w:rsid w:val="00C50D73"/>
    <w:rsid w:val="00C526C6"/>
    <w:rsid w:val="00C52FAF"/>
    <w:rsid w:val="00C57E4D"/>
    <w:rsid w:val="00C60257"/>
    <w:rsid w:val="00C626E2"/>
    <w:rsid w:val="00C628C8"/>
    <w:rsid w:val="00C62BCF"/>
    <w:rsid w:val="00C64D9F"/>
    <w:rsid w:val="00C65037"/>
    <w:rsid w:val="00C6527A"/>
    <w:rsid w:val="00C65366"/>
    <w:rsid w:val="00C65B9A"/>
    <w:rsid w:val="00C70EE2"/>
    <w:rsid w:val="00C74F8A"/>
    <w:rsid w:val="00C7519E"/>
    <w:rsid w:val="00C7679D"/>
    <w:rsid w:val="00C77016"/>
    <w:rsid w:val="00C8093D"/>
    <w:rsid w:val="00C81A12"/>
    <w:rsid w:val="00C826E8"/>
    <w:rsid w:val="00C82B43"/>
    <w:rsid w:val="00C833AA"/>
    <w:rsid w:val="00C846BE"/>
    <w:rsid w:val="00C852B3"/>
    <w:rsid w:val="00C854A2"/>
    <w:rsid w:val="00C8631B"/>
    <w:rsid w:val="00C873C7"/>
    <w:rsid w:val="00C90604"/>
    <w:rsid w:val="00C92475"/>
    <w:rsid w:val="00C963DE"/>
    <w:rsid w:val="00C96B11"/>
    <w:rsid w:val="00CA0C26"/>
    <w:rsid w:val="00CA50C3"/>
    <w:rsid w:val="00CA55CC"/>
    <w:rsid w:val="00CA6A9B"/>
    <w:rsid w:val="00CA7947"/>
    <w:rsid w:val="00CB07A8"/>
    <w:rsid w:val="00CB0A22"/>
    <w:rsid w:val="00CB46A5"/>
    <w:rsid w:val="00CB5389"/>
    <w:rsid w:val="00CB7180"/>
    <w:rsid w:val="00CC045C"/>
    <w:rsid w:val="00CC10E1"/>
    <w:rsid w:val="00CC19DB"/>
    <w:rsid w:val="00CC3E32"/>
    <w:rsid w:val="00CC6E02"/>
    <w:rsid w:val="00CC79F3"/>
    <w:rsid w:val="00CD067C"/>
    <w:rsid w:val="00CD0B6F"/>
    <w:rsid w:val="00CD12E3"/>
    <w:rsid w:val="00CD1DF1"/>
    <w:rsid w:val="00CD6327"/>
    <w:rsid w:val="00CD6647"/>
    <w:rsid w:val="00CD6A81"/>
    <w:rsid w:val="00CD6E63"/>
    <w:rsid w:val="00CE2B78"/>
    <w:rsid w:val="00CE2BAF"/>
    <w:rsid w:val="00CE4F41"/>
    <w:rsid w:val="00CE6F59"/>
    <w:rsid w:val="00CE74A3"/>
    <w:rsid w:val="00CF01A9"/>
    <w:rsid w:val="00CF034E"/>
    <w:rsid w:val="00CF2C81"/>
    <w:rsid w:val="00CF3986"/>
    <w:rsid w:val="00CF5024"/>
    <w:rsid w:val="00CF6898"/>
    <w:rsid w:val="00CF6EFE"/>
    <w:rsid w:val="00CF6F85"/>
    <w:rsid w:val="00D01A59"/>
    <w:rsid w:val="00D034DD"/>
    <w:rsid w:val="00D0468F"/>
    <w:rsid w:val="00D04952"/>
    <w:rsid w:val="00D06662"/>
    <w:rsid w:val="00D06697"/>
    <w:rsid w:val="00D06A16"/>
    <w:rsid w:val="00D07B1A"/>
    <w:rsid w:val="00D1078F"/>
    <w:rsid w:val="00D10E60"/>
    <w:rsid w:val="00D12CD2"/>
    <w:rsid w:val="00D13CA1"/>
    <w:rsid w:val="00D14D23"/>
    <w:rsid w:val="00D157F6"/>
    <w:rsid w:val="00D15D8B"/>
    <w:rsid w:val="00D17984"/>
    <w:rsid w:val="00D21A5F"/>
    <w:rsid w:val="00D24890"/>
    <w:rsid w:val="00D24DAD"/>
    <w:rsid w:val="00D25916"/>
    <w:rsid w:val="00D25DD0"/>
    <w:rsid w:val="00D27025"/>
    <w:rsid w:val="00D31E1E"/>
    <w:rsid w:val="00D31F92"/>
    <w:rsid w:val="00D329E6"/>
    <w:rsid w:val="00D32DAF"/>
    <w:rsid w:val="00D340A8"/>
    <w:rsid w:val="00D342F8"/>
    <w:rsid w:val="00D3534E"/>
    <w:rsid w:val="00D37972"/>
    <w:rsid w:val="00D4052B"/>
    <w:rsid w:val="00D40896"/>
    <w:rsid w:val="00D41534"/>
    <w:rsid w:val="00D416C1"/>
    <w:rsid w:val="00D41C50"/>
    <w:rsid w:val="00D423D5"/>
    <w:rsid w:val="00D440ED"/>
    <w:rsid w:val="00D44CD5"/>
    <w:rsid w:val="00D451FC"/>
    <w:rsid w:val="00D5259D"/>
    <w:rsid w:val="00D54DEF"/>
    <w:rsid w:val="00D54FD9"/>
    <w:rsid w:val="00D5563C"/>
    <w:rsid w:val="00D63949"/>
    <w:rsid w:val="00D63C48"/>
    <w:rsid w:val="00D64289"/>
    <w:rsid w:val="00D64E0A"/>
    <w:rsid w:val="00D6667B"/>
    <w:rsid w:val="00D66DF2"/>
    <w:rsid w:val="00D70468"/>
    <w:rsid w:val="00D71400"/>
    <w:rsid w:val="00D7248C"/>
    <w:rsid w:val="00D72E1B"/>
    <w:rsid w:val="00D73491"/>
    <w:rsid w:val="00D74273"/>
    <w:rsid w:val="00D75EBF"/>
    <w:rsid w:val="00D8073E"/>
    <w:rsid w:val="00D81590"/>
    <w:rsid w:val="00D85911"/>
    <w:rsid w:val="00D85A40"/>
    <w:rsid w:val="00D9201F"/>
    <w:rsid w:val="00D93B47"/>
    <w:rsid w:val="00D95394"/>
    <w:rsid w:val="00D970E7"/>
    <w:rsid w:val="00DA032B"/>
    <w:rsid w:val="00DA0456"/>
    <w:rsid w:val="00DA0CEC"/>
    <w:rsid w:val="00DA1431"/>
    <w:rsid w:val="00DA170B"/>
    <w:rsid w:val="00DA2627"/>
    <w:rsid w:val="00DA3DED"/>
    <w:rsid w:val="00DA3EE9"/>
    <w:rsid w:val="00DA55BB"/>
    <w:rsid w:val="00DA5CEA"/>
    <w:rsid w:val="00DA5DA8"/>
    <w:rsid w:val="00DA5FD8"/>
    <w:rsid w:val="00DA73EE"/>
    <w:rsid w:val="00DB0F86"/>
    <w:rsid w:val="00DB1EA0"/>
    <w:rsid w:val="00DB2428"/>
    <w:rsid w:val="00DB24C5"/>
    <w:rsid w:val="00DB6A11"/>
    <w:rsid w:val="00DB7167"/>
    <w:rsid w:val="00DC1743"/>
    <w:rsid w:val="00DC21CA"/>
    <w:rsid w:val="00DC4CC9"/>
    <w:rsid w:val="00DC7746"/>
    <w:rsid w:val="00DD07BD"/>
    <w:rsid w:val="00DD12FA"/>
    <w:rsid w:val="00DD3049"/>
    <w:rsid w:val="00DD70B9"/>
    <w:rsid w:val="00DE1AD1"/>
    <w:rsid w:val="00DE2665"/>
    <w:rsid w:val="00DE30E2"/>
    <w:rsid w:val="00DE3A9A"/>
    <w:rsid w:val="00DE3EFC"/>
    <w:rsid w:val="00DE6421"/>
    <w:rsid w:val="00DF035E"/>
    <w:rsid w:val="00DF16C0"/>
    <w:rsid w:val="00DF1B6B"/>
    <w:rsid w:val="00DF36D1"/>
    <w:rsid w:val="00DF40B2"/>
    <w:rsid w:val="00DF548B"/>
    <w:rsid w:val="00DF656A"/>
    <w:rsid w:val="00DF6C31"/>
    <w:rsid w:val="00E02075"/>
    <w:rsid w:val="00E025CE"/>
    <w:rsid w:val="00E027E0"/>
    <w:rsid w:val="00E03392"/>
    <w:rsid w:val="00E03A22"/>
    <w:rsid w:val="00E04008"/>
    <w:rsid w:val="00E046E5"/>
    <w:rsid w:val="00E052DB"/>
    <w:rsid w:val="00E054BD"/>
    <w:rsid w:val="00E05FBC"/>
    <w:rsid w:val="00E10923"/>
    <w:rsid w:val="00E10B7D"/>
    <w:rsid w:val="00E11F42"/>
    <w:rsid w:val="00E1212E"/>
    <w:rsid w:val="00E17448"/>
    <w:rsid w:val="00E20ACF"/>
    <w:rsid w:val="00E227EA"/>
    <w:rsid w:val="00E22849"/>
    <w:rsid w:val="00E22DAC"/>
    <w:rsid w:val="00E23315"/>
    <w:rsid w:val="00E23660"/>
    <w:rsid w:val="00E25833"/>
    <w:rsid w:val="00E25CCB"/>
    <w:rsid w:val="00E2761D"/>
    <w:rsid w:val="00E30A40"/>
    <w:rsid w:val="00E31A1E"/>
    <w:rsid w:val="00E31D65"/>
    <w:rsid w:val="00E34484"/>
    <w:rsid w:val="00E36079"/>
    <w:rsid w:val="00E36512"/>
    <w:rsid w:val="00E372B1"/>
    <w:rsid w:val="00E37424"/>
    <w:rsid w:val="00E40DF7"/>
    <w:rsid w:val="00E438B0"/>
    <w:rsid w:val="00E449DF"/>
    <w:rsid w:val="00E45180"/>
    <w:rsid w:val="00E451D0"/>
    <w:rsid w:val="00E45305"/>
    <w:rsid w:val="00E46AC9"/>
    <w:rsid w:val="00E53DB6"/>
    <w:rsid w:val="00E54FB3"/>
    <w:rsid w:val="00E55904"/>
    <w:rsid w:val="00E55E72"/>
    <w:rsid w:val="00E62617"/>
    <w:rsid w:val="00E62A09"/>
    <w:rsid w:val="00E63517"/>
    <w:rsid w:val="00E65A74"/>
    <w:rsid w:val="00E66614"/>
    <w:rsid w:val="00E66A8E"/>
    <w:rsid w:val="00E723CF"/>
    <w:rsid w:val="00E75FDA"/>
    <w:rsid w:val="00E762D8"/>
    <w:rsid w:val="00E77EE9"/>
    <w:rsid w:val="00E80EF0"/>
    <w:rsid w:val="00E80FA1"/>
    <w:rsid w:val="00E82011"/>
    <w:rsid w:val="00E8269B"/>
    <w:rsid w:val="00E85528"/>
    <w:rsid w:val="00E87ADB"/>
    <w:rsid w:val="00E87F85"/>
    <w:rsid w:val="00E90C16"/>
    <w:rsid w:val="00E9154B"/>
    <w:rsid w:val="00E91917"/>
    <w:rsid w:val="00E92A96"/>
    <w:rsid w:val="00E92EFE"/>
    <w:rsid w:val="00E930FA"/>
    <w:rsid w:val="00E9511B"/>
    <w:rsid w:val="00EA03C6"/>
    <w:rsid w:val="00EA173E"/>
    <w:rsid w:val="00EA1B29"/>
    <w:rsid w:val="00EA66E6"/>
    <w:rsid w:val="00EB21C4"/>
    <w:rsid w:val="00EB35A4"/>
    <w:rsid w:val="00EB426B"/>
    <w:rsid w:val="00EB5E6D"/>
    <w:rsid w:val="00EB643B"/>
    <w:rsid w:val="00EB7414"/>
    <w:rsid w:val="00EC1DB7"/>
    <w:rsid w:val="00ED0458"/>
    <w:rsid w:val="00ED04CD"/>
    <w:rsid w:val="00ED2F27"/>
    <w:rsid w:val="00ED4C15"/>
    <w:rsid w:val="00ED6C09"/>
    <w:rsid w:val="00EE06D7"/>
    <w:rsid w:val="00EE343F"/>
    <w:rsid w:val="00EE4538"/>
    <w:rsid w:val="00EF1927"/>
    <w:rsid w:val="00EF3278"/>
    <w:rsid w:val="00EF39C5"/>
    <w:rsid w:val="00EF3BFE"/>
    <w:rsid w:val="00EF57B3"/>
    <w:rsid w:val="00F0052C"/>
    <w:rsid w:val="00F0096D"/>
    <w:rsid w:val="00F01087"/>
    <w:rsid w:val="00F02B79"/>
    <w:rsid w:val="00F0443E"/>
    <w:rsid w:val="00F049EC"/>
    <w:rsid w:val="00F04F22"/>
    <w:rsid w:val="00F059F7"/>
    <w:rsid w:val="00F14187"/>
    <w:rsid w:val="00F14AC2"/>
    <w:rsid w:val="00F15954"/>
    <w:rsid w:val="00F20656"/>
    <w:rsid w:val="00F258C4"/>
    <w:rsid w:val="00F264EC"/>
    <w:rsid w:val="00F26B4B"/>
    <w:rsid w:val="00F2706C"/>
    <w:rsid w:val="00F27CD2"/>
    <w:rsid w:val="00F3094A"/>
    <w:rsid w:val="00F33A18"/>
    <w:rsid w:val="00F40CAA"/>
    <w:rsid w:val="00F42127"/>
    <w:rsid w:val="00F430A1"/>
    <w:rsid w:val="00F442C5"/>
    <w:rsid w:val="00F45C4F"/>
    <w:rsid w:val="00F4635D"/>
    <w:rsid w:val="00F474C1"/>
    <w:rsid w:val="00F4786E"/>
    <w:rsid w:val="00F50F47"/>
    <w:rsid w:val="00F5152F"/>
    <w:rsid w:val="00F56314"/>
    <w:rsid w:val="00F6035D"/>
    <w:rsid w:val="00F60D31"/>
    <w:rsid w:val="00F63D19"/>
    <w:rsid w:val="00F64221"/>
    <w:rsid w:val="00F65F7A"/>
    <w:rsid w:val="00F7071D"/>
    <w:rsid w:val="00F71150"/>
    <w:rsid w:val="00F71F67"/>
    <w:rsid w:val="00F72B42"/>
    <w:rsid w:val="00F733F3"/>
    <w:rsid w:val="00F73A39"/>
    <w:rsid w:val="00F73BEE"/>
    <w:rsid w:val="00F75D3A"/>
    <w:rsid w:val="00F80139"/>
    <w:rsid w:val="00F82CC4"/>
    <w:rsid w:val="00F83F04"/>
    <w:rsid w:val="00F84803"/>
    <w:rsid w:val="00F859E2"/>
    <w:rsid w:val="00F8640D"/>
    <w:rsid w:val="00F87C31"/>
    <w:rsid w:val="00F87D74"/>
    <w:rsid w:val="00F87FDC"/>
    <w:rsid w:val="00F9044B"/>
    <w:rsid w:val="00F91972"/>
    <w:rsid w:val="00F9212E"/>
    <w:rsid w:val="00F92FEA"/>
    <w:rsid w:val="00F94917"/>
    <w:rsid w:val="00F94F33"/>
    <w:rsid w:val="00F97595"/>
    <w:rsid w:val="00FA0329"/>
    <w:rsid w:val="00FA0978"/>
    <w:rsid w:val="00FA173E"/>
    <w:rsid w:val="00FA1781"/>
    <w:rsid w:val="00FA35F3"/>
    <w:rsid w:val="00FA5CEF"/>
    <w:rsid w:val="00FA5F55"/>
    <w:rsid w:val="00FA69CB"/>
    <w:rsid w:val="00FA6F30"/>
    <w:rsid w:val="00FA6F56"/>
    <w:rsid w:val="00FB03CA"/>
    <w:rsid w:val="00FB2BA7"/>
    <w:rsid w:val="00FB422A"/>
    <w:rsid w:val="00FB4A19"/>
    <w:rsid w:val="00FB57DB"/>
    <w:rsid w:val="00FC017B"/>
    <w:rsid w:val="00FC06E3"/>
    <w:rsid w:val="00FC22AB"/>
    <w:rsid w:val="00FC2664"/>
    <w:rsid w:val="00FC2F15"/>
    <w:rsid w:val="00FC5775"/>
    <w:rsid w:val="00FC594B"/>
    <w:rsid w:val="00FC6460"/>
    <w:rsid w:val="00FD0DA5"/>
    <w:rsid w:val="00FD1582"/>
    <w:rsid w:val="00FD6A0B"/>
    <w:rsid w:val="00FD7841"/>
    <w:rsid w:val="00FE2431"/>
    <w:rsid w:val="00FE29FD"/>
    <w:rsid w:val="00FE2D1B"/>
    <w:rsid w:val="00FE4C58"/>
    <w:rsid w:val="00FE6746"/>
    <w:rsid w:val="00FE7651"/>
    <w:rsid w:val="00FE7C61"/>
    <w:rsid w:val="00FF1EDB"/>
    <w:rsid w:val="00FF2550"/>
    <w:rsid w:val="00FF2CE0"/>
    <w:rsid w:val="00FF4226"/>
    <w:rsid w:val="00FF4886"/>
    <w:rsid w:val="00FF541A"/>
    <w:rsid w:val="00FF5515"/>
    <w:rsid w:val="00FF5E47"/>
    <w:rsid w:val="00FF61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39"/>
    <w:lsdException w:name="annotation text" w:uiPriority="0"/>
    <w:lsdException w:name="caption" w:uiPriority="0" w:qFormat="1"/>
    <w:lsdException w:name="annotation reference" w:uiPriority="0"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975"/>
    <w:pPr>
      <w:spacing w:after="120" w:line="240" w:lineRule="auto"/>
    </w:pPr>
    <w:rPr>
      <w:sz w:val="24"/>
      <w:lang w:val="en-GB"/>
    </w:rPr>
  </w:style>
  <w:style w:type="paragraph" w:styleId="Heading1">
    <w:name w:val="heading 1"/>
    <w:basedOn w:val="Normal"/>
    <w:next w:val="Normal"/>
    <w:link w:val="Heading1Char"/>
    <w:uiPriority w:val="1"/>
    <w:qFormat/>
    <w:rsid w:val="003A432B"/>
    <w:pPr>
      <w:keepNext/>
      <w:keepLines/>
      <w:numPr>
        <w:numId w:val="1"/>
      </w:numPr>
      <w:spacing w:before="400"/>
      <w:outlineLvl w:val="0"/>
    </w:pPr>
    <w:rPr>
      <w:rFonts w:eastAsia="Times New Roman" w:cstheme="majorBidi"/>
      <w:b/>
      <w:sz w:val="32"/>
      <w:szCs w:val="28"/>
    </w:rPr>
  </w:style>
  <w:style w:type="paragraph" w:styleId="Heading2">
    <w:name w:val="heading 2"/>
    <w:basedOn w:val="Normal"/>
    <w:next w:val="Normal"/>
    <w:link w:val="Heading2Char"/>
    <w:unhideWhenUsed/>
    <w:qFormat/>
    <w:rsid w:val="00DF16C0"/>
    <w:pPr>
      <w:keepNext/>
      <w:keepLines/>
      <w:spacing w:before="24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B23579"/>
    <w:pPr>
      <w:numPr>
        <w:numId w:val="0"/>
      </w:numPr>
      <w:spacing w:before="120"/>
      <w:ind w:left="709"/>
      <w:outlineLvl w:val="6"/>
    </w:pPr>
    <w:rPr>
      <w:i/>
      <w:sz w:val="24"/>
      <w:szCs w:val="24"/>
      <w:lang w:val="en-AU"/>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A432B"/>
    <w:rPr>
      <w:rFonts w:eastAsia="Times New Roman" w:cstheme="majorBidi"/>
      <w:b/>
      <w:sz w:val="32"/>
      <w:szCs w:val="28"/>
      <w:lang w:val="en-GB"/>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imes New Roman" w:cstheme="majorBidi"/>
      <w:b/>
      <w:sz w:val="32"/>
      <w:szCs w:val="28"/>
      <w:lang w:val="en-GB"/>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B23579"/>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Section heading - Body Char"/>
    <w:basedOn w:val="DefaultParagraphFont"/>
    <w:link w:val="Heading9"/>
    <w:uiPriority w:val="7"/>
    <w:rsid w:val="002A4503"/>
    <w:rPr>
      <w:rFonts w:eastAsia="Times New Roman" w:cstheme="majorBidi"/>
      <w:b/>
      <w:sz w:val="36"/>
      <w:szCs w:val="28"/>
      <w:lang w:val="en-GB"/>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ASD Table,CMA Table Template"/>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nhideWhenUsed/>
    <w:qFormat/>
    <w:rsid w:val="00001CF2"/>
    <w:rPr>
      <w:lang w:val="en-AU"/>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4B2A7E"/>
    <w:pPr>
      <w:numPr>
        <w:numId w:val="2"/>
      </w:numPr>
      <w:spacing w:after="0"/>
      <w:ind w:left="714" w:hanging="357"/>
    </w:pPr>
    <w:rPr>
      <w:color w:val="auto"/>
    </w:r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after="240"/>
      <w:ind w:left="1418" w:hanging="1418"/>
    </w:pPr>
    <w:rPr>
      <w:rFonts w:ascii="Franklin Gothic Medium" w:hAnsi="Franklin Gothic Medium"/>
      <w:sz w:val="22"/>
    </w:rPr>
  </w:style>
  <w:style w:type="paragraph" w:customStyle="1" w:styleId="TableHeading">
    <w:name w:val="TableHeading"/>
    <w:basedOn w:val="Normal"/>
    <w:qFormat/>
    <w:rsid w:val="002C5975"/>
    <w:pPr>
      <w:keepNext/>
      <w:spacing w:after="60"/>
    </w:pPr>
    <w:rPr>
      <w:rFonts w:ascii="Arial Narrow" w:eastAsia="Calibri" w:hAnsi="Arial Narrow" w:cs="Arial"/>
      <w:b/>
      <w:sz w:val="20"/>
    </w:rPr>
  </w:style>
  <w:style w:type="paragraph" w:styleId="FootnoteText">
    <w:name w:val="footnote text"/>
    <w:basedOn w:val="Normal"/>
    <w:link w:val="FootnoteTextChar"/>
    <w:uiPriority w:val="99"/>
    <w:unhideWhenUsed/>
    <w:rsid w:val="00BA3306"/>
    <w:pPr>
      <w:spacing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001CF2"/>
    <w:rPr>
      <w:rFonts w:ascii="Arial Narrow" w:eastAsia="Calibri" w:hAnsi="Arial Narrow" w:cs="Arial"/>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link w:val="TableNotesChar"/>
    <w:qFormat/>
    <w:rsid w:val="002C5975"/>
    <w:pPr>
      <w:widowControl w:val="0"/>
      <w:spacing w:after="60"/>
      <w:contextualSpacing/>
      <w:jc w:val="both"/>
    </w:pPr>
    <w:rPr>
      <w:rFonts w:ascii="Arial Narrow" w:eastAsia="Times New Roman" w:hAnsi="Arial Narrow" w:cs="Arial"/>
      <w:snapToGrid w:val="0"/>
      <w:sz w:val="18"/>
      <w:szCs w:val="20"/>
    </w:rPr>
  </w:style>
  <w:style w:type="paragraph" w:customStyle="1" w:styleId="oldTablefooter">
    <w:name w:val="old Table footer"/>
    <w:basedOn w:val="Normal"/>
    <w:link w:val="oldTablefooterChar"/>
    <w:qFormat/>
    <w:rsid w:val="00C317F3"/>
    <w:pPr>
      <w:spacing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0E2EDB"/>
    <w:pPr>
      <w:widowControl w:val="0"/>
      <w:tabs>
        <w:tab w:val="left" w:pos="880"/>
        <w:tab w:val="right" w:leader="dot" w:pos="9016"/>
      </w:tabs>
      <w:spacing w:before="120" w:after="0"/>
      <w:ind w:left="221"/>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line="240" w:lineRule="exact"/>
    </w:pPr>
    <w:rPr>
      <w:rFonts w:ascii="Verdana" w:eastAsia="MS Mincho" w:hAnsi="Verdana" w:cs="Verdana"/>
      <w:sz w:val="20"/>
      <w:szCs w:val="20"/>
      <w:lang w:val="en-US"/>
    </w:rPr>
  </w:style>
  <w:style w:type="character" w:customStyle="1" w:styleId="SubtitleChar">
    <w:name w:val="Subtitle Char"/>
    <w:link w:val="Subtitle"/>
    <w:rsid w:val="00C317F3"/>
  </w:style>
  <w:style w:type="paragraph" w:styleId="Subtitle">
    <w:name w:val="Subtitle"/>
    <w:basedOn w:val="Normal"/>
    <w:link w:val="SubtitleChar"/>
    <w:qFormat/>
    <w:rsid w:val="00C317F3"/>
    <w:pPr>
      <w:spacing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after="240"/>
      <w:ind w:left="357" w:hanging="357"/>
    </w:pPr>
    <w:rPr>
      <w:sz w:val="22"/>
    </w:rPr>
  </w:style>
  <w:style w:type="paragraph" w:customStyle="1" w:styleId="TableFigNote">
    <w:name w:val="TableFigNote"/>
    <w:basedOn w:val="Normal"/>
    <w:qFormat/>
    <w:rsid w:val="00576ADE"/>
    <w:pPr>
      <w:spacing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table" w:customStyle="1" w:styleId="CMATableTemplate1">
    <w:name w:val="CMA Table Template1"/>
    <w:basedOn w:val="TableNormal"/>
    <w:next w:val="TableGrid"/>
    <w:uiPriority w:val="59"/>
    <w:rsid w:val="0051026B"/>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ListBulletlvl3">
    <w:name w:val="List Bullet lvl 3"/>
    <w:basedOn w:val="ListBullet"/>
    <w:qFormat/>
    <w:rsid w:val="00213C33"/>
    <w:pPr>
      <w:numPr>
        <w:ilvl w:val="2"/>
      </w:numPr>
      <w:ind w:left="720" w:hanging="720"/>
      <w:contextualSpacing w:val="0"/>
    </w:pPr>
    <w:rPr>
      <w:rFonts w:ascii="Calibri" w:hAnsi="Calibri"/>
      <w:sz w:val="22"/>
    </w:rPr>
  </w:style>
  <w:style w:type="paragraph" w:customStyle="1" w:styleId="ListBulletlvl4">
    <w:name w:val="List Bullet lvl 4"/>
    <w:basedOn w:val="ListBullet"/>
    <w:qFormat/>
    <w:rsid w:val="00213C33"/>
    <w:pPr>
      <w:numPr>
        <w:ilvl w:val="3"/>
      </w:numPr>
      <w:ind w:left="720" w:hanging="720"/>
      <w:contextualSpacing w:val="0"/>
    </w:pPr>
    <w:rPr>
      <w:rFonts w:ascii="Calibri" w:hAnsi="Calibri"/>
      <w:sz w:val="22"/>
    </w:rPr>
  </w:style>
  <w:style w:type="paragraph" w:customStyle="1" w:styleId="ListBulletlvl5">
    <w:name w:val="List Bullet lvl 5"/>
    <w:basedOn w:val="ListBullet"/>
    <w:qFormat/>
    <w:rsid w:val="00213C33"/>
    <w:pPr>
      <w:numPr>
        <w:ilvl w:val="4"/>
      </w:numPr>
      <w:ind w:left="1080" w:hanging="1080"/>
      <w:contextualSpacing w:val="0"/>
    </w:pPr>
    <w:rPr>
      <w:rFonts w:ascii="Calibri" w:hAnsi="Calibri"/>
      <w:sz w:val="22"/>
    </w:rPr>
  </w:style>
  <w:style w:type="paragraph" w:customStyle="1" w:styleId="ListBulletlvl6">
    <w:name w:val="List Bullet lvl 6"/>
    <w:basedOn w:val="ListBullet"/>
    <w:qFormat/>
    <w:rsid w:val="00213C33"/>
    <w:pPr>
      <w:numPr>
        <w:ilvl w:val="5"/>
      </w:numPr>
      <w:ind w:left="1080" w:hanging="1080"/>
      <w:contextualSpacing w:val="0"/>
    </w:pPr>
    <w:rPr>
      <w:rFonts w:ascii="Calibri" w:hAnsi="Calibri"/>
      <w:sz w:val="22"/>
    </w:rPr>
  </w:style>
  <w:style w:type="paragraph" w:customStyle="1" w:styleId="ListBulletlvl7">
    <w:name w:val="List Bullet lvl 7"/>
    <w:basedOn w:val="ListBullet"/>
    <w:qFormat/>
    <w:rsid w:val="00213C33"/>
    <w:pPr>
      <w:numPr>
        <w:ilvl w:val="6"/>
      </w:numPr>
      <w:ind w:left="1440" w:hanging="1440"/>
      <w:contextualSpacing w:val="0"/>
    </w:pPr>
    <w:rPr>
      <w:rFonts w:ascii="Calibri" w:hAnsi="Calibri"/>
      <w:sz w:val="22"/>
    </w:rPr>
  </w:style>
  <w:style w:type="paragraph" w:customStyle="1" w:styleId="ListBulletlvl8">
    <w:name w:val="List Bullet lvl 8"/>
    <w:basedOn w:val="ListBullet"/>
    <w:qFormat/>
    <w:rsid w:val="00213C33"/>
    <w:pPr>
      <w:numPr>
        <w:ilvl w:val="7"/>
      </w:numPr>
      <w:ind w:left="1440" w:hanging="1440"/>
      <w:contextualSpacing w:val="0"/>
    </w:pPr>
    <w:rPr>
      <w:rFonts w:ascii="Calibri" w:hAnsi="Calibri"/>
      <w:sz w:val="22"/>
    </w:rPr>
  </w:style>
  <w:style w:type="paragraph" w:customStyle="1" w:styleId="ListBulletlvl9">
    <w:name w:val="List Bullet lvl 9"/>
    <w:basedOn w:val="ListBullet"/>
    <w:qFormat/>
    <w:rsid w:val="00213C33"/>
    <w:pPr>
      <w:numPr>
        <w:ilvl w:val="8"/>
      </w:numPr>
      <w:ind w:left="1800" w:hanging="1800"/>
      <w:contextualSpacing w:val="0"/>
    </w:pPr>
    <w:rPr>
      <w:rFonts w:ascii="Calibri" w:hAnsi="Calibri"/>
      <w:sz w:val="22"/>
    </w:rPr>
  </w:style>
  <w:style w:type="character" w:customStyle="1" w:styleId="TableTextChar0">
    <w:name w:val="TableText Char"/>
    <w:basedOn w:val="DefaultParagraphFont"/>
    <w:link w:val="TableText1"/>
    <w:rsid w:val="00213C33"/>
    <w:rPr>
      <w:rFonts w:ascii="Arial Narrow" w:eastAsia="Times New Roman" w:hAnsi="Arial Narrow" w:cs="Arial Narrow"/>
      <w:sz w:val="20"/>
      <w:szCs w:val="20"/>
    </w:rPr>
  </w:style>
  <w:style w:type="paragraph" w:styleId="ListBullet">
    <w:name w:val="List Bullet"/>
    <w:basedOn w:val="Normal"/>
    <w:uiPriority w:val="99"/>
    <w:unhideWhenUsed/>
    <w:rsid w:val="00213C33"/>
    <w:pPr>
      <w:numPr>
        <w:numId w:val="6"/>
      </w:numPr>
      <w:tabs>
        <w:tab w:val="clear" w:pos="357"/>
      </w:tabs>
      <w:ind w:left="720"/>
      <w:contextualSpacing/>
    </w:pPr>
  </w:style>
  <w:style w:type="character" w:customStyle="1" w:styleId="TableNotesChar">
    <w:name w:val="TableNotes Char"/>
    <w:basedOn w:val="DefaultParagraphFont"/>
    <w:link w:val="TableNotes"/>
    <w:rsid w:val="002C5975"/>
    <w:rPr>
      <w:rFonts w:ascii="Arial Narrow" w:eastAsia="Times New Roman" w:hAnsi="Arial Narrow" w:cs="Arial"/>
      <w:snapToGrid w:val="0"/>
      <w:sz w:val="18"/>
      <w:szCs w:val="20"/>
      <w:lang w:val="en-GB"/>
    </w:rPr>
  </w:style>
  <w:style w:type="character" w:customStyle="1" w:styleId="st1">
    <w:name w:val="st1"/>
    <w:basedOn w:val="DefaultParagraphFont"/>
    <w:rsid w:val="00213C33"/>
  </w:style>
  <w:style w:type="paragraph" w:customStyle="1" w:styleId="ListNumberedlvl2">
    <w:name w:val="List Numbered lvl 2"/>
    <w:basedOn w:val="Normal"/>
    <w:qFormat/>
    <w:rsid w:val="00213C33"/>
    <w:pPr>
      <w:numPr>
        <w:ilvl w:val="1"/>
        <w:numId w:val="7"/>
      </w:numPr>
      <w:spacing w:after="200"/>
      <w:ind w:left="1440"/>
    </w:pPr>
    <w:rPr>
      <w:sz w:val="22"/>
    </w:rPr>
  </w:style>
  <w:style w:type="paragraph" w:customStyle="1" w:styleId="ListNumberedlvl3">
    <w:name w:val="List Numbered lvl 3"/>
    <w:basedOn w:val="Normal"/>
    <w:qFormat/>
    <w:rsid w:val="00213C33"/>
    <w:pPr>
      <w:numPr>
        <w:ilvl w:val="2"/>
        <w:numId w:val="7"/>
      </w:numPr>
      <w:spacing w:after="200"/>
      <w:ind w:left="2160"/>
    </w:pPr>
    <w:rPr>
      <w:sz w:val="22"/>
    </w:rPr>
  </w:style>
  <w:style w:type="paragraph" w:customStyle="1" w:styleId="ListNumberedlvl4">
    <w:name w:val="List Numbered lvl 4"/>
    <w:basedOn w:val="Normal"/>
    <w:qFormat/>
    <w:rsid w:val="00213C33"/>
    <w:pPr>
      <w:numPr>
        <w:ilvl w:val="3"/>
        <w:numId w:val="7"/>
      </w:numPr>
      <w:spacing w:after="200"/>
      <w:ind w:left="2880"/>
    </w:pPr>
    <w:rPr>
      <w:sz w:val="22"/>
    </w:rPr>
  </w:style>
  <w:style w:type="paragraph" w:customStyle="1" w:styleId="ListNumberedlvl5">
    <w:name w:val="List Numbered lvl 5"/>
    <w:basedOn w:val="Normal"/>
    <w:qFormat/>
    <w:rsid w:val="00213C33"/>
    <w:pPr>
      <w:numPr>
        <w:ilvl w:val="4"/>
        <w:numId w:val="7"/>
      </w:numPr>
      <w:spacing w:after="200"/>
      <w:ind w:left="3600"/>
    </w:pPr>
    <w:rPr>
      <w:sz w:val="22"/>
    </w:rPr>
  </w:style>
  <w:style w:type="paragraph" w:customStyle="1" w:styleId="ListNumberedlvl6">
    <w:name w:val="List Numbered lvl 6"/>
    <w:basedOn w:val="Normal"/>
    <w:qFormat/>
    <w:rsid w:val="00213C33"/>
    <w:pPr>
      <w:numPr>
        <w:ilvl w:val="5"/>
        <w:numId w:val="7"/>
      </w:numPr>
      <w:spacing w:after="200"/>
      <w:ind w:left="4320"/>
    </w:pPr>
    <w:rPr>
      <w:sz w:val="22"/>
    </w:rPr>
  </w:style>
  <w:style w:type="paragraph" w:customStyle="1" w:styleId="ListNumberedlvl7">
    <w:name w:val="List Numbered lvl 7"/>
    <w:basedOn w:val="Normal"/>
    <w:qFormat/>
    <w:rsid w:val="00213C33"/>
    <w:pPr>
      <w:numPr>
        <w:ilvl w:val="6"/>
        <w:numId w:val="7"/>
      </w:numPr>
      <w:spacing w:after="200"/>
      <w:ind w:left="357" w:hanging="357"/>
    </w:pPr>
    <w:rPr>
      <w:sz w:val="22"/>
    </w:rPr>
  </w:style>
  <w:style w:type="paragraph" w:customStyle="1" w:styleId="ListNumberedlvl8">
    <w:name w:val="List Numbered lvl 8"/>
    <w:basedOn w:val="Normal"/>
    <w:qFormat/>
    <w:rsid w:val="00213C33"/>
    <w:pPr>
      <w:numPr>
        <w:ilvl w:val="7"/>
        <w:numId w:val="7"/>
      </w:numPr>
      <w:spacing w:after="200"/>
      <w:ind w:left="5760"/>
    </w:pPr>
    <w:rPr>
      <w:sz w:val="22"/>
    </w:rPr>
  </w:style>
  <w:style w:type="paragraph" w:customStyle="1" w:styleId="ListNumberedlvl9">
    <w:name w:val="List Numbered lvl 9"/>
    <w:basedOn w:val="Normal"/>
    <w:qFormat/>
    <w:rsid w:val="00213C33"/>
    <w:pPr>
      <w:numPr>
        <w:ilvl w:val="8"/>
        <w:numId w:val="7"/>
      </w:numPr>
      <w:spacing w:after="200"/>
      <w:ind w:left="6480"/>
    </w:pPr>
    <w:rPr>
      <w:sz w:val="22"/>
    </w:rPr>
  </w:style>
  <w:style w:type="paragraph" w:customStyle="1" w:styleId="TableNotesLast">
    <w:name w:val="TableNotesLast"/>
    <w:basedOn w:val="TableNotes"/>
    <w:qFormat/>
    <w:rsid w:val="00213C33"/>
    <w:pPr>
      <w:widowControl/>
      <w:numPr>
        <w:numId w:val="8"/>
      </w:numPr>
      <w:ind w:left="357" w:hanging="357"/>
      <w:contextualSpacing w:val="0"/>
      <w:jc w:val="left"/>
    </w:pPr>
    <w:rPr>
      <w:rFonts w:ascii="Calibri" w:eastAsia="Calibri" w:hAnsi="Calibri"/>
      <w:snapToGrid/>
      <w:sz w:val="16"/>
      <w:szCs w:val="22"/>
    </w:rPr>
  </w:style>
  <w:style w:type="table" w:customStyle="1" w:styleId="TableGrid1">
    <w:name w:val="Table Grid1"/>
    <w:basedOn w:val="TableNormal"/>
    <w:next w:val="TableGrid"/>
    <w:uiPriority w:val="59"/>
    <w:rsid w:val="00213C33"/>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eforebullet">
    <w:name w:val="Normal before bullet"/>
    <w:basedOn w:val="Normal"/>
    <w:qFormat/>
    <w:rsid w:val="00213C33"/>
    <w:pPr>
      <w:widowControl w:val="0"/>
      <w:spacing w:after="240" w:line="360" w:lineRule="auto"/>
      <w:jc w:val="both"/>
    </w:pPr>
    <w:rPr>
      <w:sz w:val="22"/>
    </w:rPr>
  </w:style>
  <w:style w:type="numbering" w:customStyle="1" w:styleId="NoList1">
    <w:name w:val="No List1"/>
    <w:next w:val="NoList"/>
    <w:uiPriority w:val="99"/>
    <w:semiHidden/>
    <w:unhideWhenUsed/>
    <w:rsid w:val="00F33A18"/>
  </w:style>
  <w:style w:type="table" w:customStyle="1" w:styleId="CMATableTemplate2">
    <w:name w:val="CMA Table Template2"/>
    <w:basedOn w:val="TableNormal"/>
    <w:next w:val="TableGrid"/>
    <w:uiPriority w:val="59"/>
    <w:rsid w:val="00F33A18"/>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Light11">
    <w:name w:val="Table Grid Light11"/>
    <w:basedOn w:val="TableNormal"/>
    <w:uiPriority w:val="40"/>
    <w:rsid w:val="00F33A1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F33A18"/>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BACTableFooter">
    <w:name w:val="PBAC Table Footer"/>
    <w:basedOn w:val="Normal"/>
    <w:link w:val="PBACTableFooterChar"/>
    <w:uiPriority w:val="99"/>
    <w:qFormat/>
    <w:rsid w:val="00F33A18"/>
    <w:pPr>
      <w:widowControl w:val="0"/>
      <w:contextualSpacing/>
      <w:jc w:val="both"/>
    </w:pPr>
    <w:rPr>
      <w:rFonts w:ascii="Arial Narrow" w:eastAsia="Times New Roman" w:hAnsi="Arial Narrow" w:cs="Arial"/>
      <w:snapToGrid w:val="0"/>
      <w:sz w:val="18"/>
      <w:szCs w:val="20"/>
    </w:rPr>
  </w:style>
  <w:style w:type="character" w:customStyle="1" w:styleId="PBACTableFooterChar">
    <w:name w:val="PBAC Table Footer Char"/>
    <w:link w:val="PBACTableFooter"/>
    <w:uiPriority w:val="99"/>
    <w:rsid w:val="00F33A18"/>
    <w:rPr>
      <w:rFonts w:ascii="Arial Narrow" w:eastAsia="Times New Roman" w:hAnsi="Arial Narrow" w:cs="Arial"/>
      <w:snapToGrid w:val="0"/>
      <w:sz w:val="18"/>
      <w:szCs w:val="20"/>
    </w:rPr>
  </w:style>
  <w:style w:type="paragraph" w:customStyle="1" w:styleId="Fotterfortable">
    <w:name w:val="Fotter for table"/>
    <w:basedOn w:val="TableFooter"/>
    <w:qFormat/>
    <w:rsid w:val="00F33A18"/>
    <w:pPr>
      <w:spacing w:after="0"/>
      <w:contextualSpacing w:val="0"/>
    </w:pPr>
  </w:style>
  <w:style w:type="table" w:customStyle="1" w:styleId="TableGrid11">
    <w:name w:val="Table Grid11"/>
    <w:basedOn w:val="TableNormal"/>
    <w:next w:val="TableGrid"/>
    <w:uiPriority w:val="59"/>
    <w:rsid w:val="00F33A18"/>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11">
    <w:name w:val="CMA Table Template11"/>
    <w:basedOn w:val="TableNormal"/>
    <w:next w:val="TableGrid"/>
    <w:uiPriority w:val="59"/>
    <w:rsid w:val="00F33A1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21">
    <w:name w:val="CMA Table Template21"/>
    <w:basedOn w:val="TableNormal"/>
    <w:next w:val="TableGrid"/>
    <w:uiPriority w:val="59"/>
    <w:rsid w:val="00F33A1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33A18"/>
  </w:style>
  <w:style w:type="table" w:customStyle="1" w:styleId="CMATableTemplate3">
    <w:name w:val="CMA Table Template3"/>
    <w:basedOn w:val="TableNormal"/>
    <w:next w:val="TableGrid"/>
    <w:uiPriority w:val="59"/>
    <w:rsid w:val="00F33A18"/>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ExecSummbody">
    <w:name w:val="Exec Summ body"/>
    <w:basedOn w:val="Normal"/>
    <w:link w:val="ExecSummbodyChar"/>
    <w:qFormat/>
    <w:rsid w:val="00657BBA"/>
    <w:pPr>
      <w:snapToGrid w:val="0"/>
      <w:spacing w:after="0" w:line="276" w:lineRule="auto"/>
      <w:jc w:val="both"/>
    </w:pPr>
    <w:rPr>
      <w:rFonts w:ascii="Garamond" w:hAnsi="Garamond"/>
      <w:sz w:val="22"/>
    </w:rPr>
  </w:style>
  <w:style w:type="character" w:customStyle="1" w:styleId="ExecSummbodyChar">
    <w:name w:val="Exec Summ body Char"/>
    <w:basedOn w:val="DefaultParagraphFont"/>
    <w:link w:val="ExecSummbody"/>
    <w:rsid w:val="00657BBA"/>
    <w:rPr>
      <w:rFonts w:ascii="Garamond" w:hAnsi="Garamond"/>
    </w:rPr>
  </w:style>
  <w:style w:type="numbering" w:customStyle="1" w:styleId="NoList2">
    <w:name w:val="No List2"/>
    <w:next w:val="NoList"/>
    <w:uiPriority w:val="99"/>
    <w:semiHidden/>
    <w:unhideWhenUsed/>
    <w:rsid w:val="001632D5"/>
  </w:style>
  <w:style w:type="table" w:customStyle="1" w:styleId="CMATableTemplate4">
    <w:name w:val="CMA Table Template4"/>
    <w:basedOn w:val="TableNormal"/>
    <w:next w:val="TableGrid"/>
    <w:rsid w:val="001632D5"/>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Light12">
    <w:name w:val="Table Grid Light12"/>
    <w:basedOn w:val="TableNormal"/>
    <w:uiPriority w:val="40"/>
    <w:rsid w:val="001632D5"/>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2">
    <w:name w:val="Plain Table 212"/>
    <w:basedOn w:val="TableNormal"/>
    <w:uiPriority w:val="42"/>
    <w:rsid w:val="001632D5"/>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Headings1">
    <w:name w:val="Headings1"/>
    <w:uiPriority w:val="99"/>
    <w:rsid w:val="001632D5"/>
    <w:pPr>
      <w:numPr>
        <w:numId w:val="11"/>
      </w:numPr>
    </w:pPr>
  </w:style>
  <w:style w:type="table" w:customStyle="1" w:styleId="TableGrid12">
    <w:name w:val="Table Grid12"/>
    <w:basedOn w:val="TableNormal"/>
    <w:next w:val="TableGrid"/>
    <w:uiPriority w:val="59"/>
    <w:rsid w:val="001632D5"/>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12">
    <w:name w:val="CMA Table Template12"/>
    <w:basedOn w:val="TableNormal"/>
    <w:next w:val="TableGrid"/>
    <w:uiPriority w:val="59"/>
    <w:rsid w:val="001632D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22">
    <w:name w:val="CMA Table Template22"/>
    <w:basedOn w:val="TableNormal"/>
    <w:next w:val="TableGrid"/>
    <w:uiPriority w:val="59"/>
    <w:rsid w:val="001632D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39"/>
    <w:lsdException w:name="annotation text" w:uiPriority="0"/>
    <w:lsdException w:name="caption" w:uiPriority="0" w:qFormat="1"/>
    <w:lsdException w:name="annotation reference" w:uiPriority="0"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975"/>
    <w:pPr>
      <w:spacing w:after="120" w:line="240" w:lineRule="auto"/>
    </w:pPr>
    <w:rPr>
      <w:sz w:val="24"/>
      <w:lang w:val="en-GB"/>
    </w:rPr>
  </w:style>
  <w:style w:type="paragraph" w:styleId="Heading1">
    <w:name w:val="heading 1"/>
    <w:basedOn w:val="Normal"/>
    <w:next w:val="Normal"/>
    <w:link w:val="Heading1Char"/>
    <w:uiPriority w:val="1"/>
    <w:qFormat/>
    <w:rsid w:val="003A432B"/>
    <w:pPr>
      <w:keepNext/>
      <w:keepLines/>
      <w:numPr>
        <w:numId w:val="1"/>
      </w:numPr>
      <w:spacing w:before="400"/>
      <w:outlineLvl w:val="0"/>
    </w:pPr>
    <w:rPr>
      <w:rFonts w:eastAsia="Times New Roman" w:cstheme="majorBidi"/>
      <w:b/>
      <w:sz w:val="32"/>
      <w:szCs w:val="28"/>
    </w:rPr>
  </w:style>
  <w:style w:type="paragraph" w:styleId="Heading2">
    <w:name w:val="heading 2"/>
    <w:basedOn w:val="Normal"/>
    <w:next w:val="Normal"/>
    <w:link w:val="Heading2Char"/>
    <w:unhideWhenUsed/>
    <w:qFormat/>
    <w:rsid w:val="00DF16C0"/>
    <w:pPr>
      <w:keepNext/>
      <w:keepLines/>
      <w:spacing w:before="24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B23579"/>
    <w:pPr>
      <w:numPr>
        <w:numId w:val="0"/>
      </w:numPr>
      <w:spacing w:before="120"/>
      <w:ind w:left="709"/>
      <w:outlineLvl w:val="6"/>
    </w:pPr>
    <w:rPr>
      <w:i/>
      <w:sz w:val="24"/>
      <w:szCs w:val="24"/>
      <w:lang w:val="en-AU"/>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A432B"/>
    <w:rPr>
      <w:rFonts w:eastAsia="Times New Roman" w:cstheme="majorBidi"/>
      <w:b/>
      <w:sz w:val="32"/>
      <w:szCs w:val="28"/>
      <w:lang w:val="en-GB"/>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imes New Roman" w:cstheme="majorBidi"/>
      <w:b/>
      <w:sz w:val="32"/>
      <w:szCs w:val="28"/>
      <w:lang w:val="en-GB"/>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B23579"/>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Section heading - Body Char"/>
    <w:basedOn w:val="DefaultParagraphFont"/>
    <w:link w:val="Heading9"/>
    <w:uiPriority w:val="7"/>
    <w:rsid w:val="002A4503"/>
    <w:rPr>
      <w:rFonts w:eastAsia="Times New Roman" w:cstheme="majorBidi"/>
      <w:b/>
      <w:sz w:val="36"/>
      <w:szCs w:val="28"/>
      <w:lang w:val="en-GB"/>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ASD Table,CMA Table Template"/>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nhideWhenUsed/>
    <w:qFormat/>
    <w:rsid w:val="00001CF2"/>
    <w:rPr>
      <w:lang w:val="en-AU"/>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4B2A7E"/>
    <w:pPr>
      <w:numPr>
        <w:numId w:val="2"/>
      </w:numPr>
      <w:spacing w:after="0"/>
      <w:ind w:left="714" w:hanging="357"/>
    </w:pPr>
    <w:rPr>
      <w:color w:val="auto"/>
    </w:r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after="240"/>
      <w:ind w:left="1418" w:hanging="1418"/>
    </w:pPr>
    <w:rPr>
      <w:rFonts w:ascii="Franklin Gothic Medium" w:hAnsi="Franklin Gothic Medium"/>
      <w:sz w:val="22"/>
    </w:rPr>
  </w:style>
  <w:style w:type="paragraph" w:customStyle="1" w:styleId="TableHeading">
    <w:name w:val="TableHeading"/>
    <w:basedOn w:val="Normal"/>
    <w:qFormat/>
    <w:rsid w:val="002C5975"/>
    <w:pPr>
      <w:keepNext/>
      <w:spacing w:after="60"/>
    </w:pPr>
    <w:rPr>
      <w:rFonts w:ascii="Arial Narrow" w:eastAsia="Calibri" w:hAnsi="Arial Narrow" w:cs="Arial"/>
      <w:b/>
      <w:sz w:val="20"/>
    </w:rPr>
  </w:style>
  <w:style w:type="paragraph" w:styleId="FootnoteText">
    <w:name w:val="footnote text"/>
    <w:basedOn w:val="Normal"/>
    <w:link w:val="FootnoteTextChar"/>
    <w:uiPriority w:val="99"/>
    <w:unhideWhenUsed/>
    <w:rsid w:val="00BA3306"/>
    <w:pPr>
      <w:spacing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001CF2"/>
    <w:rPr>
      <w:rFonts w:ascii="Arial Narrow" w:eastAsia="Calibri" w:hAnsi="Arial Narrow" w:cs="Arial"/>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link w:val="TableNotesChar"/>
    <w:qFormat/>
    <w:rsid w:val="002C5975"/>
    <w:pPr>
      <w:widowControl w:val="0"/>
      <w:spacing w:after="60"/>
      <w:contextualSpacing/>
      <w:jc w:val="both"/>
    </w:pPr>
    <w:rPr>
      <w:rFonts w:ascii="Arial Narrow" w:eastAsia="Times New Roman" w:hAnsi="Arial Narrow" w:cs="Arial"/>
      <w:snapToGrid w:val="0"/>
      <w:sz w:val="18"/>
      <w:szCs w:val="20"/>
    </w:rPr>
  </w:style>
  <w:style w:type="paragraph" w:customStyle="1" w:styleId="oldTablefooter">
    <w:name w:val="old Table footer"/>
    <w:basedOn w:val="Normal"/>
    <w:link w:val="oldTablefooterChar"/>
    <w:qFormat/>
    <w:rsid w:val="00C317F3"/>
    <w:pPr>
      <w:spacing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0E2EDB"/>
    <w:pPr>
      <w:widowControl w:val="0"/>
      <w:tabs>
        <w:tab w:val="left" w:pos="880"/>
        <w:tab w:val="right" w:leader="dot" w:pos="9016"/>
      </w:tabs>
      <w:spacing w:before="120" w:after="0"/>
      <w:ind w:left="221"/>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line="240" w:lineRule="exact"/>
    </w:pPr>
    <w:rPr>
      <w:rFonts w:ascii="Verdana" w:eastAsia="MS Mincho" w:hAnsi="Verdana" w:cs="Verdana"/>
      <w:sz w:val="20"/>
      <w:szCs w:val="20"/>
      <w:lang w:val="en-US"/>
    </w:rPr>
  </w:style>
  <w:style w:type="character" w:customStyle="1" w:styleId="SubtitleChar">
    <w:name w:val="Subtitle Char"/>
    <w:link w:val="Subtitle"/>
    <w:rsid w:val="00C317F3"/>
  </w:style>
  <w:style w:type="paragraph" w:styleId="Subtitle">
    <w:name w:val="Subtitle"/>
    <w:basedOn w:val="Normal"/>
    <w:link w:val="SubtitleChar"/>
    <w:qFormat/>
    <w:rsid w:val="00C317F3"/>
    <w:pPr>
      <w:spacing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after="240"/>
      <w:ind w:left="357" w:hanging="357"/>
    </w:pPr>
    <w:rPr>
      <w:sz w:val="22"/>
    </w:rPr>
  </w:style>
  <w:style w:type="paragraph" w:customStyle="1" w:styleId="TableFigNote">
    <w:name w:val="TableFigNote"/>
    <w:basedOn w:val="Normal"/>
    <w:qFormat/>
    <w:rsid w:val="00576ADE"/>
    <w:pPr>
      <w:spacing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table" w:customStyle="1" w:styleId="CMATableTemplate1">
    <w:name w:val="CMA Table Template1"/>
    <w:basedOn w:val="TableNormal"/>
    <w:next w:val="TableGrid"/>
    <w:uiPriority w:val="59"/>
    <w:rsid w:val="0051026B"/>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ListBulletlvl3">
    <w:name w:val="List Bullet lvl 3"/>
    <w:basedOn w:val="ListBullet"/>
    <w:qFormat/>
    <w:rsid w:val="00213C33"/>
    <w:pPr>
      <w:numPr>
        <w:ilvl w:val="2"/>
      </w:numPr>
      <w:ind w:left="720" w:hanging="720"/>
      <w:contextualSpacing w:val="0"/>
    </w:pPr>
    <w:rPr>
      <w:rFonts w:ascii="Calibri" w:hAnsi="Calibri"/>
      <w:sz w:val="22"/>
    </w:rPr>
  </w:style>
  <w:style w:type="paragraph" w:customStyle="1" w:styleId="ListBulletlvl4">
    <w:name w:val="List Bullet lvl 4"/>
    <w:basedOn w:val="ListBullet"/>
    <w:qFormat/>
    <w:rsid w:val="00213C33"/>
    <w:pPr>
      <w:numPr>
        <w:ilvl w:val="3"/>
      </w:numPr>
      <w:ind w:left="720" w:hanging="720"/>
      <w:contextualSpacing w:val="0"/>
    </w:pPr>
    <w:rPr>
      <w:rFonts w:ascii="Calibri" w:hAnsi="Calibri"/>
      <w:sz w:val="22"/>
    </w:rPr>
  </w:style>
  <w:style w:type="paragraph" w:customStyle="1" w:styleId="ListBulletlvl5">
    <w:name w:val="List Bullet lvl 5"/>
    <w:basedOn w:val="ListBullet"/>
    <w:qFormat/>
    <w:rsid w:val="00213C33"/>
    <w:pPr>
      <w:numPr>
        <w:ilvl w:val="4"/>
      </w:numPr>
      <w:ind w:left="1080" w:hanging="1080"/>
      <w:contextualSpacing w:val="0"/>
    </w:pPr>
    <w:rPr>
      <w:rFonts w:ascii="Calibri" w:hAnsi="Calibri"/>
      <w:sz w:val="22"/>
    </w:rPr>
  </w:style>
  <w:style w:type="paragraph" w:customStyle="1" w:styleId="ListBulletlvl6">
    <w:name w:val="List Bullet lvl 6"/>
    <w:basedOn w:val="ListBullet"/>
    <w:qFormat/>
    <w:rsid w:val="00213C33"/>
    <w:pPr>
      <w:numPr>
        <w:ilvl w:val="5"/>
      </w:numPr>
      <w:ind w:left="1080" w:hanging="1080"/>
      <w:contextualSpacing w:val="0"/>
    </w:pPr>
    <w:rPr>
      <w:rFonts w:ascii="Calibri" w:hAnsi="Calibri"/>
      <w:sz w:val="22"/>
    </w:rPr>
  </w:style>
  <w:style w:type="paragraph" w:customStyle="1" w:styleId="ListBulletlvl7">
    <w:name w:val="List Bullet lvl 7"/>
    <w:basedOn w:val="ListBullet"/>
    <w:qFormat/>
    <w:rsid w:val="00213C33"/>
    <w:pPr>
      <w:numPr>
        <w:ilvl w:val="6"/>
      </w:numPr>
      <w:ind w:left="1440" w:hanging="1440"/>
      <w:contextualSpacing w:val="0"/>
    </w:pPr>
    <w:rPr>
      <w:rFonts w:ascii="Calibri" w:hAnsi="Calibri"/>
      <w:sz w:val="22"/>
    </w:rPr>
  </w:style>
  <w:style w:type="paragraph" w:customStyle="1" w:styleId="ListBulletlvl8">
    <w:name w:val="List Bullet lvl 8"/>
    <w:basedOn w:val="ListBullet"/>
    <w:qFormat/>
    <w:rsid w:val="00213C33"/>
    <w:pPr>
      <w:numPr>
        <w:ilvl w:val="7"/>
      </w:numPr>
      <w:ind w:left="1440" w:hanging="1440"/>
      <w:contextualSpacing w:val="0"/>
    </w:pPr>
    <w:rPr>
      <w:rFonts w:ascii="Calibri" w:hAnsi="Calibri"/>
      <w:sz w:val="22"/>
    </w:rPr>
  </w:style>
  <w:style w:type="paragraph" w:customStyle="1" w:styleId="ListBulletlvl9">
    <w:name w:val="List Bullet lvl 9"/>
    <w:basedOn w:val="ListBullet"/>
    <w:qFormat/>
    <w:rsid w:val="00213C33"/>
    <w:pPr>
      <w:numPr>
        <w:ilvl w:val="8"/>
      </w:numPr>
      <w:ind w:left="1800" w:hanging="1800"/>
      <w:contextualSpacing w:val="0"/>
    </w:pPr>
    <w:rPr>
      <w:rFonts w:ascii="Calibri" w:hAnsi="Calibri"/>
      <w:sz w:val="22"/>
    </w:rPr>
  </w:style>
  <w:style w:type="character" w:customStyle="1" w:styleId="TableTextChar0">
    <w:name w:val="TableText Char"/>
    <w:basedOn w:val="DefaultParagraphFont"/>
    <w:link w:val="TableText1"/>
    <w:rsid w:val="00213C33"/>
    <w:rPr>
      <w:rFonts w:ascii="Arial Narrow" w:eastAsia="Times New Roman" w:hAnsi="Arial Narrow" w:cs="Arial Narrow"/>
      <w:sz w:val="20"/>
      <w:szCs w:val="20"/>
    </w:rPr>
  </w:style>
  <w:style w:type="paragraph" w:styleId="ListBullet">
    <w:name w:val="List Bullet"/>
    <w:basedOn w:val="Normal"/>
    <w:uiPriority w:val="99"/>
    <w:unhideWhenUsed/>
    <w:rsid w:val="00213C33"/>
    <w:pPr>
      <w:numPr>
        <w:numId w:val="6"/>
      </w:numPr>
      <w:tabs>
        <w:tab w:val="clear" w:pos="357"/>
      </w:tabs>
      <w:ind w:left="720"/>
      <w:contextualSpacing/>
    </w:pPr>
  </w:style>
  <w:style w:type="character" w:customStyle="1" w:styleId="TableNotesChar">
    <w:name w:val="TableNotes Char"/>
    <w:basedOn w:val="DefaultParagraphFont"/>
    <w:link w:val="TableNotes"/>
    <w:rsid w:val="002C5975"/>
    <w:rPr>
      <w:rFonts w:ascii="Arial Narrow" w:eastAsia="Times New Roman" w:hAnsi="Arial Narrow" w:cs="Arial"/>
      <w:snapToGrid w:val="0"/>
      <w:sz w:val="18"/>
      <w:szCs w:val="20"/>
      <w:lang w:val="en-GB"/>
    </w:rPr>
  </w:style>
  <w:style w:type="character" w:customStyle="1" w:styleId="st1">
    <w:name w:val="st1"/>
    <w:basedOn w:val="DefaultParagraphFont"/>
    <w:rsid w:val="00213C33"/>
  </w:style>
  <w:style w:type="paragraph" w:customStyle="1" w:styleId="ListNumberedlvl2">
    <w:name w:val="List Numbered lvl 2"/>
    <w:basedOn w:val="Normal"/>
    <w:qFormat/>
    <w:rsid w:val="00213C33"/>
    <w:pPr>
      <w:numPr>
        <w:ilvl w:val="1"/>
        <w:numId w:val="7"/>
      </w:numPr>
      <w:spacing w:after="200"/>
      <w:ind w:left="1440"/>
    </w:pPr>
    <w:rPr>
      <w:sz w:val="22"/>
    </w:rPr>
  </w:style>
  <w:style w:type="paragraph" w:customStyle="1" w:styleId="ListNumberedlvl3">
    <w:name w:val="List Numbered lvl 3"/>
    <w:basedOn w:val="Normal"/>
    <w:qFormat/>
    <w:rsid w:val="00213C33"/>
    <w:pPr>
      <w:numPr>
        <w:ilvl w:val="2"/>
        <w:numId w:val="7"/>
      </w:numPr>
      <w:spacing w:after="200"/>
      <w:ind w:left="2160"/>
    </w:pPr>
    <w:rPr>
      <w:sz w:val="22"/>
    </w:rPr>
  </w:style>
  <w:style w:type="paragraph" w:customStyle="1" w:styleId="ListNumberedlvl4">
    <w:name w:val="List Numbered lvl 4"/>
    <w:basedOn w:val="Normal"/>
    <w:qFormat/>
    <w:rsid w:val="00213C33"/>
    <w:pPr>
      <w:numPr>
        <w:ilvl w:val="3"/>
        <w:numId w:val="7"/>
      </w:numPr>
      <w:spacing w:after="200"/>
      <w:ind w:left="2880"/>
    </w:pPr>
    <w:rPr>
      <w:sz w:val="22"/>
    </w:rPr>
  </w:style>
  <w:style w:type="paragraph" w:customStyle="1" w:styleId="ListNumberedlvl5">
    <w:name w:val="List Numbered lvl 5"/>
    <w:basedOn w:val="Normal"/>
    <w:qFormat/>
    <w:rsid w:val="00213C33"/>
    <w:pPr>
      <w:numPr>
        <w:ilvl w:val="4"/>
        <w:numId w:val="7"/>
      </w:numPr>
      <w:spacing w:after="200"/>
      <w:ind w:left="3600"/>
    </w:pPr>
    <w:rPr>
      <w:sz w:val="22"/>
    </w:rPr>
  </w:style>
  <w:style w:type="paragraph" w:customStyle="1" w:styleId="ListNumberedlvl6">
    <w:name w:val="List Numbered lvl 6"/>
    <w:basedOn w:val="Normal"/>
    <w:qFormat/>
    <w:rsid w:val="00213C33"/>
    <w:pPr>
      <w:numPr>
        <w:ilvl w:val="5"/>
        <w:numId w:val="7"/>
      </w:numPr>
      <w:spacing w:after="200"/>
      <w:ind w:left="4320"/>
    </w:pPr>
    <w:rPr>
      <w:sz w:val="22"/>
    </w:rPr>
  </w:style>
  <w:style w:type="paragraph" w:customStyle="1" w:styleId="ListNumberedlvl7">
    <w:name w:val="List Numbered lvl 7"/>
    <w:basedOn w:val="Normal"/>
    <w:qFormat/>
    <w:rsid w:val="00213C33"/>
    <w:pPr>
      <w:numPr>
        <w:ilvl w:val="6"/>
        <w:numId w:val="7"/>
      </w:numPr>
      <w:spacing w:after="200"/>
      <w:ind w:left="357" w:hanging="357"/>
    </w:pPr>
    <w:rPr>
      <w:sz w:val="22"/>
    </w:rPr>
  </w:style>
  <w:style w:type="paragraph" w:customStyle="1" w:styleId="ListNumberedlvl8">
    <w:name w:val="List Numbered lvl 8"/>
    <w:basedOn w:val="Normal"/>
    <w:qFormat/>
    <w:rsid w:val="00213C33"/>
    <w:pPr>
      <w:numPr>
        <w:ilvl w:val="7"/>
        <w:numId w:val="7"/>
      </w:numPr>
      <w:spacing w:after="200"/>
      <w:ind w:left="5760"/>
    </w:pPr>
    <w:rPr>
      <w:sz w:val="22"/>
    </w:rPr>
  </w:style>
  <w:style w:type="paragraph" w:customStyle="1" w:styleId="ListNumberedlvl9">
    <w:name w:val="List Numbered lvl 9"/>
    <w:basedOn w:val="Normal"/>
    <w:qFormat/>
    <w:rsid w:val="00213C33"/>
    <w:pPr>
      <w:numPr>
        <w:ilvl w:val="8"/>
        <w:numId w:val="7"/>
      </w:numPr>
      <w:spacing w:after="200"/>
      <w:ind w:left="6480"/>
    </w:pPr>
    <w:rPr>
      <w:sz w:val="22"/>
    </w:rPr>
  </w:style>
  <w:style w:type="paragraph" w:customStyle="1" w:styleId="TableNotesLast">
    <w:name w:val="TableNotesLast"/>
    <w:basedOn w:val="TableNotes"/>
    <w:qFormat/>
    <w:rsid w:val="00213C33"/>
    <w:pPr>
      <w:widowControl/>
      <w:numPr>
        <w:numId w:val="8"/>
      </w:numPr>
      <w:ind w:left="357" w:hanging="357"/>
      <w:contextualSpacing w:val="0"/>
      <w:jc w:val="left"/>
    </w:pPr>
    <w:rPr>
      <w:rFonts w:ascii="Calibri" w:eastAsia="Calibri" w:hAnsi="Calibri"/>
      <w:snapToGrid/>
      <w:sz w:val="16"/>
      <w:szCs w:val="22"/>
    </w:rPr>
  </w:style>
  <w:style w:type="table" w:customStyle="1" w:styleId="TableGrid1">
    <w:name w:val="Table Grid1"/>
    <w:basedOn w:val="TableNormal"/>
    <w:next w:val="TableGrid"/>
    <w:uiPriority w:val="59"/>
    <w:rsid w:val="00213C33"/>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eforebullet">
    <w:name w:val="Normal before bullet"/>
    <w:basedOn w:val="Normal"/>
    <w:qFormat/>
    <w:rsid w:val="00213C33"/>
    <w:pPr>
      <w:widowControl w:val="0"/>
      <w:spacing w:after="240" w:line="360" w:lineRule="auto"/>
      <w:jc w:val="both"/>
    </w:pPr>
    <w:rPr>
      <w:sz w:val="22"/>
    </w:rPr>
  </w:style>
  <w:style w:type="numbering" w:customStyle="1" w:styleId="NoList1">
    <w:name w:val="No List1"/>
    <w:next w:val="NoList"/>
    <w:uiPriority w:val="99"/>
    <w:semiHidden/>
    <w:unhideWhenUsed/>
    <w:rsid w:val="00F33A18"/>
  </w:style>
  <w:style w:type="table" w:customStyle="1" w:styleId="CMATableTemplate2">
    <w:name w:val="CMA Table Template2"/>
    <w:basedOn w:val="TableNormal"/>
    <w:next w:val="TableGrid"/>
    <w:uiPriority w:val="59"/>
    <w:rsid w:val="00F33A18"/>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Light11">
    <w:name w:val="Table Grid Light11"/>
    <w:basedOn w:val="TableNormal"/>
    <w:uiPriority w:val="40"/>
    <w:rsid w:val="00F33A1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F33A18"/>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BACTableFooter">
    <w:name w:val="PBAC Table Footer"/>
    <w:basedOn w:val="Normal"/>
    <w:link w:val="PBACTableFooterChar"/>
    <w:uiPriority w:val="99"/>
    <w:qFormat/>
    <w:rsid w:val="00F33A18"/>
    <w:pPr>
      <w:widowControl w:val="0"/>
      <w:contextualSpacing/>
      <w:jc w:val="both"/>
    </w:pPr>
    <w:rPr>
      <w:rFonts w:ascii="Arial Narrow" w:eastAsia="Times New Roman" w:hAnsi="Arial Narrow" w:cs="Arial"/>
      <w:snapToGrid w:val="0"/>
      <w:sz w:val="18"/>
      <w:szCs w:val="20"/>
    </w:rPr>
  </w:style>
  <w:style w:type="character" w:customStyle="1" w:styleId="PBACTableFooterChar">
    <w:name w:val="PBAC Table Footer Char"/>
    <w:link w:val="PBACTableFooter"/>
    <w:uiPriority w:val="99"/>
    <w:rsid w:val="00F33A18"/>
    <w:rPr>
      <w:rFonts w:ascii="Arial Narrow" w:eastAsia="Times New Roman" w:hAnsi="Arial Narrow" w:cs="Arial"/>
      <w:snapToGrid w:val="0"/>
      <w:sz w:val="18"/>
      <w:szCs w:val="20"/>
    </w:rPr>
  </w:style>
  <w:style w:type="paragraph" w:customStyle="1" w:styleId="Fotterfortable">
    <w:name w:val="Fotter for table"/>
    <w:basedOn w:val="TableFooter"/>
    <w:qFormat/>
    <w:rsid w:val="00F33A18"/>
    <w:pPr>
      <w:spacing w:after="0"/>
      <w:contextualSpacing w:val="0"/>
    </w:pPr>
  </w:style>
  <w:style w:type="table" w:customStyle="1" w:styleId="TableGrid11">
    <w:name w:val="Table Grid11"/>
    <w:basedOn w:val="TableNormal"/>
    <w:next w:val="TableGrid"/>
    <w:uiPriority w:val="59"/>
    <w:rsid w:val="00F33A18"/>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11">
    <w:name w:val="CMA Table Template11"/>
    <w:basedOn w:val="TableNormal"/>
    <w:next w:val="TableGrid"/>
    <w:uiPriority w:val="59"/>
    <w:rsid w:val="00F33A1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21">
    <w:name w:val="CMA Table Template21"/>
    <w:basedOn w:val="TableNormal"/>
    <w:next w:val="TableGrid"/>
    <w:uiPriority w:val="59"/>
    <w:rsid w:val="00F33A1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33A18"/>
  </w:style>
  <w:style w:type="table" w:customStyle="1" w:styleId="CMATableTemplate3">
    <w:name w:val="CMA Table Template3"/>
    <w:basedOn w:val="TableNormal"/>
    <w:next w:val="TableGrid"/>
    <w:uiPriority w:val="59"/>
    <w:rsid w:val="00F33A18"/>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ExecSummbody">
    <w:name w:val="Exec Summ body"/>
    <w:basedOn w:val="Normal"/>
    <w:link w:val="ExecSummbodyChar"/>
    <w:qFormat/>
    <w:rsid w:val="00657BBA"/>
    <w:pPr>
      <w:snapToGrid w:val="0"/>
      <w:spacing w:after="0" w:line="276" w:lineRule="auto"/>
      <w:jc w:val="both"/>
    </w:pPr>
    <w:rPr>
      <w:rFonts w:ascii="Garamond" w:hAnsi="Garamond"/>
      <w:sz w:val="22"/>
    </w:rPr>
  </w:style>
  <w:style w:type="character" w:customStyle="1" w:styleId="ExecSummbodyChar">
    <w:name w:val="Exec Summ body Char"/>
    <w:basedOn w:val="DefaultParagraphFont"/>
    <w:link w:val="ExecSummbody"/>
    <w:rsid w:val="00657BBA"/>
    <w:rPr>
      <w:rFonts w:ascii="Garamond" w:hAnsi="Garamond"/>
    </w:rPr>
  </w:style>
  <w:style w:type="numbering" w:customStyle="1" w:styleId="NoList2">
    <w:name w:val="No List2"/>
    <w:next w:val="NoList"/>
    <w:uiPriority w:val="99"/>
    <w:semiHidden/>
    <w:unhideWhenUsed/>
    <w:rsid w:val="001632D5"/>
  </w:style>
  <w:style w:type="table" w:customStyle="1" w:styleId="CMATableTemplate4">
    <w:name w:val="CMA Table Template4"/>
    <w:basedOn w:val="TableNormal"/>
    <w:next w:val="TableGrid"/>
    <w:rsid w:val="001632D5"/>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Light12">
    <w:name w:val="Table Grid Light12"/>
    <w:basedOn w:val="TableNormal"/>
    <w:uiPriority w:val="40"/>
    <w:rsid w:val="001632D5"/>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2">
    <w:name w:val="Plain Table 212"/>
    <w:basedOn w:val="TableNormal"/>
    <w:uiPriority w:val="42"/>
    <w:rsid w:val="001632D5"/>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Headings1">
    <w:name w:val="Headings1"/>
    <w:uiPriority w:val="99"/>
    <w:rsid w:val="001632D5"/>
    <w:pPr>
      <w:numPr>
        <w:numId w:val="11"/>
      </w:numPr>
    </w:pPr>
  </w:style>
  <w:style w:type="table" w:customStyle="1" w:styleId="TableGrid12">
    <w:name w:val="Table Grid12"/>
    <w:basedOn w:val="TableNormal"/>
    <w:next w:val="TableGrid"/>
    <w:uiPriority w:val="59"/>
    <w:rsid w:val="001632D5"/>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12">
    <w:name w:val="CMA Table Template12"/>
    <w:basedOn w:val="TableNormal"/>
    <w:next w:val="TableGrid"/>
    <w:uiPriority w:val="59"/>
    <w:rsid w:val="001632D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22">
    <w:name w:val="CMA Table Template22"/>
    <w:basedOn w:val="TableNormal"/>
    <w:next w:val="TableGrid"/>
    <w:uiPriority w:val="59"/>
    <w:rsid w:val="001632D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45464721">
      <w:bodyDiv w:val="1"/>
      <w:marLeft w:val="0"/>
      <w:marRight w:val="0"/>
      <w:marTop w:val="0"/>
      <w:marBottom w:val="0"/>
      <w:divBdr>
        <w:top w:val="none" w:sz="0" w:space="0" w:color="auto"/>
        <w:left w:val="none" w:sz="0" w:space="0" w:color="auto"/>
        <w:bottom w:val="none" w:sz="0" w:space="0" w:color="auto"/>
        <w:right w:val="none" w:sz="0" w:space="0" w:color="auto"/>
      </w:divBdr>
    </w:div>
    <w:div w:id="1164662164">
      <w:bodyDiv w:val="1"/>
      <w:marLeft w:val="0"/>
      <w:marRight w:val="0"/>
      <w:marTop w:val="0"/>
      <w:marBottom w:val="0"/>
      <w:divBdr>
        <w:top w:val="none" w:sz="0" w:space="0" w:color="auto"/>
        <w:left w:val="none" w:sz="0" w:space="0" w:color="auto"/>
        <w:bottom w:val="none" w:sz="0" w:space="0" w:color="auto"/>
        <w:right w:val="none" w:sz="0" w:space="0" w:color="auto"/>
      </w:divBdr>
    </w:div>
    <w:div w:id="1210263601">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11637961">
      <w:bodyDiv w:val="1"/>
      <w:marLeft w:val="0"/>
      <w:marRight w:val="0"/>
      <w:marTop w:val="0"/>
      <w:marBottom w:val="0"/>
      <w:divBdr>
        <w:top w:val="none" w:sz="0" w:space="0" w:color="auto"/>
        <w:left w:val="none" w:sz="0" w:space="0" w:color="auto"/>
        <w:bottom w:val="none" w:sz="0" w:space="0" w:color="auto"/>
        <w:right w:val="none" w:sz="0" w:space="0" w:color="auto"/>
      </w:divBdr>
    </w:div>
    <w:div w:id="1741751905">
      <w:bodyDiv w:val="1"/>
      <w:marLeft w:val="0"/>
      <w:marRight w:val="0"/>
      <w:marTop w:val="0"/>
      <w:marBottom w:val="0"/>
      <w:divBdr>
        <w:top w:val="none" w:sz="0" w:space="0" w:color="auto"/>
        <w:left w:val="none" w:sz="0" w:space="0" w:color="auto"/>
        <w:bottom w:val="none" w:sz="0" w:space="0" w:color="auto"/>
        <w:right w:val="none" w:sz="0" w:space="0" w:color="auto"/>
      </w:divBdr>
    </w:div>
    <w:div w:id="1864122800">
      <w:bodyDiv w:val="1"/>
      <w:marLeft w:val="0"/>
      <w:marRight w:val="0"/>
      <w:marTop w:val="0"/>
      <w:marBottom w:val="0"/>
      <w:divBdr>
        <w:top w:val="none" w:sz="0" w:space="0" w:color="auto"/>
        <w:left w:val="none" w:sz="0" w:space="0" w:color="auto"/>
        <w:bottom w:val="none" w:sz="0" w:space="0" w:color="auto"/>
        <w:right w:val="none" w:sz="0" w:space="0" w:color="auto"/>
      </w:divBdr>
    </w:div>
    <w:div w:id="18978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70239-2823-4ABB-981D-F82D2E4F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13582</Words>
  <Characters>77423</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2017-10-16T02:17:00Z</dcterms:created>
  <dcterms:modified xsi:type="dcterms:W3CDTF">2017-10-23T00:36:00Z</dcterms:modified>
</cp:coreProperties>
</file>