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4816" w14:textId="338E7888" w:rsidR="00D43915" w:rsidRPr="00D43915" w:rsidRDefault="004E3E55" w:rsidP="00D43915">
      <w:pPr>
        <w:pStyle w:val="Heading1"/>
      </w:pPr>
      <w:r>
        <w:t>Learn more about Drug Utilisation Sub Committee (DUSC) reviews</w:t>
      </w:r>
    </w:p>
    <w:p w14:paraId="4258FEB5" w14:textId="0DEE269C" w:rsidR="00D43915" w:rsidRPr="00D43915" w:rsidRDefault="00D43915" w:rsidP="00D43915">
      <w:pPr>
        <w:pStyle w:val="BlockText"/>
        <w:rPr>
          <w:lang w:eastAsia="en-GB"/>
        </w:rPr>
      </w:pPr>
      <w:r>
        <w:rPr>
          <w:lang w:eastAsia="en-GB"/>
        </w:rPr>
        <w:t>The term ‘c</w:t>
      </w:r>
      <w:r w:rsidRPr="003C1B40">
        <w:rPr>
          <w:lang w:eastAsia="en-GB"/>
        </w:rPr>
        <w:t>onsumer</w:t>
      </w:r>
      <w:r>
        <w:rPr>
          <w:lang w:eastAsia="en-GB"/>
        </w:rPr>
        <w:t>’</w:t>
      </w:r>
      <w:r w:rsidRPr="003C1B40">
        <w:rPr>
          <w:lang w:eastAsia="en-GB"/>
        </w:rPr>
        <w:t xml:space="preserve"> includes patients, carers, family members, consumer organisations and community members with experience of a health condition or medicine.</w:t>
      </w:r>
    </w:p>
    <w:p w14:paraId="65946942" w14:textId="7BEA5784" w:rsidR="00B850F1" w:rsidRDefault="00B850F1" w:rsidP="00E642EF">
      <w:pPr>
        <w:pStyle w:val="Heading2"/>
        <w:rPr>
          <w:lang w:eastAsia="en-GB"/>
        </w:rPr>
      </w:pPr>
      <w:r>
        <w:rPr>
          <w:lang w:eastAsia="en-GB"/>
        </w:rPr>
        <w:t>What is DUSC?</w:t>
      </w:r>
    </w:p>
    <w:p w14:paraId="08234E9B" w14:textId="3083A35E" w:rsidR="00E642EF" w:rsidRPr="00E642EF" w:rsidRDefault="00E642EF" w:rsidP="00E642EF">
      <w:pPr>
        <w:spacing w:before="100" w:beforeAutospacing="1" w:after="100" w:afterAutospacing="1"/>
        <w:rPr>
          <w:rFonts w:ascii="Aptos" w:eastAsia="Times New Roman" w:hAnsi="Aptos" w:cs="Times New Roman"/>
          <w:color w:val="000000"/>
          <w:kern w:val="0"/>
          <w:lang w:eastAsia="en-GB"/>
          <w14:ligatures w14:val="none"/>
        </w:rPr>
      </w:pPr>
      <w:r w:rsidRPr="00E642EF">
        <w:rPr>
          <w:rFonts w:ascii="Aptos" w:eastAsia="Times New Roman" w:hAnsi="Aptos" w:cs="Times New Roman"/>
          <w:color w:val="000000"/>
          <w:kern w:val="0"/>
          <w:lang w:eastAsia="en-GB"/>
          <w14:ligatures w14:val="none"/>
        </w:rPr>
        <w:t xml:space="preserve">The </w:t>
      </w:r>
      <w:hyperlink r:id="rId8" w:history="1">
        <w:r w:rsidRPr="001E6934">
          <w:rPr>
            <w:rStyle w:val="Hyperlink"/>
            <w:lang w:eastAsia="en-GB"/>
          </w:rPr>
          <w:t>Pharmaceutical Benefits Advisory Committee (PBAC)</w:t>
        </w:r>
      </w:hyperlink>
      <w:r w:rsidRPr="00E642EF">
        <w:rPr>
          <w:rFonts w:ascii="Aptos" w:eastAsia="Times New Roman" w:hAnsi="Aptos" w:cs="Times New Roman"/>
          <w:color w:val="000000"/>
          <w:kern w:val="0"/>
          <w:lang w:eastAsia="en-GB"/>
          <w14:ligatures w14:val="none"/>
        </w:rPr>
        <w:t xml:space="preserve"> is an independent committee. It advises the Minister for Health, Disability and Ageing about which medicines should be funded by the government through the Pharmaceutical Benefits Scheme (PBS). The PBS helps people access medicines at a lower cost.</w:t>
      </w:r>
    </w:p>
    <w:p w14:paraId="7D31D5F7" w14:textId="2F27E8DF" w:rsidR="00011489" w:rsidRDefault="00E642EF" w:rsidP="00E642EF">
      <w:pPr>
        <w:spacing w:before="100" w:beforeAutospacing="1" w:after="100" w:afterAutospacing="1"/>
        <w:rPr>
          <w:rFonts w:ascii="Aptos" w:eastAsia="Times New Roman" w:hAnsi="Aptos" w:cs="Times New Roman"/>
          <w:color w:val="000000"/>
          <w:kern w:val="0"/>
          <w:lang w:eastAsia="en-GB"/>
          <w14:ligatures w14:val="none"/>
        </w:rPr>
      </w:pPr>
      <w:r w:rsidRPr="00E642EF">
        <w:rPr>
          <w:rFonts w:ascii="Aptos" w:eastAsia="Times New Roman" w:hAnsi="Aptos" w:cs="Times New Roman"/>
          <w:color w:val="000000"/>
          <w:kern w:val="0"/>
          <w:lang w:eastAsia="en-GB"/>
          <w14:ligatures w14:val="none"/>
        </w:rPr>
        <w:t xml:space="preserve">The </w:t>
      </w:r>
      <w:hyperlink r:id="rId9" w:history="1">
        <w:r w:rsidRPr="001E6934">
          <w:rPr>
            <w:rStyle w:val="Hyperlink"/>
            <w:lang w:eastAsia="en-GB"/>
          </w:rPr>
          <w:t>Drug Utilisation Sub Committee (DUSC)</w:t>
        </w:r>
      </w:hyperlink>
      <w:r w:rsidRPr="00E642EF">
        <w:rPr>
          <w:rFonts w:ascii="Aptos" w:eastAsia="Times New Roman" w:hAnsi="Aptos" w:cs="Times New Roman"/>
          <w:color w:val="000000"/>
          <w:kern w:val="0"/>
          <w:lang w:eastAsia="en-GB"/>
          <w14:ligatures w14:val="none"/>
        </w:rPr>
        <w:t xml:space="preserve"> is a subcommittee of the PBAC. DUSC provides information and advice to help the PBAC understand how medicines are expected to be used if they are listed on the PBS, and how they are actually used after they are listed.</w:t>
      </w:r>
    </w:p>
    <w:p w14:paraId="643936BA" w14:textId="552DD2EC" w:rsidR="00092F3A" w:rsidRPr="00092F3A" w:rsidRDefault="00092F3A" w:rsidP="00092F3A">
      <w:pPr>
        <w:pStyle w:val="Heading2"/>
        <w:rPr>
          <w:lang w:eastAsia="en-GB"/>
        </w:rPr>
      </w:pPr>
      <w:r w:rsidRPr="00092F3A">
        <w:rPr>
          <w:lang w:eastAsia="en-GB"/>
        </w:rPr>
        <w:t>What does DUSC do?</w:t>
      </w:r>
    </w:p>
    <w:p w14:paraId="01F57649" w14:textId="0697FDC4" w:rsidR="00092F3A" w:rsidRPr="00092F3A" w:rsidRDefault="00092F3A" w:rsidP="00BF3A97">
      <w:pPr>
        <w:spacing w:before="100" w:beforeAutospacing="1" w:after="100" w:afterAutospacing="1"/>
        <w:rPr>
          <w:rFonts w:ascii="Aptos" w:eastAsia="Times New Roman" w:hAnsi="Aptos" w:cs="Times New Roman"/>
          <w:color w:val="000000"/>
          <w:kern w:val="0"/>
          <w:lang w:eastAsia="en-GB"/>
          <w14:ligatures w14:val="none"/>
        </w:rPr>
      </w:pPr>
      <w:r w:rsidRPr="00092F3A">
        <w:rPr>
          <w:rFonts w:ascii="Aptos" w:eastAsia="Times New Roman" w:hAnsi="Aptos" w:cs="Times New Roman"/>
          <w:color w:val="000000"/>
          <w:kern w:val="0"/>
          <w:lang w:eastAsia="en-GB"/>
          <w14:ligatures w14:val="none"/>
        </w:rPr>
        <w:t>DUSC does not decide if a medicine should be listed on the PBS. Its role is to provide information and advice to the PBAC.</w:t>
      </w:r>
    </w:p>
    <w:p w14:paraId="40C77389" w14:textId="77777777" w:rsidR="00092F3A" w:rsidRPr="00092F3A" w:rsidRDefault="00092F3A" w:rsidP="00092F3A">
      <w:pPr>
        <w:spacing w:before="100" w:beforeAutospacing="1" w:after="100" w:afterAutospacing="1"/>
        <w:rPr>
          <w:rFonts w:ascii="Aptos" w:eastAsia="Times New Roman" w:hAnsi="Aptos" w:cs="Times New Roman"/>
          <w:color w:val="000000"/>
          <w:kern w:val="0"/>
          <w:lang w:eastAsia="en-GB"/>
          <w14:ligatures w14:val="none"/>
        </w:rPr>
      </w:pPr>
      <w:r w:rsidRPr="00092F3A">
        <w:rPr>
          <w:rFonts w:ascii="Aptos" w:eastAsia="Times New Roman" w:hAnsi="Aptos" w:cs="Times New Roman"/>
          <w:color w:val="000000"/>
          <w:kern w:val="0"/>
          <w:lang w:eastAsia="en-GB"/>
          <w14:ligatures w14:val="none"/>
        </w:rPr>
        <w:t>DUSC supports the PBAC in two main ways:</w:t>
      </w:r>
    </w:p>
    <w:p w14:paraId="3EA81E45" w14:textId="02B24671" w:rsidR="00092F3A" w:rsidRPr="00682E41" w:rsidRDefault="00092F3A" w:rsidP="00682E41">
      <w:pPr>
        <w:pStyle w:val="ListNumber"/>
        <w:rPr>
          <w:lang w:eastAsia="en-GB"/>
        </w:rPr>
      </w:pPr>
      <w:r w:rsidRPr="00682E41">
        <w:rPr>
          <w:lang w:eastAsia="en-GB"/>
        </w:rPr>
        <w:t xml:space="preserve">Advice on </w:t>
      </w:r>
      <w:r w:rsidRPr="00DE417B">
        <w:rPr>
          <w:i/>
          <w:iCs/>
          <w:lang w:eastAsia="en-GB"/>
        </w:rPr>
        <w:t>Estimated Use and Cost</w:t>
      </w:r>
      <w:r w:rsidRPr="00682E41">
        <w:rPr>
          <w:lang w:eastAsia="en-GB"/>
        </w:rPr>
        <w:t xml:space="preserve"> – Before a medicine is listed on the PBS, the PBAC may ask DUSC for advice about how the medicine is expected to be used including:</w:t>
      </w:r>
    </w:p>
    <w:p w14:paraId="529E2331" w14:textId="0D252328" w:rsidR="00092F3A" w:rsidRPr="00682E41" w:rsidRDefault="00092F3A" w:rsidP="00682E41">
      <w:pPr>
        <w:pStyle w:val="ListBullet3"/>
        <w:rPr>
          <w:lang w:eastAsia="en-GB"/>
        </w:rPr>
      </w:pPr>
      <w:r w:rsidRPr="00682E41">
        <w:rPr>
          <w:lang w:eastAsia="en-GB"/>
        </w:rPr>
        <w:t>how many people are likely to use the medicine</w:t>
      </w:r>
    </w:p>
    <w:p w14:paraId="17B8FEBF" w14:textId="1151A2C1" w:rsidR="00092F3A" w:rsidRPr="00682E41" w:rsidRDefault="00092F3A" w:rsidP="00682E41">
      <w:pPr>
        <w:pStyle w:val="ListBullet3"/>
        <w:rPr>
          <w:lang w:eastAsia="en-GB"/>
        </w:rPr>
      </w:pPr>
      <w:r w:rsidRPr="00682E41">
        <w:rPr>
          <w:lang w:eastAsia="en-GB"/>
        </w:rPr>
        <w:t>how many prescriptions may be dispensed</w:t>
      </w:r>
    </w:p>
    <w:p w14:paraId="5287F608" w14:textId="5D62F332" w:rsidR="00BB3AC5" w:rsidRPr="00682E41" w:rsidRDefault="00092F3A" w:rsidP="00DE417B">
      <w:pPr>
        <w:pStyle w:val="ListBullet3"/>
        <w:spacing w:after="240"/>
        <w:rPr>
          <w:lang w:eastAsia="en-GB"/>
        </w:rPr>
      </w:pPr>
      <w:r w:rsidRPr="00682E41">
        <w:rPr>
          <w:lang w:eastAsia="en-GB"/>
        </w:rPr>
        <w:t>how much budget the government will need to fund it.</w:t>
      </w:r>
    </w:p>
    <w:p w14:paraId="7EA6529E" w14:textId="4DE2EDAD" w:rsidR="00092F3A" w:rsidRPr="00205B2B" w:rsidRDefault="00092F3A" w:rsidP="00205B2B">
      <w:pPr>
        <w:pStyle w:val="ListNumber"/>
        <w:rPr>
          <w:lang w:eastAsia="en-GB"/>
        </w:rPr>
      </w:pPr>
      <w:r w:rsidRPr="00205B2B">
        <w:rPr>
          <w:lang w:eastAsia="en-GB"/>
        </w:rPr>
        <w:t xml:space="preserve">Review of </w:t>
      </w:r>
      <w:r w:rsidRPr="005F0246">
        <w:rPr>
          <w:i/>
          <w:iCs/>
          <w:lang w:eastAsia="en-GB"/>
        </w:rPr>
        <w:t>Real World Use</w:t>
      </w:r>
      <w:r w:rsidRPr="00205B2B">
        <w:rPr>
          <w:lang w:eastAsia="en-GB"/>
        </w:rPr>
        <w:t xml:space="preserve"> – After a medicine has been listed on the PBS for at least two years, DUSC collects and reviews information about how a medicine is actually being used in practice. This may include looking at whether:</w:t>
      </w:r>
    </w:p>
    <w:p w14:paraId="4DBC6671" w14:textId="49611665" w:rsidR="00092F3A" w:rsidRPr="00205B2B" w:rsidRDefault="00092F3A" w:rsidP="005F0246">
      <w:pPr>
        <w:pStyle w:val="ListBullet3"/>
        <w:rPr>
          <w:lang w:eastAsia="en-GB"/>
        </w:rPr>
      </w:pPr>
      <w:r w:rsidRPr="00205B2B">
        <w:rPr>
          <w:lang w:eastAsia="en-GB"/>
        </w:rPr>
        <w:t>the medicine is being used by the group of people it was intended for</w:t>
      </w:r>
    </w:p>
    <w:p w14:paraId="4FB2DE62" w14:textId="5015061D" w:rsidR="00092F3A" w:rsidRPr="00205B2B" w:rsidRDefault="00092F3A" w:rsidP="005F0246">
      <w:pPr>
        <w:pStyle w:val="ListBullet3"/>
        <w:rPr>
          <w:lang w:eastAsia="en-GB"/>
        </w:rPr>
      </w:pPr>
      <w:r w:rsidRPr="00205B2B">
        <w:rPr>
          <w:lang w:eastAsia="en-GB"/>
        </w:rPr>
        <w:t>more or fewer people are using the medicine than expected</w:t>
      </w:r>
    </w:p>
    <w:p w14:paraId="1C0A2D92" w14:textId="5CD5DEA2" w:rsidR="00092F3A" w:rsidRPr="00205B2B" w:rsidRDefault="00092F3A" w:rsidP="005F0246">
      <w:pPr>
        <w:pStyle w:val="ListBullet3"/>
        <w:rPr>
          <w:lang w:eastAsia="en-GB"/>
        </w:rPr>
      </w:pPr>
      <w:r w:rsidRPr="00205B2B">
        <w:rPr>
          <w:lang w:eastAsia="en-GB"/>
        </w:rPr>
        <w:t>the medicine is being used for longer or shorter periods, or at a higher or lower doses than expected</w:t>
      </w:r>
    </w:p>
    <w:p w14:paraId="4D82F6F5" w14:textId="6751ADA8" w:rsidR="00092F3A" w:rsidRPr="00205B2B" w:rsidRDefault="00092F3A" w:rsidP="005F0246">
      <w:pPr>
        <w:pStyle w:val="ListBullet3"/>
        <w:rPr>
          <w:lang w:eastAsia="en-GB"/>
        </w:rPr>
      </w:pPr>
      <w:r w:rsidRPr="00205B2B">
        <w:rPr>
          <w:lang w:eastAsia="en-GB"/>
        </w:rPr>
        <w:lastRenderedPageBreak/>
        <w:t>health professionals or consumers need more education about how to use the medicine</w:t>
      </w:r>
    </w:p>
    <w:p w14:paraId="3448E255" w14:textId="204B4B2E" w:rsidR="00092F3A" w:rsidRPr="00092F3A" w:rsidRDefault="00092F3A" w:rsidP="005F0246">
      <w:pPr>
        <w:pStyle w:val="ListBullet3"/>
        <w:rPr>
          <w:rFonts w:ascii="Aptos" w:eastAsia="Times New Roman" w:hAnsi="Aptos" w:cs="Times New Roman"/>
          <w:color w:val="000000"/>
          <w:kern w:val="0"/>
          <w:lang w:eastAsia="en-GB"/>
          <w14:ligatures w14:val="none"/>
        </w:rPr>
      </w:pPr>
      <w:r w:rsidRPr="00092F3A">
        <w:rPr>
          <w:rFonts w:ascii="Aptos" w:eastAsia="Times New Roman" w:hAnsi="Aptos" w:cs="Times New Roman"/>
          <w:color w:val="000000"/>
          <w:kern w:val="0"/>
          <w:lang w:eastAsia="en-GB"/>
          <w14:ligatures w14:val="none"/>
        </w:rPr>
        <w:t>consumers are having problems such as difficulty getting the medicine, serious side effects, or poor treatment results</w:t>
      </w:r>
    </w:p>
    <w:p w14:paraId="2B72541C" w14:textId="11C39591" w:rsidR="00092F3A" w:rsidRPr="00BB1D4B" w:rsidRDefault="00092F3A" w:rsidP="00BB1D4B">
      <w:pPr>
        <w:pStyle w:val="ListBullet3"/>
        <w:rPr>
          <w:rFonts w:ascii="Aptos" w:eastAsia="Times New Roman" w:hAnsi="Aptos" w:cs="Times New Roman"/>
          <w:color w:val="000000"/>
          <w:kern w:val="0"/>
          <w:lang w:eastAsia="en-GB"/>
          <w14:ligatures w14:val="none"/>
        </w:rPr>
      </w:pPr>
      <w:r w:rsidRPr="00092F3A">
        <w:rPr>
          <w:rFonts w:ascii="Aptos" w:eastAsia="Times New Roman" w:hAnsi="Aptos" w:cs="Times New Roman"/>
          <w:color w:val="000000"/>
          <w:kern w:val="0"/>
          <w:lang w:eastAsia="en-GB"/>
          <w14:ligatures w14:val="none"/>
        </w:rPr>
        <w:t>another review of the medicine’s use is needed in the future.</w:t>
      </w:r>
    </w:p>
    <w:p w14:paraId="5C117629" w14:textId="77777777" w:rsidR="00092F3A" w:rsidRPr="00092F3A" w:rsidRDefault="00092F3A" w:rsidP="00617B10">
      <w:pPr>
        <w:pStyle w:val="Heading2"/>
        <w:rPr>
          <w:lang w:eastAsia="en-GB"/>
        </w:rPr>
      </w:pPr>
      <w:r w:rsidRPr="00092F3A">
        <w:rPr>
          <w:lang w:eastAsia="en-GB"/>
        </w:rPr>
        <w:t>How can consumers be involved in DUSC reviews?</w:t>
      </w:r>
    </w:p>
    <w:p w14:paraId="24EEE162" w14:textId="77777777" w:rsidR="00092F3A" w:rsidRPr="00092F3A" w:rsidRDefault="00092F3A" w:rsidP="00092F3A">
      <w:pPr>
        <w:spacing w:before="100" w:beforeAutospacing="1" w:after="100" w:afterAutospacing="1"/>
        <w:rPr>
          <w:rFonts w:ascii="Aptos" w:eastAsia="Times New Roman" w:hAnsi="Aptos" w:cs="Times New Roman"/>
          <w:color w:val="000000"/>
          <w:kern w:val="0"/>
          <w:lang w:eastAsia="en-GB"/>
          <w14:ligatures w14:val="none"/>
        </w:rPr>
      </w:pPr>
      <w:r w:rsidRPr="00092F3A">
        <w:rPr>
          <w:rFonts w:ascii="Aptos" w:eastAsia="Times New Roman" w:hAnsi="Aptos" w:cs="Times New Roman"/>
          <w:color w:val="000000"/>
          <w:kern w:val="0"/>
          <w:lang w:eastAsia="en-GB"/>
          <w14:ligatures w14:val="none"/>
        </w:rPr>
        <w:t>There are different ways consumers and consumer organisations can help DUSC, depending on the type of review.</w:t>
      </w:r>
    </w:p>
    <w:p w14:paraId="3FA84DB4" w14:textId="55D0F7AB" w:rsidR="00092F3A" w:rsidRPr="00092F3A" w:rsidRDefault="00092F3A" w:rsidP="00092F3A">
      <w:pPr>
        <w:spacing w:before="100" w:beforeAutospacing="1" w:after="100" w:afterAutospacing="1"/>
        <w:rPr>
          <w:rFonts w:ascii="Aptos" w:eastAsia="Times New Roman" w:hAnsi="Aptos" w:cs="Times New Roman"/>
          <w:color w:val="000000"/>
          <w:kern w:val="0"/>
          <w:lang w:eastAsia="en-GB"/>
          <w14:ligatures w14:val="none"/>
        </w:rPr>
      </w:pPr>
      <w:r w:rsidRPr="00092F3A">
        <w:rPr>
          <w:rFonts w:ascii="Aptos" w:eastAsia="Times New Roman" w:hAnsi="Aptos" w:cs="Times New Roman"/>
          <w:color w:val="000000"/>
          <w:kern w:val="0"/>
          <w:lang w:eastAsia="en-GB"/>
          <w14:ligatures w14:val="none"/>
        </w:rPr>
        <w:t>When DUSC reviews how a medicine or group of medicines are being used after PBS listing, relevant consumer organisations may be invited to share views about the medicine(s) from people in their patient networks. Providing this input is optional. Consumer organisations are not expected to speak for every person with a condition, but they can help DUSC understand common experiences, emerging issues and any concerns.</w:t>
      </w:r>
    </w:p>
    <w:p w14:paraId="36B9D7EB" w14:textId="77777777" w:rsidR="00092F3A" w:rsidRPr="00092F3A" w:rsidRDefault="00092F3A" w:rsidP="00617B10">
      <w:pPr>
        <w:pStyle w:val="Heading2"/>
        <w:rPr>
          <w:lang w:eastAsia="en-GB"/>
        </w:rPr>
      </w:pPr>
      <w:r w:rsidRPr="00092F3A">
        <w:rPr>
          <w:lang w:eastAsia="en-GB"/>
        </w:rPr>
        <w:t>How does consumer input help DUSC?</w:t>
      </w:r>
    </w:p>
    <w:p w14:paraId="129D30EF" w14:textId="55DABBE7" w:rsidR="00092F3A" w:rsidRPr="00092F3A" w:rsidRDefault="00092F3A" w:rsidP="00092F3A">
      <w:pPr>
        <w:spacing w:before="100" w:beforeAutospacing="1" w:after="100" w:afterAutospacing="1"/>
        <w:rPr>
          <w:rFonts w:ascii="Aptos" w:eastAsia="Times New Roman" w:hAnsi="Aptos" w:cs="Times New Roman"/>
          <w:color w:val="000000"/>
          <w:kern w:val="0"/>
          <w:lang w:eastAsia="en-GB"/>
          <w14:ligatures w14:val="none"/>
        </w:rPr>
      </w:pPr>
      <w:r w:rsidRPr="00092F3A">
        <w:rPr>
          <w:rFonts w:ascii="Aptos" w:eastAsia="Times New Roman" w:hAnsi="Aptos" w:cs="Times New Roman"/>
          <w:color w:val="000000"/>
          <w:kern w:val="0"/>
          <w:lang w:eastAsia="en-GB"/>
          <w14:ligatures w14:val="none"/>
        </w:rPr>
        <w:t>Consumer input helps DUSC understand how a medicine or group of medicines are being used in everyday life.</w:t>
      </w:r>
    </w:p>
    <w:p w14:paraId="336AFD25" w14:textId="174D9E97" w:rsidR="00092F3A" w:rsidRPr="00092F3A" w:rsidRDefault="00092F3A" w:rsidP="00092F3A">
      <w:pPr>
        <w:spacing w:before="100" w:beforeAutospacing="1" w:after="100" w:afterAutospacing="1"/>
        <w:rPr>
          <w:rFonts w:ascii="Aptos" w:eastAsia="Times New Roman" w:hAnsi="Aptos" w:cs="Times New Roman"/>
          <w:color w:val="000000"/>
          <w:kern w:val="0"/>
          <w:lang w:eastAsia="en-GB"/>
          <w14:ligatures w14:val="none"/>
        </w:rPr>
      </w:pPr>
      <w:r w:rsidRPr="00092F3A">
        <w:rPr>
          <w:rFonts w:ascii="Aptos" w:eastAsia="Times New Roman" w:hAnsi="Aptos" w:cs="Times New Roman"/>
          <w:color w:val="000000"/>
          <w:kern w:val="0"/>
          <w:lang w:eastAsia="en-GB"/>
          <w14:ligatures w14:val="none"/>
        </w:rPr>
        <w:t>Clinical studies and PBS data can show important information about a medicine. Consumer input can add to this by explaining what the medicine means for people who use it. This helps build a better understanding of a medicine’s overall value. Consumer input is most helpful when it clearly explains the issue, who is affected, and why it matters. It can include personal experiences, feedback gathered from a patient community, survey findings, or case studies.</w:t>
      </w:r>
    </w:p>
    <w:p w14:paraId="2A7E3063" w14:textId="77777777" w:rsidR="00092F3A" w:rsidRPr="00092F3A" w:rsidRDefault="00092F3A" w:rsidP="00092F3A">
      <w:pPr>
        <w:spacing w:before="100" w:beforeAutospacing="1" w:after="100" w:afterAutospacing="1"/>
        <w:rPr>
          <w:rFonts w:ascii="Aptos" w:eastAsia="Times New Roman" w:hAnsi="Aptos" w:cs="Times New Roman"/>
          <w:color w:val="000000"/>
          <w:kern w:val="0"/>
          <w:lang w:eastAsia="en-GB"/>
          <w14:ligatures w14:val="none"/>
        </w:rPr>
      </w:pPr>
      <w:r w:rsidRPr="00092F3A">
        <w:rPr>
          <w:rFonts w:ascii="Aptos" w:eastAsia="Times New Roman" w:hAnsi="Aptos" w:cs="Times New Roman"/>
          <w:color w:val="000000"/>
          <w:kern w:val="0"/>
          <w:lang w:eastAsia="en-GB"/>
          <w14:ligatures w14:val="none"/>
        </w:rPr>
        <w:t>Examples of consumer input that may help DUSC include views on:</w:t>
      </w:r>
    </w:p>
    <w:p w14:paraId="4613056E" w14:textId="7DE9265D" w:rsidR="00092F3A" w:rsidRPr="00617B10" w:rsidRDefault="00092F3A" w:rsidP="00617B10">
      <w:pPr>
        <w:pStyle w:val="ListBullet3"/>
        <w:rPr>
          <w:lang w:eastAsia="en-GB"/>
        </w:rPr>
      </w:pPr>
      <w:r w:rsidRPr="00617B10">
        <w:rPr>
          <w:lang w:eastAsia="en-GB"/>
        </w:rPr>
        <w:t>how well the medicine works, or may work, compared with existing medicines for the health condition. For example, if the medicine improved symptoms or reduced care needs.</w:t>
      </w:r>
    </w:p>
    <w:p w14:paraId="62C42107" w14:textId="48EEB78A" w:rsidR="00092F3A" w:rsidRPr="00617B10" w:rsidRDefault="00092F3A" w:rsidP="00617B10">
      <w:pPr>
        <w:pStyle w:val="ListBullet3"/>
        <w:rPr>
          <w:lang w:eastAsia="en-GB"/>
        </w:rPr>
      </w:pPr>
      <w:r w:rsidRPr="00617B10">
        <w:rPr>
          <w:lang w:eastAsia="en-GB"/>
        </w:rPr>
        <w:t>side effects people may have had and how serious they were. For example, people may have needed extra medicines or hospital care to manage them.</w:t>
      </w:r>
    </w:p>
    <w:p w14:paraId="1934021B" w14:textId="791E25B2" w:rsidR="00092F3A" w:rsidRPr="00617B10" w:rsidRDefault="00092F3A" w:rsidP="00617B10">
      <w:pPr>
        <w:pStyle w:val="ListBullet3"/>
        <w:rPr>
          <w:lang w:eastAsia="en-GB"/>
        </w:rPr>
      </w:pPr>
      <w:r w:rsidRPr="00617B10">
        <w:rPr>
          <w:lang w:eastAsia="en-GB"/>
        </w:rPr>
        <w:t>whether the medicine was difficult to take, or if people stopped taking a medicine and why.</w:t>
      </w:r>
    </w:p>
    <w:p w14:paraId="7B41833F" w14:textId="50BFA388" w:rsidR="00092F3A" w:rsidRPr="00617B10" w:rsidRDefault="00092F3A" w:rsidP="00617B10">
      <w:pPr>
        <w:pStyle w:val="ListBullet3"/>
        <w:rPr>
          <w:lang w:eastAsia="en-GB"/>
        </w:rPr>
      </w:pPr>
      <w:r w:rsidRPr="00617B10">
        <w:rPr>
          <w:lang w:eastAsia="en-GB"/>
        </w:rPr>
        <w:t>how the medicine affects quality of life, such as mobility, independent living, returning to work or school, or reducing the impact on family and carers.</w:t>
      </w:r>
    </w:p>
    <w:p w14:paraId="7D31825F" w14:textId="6736A456" w:rsidR="00AC2F25" w:rsidRDefault="00092F3A" w:rsidP="00617B10">
      <w:pPr>
        <w:pStyle w:val="ListBullet3"/>
        <w:rPr>
          <w:lang w:eastAsia="en-GB"/>
        </w:rPr>
      </w:pPr>
      <w:r w:rsidRPr="00617B10">
        <w:rPr>
          <w:lang w:eastAsia="en-GB"/>
        </w:rPr>
        <w:t>whether the medicine is easy or difficult to access. For example, people in rural areas may need to travel to a specialist or regional hospital, which can create practical and financial pressures.</w:t>
      </w:r>
    </w:p>
    <w:p w14:paraId="6AFED799" w14:textId="77777777" w:rsidR="00927CC4" w:rsidRPr="00927CC4" w:rsidRDefault="00927CC4" w:rsidP="00C9139A">
      <w:pPr>
        <w:pStyle w:val="Heading2"/>
        <w:rPr>
          <w:lang w:eastAsia="en-GB"/>
        </w:rPr>
      </w:pPr>
      <w:r w:rsidRPr="00927CC4">
        <w:rPr>
          <w:lang w:eastAsia="en-GB"/>
        </w:rPr>
        <w:lastRenderedPageBreak/>
        <w:t xml:space="preserve">What </w:t>
      </w:r>
      <w:r w:rsidRPr="00C9139A">
        <w:t>happens</w:t>
      </w:r>
      <w:r w:rsidRPr="00927CC4">
        <w:rPr>
          <w:lang w:eastAsia="en-GB"/>
        </w:rPr>
        <w:t xml:space="preserve"> after a DUSC review?</w:t>
      </w:r>
    </w:p>
    <w:p w14:paraId="4DA1FA2C" w14:textId="020C2FDB" w:rsidR="00927CC4" w:rsidRPr="00C9139A" w:rsidRDefault="00927CC4" w:rsidP="00C9139A">
      <w:pPr>
        <w:spacing w:before="100" w:beforeAutospacing="1" w:after="100" w:afterAutospacing="1"/>
        <w:rPr>
          <w:rFonts w:ascii="Aptos" w:eastAsia="Times New Roman" w:hAnsi="Aptos" w:cs="Times New Roman"/>
          <w:color w:val="000000"/>
          <w:kern w:val="0"/>
          <w:lang w:eastAsia="en-GB"/>
          <w14:ligatures w14:val="none"/>
        </w:rPr>
      </w:pPr>
      <w:r w:rsidRPr="00C9139A">
        <w:rPr>
          <w:rFonts w:ascii="Aptos" w:eastAsia="Times New Roman" w:hAnsi="Aptos" w:cs="Times New Roman"/>
          <w:color w:val="000000"/>
          <w:kern w:val="0"/>
          <w:lang w:eastAsia="en-GB"/>
          <w14:ligatures w14:val="none"/>
        </w:rPr>
        <w:t xml:space="preserve">DUSC gives its reviews to the PBAC and publishes a </w:t>
      </w:r>
      <w:hyperlink r:id="rId10" w:history="1">
        <w:r w:rsidRPr="00C9139A">
          <w:rPr>
            <w:rFonts w:ascii="Aptos" w:eastAsia="Times New Roman" w:hAnsi="Aptos" w:cs="Times New Roman"/>
            <w:color w:val="000000"/>
            <w:kern w:val="0"/>
            <w:lang w:eastAsia="en-GB"/>
            <w14:ligatures w14:val="none"/>
          </w:rPr>
          <w:t xml:space="preserve">DUSC </w:t>
        </w:r>
        <w:r w:rsidRPr="00653339">
          <w:rPr>
            <w:rStyle w:val="Hyperlink"/>
            <w:lang w:eastAsia="en-GB"/>
          </w:rPr>
          <w:t>Outcomes Statement</w:t>
        </w:r>
      </w:hyperlink>
      <w:r w:rsidRPr="00C9139A">
        <w:rPr>
          <w:rFonts w:ascii="Aptos" w:eastAsia="Times New Roman" w:hAnsi="Aptos" w:cs="Times New Roman"/>
          <w:color w:val="000000"/>
          <w:kern w:val="0"/>
          <w:lang w:eastAsia="en-GB"/>
          <w14:ligatures w14:val="none"/>
        </w:rPr>
        <w:t xml:space="preserve">. The statement shows how many medicines were assessed for </w:t>
      </w:r>
      <w:r w:rsidRPr="008E544C">
        <w:rPr>
          <w:rFonts w:ascii="Aptos" w:eastAsia="Times New Roman" w:hAnsi="Aptos" w:cs="Times New Roman"/>
          <w:i/>
          <w:iCs/>
          <w:color w:val="000000"/>
          <w:kern w:val="0"/>
          <w:lang w:eastAsia="en-GB"/>
          <w14:ligatures w14:val="none"/>
        </w:rPr>
        <w:t>Estimated Use and Cost</w:t>
      </w:r>
      <w:r w:rsidRPr="00C9139A">
        <w:rPr>
          <w:rFonts w:ascii="Aptos" w:eastAsia="Times New Roman" w:hAnsi="Aptos" w:cs="Times New Roman"/>
          <w:color w:val="000000"/>
          <w:kern w:val="0"/>
          <w:lang w:eastAsia="en-GB"/>
          <w14:ligatures w14:val="none"/>
        </w:rPr>
        <w:t xml:space="preserve"> and the medicines reviewed for </w:t>
      </w:r>
      <w:r w:rsidRPr="008E544C">
        <w:rPr>
          <w:rFonts w:ascii="Aptos" w:eastAsia="Times New Roman" w:hAnsi="Aptos" w:cs="Times New Roman"/>
          <w:i/>
          <w:iCs/>
          <w:color w:val="000000"/>
          <w:kern w:val="0"/>
          <w:lang w:eastAsia="en-GB"/>
          <w14:ligatures w14:val="none"/>
        </w:rPr>
        <w:t>Real World Use</w:t>
      </w:r>
      <w:r w:rsidRPr="00C9139A">
        <w:rPr>
          <w:rFonts w:ascii="Aptos" w:eastAsia="Times New Roman" w:hAnsi="Aptos" w:cs="Times New Roman"/>
          <w:color w:val="000000"/>
          <w:kern w:val="0"/>
          <w:lang w:eastAsia="en-GB"/>
          <w14:ligatures w14:val="none"/>
        </w:rPr>
        <w:t>.</w:t>
      </w:r>
    </w:p>
    <w:p w14:paraId="5A0751E9" w14:textId="1FC8C859" w:rsidR="00927CC4" w:rsidRPr="00C9139A" w:rsidRDefault="00927CC4" w:rsidP="00C9139A">
      <w:pPr>
        <w:spacing w:before="100" w:beforeAutospacing="1" w:after="100" w:afterAutospacing="1"/>
        <w:rPr>
          <w:rFonts w:ascii="Aptos" w:eastAsia="Times New Roman" w:hAnsi="Aptos" w:cs="Times New Roman"/>
          <w:color w:val="000000"/>
          <w:kern w:val="0"/>
          <w:lang w:eastAsia="en-GB"/>
          <w14:ligatures w14:val="none"/>
        </w:rPr>
      </w:pPr>
      <w:r w:rsidRPr="00C9139A">
        <w:rPr>
          <w:rFonts w:ascii="Aptos" w:eastAsia="Times New Roman" w:hAnsi="Aptos" w:cs="Times New Roman"/>
          <w:color w:val="000000"/>
          <w:kern w:val="0"/>
          <w:lang w:eastAsia="en-GB"/>
          <w14:ligatures w14:val="none"/>
        </w:rPr>
        <w:t>The PBAC uses DUSC reviews to understand how PBS medicines are used in everyday practice, and whether this matches with how they were expected to be used when they were first listed.</w:t>
      </w:r>
    </w:p>
    <w:p w14:paraId="65DE2F02" w14:textId="254AC923" w:rsidR="00927CC4" w:rsidRPr="00C9139A" w:rsidRDefault="00927CC4" w:rsidP="00C9139A">
      <w:pPr>
        <w:spacing w:before="100" w:beforeAutospacing="1" w:after="100" w:afterAutospacing="1"/>
        <w:rPr>
          <w:rFonts w:ascii="Aptos" w:eastAsia="Times New Roman" w:hAnsi="Aptos" w:cs="Times New Roman"/>
          <w:color w:val="000000"/>
          <w:kern w:val="0"/>
          <w:lang w:eastAsia="en-GB"/>
          <w14:ligatures w14:val="none"/>
        </w:rPr>
      </w:pPr>
      <w:r w:rsidRPr="00C9139A">
        <w:rPr>
          <w:rFonts w:ascii="Aptos" w:eastAsia="Times New Roman" w:hAnsi="Aptos" w:cs="Times New Roman"/>
          <w:color w:val="000000"/>
          <w:kern w:val="0"/>
          <w:lang w:eastAsia="en-GB"/>
          <w14:ligatures w14:val="none"/>
        </w:rPr>
        <w:t xml:space="preserve">DUSC also publishes its </w:t>
      </w:r>
      <w:r w:rsidRPr="008E544C">
        <w:rPr>
          <w:rFonts w:ascii="Aptos" w:eastAsia="Times New Roman" w:hAnsi="Aptos" w:cs="Times New Roman"/>
          <w:i/>
          <w:iCs/>
          <w:color w:val="000000"/>
          <w:kern w:val="0"/>
          <w:lang w:eastAsia="en-GB"/>
          <w14:ligatures w14:val="none"/>
        </w:rPr>
        <w:t>Real World Use</w:t>
      </w:r>
      <w:r w:rsidRPr="00C9139A">
        <w:rPr>
          <w:rFonts w:ascii="Aptos" w:eastAsia="Times New Roman" w:hAnsi="Aptos" w:cs="Times New Roman"/>
          <w:color w:val="000000"/>
          <w:kern w:val="0"/>
          <w:lang w:eastAsia="en-GB"/>
          <w14:ligatures w14:val="none"/>
        </w:rPr>
        <w:t xml:space="preserve"> reviews </w:t>
      </w:r>
      <w:hyperlink r:id="rId11" w:history="1">
        <w:r w:rsidRPr="008E544C">
          <w:rPr>
            <w:rStyle w:val="Hyperlink"/>
            <w:lang w:eastAsia="en-GB"/>
          </w:rPr>
          <w:t>as DUSC Utilisation Analysis Public Release Documents</w:t>
        </w:r>
      </w:hyperlink>
      <w:r w:rsidRPr="00C9139A">
        <w:rPr>
          <w:rFonts w:ascii="Aptos" w:eastAsia="Times New Roman" w:hAnsi="Aptos" w:cs="Times New Roman"/>
          <w:color w:val="000000"/>
          <w:kern w:val="0"/>
          <w:lang w:eastAsia="en-GB"/>
          <w14:ligatures w14:val="none"/>
        </w:rPr>
        <w:t>. You can search these by health condition, medicine, medicine group, or the meeting where they were considered.</w:t>
      </w:r>
    </w:p>
    <w:p w14:paraId="129B1880" w14:textId="17BE57FD" w:rsidR="00927CC4" w:rsidRPr="00C9139A" w:rsidRDefault="00927CC4" w:rsidP="00C9139A">
      <w:pPr>
        <w:spacing w:before="100" w:beforeAutospacing="1" w:after="100" w:afterAutospacing="1"/>
        <w:rPr>
          <w:rFonts w:ascii="Aptos" w:eastAsia="Times New Roman" w:hAnsi="Aptos" w:cs="Times New Roman"/>
          <w:color w:val="000000"/>
          <w:kern w:val="0"/>
          <w:lang w:eastAsia="en-GB"/>
          <w14:ligatures w14:val="none"/>
        </w:rPr>
      </w:pPr>
      <w:r w:rsidRPr="00C9139A">
        <w:rPr>
          <w:rFonts w:ascii="Aptos" w:eastAsia="Times New Roman" w:hAnsi="Aptos" w:cs="Times New Roman"/>
          <w:color w:val="000000"/>
          <w:kern w:val="0"/>
          <w:lang w:eastAsia="en-GB"/>
          <w14:ligatures w14:val="none"/>
        </w:rPr>
        <w:t>These public documents help explain what was reviewed and the issues that were considered.</w:t>
      </w:r>
    </w:p>
    <w:p w14:paraId="7E8677A6" w14:textId="77777777" w:rsidR="00B61134" w:rsidRDefault="00B61134" w:rsidP="00B61134">
      <w:pPr>
        <w:pStyle w:val="Heading2"/>
      </w:pPr>
      <w:r>
        <w:t>Where to find more information</w:t>
      </w:r>
    </w:p>
    <w:p w14:paraId="30509A28" w14:textId="2ACBDC64" w:rsidR="00156B44" w:rsidRPr="00B61134" w:rsidRDefault="00156B44" w:rsidP="00B61134">
      <w:pPr>
        <w:pStyle w:val="ListBullet3"/>
      </w:pPr>
      <w:hyperlink r:id="rId12" w:history="1">
        <w:r w:rsidRPr="00156B44">
          <w:rPr>
            <w:rStyle w:val="Hyperlink"/>
          </w:rPr>
          <w:t>About the PBS | Pharmaceutical Benefits Scheme (PBS)</w:t>
        </w:r>
      </w:hyperlink>
    </w:p>
    <w:p w14:paraId="043D0E9D" w14:textId="77777777" w:rsidR="00C91B90" w:rsidRDefault="00C91B90" w:rsidP="004C222B">
      <w:pPr>
        <w:pStyle w:val="ListBullet3"/>
      </w:pPr>
      <w:hyperlink r:id="rId13" w:history="1">
        <w:r w:rsidRPr="00C91B90">
          <w:rPr>
            <w:rStyle w:val="Hyperlink"/>
          </w:rPr>
          <w:t>Pharmaceutical Benefits Advisory Committee (PBAC) Membership | Pharmaceutical Benefits Scheme (PBS)</w:t>
        </w:r>
      </w:hyperlink>
    </w:p>
    <w:p w14:paraId="668E28C3" w14:textId="5E9E9167" w:rsidR="00C91B90" w:rsidRDefault="00C91B90" w:rsidP="004C222B">
      <w:pPr>
        <w:pStyle w:val="ListBullet3"/>
      </w:pPr>
      <w:hyperlink r:id="rId14" w:history="1">
        <w:r w:rsidRPr="00C91B90">
          <w:rPr>
            <w:rStyle w:val="Hyperlink"/>
          </w:rPr>
          <w:t>Drug Utilisation Sub Committee (DUSC) | Pharmaceutical Benefits Scheme (PBS)</w:t>
        </w:r>
      </w:hyperlink>
    </w:p>
    <w:p w14:paraId="566900E1" w14:textId="423AD870" w:rsidR="00E7418F" w:rsidRDefault="00E7418F" w:rsidP="004C222B">
      <w:pPr>
        <w:pStyle w:val="ListBullet3"/>
      </w:pPr>
      <w:hyperlink r:id="rId15" w:history="1">
        <w:r w:rsidRPr="00E7418F">
          <w:rPr>
            <w:rStyle w:val="Hyperlink"/>
          </w:rPr>
          <w:t>Drug Utilisation Sub Committee (DUSC) Outcome Statements | Pharmaceutical Benefits Scheme (PBS)</w:t>
        </w:r>
      </w:hyperlink>
    </w:p>
    <w:p w14:paraId="3728DB29" w14:textId="4077FE71" w:rsidR="00B97526" w:rsidRPr="004C222B" w:rsidRDefault="00B97526" w:rsidP="004C222B">
      <w:pPr>
        <w:pStyle w:val="ListBullet3"/>
      </w:pPr>
      <w:hyperlink r:id="rId16" w:history="1">
        <w:r w:rsidRPr="00B97526">
          <w:rPr>
            <w:rStyle w:val="Hyperlink"/>
          </w:rPr>
          <w:t>DUSC Utilisation Analysis Public Release Documents | Pharmaceutical Benefits Scheme (PBS)</w:t>
        </w:r>
      </w:hyperlink>
    </w:p>
    <w:sectPr w:rsidR="00B97526" w:rsidRPr="004C222B" w:rsidSect="006E1A2E">
      <w:headerReference w:type="even" r:id="rId17"/>
      <w:headerReference w:type="default" r:id="rId18"/>
      <w:footerReference w:type="even" r:id="rId19"/>
      <w:footerReference w:type="default" r:id="rId20"/>
      <w:headerReference w:type="first" r:id="rId21"/>
      <w:footerReference w:type="first" r:id="rId22"/>
      <w:pgSz w:w="11906" w:h="16838"/>
      <w:pgMar w:top="1202" w:right="1440" w:bottom="14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B2B8" w14:textId="77777777" w:rsidR="00845B05" w:rsidRDefault="00845B05" w:rsidP="00C9644E">
      <w:r>
        <w:separator/>
      </w:r>
    </w:p>
  </w:endnote>
  <w:endnote w:type="continuationSeparator" w:id="0">
    <w:p w14:paraId="369B4243" w14:textId="77777777" w:rsidR="00845B05" w:rsidRDefault="00845B05" w:rsidP="00C96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C929" w14:textId="663B8F44" w:rsidR="00C9644E" w:rsidRDefault="007A5D50">
    <w:pPr>
      <w:pStyle w:val="Footer"/>
      <w:framePr w:wrap="none" w:vAnchor="text" w:hAnchor="margin" w:xAlign="right" w:y="1"/>
      <w:rPr>
        <w:rStyle w:val="PageNumber"/>
      </w:rPr>
    </w:pPr>
    <w:r>
      <w:rPr>
        <w:noProof/>
      </w:rPr>
      <mc:AlternateContent>
        <mc:Choice Requires="wps">
          <w:drawing>
            <wp:anchor distT="0" distB="0" distL="0" distR="0" simplePos="0" relativeHeight="251663364" behindDoc="0" locked="0" layoutInCell="1" allowOverlap="1" wp14:anchorId="15F41AD8" wp14:editId="09B9F770">
              <wp:simplePos x="635" y="635"/>
              <wp:positionH relativeFrom="page">
                <wp:align>center</wp:align>
              </wp:positionH>
              <wp:positionV relativeFrom="page">
                <wp:align>bottom</wp:align>
              </wp:positionV>
              <wp:extent cx="622300" cy="376555"/>
              <wp:effectExtent l="0" t="0" r="6350" b="0"/>
              <wp:wrapNone/>
              <wp:docPr id="510597677" name="Text Box 7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D6F944" w14:textId="69254698"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F41AD8" id="_x0000_t202" coordsize="21600,21600" o:spt="202" path="m,l,21600r21600,l21600,xe">
              <v:stroke joinstyle="miter"/>
              <v:path gradientshapeok="t" o:connecttype="rect"/>
            </v:shapetype>
            <v:shape id="Text Box 79" o:spid="_x0000_s1028" type="#_x0000_t202" alt="OFFICIAL" style="position:absolute;margin-left:0;margin-top:0;width:49pt;height:29.65pt;z-index:2516633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3D6F944" w14:textId="69254698"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v:textbox>
              <w10:wrap anchorx="page" anchory="page"/>
            </v:shape>
          </w:pict>
        </mc:Fallback>
      </mc:AlternateContent>
    </w:r>
  </w:p>
  <w:sdt>
    <w:sdtPr>
      <w:rPr>
        <w:rStyle w:val="PageNumber"/>
      </w:rPr>
      <w:id w:val="491605586"/>
      <w:docPartObj>
        <w:docPartGallery w:val="Page Numbers (Bottom of Page)"/>
        <w:docPartUnique/>
      </w:docPartObj>
    </w:sdtPr>
    <w:sdtEndPr>
      <w:rPr>
        <w:rStyle w:val="PageNumber"/>
      </w:rPr>
    </w:sdtEndPr>
    <w:sdtContent>
      <w:p w14:paraId="174B82AC" w14:textId="7C825275" w:rsidR="00C9644E" w:rsidRDefault="00C964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E1A2E">
          <w:rPr>
            <w:rStyle w:val="PageNumber"/>
            <w:noProof/>
          </w:rPr>
          <w:t>2</w:t>
        </w:r>
        <w:r>
          <w:rPr>
            <w:rStyle w:val="PageNumber"/>
          </w:rPr>
          <w:fldChar w:fldCharType="end"/>
        </w:r>
      </w:p>
    </w:sdtContent>
  </w:sdt>
  <w:p w14:paraId="3448B27A" w14:textId="77777777" w:rsidR="00C9644E" w:rsidRDefault="00C9644E" w:rsidP="00C964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8C6C" w14:textId="0AC60C7F" w:rsidR="00DD4772" w:rsidRPr="0042210A" w:rsidRDefault="007A5D50" w:rsidP="0042210A">
    <w:pPr>
      <w:pStyle w:val="Footer"/>
    </w:pPr>
    <w:r>
      <w:rPr>
        <w:noProof/>
      </w:rPr>
      <mc:AlternateContent>
        <mc:Choice Requires="wps">
          <w:drawing>
            <wp:anchor distT="0" distB="0" distL="0" distR="0" simplePos="0" relativeHeight="251664388" behindDoc="0" locked="0" layoutInCell="1" allowOverlap="1" wp14:anchorId="6ADA1A3C" wp14:editId="55BC9C11">
              <wp:simplePos x="635" y="635"/>
              <wp:positionH relativeFrom="page">
                <wp:align>center</wp:align>
              </wp:positionH>
              <wp:positionV relativeFrom="page">
                <wp:align>bottom</wp:align>
              </wp:positionV>
              <wp:extent cx="622300" cy="376555"/>
              <wp:effectExtent l="0" t="0" r="6350" b="0"/>
              <wp:wrapNone/>
              <wp:docPr id="22723505" name="Text Box 8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4BB30A3" w14:textId="6C459CAE"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A1A3C" id="_x0000_t202" coordsize="21600,21600" o:spt="202" path="m,l,21600r21600,l21600,xe">
              <v:stroke joinstyle="miter"/>
              <v:path gradientshapeok="t" o:connecttype="rect"/>
            </v:shapetype>
            <v:shape id="Text Box 80" o:spid="_x0000_s1029" type="#_x0000_t202" alt="OFFICIAL" style="position:absolute;margin-left:0;margin-top:0;width:49pt;height:29.65pt;z-index:2516643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4BB30A3" w14:textId="6C459CAE"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v:textbox>
              <w10:wrap anchorx="page" anchory="page"/>
            </v:shape>
          </w:pict>
        </mc:Fallback>
      </mc:AlternateContent>
    </w:r>
    <w:r w:rsidR="0042210A">
      <w:t>Learn more about Drug Utilisation Sub Committee (DUSC) reviews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132B1" w14:textId="7BD663DA" w:rsidR="00457ABD" w:rsidRDefault="007A5D50">
    <w:pPr>
      <w:pStyle w:val="Footer"/>
    </w:pPr>
    <w:r>
      <w:rPr>
        <w:noProof/>
      </w:rPr>
      <mc:AlternateContent>
        <mc:Choice Requires="wps">
          <w:drawing>
            <wp:anchor distT="0" distB="0" distL="0" distR="0" simplePos="0" relativeHeight="251662340" behindDoc="0" locked="0" layoutInCell="1" allowOverlap="1" wp14:anchorId="6AC1A3BE" wp14:editId="6F0C2592">
              <wp:simplePos x="635" y="635"/>
              <wp:positionH relativeFrom="page">
                <wp:align>center</wp:align>
              </wp:positionH>
              <wp:positionV relativeFrom="page">
                <wp:align>bottom</wp:align>
              </wp:positionV>
              <wp:extent cx="622300" cy="376555"/>
              <wp:effectExtent l="0" t="0" r="6350" b="0"/>
              <wp:wrapNone/>
              <wp:docPr id="1146513788" name="Text Box 7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D2AEDE" w14:textId="7E8B2521"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C1A3BE" id="_x0000_t202" coordsize="21600,21600" o:spt="202" path="m,l,21600r21600,l21600,xe">
              <v:stroke joinstyle="miter"/>
              <v:path gradientshapeok="t" o:connecttype="rect"/>
            </v:shapetype>
            <v:shape id="Text Box 78" o:spid="_x0000_s1031" type="#_x0000_t202" alt="OFFICIAL" style="position:absolute;margin-left:0;margin-top:0;width:49pt;height:29.65pt;z-index:2516623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5D2AEDE" w14:textId="7E8B2521"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C65C" w14:textId="77777777" w:rsidR="00845B05" w:rsidRDefault="00845B05" w:rsidP="00C9644E">
      <w:r>
        <w:separator/>
      </w:r>
    </w:p>
  </w:footnote>
  <w:footnote w:type="continuationSeparator" w:id="0">
    <w:p w14:paraId="3A63809F" w14:textId="77777777" w:rsidR="00845B05" w:rsidRDefault="00845B05" w:rsidP="00C96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7EBE6" w14:textId="69F2E49E" w:rsidR="00457ABD" w:rsidRDefault="007A5D50">
    <w:pPr>
      <w:pStyle w:val="Header"/>
    </w:pPr>
    <w:r>
      <w:rPr>
        <w:noProof/>
      </w:rPr>
      <mc:AlternateContent>
        <mc:Choice Requires="wps">
          <w:drawing>
            <wp:anchor distT="0" distB="0" distL="0" distR="0" simplePos="0" relativeHeight="251660292" behindDoc="0" locked="0" layoutInCell="1" allowOverlap="1" wp14:anchorId="26396BA6" wp14:editId="01B30594">
              <wp:simplePos x="635" y="635"/>
              <wp:positionH relativeFrom="page">
                <wp:align>center</wp:align>
              </wp:positionH>
              <wp:positionV relativeFrom="page">
                <wp:align>top</wp:align>
              </wp:positionV>
              <wp:extent cx="622300" cy="376555"/>
              <wp:effectExtent l="0" t="0" r="6350" b="4445"/>
              <wp:wrapNone/>
              <wp:docPr id="52041316" name="Text Box 7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AF8CED3" w14:textId="46234833"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396BA6" id="_x0000_t202" coordsize="21600,21600" o:spt="202" path="m,l,21600r21600,l21600,xe">
              <v:stroke joinstyle="miter"/>
              <v:path gradientshapeok="t" o:connecttype="rect"/>
            </v:shapetype>
            <v:shape id="Text Box 76" o:spid="_x0000_s1026" type="#_x0000_t202" alt="OFFICIAL" style="position:absolute;margin-left:0;margin-top:0;width:49pt;height:29.65pt;z-index:251660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AF8CED3" w14:textId="46234833"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0CB6" w14:textId="61CC0AA6" w:rsidR="00457ABD" w:rsidRDefault="007A5D50">
    <w:pPr>
      <w:pStyle w:val="Header"/>
    </w:pPr>
    <w:r>
      <w:rPr>
        <w:noProof/>
      </w:rPr>
      <mc:AlternateContent>
        <mc:Choice Requires="wps">
          <w:drawing>
            <wp:anchor distT="0" distB="0" distL="0" distR="0" simplePos="0" relativeHeight="251661316" behindDoc="0" locked="0" layoutInCell="1" allowOverlap="1" wp14:anchorId="6BC17744" wp14:editId="18792EFF">
              <wp:simplePos x="635" y="635"/>
              <wp:positionH relativeFrom="page">
                <wp:align>center</wp:align>
              </wp:positionH>
              <wp:positionV relativeFrom="page">
                <wp:align>top</wp:align>
              </wp:positionV>
              <wp:extent cx="622300" cy="376555"/>
              <wp:effectExtent l="0" t="0" r="6350" b="4445"/>
              <wp:wrapNone/>
              <wp:docPr id="1920498932" name="Text Box 7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D9F359" w14:textId="595959CC"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17744" id="_x0000_t202" coordsize="21600,21600" o:spt="202" path="m,l,21600r21600,l21600,xe">
              <v:stroke joinstyle="miter"/>
              <v:path gradientshapeok="t" o:connecttype="rect"/>
            </v:shapetype>
            <v:shape id="Text Box 77" o:spid="_x0000_s1027" type="#_x0000_t202" alt="OFFICIAL" style="position:absolute;margin-left:0;margin-top:0;width:49pt;height:29.65pt;z-index:2516613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9D9F359" w14:textId="595959CC"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B053" w14:textId="502BCA1E" w:rsidR="00457ABD" w:rsidRDefault="007A5D50">
    <w:pPr>
      <w:pStyle w:val="Header"/>
    </w:pPr>
    <w:r>
      <w:rPr>
        <w:noProof/>
      </w:rPr>
      <mc:AlternateContent>
        <mc:Choice Requires="wps">
          <w:drawing>
            <wp:anchor distT="0" distB="0" distL="0" distR="0" simplePos="0" relativeHeight="251659268" behindDoc="0" locked="0" layoutInCell="1" allowOverlap="1" wp14:anchorId="3AF5B2F2" wp14:editId="71A369AC">
              <wp:simplePos x="635" y="635"/>
              <wp:positionH relativeFrom="page">
                <wp:align>center</wp:align>
              </wp:positionH>
              <wp:positionV relativeFrom="page">
                <wp:align>top</wp:align>
              </wp:positionV>
              <wp:extent cx="622300" cy="376555"/>
              <wp:effectExtent l="0" t="0" r="6350" b="4445"/>
              <wp:wrapNone/>
              <wp:docPr id="740154707" name="Text Box 7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09AFA4" w14:textId="65A3F447"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F5B2F2" id="_x0000_t202" coordsize="21600,21600" o:spt="202" path="m,l,21600r21600,l21600,xe">
              <v:stroke joinstyle="miter"/>
              <v:path gradientshapeok="t" o:connecttype="rect"/>
            </v:shapetype>
            <v:shape id="Text Box 75" o:spid="_x0000_s1030" type="#_x0000_t202" alt="OFFICIAL" style="position:absolute;margin-left:0;margin-top:0;width:49pt;height:29.65pt;z-index:2516592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309AFA4" w14:textId="65A3F447" w:rsidR="007A5D50" w:rsidRPr="007A5D50" w:rsidRDefault="007A5D50" w:rsidP="007A5D50">
                    <w:pPr>
                      <w:spacing w:after="0"/>
                      <w:rPr>
                        <w:rFonts w:ascii="Aptos" w:eastAsia="Aptos" w:hAnsi="Aptos" w:cs="Aptos"/>
                        <w:noProof/>
                        <w:color w:val="FF0000"/>
                      </w:rPr>
                    </w:pPr>
                    <w:r w:rsidRPr="007A5D50">
                      <w:rPr>
                        <w:rFonts w:ascii="Aptos" w:eastAsia="Aptos" w:hAnsi="Aptos" w:cs="Aptos"/>
                        <w:noProof/>
                        <w:color w:val="FF0000"/>
                      </w:rPr>
                      <w:t>OFFICIAL</w:t>
                    </w:r>
                  </w:p>
                </w:txbxContent>
              </v:textbox>
              <w10:wrap anchorx="page" anchory="page"/>
            </v:shape>
          </w:pict>
        </mc:Fallback>
      </mc:AlternateContent>
    </w:r>
    <w:r w:rsidR="00BB3AC5">
      <w:rPr>
        <w:noProof/>
      </w:rPr>
      <w:drawing>
        <wp:inline distT="0" distB="0" distL="0" distR="0" wp14:anchorId="116541E3" wp14:editId="6B4F3D14">
          <wp:extent cx="3343663" cy="530353"/>
          <wp:effectExtent l="0" t="0" r="0" b="3175"/>
          <wp:docPr id="194006356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63564" name="Picture 1940063564"/>
                  <pic:cNvPicPr/>
                </pic:nvPicPr>
                <pic:blipFill>
                  <a:blip r:embed="rId1">
                    <a:extLst>
                      <a:ext uri="{28A0092B-C50C-407E-A947-70E740481C1C}">
                        <a14:useLocalDpi xmlns:a14="http://schemas.microsoft.com/office/drawing/2010/main" val="0"/>
                      </a:ext>
                    </a:extLst>
                  </a:blip>
                  <a:stretch>
                    <a:fillRect/>
                  </a:stretch>
                </pic:blipFill>
                <pic:spPr>
                  <a:xfrm>
                    <a:off x="0" y="0"/>
                    <a:ext cx="3343663" cy="5303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3BCC2F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946A04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724CCB6"/>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36F2F0"/>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B76069E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BF3AA0"/>
    <w:multiLevelType w:val="multilevel"/>
    <w:tmpl w:val="93BA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3A1E6D"/>
    <w:multiLevelType w:val="multilevel"/>
    <w:tmpl w:val="D98C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271B0"/>
    <w:multiLevelType w:val="multilevel"/>
    <w:tmpl w:val="A078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77C00"/>
    <w:multiLevelType w:val="hybridMultilevel"/>
    <w:tmpl w:val="B9B4C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301E4E"/>
    <w:multiLevelType w:val="multilevel"/>
    <w:tmpl w:val="B3F8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C0DE2"/>
    <w:multiLevelType w:val="multilevel"/>
    <w:tmpl w:val="B36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5A6DCC"/>
    <w:multiLevelType w:val="multilevel"/>
    <w:tmpl w:val="FEC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F4A4F"/>
    <w:multiLevelType w:val="multilevel"/>
    <w:tmpl w:val="19D68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D17D9F"/>
    <w:multiLevelType w:val="multilevel"/>
    <w:tmpl w:val="FE78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2F32A5"/>
    <w:multiLevelType w:val="multilevel"/>
    <w:tmpl w:val="3A0E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BF2A14"/>
    <w:multiLevelType w:val="multilevel"/>
    <w:tmpl w:val="0760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647A3"/>
    <w:multiLevelType w:val="multilevel"/>
    <w:tmpl w:val="DC68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145FFA"/>
    <w:multiLevelType w:val="multilevel"/>
    <w:tmpl w:val="7806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65685"/>
    <w:multiLevelType w:val="multilevel"/>
    <w:tmpl w:val="C764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B51E93"/>
    <w:multiLevelType w:val="multilevel"/>
    <w:tmpl w:val="2826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83DB2"/>
    <w:multiLevelType w:val="multilevel"/>
    <w:tmpl w:val="4EF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373B9C"/>
    <w:multiLevelType w:val="hybridMultilevel"/>
    <w:tmpl w:val="35EE56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3653C72"/>
    <w:multiLevelType w:val="multilevel"/>
    <w:tmpl w:val="658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5127CB"/>
    <w:multiLevelType w:val="multilevel"/>
    <w:tmpl w:val="A4A8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1835AC"/>
    <w:multiLevelType w:val="multilevel"/>
    <w:tmpl w:val="AC4A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2F6054"/>
    <w:multiLevelType w:val="multilevel"/>
    <w:tmpl w:val="9098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CF60AC"/>
    <w:multiLevelType w:val="multilevel"/>
    <w:tmpl w:val="D6306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1511E2"/>
    <w:multiLevelType w:val="multilevel"/>
    <w:tmpl w:val="80F22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C114F5"/>
    <w:multiLevelType w:val="hybridMultilevel"/>
    <w:tmpl w:val="3CFE5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1E5230"/>
    <w:multiLevelType w:val="multilevel"/>
    <w:tmpl w:val="6CFA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261967"/>
    <w:multiLevelType w:val="hybridMultilevel"/>
    <w:tmpl w:val="6BC614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70D3418"/>
    <w:multiLevelType w:val="multilevel"/>
    <w:tmpl w:val="9392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CA5338"/>
    <w:multiLevelType w:val="multilevel"/>
    <w:tmpl w:val="BC7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E27733"/>
    <w:multiLevelType w:val="hybridMultilevel"/>
    <w:tmpl w:val="A2E6BC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6A476CF5"/>
    <w:multiLevelType w:val="multilevel"/>
    <w:tmpl w:val="66BA5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9512DD"/>
    <w:multiLevelType w:val="multilevel"/>
    <w:tmpl w:val="CDAA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940DC1"/>
    <w:multiLevelType w:val="multilevel"/>
    <w:tmpl w:val="9D8E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5D054C"/>
    <w:multiLevelType w:val="multilevel"/>
    <w:tmpl w:val="D950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985AB8"/>
    <w:multiLevelType w:val="multilevel"/>
    <w:tmpl w:val="28C4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03153">
    <w:abstractNumId w:val="12"/>
  </w:num>
  <w:num w:numId="2" w16cid:durableId="1602373110">
    <w:abstractNumId w:val="9"/>
  </w:num>
  <w:num w:numId="3" w16cid:durableId="867067108">
    <w:abstractNumId w:val="16"/>
  </w:num>
  <w:num w:numId="4" w16cid:durableId="477570855">
    <w:abstractNumId w:val="18"/>
  </w:num>
  <w:num w:numId="5" w16cid:durableId="986013408">
    <w:abstractNumId w:val="7"/>
  </w:num>
  <w:num w:numId="6" w16cid:durableId="1267274643">
    <w:abstractNumId w:val="24"/>
  </w:num>
  <w:num w:numId="7" w16cid:durableId="1463839485">
    <w:abstractNumId w:val="32"/>
  </w:num>
  <w:num w:numId="8" w16cid:durableId="1777945482">
    <w:abstractNumId w:val="15"/>
  </w:num>
  <w:num w:numId="9" w16cid:durableId="270934597">
    <w:abstractNumId w:val="31"/>
  </w:num>
  <w:num w:numId="10" w16cid:durableId="318659835">
    <w:abstractNumId w:val="29"/>
  </w:num>
  <w:num w:numId="11" w16cid:durableId="419520180">
    <w:abstractNumId w:val="36"/>
  </w:num>
  <w:num w:numId="12" w16cid:durableId="930435219">
    <w:abstractNumId w:val="11"/>
  </w:num>
  <w:num w:numId="13" w16cid:durableId="1033268135">
    <w:abstractNumId w:val="26"/>
  </w:num>
  <w:num w:numId="14" w16cid:durableId="1669402650">
    <w:abstractNumId w:val="20"/>
  </w:num>
  <w:num w:numId="15" w16cid:durableId="2098473737">
    <w:abstractNumId w:val="6"/>
  </w:num>
  <w:num w:numId="16" w16cid:durableId="1350640175">
    <w:abstractNumId w:val="37"/>
  </w:num>
  <w:num w:numId="17" w16cid:durableId="1115293676">
    <w:abstractNumId w:val="14"/>
  </w:num>
  <w:num w:numId="18" w16cid:durableId="1230077770">
    <w:abstractNumId w:val="35"/>
  </w:num>
  <w:num w:numId="19" w16cid:durableId="827013252">
    <w:abstractNumId w:val="38"/>
  </w:num>
  <w:num w:numId="20" w16cid:durableId="1209949188">
    <w:abstractNumId w:val="34"/>
  </w:num>
  <w:num w:numId="21" w16cid:durableId="1171678941">
    <w:abstractNumId w:val="23"/>
  </w:num>
  <w:num w:numId="22" w16cid:durableId="1776752703">
    <w:abstractNumId w:val="19"/>
  </w:num>
  <w:num w:numId="23" w16cid:durableId="1878740274">
    <w:abstractNumId w:val="25"/>
  </w:num>
  <w:num w:numId="24" w16cid:durableId="535049114">
    <w:abstractNumId w:val="27"/>
  </w:num>
  <w:num w:numId="25" w16cid:durableId="1707870299">
    <w:abstractNumId w:val="17"/>
  </w:num>
  <w:num w:numId="26" w16cid:durableId="368915336">
    <w:abstractNumId w:val="10"/>
  </w:num>
  <w:num w:numId="27" w16cid:durableId="929049477">
    <w:abstractNumId w:val="13"/>
  </w:num>
  <w:num w:numId="28" w16cid:durableId="1494493043">
    <w:abstractNumId w:val="5"/>
  </w:num>
  <w:num w:numId="29" w16cid:durableId="904612095">
    <w:abstractNumId w:val="22"/>
  </w:num>
  <w:num w:numId="30" w16cid:durableId="1535726261">
    <w:abstractNumId w:val="33"/>
  </w:num>
  <w:num w:numId="31" w16cid:durableId="343438939">
    <w:abstractNumId w:val="33"/>
  </w:num>
  <w:num w:numId="32" w16cid:durableId="161743293">
    <w:abstractNumId w:val="28"/>
  </w:num>
  <w:num w:numId="33" w16cid:durableId="563180873">
    <w:abstractNumId w:val="21"/>
  </w:num>
  <w:num w:numId="34" w16cid:durableId="2121754623">
    <w:abstractNumId w:val="30"/>
  </w:num>
  <w:num w:numId="35" w16cid:durableId="915286474">
    <w:abstractNumId w:val="3"/>
  </w:num>
  <w:num w:numId="36" w16cid:durableId="512649378">
    <w:abstractNumId w:val="4"/>
  </w:num>
  <w:num w:numId="37" w16cid:durableId="954752514">
    <w:abstractNumId w:val="2"/>
  </w:num>
  <w:num w:numId="38" w16cid:durableId="1150249609">
    <w:abstractNumId w:val="1"/>
  </w:num>
  <w:num w:numId="39" w16cid:durableId="1941716923">
    <w:abstractNumId w:val="0"/>
  </w:num>
  <w:num w:numId="40" w16cid:durableId="1969623965">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07"/>
    <w:rsid w:val="00000815"/>
    <w:rsid w:val="00005C75"/>
    <w:rsid w:val="00011489"/>
    <w:rsid w:val="00011992"/>
    <w:rsid w:val="00014A17"/>
    <w:rsid w:val="00014F9E"/>
    <w:rsid w:val="00015863"/>
    <w:rsid w:val="00021AA1"/>
    <w:rsid w:val="00030E40"/>
    <w:rsid w:val="00040122"/>
    <w:rsid w:val="00073ED0"/>
    <w:rsid w:val="00090554"/>
    <w:rsid w:val="00092F3A"/>
    <w:rsid w:val="00094C4E"/>
    <w:rsid w:val="000A0FC1"/>
    <w:rsid w:val="000A5BFD"/>
    <w:rsid w:val="000B5314"/>
    <w:rsid w:val="000C2610"/>
    <w:rsid w:val="000D7D91"/>
    <w:rsid w:val="000F194C"/>
    <w:rsid w:val="000F1D98"/>
    <w:rsid w:val="00105122"/>
    <w:rsid w:val="0011325B"/>
    <w:rsid w:val="00122A56"/>
    <w:rsid w:val="00135C5D"/>
    <w:rsid w:val="00145F9E"/>
    <w:rsid w:val="00156B44"/>
    <w:rsid w:val="00185032"/>
    <w:rsid w:val="001861E4"/>
    <w:rsid w:val="00192687"/>
    <w:rsid w:val="001A2555"/>
    <w:rsid w:val="001B31FC"/>
    <w:rsid w:val="001D3D00"/>
    <w:rsid w:val="001E4246"/>
    <w:rsid w:val="001E6733"/>
    <w:rsid w:val="001E6934"/>
    <w:rsid w:val="001E7F8E"/>
    <w:rsid w:val="001F3B0D"/>
    <w:rsid w:val="002002AD"/>
    <w:rsid w:val="00205B2B"/>
    <w:rsid w:val="00211C03"/>
    <w:rsid w:val="00217EF3"/>
    <w:rsid w:val="002235D5"/>
    <w:rsid w:val="002338E0"/>
    <w:rsid w:val="00240ADC"/>
    <w:rsid w:val="0024793C"/>
    <w:rsid w:val="00253926"/>
    <w:rsid w:val="0025649A"/>
    <w:rsid w:val="002728EF"/>
    <w:rsid w:val="00281384"/>
    <w:rsid w:val="002957D9"/>
    <w:rsid w:val="00295E76"/>
    <w:rsid w:val="002B761A"/>
    <w:rsid w:val="002C614D"/>
    <w:rsid w:val="002C70A3"/>
    <w:rsid w:val="002F451B"/>
    <w:rsid w:val="002F49FA"/>
    <w:rsid w:val="003027BD"/>
    <w:rsid w:val="0030781F"/>
    <w:rsid w:val="003112EF"/>
    <w:rsid w:val="003113B4"/>
    <w:rsid w:val="00315BFF"/>
    <w:rsid w:val="0032498F"/>
    <w:rsid w:val="00325C5C"/>
    <w:rsid w:val="0034615F"/>
    <w:rsid w:val="00353AF5"/>
    <w:rsid w:val="003819DB"/>
    <w:rsid w:val="00390217"/>
    <w:rsid w:val="003A223D"/>
    <w:rsid w:val="003A7CE6"/>
    <w:rsid w:val="003B1F5E"/>
    <w:rsid w:val="003B20A6"/>
    <w:rsid w:val="003C52A3"/>
    <w:rsid w:val="003E73D6"/>
    <w:rsid w:val="00415180"/>
    <w:rsid w:val="0042210A"/>
    <w:rsid w:val="00426272"/>
    <w:rsid w:val="00437D8D"/>
    <w:rsid w:val="004518D5"/>
    <w:rsid w:val="00455A59"/>
    <w:rsid w:val="00456106"/>
    <w:rsid w:val="00457ABD"/>
    <w:rsid w:val="0047310C"/>
    <w:rsid w:val="0047390D"/>
    <w:rsid w:val="00494AB8"/>
    <w:rsid w:val="004A05B1"/>
    <w:rsid w:val="004A0C63"/>
    <w:rsid w:val="004B4837"/>
    <w:rsid w:val="004B7DA2"/>
    <w:rsid w:val="004C1394"/>
    <w:rsid w:val="004C222B"/>
    <w:rsid w:val="004D34D4"/>
    <w:rsid w:val="004E337D"/>
    <w:rsid w:val="004E3E55"/>
    <w:rsid w:val="004F31E4"/>
    <w:rsid w:val="004F6B7F"/>
    <w:rsid w:val="00500445"/>
    <w:rsid w:val="005021B4"/>
    <w:rsid w:val="00513D73"/>
    <w:rsid w:val="00515533"/>
    <w:rsid w:val="005224C1"/>
    <w:rsid w:val="00522D4D"/>
    <w:rsid w:val="0054162F"/>
    <w:rsid w:val="00541694"/>
    <w:rsid w:val="00561C3F"/>
    <w:rsid w:val="00566874"/>
    <w:rsid w:val="00573117"/>
    <w:rsid w:val="00574D13"/>
    <w:rsid w:val="005900F3"/>
    <w:rsid w:val="00596CCA"/>
    <w:rsid w:val="005A1058"/>
    <w:rsid w:val="005A5D46"/>
    <w:rsid w:val="005B54E1"/>
    <w:rsid w:val="005E2123"/>
    <w:rsid w:val="005F0246"/>
    <w:rsid w:val="005F0E9A"/>
    <w:rsid w:val="005F35EE"/>
    <w:rsid w:val="005F7151"/>
    <w:rsid w:val="00617B10"/>
    <w:rsid w:val="00624FE7"/>
    <w:rsid w:val="006303E1"/>
    <w:rsid w:val="00632FC4"/>
    <w:rsid w:val="00635C6B"/>
    <w:rsid w:val="00653339"/>
    <w:rsid w:val="006730D0"/>
    <w:rsid w:val="006775BF"/>
    <w:rsid w:val="00682E41"/>
    <w:rsid w:val="00695B35"/>
    <w:rsid w:val="006B685D"/>
    <w:rsid w:val="006B6D85"/>
    <w:rsid w:val="006C5944"/>
    <w:rsid w:val="006E1A2E"/>
    <w:rsid w:val="0070334A"/>
    <w:rsid w:val="0071045C"/>
    <w:rsid w:val="007143F9"/>
    <w:rsid w:val="00733788"/>
    <w:rsid w:val="00742FD7"/>
    <w:rsid w:val="00752B28"/>
    <w:rsid w:val="00752D4D"/>
    <w:rsid w:val="007554AB"/>
    <w:rsid w:val="00762443"/>
    <w:rsid w:val="007635A9"/>
    <w:rsid w:val="00777853"/>
    <w:rsid w:val="00777B72"/>
    <w:rsid w:val="007A13F5"/>
    <w:rsid w:val="007A5D50"/>
    <w:rsid w:val="007A5E64"/>
    <w:rsid w:val="007A7C6E"/>
    <w:rsid w:val="007C729F"/>
    <w:rsid w:val="007D110F"/>
    <w:rsid w:val="007E566F"/>
    <w:rsid w:val="007F12C1"/>
    <w:rsid w:val="007F3E20"/>
    <w:rsid w:val="007F7E55"/>
    <w:rsid w:val="0081494B"/>
    <w:rsid w:val="00831FE7"/>
    <w:rsid w:val="00841FF4"/>
    <w:rsid w:val="008443B6"/>
    <w:rsid w:val="00845B05"/>
    <w:rsid w:val="00851236"/>
    <w:rsid w:val="008621C6"/>
    <w:rsid w:val="0087107E"/>
    <w:rsid w:val="00876CD4"/>
    <w:rsid w:val="00881178"/>
    <w:rsid w:val="0088325F"/>
    <w:rsid w:val="00892407"/>
    <w:rsid w:val="008A3B6B"/>
    <w:rsid w:val="008A51E2"/>
    <w:rsid w:val="008B0F7E"/>
    <w:rsid w:val="008B3757"/>
    <w:rsid w:val="008B7242"/>
    <w:rsid w:val="008C4C31"/>
    <w:rsid w:val="008D2279"/>
    <w:rsid w:val="008E544C"/>
    <w:rsid w:val="008E5590"/>
    <w:rsid w:val="008F68DD"/>
    <w:rsid w:val="0092023E"/>
    <w:rsid w:val="00927CC4"/>
    <w:rsid w:val="00930512"/>
    <w:rsid w:val="0093077B"/>
    <w:rsid w:val="00933E29"/>
    <w:rsid w:val="00965578"/>
    <w:rsid w:val="0096729A"/>
    <w:rsid w:val="009701AA"/>
    <w:rsid w:val="00971F77"/>
    <w:rsid w:val="00986AEC"/>
    <w:rsid w:val="009A2EE3"/>
    <w:rsid w:val="009A471D"/>
    <w:rsid w:val="009E23FA"/>
    <w:rsid w:val="00A016F9"/>
    <w:rsid w:val="00A037C4"/>
    <w:rsid w:val="00A24182"/>
    <w:rsid w:val="00A42779"/>
    <w:rsid w:val="00A42DD4"/>
    <w:rsid w:val="00A645BD"/>
    <w:rsid w:val="00A77E90"/>
    <w:rsid w:val="00A80571"/>
    <w:rsid w:val="00A84BEF"/>
    <w:rsid w:val="00A957C4"/>
    <w:rsid w:val="00AB718F"/>
    <w:rsid w:val="00AC2F25"/>
    <w:rsid w:val="00AC5A72"/>
    <w:rsid w:val="00AD1FB5"/>
    <w:rsid w:val="00AD2CBF"/>
    <w:rsid w:val="00AF4B2D"/>
    <w:rsid w:val="00B12773"/>
    <w:rsid w:val="00B133B1"/>
    <w:rsid w:val="00B14B81"/>
    <w:rsid w:val="00B20658"/>
    <w:rsid w:val="00B228CD"/>
    <w:rsid w:val="00B2780F"/>
    <w:rsid w:val="00B40906"/>
    <w:rsid w:val="00B61134"/>
    <w:rsid w:val="00B850F1"/>
    <w:rsid w:val="00B97526"/>
    <w:rsid w:val="00BB1D4B"/>
    <w:rsid w:val="00BB3AC5"/>
    <w:rsid w:val="00BD70DF"/>
    <w:rsid w:val="00BE2E2F"/>
    <w:rsid w:val="00BF08FD"/>
    <w:rsid w:val="00BF0F95"/>
    <w:rsid w:val="00BF3A97"/>
    <w:rsid w:val="00C23D12"/>
    <w:rsid w:val="00C35B45"/>
    <w:rsid w:val="00C379BF"/>
    <w:rsid w:val="00C5433E"/>
    <w:rsid w:val="00C64743"/>
    <w:rsid w:val="00C86E8B"/>
    <w:rsid w:val="00C9139A"/>
    <w:rsid w:val="00C91B90"/>
    <w:rsid w:val="00C93104"/>
    <w:rsid w:val="00C9644E"/>
    <w:rsid w:val="00CA200E"/>
    <w:rsid w:val="00CA2A89"/>
    <w:rsid w:val="00CA4EDF"/>
    <w:rsid w:val="00CC4E78"/>
    <w:rsid w:val="00CC6441"/>
    <w:rsid w:val="00CF3704"/>
    <w:rsid w:val="00D1130C"/>
    <w:rsid w:val="00D130C1"/>
    <w:rsid w:val="00D14CDA"/>
    <w:rsid w:val="00D166A5"/>
    <w:rsid w:val="00D170FD"/>
    <w:rsid w:val="00D2004F"/>
    <w:rsid w:val="00D27AC4"/>
    <w:rsid w:val="00D40680"/>
    <w:rsid w:val="00D4150D"/>
    <w:rsid w:val="00D43915"/>
    <w:rsid w:val="00D4408D"/>
    <w:rsid w:val="00D47C75"/>
    <w:rsid w:val="00D719A6"/>
    <w:rsid w:val="00D80AAD"/>
    <w:rsid w:val="00D944AD"/>
    <w:rsid w:val="00DA4B51"/>
    <w:rsid w:val="00DA6BDF"/>
    <w:rsid w:val="00DC1929"/>
    <w:rsid w:val="00DD4772"/>
    <w:rsid w:val="00DE044F"/>
    <w:rsid w:val="00DE417B"/>
    <w:rsid w:val="00DF0FCB"/>
    <w:rsid w:val="00DF1DE3"/>
    <w:rsid w:val="00E10C62"/>
    <w:rsid w:val="00E13D39"/>
    <w:rsid w:val="00E17601"/>
    <w:rsid w:val="00E22B8C"/>
    <w:rsid w:val="00E33A3C"/>
    <w:rsid w:val="00E56443"/>
    <w:rsid w:val="00E63987"/>
    <w:rsid w:val="00E642EF"/>
    <w:rsid w:val="00E7418F"/>
    <w:rsid w:val="00E85DBC"/>
    <w:rsid w:val="00E874FF"/>
    <w:rsid w:val="00EB369C"/>
    <w:rsid w:val="00ED4EA9"/>
    <w:rsid w:val="00ED5B64"/>
    <w:rsid w:val="00EF6A6A"/>
    <w:rsid w:val="00EF781D"/>
    <w:rsid w:val="00F102D7"/>
    <w:rsid w:val="00F34217"/>
    <w:rsid w:val="00F35AD1"/>
    <w:rsid w:val="00F459E1"/>
    <w:rsid w:val="00F676CA"/>
    <w:rsid w:val="00F75F15"/>
    <w:rsid w:val="00FA3AF5"/>
    <w:rsid w:val="00FA3C3A"/>
    <w:rsid w:val="00FA61D8"/>
    <w:rsid w:val="00FC5070"/>
    <w:rsid w:val="00FC6A86"/>
    <w:rsid w:val="00FE6511"/>
    <w:rsid w:val="00FF72E9"/>
    <w:rsid w:val="1FFD789D"/>
    <w:rsid w:val="4DAB1372"/>
    <w:rsid w:val="50A11D91"/>
    <w:rsid w:val="651EC3C6"/>
    <w:rsid w:val="71F20C1F"/>
    <w:rsid w:val="7893EF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2CEC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9BF"/>
    <w:pPr>
      <w:spacing w:after="120"/>
    </w:pPr>
  </w:style>
  <w:style w:type="paragraph" w:styleId="Heading1">
    <w:name w:val="heading 1"/>
    <w:basedOn w:val="Normal"/>
    <w:next w:val="Normal"/>
    <w:link w:val="Heading1Char"/>
    <w:uiPriority w:val="9"/>
    <w:qFormat/>
    <w:rsid w:val="0011325B"/>
    <w:pPr>
      <w:keepNext/>
      <w:keepLines/>
      <w:spacing w:before="360" w:after="80"/>
      <w:outlineLvl w:val="0"/>
    </w:pPr>
    <w:rPr>
      <w:rFonts w:asciiTheme="majorHAnsi" w:eastAsiaTheme="majorEastAsia" w:hAnsiTheme="majorHAnsi" w:cstheme="majorBidi"/>
      <w:b/>
      <w:color w:val="3F4A75"/>
      <w:sz w:val="44"/>
      <w:szCs w:val="40"/>
    </w:rPr>
  </w:style>
  <w:style w:type="paragraph" w:styleId="Heading2">
    <w:name w:val="heading 2"/>
    <w:basedOn w:val="Normal"/>
    <w:next w:val="Normal"/>
    <w:link w:val="Heading2Char"/>
    <w:uiPriority w:val="9"/>
    <w:unhideWhenUsed/>
    <w:qFormat/>
    <w:rsid w:val="00892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4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4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4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4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25B"/>
    <w:rPr>
      <w:rFonts w:asciiTheme="majorHAnsi" w:eastAsiaTheme="majorEastAsia" w:hAnsiTheme="majorHAnsi" w:cstheme="majorBidi"/>
      <w:b/>
      <w:color w:val="3F4A75"/>
      <w:sz w:val="44"/>
      <w:szCs w:val="40"/>
    </w:rPr>
  </w:style>
  <w:style w:type="character" w:customStyle="1" w:styleId="Heading2Char">
    <w:name w:val="Heading 2 Char"/>
    <w:basedOn w:val="DefaultParagraphFont"/>
    <w:link w:val="Heading2"/>
    <w:uiPriority w:val="9"/>
    <w:semiHidden/>
    <w:rsid w:val="00892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407"/>
    <w:rPr>
      <w:rFonts w:eastAsiaTheme="majorEastAsia" w:cstheme="majorBidi"/>
      <w:color w:val="272727" w:themeColor="text1" w:themeTint="D8"/>
    </w:rPr>
  </w:style>
  <w:style w:type="paragraph" w:styleId="Title">
    <w:name w:val="Title"/>
    <w:basedOn w:val="Normal"/>
    <w:next w:val="Normal"/>
    <w:link w:val="TitleChar"/>
    <w:uiPriority w:val="10"/>
    <w:qFormat/>
    <w:rsid w:val="008924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407"/>
    <w:rPr>
      <w:rFonts w:asciiTheme="majorHAnsi" w:eastAsiaTheme="majorEastAsia" w:hAnsiTheme="majorHAnsi" w:cstheme="majorBidi"/>
      <w:spacing w:val="-10"/>
      <w:kern w:val="28"/>
      <w:sz w:val="56"/>
      <w:szCs w:val="56"/>
    </w:rPr>
  </w:style>
  <w:style w:type="paragraph" w:styleId="Subtitle">
    <w:name w:val="Subtitle"/>
    <w:next w:val="Normal"/>
    <w:link w:val="SubtitleChar"/>
    <w:uiPriority w:val="11"/>
    <w:qFormat/>
    <w:rsid w:val="00AB718F"/>
    <w:pPr>
      <w:numPr>
        <w:ilvl w:val="1"/>
      </w:numPr>
      <w:spacing w:after="160"/>
    </w:pPr>
    <w:rPr>
      <w:rFonts w:eastAsiaTheme="majorEastAsia" w:cstheme="majorBidi"/>
      <w:color w:val="3F4A75"/>
      <w:spacing w:val="15"/>
      <w:sz w:val="40"/>
      <w:szCs w:val="28"/>
    </w:rPr>
  </w:style>
  <w:style w:type="character" w:customStyle="1" w:styleId="SubtitleChar">
    <w:name w:val="Subtitle Char"/>
    <w:basedOn w:val="DefaultParagraphFont"/>
    <w:link w:val="Subtitle"/>
    <w:uiPriority w:val="11"/>
    <w:rsid w:val="00AB718F"/>
    <w:rPr>
      <w:rFonts w:eastAsiaTheme="majorEastAsia" w:cstheme="majorBidi"/>
      <w:color w:val="3F4A75"/>
      <w:spacing w:val="15"/>
      <w:sz w:val="40"/>
      <w:szCs w:val="28"/>
    </w:rPr>
  </w:style>
  <w:style w:type="paragraph" w:styleId="Quote">
    <w:name w:val="Quote"/>
    <w:basedOn w:val="Normal"/>
    <w:next w:val="Normal"/>
    <w:link w:val="QuoteChar"/>
    <w:uiPriority w:val="29"/>
    <w:qFormat/>
    <w:rsid w:val="0089240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92407"/>
    <w:rPr>
      <w:i/>
      <w:iCs/>
      <w:color w:val="404040" w:themeColor="text1" w:themeTint="BF"/>
    </w:rPr>
  </w:style>
  <w:style w:type="paragraph" w:styleId="ListParagraph">
    <w:name w:val="List Paragraph"/>
    <w:basedOn w:val="Normal"/>
    <w:uiPriority w:val="34"/>
    <w:qFormat/>
    <w:rsid w:val="00892407"/>
    <w:pPr>
      <w:ind w:left="720"/>
      <w:contextualSpacing/>
    </w:pPr>
  </w:style>
  <w:style w:type="character" w:styleId="IntenseEmphasis">
    <w:name w:val="Intense Emphasis"/>
    <w:basedOn w:val="DefaultParagraphFont"/>
    <w:uiPriority w:val="21"/>
    <w:qFormat/>
    <w:rsid w:val="00892407"/>
    <w:rPr>
      <w:i/>
      <w:iCs/>
      <w:color w:val="0F4761" w:themeColor="accent1" w:themeShade="BF"/>
    </w:rPr>
  </w:style>
  <w:style w:type="paragraph" w:styleId="IntenseQuote">
    <w:name w:val="Intense Quote"/>
    <w:basedOn w:val="Normal"/>
    <w:next w:val="Normal"/>
    <w:link w:val="IntenseQuoteChar"/>
    <w:uiPriority w:val="30"/>
    <w:qFormat/>
    <w:rsid w:val="00892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407"/>
    <w:rPr>
      <w:i/>
      <w:iCs/>
      <w:color w:val="0F4761" w:themeColor="accent1" w:themeShade="BF"/>
    </w:rPr>
  </w:style>
  <w:style w:type="character" w:styleId="IntenseReference">
    <w:name w:val="Intense Reference"/>
    <w:basedOn w:val="DefaultParagraphFont"/>
    <w:uiPriority w:val="32"/>
    <w:qFormat/>
    <w:rsid w:val="00892407"/>
    <w:rPr>
      <w:b/>
      <w:bCs/>
      <w:smallCaps/>
      <w:color w:val="0F4761" w:themeColor="accent1" w:themeShade="BF"/>
      <w:spacing w:val="5"/>
    </w:rPr>
  </w:style>
  <w:style w:type="character" w:styleId="BookTitle">
    <w:name w:val="Book Title"/>
    <w:basedOn w:val="DefaultParagraphFont"/>
    <w:uiPriority w:val="33"/>
    <w:qFormat/>
    <w:rsid w:val="00892407"/>
    <w:rPr>
      <w:b/>
      <w:bCs/>
      <w:i/>
      <w:iCs/>
      <w:spacing w:val="5"/>
    </w:rPr>
  </w:style>
  <w:style w:type="paragraph" w:styleId="Caption">
    <w:name w:val="caption"/>
    <w:basedOn w:val="Normal"/>
    <w:next w:val="Normal"/>
    <w:uiPriority w:val="35"/>
    <w:semiHidden/>
    <w:unhideWhenUsed/>
    <w:qFormat/>
    <w:rsid w:val="00892407"/>
    <w:pPr>
      <w:spacing w:after="200"/>
    </w:pPr>
    <w:rPr>
      <w:i/>
      <w:iCs/>
      <w:color w:val="0E2841" w:themeColor="text2"/>
      <w:sz w:val="18"/>
      <w:szCs w:val="18"/>
    </w:rPr>
  </w:style>
  <w:style w:type="character" w:styleId="Emphasis">
    <w:name w:val="Emphasis"/>
    <w:basedOn w:val="DefaultParagraphFont"/>
    <w:uiPriority w:val="20"/>
    <w:qFormat/>
    <w:rsid w:val="00892407"/>
    <w:rPr>
      <w:i/>
      <w:iCs/>
    </w:rPr>
  </w:style>
  <w:style w:type="paragraph" w:styleId="NoSpacing">
    <w:name w:val="No Spacing"/>
    <w:uiPriority w:val="1"/>
    <w:qFormat/>
    <w:rsid w:val="00892407"/>
  </w:style>
  <w:style w:type="character" w:styleId="Strong">
    <w:name w:val="Strong"/>
    <w:basedOn w:val="DefaultParagraphFont"/>
    <w:uiPriority w:val="22"/>
    <w:qFormat/>
    <w:rsid w:val="00892407"/>
    <w:rPr>
      <w:b/>
      <w:bCs/>
    </w:rPr>
  </w:style>
  <w:style w:type="character" w:styleId="SubtleEmphasis">
    <w:name w:val="Subtle Emphasis"/>
    <w:basedOn w:val="DefaultParagraphFont"/>
    <w:uiPriority w:val="19"/>
    <w:qFormat/>
    <w:rsid w:val="00892407"/>
    <w:rPr>
      <w:i/>
      <w:iCs/>
      <w:color w:val="404040" w:themeColor="text1" w:themeTint="BF"/>
    </w:rPr>
  </w:style>
  <w:style w:type="character" w:styleId="SubtleReference">
    <w:name w:val="Subtle Reference"/>
    <w:basedOn w:val="DefaultParagraphFont"/>
    <w:uiPriority w:val="31"/>
    <w:qFormat/>
    <w:rsid w:val="00892407"/>
    <w:rPr>
      <w:smallCaps/>
      <w:color w:val="5A5A5A" w:themeColor="text1" w:themeTint="A5"/>
    </w:rPr>
  </w:style>
  <w:style w:type="paragraph" w:styleId="TOCHeading">
    <w:name w:val="TOC Heading"/>
    <w:basedOn w:val="Heading1"/>
    <w:next w:val="Normal"/>
    <w:uiPriority w:val="39"/>
    <w:semiHidden/>
    <w:unhideWhenUsed/>
    <w:qFormat/>
    <w:rsid w:val="00892407"/>
    <w:pPr>
      <w:spacing w:before="240" w:after="0"/>
      <w:outlineLvl w:val="9"/>
    </w:pPr>
    <w:rPr>
      <w:sz w:val="32"/>
      <w:szCs w:val="32"/>
    </w:rPr>
  </w:style>
  <w:style w:type="paragraph" w:customStyle="1" w:styleId="isselectedend">
    <w:name w:val="isselectedend"/>
    <w:basedOn w:val="Normal"/>
    <w:rsid w:val="00E10C6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10C62"/>
  </w:style>
  <w:style w:type="character" w:styleId="Hyperlink">
    <w:name w:val="Hyperlink"/>
    <w:basedOn w:val="DefaultParagraphFont"/>
    <w:uiPriority w:val="99"/>
    <w:unhideWhenUsed/>
    <w:rsid w:val="00FC5070"/>
    <w:rPr>
      <w:color w:val="467886" w:themeColor="hyperlink"/>
      <w:u w:val="single"/>
    </w:rPr>
  </w:style>
  <w:style w:type="character" w:styleId="UnresolvedMention">
    <w:name w:val="Unresolved Mention"/>
    <w:basedOn w:val="DefaultParagraphFont"/>
    <w:uiPriority w:val="99"/>
    <w:semiHidden/>
    <w:unhideWhenUsed/>
    <w:rsid w:val="00FC5070"/>
    <w:rPr>
      <w:color w:val="605E5C"/>
      <w:shd w:val="clear" w:color="auto" w:fill="E1DFDD"/>
    </w:rPr>
  </w:style>
  <w:style w:type="paragraph" w:styleId="NormalWeb">
    <w:name w:val="Normal (Web)"/>
    <w:basedOn w:val="Normal"/>
    <w:uiPriority w:val="99"/>
    <w:semiHidden/>
    <w:unhideWhenUsed/>
    <w:rsid w:val="006303E1"/>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C9644E"/>
    <w:pPr>
      <w:tabs>
        <w:tab w:val="center" w:pos="4513"/>
        <w:tab w:val="right" w:pos="9026"/>
      </w:tabs>
    </w:pPr>
  </w:style>
  <w:style w:type="character" w:customStyle="1" w:styleId="FooterChar">
    <w:name w:val="Footer Char"/>
    <w:basedOn w:val="DefaultParagraphFont"/>
    <w:link w:val="Footer"/>
    <w:uiPriority w:val="99"/>
    <w:rsid w:val="00C9644E"/>
  </w:style>
  <w:style w:type="character" w:styleId="PageNumber">
    <w:name w:val="page number"/>
    <w:basedOn w:val="DefaultParagraphFont"/>
    <w:uiPriority w:val="99"/>
    <w:semiHidden/>
    <w:unhideWhenUsed/>
    <w:rsid w:val="00C9644E"/>
  </w:style>
  <w:style w:type="character" w:styleId="CommentReference">
    <w:name w:val="annotation reference"/>
    <w:basedOn w:val="DefaultParagraphFont"/>
    <w:uiPriority w:val="99"/>
    <w:semiHidden/>
    <w:unhideWhenUsed/>
    <w:rsid w:val="00295E76"/>
    <w:rPr>
      <w:sz w:val="16"/>
      <w:szCs w:val="16"/>
    </w:rPr>
  </w:style>
  <w:style w:type="paragraph" w:styleId="CommentText">
    <w:name w:val="annotation text"/>
    <w:basedOn w:val="Normal"/>
    <w:link w:val="CommentTextChar"/>
    <w:uiPriority w:val="99"/>
    <w:unhideWhenUsed/>
    <w:rsid w:val="00295E76"/>
    <w:rPr>
      <w:sz w:val="20"/>
      <w:szCs w:val="20"/>
    </w:rPr>
  </w:style>
  <w:style w:type="character" w:customStyle="1" w:styleId="CommentTextChar">
    <w:name w:val="Comment Text Char"/>
    <w:basedOn w:val="DefaultParagraphFont"/>
    <w:link w:val="CommentText"/>
    <w:uiPriority w:val="99"/>
    <w:rsid w:val="00295E76"/>
    <w:rPr>
      <w:sz w:val="20"/>
      <w:szCs w:val="20"/>
    </w:rPr>
  </w:style>
  <w:style w:type="paragraph" w:styleId="CommentSubject">
    <w:name w:val="annotation subject"/>
    <w:basedOn w:val="CommentText"/>
    <w:next w:val="CommentText"/>
    <w:link w:val="CommentSubjectChar"/>
    <w:uiPriority w:val="99"/>
    <w:semiHidden/>
    <w:unhideWhenUsed/>
    <w:rsid w:val="00295E76"/>
    <w:rPr>
      <w:b/>
      <w:bCs/>
    </w:rPr>
  </w:style>
  <w:style w:type="character" w:customStyle="1" w:styleId="CommentSubjectChar">
    <w:name w:val="Comment Subject Char"/>
    <w:basedOn w:val="CommentTextChar"/>
    <w:link w:val="CommentSubject"/>
    <w:uiPriority w:val="99"/>
    <w:semiHidden/>
    <w:rsid w:val="00295E76"/>
    <w:rPr>
      <w:b/>
      <w:bCs/>
      <w:sz w:val="20"/>
      <w:szCs w:val="20"/>
    </w:rPr>
  </w:style>
  <w:style w:type="table" w:styleId="TableGrid">
    <w:name w:val="Table Grid"/>
    <w:basedOn w:val="TableNormal"/>
    <w:uiPriority w:val="39"/>
    <w:rsid w:val="001E7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1E7F8E"/>
    <w:pPr>
      <w:spacing w:before="180" w:after="180"/>
    </w:pPr>
    <w:rPr>
      <w:kern w:val="0"/>
      <w:lang w:val="en-US"/>
      <w14:ligatures w14:val="none"/>
    </w:rPr>
  </w:style>
  <w:style w:type="character" w:customStyle="1" w:styleId="BodyTextChar">
    <w:name w:val="Body Text Char"/>
    <w:basedOn w:val="DefaultParagraphFont"/>
    <w:link w:val="BodyText"/>
    <w:rsid w:val="001E7F8E"/>
    <w:rPr>
      <w:kern w:val="0"/>
      <w:lang w:val="en-US"/>
      <w14:ligatures w14:val="none"/>
    </w:rPr>
  </w:style>
  <w:style w:type="paragraph" w:customStyle="1" w:styleId="Compact">
    <w:name w:val="Compact"/>
    <w:basedOn w:val="BodyText"/>
    <w:qFormat/>
    <w:rsid w:val="001E7F8E"/>
    <w:pPr>
      <w:spacing w:before="36" w:after="36"/>
    </w:pPr>
  </w:style>
  <w:style w:type="table" w:customStyle="1" w:styleId="Table">
    <w:name w:val="Table"/>
    <w:semiHidden/>
    <w:unhideWhenUsed/>
    <w:qFormat/>
    <w:rsid w:val="001E7F8E"/>
    <w:pPr>
      <w:spacing w:after="200"/>
    </w:pPr>
    <w:rPr>
      <w:kern w:val="0"/>
      <w:sz w:val="20"/>
      <w:szCs w:val="20"/>
      <w:lang w:val="en-US" w:eastAsia="ja-JP"/>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Header">
    <w:name w:val="header"/>
    <w:basedOn w:val="Normal"/>
    <w:link w:val="HeaderChar"/>
    <w:uiPriority w:val="99"/>
    <w:unhideWhenUsed/>
    <w:rsid w:val="00457ABD"/>
    <w:pPr>
      <w:tabs>
        <w:tab w:val="center" w:pos="4680"/>
        <w:tab w:val="right" w:pos="9360"/>
      </w:tabs>
    </w:pPr>
  </w:style>
  <w:style w:type="character" w:customStyle="1" w:styleId="HeaderChar">
    <w:name w:val="Header Char"/>
    <w:basedOn w:val="DefaultParagraphFont"/>
    <w:link w:val="Header"/>
    <w:uiPriority w:val="99"/>
    <w:rsid w:val="00457ABD"/>
  </w:style>
  <w:style w:type="paragraph" w:styleId="ListNumber">
    <w:name w:val="List Number"/>
    <w:basedOn w:val="Normal"/>
    <w:uiPriority w:val="99"/>
    <w:unhideWhenUsed/>
    <w:rsid w:val="00682E41"/>
    <w:pPr>
      <w:numPr>
        <w:numId w:val="35"/>
      </w:numPr>
      <w:contextualSpacing/>
    </w:pPr>
  </w:style>
  <w:style w:type="paragraph" w:styleId="ListBullet">
    <w:name w:val="List Bullet"/>
    <w:basedOn w:val="Normal"/>
    <w:uiPriority w:val="99"/>
    <w:unhideWhenUsed/>
    <w:rsid w:val="00682E41"/>
    <w:pPr>
      <w:numPr>
        <w:numId w:val="36"/>
      </w:numPr>
      <w:contextualSpacing/>
    </w:pPr>
  </w:style>
  <w:style w:type="paragraph" w:styleId="ListBullet2">
    <w:name w:val="List Bullet 2"/>
    <w:basedOn w:val="Normal"/>
    <w:uiPriority w:val="99"/>
    <w:unhideWhenUsed/>
    <w:rsid w:val="00682E41"/>
    <w:pPr>
      <w:numPr>
        <w:numId w:val="37"/>
      </w:numPr>
      <w:contextualSpacing/>
    </w:pPr>
  </w:style>
  <w:style w:type="paragraph" w:styleId="ListBullet3">
    <w:name w:val="List Bullet 3"/>
    <w:basedOn w:val="Normal"/>
    <w:uiPriority w:val="99"/>
    <w:unhideWhenUsed/>
    <w:rsid w:val="008B3757"/>
    <w:pPr>
      <w:numPr>
        <w:numId w:val="38"/>
      </w:numPr>
      <w:ind w:left="924" w:hanging="357"/>
    </w:pPr>
  </w:style>
  <w:style w:type="paragraph" w:styleId="ListBullet4">
    <w:name w:val="List Bullet 4"/>
    <w:basedOn w:val="Normal"/>
    <w:uiPriority w:val="99"/>
    <w:unhideWhenUsed/>
    <w:rsid w:val="00682E41"/>
    <w:pPr>
      <w:numPr>
        <w:numId w:val="39"/>
      </w:numPr>
      <w:contextualSpacing/>
    </w:pPr>
  </w:style>
  <w:style w:type="character" w:styleId="LineNumber">
    <w:name w:val="line number"/>
    <w:basedOn w:val="DefaultParagraphFont"/>
    <w:uiPriority w:val="99"/>
    <w:unhideWhenUsed/>
    <w:rsid w:val="00205B2B"/>
  </w:style>
  <w:style w:type="character" w:styleId="FollowedHyperlink">
    <w:name w:val="FollowedHyperlink"/>
    <w:basedOn w:val="DefaultParagraphFont"/>
    <w:uiPriority w:val="99"/>
    <w:semiHidden/>
    <w:unhideWhenUsed/>
    <w:rsid w:val="00135C5D"/>
    <w:rPr>
      <w:color w:val="96607D" w:themeColor="followedHyperlink"/>
      <w:u w:val="single"/>
    </w:rPr>
  </w:style>
  <w:style w:type="paragraph" w:styleId="BlockText">
    <w:name w:val="Block Text"/>
    <w:basedOn w:val="Normal"/>
    <w:uiPriority w:val="99"/>
    <w:unhideWhenUsed/>
    <w:rsid w:val="00D43915"/>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participants/pbac" TargetMode="External"/><Relationship Id="rId13" Type="http://schemas.openxmlformats.org/officeDocument/2006/relationships/hyperlink" Target="https://www.pbs.gov.au/industry/listing/participants/pbac"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pbs.gov.au/abou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bs.gov.au/industry/listing/participants/public-release-docs/dusc-utilisation-public-release-doc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gov.au/info/industry/listing/participants/public-release-docs/dusc-utilisation-public-release-doc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bs.gov.au/industry/listing/elements/dusc-meetings/dos" TargetMode="External"/><Relationship Id="rId23" Type="http://schemas.openxmlformats.org/officeDocument/2006/relationships/fontTable" Target="fontTable.xml"/><Relationship Id="rId10" Type="http://schemas.openxmlformats.org/officeDocument/2006/relationships/hyperlink" Target="https://www.pbs.gov.au/info/industry/listing/elements/dusc-meetings/do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bs.gov.au/info/industry/listing/participants/drug-utilisation-subcommittee" TargetMode="External"/><Relationship Id="rId14" Type="http://schemas.openxmlformats.org/officeDocument/2006/relationships/hyperlink" Target="https://www.pbs.gov.au/industry/listing/participants/drug-utilisation-subcommittee"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A793E-6B19-4A19-8ED6-BC79C07E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827</Words>
  <Characters>5175</Characters>
  <Application>Microsoft Office Word</Application>
  <DocSecurity>0</DocSecurity>
  <Lines>129</Lines>
  <Paragraphs>58</Paragraphs>
  <ScaleCrop>false</ScaleCrop>
  <HeadingPairs>
    <vt:vector size="2" baseType="variant">
      <vt:variant>
        <vt:lpstr>Title</vt:lpstr>
      </vt:variant>
      <vt:variant>
        <vt:i4>1</vt:i4>
      </vt:variant>
    </vt:vector>
  </HeadingPairs>
  <TitlesOfParts>
    <vt:vector size="1" baseType="lpstr">
      <vt:lpstr>Learn more about DUSC reviews</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more about DUSC reviews</dc:title>
  <dc:subject/>
  <dc:creator/>
  <cp:keywords/>
  <dc:description/>
  <cp:lastModifiedBy/>
  <cp:revision>1</cp:revision>
  <dcterms:created xsi:type="dcterms:W3CDTF">2026-07-09T23:49:00Z</dcterms:created>
  <dcterms:modified xsi:type="dcterms:W3CDTF">2026-07-10T02:21:00Z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2c1ddd53,31a1664,72787cf4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4456697c,1e6f1a2d,15abbb1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2026-07-09T23:50:50Z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ec46b836-7b79-44fa-b2e2-3f61491f806d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