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6F2C" w14:textId="36D52ED7" w:rsidR="00886FF7" w:rsidRDefault="00B74287" w:rsidP="00886FF7">
      <w:pPr>
        <w:pStyle w:val="1MainTitle"/>
        <w:jc w:val="left"/>
      </w:pPr>
      <w:r>
        <w:t>6</w:t>
      </w:r>
      <w:r w:rsidR="70971A32" w:rsidRPr="00A6439B">
        <w:t>.</w:t>
      </w:r>
      <w:r>
        <w:t>11</w:t>
      </w:r>
      <w:r w:rsidR="00872E8F" w:rsidRPr="00A6439B">
        <w:tab/>
      </w:r>
      <w:r w:rsidR="00C70B5A">
        <w:t>FINGOLIMOD</w:t>
      </w:r>
      <w:r w:rsidR="70971A32" w:rsidRPr="00A6439B">
        <w:t>,</w:t>
      </w:r>
      <w:r w:rsidR="00872E8F" w:rsidRPr="00A6439B">
        <w:br/>
      </w:r>
      <w:r w:rsidR="004126D9" w:rsidRPr="004126D9">
        <w:t>Capsule 250 micrograms (as hydrochloride)</w:t>
      </w:r>
      <w:r w:rsidR="002F6C74">
        <w:t xml:space="preserve"> </w:t>
      </w:r>
      <w:r w:rsidR="008F761A" w:rsidRPr="00A6439B">
        <w:br/>
      </w:r>
      <w:r w:rsidR="002F6C74" w:rsidRPr="002F6C74">
        <w:t>Capsule 500 micrograms (as hydrochloride)</w:t>
      </w:r>
      <w:r w:rsidR="70971A32" w:rsidRPr="00A6439B">
        <w:t>,</w:t>
      </w:r>
      <w:r w:rsidR="00872E8F" w:rsidRPr="00A6439B">
        <w:br/>
      </w:r>
      <w:r w:rsidR="00315A44" w:rsidRPr="00315A44">
        <w:t>Gilenya®</w:t>
      </w:r>
      <w:r w:rsidR="70971A32" w:rsidRPr="00A6439B">
        <w:t>,</w:t>
      </w:r>
    </w:p>
    <w:p w14:paraId="2EC8F2DA" w14:textId="4A51CAD3" w:rsidR="00BC6A0F" w:rsidRDefault="0012051E" w:rsidP="00BC6A0F">
      <w:pPr>
        <w:pStyle w:val="1MainTitle"/>
        <w:ind w:firstLine="0"/>
        <w:jc w:val="left"/>
      </w:pPr>
      <w:r>
        <w:t>OFATUMUMAB</w:t>
      </w:r>
      <w:r w:rsidR="00886FF7" w:rsidRPr="00A6439B">
        <w:t>,</w:t>
      </w:r>
      <w:r w:rsidR="00886FF7" w:rsidRPr="00A6439B">
        <w:br/>
      </w:r>
      <w:r w:rsidR="00032CBF" w:rsidRPr="00032CBF">
        <w:t>Solution for injection 20 mg in 0.4 mL pre-filled pen</w:t>
      </w:r>
      <w:r w:rsidR="00886FF7" w:rsidRPr="00A6439B">
        <w:t>,</w:t>
      </w:r>
      <w:r w:rsidR="00886FF7" w:rsidRPr="00A6439B">
        <w:br/>
      </w:r>
      <w:r w:rsidR="00BC6A0F">
        <w:t>Kesimpta®</w:t>
      </w:r>
    </w:p>
    <w:p w14:paraId="6FB5BC09" w14:textId="78254D05" w:rsidR="00BC6A0F" w:rsidRDefault="00361DAE" w:rsidP="00BC6A0F">
      <w:pPr>
        <w:pStyle w:val="1MainTitle"/>
        <w:ind w:firstLine="0"/>
        <w:jc w:val="left"/>
      </w:pPr>
      <w:r w:rsidRPr="00361DAE">
        <w:t>SIPONIMOD</w:t>
      </w:r>
      <w:r w:rsidR="00886FF7" w:rsidRPr="00A6439B">
        <w:t>,</w:t>
      </w:r>
      <w:r w:rsidR="00872E8F" w:rsidRPr="00A6439B">
        <w:br/>
      </w:r>
      <w:r w:rsidR="00406C70" w:rsidRPr="00406C70">
        <w:t>Tablet 250 micrograms (as hemifumarate)</w:t>
      </w:r>
      <w:r w:rsidR="00BC6A0F" w:rsidRPr="00A6439B">
        <w:t>,</w:t>
      </w:r>
      <w:r w:rsidR="00BC6A0F" w:rsidRPr="00A6439B">
        <w:br/>
      </w:r>
      <w:r w:rsidR="001B6ABE" w:rsidRPr="001B6ABE">
        <w:t>Tablet 2 mg (as hemifumarate)</w:t>
      </w:r>
      <w:r w:rsidR="00406C70" w:rsidRPr="00A6439B">
        <w:t>,</w:t>
      </w:r>
      <w:r w:rsidR="00406C70" w:rsidRPr="00A6439B">
        <w:br/>
      </w:r>
      <w:r>
        <w:t>Mayzent®</w:t>
      </w:r>
    </w:p>
    <w:p w14:paraId="181DB627" w14:textId="29FB90DE" w:rsidR="00872E8F" w:rsidRPr="00A6439B" w:rsidRDefault="008F761A" w:rsidP="00BC6A0F">
      <w:pPr>
        <w:pStyle w:val="1MainTitle"/>
        <w:ind w:firstLine="0"/>
        <w:jc w:val="left"/>
      </w:pPr>
      <w:r w:rsidRPr="008F761A">
        <w:t>NOVARTIS PHARMACEUTICALS AUSTRALIA PTY LIMITED</w:t>
      </w:r>
    </w:p>
    <w:p w14:paraId="5F4D54C1" w14:textId="63BFF22B"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428FA80C" w14:textId="7D4B5270" w:rsidR="0073736F" w:rsidRPr="00E63865" w:rsidRDefault="006C6C10" w:rsidP="00E63865">
      <w:pPr>
        <w:pStyle w:val="3-BodyText"/>
        <w:rPr>
          <w:rFonts w:cstheme="minorHAnsi"/>
          <w:szCs w:val="24"/>
        </w:rPr>
      </w:pPr>
      <w:r w:rsidRPr="00A6439B">
        <w:t xml:space="preserve">The </w:t>
      </w:r>
      <w:r w:rsidR="004B34F7" w:rsidRPr="004B34F7">
        <w:t xml:space="preserve">Category 4 submission requested an amendment to the Pharmaceutical Benefits Scheme (PBS) listings of </w:t>
      </w:r>
      <w:r w:rsidR="004B34F7">
        <w:t>fingolimod</w:t>
      </w:r>
      <w:r w:rsidR="005F7DB6">
        <w:t xml:space="preserve"> (Gilenya®)</w:t>
      </w:r>
      <w:r w:rsidR="004B34F7">
        <w:t>,</w:t>
      </w:r>
      <w:r w:rsidR="003748B0">
        <w:t xml:space="preserve"> ofatumumab</w:t>
      </w:r>
      <w:r w:rsidR="005F7DB6">
        <w:t xml:space="preserve"> (Kesimpta®)</w:t>
      </w:r>
      <w:r w:rsidR="003748B0">
        <w:t xml:space="preserve"> and </w:t>
      </w:r>
      <w:r w:rsidR="00DD6B29">
        <w:t>s</w:t>
      </w:r>
      <w:r w:rsidR="005F7DB6">
        <w:t>iponimod (Mayzent®)</w:t>
      </w:r>
      <w:r w:rsidR="004B34F7" w:rsidRPr="004B34F7">
        <w:t xml:space="preserve"> to allow nurse practitioners (NPs) to initiate </w:t>
      </w:r>
      <w:r w:rsidR="00BF6C9E">
        <w:t>and continue treatment</w:t>
      </w:r>
      <w:r w:rsidR="00645EA0">
        <w:t xml:space="preserve"> of the abovementioned medicines</w:t>
      </w:r>
      <w:r w:rsidR="00E63865">
        <w:t xml:space="preserve">, </w:t>
      </w:r>
      <w:r w:rsidR="00BF6C9E">
        <w:t>in consultation with a specialist physician</w:t>
      </w:r>
      <w:r w:rsidR="00056606" w:rsidRPr="00056606">
        <w:t xml:space="preserve"> </w:t>
      </w:r>
      <w:r w:rsidR="00056606">
        <w:t>for the treatment of multiple sclerosis (MS)</w:t>
      </w:r>
      <w:r w:rsidR="00E63865">
        <w:t>.</w:t>
      </w:r>
    </w:p>
    <w:p w14:paraId="3D1D4320" w14:textId="77777777" w:rsidR="007E490F" w:rsidRPr="00A6439B" w:rsidRDefault="007E490F" w:rsidP="001F2311">
      <w:pPr>
        <w:pStyle w:val="2-SectionHeading"/>
        <w:numPr>
          <w:ilvl w:val="0"/>
          <w:numId w:val="2"/>
        </w:numPr>
      </w:pPr>
      <w:r w:rsidRPr="00A6439B">
        <w:t xml:space="preserve">Background </w:t>
      </w:r>
    </w:p>
    <w:p w14:paraId="14AFD03E" w14:textId="5A882277" w:rsidR="005F7DB6" w:rsidRDefault="00DA19F9" w:rsidP="00EC6BBC">
      <w:pPr>
        <w:pStyle w:val="3-BodyText"/>
        <w:rPr>
          <w:color w:val="FF0000"/>
        </w:rPr>
      </w:pPr>
      <w:r w:rsidRPr="005D10EE">
        <w:t>Fingolimod</w:t>
      </w:r>
      <w:r w:rsidR="00DF034E">
        <w:t xml:space="preserve"> and</w:t>
      </w:r>
      <w:r w:rsidR="005D10EE" w:rsidRPr="005D10EE">
        <w:t xml:space="preserve"> ofatumumab are</w:t>
      </w:r>
      <w:r w:rsidR="001F2311" w:rsidRPr="005D10EE">
        <w:t xml:space="preserve"> currently listed on the PBS as Authority Required (</w:t>
      </w:r>
      <w:r w:rsidRPr="005D10EE">
        <w:t>ST</w:t>
      </w:r>
      <w:r w:rsidR="00F92A7A">
        <w:t>R</w:t>
      </w:r>
      <w:r w:rsidRPr="005D10EE">
        <w:t>EAMLINED</w:t>
      </w:r>
      <w:r w:rsidR="001F2311" w:rsidRPr="005D10EE">
        <w:t>) listing</w:t>
      </w:r>
      <w:r w:rsidR="005D10EE" w:rsidRPr="005D10EE">
        <w:t>s</w:t>
      </w:r>
      <w:r w:rsidR="001F2311" w:rsidRPr="005D10EE">
        <w:t xml:space="preserve"> for</w:t>
      </w:r>
      <w:r w:rsidR="00384421" w:rsidRPr="005D10EE">
        <w:t xml:space="preserve"> </w:t>
      </w:r>
      <w:r w:rsidR="00645EA0">
        <w:t xml:space="preserve">the treatment of </w:t>
      </w:r>
      <w:r w:rsidR="00384421" w:rsidRPr="005D10EE">
        <w:t xml:space="preserve">relapsing-remitting </w:t>
      </w:r>
      <w:r w:rsidRPr="005D10EE">
        <w:t>MS</w:t>
      </w:r>
      <w:r w:rsidR="00E84902">
        <w:t xml:space="preserve"> (RRMS)</w:t>
      </w:r>
      <w:r w:rsidR="001F2311" w:rsidRPr="00B63251">
        <w:rPr>
          <w:color w:val="000000" w:themeColor="text1"/>
        </w:rPr>
        <w:t>.</w:t>
      </w:r>
      <w:r w:rsidR="00EC6BBC">
        <w:rPr>
          <w:color w:val="FF0000"/>
        </w:rPr>
        <w:t xml:space="preserve"> </w:t>
      </w:r>
    </w:p>
    <w:p w14:paraId="14DD0492" w14:textId="46D48011" w:rsidR="00DF034E" w:rsidRPr="00EC6BBC" w:rsidRDefault="00DF034E" w:rsidP="00EC6BBC">
      <w:pPr>
        <w:pStyle w:val="3-BodyText"/>
        <w:rPr>
          <w:color w:val="FF0000"/>
        </w:rPr>
      </w:pPr>
      <w:r>
        <w:t>S</w:t>
      </w:r>
      <w:r w:rsidRPr="005D10EE">
        <w:t>iponimod</w:t>
      </w:r>
      <w:r>
        <w:t xml:space="preserve"> is listed </w:t>
      </w:r>
      <w:r w:rsidR="00F92A7A">
        <w:t xml:space="preserve">on the PBS as </w:t>
      </w:r>
      <w:r w:rsidR="00F92A7A" w:rsidRPr="005D10EE">
        <w:t>Authority Required (ST</w:t>
      </w:r>
      <w:r w:rsidR="00F92A7A">
        <w:t>R</w:t>
      </w:r>
      <w:r w:rsidR="00F92A7A" w:rsidRPr="005D10EE">
        <w:t>EAMLINED) listings for</w:t>
      </w:r>
      <w:r w:rsidR="00F92A7A" w:rsidRPr="00F92A7A">
        <w:t xml:space="preserve"> </w:t>
      </w:r>
      <w:r w:rsidR="00645EA0">
        <w:t xml:space="preserve">the treatment of </w:t>
      </w:r>
      <w:r w:rsidR="00BD1F89" w:rsidRPr="00BD1F89">
        <w:t>secondary progressive</w:t>
      </w:r>
      <w:r w:rsidR="005F7DB6">
        <w:t xml:space="preserve"> </w:t>
      </w:r>
      <w:r w:rsidR="00BD1F89" w:rsidRPr="00BD1F89">
        <w:t>MS (SPMS)</w:t>
      </w:r>
      <w:r w:rsidR="00F92A7A">
        <w:t>.</w:t>
      </w:r>
    </w:p>
    <w:p w14:paraId="5F5658E8" w14:textId="1FFA8452" w:rsidR="00EC6BBC" w:rsidRPr="00B63251" w:rsidRDefault="00EC6BBC" w:rsidP="004E4376">
      <w:pPr>
        <w:pStyle w:val="3-BodyText"/>
        <w:rPr>
          <w:color w:val="FF0000"/>
        </w:rPr>
      </w:pPr>
      <w:bookmarkStart w:id="0" w:name="_Hlk175664241"/>
      <w:r w:rsidRPr="00AB74A9">
        <w:t>Medical Practitioners are currently the only eligible prescribers for</w:t>
      </w:r>
      <w:r w:rsidR="004376A3">
        <w:t xml:space="preserve"> </w:t>
      </w:r>
      <w:r w:rsidR="005F7DB6">
        <w:t xml:space="preserve">the </w:t>
      </w:r>
      <w:r w:rsidRPr="00AB74A9">
        <w:t>listings of</w:t>
      </w:r>
      <w:r w:rsidR="003E06DC" w:rsidRPr="003E06DC">
        <w:t xml:space="preserve"> </w:t>
      </w:r>
      <w:r w:rsidR="003E06DC">
        <w:t>f</w:t>
      </w:r>
      <w:r w:rsidR="003E06DC" w:rsidRPr="003E06DC">
        <w:t xml:space="preserve">ingolimod, ofatumumab and </w:t>
      </w:r>
      <w:r w:rsidR="003E06DC">
        <w:t>siponimod</w:t>
      </w:r>
      <w:bookmarkEnd w:id="0"/>
      <w:r w:rsidR="003E06DC">
        <w:t>.</w:t>
      </w:r>
    </w:p>
    <w:p w14:paraId="33C2C319" w14:textId="66DF215F" w:rsidR="007E490F" w:rsidRPr="00A6439B" w:rsidRDefault="007E490F" w:rsidP="00691A2C">
      <w:pPr>
        <w:pStyle w:val="4-SubsectionHeading"/>
      </w:pPr>
      <w:r w:rsidRPr="00691A2C">
        <w:t>Registration</w:t>
      </w:r>
      <w:r w:rsidRPr="00A6439B">
        <w:t xml:space="preserve"> status</w:t>
      </w:r>
    </w:p>
    <w:p w14:paraId="29BC4067" w14:textId="0E43CEC2" w:rsidR="00B846E6" w:rsidRDefault="00074BDD" w:rsidP="009A7E25">
      <w:pPr>
        <w:pStyle w:val="3-BodyText"/>
      </w:pPr>
      <w:r>
        <w:t>Fingolimod</w:t>
      </w:r>
      <w:r w:rsidR="00231C84" w:rsidRPr="00231C84">
        <w:t xml:space="preserve"> </w:t>
      </w:r>
      <w:r w:rsidR="00463E74">
        <w:t xml:space="preserve">is </w:t>
      </w:r>
      <w:r w:rsidR="000B7598">
        <w:t>Therapeutic Goods Administration (</w:t>
      </w:r>
      <w:r w:rsidR="00463E74">
        <w:t>TGA</w:t>
      </w:r>
      <w:r w:rsidR="000B7598">
        <w:t>)</w:t>
      </w:r>
      <w:r w:rsidR="00463E74">
        <w:t xml:space="preserve"> registered</w:t>
      </w:r>
      <w:r w:rsidR="00231C84" w:rsidRPr="00231C84">
        <w:t xml:space="preserve"> </w:t>
      </w:r>
      <w:r w:rsidR="000573FE">
        <w:t>for the treatment of adult and paediatric patients of 10 years of age and above with relapsing forms of multiple sclerosis</w:t>
      </w:r>
      <w:r w:rsidR="009E1810">
        <w:t xml:space="preserve"> (RMS)</w:t>
      </w:r>
      <w:r w:rsidR="000573FE">
        <w:t xml:space="preserve"> to reduce the frequency of relapses and to delay the progression of disability</w:t>
      </w:r>
      <w:r w:rsidR="00231C84">
        <w:t>.</w:t>
      </w:r>
    </w:p>
    <w:p w14:paraId="0BEC8D6E" w14:textId="1D963396" w:rsidR="00231C84" w:rsidRDefault="00074BDD" w:rsidP="009E1810">
      <w:pPr>
        <w:pStyle w:val="3-BodyText"/>
      </w:pPr>
      <w:r>
        <w:lastRenderedPageBreak/>
        <w:t>Ofatumumab</w:t>
      </w:r>
      <w:r w:rsidR="00603BC4" w:rsidRPr="00603BC4">
        <w:t xml:space="preserve"> </w:t>
      </w:r>
      <w:r w:rsidR="009E1810">
        <w:t>is TGA registered for the treatment of adult patients with RMS to delay the progression of physical disability and reduce the frequency of relapse.</w:t>
      </w:r>
    </w:p>
    <w:p w14:paraId="20018F6E" w14:textId="7B6490A6" w:rsidR="00603BC4" w:rsidRPr="00A6439B" w:rsidRDefault="00074BDD" w:rsidP="006D5243">
      <w:pPr>
        <w:pStyle w:val="3-BodyText"/>
      </w:pPr>
      <w:r>
        <w:t>Siponimod</w:t>
      </w:r>
      <w:r w:rsidR="00EE56BE" w:rsidRPr="00EE56BE">
        <w:t xml:space="preserve"> </w:t>
      </w:r>
      <w:r w:rsidR="00E32274">
        <w:t>is TGA registered</w:t>
      </w:r>
      <w:r w:rsidR="00EE56BE" w:rsidRPr="00EE56BE">
        <w:t xml:space="preserve"> for the treatment of adult patients with SPMS</w:t>
      </w:r>
      <w:r w:rsidR="00EE56BE">
        <w: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6128BAE8" w14:textId="4ADF1796" w:rsidR="000B7598" w:rsidRDefault="000B7598" w:rsidP="000519C2">
      <w:pPr>
        <w:pStyle w:val="3-BodyText"/>
      </w:pPr>
      <w:r>
        <w:t xml:space="preserve">There were no previous PBAC considerations </w:t>
      </w:r>
      <w:r w:rsidR="00645EA0">
        <w:t>of this</w:t>
      </w:r>
      <w:r>
        <w:t xml:space="preserve"> type of request</w:t>
      </w:r>
      <w:r w:rsidR="00645EA0">
        <w:t xml:space="preserve"> in relation to fingolimod, ofatumumab and siponimod</w:t>
      </w:r>
      <w:r>
        <w:t>.</w:t>
      </w:r>
    </w:p>
    <w:p w14:paraId="17E09868" w14:textId="3D4E1420" w:rsidR="00C17F10" w:rsidRDefault="00553EF1" w:rsidP="000519C2">
      <w:pPr>
        <w:pStyle w:val="3-BodyText"/>
      </w:pPr>
      <w:r>
        <w:t xml:space="preserve">Following a deferred decision at the March 2011 PBAC meeting, </w:t>
      </w:r>
      <w:r w:rsidR="00C17F10">
        <w:t xml:space="preserve">the </w:t>
      </w:r>
      <w:r>
        <w:t xml:space="preserve">PBAC </w:t>
      </w:r>
      <w:r w:rsidR="00C17F10">
        <w:t>recommended</w:t>
      </w:r>
      <w:r>
        <w:t xml:space="preserve"> </w:t>
      </w:r>
      <w:r w:rsidR="004376A3">
        <w:t>listing of</w:t>
      </w:r>
      <w:r>
        <w:t xml:space="preserve"> fingolimod 500 m</w:t>
      </w:r>
      <w:r w:rsidR="00C17F10">
        <w:t>i</w:t>
      </w:r>
      <w:r>
        <w:t>c</w:t>
      </w:r>
      <w:r w:rsidR="00C17F10">
        <w:t>ro</w:t>
      </w:r>
      <w:r>
        <w:t>g</w:t>
      </w:r>
      <w:r w:rsidR="00C17F10">
        <w:t>ram (mcg)</w:t>
      </w:r>
      <w:r>
        <w:t xml:space="preserve"> capsule for the </w:t>
      </w:r>
      <w:r w:rsidR="00C17F10">
        <w:t xml:space="preserve">initial and continuing treatment of </w:t>
      </w:r>
      <w:r>
        <w:t>clinically RRMS in patients who meet certain criteria</w:t>
      </w:r>
      <w:r w:rsidR="00C17F10">
        <w:t xml:space="preserve"> on the basis of an acceptable cost-effectiveness ratio compared with interferon beta-1a (fingolimod (Gilenya), Public Summary Document (PSD), March 2011 PBAC meeting)</w:t>
      </w:r>
      <w:r w:rsidR="009B2D2B" w:rsidRPr="009B2D2B">
        <w:t>.</w:t>
      </w:r>
      <w:r w:rsidR="00060019">
        <w:t xml:space="preserve"> </w:t>
      </w:r>
    </w:p>
    <w:p w14:paraId="0C37D05D" w14:textId="16BF60CC" w:rsidR="00847C24" w:rsidRPr="00847C24" w:rsidRDefault="00B23032" w:rsidP="000519C2">
      <w:pPr>
        <w:pStyle w:val="3-BodyText"/>
      </w:pPr>
      <w:r>
        <w:t>At its July 2019 meeting, the PBAC</w:t>
      </w:r>
      <w:r w:rsidR="007F602A">
        <w:t xml:space="preserve"> </w:t>
      </w:r>
      <w:r>
        <w:t>recommended the listing of fingolimod 250</w:t>
      </w:r>
      <w:r w:rsidR="00894FE9">
        <w:t xml:space="preserve"> mcg</w:t>
      </w:r>
      <w:r>
        <w:t xml:space="preserve"> capsules for </w:t>
      </w:r>
      <w:r w:rsidR="00C17F10">
        <w:t xml:space="preserve">the </w:t>
      </w:r>
      <w:r>
        <w:t xml:space="preserve">treatment of </w:t>
      </w:r>
      <w:r w:rsidR="00894FE9">
        <w:t>RRMS</w:t>
      </w:r>
      <w:r>
        <w:t xml:space="preserve"> in patients weighing 40kg or l</w:t>
      </w:r>
      <w:r w:rsidR="00894FE9">
        <w:t>ess.</w:t>
      </w:r>
      <w:r w:rsidR="007F602A">
        <w:t xml:space="preserve"> The PBAC advised that, consistent with the existing listing of fingolimod 500 mcg, fingolimod 250 mcg is not suitable for prescribing by </w:t>
      </w:r>
      <w:r w:rsidR="00E84902">
        <w:t>NPs</w:t>
      </w:r>
      <w:r w:rsidR="00C17F10">
        <w:t xml:space="preserve"> (paragraph 6.1 and 6.8, fingolimod (Gilenya) PSD, July 2019 PBAC meeting)</w:t>
      </w:r>
      <w:r w:rsidR="007F602A">
        <w:t>.</w:t>
      </w:r>
    </w:p>
    <w:p w14:paraId="700A509E" w14:textId="4C16C350" w:rsidR="00773E65" w:rsidRDefault="00070674" w:rsidP="00FB72F1">
      <w:pPr>
        <w:pStyle w:val="3-BodyText"/>
      </w:pPr>
      <w:r>
        <w:t>At its March 2021 meeting</w:t>
      </w:r>
      <w:r w:rsidR="00C306AB">
        <w:t>,</w:t>
      </w:r>
      <w:r>
        <w:t xml:space="preserve"> the PBAC recommended</w:t>
      </w:r>
      <w:r w:rsidR="00D14CCD" w:rsidRPr="00D14CCD">
        <w:t xml:space="preserve"> </w:t>
      </w:r>
      <w:r w:rsidR="00D14CCD">
        <w:t>the listing of ofatumumab for the treatment of RRMS.</w:t>
      </w:r>
      <w:r w:rsidR="007C2EEC">
        <w:t xml:space="preserve"> The PBAC advised that ofatumumab is not suitable for prescribing by </w:t>
      </w:r>
      <w:r w:rsidR="00E84902">
        <w:t>NPs</w:t>
      </w:r>
      <w:r w:rsidR="007C2EEC">
        <w:t xml:space="preserve">, consistent with other RRMS </w:t>
      </w:r>
      <w:r w:rsidR="002666A3">
        <w:t>disease modifying therap</w:t>
      </w:r>
      <w:r w:rsidR="007F5C54">
        <w:t>y (</w:t>
      </w:r>
      <w:r w:rsidR="007C2EEC">
        <w:t>DMT</w:t>
      </w:r>
      <w:r w:rsidR="007F5C54">
        <w:t>)</w:t>
      </w:r>
      <w:r w:rsidR="007C2EEC">
        <w:t xml:space="preserve"> listings</w:t>
      </w:r>
      <w:r w:rsidR="00C17F10">
        <w:t xml:space="preserve"> (paragraph 7.14, ofatumumab (Kesimpta) PSD, March 2021 PBAC meeting)</w:t>
      </w:r>
      <w:r w:rsidR="007C2EEC">
        <w:t>.</w:t>
      </w:r>
      <w:r w:rsidR="00794F45">
        <w:t xml:space="preserve"> </w:t>
      </w:r>
    </w:p>
    <w:p w14:paraId="631A3908" w14:textId="00F11987" w:rsidR="002F1515" w:rsidRDefault="002F1515" w:rsidP="00AA5A36">
      <w:pPr>
        <w:pStyle w:val="3-BodyText"/>
      </w:pPr>
      <w:r w:rsidRPr="00D63F06">
        <w:t xml:space="preserve">At its July 2020 meeting, the PBAC recommended </w:t>
      </w:r>
      <w:r>
        <w:t xml:space="preserve">the </w:t>
      </w:r>
      <w:r w:rsidR="000E533B">
        <w:t xml:space="preserve">listing of </w:t>
      </w:r>
      <w:r w:rsidR="004550B9">
        <w:t>s</w:t>
      </w:r>
      <w:r w:rsidR="000E533B">
        <w:t xml:space="preserve">iponimod for </w:t>
      </w:r>
      <w:r w:rsidR="00C306AB">
        <w:t>SP</w:t>
      </w:r>
      <w:r w:rsidR="000E533B">
        <w:t>MS.</w:t>
      </w:r>
      <w:r w:rsidR="00604B6C">
        <w:t xml:space="preserve"> </w:t>
      </w:r>
      <w:r w:rsidR="004E1765" w:rsidRPr="004E1765">
        <w:t xml:space="preserve">The PBAC advised that siponimod </w:t>
      </w:r>
      <w:r w:rsidR="009C498E">
        <w:t>wa</w:t>
      </w:r>
      <w:r w:rsidR="004E1765" w:rsidRPr="004E1765">
        <w:t xml:space="preserve">s not suitable for prescribing by </w:t>
      </w:r>
      <w:r w:rsidR="00E84902">
        <w:t>NPs</w:t>
      </w:r>
      <w:r w:rsidR="00C306AB">
        <w:t xml:space="preserve"> (paragraph 7.1 and 7.18, siponimod (Mayzent) PSD, July 2020 PBAC meeting)</w:t>
      </w:r>
      <w:r w:rsidR="004E1765" w:rsidRPr="004E1765">
        <w:t>.</w:t>
      </w:r>
      <w:r w:rsidR="00D63F06">
        <w:t xml:space="preserve"> </w:t>
      </w:r>
      <w:r w:rsidR="00D27D82">
        <w:t>At its March 2024 meeting</w:t>
      </w:r>
      <w:r w:rsidR="00C306AB">
        <w:t>,</w:t>
      </w:r>
      <w:r w:rsidR="00D27D82">
        <w:t xml:space="preserve"> the PBAC recommended listing </w:t>
      </w:r>
      <w:r w:rsidR="00C306AB">
        <w:t>a new strength of siponimod (</w:t>
      </w:r>
      <w:r w:rsidR="00D27D82">
        <w:t>1 mg tablet</w:t>
      </w:r>
      <w:r w:rsidR="00C306AB">
        <w:t>) on the basis of cost-minimisation to siponimod</w:t>
      </w:r>
      <w:r w:rsidR="00773E65">
        <w:t xml:space="preserve"> 250</w:t>
      </w:r>
      <w:r w:rsidR="00C306AB">
        <w:t xml:space="preserve"> </w:t>
      </w:r>
      <w:r w:rsidR="00773E65">
        <w:t>mcg tablet</w:t>
      </w:r>
      <w:r w:rsidR="00C306AB">
        <w:t xml:space="preserve"> (paragraph 6.1, Siponimod (Mayzent) PSD, March 2024 PBAC meeting)</w:t>
      </w:r>
      <w:r w:rsidR="00773E65">
        <w:t>.</w:t>
      </w:r>
    </w:p>
    <w:p w14:paraId="3BBBEC70" w14:textId="77777777" w:rsidR="00E84902" w:rsidRPr="00906A49" w:rsidRDefault="00E84902" w:rsidP="00E84902">
      <w:pPr>
        <w:pStyle w:val="4-SubsectionHeading"/>
      </w:pPr>
      <w:r>
        <w:t>Nurse practitioner prescribing on the PBS</w:t>
      </w:r>
    </w:p>
    <w:p w14:paraId="73AD60F5" w14:textId="77777777" w:rsidR="007F79E0" w:rsidRDefault="004B28B1" w:rsidP="007F79E0">
      <w:pPr>
        <w:pStyle w:val="3-BodyText"/>
        <w:numPr>
          <w:ilvl w:val="1"/>
          <w:numId w:val="2"/>
        </w:numPr>
        <w:spacing w:before="0"/>
      </w:pPr>
      <w:r w:rsidRPr="00906A49">
        <w:t xml:space="preserve">NP prescribing under the PBS is </w:t>
      </w:r>
      <w:r>
        <w:t xml:space="preserve">currently </w:t>
      </w:r>
      <w:r w:rsidRPr="00906A49">
        <w:t xml:space="preserve">restricted by </w:t>
      </w:r>
      <w:r>
        <w:t>the NP’s s</w:t>
      </w:r>
      <w:r w:rsidRPr="005365C2">
        <w:t>cope of practice, adherence to professional practice standards as set by the Nursing and Midwifery Board of Australia</w:t>
      </w:r>
      <w:r>
        <w:t xml:space="preserve"> (NMBA)</w:t>
      </w:r>
      <w:r w:rsidRPr="005365C2">
        <w:t xml:space="preserve">, and state or territory prescribing rights. Prescribing of PBS medicines is also contingent on a prescriber being an authorised </w:t>
      </w:r>
      <w:r>
        <w:t>NP</w:t>
      </w:r>
      <w:r w:rsidRPr="005365C2">
        <w:t xml:space="preserve"> as required by the </w:t>
      </w:r>
      <w:r w:rsidRPr="00FF53FB">
        <w:rPr>
          <w:i/>
          <w:iCs/>
        </w:rPr>
        <w:t>National Health Act 1953</w:t>
      </w:r>
      <w:r w:rsidRPr="005365C2">
        <w:t>.</w:t>
      </w:r>
      <w:r>
        <w:t xml:space="preserve"> From 1 November 2024, t</w:t>
      </w:r>
      <w:r w:rsidRPr="0078201D">
        <w:t xml:space="preserve">he legislated requirement for </w:t>
      </w:r>
      <w:r>
        <w:t xml:space="preserve">NPs to be in a </w:t>
      </w:r>
      <w:r w:rsidRPr="0078201D">
        <w:t>specified collaborative arrangement</w:t>
      </w:r>
      <w:r>
        <w:t xml:space="preserve"> with a medical practitioner to provide MBS services or prescribe PBS medicines was removed. </w:t>
      </w:r>
    </w:p>
    <w:p w14:paraId="4DECAB41" w14:textId="502648C1" w:rsidR="007F79E0" w:rsidRPr="007F79E0" w:rsidRDefault="00C315FF" w:rsidP="007F79E0">
      <w:pPr>
        <w:pStyle w:val="3-BodyText"/>
        <w:numPr>
          <w:ilvl w:val="1"/>
          <w:numId w:val="2"/>
        </w:numPr>
        <w:spacing w:before="0"/>
      </w:pPr>
      <w:r w:rsidRPr="007F79E0">
        <w:t>The submission noted t</w:t>
      </w:r>
      <w:r w:rsidR="00E84902" w:rsidRPr="007F79E0">
        <w:t xml:space="preserve">he Department is currently undertaking a review of PBS medicines that may be suitable for prescribing by NPs and endorsed midwives (the Review), for consideration by the PBAC. In May 2023, the Nurse Practitioner Workforce Plan was released and included a recommended action to ‘review NP prescribing of medicines on the PBS with the aim to ‘align the medicines authorised </w:t>
      </w:r>
      <w:r w:rsidR="00E84902" w:rsidRPr="007F79E0">
        <w:lastRenderedPageBreak/>
        <w:t xml:space="preserve">NPs can prescribe through the PBS and the Repatriation PBS (RPBS) with their full scope of practice’. The Department is working with stakeholders to understand gaps within the PBS that may prevent NPs and midwives from prescribing subsidised medicines within their scope of practice. </w:t>
      </w:r>
      <w:r w:rsidR="002F7EF5" w:rsidRPr="007F79E0">
        <w:t xml:space="preserve">The sponsor was advised by the Department that DMTs may be included in the Review but </w:t>
      </w:r>
      <w:r w:rsidR="00E648EE" w:rsidRPr="007F79E0">
        <w:t xml:space="preserve">confirmed its preference was </w:t>
      </w:r>
      <w:r w:rsidR="002F7EF5" w:rsidRPr="007F79E0">
        <w:t xml:space="preserve">for this submission to </w:t>
      </w:r>
      <w:r w:rsidR="00E648EE" w:rsidRPr="007F79E0">
        <w:t xml:space="preserve">proceed </w:t>
      </w:r>
      <w:r w:rsidR="002F7EF5" w:rsidRPr="007F79E0">
        <w:t>separately.</w:t>
      </w:r>
    </w:p>
    <w:p w14:paraId="7EC780EA" w14:textId="3D46530B" w:rsidR="00E84902" w:rsidRPr="00A6439B" w:rsidRDefault="00E84902" w:rsidP="009B1522">
      <w:pPr>
        <w:pStyle w:val="5-SubsectionSubheading"/>
        <w:jc w:val="center"/>
      </w:pPr>
      <w:r w:rsidRPr="00A6439B">
        <w:t>Committee-In-Confidence information</w:t>
      </w:r>
    </w:p>
    <w:p w14:paraId="37A62753" w14:textId="32211C5A" w:rsidR="00220651" w:rsidRPr="00220651" w:rsidRDefault="007B0EF7">
      <w:pPr>
        <w:pStyle w:val="3-BodyText"/>
        <w:rPr>
          <w:lang w:eastAsia="en-US"/>
        </w:rPr>
      </w:pPr>
      <w:r w:rsidRPr="003B4242">
        <w:rPr>
          <w:color w:val="000000"/>
          <w:w w:val="61"/>
          <w:shd w:val="solid" w:color="000000" w:fill="000000"/>
          <w:fitText w:val="475" w:id="-874794496"/>
          <w14:textFill>
            <w14:solidFill>
              <w14:srgbClr w14:val="000000">
                <w14:alpha w14:val="100000"/>
              </w14:srgbClr>
            </w14:solidFill>
          </w14:textFill>
        </w:rPr>
        <w:t>|||  |||</w:t>
      </w:r>
      <w:r w:rsidR="00220651" w:rsidRPr="00220651">
        <w:t xml:space="preserve"> </w:t>
      </w:r>
      <w:r w:rsidRPr="003B4242">
        <w:rPr>
          <w:color w:val="000000"/>
          <w:w w:val="61"/>
          <w:shd w:val="solid" w:color="000000" w:fill="000000"/>
          <w:fitText w:val="475" w:id="-874794495"/>
          <w14:textFill>
            <w14:solidFill>
              <w14:srgbClr w14:val="000000">
                <w14:alpha w14:val="100000"/>
              </w14:srgbClr>
            </w14:solidFill>
          </w14:textFill>
        </w:rPr>
        <w:t>|||  ||</w:t>
      </w:r>
      <w:r w:rsidRPr="003B4242">
        <w:rPr>
          <w:color w:val="000000"/>
          <w:spacing w:val="5"/>
          <w:w w:val="61"/>
          <w:shd w:val="solid" w:color="000000" w:fill="000000"/>
          <w:fitText w:val="475" w:id="-874794495"/>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94"/>
          <w14:textFill>
            <w14:solidFill>
              <w14:srgbClr w14:val="000000">
                <w14:alpha w14:val="100000"/>
              </w14:srgbClr>
            </w14:solidFill>
          </w14:textFill>
        </w:rPr>
        <w:t>|||  ||</w:t>
      </w:r>
      <w:r w:rsidRPr="003B4242">
        <w:rPr>
          <w:color w:val="000000"/>
          <w:spacing w:val="5"/>
          <w:w w:val="61"/>
          <w:shd w:val="solid" w:color="000000" w:fill="000000"/>
          <w:fitText w:val="475" w:id="-874794494"/>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93"/>
          <w14:textFill>
            <w14:solidFill>
              <w14:srgbClr w14:val="000000">
                <w14:alpha w14:val="100000"/>
              </w14:srgbClr>
            </w14:solidFill>
          </w14:textFill>
        </w:rPr>
        <w:t>|||  ||</w:t>
      </w:r>
      <w:r w:rsidRPr="003B4242">
        <w:rPr>
          <w:color w:val="000000"/>
          <w:spacing w:val="5"/>
          <w:w w:val="61"/>
          <w:shd w:val="solid" w:color="000000" w:fill="000000"/>
          <w:fitText w:val="475" w:id="-874794493"/>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92"/>
          <w14:textFill>
            <w14:solidFill>
              <w14:srgbClr w14:val="000000">
                <w14:alpha w14:val="100000"/>
              </w14:srgbClr>
            </w14:solidFill>
          </w14:textFill>
        </w:rPr>
        <w:t>|||  ||</w:t>
      </w:r>
      <w:r w:rsidRPr="003B4242">
        <w:rPr>
          <w:color w:val="000000"/>
          <w:spacing w:val="5"/>
          <w:w w:val="61"/>
          <w:shd w:val="solid" w:color="000000" w:fill="000000"/>
          <w:fitText w:val="475" w:id="-874794492"/>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91"/>
          <w14:textFill>
            <w14:solidFill>
              <w14:srgbClr w14:val="000000">
                <w14:alpha w14:val="100000"/>
              </w14:srgbClr>
            </w14:solidFill>
          </w14:textFill>
        </w:rPr>
        <w:t>|||  ||</w:t>
      </w:r>
      <w:r w:rsidRPr="003B4242">
        <w:rPr>
          <w:color w:val="000000"/>
          <w:spacing w:val="5"/>
          <w:w w:val="61"/>
          <w:shd w:val="solid" w:color="000000" w:fill="000000"/>
          <w:fitText w:val="475" w:id="-874794491"/>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90"/>
          <w14:textFill>
            <w14:solidFill>
              <w14:srgbClr w14:val="000000">
                <w14:alpha w14:val="100000"/>
              </w14:srgbClr>
            </w14:solidFill>
          </w14:textFill>
        </w:rPr>
        <w:t>|||  ||</w:t>
      </w:r>
      <w:r w:rsidRPr="003B4242">
        <w:rPr>
          <w:color w:val="000000"/>
          <w:spacing w:val="5"/>
          <w:w w:val="61"/>
          <w:shd w:val="solid" w:color="000000" w:fill="000000"/>
          <w:fitText w:val="475" w:id="-874794490"/>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9"/>
          <w14:textFill>
            <w14:solidFill>
              <w14:srgbClr w14:val="000000">
                <w14:alpha w14:val="100000"/>
              </w14:srgbClr>
            </w14:solidFill>
          </w14:textFill>
        </w:rPr>
        <w:t>|||  ||</w:t>
      </w:r>
      <w:r w:rsidRPr="003B4242">
        <w:rPr>
          <w:color w:val="000000"/>
          <w:spacing w:val="5"/>
          <w:w w:val="61"/>
          <w:shd w:val="solid" w:color="000000" w:fill="000000"/>
          <w:fitText w:val="475" w:id="-874794489"/>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8"/>
          <w14:textFill>
            <w14:solidFill>
              <w14:srgbClr w14:val="000000">
                <w14:alpha w14:val="100000"/>
              </w14:srgbClr>
            </w14:solidFill>
          </w14:textFill>
        </w:rPr>
        <w:t>|||  ||</w:t>
      </w:r>
      <w:r w:rsidRPr="003B4242">
        <w:rPr>
          <w:color w:val="000000"/>
          <w:spacing w:val="5"/>
          <w:w w:val="61"/>
          <w:shd w:val="solid" w:color="000000" w:fill="000000"/>
          <w:fitText w:val="475" w:id="-874794488"/>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7"/>
          <w14:textFill>
            <w14:solidFill>
              <w14:srgbClr w14:val="000000">
                <w14:alpha w14:val="100000"/>
              </w14:srgbClr>
            </w14:solidFill>
          </w14:textFill>
        </w:rPr>
        <w:t>|||  ||</w:t>
      </w:r>
      <w:r w:rsidRPr="003B4242">
        <w:rPr>
          <w:color w:val="000000"/>
          <w:spacing w:val="5"/>
          <w:w w:val="61"/>
          <w:shd w:val="solid" w:color="000000" w:fill="000000"/>
          <w:fitText w:val="475" w:id="-874794487"/>
          <w14:textFill>
            <w14:solidFill>
              <w14:srgbClr w14:val="000000">
                <w14:alpha w14:val="100000"/>
              </w14:srgbClr>
            </w14:solidFill>
          </w14:textFill>
        </w:rPr>
        <w:t>|</w:t>
      </w:r>
      <w:r w:rsidR="00220651" w:rsidRPr="00220651">
        <w:t xml:space="preserve"> </w:t>
      </w:r>
      <w:r w:rsidRPr="003B4242">
        <w:rPr>
          <w:color w:val="000000"/>
          <w:w w:val="59"/>
          <w:shd w:val="solid" w:color="000000" w:fill="000000"/>
          <w:fitText w:val="460" w:id="-874794486"/>
          <w14:textFill>
            <w14:solidFill>
              <w14:srgbClr w14:val="000000">
                <w14:alpha w14:val="100000"/>
              </w14:srgbClr>
            </w14:solidFill>
          </w14:textFill>
        </w:rPr>
        <w:t>|||  ||</w:t>
      </w:r>
      <w:r w:rsidRPr="003B4242">
        <w:rPr>
          <w:color w:val="000000"/>
          <w:spacing w:val="5"/>
          <w:w w:val="59"/>
          <w:shd w:val="solid" w:color="000000" w:fill="000000"/>
          <w:fitText w:val="460" w:id="-874794486"/>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5"/>
          <w14:textFill>
            <w14:solidFill>
              <w14:srgbClr w14:val="000000">
                <w14:alpha w14:val="100000"/>
              </w14:srgbClr>
            </w14:solidFill>
          </w14:textFill>
        </w:rPr>
        <w:t>|||  ||</w:t>
      </w:r>
      <w:r w:rsidRPr="003B4242">
        <w:rPr>
          <w:color w:val="000000"/>
          <w:spacing w:val="5"/>
          <w:w w:val="61"/>
          <w:shd w:val="solid" w:color="000000" w:fill="000000"/>
          <w:fitText w:val="475" w:id="-874794485"/>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4"/>
          <w14:textFill>
            <w14:solidFill>
              <w14:srgbClr w14:val="000000">
                <w14:alpha w14:val="100000"/>
              </w14:srgbClr>
            </w14:solidFill>
          </w14:textFill>
        </w:rPr>
        <w:t>|||  ||</w:t>
      </w:r>
      <w:r w:rsidRPr="003B4242">
        <w:rPr>
          <w:color w:val="000000"/>
          <w:spacing w:val="5"/>
          <w:w w:val="61"/>
          <w:shd w:val="solid" w:color="000000" w:fill="000000"/>
          <w:fitText w:val="475" w:id="-874794484"/>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3"/>
          <w14:textFill>
            <w14:solidFill>
              <w14:srgbClr w14:val="000000">
                <w14:alpha w14:val="100000"/>
              </w14:srgbClr>
            </w14:solidFill>
          </w14:textFill>
        </w:rPr>
        <w:t>|||  ||</w:t>
      </w:r>
      <w:r w:rsidRPr="003B4242">
        <w:rPr>
          <w:color w:val="000000"/>
          <w:spacing w:val="5"/>
          <w:w w:val="61"/>
          <w:shd w:val="solid" w:color="000000" w:fill="000000"/>
          <w:fitText w:val="475" w:id="-874794483"/>
          <w14:textFill>
            <w14:solidFill>
              <w14:srgbClr w14:val="000000">
                <w14:alpha w14:val="100000"/>
              </w14:srgbClr>
            </w14:solidFill>
          </w14:textFill>
        </w:rPr>
        <w:t>|</w:t>
      </w:r>
      <w:r w:rsidR="00220651" w:rsidRPr="00220651">
        <w:t xml:space="preserve"> </w:t>
      </w:r>
      <w:r w:rsidRPr="003B4242">
        <w:rPr>
          <w:color w:val="000000"/>
          <w:w w:val="61"/>
          <w:shd w:val="solid" w:color="000000" w:fill="000000"/>
          <w:fitText w:val="475" w:id="-874794482"/>
          <w14:textFill>
            <w14:solidFill>
              <w14:srgbClr w14:val="000000">
                <w14:alpha w14:val="100000"/>
              </w14:srgbClr>
            </w14:solidFill>
          </w14:textFill>
        </w:rPr>
        <w:t>|||  ||</w:t>
      </w:r>
      <w:r w:rsidRPr="003B4242">
        <w:rPr>
          <w:color w:val="000000"/>
          <w:spacing w:val="5"/>
          <w:w w:val="61"/>
          <w:shd w:val="solid" w:color="000000" w:fill="000000"/>
          <w:fitText w:val="475" w:id="-874794482"/>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481"/>
          <w14:textFill>
            <w14:solidFill>
              <w14:srgbClr w14:val="000000">
                <w14:alpha w14:val="100000"/>
              </w14:srgbClr>
            </w14:solidFill>
          </w14:textFill>
        </w:rPr>
        <w:t xml:space="preserve">|  </w:t>
      </w:r>
      <w:r w:rsidRPr="00E9408E">
        <w:rPr>
          <w:color w:val="000000"/>
          <w:spacing w:val="-69"/>
          <w:w w:val="15"/>
          <w:shd w:val="solid" w:color="000000" w:fill="000000"/>
          <w:fitText w:val="-20" w:id="-874794481"/>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480"/>
          <w14:textFill>
            <w14:solidFill>
              <w14:srgbClr w14:val="000000">
                <w14:alpha w14:val="100000"/>
              </w14:srgbClr>
            </w14:solidFill>
          </w14:textFill>
        </w:rPr>
        <w:t xml:space="preserve">|  </w:t>
      </w:r>
      <w:r w:rsidRPr="00E9408E">
        <w:rPr>
          <w:color w:val="000000"/>
          <w:spacing w:val="-69"/>
          <w:w w:val="15"/>
          <w:shd w:val="solid" w:color="000000" w:fill="000000"/>
          <w:fitText w:val="-20" w:id="-87479448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40"/>
          <w14:textFill>
            <w14:solidFill>
              <w14:srgbClr w14:val="000000">
                <w14:alpha w14:val="100000"/>
              </w14:srgbClr>
            </w14:solidFill>
          </w14:textFill>
        </w:rPr>
        <w:t xml:space="preserve">|  </w:t>
      </w:r>
      <w:r w:rsidRPr="00E9408E">
        <w:rPr>
          <w:color w:val="000000"/>
          <w:spacing w:val="-69"/>
          <w:w w:val="15"/>
          <w:shd w:val="solid" w:color="000000" w:fill="000000"/>
          <w:fitText w:val="-20" w:id="-87479424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9"/>
          <w14:textFill>
            <w14:solidFill>
              <w14:srgbClr w14:val="000000">
                <w14:alpha w14:val="100000"/>
              </w14:srgbClr>
            </w14:solidFill>
          </w14:textFill>
        </w:rPr>
        <w:t xml:space="preserve">|  </w:t>
      </w:r>
      <w:r w:rsidRPr="00E9408E">
        <w:rPr>
          <w:color w:val="000000"/>
          <w:spacing w:val="-69"/>
          <w:w w:val="15"/>
          <w:shd w:val="solid" w:color="000000" w:fill="000000"/>
          <w:fitText w:val="-20" w:id="-87479423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8"/>
          <w14:textFill>
            <w14:solidFill>
              <w14:srgbClr w14:val="000000">
                <w14:alpha w14:val="100000"/>
              </w14:srgbClr>
            </w14:solidFill>
          </w14:textFill>
        </w:rPr>
        <w:t xml:space="preserve">|  </w:t>
      </w:r>
      <w:r w:rsidRPr="00E9408E">
        <w:rPr>
          <w:color w:val="000000"/>
          <w:spacing w:val="-69"/>
          <w:w w:val="15"/>
          <w:shd w:val="solid" w:color="000000" w:fill="000000"/>
          <w:fitText w:val="-20" w:id="-87479423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7"/>
          <w14:textFill>
            <w14:solidFill>
              <w14:srgbClr w14:val="000000">
                <w14:alpha w14:val="100000"/>
              </w14:srgbClr>
            </w14:solidFill>
          </w14:textFill>
        </w:rPr>
        <w:t xml:space="preserve">|  </w:t>
      </w:r>
      <w:r w:rsidRPr="00E9408E">
        <w:rPr>
          <w:color w:val="000000"/>
          <w:spacing w:val="-69"/>
          <w:w w:val="15"/>
          <w:shd w:val="solid" w:color="000000" w:fill="000000"/>
          <w:fitText w:val="-20" w:id="-87479423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6"/>
          <w14:textFill>
            <w14:solidFill>
              <w14:srgbClr w14:val="000000">
                <w14:alpha w14:val="100000"/>
              </w14:srgbClr>
            </w14:solidFill>
          </w14:textFill>
        </w:rPr>
        <w:t xml:space="preserve">|  </w:t>
      </w:r>
      <w:r w:rsidRPr="00E9408E">
        <w:rPr>
          <w:color w:val="000000"/>
          <w:spacing w:val="-69"/>
          <w:w w:val="15"/>
          <w:shd w:val="solid" w:color="000000" w:fill="000000"/>
          <w:fitText w:val="-20" w:id="-87479423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5"/>
          <w14:textFill>
            <w14:solidFill>
              <w14:srgbClr w14:val="000000">
                <w14:alpha w14:val="100000"/>
              </w14:srgbClr>
            </w14:solidFill>
          </w14:textFill>
        </w:rPr>
        <w:t xml:space="preserve">|  </w:t>
      </w:r>
      <w:r w:rsidRPr="00E9408E">
        <w:rPr>
          <w:color w:val="000000"/>
          <w:spacing w:val="-69"/>
          <w:w w:val="15"/>
          <w:shd w:val="solid" w:color="000000" w:fill="000000"/>
          <w:fitText w:val="-20" w:id="-87479423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4"/>
          <w14:textFill>
            <w14:solidFill>
              <w14:srgbClr w14:val="000000">
                <w14:alpha w14:val="100000"/>
              </w14:srgbClr>
            </w14:solidFill>
          </w14:textFill>
        </w:rPr>
        <w:t xml:space="preserve">|  </w:t>
      </w:r>
      <w:r w:rsidRPr="00E9408E">
        <w:rPr>
          <w:color w:val="000000"/>
          <w:spacing w:val="-69"/>
          <w:w w:val="15"/>
          <w:shd w:val="solid" w:color="000000" w:fill="000000"/>
          <w:fitText w:val="-20" w:id="-87479423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3"/>
          <w14:textFill>
            <w14:solidFill>
              <w14:srgbClr w14:val="000000">
                <w14:alpha w14:val="100000"/>
              </w14:srgbClr>
            </w14:solidFill>
          </w14:textFill>
        </w:rPr>
        <w:t xml:space="preserve">|  </w:t>
      </w:r>
      <w:r w:rsidRPr="00E9408E">
        <w:rPr>
          <w:color w:val="000000"/>
          <w:spacing w:val="-69"/>
          <w:w w:val="15"/>
          <w:shd w:val="solid" w:color="000000" w:fill="000000"/>
          <w:fitText w:val="-20" w:id="-874794233"/>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2"/>
          <w14:textFill>
            <w14:solidFill>
              <w14:srgbClr w14:val="000000">
                <w14:alpha w14:val="100000"/>
              </w14:srgbClr>
            </w14:solidFill>
          </w14:textFill>
        </w:rPr>
        <w:t xml:space="preserve">|  </w:t>
      </w:r>
      <w:r w:rsidRPr="00E9408E">
        <w:rPr>
          <w:color w:val="000000"/>
          <w:spacing w:val="-69"/>
          <w:w w:val="15"/>
          <w:shd w:val="solid" w:color="000000" w:fill="000000"/>
          <w:fitText w:val="-20" w:id="-874794232"/>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1"/>
          <w14:textFill>
            <w14:solidFill>
              <w14:srgbClr w14:val="000000">
                <w14:alpha w14:val="100000"/>
              </w14:srgbClr>
            </w14:solidFill>
          </w14:textFill>
        </w:rPr>
        <w:t xml:space="preserve">|  </w:t>
      </w:r>
      <w:r w:rsidRPr="00E9408E">
        <w:rPr>
          <w:color w:val="000000"/>
          <w:spacing w:val="-69"/>
          <w:w w:val="15"/>
          <w:shd w:val="solid" w:color="000000" w:fill="000000"/>
          <w:fitText w:val="-20" w:id="-874794231"/>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0"/>
          <w14:textFill>
            <w14:solidFill>
              <w14:srgbClr w14:val="000000">
                <w14:alpha w14:val="100000"/>
              </w14:srgbClr>
            </w14:solidFill>
          </w14:textFill>
        </w:rPr>
        <w:t xml:space="preserve">|  </w:t>
      </w:r>
      <w:r w:rsidRPr="00E9408E">
        <w:rPr>
          <w:color w:val="000000"/>
          <w:spacing w:val="-69"/>
          <w:w w:val="15"/>
          <w:shd w:val="solid" w:color="000000" w:fill="000000"/>
          <w:fitText w:val="-20" w:id="-87479423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9"/>
          <w14:textFill>
            <w14:solidFill>
              <w14:srgbClr w14:val="000000">
                <w14:alpha w14:val="100000"/>
              </w14:srgbClr>
            </w14:solidFill>
          </w14:textFill>
        </w:rPr>
        <w:t xml:space="preserve">|  </w:t>
      </w:r>
      <w:r w:rsidRPr="00E9408E">
        <w:rPr>
          <w:color w:val="000000"/>
          <w:spacing w:val="-69"/>
          <w:w w:val="15"/>
          <w:shd w:val="solid" w:color="000000" w:fill="000000"/>
          <w:fitText w:val="-20" w:id="-87479422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8"/>
          <w14:textFill>
            <w14:solidFill>
              <w14:srgbClr w14:val="000000">
                <w14:alpha w14:val="100000"/>
              </w14:srgbClr>
            </w14:solidFill>
          </w14:textFill>
        </w:rPr>
        <w:t xml:space="preserve">|  </w:t>
      </w:r>
      <w:r w:rsidRPr="00E9408E">
        <w:rPr>
          <w:color w:val="000000"/>
          <w:spacing w:val="-69"/>
          <w:w w:val="15"/>
          <w:shd w:val="solid" w:color="000000" w:fill="000000"/>
          <w:fitText w:val="-20" w:id="-87479422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7"/>
          <w14:textFill>
            <w14:solidFill>
              <w14:srgbClr w14:val="000000">
                <w14:alpha w14:val="100000"/>
              </w14:srgbClr>
            </w14:solidFill>
          </w14:textFill>
        </w:rPr>
        <w:t xml:space="preserve">|  </w:t>
      </w:r>
      <w:r w:rsidRPr="00E9408E">
        <w:rPr>
          <w:color w:val="000000"/>
          <w:spacing w:val="-69"/>
          <w:w w:val="15"/>
          <w:shd w:val="solid" w:color="000000" w:fill="000000"/>
          <w:fitText w:val="-20" w:id="-87479422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6"/>
          <w14:textFill>
            <w14:solidFill>
              <w14:srgbClr w14:val="000000">
                <w14:alpha w14:val="100000"/>
              </w14:srgbClr>
            </w14:solidFill>
          </w14:textFill>
        </w:rPr>
        <w:t xml:space="preserve">|  </w:t>
      </w:r>
      <w:r w:rsidRPr="00E9408E">
        <w:rPr>
          <w:color w:val="000000"/>
          <w:spacing w:val="-69"/>
          <w:w w:val="15"/>
          <w:shd w:val="solid" w:color="000000" w:fill="000000"/>
          <w:fitText w:val="-20" w:id="-87479422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5"/>
          <w14:textFill>
            <w14:solidFill>
              <w14:srgbClr w14:val="000000">
                <w14:alpha w14:val="100000"/>
              </w14:srgbClr>
            </w14:solidFill>
          </w14:textFill>
        </w:rPr>
        <w:t xml:space="preserve">|  </w:t>
      </w:r>
      <w:r w:rsidRPr="00E9408E">
        <w:rPr>
          <w:color w:val="000000"/>
          <w:spacing w:val="-69"/>
          <w:w w:val="15"/>
          <w:shd w:val="solid" w:color="000000" w:fill="000000"/>
          <w:fitText w:val="-20" w:id="-87479422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4"/>
          <w14:textFill>
            <w14:solidFill>
              <w14:srgbClr w14:val="000000">
                <w14:alpha w14:val="100000"/>
              </w14:srgbClr>
            </w14:solidFill>
          </w14:textFill>
        </w:rPr>
        <w:t xml:space="preserve">|  </w:t>
      </w:r>
      <w:r w:rsidRPr="00E9408E">
        <w:rPr>
          <w:color w:val="000000"/>
          <w:spacing w:val="-69"/>
          <w:w w:val="15"/>
          <w:shd w:val="solid" w:color="000000" w:fill="000000"/>
          <w:fitText w:val="-20" w:id="-87479422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40"/>
          <w14:textFill>
            <w14:solidFill>
              <w14:srgbClr w14:val="000000">
                <w14:alpha w14:val="100000"/>
              </w14:srgbClr>
            </w14:solidFill>
          </w14:textFill>
        </w:rPr>
        <w:t xml:space="preserve">|  </w:t>
      </w:r>
      <w:r w:rsidRPr="00E9408E">
        <w:rPr>
          <w:color w:val="000000"/>
          <w:spacing w:val="-69"/>
          <w:w w:val="15"/>
          <w:shd w:val="solid" w:color="000000" w:fill="000000"/>
          <w:fitText w:val="-20" w:id="-87479424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9"/>
          <w14:textFill>
            <w14:solidFill>
              <w14:srgbClr w14:val="000000">
                <w14:alpha w14:val="100000"/>
              </w14:srgbClr>
            </w14:solidFill>
          </w14:textFill>
        </w:rPr>
        <w:t xml:space="preserve">|  </w:t>
      </w:r>
      <w:r w:rsidRPr="00E9408E">
        <w:rPr>
          <w:color w:val="000000"/>
          <w:spacing w:val="-69"/>
          <w:w w:val="15"/>
          <w:shd w:val="solid" w:color="000000" w:fill="000000"/>
          <w:fitText w:val="-20" w:id="-87479423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8"/>
          <w14:textFill>
            <w14:solidFill>
              <w14:srgbClr w14:val="000000">
                <w14:alpha w14:val="100000"/>
              </w14:srgbClr>
            </w14:solidFill>
          </w14:textFill>
        </w:rPr>
        <w:t xml:space="preserve">|  </w:t>
      </w:r>
      <w:r w:rsidRPr="00E9408E">
        <w:rPr>
          <w:color w:val="000000"/>
          <w:spacing w:val="-69"/>
          <w:w w:val="15"/>
          <w:shd w:val="solid" w:color="000000" w:fill="000000"/>
          <w:fitText w:val="-20" w:id="-87479423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7"/>
          <w14:textFill>
            <w14:solidFill>
              <w14:srgbClr w14:val="000000">
                <w14:alpha w14:val="100000"/>
              </w14:srgbClr>
            </w14:solidFill>
          </w14:textFill>
        </w:rPr>
        <w:t xml:space="preserve">|  </w:t>
      </w:r>
      <w:r w:rsidRPr="00E9408E">
        <w:rPr>
          <w:color w:val="000000"/>
          <w:spacing w:val="-69"/>
          <w:w w:val="15"/>
          <w:shd w:val="solid" w:color="000000" w:fill="000000"/>
          <w:fitText w:val="-20" w:id="-87479423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6"/>
          <w14:textFill>
            <w14:solidFill>
              <w14:srgbClr w14:val="000000">
                <w14:alpha w14:val="100000"/>
              </w14:srgbClr>
            </w14:solidFill>
          </w14:textFill>
        </w:rPr>
        <w:t xml:space="preserve">|  </w:t>
      </w:r>
      <w:r w:rsidRPr="00E9408E">
        <w:rPr>
          <w:color w:val="000000"/>
          <w:spacing w:val="-69"/>
          <w:w w:val="15"/>
          <w:shd w:val="solid" w:color="000000" w:fill="000000"/>
          <w:fitText w:val="-20" w:id="-87479423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5"/>
          <w14:textFill>
            <w14:solidFill>
              <w14:srgbClr w14:val="000000">
                <w14:alpha w14:val="100000"/>
              </w14:srgbClr>
            </w14:solidFill>
          </w14:textFill>
        </w:rPr>
        <w:t xml:space="preserve">|  </w:t>
      </w:r>
      <w:r w:rsidRPr="00E9408E">
        <w:rPr>
          <w:color w:val="000000"/>
          <w:spacing w:val="-69"/>
          <w:w w:val="15"/>
          <w:shd w:val="solid" w:color="000000" w:fill="000000"/>
          <w:fitText w:val="-20" w:id="-87479423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4"/>
          <w14:textFill>
            <w14:solidFill>
              <w14:srgbClr w14:val="000000">
                <w14:alpha w14:val="100000"/>
              </w14:srgbClr>
            </w14:solidFill>
          </w14:textFill>
        </w:rPr>
        <w:t xml:space="preserve">|  </w:t>
      </w:r>
      <w:r w:rsidRPr="00E9408E">
        <w:rPr>
          <w:color w:val="000000"/>
          <w:spacing w:val="-69"/>
          <w:w w:val="15"/>
          <w:shd w:val="solid" w:color="000000" w:fill="000000"/>
          <w:fitText w:val="-20" w:id="-87479423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3"/>
          <w14:textFill>
            <w14:solidFill>
              <w14:srgbClr w14:val="000000">
                <w14:alpha w14:val="100000"/>
              </w14:srgbClr>
            </w14:solidFill>
          </w14:textFill>
        </w:rPr>
        <w:t xml:space="preserve">|  </w:t>
      </w:r>
      <w:r w:rsidRPr="00E9408E">
        <w:rPr>
          <w:color w:val="000000"/>
          <w:spacing w:val="-69"/>
          <w:w w:val="15"/>
          <w:shd w:val="solid" w:color="000000" w:fill="000000"/>
          <w:fitText w:val="-20" w:id="-874794233"/>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2"/>
          <w14:textFill>
            <w14:solidFill>
              <w14:srgbClr w14:val="000000">
                <w14:alpha w14:val="100000"/>
              </w14:srgbClr>
            </w14:solidFill>
          </w14:textFill>
        </w:rPr>
        <w:t xml:space="preserve">|  </w:t>
      </w:r>
      <w:r w:rsidRPr="00E9408E">
        <w:rPr>
          <w:color w:val="000000"/>
          <w:spacing w:val="-69"/>
          <w:w w:val="15"/>
          <w:shd w:val="solid" w:color="000000" w:fill="000000"/>
          <w:fitText w:val="-20" w:id="-874794232"/>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1"/>
          <w14:textFill>
            <w14:solidFill>
              <w14:srgbClr w14:val="000000">
                <w14:alpha w14:val="100000"/>
              </w14:srgbClr>
            </w14:solidFill>
          </w14:textFill>
        </w:rPr>
        <w:t xml:space="preserve">|  </w:t>
      </w:r>
      <w:r w:rsidRPr="00E9408E">
        <w:rPr>
          <w:color w:val="000000"/>
          <w:spacing w:val="-69"/>
          <w:w w:val="15"/>
          <w:shd w:val="solid" w:color="000000" w:fill="000000"/>
          <w:fitText w:val="-20" w:id="-874794231"/>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0"/>
          <w14:textFill>
            <w14:solidFill>
              <w14:srgbClr w14:val="000000">
                <w14:alpha w14:val="100000"/>
              </w14:srgbClr>
            </w14:solidFill>
          </w14:textFill>
        </w:rPr>
        <w:t xml:space="preserve">|  </w:t>
      </w:r>
      <w:r w:rsidRPr="00E9408E">
        <w:rPr>
          <w:color w:val="000000"/>
          <w:spacing w:val="-69"/>
          <w:w w:val="15"/>
          <w:shd w:val="solid" w:color="000000" w:fill="000000"/>
          <w:fitText w:val="-20" w:id="-87479423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9"/>
          <w14:textFill>
            <w14:solidFill>
              <w14:srgbClr w14:val="000000">
                <w14:alpha w14:val="100000"/>
              </w14:srgbClr>
            </w14:solidFill>
          </w14:textFill>
        </w:rPr>
        <w:t xml:space="preserve">|  </w:t>
      </w:r>
      <w:r w:rsidRPr="00E9408E">
        <w:rPr>
          <w:color w:val="000000"/>
          <w:spacing w:val="-69"/>
          <w:w w:val="15"/>
          <w:shd w:val="solid" w:color="000000" w:fill="000000"/>
          <w:fitText w:val="-20" w:id="-87479422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8"/>
          <w14:textFill>
            <w14:solidFill>
              <w14:srgbClr w14:val="000000">
                <w14:alpha w14:val="100000"/>
              </w14:srgbClr>
            </w14:solidFill>
          </w14:textFill>
        </w:rPr>
        <w:t xml:space="preserve">|  </w:t>
      </w:r>
      <w:r w:rsidRPr="00E9408E">
        <w:rPr>
          <w:color w:val="000000"/>
          <w:spacing w:val="-69"/>
          <w:w w:val="15"/>
          <w:shd w:val="solid" w:color="000000" w:fill="000000"/>
          <w:fitText w:val="-20" w:id="-87479422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7"/>
          <w14:textFill>
            <w14:solidFill>
              <w14:srgbClr w14:val="000000">
                <w14:alpha w14:val="100000"/>
              </w14:srgbClr>
            </w14:solidFill>
          </w14:textFill>
        </w:rPr>
        <w:t xml:space="preserve">|  </w:t>
      </w:r>
      <w:r w:rsidRPr="00E9408E">
        <w:rPr>
          <w:color w:val="000000"/>
          <w:spacing w:val="-69"/>
          <w:w w:val="15"/>
          <w:shd w:val="solid" w:color="000000" w:fill="000000"/>
          <w:fitText w:val="-20" w:id="-87479422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6"/>
          <w14:textFill>
            <w14:solidFill>
              <w14:srgbClr w14:val="000000">
                <w14:alpha w14:val="100000"/>
              </w14:srgbClr>
            </w14:solidFill>
          </w14:textFill>
        </w:rPr>
        <w:t xml:space="preserve">|  </w:t>
      </w:r>
      <w:r w:rsidRPr="00E9408E">
        <w:rPr>
          <w:color w:val="000000"/>
          <w:spacing w:val="-69"/>
          <w:w w:val="15"/>
          <w:shd w:val="solid" w:color="000000" w:fill="000000"/>
          <w:fitText w:val="-20" w:id="-87479422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5"/>
          <w14:textFill>
            <w14:solidFill>
              <w14:srgbClr w14:val="000000">
                <w14:alpha w14:val="100000"/>
              </w14:srgbClr>
            </w14:solidFill>
          </w14:textFill>
        </w:rPr>
        <w:t xml:space="preserve">|  </w:t>
      </w:r>
      <w:r w:rsidRPr="00E9408E">
        <w:rPr>
          <w:color w:val="000000"/>
          <w:spacing w:val="-69"/>
          <w:w w:val="15"/>
          <w:shd w:val="solid" w:color="000000" w:fill="000000"/>
          <w:fitText w:val="-20" w:id="-87479422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4"/>
          <w14:textFill>
            <w14:solidFill>
              <w14:srgbClr w14:val="000000">
                <w14:alpha w14:val="100000"/>
              </w14:srgbClr>
            </w14:solidFill>
          </w14:textFill>
        </w:rPr>
        <w:t xml:space="preserve">|  </w:t>
      </w:r>
      <w:r w:rsidRPr="00E9408E">
        <w:rPr>
          <w:color w:val="000000"/>
          <w:spacing w:val="-69"/>
          <w:w w:val="15"/>
          <w:shd w:val="solid" w:color="000000" w:fill="000000"/>
          <w:fitText w:val="-20" w:id="-87479422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40"/>
          <w14:textFill>
            <w14:solidFill>
              <w14:srgbClr w14:val="000000">
                <w14:alpha w14:val="100000"/>
              </w14:srgbClr>
            </w14:solidFill>
          </w14:textFill>
        </w:rPr>
        <w:t xml:space="preserve">|  </w:t>
      </w:r>
      <w:r w:rsidRPr="00E9408E">
        <w:rPr>
          <w:color w:val="000000"/>
          <w:spacing w:val="-69"/>
          <w:w w:val="15"/>
          <w:shd w:val="solid" w:color="000000" w:fill="000000"/>
          <w:fitText w:val="-20" w:id="-87479424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9"/>
          <w14:textFill>
            <w14:solidFill>
              <w14:srgbClr w14:val="000000">
                <w14:alpha w14:val="100000"/>
              </w14:srgbClr>
            </w14:solidFill>
          </w14:textFill>
        </w:rPr>
        <w:t xml:space="preserve">|  </w:t>
      </w:r>
      <w:r w:rsidRPr="00E9408E">
        <w:rPr>
          <w:color w:val="000000"/>
          <w:spacing w:val="-69"/>
          <w:w w:val="15"/>
          <w:shd w:val="solid" w:color="000000" w:fill="000000"/>
          <w:fitText w:val="-20" w:id="-87479423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8"/>
          <w14:textFill>
            <w14:solidFill>
              <w14:srgbClr w14:val="000000">
                <w14:alpha w14:val="100000"/>
              </w14:srgbClr>
            </w14:solidFill>
          </w14:textFill>
        </w:rPr>
        <w:t xml:space="preserve">|  </w:t>
      </w:r>
      <w:r w:rsidRPr="00E9408E">
        <w:rPr>
          <w:color w:val="000000"/>
          <w:spacing w:val="-69"/>
          <w:w w:val="15"/>
          <w:shd w:val="solid" w:color="000000" w:fill="000000"/>
          <w:fitText w:val="-20" w:id="-87479423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7"/>
          <w14:textFill>
            <w14:solidFill>
              <w14:srgbClr w14:val="000000">
                <w14:alpha w14:val="100000"/>
              </w14:srgbClr>
            </w14:solidFill>
          </w14:textFill>
        </w:rPr>
        <w:t xml:space="preserve">|  </w:t>
      </w:r>
      <w:r w:rsidRPr="00E9408E">
        <w:rPr>
          <w:color w:val="000000"/>
          <w:spacing w:val="-69"/>
          <w:w w:val="15"/>
          <w:shd w:val="solid" w:color="000000" w:fill="000000"/>
          <w:fitText w:val="-20" w:id="-87479423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6"/>
          <w14:textFill>
            <w14:solidFill>
              <w14:srgbClr w14:val="000000">
                <w14:alpha w14:val="100000"/>
              </w14:srgbClr>
            </w14:solidFill>
          </w14:textFill>
        </w:rPr>
        <w:t xml:space="preserve">|  </w:t>
      </w:r>
      <w:r w:rsidRPr="00E9408E">
        <w:rPr>
          <w:color w:val="000000"/>
          <w:spacing w:val="-69"/>
          <w:w w:val="15"/>
          <w:shd w:val="solid" w:color="000000" w:fill="000000"/>
          <w:fitText w:val="-20" w:id="-87479423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5"/>
          <w14:textFill>
            <w14:solidFill>
              <w14:srgbClr w14:val="000000">
                <w14:alpha w14:val="100000"/>
              </w14:srgbClr>
            </w14:solidFill>
          </w14:textFill>
        </w:rPr>
        <w:t xml:space="preserve">|  </w:t>
      </w:r>
      <w:r w:rsidRPr="00E9408E">
        <w:rPr>
          <w:color w:val="000000"/>
          <w:spacing w:val="-69"/>
          <w:w w:val="15"/>
          <w:shd w:val="solid" w:color="000000" w:fill="000000"/>
          <w:fitText w:val="-20" w:id="-87479423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4"/>
          <w14:textFill>
            <w14:solidFill>
              <w14:srgbClr w14:val="000000">
                <w14:alpha w14:val="100000"/>
              </w14:srgbClr>
            </w14:solidFill>
          </w14:textFill>
        </w:rPr>
        <w:t xml:space="preserve">|  </w:t>
      </w:r>
      <w:r w:rsidRPr="00E9408E">
        <w:rPr>
          <w:color w:val="000000"/>
          <w:spacing w:val="-69"/>
          <w:w w:val="15"/>
          <w:shd w:val="solid" w:color="000000" w:fill="000000"/>
          <w:fitText w:val="-20" w:id="-87479423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3"/>
          <w14:textFill>
            <w14:solidFill>
              <w14:srgbClr w14:val="000000">
                <w14:alpha w14:val="100000"/>
              </w14:srgbClr>
            </w14:solidFill>
          </w14:textFill>
        </w:rPr>
        <w:t xml:space="preserve">|  </w:t>
      </w:r>
      <w:r w:rsidRPr="00E9408E">
        <w:rPr>
          <w:color w:val="000000"/>
          <w:spacing w:val="-69"/>
          <w:w w:val="15"/>
          <w:shd w:val="solid" w:color="000000" w:fill="000000"/>
          <w:fitText w:val="-20" w:id="-874794233"/>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2"/>
          <w14:textFill>
            <w14:solidFill>
              <w14:srgbClr w14:val="000000">
                <w14:alpha w14:val="100000"/>
              </w14:srgbClr>
            </w14:solidFill>
          </w14:textFill>
        </w:rPr>
        <w:t xml:space="preserve">|  </w:t>
      </w:r>
      <w:r w:rsidRPr="00E9408E">
        <w:rPr>
          <w:color w:val="000000"/>
          <w:spacing w:val="-69"/>
          <w:w w:val="15"/>
          <w:shd w:val="solid" w:color="000000" w:fill="000000"/>
          <w:fitText w:val="-20" w:id="-874794232"/>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1"/>
          <w14:textFill>
            <w14:solidFill>
              <w14:srgbClr w14:val="000000">
                <w14:alpha w14:val="100000"/>
              </w14:srgbClr>
            </w14:solidFill>
          </w14:textFill>
        </w:rPr>
        <w:t xml:space="preserve">|  </w:t>
      </w:r>
      <w:r w:rsidRPr="00E9408E">
        <w:rPr>
          <w:color w:val="000000"/>
          <w:spacing w:val="-69"/>
          <w:w w:val="15"/>
          <w:shd w:val="solid" w:color="000000" w:fill="000000"/>
          <w:fitText w:val="-20" w:id="-874794231"/>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0"/>
          <w14:textFill>
            <w14:solidFill>
              <w14:srgbClr w14:val="000000">
                <w14:alpha w14:val="100000"/>
              </w14:srgbClr>
            </w14:solidFill>
          </w14:textFill>
        </w:rPr>
        <w:t xml:space="preserve">|  </w:t>
      </w:r>
      <w:r w:rsidRPr="00E9408E">
        <w:rPr>
          <w:color w:val="000000"/>
          <w:spacing w:val="-69"/>
          <w:w w:val="15"/>
          <w:shd w:val="solid" w:color="000000" w:fill="000000"/>
          <w:fitText w:val="-20" w:id="-87479423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9"/>
          <w14:textFill>
            <w14:solidFill>
              <w14:srgbClr w14:val="000000">
                <w14:alpha w14:val="100000"/>
              </w14:srgbClr>
            </w14:solidFill>
          </w14:textFill>
        </w:rPr>
        <w:t xml:space="preserve">|  </w:t>
      </w:r>
      <w:r w:rsidRPr="00E9408E">
        <w:rPr>
          <w:color w:val="000000"/>
          <w:spacing w:val="-69"/>
          <w:w w:val="15"/>
          <w:shd w:val="solid" w:color="000000" w:fill="000000"/>
          <w:fitText w:val="-20" w:id="-87479422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8"/>
          <w14:textFill>
            <w14:solidFill>
              <w14:srgbClr w14:val="000000">
                <w14:alpha w14:val="100000"/>
              </w14:srgbClr>
            </w14:solidFill>
          </w14:textFill>
        </w:rPr>
        <w:t xml:space="preserve">|  </w:t>
      </w:r>
      <w:r w:rsidRPr="00E9408E">
        <w:rPr>
          <w:color w:val="000000"/>
          <w:spacing w:val="-69"/>
          <w:w w:val="15"/>
          <w:shd w:val="solid" w:color="000000" w:fill="000000"/>
          <w:fitText w:val="-20" w:id="-87479422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7"/>
          <w14:textFill>
            <w14:solidFill>
              <w14:srgbClr w14:val="000000">
                <w14:alpha w14:val="100000"/>
              </w14:srgbClr>
            </w14:solidFill>
          </w14:textFill>
        </w:rPr>
        <w:t xml:space="preserve">|  </w:t>
      </w:r>
      <w:r w:rsidRPr="00E9408E">
        <w:rPr>
          <w:color w:val="000000"/>
          <w:spacing w:val="-69"/>
          <w:w w:val="15"/>
          <w:shd w:val="solid" w:color="000000" w:fill="000000"/>
          <w:fitText w:val="-20" w:id="-87479422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6"/>
          <w14:textFill>
            <w14:solidFill>
              <w14:srgbClr w14:val="000000">
                <w14:alpha w14:val="100000"/>
              </w14:srgbClr>
            </w14:solidFill>
          </w14:textFill>
        </w:rPr>
        <w:t xml:space="preserve">|  </w:t>
      </w:r>
      <w:r w:rsidRPr="00E9408E">
        <w:rPr>
          <w:color w:val="000000"/>
          <w:spacing w:val="-69"/>
          <w:w w:val="15"/>
          <w:shd w:val="solid" w:color="000000" w:fill="000000"/>
          <w:fitText w:val="-20" w:id="-87479422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5"/>
          <w14:textFill>
            <w14:solidFill>
              <w14:srgbClr w14:val="000000">
                <w14:alpha w14:val="100000"/>
              </w14:srgbClr>
            </w14:solidFill>
          </w14:textFill>
        </w:rPr>
        <w:t xml:space="preserve">|  </w:t>
      </w:r>
      <w:r w:rsidRPr="00E9408E">
        <w:rPr>
          <w:color w:val="000000"/>
          <w:spacing w:val="-69"/>
          <w:w w:val="15"/>
          <w:shd w:val="solid" w:color="000000" w:fill="000000"/>
          <w:fitText w:val="-20" w:id="-87479422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4"/>
          <w14:textFill>
            <w14:solidFill>
              <w14:srgbClr w14:val="000000">
                <w14:alpha w14:val="100000"/>
              </w14:srgbClr>
            </w14:solidFill>
          </w14:textFill>
        </w:rPr>
        <w:t xml:space="preserve">|  </w:t>
      </w:r>
      <w:r w:rsidRPr="00E9408E">
        <w:rPr>
          <w:color w:val="000000"/>
          <w:spacing w:val="-69"/>
          <w:w w:val="15"/>
          <w:shd w:val="solid" w:color="000000" w:fill="000000"/>
          <w:fitText w:val="-20" w:id="-87479422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40"/>
          <w14:textFill>
            <w14:solidFill>
              <w14:srgbClr w14:val="000000">
                <w14:alpha w14:val="100000"/>
              </w14:srgbClr>
            </w14:solidFill>
          </w14:textFill>
        </w:rPr>
        <w:t xml:space="preserve">|  </w:t>
      </w:r>
      <w:r w:rsidRPr="00E9408E">
        <w:rPr>
          <w:color w:val="000000"/>
          <w:spacing w:val="-69"/>
          <w:w w:val="15"/>
          <w:shd w:val="solid" w:color="000000" w:fill="000000"/>
          <w:fitText w:val="-20" w:id="-87479424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9"/>
          <w14:textFill>
            <w14:solidFill>
              <w14:srgbClr w14:val="000000">
                <w14:alpha w14:val="100000"/>
              </w14:srgbClr>
            </w14:solidFill>
          </w14:textFill>
        </w:rPr>
        <w:t xml:space="preserve">|  </w:t>
      </w:r>
      <w:r w:rsidRPr="00E9408E">
        <w:rPr>
          <w:color w:val="000000"/>
          <w:spacing w:val="-69"/>
          <w:w w:val="15"/>
          <w:shd w:val="solid" w:color="000000" w:fill="000000"/>
          <w:fitText w:val="-20" w:id="-87479423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8"/>
          <w14:textFill>
            <w14:solidFill>
              <w14:srgbClr w14:val="000000">
                <w14:alpha w14:val="100000"/>
              </w14:srgbClr>
            </w14:solidFill>
          </w14:textFill>
        </w:rPr>
        <w:t xml:space="preserve">|  </w:t>
      </w:r>
      <w:r w:rsidRPr="00E9408E">
        <w:rPr>
          <w:color w:val="000000"/>
          <w:spacing w:val="-69"/>
          <w:w w:val="15"/>
          <w:shd w:val="solid" w:color="000000" w:fill="000000"/>
          <w:fitText w:val="-20" w:id="-87479423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7"/>
          <w14:textFill>
            <w14:solidFill>
              <w14:srgbClr w14:val="000000">
                <w14:alpha w14:val="100000"/>
              </w14:srgbClr>
            </w14:solidFill>
          </w14:textFill>
        </w:rPr>
        <w:t xml:space="preserve">|  </w:t>
      </w:r>
      <w:r w:rsidRPr="00E9408E">
        <w:rPr>
          <w:color w:val="000000"/>
          <w:spacing w:val="-69"/>
          <w:w w:val="15"/>
          <w:shd w:val="solid" w:color="000000" w:fill="000000"/>
          <w:fitText w:val="-20" w:id="-87479423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6"/>
          <w14:textFill>
            <w14:solidFill>
              <w14:srgbClr w14:val="000000">
                <w14:alpha w14:val="100000"/>
              </w14:srgbClr>
            </w14:solidFill>
          </w14:textFill>
        </w:rPr>
        <w:t xml:space="preserve">|  </w:t>
      </w:r>
      <w:r w:rsidRPr="00E9408E">
        <w:rPr>
          <w:color w:val="000000"/>
          <w:spacing w:val="-69"/>
          <w:w w:val="15"/>
          <w:shd w:val="solid" w:color="000000" w:fill="000000"/>
          <w:fitText w:val="-20" w:id="-87479423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5"/>
          <w14:textFill>
            <w14:solidFill>
              <w14:srgbClr w14:val="000000">
                <w14:alpha w14:val="100000"/>
              </w14:srgbClr>
            </w14:solidFill>
          </w14:textFill>
        </w:rPr>
        <w:t xml:space="preserve">|  </w:t>
      </w:r>
      <w:r w:rsidRPr="00E9408E">
        <w:rPr>
          <w:color w:val="000000"/>
          <w:spacing w:val="-69"/>
          <w:w w:val="15"/>
          <w:shd w:val="solid" w:color="000000" w:fill="000000"/>
          <w:fitText w:val="-20" w:id="-87479423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4"/>
          <w14:textFill>
            <w14:solidFill>
              <w14:srgbClr w14:val="000000">
                <w14:alpha w14:val="100000"/>
              </w14:srgbClr>
            </w14:solidFill>
          </w14:textFill>
        </w:rPr>
        <w:t xml:space="preserve">|  </w:t>
      </w:r>
      <w:r w:rsidRPr="00E9408E">
        <w:rPr>
          <w:color w:val="000000"/>
          <w:spacing w:val="-69"/>
          <w:w w:val="15"/>
          <w:shd w:val="solid" w:color="000000" w:fill="000000"/>
          <w:fitText w:val="-20" w:id="-87479423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3"/>
          <w14:textFill>
            <w14:solidFill>
              <w14:srgbClr w14:val="000000">
                <w14:alpha w14:val="100000"/>
              </w14:srgbClr>
            </w14:solidFill>
          </w14:textFill>
        </w:rPr>
        <w:t xml:space="preserve">|  </w:t>
      </w:r>
      <w:r w:rsidRPr="00E9408E">
        <w:rPr>
          <w:color w:val="000000"/>
          <w:spacing w:val="-69"/>
          <w:w w:val="15"/>
          <w:shd w:val="solid" w:color="000000" w:fill="000000"/>
          <w:fitText w:val="-20" w:id="-874794233"/>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2"/>
          <w14:textFill>
            <w14:solidFill>
              <w14:srgbClr w14:val="000000">
                <w14:alpha w14:val="100000"/>
              </w14:srgbClr>
            </w14:solidFill>
          </w14:textFill>
        </w:rPr>
        <w:t xml:space="preserve">|  </w:t>
      </w:r>
      <w:r w:rsidRPr="00E9408E">
        <w:rPr>
          <w:color w:val="000000"/>
          <w:spacing w:val="-69"/>
          <w:w w:val="15"/>
          <w:shd w:val="solid" w:color="000000" w:fill="000000"/>
          <w:fitText w:val="-20" w:id="-874794232"/>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1"/>
          <w14:textFill>
            <w14:solidFill>
              <w14:srgbClr w14:val="000000">
                <w14:alpha w14:val="100000"/>
              </w14:srgbClr>
            </w14:solidFill>
          </w14:textFill>
        </w:rPr>
        <w:t xml:space="preserve">|  </w:t>
      </w:r>
      <w:r w:rsidRPr="00E9408E">
        <w:rPr>
          <w:color w:val="000000"/>
          <w:spacing w:val="-69"/>
          <w:w w:val="15"/>
          <w:shd w:val="solid" w:color="000000" w:fill="000000"/>
          <w:fitText w:val="-20" w:id="-874794231"/>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30"/>
          <w14:textFill>
            <w14:solidFill>
              <w14:srgbClr w14:val="000000">
                <w14:alpha w14:val="100000"/>
              </w14:srgbClr>
            </w14:solidFill>
          </w14:textFill>
        </w:rPr>
        <w:t xml:space="preserve">|  </w:t>
      </w:r>
      <w:r w:rsidRPr="00E9408E">
        <w:rPr>
          <w:color w:val="000000"/>
          <w:spacing w:val="-69"/>
          <w:w w:val="15"/>
          <w:shd w:val="solid" w:color="000000" w:fill="000000"/>
          <w:fitText w:val="-20" w:id="-874794230"/>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9"/>
          <w14:textFill>
            <w14:solidFill>
              <w14:srgbClr w14:val="000000">
                <w14:alpha w14:val="100000"/>
              </w14:srgbClr>
            </w14:solidFill>
          </w14:textFill>
        </w:rPr>
        <w:t xml:space="preserve">|  </w:t>
      </w:r>
      <w:r w:rsidRPr="00E9408E">
        <w:rPr>
          <w:color w:val="000000"/>
          <w:spacing w:val="-69"/>
          <w:w w:val="15"/>
          <w:shd w:val="solid" w:color="000000" w:fill="000000"/>
          <w:fitText w:val="-20" w:id="-874794229"/>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8"/>
          <w14:textFill>
            <w14:solidFill>
              <w14:srgbClr w14:val="000000">
                <w14:alpha w14:val="100000"/>
              </w14:srgbClr>
            </w14:solidFill>
          </w14:textFill>
        </w:rPr>
        <w:t xml:space="preserve">|  </w:t>
      </w:r>
      <w:r w:rsidRPr="00E9408E">
        <w:rPr>
          <w:color w:val="000000"/>
          <w:spacing w:val="-69"/>
          <w:w w:val="15"/>
          <w:shd w:val="solid" w:color="000000" w:fill="000000"/>
          <w:fitText w:val="-20" w:id="-874794228"/>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7"/>
          <w14:textFill>
            <w14:solidFill>
              <w14:srgbClr w14:val="000000">
                <w14:alpha w14:val="100000"/>
              </w14:srgbClr>
            </w14:solidFill>
          </w14:textFill>
        </w:rPr>
        <w:t xml:space="preserve">|  </w:t>
      </w:r>
      <w:r w:rsidRPr="00E9408E">
        <w:rPr>
          <w:color w:val="000000"/>
          <w:spacing w:val="-69"/>
          <w:w w:val="15"/>
          <w:shd w:val="solid" w:color="000000" w:fill="000000"/>
          <w:fitText w:val="-20" w:id="-874794227"/>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6"/>
          <w14:textFill>
            <w14:solidFill>
              <w14:srgbClr w14:val="000000">
                <w14:alpha w14:val="100000"/>
              </w14:srgbClr>
            </w14:solidFill>
          </w14:textFill>
        </w:rPr>
        <w:t xml:space="preserve">|  </w:t>
      </w:r>
      <w:r w:rsidRPr="00E9408E">
        <w:rPr>
          <w:color w:val="000000"/>
          <w:spacing w:val="-69"/>
          <w:w w:val="15"/>
          <w:shd w:val="solid" w:color="000000" w:fill="000000"/>
          <w:fitText w:val="-20" w:id="-874794226"/>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5"/>
          <w14:textFill>
            <w14:solidFill>
              <w14:srgbClr w14:val="000000">
                <w14:alpha w14:val="100000"/>
              </w14:srgbClr>
            </w14:solidFill>
          </w14:textFill>
        </w:rPr>
        <w:t xml:space="preserve">|  </w:t>
      </w:r>
      <w:r w:rsidRPr="00E9408E">
        <w:rPr>
          <w:color w:val="000000"/>
          <w:spacing w:val="-69"/>
          <w:w w:val="15"/>
          <w:shd w:val="solid" w:color="000000" w:fill="000000"/>
          <w:fitText w:val="-20" w:id="-874794225"/>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24"/>
          <w14:textFill>
            <w14:solidFill>
              <w14:srgbClr w14:val="000000">
                <w14:alpha w14:val="100000"/>
              </w14:srgbClr>
            </w14:solidFill>
          </w14:textFill>
        </w:rPr>
        <w:t xml:space="preserve">|  </w:t>
      </w:r>
      <w:r w:rsidRPr="00E9408E">
        <w:rPr>
          <w:color w:val="000000"/>
          <w:spacing w:val="-69"/>
          <w:w w:val="15"/>
          <w:shd w:val="solid" w:color="000000" w:fill="000000"/>
          <w:fitText w:val="-20" w:id="-874794224"/>
          <w14:textFill>
            <w14:solidFill>
              <w14:srgbClr w14:val="000000">
                <w14:alpha w14:val="100000"/>
              </w14:srgbClr>
            </w14:solidFill>
          </w14:textFill>
        </w:rPr>
        <w:t>|</w:t>
      </w:r>
      <w:r w:rsidR="00220651" w:rsidRPr="00220651">
        <w:t xml:space="preserve"> </w:t>
      </w:r>
      <w:r w:rsidRPr="00E9408E">
        <w:rPr>
          <w:color w:val="000000"/>
          <w:w w:val="15"/>
          <w:shd w:val="solid" w:color="000000" w:fill="000000"/>
          <w:fitText w:val="-20" w:id="-874794240"/>
          <w14:textFill>
            <w14:solidFill>
              <w14:srgbClr w14:val="000000">
                <w14:alpha w14:val="100000"/>
              </w14:srgbClr>
            </w14:solidFill>
          </w14:textFill>
        </w:rPr>
        <w:t xml:space="preserve">|  </w:t>
      </w:r>
      <w:r w:rsidRPr="00E9408E">
        <w:rPr>
          <w:color w:val="000000"/>
          <w:spacing w:val="-69"/>
          <w:w w:val="15"/>
          <w:shd w:val="solid" w:color="000000" w:fill="000000"/>
          <w:fitText w:val="-20" w:id="-874794240"/>
          <w14:textFill>
            <w14:solidFill>
              <w14:srgbClr w14:val="000000">
                <w14:alpha w14:val="100000"/>
              </w14:srgbClr>
            </w14:solidFill>
          </w14:textFill>
        </w:rPr>
        <w:t>|</w:t>
      </w:r>
    </w:p>
    <w:p w14:paraId="73C14484" w14:textId="31843305" w:rsidR="00E84902" w:rsidRPr="002E20D3" w:rsidRDefault="00E84902" w:rsidP="009B1522">
      <w:pPr>
        <w:pStyle w:val="5-SubsectionSubheading"/>
        <w:jc w:val="center"/>
        <w:rPr>
          <w:snapToGrid w:val="0"/>
          <w:lang w:eastAsia="en-US"/>
        </w:rPr>
      </w:pPr>
      <w:r w:rsidRPr="00A6439B">
        <w:rPr>
          <w:snapToGrid w:val="0"/>
          <w:lang w:eastAsia="en-US"/>
        </w:rPr>
        <w:t>End Committee-In-Confidence information</w:t>
      </w:r>
    </w:p>
    <w:p w14:paraId="1B8790B6" w14:textId="77777777" w:rsidR="00964A9F" w:rsidRPr="00A6439B" w:rsidRDefault="00964A9F" w:rsidP="00964A9F">
      <w:pPr>
        <w:pStyle w:val="2-SectionHeading"/>
      </w:pPr>
      <w:r w:rsidRPr="00A6439B">
        <w:t xml:space="preserve">Requested listing </w:t>
      </w:r>
    </w:p>
    <w:p w14:paraId="008F93A4" w14:textId="28DB4EDE" w:rsidR="006826F7" w:rsidRDefault="006826F7" w:rsidP="00670DB7">
      <w:pPr>
        <w:pStyle w:val="3-BodyText"/>
      </w:pPr>
      <w:r w:rsidRPr="006826F7">
        <w:t>The submission requested NPs</w:t>
      </w:r>
      <w:r w:rsidR="00056606">
        <w:t xml:space="preserve"> to</w:t>
      </w:r>
      <w:r w:rsidRPr="006826F7">
        <w:t xml:space="preserve"> be included as eligible prescribers for the initiation and continuation </w:t>
      </w:r>
      <w:r w:rsidR="00645EA0">
        <w:t>treatment of</w:t>
      </w:r>
      <w:r w:rsidRPr="006826F7">
        <w:t xml:space="preserve"> </w:t>
      </w:r>
      <w:r>
        <w:t xml:space="preserve">fingolimod, </w:t>
      </w:r>
      <w:r w:rsidR="00A44B6F">
        <w:t>ofatumumab</w:t>
      </w:r>
      <w:r>
        <w:t xml:space="preserve"> and siponimod</w:t>
      </w:r>
      <w:r w:rsidRPr="006826F7">
        <w:t>, in consultation with a specialist physician</w:t>
      </w:r>
      <w:r w:rsidR="00DD6B29">
        <w:t xml:space="preserve"> for the treatment of MS</w:t>
      </w:r>
      <w:r>
        <w:t>.</w:t>
      </w:r>
    </w:p>
    <w:p w14:paraId="7FFF8494" w14:textId="6CAD880E" w:rsidR="00560D99" w:rsidRPr="00793FD8" w:rsidRDefault="00A9495A" w:rsidP="00793FD8">
      <w:pPr>
        <w:pStyle w:val="3-BodyText"/>
        <w:rPr>
          <w:i/>
          <w:iCs/>
        </w:rPr>
      </w:pPr>
      <w:r w:rsidRPr="00A9495A">
        <w:t xml:space="preserve">As the submission did not request any </w:t>
      </w:r>
      <w:r w:rsidR="00793FD8">
        <w:t xml:space="preserve">other </w:t>
      </w:r>
      <w:r w:rsidRPr="00A9495A">
        <w:t xml:space="preserve">changes to the </w:t>
      </w:r>
      <w:r w:rsidR="00793FD8">
        <w:t>restriction/</w:t>
      </w:r>
      <w:r w:rsidRPr="00A9495A">
        <w:t xml:space="preserve">clinical criteria, an abridged version of the relevant listings </w:t>
      </w:r>
      <w:r w:rsidR="00A44B6F" w:rsidRPr="00A9495A">
        <w:t>is</w:t>
      </w:r>
      <w:r w:rsidRPr="00A9495A">
        <w:t xml:space="preserve"> presented below.</w:t>
      </w:r>
      <w:r w:rsidR="00C110E1" w:rsidRPr="00C110E1">
        <w:t xml:space="preserve"> </w:t>
      </w:r>
      <w:r w:rsidR="00C110E1" w:rsidRPr="00A6439B">
        <w:t xml:space="preserve">Suggested additions are in </w:t>
      </w:r>
      <w:r w:rsidR="00C110E1" w:rsidRPr="008A61B3">
        <w:rPr>
          <w:iCs/>
        </w:rPr>
        <w:t>italics</w:t>
      </w:r>
      <w:r w:rsidR="00C110E1" w:rsidRPr="00A6439B">
        <w:t xml:space="preserve">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31"/>
      </w:tblGrid>
      <w:tr w:rsidR="00560D99" w:rsidRPr="001428E9" w14:paraId="6C8B5EFF" w14:textId="77777777" w:rsidTr="004A0A10">
        <w:trPr>
          <w:cantSplit/>
          <w:trHeight w:val="20"/>
        </w:trPr>
        <w:tc>
          <w:tcPr>
            <w:tcW w:w="3939" w:type="dxa"/>
            <w:vAlign w:val="center"/>
          </w:tcPr>
          <w:p w14:paraId="0CB673C5" w14:textId="77777777" w:rsidR="00560D99" w:rsidRPr="001428E9" w:rsidRDefault="00560D99" w:rsidP="004A0A10">
            <w:pPr>
              <w:keepLines/>
              <w:rPr>
                <w:rFonts w:ascii="Arial Narrow" w:hAnsi="Arial Narrow" w:cs="Arial"/>
                <w:b/>
                <w:bCs/>
                <w:sz w:val="20"/>
                <w:szCs w:val="20"/>
              </w:rPr>
            </w:pPr>
            <w:r w:rsidRPr="001428E9">
              <w:rPr>
                <w:rFonts w:ascii="Arial Narrow" w:hAnsi="Arial Narrow" w:cs="Arial"/>
                <w:b/>
                <w:bCs/>
                <w:sz w:val="20"/>
                <w:szCs w:val="20"/>
              </w:rPr>
              <w:t>MEDICINAL PRODUCT</w:t>
            </w:r>
          </w:p>
          <w:p w14:paraId="4E83FB79" w14:textId="77777777" w:rsidR="00560D99" w:rsidRPr="001428E9" w:rsidRDefault="00560D99" w:rsidP="004A0A10">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38531F8F" w14:textId="77777777" w:rsidR="00560D99" w:rsidRPr="001428E9" w:rsidRDefault="00560D99" w:rsidP="004A0A10">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67EE792E" w14:textId="77777777" w:rsidR="00560D99" w:rsidRPr="001428E9" w:rsidRDefault="00560D99" w:rsidP="004A0A10">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2ABB772" w14:textId="77777777" w:rsidR="00560D99" w:rsidRPr="001428E9" w:rsidRDefault="00560D99" w:rsidP="004A0A10">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0A9732B" w14:textId="77777777" w:rsidR="00560D99" w:rsidRPr="001428E9" w:rsidRDefault="00560D99" w:rsidP="004A0A10">
            <w:pPr>
              <w:keepLines/>
              <w:jc w:val="center"/>
              <w:rPr>
                <w:rFonts w:ascii="Arial Narrow" w:hAnsi="Arial Narrow" w:cs="Arial"/>
                <w:b/>
                <w:sz w:val="20"/>
                <w:szCs w:val="20"/>
              </w:rPr>
            </w:pPr>
            <w:r w:rsidRPr="001428E9">
              <w:rPr>
                <w:rFonts w:ascii="Arial Narrow" w:hAnsi="Arial Narrow" w:cs="Arial"/>
                <w:b/>
                <w:sz w:val="20"/>
                <w:szCs w:val="20"/>
              </w:rPr>
              <w:t>№.of</w:t>
            </w:r>
          </w:p>
          <w:p w14:paraId="0FB421E6" w14:textId="77777777" w:rsidR="00560D99" w:rsidRPr="001428E9" w:rsidRDefault="00560D99" w:rsidP="004A0A10">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C852FE7" w14:textId="77777777" w:rsidR="00560D99" w:rsidRPr="001428E9" w:rsidRDefault="00560D99" w:rsidP="004A0A10">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560D99" w:rsidRPr="001428E9" w14:paraId="54F22932" w14:textId="77777777" w:rsidTr="004A0A10">
        <w:trPr>
          <w:cantSplit/>
          <w:trHeight w:val="20"/>
        </w:trPr>
        <w:tc>
          <w:tcPr>
            <w:tcW w:w="9016" w:type="dxa"/>
            <w:gridSpan w:val="6"/>
            <w:vAlign w:val="center"/>
          </w:tcPr>
          <w:p w14:paraId="39C851AD" w14:textId="2DE3935D" w:rsidR="00560D99" w:rsidRPr="001428E9" w:rsidRDefault="00560D99" w:rsidP="00560D99">
            <w:pPr>
              <w:keepLines/>
              <w:rPr>
                <w:rFonts w:ascii="Arial Narrow" w:hAnsi="Arial Narrow" w:cs="Arial"/>
                <w:sz w:val="20"/>
                <w:szCs w:val="20"/>
              </w:rPr>
            </w:pPr>
            <w:r>
              <w:rPr>
                <w:rFonts w:ascii="Arial Narrow" w:hAnsi="Arial Narrow" w:cs="Arial"/>
                <w:sz w:val="20"/>
                <w:szCs w:val="20"/>
              </w:rPr>
              <w:t>FINGOLIMOD</w:t>
            </w:r>
            <w:r w:rsidR="00E86350">
              <w:rPr>
                <w:rFonts w:ascii="Arial Narrow" w:hAnsi="Arial Narrow" w:cs="Arial"/>
                <w:sz w:val="20"/>
                <w:szCs w:val="20"/>
              </w:rPr>
              <w:t xml:space="preserve"> </w:t>
            </w:r>
          </w:p>
        </w:tc>
      </w:tr>
      <w:tr w:rsidR="00560D99" w:rsidRPr="001428E9" w14:paraId="0B2F299D" w14:textId="77777777" w:rsidTr="004A0A10">
        <w:trPr>
          <w:cantSplit/>
          <w:trHeight w:val="20"/>
        </w:trPr>
        <w:tc>
          <w:tcPr>
            <w:tcW w:w="3939" w:type="dxa"/>
            <w:vAlign w:val="center"/>
          </w:tcPr>
          <w:p w14:paraId="69234AB6" w14:textId="45AF97FF" w:rsidR="00560D99" w:rsidRPr="001428E9" w:rsidRDefault="00560D99" w:rsidP="00560D99">
            <w:pPr>
              <w:keepLines/>
              <w:rPr>
                <w:rFonts w:ascii="Arial Narrow" w:hAnsi="Arial Narrow" w:cs="Arial"/>
                <w:sz w:val="20"/>
                <w:szCs w:val="20"/>
              </w:rPr>
            </w:pPr>
            <w:r w:rsidRPr="00A11434">
              <w:rPr>
                <w:rFonts w:ascii="Arial Narrow" w:hAnsi="Arial Narrow" w:cs="Arial"/>
                <w:sz w:val="20"/>
                <w:szCs w:val="20"/>
              </w:rPr>
              <w:t>fingolimod 250 microgram capsule, 28</w:t>
            </w:r>
          </w:p>
        </w:tc>
        <w:tc>
          <w:tcPr>
            <w:tcW w:w="811" w:type="dxa"/>
            <w:vAlign w:val="center"/>
          </w:tcPr>
          <w:p w14:paraId="09F6295F" w14:textId="1247E5CC" w:rsidR="00560D99" w:rsidRPr="001428E9" w:rsidRDefault="00560D99" w:rsidP="00560D99">
            <w:pPr>
              <w:keepLines/>
              <w:jc w:val="center"/>
              <w:rPr>
                <w:rFonts w:ascii="Arial Narrow" w:hAnsi="Arial Narrow" w:cs="Arial"/>
                <w:sz w:val="20"/>
                <w:szCs w:val="20"/>
              </w:rPr>
            </w:pPr>
            <w:r w:rsidRPr="00A11434">
              <w:rPr>
                <w:rFonts w:ascii="Arial Narrow" w:hAnsi="Arial Narrow" w:cs="Arial"/>
                <w:sz w:val="20"/>
                <w:szCs w:val="20"/>
              </w:rPr>
              <w:t>11818B</w:t>
            </w:r>
          </w:p>
        </w:tc>
        <w:tc>
          <w:tcPr>
            <w:tcW w:w="812" w:type="dxa"/>
            <w:vAlign w:val="center"/>
          </w:tcPr>
          <w:p w14:paraId="439DE1A7" w14:textId="333500C8" w:rsidR="00560D99" w:rsidRPr="001428E9" w:rsidRDefault="00560D99" w:rsidP="00560D99">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1AE689BA" w14:textId="2843BD28" w:rsidR="00560D99" w:rsidRPr="001428E9" w:rsidRDefault="00560D99" w:rsidP="00560D99">
            <w:pPr>
              <w:keepLines/>
              <w:jc w:val="center"/>
              <w:rPr>
                <w:rFonts w:ascii="Arial Narrow" w:hAnsi="Arial Narrow" w:cs="Arial"/>
                <w:sz w:val="20"/>
                <w:szCs w:val="20"/>
              </w:rPr>
            </w:pPr>
            <w:r>
              <w:rPr>
                <w:rFonts w:ascii="Arial Narrow" w:hAnsi="Arial Narrow" w:cs="Arial"/>
                <w:sz w:val="20"/>
                <w:szCs w:val="20"/>
              </w:rPr>
              <w:t>28</w:t>
            </w:r>
          </w:p>
        </w:tc>
        <w:tc>
          <w:tcPr>
            <w:tcW w:w="812" w:type="dxa"/>
            <w:vAlign w:val="center"/>
          </w:tcPr>
          <w:p w14:paraId="193E780B" w14:textId="5FFB2856" w:rsidR="00560D99" w:rsidRPr="001428E9" w:rsidRDefault="00560D99" w:rsidP="00560D99">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0C8FFED0" w14:textId="69C9DEEA" w:rsidR="00560D99" w:rsidRPr="001428E9" w:rsidRDefault="00560D99" w:rsidP="00560D99">
            <w:pPr>
              <w:keepLines/>
              <w:rPr>
                <w:rFonts w:ascii="Arial Narrow" w:hAnsi="Arial Narrow" w:cs="Arial"/>
                <w:sz w:val="20"/>
                <w:szCs w:val="20"/>
              </w:rPr>
            </w:pPr>
            <w:r w:rsidRPr="00A11434">
              <w:rPr>
                <w:rFonts w:ascii="Arial Narrow" w:hAnsi="Arial Narrow" w:cs="Arial"/>
                <w:sz w:val="20"/>
                <w:szCs w:val="20"/>
              </w:rPr>
              <w:t>Gilenya</w:t>
            </w:r>
          </w:p>
        </w:tc>
      </w:tr>
      <w:tr w:rsidR="00560D99" w:rsidRPr="001428E9" w14:paraId="52F88189" w14:textId="77777777" w:rsidTr="004A0A10">
        <w:trPr>
          <w:cantSplit/>
          <w:trHeight w:val="20"/>
        </w:trPr>
        <w:tc>
          <w:tcPr>
            <w:tcW w:w="3939" w:type="dxa"/>
            <w:vAlign w:val="center"/>
          </w:tcPr>
          <w:p w14:paraId="2B5C1A6B" w14:textId="563D3DE5" w:rsidR="00560D99" w:rsidRPr="001428E9" w:rsidRDefault="00560D99" w:rsidP="00560D99">
            <w:pPr>
              <w:keepLines/>
              <w:rPr>
                <w:rFonts w:ascii="Arial Narrow" w:hAnsi="Arial Narrow" w:cs="Arial"/>
                <w:sz w:val="20"/>
                <w:szCs w:val="20"/>
              </w:rPr>
            </w:pPr>
            <w:r w:rsidRPr="00A11434">
              <w:rPr>
                <w:rFonts w:ascii="Arial Narrow" w:hAnsi="Arial Narrow" w:cs="Arial"/>
                <w:sz w:val="20"/>
                <w:szCs w:val="20"/>
              </w:rPr>
              <w:t>fingolimod 500 microgram capsule, 28</w:t>
            </w:r>
          </w:p>
        </w:tc>
        <w:tc>
          <w:tcPr>
            <w:tcW w:w="811" w:type="dxa"/>
            <w:vAlign w:val="center"/>
          </w:tcPr>
          <w:p w14:paraId="076E3F0F" w14:textId="6C2C02F8" w:rsidR="00560D99" w:rsidRPr="001428E9" w:rsidRDefault="00560D99" w:rsidP="00560D99">
            <w:pPr>
              <w:keepLines/>
              <w:jc w:val="center"/>
              <w:rPr>
                <w:rFonts w:ascii="Arial Narrow" w:hAnsi="Arial Narrow" w:cs="Arial"/>
                <w:sz w:val="20"/>
                <w:szCs w:val="20"/>
              </w:rPr>
            </w:pPr>
            <w:r w:rsidRPr="00F13557">
              <w:rPr>
                <w:rFonts w:ascii="Arial Narrow" w:hAnsi="Arial Narrow" w:cs="Arial"/>
                <w:sz w:val="20"/>
                <w:szCs w:val="20"/>
              </w:rPr>
              <w:t>5262Y</w:t>
            </w:r>
          </w:p>
        </w:tc>
        <w:tc>
          <w:tcPr>
            <w:tcW w:w="812" w:type="dxa"/>
            <w:vAlign w:val="center"/>
          </w:tcPr>
          <w:p w14:paraId="2B75E12A" w14:textId="5647C3F1" w:rsidR="00560D99" w:rsidRPr="001428E9" w:rsidRDefault="00560D99" w:rsidP="00560D99">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644BE35E" w14:textId="79068B2B" w:rsidR="00560D99" w:rsidRPr="001428E9" w:rsidRDefault="00560D99" w:rsidP="00560D99">
            <w:pPr>
              <w:keepLines/>
              <w:jc w:val="center"/>
              <w:rPr>
                <w:rFonts w:ascii="Arial Narrow" w:hAnsi="Arial Narrow" w:cs="Arial"/>
                <w:sz w:val="20"/>
                <w:szCs w:val="20"/>
              </w:rPr>
            </w:pPr>
            <w:r>
              <w:rPr>
                <w:rFonts w:ascii="Arial Narrow" w:hAnsi="Arial Narrow" w:cs="Arial"/>
                <w:sz w:val="20"/>
                <w:szCs w:val="20"/>
              </w:rPr>
              <w:t>28</w:t>
            </w:r>
          </w:p>
        </w:tc>
        <w:tc>
          <w:tcPr>
            <w:tcW w:w="812" w:type="dxa"/>
            <w:vAlign w:val="center"/>
          </w:tcPr>
          <w:p w14:paraId="4E5E888E" w14:textId="601B8A8F" w:rsidR="00560D99" w:rsidRPr="001428E9" w:rsidRDefault="00560D99" w:rsidP="00560D99">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1BA98FA6" w14:textId="4EC10F82" w:rsidR="00560D99" w:rsidRPr="001428E9" w:rsidRDefault="00560D99" w:rsidP="00560D99">
            <w:pPr>
              <w:keepLines/>
              <w:rPr>
                <w:rFonts w:ascii="Arial Narrow" w:hAnsi="Arial Narrow" w:cs="Arial"/>
                <w:sz w:val="20"/>
                <w:szCs w:val="20"/>
              </w:rPr>
            </w:pPr>
            <w:r>
              <w:rPr>
                <w:rFonts w:ascii="Arial Narrow" w:hAnsi="Arial Narrow" w:cs="Arial"/>
                <w:sz w:val="20"/>
                <w:szCs w:val="20"/>
              </w:rPr>
              <w:t>All brands</w:t>
            </w:r>
          </w:p>
        </w:tc>
      </w:tr>
      <w:tr w:rsidR="00102981" w:rsidRPr="001428E9" w14:paraId="0DA7259E" w14:textId="77777777" w:rsidTr="00D3250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40E8F96" w14:textId="77777777" w:rsidR="00102981" w:rsidRDefault="00102981" w:rsidP="004A0A10">
            <w:pPr>
              <w:keepLines/>
              <w:rPr>
                <w:rFonts w:ascii="Arial Narrow" w:hAnsi="Arial Narrow" w:cs="Arial"/>
                <w:sz w:val="20"/>
                <w:szCs w:val="20"/>
              </w:rPr>
            </w:pPr>
          </w:p>
        </w:tc>
      </w:tr>
      <w:tr w:rsidR="0017274E" w:rsidRPr="001428E9" w14:paraId="6945D081" w14:textId="77777777" w:rsidTr="00D3250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0A2FDD34" w14:textId="12C22176" w:rsidR="0017274E" w:rsidRPr="001428E9" w:rsidRDefault="0017274E" w:rsidP="004A0A10">
            <w:pPr>
              <w:keepLines/>
              <w:rPr>
                <w:rFonts w:ascii="Arial Narrow" w:hAnsi="Arial Narrow" w:cs="Arial"/>
                <w:sz w:val="20"/>
                <w:szCs w:val="20"/>
              </w:rPr>
            </w:pPr>
            <w:r>
              <w:rPr>
                <w:rFonts w:ascii="Arial Narrow" w:hAnsi="Arial Narrow" w:cs="Arial"/>
                <w:sz w:val="20"/>
                <w:szCs w:val="20"/>
              </w:rPr>
              <w:t>OFATUMUMAB</w:t>
            </w:r>
          </w:p>
        </w:tc>
      </w:tr>
      <w:tr w:rsidR="0017274E" w:rsidRPr="001428E9" w14:paraId="07A7F2D0" w14:textId="77777777" w:rsidTr="0017274E">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365CE30B" w14:textId="02C7CBD1" w:rsidR="0017274E" w:rsidRPr="001428E9" w:rsidRDefault="00382BAE" w:rsidP="004A0A10">
            <w:pPr>
              <w:keepLines/>
              <w:rPr>
                <w:rFonts w:ascii="Arial Narrow" w:hAnsi="Arial Narrow" w:cs="Arial"/>
                <w:sz w:val="20"/>
                <w:szCs w:val="20"/>
              </w:rPr>
            </w:pPr>
            <w:r w:rsidRPr="00382BAE">
              <w:rPr>
                <w:rFonts w:ascii="Arial Narrow" w:hAnsi="Arial Narrow" w:cs="Arial"/>
                <w:sz w:val="20"/>
                <w:szCs w:val="20"/>
              </w:rPr>
              <w:t>ofatumumab 20 mg/0.4 mL injection, 0.4 mL pen device</w:t>
            </w:r>
          </w:p>
        </w:tc>
        <w:tc>
          <w:tcPr>
            <w:tcW w:w="811" w:type="dxa"/>
            <w:tcBorders>
              <w:top w:val="single" w:sz="4" w:space="0" w:color="auto"/>
              <w:left w:val="single" w:sz="4" w:space="0" w:color="auto"/>
              <w:bottom w:val="single" w:sz="4" w:space="0" w:color="auto"/>
              <w:right w:val="single" w:sz="4" w:space="0" w:color="auto"/>
            </w:tcBorders>
            <w:vAlign w:val="center"/>
          </w:tcPr>
          <w:p w14:paraId="247EF257" w14:textId="6DC66769" w:rsidR="0017274E" w:rsidRPr="001428E9" w:rsidRDefault="00BA0983" w:rsidP="004A0A10">
            <w:pPr>
              <w:keepLines/>
              <w:jc w:val="center"/>
              <w:rPr>
                <w:rFonts w:ascii="Arial Narrow" w:hAnsi="Arial Narrow" w:cs="Arial"/>
                <w:sz w:val="20"/>
                <w:szCs w:val="20"/>
              </w:rPr>
            </w:pPr>
            <w:r w:rsidRPr="00BA0983">
              <w:rPr>
                <w:rFonts w:ascii="Arial Narrow" w:hAnsi="Arial Narrow" w:cs="Arial"/>
                <w:sz w:val="20"/>
                <w:szCs w:val="20"/>
              </w:rPr>
              <w:t>12641H</w:t>
            </w:r>
          </w:p>
        </w:tc>
        <w:tc>
          <w:tcPr>
            <w:tcW w:w="812" w:type="dxa"/>
            <w:tcBorders>
              <w:top w:val="single" w:sz="4" w:space="0" w:color="auto"/>
              <w:left w:val="single" w:sz="4" w:space="0" w:color="auto"/>
              <w:bottom w:val="single" w:sz="4" w:space="0" w:color="auto"/>
              <w:right w:val="single" w:sz="4" w:space="0" w:color="auto"/>
            </w:tcBorders>
            <w:vAlign w:val="center"/>
          </w:tcPr>
          <w:p w14:paraId="3523C92D" w14:textId="45E2BF3B" w:rsidR="0017274E" w:rsidRPr="001428E9" w:rsidRDefault="00382BAE" w:rsidP="004A0A10">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38E98775" w14:textId="26CF1E04" w:rsidR="0017274E" w:rsidRPr="001428E9" w:rsidRDefault="00382BAE" w:rsidP="004A0A10">
            <w:pPr>
              <w:keepLines/>
              <w:jc w:val="center"/>
              <w:rPr>
                <w:rFonts w:ascii="Arial Narrow" w:hAnsi="Arial Narrow" w:cs="Arial"/>
                <w:sz w:val="20"/>
                <w:szCs w:val="20"/>
              </w:rPr>
            </w:pPr>
            <w:r>
              <w:rPr>
                <w:rFonts w:ascii="Arial Narrow" w:hAnsi="Arial Narrow" w:cs="Arial"/>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tcPr>
          <w:p w14:paraId="71FE719C" w14:textId="72BF594A" w:rsidR="0017274E" w:rsidRPr="001428E9" w:rsidRDefault="00382BAE" w:rsidP="004A0A10">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49597345" w14:textId="2B5CE7F5" w:rsidR="0017274E" w:rsidRPr="001428E9" w:rsidRDefault="00382BAE" w:rsidP="004A0A10">
            <w:pPr>
              <w:keepLines/>
              <w:rPr>
                <w:rFonts w:ascii="Arial Narrow" w:hAnsi="Arial Narrow" w:cs="Arial"/>
                <w:sz w:val="20"/>
                <w:szCs w:val="20"/>
              </w:rPr>
            </w:pPr>
            <w:r w:rsidRPr="00382BAE">
              <w:rPr>
                <w:rFonts w:ascii="Arial Narrow" w:hAnsi="Arial Narrow" w:cs="Arial"/>
                <w:sz w:val="20"/>
                <w:szCs w:val="20"/>
              </w:rPr>
              <w:t>Kesimpta</w:t>
            </w:r>
          </w:p>
        </w:tc>
      </w:tr>
      <w:tr w:rsidR="0017274E" w:rsidRPr="001428E9" w14:paraId="7C0E2CBD" w14:textId="77777777" w:rsidTr="0017274E">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511AD9BF" w14:textId="4595FFBE" w:rsidR="0017274E" w:rsidRPr="001428E9" w:rsidRDefault="003F2AD4" w:rsidP="004A0A10">
            <w:pPr>
              <w:keepLines/>
              <w:rPr>
                <w:rFonts w:ascii="Arial Narrow" w:hAnsi="Arial Narrow" w:cs="Arial"/>
                <w:sz w:val="20"/>
                <w:szCs w:val="20"/>
              </w:rPr>
            </w:pPr>
            <w:r w:rsidRPr="003F2AD4">
              <w:rPr>
                <w:rFonts w:ascii="Arial Narrow" w:hAnsi="Arial Narrow" w:cs="Arial"/>
                <w:sz w:val="20"/>
                <w:szCs w:val="20"/>
              </w:rPr>
              <w:t>ofatumumab 20 mg/0.4 mL injection, 0.4 mL pen device</w:t>
            </w:r>
          </w:p>
        </w:tc>
        <w:tc>
          <w:tcPr>
            <w:tcW w:w="811" w:type="dxa"/>
            <w:tcBorders>
              <w:top w:val="single" w:sz="4" w:space="0" w:color="auto"/>
              <w:left w:val="single" w:sz="4" w:space="0" w:color="auto"/>
              <w:bottom w:val="single" w:sz="4" w:space="0" w:color="auto"/>
              <w:right w:val="single" w:sz="4" w:space="0" w:color="auto"/>
            </w:tcBorders>
            <w:vAlign w:val="center"/>
          </w:tcPr>
          <w:p w14:paraId="0E205978" w14:textId="776CCAB6" w:rsidR="0017274E" w:rsidRPr="001428E9" w:rsidRDefault="003F2AD4" w:rsidP="004A0A10">
            <w:pPr>
              <w:keepLines/>
              <w:jc w:val="center"/>
              <w:rPr>
                <w:rFonts w:ascii="Arial Narrow" w:hAnsi="Arial Narrow" w:cs="Arial"/>
                <w:sz w:val="20"/>
                <w:szCs w:val="20"/>
              </w:rPr>
            </w:pPr>
            <w:r w:rsidRPr="003F2AD4">
              <w:rPr>
                <w:rFonts w:ascii="Arial Narrow" w:hAnsi="Arial Narrow" w:cs="Arial"/>
                <w:sz w:val="20"/>
                <w:szCs w:val="20"/>
              </w:rPr>
              <w:t>12642J</w:t>
            </w:r>
          </w:p>
        </w:tc>
        <w:tc>
          <w:tcPr>
            <w:tcW w:w="812" w:type="dxa"/>
            <w:tcBorders>
              <w:top w:val="single" w:sz="4" w:space="0" w:color="auto"/>
              <w:left w:val="single" w:sz="4" w:space="0" w:color="auto"/>
              <w:bottom w:val="single" w:sz="4" w:space="0" w:color="auto"/>
              <w:right w:val="single" w:sz="4" w:space="0" w:color="auto"/>
            </w:tcBorders>
            <w:vAlign w:val="center"/>
          </w:tcPr>
          <w:p w14:paraId="0A150559" w14:textId="23A999A3" w:rsidR="0017274E" w:rsidRPr="001428E9" w:rsidRDefault="003F2AD4" w:rsidP="004A0A10">
            <w:pPr>
              <w:keepLines/>
              <w:jc w:val="center"/>
              <w:rPr>
                <w:rFonts w:ascii="Arial Narrow" w:hAnsi="Arial Narrow" w:cs="Arial"/>
                <w:sz w:val="20"/>
                <w:szCs w:val="20"/>
              </w:rPr>
            </w:pPr>
            <w:r>
              <w:rPr>
                <w:rFonts w:ascii="Arial Narrow" w:hAnsi="Arial Narrow" w:cs="Arial"/>
                <w:sz w:val="20"/>
                <w:szCs w:val="20"/>
              </w:rPr>
              <w:t>3</w:t>
            </w:r>
          </w:p>
        </w:tc>
        <w:tc>
          <w:tcPr>
            <w:tcW w:w="811" w:type="dxa"/>
            <w:tcBorders>
              <w:top w:val="single" w:sz="4" w:space="0" w:color="auto"/>
              <w:left w:val="single" w:sz="4" w:space="0" w:color="auto"/>
              <w:bottom w:val="single" w:sz="4" w:space="0" w:color="auto"/>
              <w:right w:val="single" w:sz="4" w:space="0" w:color="auto"/>
            </w:tcBorders>
            <w:vAlign w:val="center"/>
          </w:tcPr>
          <w:p w14:paraId="637AD603" w14:textId="3C77BCE2" w:rsidR="0017274E" w:rsidRPr="001428E9" w:rsidRDefault="003F2AD4" w:rsidP="004A0A10">
            <w:pPr>
              <w:keepLines/>
              <w:jc w:val="center"/>
              <w:rPr>
                <w:rFonts w:ascii="Arial Narrow" w:hAnsi="Arial Narrow" w:cs="Arial"/>
                <w:sz w:val="20"/>
                <w:szCs w:val="20"/>
              </w:rPr>
            </w:pPr>
            <w:r>
              <w:rPr>
                <w:rFonts w:ascii="Arial Narrow" w:hAnsi="Arial Narrow" w:cs="Arial"/>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tcPr>
          <w:p w14:paraId="7A711125" w14:textId="58960C8E" w:rsidR="0017274E" w:rsidRPr="001428E9" w:rsidRDefault="003F2AD4" w:rsidP="004A0A10">
            <w:pPr>
              <w:keepLines/>
              <w:jc w:val="center"/>
              <w:rPr>
                <w:rFonts w:ascii="Arial Narrow" w:hAnsi="Arial Narrow" w:cs="Arial"/>
                <w:sz w:val="20"/>
                <w:szCs w:val="20"/>
              </w:rPr>
            </w:pPr>
            <w:r>
              <w:rPr>
                <w:rFonts w:ascii="Arial Narrow" w:hAnsi="Arial Narrow" w:cs="Arial"/>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14:paraId="5EABB366" w14:textId="53F72386" w:rsidR="0017274E" w:rsidRPr="001428E9" w:rsidRDefault="003F2AD4" w:rsidP="004A0A10">
            <w:pPr>
              <w:keepLines/>
              <w:rPr>
                <w:rFonts w:ascii="Arial Narrow" w:hAnsi="Arial Narrow" w:cs="Arial"/>
                <w:sz w:val="20"/>
                <w:szCs w:val="20"/>
              </w:rPr>
            </w:pPr>
            <w:r w:rsidRPr="00382BAE">
              <w:rPr>
                <w:rFonts w:ascii="Arial Narrow" w:hAnsi="Arial Narrow" w:cs="Arial"/>
                <w:sz w:val="20"/>
                <w:szCs w:val="20"/>
              </w:rPr>
              <w:t>Kesimpta</w:t>
            </w:r>
          </w:p>
        </w:tc>
      </w:tr>
      <w:tr w:rsidR="00C4599C" w:rsidRPr="001428E9" w14:paraId="29DAF358" w14:textId="77777777" w:rsidTr="007F2DFE">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04CB57A" w14:textId="4DA7EAAD" w:rsidR="00C4599C" w:rsidRPr="001428E9" w:rsidRDefault="00C4599C" w:rsidP="004A0A10">
            <w:pPr>
              <w:keepLines/>
              <w:rPr>
                <w:rFonts w:ascii="Arial Narrow" w:hAnsi="Arial Narrow" w:cs="Arial"/>
                <w:sz w:val="20"/>
                <w:szCs w:val="20"/>
              </w:rPr>
            </w:pPr>
          </w:p>
        </w:tc>
      </w:tr>
      <w:tr w:rsidR="00C4599C" w:rsidRPr="001428E9" w14:paraId="0D11CD3F" w14:textId="77777777" w:rsidTr="00732B05">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3CE73610" w14:textId="2D081368" w:rsidR="00C4599C" w:rsidRPr="001428E9" w:rsidRDefault="00C4599C" w:rsidP="004A0A10">
            <w:pPr>
              <w:keepLines/>
              <w:rPr>
                <w:rFonts w:ascii="Arial Narrow" w:hAnsi="Arial Narrow" w:cs="Arial"/>
                <w:sz w:val="20"/>
                <w:szCs w:val="20"/>
              </w:rPr>
            </w:pPr>
            <w:r>
              <w:rPr>
                <w:rFonts w:ascii="Arial Narrow" w:hAnsi="Arial Narrow" w:cs="Arial"/>
                <w:sz w:val="20"/>
                <w:szCs w:val="20"/>
              </w:rPr>
              <w:t>SIPONIMOD</w:t>
            </w:r>
          </w:p>
        </w:tc>
      </w:tr>
      <w:tr w:rsidR="007A7581" w:rsidRPr="001428E9" w14:paraId="5926B12F" w14:textId="77777777" w:rsidTr="007A7581">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7EFB9DA9" w14:textId="43EFED61" w:rsidR="007A7581" w:rsidRPr="001428E9" w:rsidRDefault="007A5FBE" w:rsidP="004A0A10">
            <w:pPr>
              <w:keepLines/>
              <w:rPr>
                <w:rFonts w:ascii="Arial Narrow" w:hAnsi="Arial Narrow" w:cs="Arial"/>
                <w:sz w:val="20"/>
                <w:szCs w:val="20"/>
              </w:rPr>
            </w:pPr>
            <w:r w:rsidRPr="007A5FBE">
              <w:rPr>
                <w:rFonts w:ascii="Arial Narrow" w:hAnsi="Arial Narrow" w:cs="Arial"/>
                <w:sz w:val="20"/>
                <w:szCs w:val="20"/>
              </w:rPr>
              <w:t>siponimod 2 mg tablet, 28</w:t>
            </w:r>
          </w:p>
        </w:tc>
        <w:tc>
          <w:tcPr>
            <w:tcW w:w="811" w:type="dxa"/>
            <w:tcBorders>
              <w:top w:val="single" w:sz="4" w:space="0" w:color="auto"/>
              <w:left w:val="single" w:sz="4" w:space="0" w:color="auto"/>
              <w:bottom w:val="single" w:sz="4" w:space="0" w:color="auto"/>
              <w:right w:val="single" w:sz="4" w:space="0" w:color="auto"/>
            </w:tcBorders>
            <w:vAlign w:val="center"/>
          </w:tcPr>
          <w:p w14:paraId="15DC49F1" w14:textId="37215220" w:rsidR="007A7581" w:rsidRPr="001428E9" w:rsidRDefault="007A5FBE" w:rsidP="004A0A10">
            <w:pPr>
              <w:keepLines/>
              <w:jc w:val="center"/>
              <w:rPr>
                <w:rFonts w:ascii="Arial Narrow" w:hAnsi="Arial Narrow" w:cs="Arial"/>
                <w:sz w:val="20"/>
                <w:szCs w:val="20"/>
              </w:rPr>
            </w:pPr>
            <w:r w:rsidRPr="007A5FBE">
              <w:rPr>
                <w:rFonts w:ascii="Arial Narrow" w:hAnsi="Arial Narrow" w:cs="Arial"/>
                <w:sz w:val="20"/>
                <w:szCs w:val="20"/>
              </w:rPr>
              <w:t>12158X</w:t>
            </w:r>
          </w:p>
        </w:tc>
        <w:tc>
          <w:tcPr>
            <w:tcW w:w="812" w:type="dxa"/>
            <w:tcBorders>
              <w:top w:val="single" w:sz="4" w:space="0" w:color="auto"/>
              <w:left w:val="single" w:sz="4" w:space="0" w:color="auto"/>
              <w:bottom w:val="single" w:sz="4" w:space="0" w:color="auto"/>
              <w:right w:val="single" w:sz="4" w:space="0" w:color="auto"/>
            </w:tcBorders>
            <w:vAlign w:val="center"/>
          </w:tcPr>
          <w:p w14:paraId="3F0D6B9B" w14:textId="13D0A927"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00E5F6F9" w14:textId="676235FA"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28</w:t>
            </w:r>
          </w:p>
        </w:tc>
        <w:tc>
          <w:tcPr>
            <w:tcW w:w="812" w:type="dxa"/>
            <w:tcBorders>
              <w:top w:val="single" w:sz="4" w:space="0" w:color="auto"/>
              <w:left w:val="single" w:sz="4" w:space="0" w:color="auto"/>
              <w:bottom w:val="single" w:sz="4" w:space="0" w:color="auto"/>
              <w:right w:val="single" w:sz="4" w:space="0" w:color="auto"/>
            </w:tcBorders>
            <w:vAlign w:val="center"/>
          </w:tcPr>
          <w:p w14:paraId="114063E2" w14:textId="3DBDAD9C"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6E449C22" w14:textId="634CDCC0" w:rsidR="007A7581" w:rsidRPr="001428E9" w:rsidRDefault="00FC5673" w:rsidP="004A0A10">
            <w:pPr>
              <w:keepLines/>
              <w:rPr>
                <w:rFonts w:ascii="Arial Narrow" w:hAnsi="Arial Narrow" w:cs="Arial"/>
                <w:sz w:val="20"/>
                <w:szCs w:val="20"/>
              </w:rPr>
            </w:pPr>
            <w:r w:rsidRPr="00FC5673">
              <w:rPr>
                <w:rFonts w:ascii="Arial Narrow" w:hAnsi="Arial Narrow" w:cs="Arial"/>
                <w:sz w:val="20"/>
                <w:szCs w:val="20"/>
              </w:rPr>
              <w:t>Mayzent</w:t>
            </w:r>
          </w:p>
        </w:tc>
      </w:tr>
      <w:tr w:rsidR="007A7581" w:rsidRPr="001428E9" w14:paraId="531122D0" w14:textId="77777777" w:rsidTr="007A7581">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3C683ECD" w14:textId="5932F1DF" w:rsidR="007A7581" w:rsidRPr="001428E9" w:rsidRDefault="00C56053" w:rsidP="004A0A10">
            <w:pPr>
              <w:keepLines/>
              <w:rPr>
                <w:rFonts w:ascii="Arial Narrow" w:hAnsi="Arial Narrow" w:cs="Arial"/>
                <w:sz w:val="20"/>
                <w:szCs w:val="20"/>
              </w:rPr>
            </w:pPr>
            <w:r w:rsidRPr="00C56053">
              <w:rPr>
                <w:rFonts w:ascii="Arial Narrow" w:hAnsi="Arial Narrow" w:cs="Arial"/>
                <w:sz w:val="20"/>
                <w:szCs w:val="20"/>
              </w:rPr>
              <w:t>siponimod 250 microgram tablet, 120</w:t>
            </w:r>
          </w:p>
        </w:tc>
        <w:tc>
          <w:tcPr>
            <w:tcW w:w="811" w:type="dxa"/>
            <w:tcBorders>
              <w:top w:val="single" w:sz="4" w:space="0" w:color="auto"/>
              <w:left w:val="single" w:sz="4" w:space="0" w:color="auto"/>
              <w:bottom w:val="single" w:sz="4" w:space="0" w:color="auto"/>
              <w:right w:val="single" w:sz="4" w:space="0" w:color="auto"/>
            </w:tcBorders>
            <w:vAlign w:val="center"/>
          </w:tcPr>
          <w:p w14:paraId="063E1971" w14:textId="1179A5D8" w:rsidR="007A7581" w:rsidRPr="001428E9" w:rsidRDefault="007A5FBE" w:rsidP="004A0A10">
            <w:pPr>
              <w:keepLines/>
              <w:jc w:val="center"/>
              <w:rPr>
                <w:rFonts w:ascii="Arial Narrow" w:hAnsi="Arial Narrow" w:cs="Arial"/>
                <w:sz w:val="20"/>
                <w:szCs w:val="20"/>
              </w:rPr>
            </w:pPr>
            <w:r w:rsidRPr="007A5FBE">
              <w:rPr>
                <w:rFonts w:ascii="Arial Narrow" w:hAnsi="Arial Narrow" w:cs="Arial"/>
                <w:sz w:val="20"/>
                <w:szCs w:val="20"/>
              </w:rPr>
              <w:t>12160B</w:t>
            </w:r>
          </w:p>
        </w:tc>
        <w:tc>
          <w:tcPr>
            <w:tcW w:w="812" w:type="dxa"/>
            <w:tcBorders>
              <w:top w:val="single" w:sz="4" w:space="0" w:color="auto"/>
              <w:left w:val="single" w:sz="4" w:space="0" w:color="auto"/>
              <w:bottom w:val="single" w:sz="4" w:space="0" w:color="auto"/>
              <w:right w:val="single" w:sz="4" w:space="0" w:color="auto"/>
            </w:tcBorders>
            <w:vAlign w:val="center"/>
          </w:tcPr>
          <w:p w14:paraId="1762A4CC" w14:textId="1275D3CD"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3E58E80C" w14:textId="42DACA21"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120</w:t>
            </w:r>
          </w:p>
        </w:tc>
        <w:tc>
          <w:tcPr>
            <w:tcW w:w="812" w:type="dxa"/>
            <w:tcBorders>
              <w:top w:val="single" w:sz="4" w:space="0" w:color="auto"/>
              <w:left w:val="single" w:sz="4" w:space="0" w:color="auto"/>
              <w:bottom w:val="single" w:sz="4" w:space="0" w:color="auto"/>
              <w:right w:val="single" w:sz="4" w:space="0" w:color="auto"/>
            </w:tcBorders>
            <w:vAlign w:val="center"/>
          </w:tcPr>
          <w:p w14:paraId="73CAE834" w14:textId="5E893744" w:rsidR="007A7581" w:rsidRPr="001428E9" w:rsidRDefault="00C56053" w:rsidP="004A0A10">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4A3AF68C" w14:textId="04D4012A" w:rsidR="007A7581" w:rsidRPr="001428E9" w:rsidRDefault="00FC5673" w:rsidP="004A0A10">
            <w:pPr>
              <w:keepLines/>
              <w:rPr>
                <w:rFonts w:ascii="Arial Narrow" w:hAnsi="Arial Narrow" w:cs="Arial"/>
                <w:sz w:val="20"/>
                <w:szCs w:val="20"/>
              </w:rPr>
            </w:pPr>
            <w:r w:rsidRPr="00FC5673">
              <w:rPr>
                <w:rFonts w:ascii="Arial Narrow" w:hAnsi="Arial Narrow" w:cs="Arial"/>
                <w:sz w:val="20"/>
                <w:szCs w:val="20"/>
              </w:rPr>
              <w:t>Mayzent</w:t>
            </w:r>
          </w:p>
        </w:tc>
      </w:tr>
      <w:tr w:rsidR="007A5FBE" w:rsidRPr="001428E9" w14:paraId="4DA8BB9C" w14:textId="77777777" w:rsidTr="007A7581">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1D310F73" w14:textId="663311D5" w:rsidR="007A5FBE" w:rsidRPr="001428E9" w:rsidRDefault="00FC5673" w:rsidP="004A0A10">
            <w:pPr>
              <w:keepLines/>
              <w:rPr>
                <w:rFonts w:ascii="Arial Narrow" w:hAnsi="Arial Narrow" w:cs="Arial"/>
                <w:sz w:val="20"/>
                <w:szCs w:val="20"/>
              </w:rPr>
            </w:pPr>
            <w:r w:rsidRPr="00FC5673">
              <w:rPr>
                <w:rFonts w:ascii="Arial Narrow" w:hAnsi="Arial Narrow" w:cs="Arial"/>
                <w:sz w:val="20"/>
                <w:szCs w:val="20"/>
              </w:rPr>
              <w:t>siponimod 250 microgram tablet, 12</w:t>
            </w:r>
          </w:p>
        </w:tc>
        <w:tc>
          <w:tcPr>
            <w:tcW w:w="811" w:type="dxa"/>
            <w:tcBorders>
              <w:top w:val="single" w:sz="4" w:space="0" w:color="auto"/>
              <w:left w:val="single" w:sz="4" w:space="0" w:color="auto"/>
              <w:bottom w:val="single" w:sz="4" w:space="0" w:color="auto"/>
              <w:right w:val="single" w:sz="4" w:space="0" w:color="auto"/>
            </w:tcBorders>
            <w:vAlign w:val="center"/>
          </w:tcPr>
          <w:p w14:paraId="7E2A6BD7" w14:textId="3ED9C18B" w:rsidR="007A5FBE" w:rsidRPr="007A5FBE" w:rsidRDefault="00FC5673" w:rsidP="004A0A10">
            <w:pPr>
              <w:keepLines/>
              <w:jc w:val="center"/>
              <w:rPr>
                <w:rFonts w:ascii="Arial Narrow" w:hAnsi="Arial Narrow" w:cs="Arial"/>
                <w:sz w:val="20"/>
                <w:szCs w:val="20"/>
              </w:rPr>
            </w:pPr>
            <w:r w:rsidRPr="00FC5673">
              <w:rPr>
                <w:rFonts w:ascii="Arial Narrow" w:hAnsi="Arial Narrow" w:cs="Arial"/>
                <w:sz w:val="20"/>
                <w:szCs w:val="20"/>
              </w:rPr>
              <w:t>12172P</w:t>
            </w:r>
          </w:p>
        </w:tc>
        <w:tc>
          <w:tcPr>
            <w:tcW w:w="812" w:type="dxa"/>
            <w:tcBorders>
              <w:top w:val="single" w:sz="4" w:space="0" w:color="auto"/>
              <w:left w:val="single" w:sz="4" w:space="0" w:color="auto"/>
              <w:bottom w:val="single" w:sz="4" w:space="0" w:color="auto"/>
              <w:right w:val="single" w:sz="4" w:space="0" w:color="auto"/>
            </w:tcBorders>
            <w:vAlign w:val="center"/>
          </w:tcPr>
          <w:p w14:paraId="3C7818BB" w14:textId="42E2C4E4" w:rsidR="007A5FBE" w:rsidRPr="001428E9" w:rsidRDefault="00FC5673" w:rsidP="004A0A10">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6659A110" w14:textId="21871ECD" w:rsidR="007A5FBE" w:rsidRPr="001428E9" w:rsidRDefault="00FC5673" w:rsidP="004A0A10">
            <w:pPr>
              <w:keepLines/>
              <w:jc w:val="center"/>
              <w:rPr>
                <w:rFonts w:ascii="Arial Narrow" w:hAnsi="Arial Narrow" w:cs="Arial"/>
                <w:sz w:val="20"/>
                <w:szCs w:val="20"/>
              </w:rPr>
            </w:pPr>
            <w:r>
              <w:rPr>
                <w:rFonts w:ascii="Arial Narrow" w:hAnsi="Arial Narrow" w:cs="Arial"/>
                <w:sz w:val="20"/>
                <w:szCs w:val="20"/>
              </w:rPr>
              <w:t>12</w:t>
            </w:r>
          </w:p>
        </w:tc>
        <w:tc>
          <w:tcPr>
            <w:tcW w:w="812" w:type="dxa"/>
            <w:tcBorders>
              <w:top w:val="single" w:sz="4" w:space="0" w:color="auto"/>
              <w:left w:val="single" w:sz="4" w:space="0" w:color="auto"/>
              <w:bottom w:val="single" w:sz="4" w:space="0" w:color="auto"/>
              <w:right w:val="single" w:sz="4" w:space="0" w:color="auto"/>
            </w:tcBorders>
            <w:vAlign w:val="center"/>
          </w:tcPr>
          <w:p w14:paraId="1784C891" w14:textId="57B572D7" w:rsidR="007A5FBE" w:rsidRPr="001428E9" w:rsidRDefault="00FC5673" w:rsidP="004A0A10">
            <w:pPr>
              <w:keepLines/>
              <w:jc w:val="center"/>
              <w:rPr>
                <w:rFonts w:ascii="Arial Narrow" w:hAnsi="Arial Narrow" w:cs="Arial"/>
                <w:sz w:val="20"/>
                <w:szCs w:val="20"/>
              </w:rPr>
            </w:pPr>
            <w:r>
              <w:rPr>
                <w:rFonts w:ascii="Arial Narrow" w:hAnsi="Arial Narrow" w:cs="Arial"/>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14:paraId="5C0F2FC7" w14:textId="543D548A" w:rsidR="007A5FBE" w:rsidRPr="001428E9" w:rsidRDefault="00FC5673" w:rsidP="004A0A10">
            <w:pPr>
              <w:keepLines/>
              <w:rPr>
                <w:rFonts w:ascii="Arial Narrow" w:hAnsi="Arial Narrow" w:cs="Arial"/>
                <w:sz w:val="20"/>
                <w:szCs w:val="20"/>
              </w:rPr>
            </w:pPr>
            <w:r w:rsidRPr="00FC5673">
              <w:rPr>
                <w:rFonts w:ascii="Arial Narrow" w:hAnsi="Arial Narrow" w:cs="Arial"/>
                <w:sz w:val="20"/>
                <w:szCs w:val="20"/>
              </w:rPr>
              <w:t>Mayzent</w:t>
            </w:r>
          </w:p>
        </w:tc>
      </w:tr>
      <w:tr w:rsidR="004739B5" w:rsidRPr="001428E9" w14:paraId="55FA5AB3" w14:textId="77777777" w:rsidTr="000D6DD9">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387A60F" w14:textId="1F901363" w:rsidR="004739B5" w:rsidRPr="001428E9" w:rsidRDefault="004739B5" w:rsidP="004A0A10">
            <w:pPr>
              <w:keepLines/>
              <w:rPr>
                <w:rFonts w:ascii="Arial Narrow" w:hAnsi="Arial Narrow" w:cs="Arial"/>
                <w:sz w:val="20"/>
                <w:szCs w:val="20"/>
              </w:rPr>
            </w:pPr>
          </w:p>
        </w:tc>
      </w:tr>
      <w:tr w:rsidR="004739B5" w:rsidRPr="001428E9" w14:paraId="62ACF06B" w14:textId="77777777" w:rsidTr="00247C9D">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42289921" w14:textId="77777777" w:rsidR="004739B5" w:rsidRPr="001428E9" w:rsidRDefault="004739B5" w:rsidP="004739B5">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p w14:paraId="491C6DCB" w14:textId="6AFA1DD0" w:rsidR="004739B5" w:rsidRPr="001428E9" w:rsidRDefault="004739B5" w:rsidP="004739B5">
            <w:pPr>
              <w:keepLines/>
              <w:rPr>
                <w:rFonts w:ascii="Arial Narrow" w:hAnsi="Arial Narrow" w:cs="Arial"/>
                <w:sz w:val="20"/>
                <w:szCs w:val="20"/>
              </w:rPr>
            </w:pPr>
          </w:p>
        </w:tc>
      </w:tr>
      <w:tr w:rsidR="004739B5" w:rsidRPr="001428E9" w14:paraId="1652240C" w14:textId="77777777" w:rsidTr="003337D9">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79E9B859" w14:textId="2A874D6C" w:rsidR="004739B5" w:rsidRPr="001428E9" w:rsidRDefault="004739B5" w:rsidP="004739B5">
            <w:pPr>
              <w:keepLines/>
              <w:rPr>
                <w:rFonts w:ascii="Arial Narrow" w:hAnsi="Arial Narrow" w:cs="Arial"/>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D37E7">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4739B5" w:rsidRPr="001428E9" w14:paraId="2F0C7491" w14:textId="77777777" w:rsidTr="00F73E06">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71E310E7" w14:textId="23B1F82F" w:rsidR="004739B5" w:rsidRPr="001428E9" w:rsidRDefault="004739B5" w:rsidP="004739B5">
            <w:pPr>
              <w:keepLines/>
              <w:rPr>
                <w:rFonts w:ascii="Arial Narrow"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[new/existing code] </w:t>
            </w:r>
          </w:p>
        </w:tc>
      </w:tr>
      <w:tr w:rsidR="004739B5" w:rsidRPr="001428E9" w14:paraId="44C9B57E" w14:textId="77777777" w:rsidTr="00E16526">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7D8AF5A4" w14:textId="77777777" w:rsidR="004739B5" w:rsidRPr="00831989" w:rsidRDefault="004739B5" w:rsidP="004739B5">
            <w:pPr>
              <w:textAlignment w:val="baseline"/>
              <w:rPr>
                <w:rFonts w:ascii="Arial Narrow" w:hAnsi="Arial Narrow" w:cs="Open Sans"/>
                <w:b/>
                <w:bCs/>
                <w:color w:val="333333"/>
                <w:sz w:val="20"/>
                <w:szCs w:val="20"/>
              </w:rPr>
            </w:pPr>
            <w:r w:rsidRPr="00831989">
              <w:rPr>
                <w:rFonts w:ascii="Arial Narrow" w:hAnsi="Arial Narrow" w:cs="Open Sans"/>
                <w:b/>
                <w:bCs/>
                <w:color w:val="333333"/>
                <w:sz w:val="20"/>
                <w:szCs w:val="20"/>
              </w:rPr>
              <w:t>Administrative Advice:</w:t>
            </w:r>
          </w:p>
          <w:p w14:paraId="68FCC976" w14:textId="56FE9B39" w:rsidR="004739B5" w:rsidRPr="001428E9" w:rsidRDefault="004739B5" w:rsidP="004739B5">
            <w:pPr>
              <w:keepLines/>
              <w:rPr>
                <w:rFonts w:ascii="Arial Narrow" w:hAnsi="Arial Narrow" w:cs="Arial"/>
                <w:sz w:val="20"/>
                <w:szCs w:val="20"/>
              </w:rPr>
            </w:pPr>
            <w:r w:rsidRPr="00831989">
              <w:rPr>
                <w:rFonts w:ascii="Arial Narrow" w:hAnsi="Arial Narrow" w:cs="Open Sans"/>
                <w:color w:val="333333"/>
                <w:sz w:val="20"/>
                <w:szCs w:val="20"/>
              </w:rPr>
              <w:t>No increase in the maximum quantity or number of units may be authorised.</w:t>
            </w:r>
          </w:p>
        </w:tc>
      </w:tr>
      <w:tr w:rsidR="004739B5" w:rsidRPr="001428E9" w14:paraId="3A37566D" w14:textId="77777777" w:rsidTr="00E16526">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0095C349" w14:textId="77777777" w:rsidR="004739B5" w:rsidRPr="00831989" w:rsidRDefault="004739B5" w:rsidP="004739B5">
            <w:pPr>
              <w:textAlignment w:val="baseline"/>
              <w:rPr>
                <w:rFonts w:ascii="Arial Narrow" w:hAnsi="Arial Narrow" w:cs="Open Sans"/>
                <w:b/>
                <w:bCs/>
                <w:color w:val="333333"/>
                <w:sz w:val="20"/>
                <w:szCs w:val="20"/>
              </w:rPr>
            </w:pPr>
            <w:r w:rsidRPr="00831989">
              <w:rPr>
                <w:rFonts w:ascii="Arial Narrow" w:hAnsi="Arial Narrow" w:cs="Open Sans"/>
                <w:b/>
                <w:bCs/>
                <w:color w:val="333333"/>
                <w:sz w:val="20"/>
                <w:szCs w:val="20"/>
              </w:rPr>
              <w:t>Administrative Advice:</w:t>
            </w:r>
          </w:p>
          <w:p w14:paraId="4DB880F0" w14:textId="0C717860" w:rsidR="004739B5" w:rsidRPr="001428E9" w:rsidRDefault="004739B5" w:rsidP="004739B5">
            <w:pPr>
              <w:keepLines/>
              <w:rPr>
                <w:rFonts w:ascii="Arial Narrow" w:hAnsi="Arial Narrow" w:cs="Arial"/>
                <w:sz w:val="20"/>
                <w:szCs w:val="20"/>
              </w:rPr>
            </w:pPr>
            <w:r w:rsidRPr="00831989">
              <w:rPr>
                <w:rFonts w:ascii="Arial Narrow" w:hAnsi="Arial Narrow" w:cs="Open Sans"/>
                <w:color w:val="333333"/>
                <w:sz w:val="20"/>
                <w:szCs w:val="20"/>
              </w:rPr>
              <w:t>No increase in the maximum number of repeats may be authorised.</w:t>
            </w:r>
          </w:p>
        </w:tc>
      </w:tr>
      <w:tr w:rsidR="004739B5" w:rsidRPr="001428E9" w14:paraId="61A1C106" w14:textId="77777777" w:rsidTr="00E16526">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7823BED5" w14:textId="77777777" w:rsidR="004739B5" w:rsidRPr="00831989" w:rsidRDefault="004739B5" w:rsidP="004739B5">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Indication:</w:t>
            </w:r>
          </w:p>
          <w:p w14:paraId="6BE59569" w14:textId="0E5CF36C" w:rsidR="004739B5" w:rsidRPr="001428E9" w:rsidRDefault="004739B5" w:rsidP="004739B5">
            <w:pPr>
              <w:keepLines/>
              <w:rPr>
                <w:rFonts w:ascii="Arial Narrow" w:hAnsi="Arial Narrow" w:cs="Arial"/>
                <w:sz w:val="20"/>
                <w:szCs w:val="20"/>
              </w:rPr>
            </w:pPr>
            <w:r w:rsidRPr="00831989">
              <w:rPr>
                <w:rFonts w:ascii="Arial Narrow" w:hAnsi="Arial Narrow" w:cs="Open Sans"/>
                <w:color w:val="333333"/>
                <w:sz w:val="20"/>
                <w:szCs w:val="20"/>
              </w:rPr>
              <w:t>Multiple sclerosis</w:t>
            </w:r>
          </w:p>
        </w:tc>
      </w:tr>
      <w:tr w:rsidR="004739B5" w:rsidRPr="001428E9" w14:paraId="62F537ED" w14:textId="77777777" w:rsidTr="00E16526">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1EF31FAC" w14:textId="77777777" w:rsidR="004739B5" w:rsidRPr="00831989" w:rsidRDefault="004739B5" w:rsidP="004739B5">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lastRenderedPageBreak/>
              <w:t>Treatment Phase:</w:t>
            </w:r>
          </w:p>
          <w:p w14:paraId="2F797E76" w14:textId="7012CE1E" w:rsidR="004739B5" w:rsidRPr="001428E9" w:rsidRDefault="004739B5" w:rsidP="004739B5">
            <w:pPr>
              <w:keepLines/>
              <w:rPr>
                <w:rFonts w:ascii="Arial Narrow" w:hAnsi="Arial Narrow" w:cs="Arial"/>
                <w:sz w:val="20"/>
                <w:szCs w:val="20"/>
              </w:rPr>
            </w:pPr>
            <w:r w:rsidRPr="00831989">
              <w:rPr>
                <w:rFonts w:ascii="Arial Narrow" w:hAnsi="Arial Narrow" w:cs="Open Sans"/>
                <w:color w:val="333333"/>
                <w:sz w:val="20"/>
                <w:szCs w:val="20"/>
              </w:rPr>
              <w:t>Initial treatment</w:t>
            </w:r>
          </w:p>
        </w:tc>
      </w:tr>
      <w:tr w:rsidR="004739B5" w:rsidRPr="001428E9" w14:paraId="6A294C33" w14:textId="77777777" w:rsidTr="00BD006A">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C7A3D6D" w14:textId="77777777" w:rsidR="004739B5" w:rsidRPr="005435A4" w:rsidRDefault="004739B5" w:rsidP="004739B5">
            <w:pPr>
              <w:keepNext/>
              <w:rPr>
                <w:rFonts w:ascii="Arial Narrow" w:hAnsi="Arial Narrow"/>
                <w:b/>
                <w:bCs/>
                <w:i/>
                <w:iCs/>
                <w:sz w:val="20"/>
                <w:szCs w:val="20"/>
              </w:rPr>
            </w:pPr>
            <w:r w:rsidRPr="005435A4">
              <w:rPr>
                <w:rFonts w:ascii="Arial Narrow" w:hAnsi="Arial Narrow"/>
                <w:b/>
                <w:bCs/>
                <w:i/>
                <w:iCs/>
                <w:sz w:val="20"/>
                <w:szCs w:val="20"/>
              </w:rPr>
              <w:t>Treatment criteria:</w:t>
            </w:r>
          </w:p>
          <w:p w14:paraId="50004258" w14:textId="5936163E" w:rsidR="00D516FA" w:rsidRPr="00D516FA" w:rsidRDefault="00D516FA" w:rsidP="00D516FA">
            <w:pPr>
              <w:keepLines/>
              <w:rPr>
                <w:rFonts w:ascii="Arial Narrow" w:hAnsi="Arial Narrow"/>
                <w:i/>
                <w:iCs/>
                <w:sz w:val="20"/>
                <w:szCs w:val="20"/>
              </w:rPr>
            </w:pPr>
            <w:r w:rsidRPr="00D516FA">
              <w:rPr>
                <w:rFonts w:ascii="Arial Narrow" w:hAnsi="Arial Narrow"/>
                <w:i/>
                <w:iCs/>
                <w:sz w:val="20"/>
                <w:szCs w:val="20"/>
              </w:rPr>
              <w:t xml:space="preserve">Must be treated by a medical practitioner; or </w:t>
            </w:r>
          </w:p>
          <w:p w14:paraId="0EB25310" w14:textId="39687406" w:rsidR="004739B5" w:rsidRPr="001428E9" w:rsidRDefault="00D516FA" w:rsidP="00D516FA">
            <w:pPr>
              <w:keepLines/>
              <w:rPr>
                <w:rFonts w:ascii="Arial Narrow" w:hAnsi="Arial Narrow" w:cs="Arial"/>
                <w:sz w:val="20"/>
                <w:szCs w:val="20"/>
              </w:rPr>
            </w:pPr>
            <w:r w:rsidRPr="00D516FA">
              <w:rPr>
                <w:rFonts w:ascii="Arial Narrow" w:hAnsi="Arial Narrow"/>
                <w:i/>
                <w:iCs/>
                <w:sz w:val="20"/>
                <w:szCs w:val="20"/>
              </w:rPr>
              <w:t xml:space="preserve">Must be treated by a nurse practitioner </w:t>
            </w:r>
            <w:r w:rsidR="00C4599C">
              <w:rPr>
                <w:rFonts w:ascii="Arial Narrow" w:hAnsi="Arial Narrow"/>
                <w:i/>
                <w:iCs/>
                <w:sz w:val="20"/>
                <w:szCs w:val="20"/>
              </w:rPr>
              <w:t>in consultation</w:t>
            </w:r>
            <w:r w:rsidRPr="00D516FA">
              <w:rPr>
                <w:rFonts w:ascii="Arial Narrow" w:hAnsi="Arial Narrow"/>
                <w:i/>
                <w:iCs/>
                <w:sz w:val="20"/>
                <w:szCs w:val="20"/>
              </w:rPr>
              <w:t xml:space="preserve"> with a specialist physician</w:t>
            </w:r>
          </w:p>
        </w:tc>
      </w:tr>
      <w:tr w:rsidR="004739B5" w:rsidRPr="001428E9" w14:paraId="67E5B03F" w14:textId="77777777" w:rsidTr="00D67719">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E6BC807" w14:textId="77777777" w:rsidR="004739B5" w:rsidRPr="001428E9" w:rsidRDefault="004739B5" w:rsidP="004739B5">
            <w:pPr>
              <w:keepLines/>
              <w:rPr>
                <w:rFonts w:ascii="Arial Narrow" w:hAnsi="Arial Narrow" w:cs="Arial"/>
                <w:sz w:val="20"/>
                <w:szCs w:val="20"/>
              </w:rPr>
            </w:pPr>
          </w:p>
        </w:tc>
      </w:tr>
      <w:tr w:rsidR="004A0CB4" w:rsidRPr="001428E9" w14:paraId="48327F21" w14:textId="77777777" w:rsidTr="001B48BA">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4E09A7B9" w14:textId="77777777" w:rsidR="004A0CB4" w:rsidRPr="00831989" w:rsidRDefault="004A0CB4" w:rsidP="004A0CB4">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Indication:</w:t>
            </w:r>
          </w:p>
          <w:p w14:paraId="097AD463" w14:textId="6374538C" w:rsidR="004A0CB4" w:rsidRPr="001428E9" w:rsidRDefault="004A0CB4" w:rsidP="004A0CB4">
            <w:pPr>
              <w:keepLines/>
              <w:rPr>
                <w:rFonts w:ascii="Arial Narrow" w:hAnsi="Arial Narrow" w:cs="Arial"/>
                <w:sz w:val="20"/>
                <w:szCs w:val="20"/>
              </w:rPr>
            </w:pPr>
            <w:r w:rsidRPr="00831989">
              <w:rPr>
                <w:rFonts w:ascii="Arial Narrow" w:hAnsi="Arial Narrow" w:cs="Open Sans"/>
                <w:color w:val="333333"/>
                <w:sz w:val="20"/>
                <w:szCs w:val="20"/>
              </w:rPr>
              <w:t>Multiple sclerosis</w:t>
            </w:r>
          </w:p>
        </w:tc>
      </w:tr>
      <w:tr w:rsidR="004A0CB4" w:rsidRPr="001428E9" w14:paraId="4DB8067B" w14:textId="77777777" w:rsidTr="001B48BA">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00B61EEB" w14:textId="77777777" w:rsidR="004A0CB4" w:rsidRPr="00831989" w:rsidRDefault="004A0CB4" w:rsidP="004A0CB4">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Treatment Phase:</w:t>
            </w:r>
          </w:p>
          <w:p w14:paraId="5443F26C" w14:textId="65CCD6EA" w:rsidR="004A0CB4" w:rsidRPr="001428E9" w:rsidRDefault="004A0CB4" w:rsidP="004A0CB4">
            <w:pPr>
              <w:keepLines/>
              <w:rPr>
                <w:rFonts w:ascii="Arial Narrow" w:hAnsi="Arial Narrow" w:cs="Arial"/>
                <w:sz w:val="20"/>
                <w:szCs w:val="20"/>
              </w:rPr>
            </w:pPr>
            <w:r>
              <w:rPr>
                <w:rFonts w:ascii="Arial Narrow" w:hAnsi="Arial Narrow" w:cs="Open Sans"/>
                <w:color w:val="333333"/>
                <w:sz w:val="20"/>
                <w:szCs w:val="20"/>
              </w:rPr>
              <w:t>Continuing</w:t>
            </w:r>
            <w:r w:rsidRPr="00831989">
              <w:rPr>
                <w:rFonts w:ascii="Arial Narrow" w:hAnsi="Arial Narrow" w:cs="Open Sans"/>
                <w:color w:val="333333"/>
                <w:sz w:val="20"/>
                <w:szCs w:val="20"/>
              </w:rPr>
              <w:t xml:space="preserve"> treatment</w:t>
            </w:r>
          </w:p>
        </w:tc>
      </w:tr>
      <w:tr w:rsidR="004A0CB4" w:rsidRPr="001428E9" w14:paraId="75218F78" w14:textId="77777777" w:rsidTr="001B48BA">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7E5DBC07" w14:textId="77777777" w:rsidR="004A0CB4" w:rsidRPr="009849C5" w:rsidRDefault="004A0CB4" w:rsidP="004A0CB4">
            <w:pPr>
              <w:textAlignment w:val="baseline"/>
              <w:rPr>
                <w:rFonts w:ascii="Arial Narrow" w:hAnsi="Arial Narrow" w:cs="Open Sans"/>
                <w:b/>
                <w:bCs/>
                <w:i/>
                <w:iCs/>
                <w:color w:val="333333"/>
                <w:sz w:val="20"/>
                <w:szCs w:val="20"/>
                <w:bdr w:val="none" w:sz="0" w:space="0" w:color="auto" w:frame="1"/>
              </w:rPr>
            </w:pPr>
            <w:r w:rsidRPr="009849C5">
              <w:rPr>
                <w:rFonts w:ascii="Arial Narrow" w:hAnsi="Arial Narrow" w:cs="Open Sans"/>
                <w:b/>
                <w:bCs/>
                <w:i/>
                <w:iCs/>
                <w:color w:val="333333"/>
                <w:sz w:val="20"/>
                <w:szCs w:val="20"/>
                <w:bdr w:val="none" w:sz="0" w:space="0" w:color="auto" w:frame="1"/>
              </w:rPr>
              <w:t>Treatment criteria:</w:t>
            </w:r>
          </w:p>
          <w:p w14:paraId="246E7CDD" w14:textId="7C9E1FC7" w:rsidR="00D516FA" w:rsidRPr="00D516FA" w:rsidRDefault="00D516FA" w:rsidP="00D516FA">
            <w:pPr>
              <w:keepLines/>
              <w:rPr>
                <w:rFonts w:ascii="Arial Narrow" w:hAnsi="Arial Narrow" w:cs="Open Sans"/>
                <w:i/>
                <w:iCs/>
                <w:color w:val="333333"/>
                <w:sz w:val="20"/>
                <w:szCs w:val="20"/>
                <w:bdr w:val="none" w:sz="0" w:space="0" w:color="auto" w:frame="1"/>
              </w:rPr>
            </w:pPr>
            <w:r w:rsidRPr="00D516FA">
              <w:rPr>
                <w:rFonts w:ascii="Arial Narrow" w:hAnsi="Arial Narrow" w:cs="Open Sans"/>
                <w:i/>
                <w:iCs/>
                <w:color w:val="333333"/>
                <w:sz w:val="20"/>
                <w:szCs w:val="20"/>
                <w:bdr w:val="none" w:sz="0" w:space="0" w:color="auto" w:frame="1"/>
              </w:rPr>
              <w:t xml:space="preserve">Must be treated by a medical practitioner; or </w:t>
            </w:r>
          </w:p>
          <w:p w14:paraId="27DD7015" w14:textId="6BD46FDE" w:rsidR="004A0CB4" w:rsidRPr="001428E9" w:rsidRDefault="00D516FA" w:rsidP="00D516FA">
            <w:pPr>
              <w:keepLines/>
              <w:rPr>
                <w:rFonts w:ascii="Arial Narrow" w:hAnsi="Arial Narrow" w:cs="Arial"/>
                <w:sz w:val="20"/>
                <w:szCs w:val="20"/>
              </w:rPr>
            </w:pPr>
            <w:r w:rsidRPr="00D516FA">
              <w:rPr>
                <w:rFonts w:ascii="Arial Narrow" w:hAnsi="Arial Narrow" w:cs="Open Sans"/>
                <w:i/>
                <w:iCs/>
                <w:color w:val="333333"/>
                <w:sz w:val="20"/>
                <w:szCs w:val="20"/>
                <w:bdr w:val="none" w:sz="0" w:space="0" w:color="auto" w:frame="1"/>
              </w:rPr>
              <w:t xml:space="preserve">Must be treated by a nurse practitioner </w:t>
            </w:r>
            <w:r w:rsidR="00C4599C">
              <w:rPr>
                <w:rFonts w:ascii="Arial Narrow" w:hAnsi="Arial Narrow" w:cs="Open Sans"/>
                <w:i/>
                <w:iCs/>
                <w:color w:val="333333"/>
                <w:sz w:val="20"/>
                <w:szCs w:val="20"/>
                <w:bdr w:val="none" w:sz="0" w:space="0" w:color="auto" w:frame="1"/>
              </w:rPr>
              <w:t>in consultation</w:t>
            </w:r>
            <w:r w:rsidRPr="00D516FA">
              <w:rPr>
                <w:rFonts w:ascii="Arial Narrow" w:hAnsi="Arial Narrow" w:cs="Open Sans"/>
                <w:i/>
                <w:iCs/>
                <w:color w:val="333333"/>
                <w:sz w:val="20"/>
                <w:szCs w:val="20"/>
                <w:bdr w:val="none" w:sz="0" w:space="0" w:color="auto" w:frame="1"/>
              </w:rPr>
              <w:t xml:space="preserve"> with a specialist physician</w:t>
            </w:r>
          </w:p>
        </w:tc>
      </w:tr>
    </w:tbl>
    <w:p w14:paraId="0436B7D8" w14:textId="6676A02F" w:rsidR="00C27C1C" w:rsidRPr="00A6439B" w:rsidRDefault="00C27C1C" w:rsidP="000A6C2D">
      <w:pPr>
        <w:pStyle w:val="Heading1"/>
        <w:keepNext/>
        <w:keepLines/>
        <w:numPr>
          <w:ilvl w:val="0"/>
          <w:numId w:val="2"/>
        </w:numPr>
        <w:spacing w:before="240"/>
        <w:ind w:left="709" w:hanging="709"/>
        <w:rPr>
          <w:sz w:val="32"/>
          <w:szCs w:val="32"/>
        </w:rPr>
      </w:pPr>
      <w:r w:rsidRPr="00A6439B">
        <w:rPr>
          <w:sz w:val="32"/>
          <w:szCs w:val="32"/>
        </w:rPr>
        <w:t>Consideration of the</w:t>
      </w:r>
      <w:r w:rsidR="004B0327">
        <w:rPr>
          <w:sz w:val="32"/>
          <w:szCs w:val="32"/>
        </w:rPr>
        <w:t xml:space="preserve"> evidence</w:t>
      </w:r>
      <w:r w:rsidR="00926A9D">
        <w:rPr>
          <w:sz w:val="32"/>
          <w:szCs w:val="32"/>
        </w:rPr>
        <w:t xml:space="preserve"> </w:t>
      </w:r>
    </w:p>
    <w:p w14:paraId="00F7B6D2" w14:textId="77777777" w:rsidR="002E78B5" w:rsidRPr="002A4002" w:rsidRDefault="002E78B5" w:rsidP="002E78B5">
      <w:pPr>
        <w:pStyle w:val="4-SubsectionHeading"/>
      </w:pPr>
      <w:bookmarkStart w:id="1" w:name="_Hlk175664399"/>
      <w:r w:rsidRPr="002A4002">
        <w:rPr>
          <w:lang w:eastAsia="en-US"/>
        </w:rPr>
        <w:t>Sponsor hearing</w:t>
      </w:r>
    </w:p>
    <w:p w14:paraId="3A2D4C9D" w14:textId="77777777" w:rsidR="002E78B5" w:rsidRPr="002A4002" w:rsidRDefault="002E78B5" w:rsidP="002E78B5">
      <w:pPr>
        <w:widowControl w:val="0"/>
        <w:numPr>
          <w:ilvl w:val="1"/>
          <w:numId w:val="2"/>
        </w:numPr>
        <w:spacing w:after="120"/>
        <w:rPr>
          <w:rFonts w:cs="Calibri"/>
          <w:bCs/>
          <w:snapToGrid w:val="0"/>
        </w:rPr>
      </w:pPr>
      <w:r w:rsidRPr="002A4002">
        <w:rPr>
          <w:rFonts w:cs="Calibri"/>
          <w:bCs/>
          <w:snapToGrid w:val="0"/>
        </w:rPr>
        <w:t>There was no hearing for this item.</w:t>
      </w:r>
    </w:p>
    <w:p w14:paraId="76E0F0F5" w14:textId="77777777" w:rsidR="002E78B5" w:rsidRPr="002A4002" w:rsidRDefault="002E78B5" w:rsidP="002E78B5">
      <w:pPr>
        <w:pStyle w:val="4-SubsectionHeading"/>
      </w:pPr>
      <w:r w:rsidRPr="002A4002">
        <w:rPr>
          <w:lang w:eastAsia="en-US"/>
        </w:rPr>
        <w:t>Consumer comments</w:t>
      </w:r>
    </w:p>
    <w:p w14:paraId="0FC35AA4" w14:textId="4528EAFB" w:rsidR="009B1522" w:rsidRPr="009B1522" w:rsidRDefault="002E78B5" w:rsidP="00987955">
      <w:pPr>
        <w:pStyle w:val="3-BodyText"/>
        <w:rPr>
          <w:rFonts w:cs="Arial"/>
          <w:bCs/>
          <w:snapToGrid w:val="0"/>
        </w:rPr>
      </w:pPr>
      <w:r w:rsidRPr="0016501E">
        <w:rPr>
          <w:snapToGrid w:val="0"/>
        </w:rPr>
        <w:t xml:space="preserve">The PBAC noted and welcomed the input from </w:t>
      </w:r>
      <w:r w:rsidR="00DB5252">
        <w:rPr>
          <w:snapToGrid w:val="0"/>
        </w:rPr>
        <w:t>six</w:t>
      </w:r>
      <w:r>
        <w:rPr>
          <w:snapToGrid w:val="0"/>
        </w:rPr>
        <w:t xml:space="preserve"> </w:t>
      </w:r>
      <w:r w:rsidRPr="0016501E">
        <w:rPr>
          <w:snapToGrid w:val="0"/>
        </w:rPr>
        <w:t xml:space="preserve">health care professionals and </w:t>
      </w:r>
      <w:r w:rsidR="00DB5252">
        <w:rPr>
          <w:snapToGrid w:val="0"/>
        </w:rPr>
        <w:t>two</w:t>
      </w:r>
      <w:r>
        <w:rPr>
          <w:snapToGrid w:val="0"/>
        </w:rPr>
        <w:t xml:space="preserve"> </w:t>
      </w:r>
      <w:r w:rsidRPr="0016501E">
        <w:rPr>
          <w:snapToGrid w:val="0"/>
        </w:rPr>
        <w:t>organisation</w:t>
      </w:r>
      <w:r w:rsidR="00A26C78">
        <w:rPr>
          <w:snapToGrid w:val="0"/>
        </w:rPr>
        <w:t>s</w:t>
      </w:r>
      <w:r w:rsidRPr="0016501E">
        <w:rPr>
          <w:snapToGrid w:val="0"/>
        </w:rPr>
        <w:t xml:space="preserve"> via the Consumer Comments facility on the PBS website.</w:t>
      </w:r>
      <w:r>
        <w:rPr>
          <w:snapToGrid w:val="0"/>
        </w:rPr>
        <w:t xml:space="preserve"> </w:t>
      </w:r>
      <w:r w:rsidRPr="0016501E">
        <w:rPr>
          <w:snapToGrid w:val="0"/>
        </w:rPr>
        <w:t>The comments</w:t>
      </w:r>
      <w:r>
        <w:rPr>
          <w:snapToGrid w:val="0"/>
        </w:rPr>
        <w:t xml:space="preserve"> from health care professionals stated that </w:t>
      </w:r>
      <w:r w:rsidR="00A26C78">
        <w:rPr>
          <w:snapToGrid w:val="0"/>
        </w:rPr>
        <w:t>many patients with MS live in rural, regional and remote</w:t>
      </w:r>
      <w:r w:rsidR="00027789">
        <w:rPr>
          <w:snapToGrid w:val="0"/>
        </w:rPr>
        <w:t xml:space="preserve"> settings</w:t>
      </w:r>
      <w:r w:rsidR="00A26C78">
        <w:rPr>
          <w:snapToGrid w:val="0"/>
        </w:rPr>
        <w:t xml:space="preserve"> and these patients may experience difficulties in securing an appointment with a GP or neurologist</w:t>
      </w:r>
      <w:r w:rsidR="00027789">
        <w:rPr>
          <w:snapToGrid w:val="0"/>
        </w:rPr>
        <w:t>.</w:t>
      </w:r>
      <w:r w:rsidR="00A26C78">
        <w:rPr>
          <w:snapToGrid w:val="0"/>
        </w:rPr>
        <w:t xml:space="preserve"> </w:t>
      </w:r>
      <w:r w:rsidR="00027789">
        <w:rPr>
          <w:snapToGrid w:val="0"/>
        </w:rPr>
        <w:t>T</w:t>
      </w:r>
      <w:r w:rsidR="00A26C78">
        <w:rPr>
          <w:snapToGrid w:val="0"/>
        </w:rPr>
        <w:t xml:space="preserve">herefore </w:t>
      </w:r>
      <w:r>
        <w:rPr>
          <w:snapToGrid w:val="0"/>
        </w:rPr>
        <w:t xml:space="preserve">allowing NPs to </w:t>
      </w:r>
      <w:r w:rsidR="00DB5252">
        <w:rPr>
          <w:snapToGrid w:val="0"/>
        </w:rPr>
        <w:t>prescribe medicines for MS in consultation with a specialist physician w</w:t>
      </w:r>
      <w:r w:rsidR="00A26C78">
        <w:rPr>
          <w:snapToGrid w:val="0"/>
        </w:rPr>
        <w:t>ould</w:t>
      </w:r>
      <w:r>
        <w:rPr>
          <w:snapToGrid w:val="0"/>
        </w:rPr>
        <w:t xml:space="preserve"> </w:t>
      </w:r>
      <w:r w:rsidR="00A26C78" w:rsidRPr="00DB5252">
        <w:rPr>
          <w:snapToGrid w:val="0"/>
        </w:rPr>
        <w:t>reduce delays in commencing treatment, reduce impact on general practitioners and reduce cost to patients for</w:t>
      </w:r>
      <w:r w:rsidR="00A26C78">
        <w:rPr>
          <w:snapToGrid w:val="0"/>
        </w:rPr>
        <w:t xml:space="preserve"> seeking</w:t>
      </w:r>
      <w:r w:rsidR="00A26C78" w:rsidRPr="00DB5252">
        <w:rPr>
          <w:snapToGrid w:val="0"/>
        </w:rPr>
        <w:t xml:space="preserve"> medical consultations</w:t>
      </w:r>
      <w:r w:rsidR="00A26C78">
        <w:rPr>
          <w:snapToGrid w:val="0"/>
        </w:rPr>
        <w:t>.</w:t>
      </w:r>
      <w:r w:rsidR="002B5115">
        <w:rPr>
          <w:snapToGrid w:val="0"/>
        </w:rPr>
        <w:t xml:space="preserve"> </w:t>
      </w:r>
      <w:r w:rsidR="00A26C78">
        <w:rPr>
          <w:snapToGrid w:val="0"/>
        </w:rPr>
        <w:t xml:space="preserve">Inputs also stated that NP prescribing would </w:t>
      </w:r>
      <w:r w:rsidR="00DB5252" w:rsidRPr="00DB5252">
        <w:rPr>
          <w:snapToGrid w:val="0"/>
        </w:rPr>
        <w:t>improve continuity of care, improve safety</w:t>
      </w:r>
      <w:r w:rsidR="00A26C78">
        <w:rPr>
          <w:snapToGrid w:val="0"/>
        </w:rPr>
        <w:t xml:space="preserve"> and</w:t>
      </w:r>
      <w:r w:rsidR="00DB5252" w:rsidRPr="00DB5252">
        <w:rPr>
          <w:snapToGrid w:val="0"/>
        </w:rPr>
        <w:t xml:space="preserve"> improve patient relationships</w:t>
      </w:r>
      <w:r w:rsidR="00027789">
        <w:rPr>
          <w:snapToGrid w:val="0"/>
        </w:rPr>
        <w:t>.</w:t>
      </w:r>
      <w:r w:rsidR="00DB5252" w:rsidRPr="00DB5252">
        <w:rPr>
          <w:snapToGrid w:val="0"/>
        </w:rPr>
        <w:t xml:space="preserve"> </w:t>
      </w:r>
    </w:p>
    <w:p w14:paraId="2E88EF13" w14:textId="436D92FB" w:rsidR="002E78B5" w:rsidRPr="007F79E0" w:rsidRDefault="00DB5252" w:rsidP="00987955">
      <w:pPr>
        <w:pStyle w:val="3-BodyText"/>
        <w:rPr>
          <w:rFonts w:cs="Arial"/>
          <w:bCs/>
          <w:snapToGrid w:val="0"/>
        </w:rPr>
      </w:pPr>
      <w:r>
        <w:rPr>
          <w:snapToGrid w:val="0"/>
        </w:rPr>
        <w:t>The M</w:t>
      </w:r>
      <w:r w:rsidR="00A26C78">
        <w:rPr>
          <w:snapToGrid w:val="0"/>
        </w:rPr>
        <w:t xml:space="preserve">ultiple </w:t>
      </w:r>
      <w:r>
        <w:rPr>
          <w:snapToGrid w:val="0"/>
        </w:rPr>
        <w:t>S</w:t>
      </w:r>
      <w:r w:rsidR="00A26C78">
        <w:rPr>
          <w:snapToGrid w:val="0"/>
        </w:rPr>
        <w:t>clerosis</w:t>
      </w:r>
      <w:r>
        <w:rPr>
          <w:snapToGrid w:val="0"/>
        </w:rPr>
        <w:t xml:space="preserve"> Nurses Australasia</w:t>
      </w:r>
      <w:r w:rsidR="002E78B5">
        <w:rPr>
          <w:snapToGrid w:val="0"/>
        </w:rPr>
        <w:t xml:space="preserve"> organisation</w:t>
      </w:r>
      <w:r>
        <w:rPr>
          <w:snapToGrid w:val="0"/>
        </w:rPr>
        <w:t xml:space="preserve"> provided support for NP prescribing of MS treatments, noting this would </w:t>
      </w:r>
      <w:r w:rsidR="00987955">
        <w:rPr>
          <w:snapToGrid w:val="0"/>
        </w:rPr>
        <w:t>improve the quality, accessibility and continuity of care for patients living with MS, allowing for more efficient healthcare delivery and reducing delays to treatment. MS Australia also provided support</w:t>
      </w:r>
      <w:r w:rsidR="004C5499">
        <w:rPr>
          <w:snapToGrid w:val="0"/>
        </w:rPr>
        <w:t xml:space="preserve"> for NP prescribing of MS treatments,</w:t>
      </w:r>
      <w:r w:rsidR="00987955">
        <w:rPr>
          <w:snapToGrid w:val="0"/>
        </w:rPr>
        <w:t xml:space="preserve"> noting that</w:t>
      </w:r>
      <w:r w:rsidR="004C5499">
        <w:rPr>
          <w:snapToGrid w:val="0"/>
        </w:rPr>
        <w:t xml:space="preserve"> it</w:t>
      </w:r>
      <w:r w:rsidR="00987955">
        <w:rPr>
          <w:snapToGrid w:val="0"/>
        </w:rPr>
        <w:t xml:space="preserve"> would enable people with MS to receive timely adjustments to their treatment plans, enhancing adherence and ultimately leading to better health outcomes.</w:t>
      </w:r>
    </w:p>
    <w:p w14:paraId="56488058" w14:textId="77777777" w:rsidR="002E78B5" w:rsidRPr="002A4002" w:rsidRDefault="002E78B5" w:rsidP="002E78B5">
      <w:pPr>
        <w:pStyle w:val="4-SubsectionHeading"/>
        <w:rPr>
          <w:lang w:eastAsia="en-US"/>
        </w:rPr>
      </w:pPr>
      <w:r w:rsidRPr="002A4002">
        <w:rPr>
          <w:lang w:eastAsia="en-US"/>
        </w:rPr>
        <w:t>Basis of the request</w:t>
      </w:r>
    </w:p>
    <w:p w14:paraId="701306FF" w14:textId="2F8514B0" w:rsidR="0075568A" w:rsidRPr="0075568A" w:rsidRDefault="002E45DC" w:rsidP="00BE4083">
      <w:pPr>
        <w:pStyle w:val="3-BodyText"/>
        <w:rPr>
          <w:color w:val="FF0000"/>
        </w:rPr>
      </w:pPr>
      <w:r w:rsidRPr="002E45DC">
        <w:t xml:space="preserve">The submission </w:t>
      </w:r>
      <w:r w:rsidRPr="008C10EB">
        <w:t>stated</w:t>
      </w:r>
      <w:r w:rsidR="0075568A">
        <w:t xml:space="preserve"> </w:t>
      </w:r>
      <w:r w:rsidR="009232C6">
        <w:t xml:space="preserve">the </w:t>
      </w:r>
      <w:r w:rsidR="00D476EC">
        <w:t xml:space="preserve">proposed </w:t>
      </w:r>
      <w:r w:rsidR="009232C6">
        <w:t>amendment to</w:t>
      </w:r>
      <w:r w:rsidR="00C06695">
        <w:t xml:space="preserve"> allow NPs to </w:t>
      </w:r>
      <w:r w:rsidR="00645EA0">
        <w:t xml:space="preserve">initiate and continue treatment of </w:t>
      </w:r>
      <w:r w:rsidR="00C06695">
        <w:t xml:space="preserve">fingolimod, ofatumumab and </w:t>
      </w:r>
      <w:r w:rsidR="009232C6">
        <w:t>siponimod, in consultation with a specialist physician</w:t>
      </w:r>
      <w:r w:rsidR="00C06695">
        <w:t xml:space="preserve"> for </w:t>
      </w:r>
      <w:r w:rsidR="009232C6">
        <w:t xml:space="preserve">the treatment of </w:t>
      </w:r>
      <w:r w:rsidR="00C06695">
        <w:t xml:space="preserve">MS </w:t>
      </w:r>
      <w:r w:rsidR="009232C6">
        <w:t xml:space="preserve">would </w:t>
      </w:r>
      <w:r w:rsidR="00C06695" w:rsidRPr="00AD54AE">
        <w:t>streamline</w:t>
      </w:r>
      <w:r w:rsidR="00C4599C">
        <w:t xml:space="preserve"> the</w:t>
      </w:r>
      <w:r w:rsidR="00C06695" w:rsidRPr="00AD54AE">
        <w:t xml:space="preserve"> patient</w:t>
      </w:r>
      <w:r w:rsidR="009232C6">
        <w:t>’s</w:t>
      </w:r>
      <w:r w:rsidR="00C06695" w:rsidRPr="00AD54AE">
        <w:t xml:space="preserve"> journey</w:t>
      </w:r>
      <w:r w:rsidR="009232C6">
        <w:t xml:space="preserve"> with MS</w:t>
      </w:r>
      <w:r w:rsidR="009A2B7A">
        <w:t xml:space="preserve">, </w:t>
      </w:r>
      <w:r w:rsidR="009A2B7A" w:rsidRPr="009A2B7A">
        <w:t xml:space="preserve">free up specialist/clinician capacity, </w:t>
      </w:r>
      <w:r w:rsidR="009A2B7A">
        <w:t xml:space="preserve">and </w:t>
      </w:r>
      <w:r w:rsidR="009A2B7A" w:rsidRPr="009A2B7A">
        <w:t>reduc</w:t>
      </w:r>
      <w:r w:rsidR="009A2B7A">
        <w:t>e</w:t>
      </w:r>
      <w:r w:rsidR="009A2B7A" w:rsidRPr="009A2B7A">
        <w:t xml:space="preserve"> burden on the healthcare system</w:t>
      </w:r>
      <w:r w:rsidR="00C06695">
        <w:t xml:space="preserve">. </w:t>
      </w:r>
      <w:bookmarkEnd w:id="1"/>
    </w:p>
    <w:p w14:paraId="2A81B8E1" w14:textId="0EB3D60D" w:rsidR="002E45DC" w:rsidRPr="00205477" w:rsidRDefault="009232C6" w:rsidP="00BE4083">
      <w:pPr>
        <w:pStyle w:val="3-BodyText"/>
        <w:rPr>
          <w:color w:val="FF0000"/>
        </w:rPr>
      </w:pPr>
      <w:r>
        <w:t>The submission stated p</w:t>
      </w:r>
      <w:r w:rsidR="006A0B39">
        <w:t xml:space="preserve">atients experiencing </w:t>
      </w:r>
      <w:r w:rsidR="0041124A">
        <w:t xml:space="preserve">the onset of MS symptoms </w:t>
      </w:r>
      <w:r w:rsidR="00672CE2">
        <w:t>are</w:t>
      </w:r>
      <w:r w:rsidR="0041124A">
        <w:t xml:space="preserve"> </w:t>
      </w:r>
      <w:r w:rsidR="00D557A5">
        <w:t xml:space="preserve">usually </w:t>
      </w:r>
      <w:r w:rsidR="0041124A">
        <w:t>referred from their GP to a specialist neurologist for testing and diagnosis</w:t>
      </w:r>
      <w:r w:rsidR="008875AE">
        <w:t xml:space="preserve"> of MS</w:t>
      </w:r>
      <w:r w:rsidR="00BB345F">
        <w:t xml:space="preserve">. </w:t>
      </w:r>
      <w:r w:rsidR="00D557A5">
        <w:t>Following a confirmed MS diagnosis</w:t>
      </w:r>
      <w:r w:rsidR="00BB345F">
        <w:t xml:space="preserve">, </w:t>
      </w:r>
      <w:r w:rsidR="00205477">
        <w:t>the neurologist discuss</w:t>
      </w:r>
      <w:r w:rsidR="00D557A5">
        <w:t>es</w:t>
      </w:r>
      <w:r w:rsidR="00205477">
        <w:t xml:space="preserve"> treatment options with </w:t>
      </w:r>
      <w:r w:rsidR="00205477">
        <w:lastRenderedPageBreak/>
        <w:t>the patient</w:t>
      </w:r>
      <w:r w:rsidR="001068DD">
        <w:t>,</w:t>
      </w:r>
      <w:r w:rsidR="00205477">
        <w:t xml:space="preserve"> and in specialty MS clinics</w:t>
      </w:r>
      <w:r w:rsidR="008875AE">
        <w:t>,</w:t>
      </w:r>
      <w:r w:rsidR="00205477">
        <w:t xml:space="preserve"> the neurologist </w:t>
      </w:r>
      <w:r w:rsidR="008875AE">
        <w:t xml:space="preserve">would </w:t>
      </w:r>
      <w:r w:rsidR="00205477">
        <w:t>consult with the specialist neurology NP regarding a shared care plan</w:t>
      </w:r>
      <w:r w:rsidR="00D557A5">
        <w:t xml:space="preserve"> for the patient</w:t>
      </w:r>
      <w:r w:rsidR="00205477">
        <w:t>.</w:t>
      </w:r>
    </w:p>
    <w:p w14:paraId="55D6BF53" w14:textId="71B7655F" w:rsidR="00205477" w:rsidRPr="002B7555" w:rsidRDefault="00A33A6A" w:rsidP="00F466F0">
      <w:pPr>
        <w:pStyle w:val="3-BodyText"/>
        <w:rPr>
          <w:color w:val="FF0000"/>
        </w:rPr>
      </w:pPr>
      <w:r>
        <w:t>The submission noted</w:t>
      </w:r>
      <w:r w:rsidR="00E05C65">
        <w:t xml:space="preserve"> </w:t>
      </w:r>
      <w:r w:rsidR="009D5B6F">
        <w:t>NPs in specialty MS clinics</w:t>
      </w:r>
      <w:r w:rsidR="00A350BA">
        <w:t xml:space="preserve"> assess the appropriateness </w:t>
      </w:r>
      <w:r w:rsidR="00664E77">
        <w:t xml:space="preserve">of </w:t>
      </w:r>
      <w:r w:rsidR="00E05C65">
        <w:t xml:space="preserve">MS </w:t>
      </w:r>
      <w:r>
        <w:t xml:space="preserve">treatments </w:t>
      </w:r>
      <w:r w:rsidR="00E05C65">
        <w:t xml:space="preserve">at the initial appointment </w:t>
      </w:r>
      <w:r>
        <w:t>and</w:t>
      </w:r>
      <w:r w:rsidR="0011144D">
        <w:t xml:space="preserve"> </w:t>
      </w:r>
      <w:r w:rsidR="00FC6475">
        <w:t>can prescribe medicines for conditions associated with MS such as antidepressants and anti-epileptic medicines</w:t>
      </w:r>
      <w:r>
        <w:t>;</w:t>
      </w:r>
      <w:r w:rsidR="00A65986">
        <w:t xml:space="preserve"> however</w:t>
      </w:r>
      <w:r>
        <w:t>,</w:t>
      </w:r>
      <w:r w:rsidR="00A65986">
        <w:t xml:space="preserve"> PBS restrictions </w:t>
      </w:r>
      <w:r w:rsidR="00664E77">
        <w:t>prevent them from prescribing DMTs.</w:t>
      </w:r>
      <w:r w:rsidR="001404A2">
        <w:t xml:space="preserve"> </w:t>
      </w:r>
      <w:r w:rsidR="006967E1">
        <w:t>At follow-up appointments</w:t>
      </w:r>
      <w:r w:rsidR="009851D5">
        <w:t xml:space="preserve">, the NP performs and interprets </w:t>
      </w:r>
      <w:r w:rsidR="005526F3">
        <w:t xml:space="preserve">tests to determine </w:t>
      </w:r>
      <w:r w:rsidR="0003490E">
        <w:t>the patient’s response</w:t>
      </w:r>
      <w:r w:rsidR="005526F3">
        <w:t xml:space="preserve"> to treatment </w:t>
      </w:r>
      <w:r w:rsidR="00664108">
        <w:t xml:space="preserve">and </w:t>
      </w:r>
      <w:r w:rsidR="00FA6D3A">
        <w:t>if</w:t>
      </w:r>
      <w:r w:rsidR="00664108">
        <w:t xml:space="preserve"> there is a requirement to switch therapies. These recommendations are discussed with a neurologist</w:t>
      </w:r>
      <w:r w:rsidR="00A40757">
        <w:t xml:space="preserve"> under shared care </w:t>
      </w:r>
      <w:r w:rsidR="00724EA7">
        <w:t>arrangements,</w:t>
      </w:r>
      <w:r w:rsidR="00A40757">
        <w:t xml:space="preserve"> but </w:t>
      </w:r>
      <w:r w:rsidR="00F466F0">
        <w:t>NPs are restricted from prescribing DMTs on the PBS.</w:t>
      </w:r>
      <w:r w:rsidR="00F466F0">
        <w:rPr>
          <w:color w:val="FF0000"/>
        </w:rPr>
        <w:t xml:space="preserve"> </w:t>
      </w:r>
      <w:r w:rsidR="001F4624">
        <w:t xml:space="preserve">The submission </w:t>
      </w:r>
      <w:r w:rsidR="00E11E90">
        <w:t xml:space="preserve">contended </w:t>
      </w:r>
      <w:r w:rsidR="001F4624">
        <w:t>t</w:t>
      </w:r>
      <w:r w:rsidR="001404A2">
        <w:t xml:space="preserve">his </w:t>
      </w:r>
      <w:r w:rsidR="00091985">
        <w:t xml:space="preserve">process is inefficient and </w:t>
      </w:r>
      <w:r w:rsidR="00EA2CFB">
        <w:t xml:space="preserve">creates duplication of work </w:t>
      </w:r>
      <w:r w:rsidR="00E379E4">
        <w:t xml:space="preserve">as NPs must seek a </w:t>
      </w:r>
      <w:r w:rsidR="004B4C03">
        <w:t xml:space="preserve">medical practitioner to </w:t>
      </w:r>
      <w:r w:rsidR="008073FD">
        <w:t xml:space="preserve">re-review the patient’s chart and </w:t>
      </w:r>
      <w:r w:rsidR="004B4C03">
        <w:t xml:space="preserve">issue the </w:t>
      </w:r>
      <w:r>
        <w:t xml:space="preserve">DMT </w:t>
      </w:r>
      <w:r w:rsidR="004B4C03">
        <w:t>prescription</w:t>
      </w:r>
      <w:r>
        <w:t xml:space="preserve">. </w:t>
      </w:r>
      <w:r w:rsidR="00C40570">
        <w:t>In some cases</w:t>
      </w:r>
      <w:r w:rsidR="0003490E">
        <w:t>,</w:t>
      </w:r>
      <w:r w:rsidR="007977C1">
        <w:t xml:space="preserve"> if another clinic doctor is unavailable</w:t>
      </w:r>
      <w:r w:rsidR="00C40570">
        <w:t xml:space="preserve">, </w:t>
      </w:r>
      <w:r w:rsidR="007977C1">
        <w:t>patients are referred</w:t>
      </w:r>
      <w:r w:rsidR="00452510">
        <w:t xml:space="preserve"> back to their GP to obtain the continuation prescription</w:t>
      </w:r>
      <w:r w:rsidR="007977C1">
        <w:t xml:space="preserve"> </w:t>
      </w:r>
      <w:r w:rsidR="00390771">
        <w:t>creating duplication of healthcare resources</w:t>
      </w:r>
      <w:r w:rsidR="0003490E">
        <w:t xml:space="preserve"> and </w:t>
      </w:r>
      <w:r w:rsidR="00172A1D">
        <w:t>causing delay to treatment</w:t>
      </w:r>
      <w:r w:rsidR="007977C1">
        <w:t>.</w:t>
      </w:r>
      <w:r w:rsidR="00390771">
        <w:t xml:space="preserve"> </w:t>
      </w:r>
      <w:r w:rsidR="008875AE">
        <w:t xml:space="preserve">The submission therefore claimed </w:t>
      </w:r>
      <w:r w:rsidR="008875AE" w:rsidRPr="008875AE">
        <w:t xml:space="preserve">the requested change </w:t>
      </w:r>
      <w:r w:rsidR="008875AE">
        <w:t>would enable</w:t>
      </w:r>
      <w:r w:rsidR="008875AE" w:rsidRPr="008875AE">
        <w:t xml:space="preserve"> NPs to prescribe DMTs </w:t>
      </w:r>
      <w:r w:rsidR="005618C2">
        <w:t xml:space="preserve">in </w:t>
      </w:r>
      <w:r w:rsidR="008875AE">
        <w:t>a</w:t>
      </w:r>
      <w:r w:rsidR="008875AE" w:rsidRPr="008875AE">
        <w:t xml:space="preserve"> timely </w:t>
      </w:r>
      <w:r w:rsidR="008875AE">
        <w:t xml:space="preserve">manner to prevent patient’s delay to treatment which may lead to irreversible disease progression. </w:t>
      </w:r>
    </w:p>
    <w:p w14:paraId="1CBA6704" w14:textId="2EF45D3F" w:rsidR="002B7555" w:rsidRPr="007F79E0" w:rsidRDefault="002B7555" w:rsidP="002B7555">
      <w:pPr>
        <w:pStyle w:val="3-BodyText"/>
      </w:pPr>
      <w:r>
        <w:t xml:space="preserve">The pre-PBAC response reiterated that NPs </w:t>
      </w:r>
      <w:r w:rsidRPr="002B7555">
        <w:t>play a vital role in the healthcare of patients with MS</w:t>
      </w:r>
      <w:r>
        <w:t xml:space="preserve"> </w:t>
      </w:r>
      <w:r w:rsidRPr="002B7555">
        <w:t xml:space="preserve">and the requested change to allow NPs to initiate and continue treatment of </w:t>
      </w:r>
      <w:r>
        <w:t>fingolimod, ofatumumab and siponimod</w:t>
      </w:r>
      <w:r w:rsidRPr="002B7555">
        <w:t xml:space="preserve"> in consultation with a specialist physician supports the Nurse Practitioner Workforce Plan and the Department’s review to enable NPs to utilise their specialist knowledge to prescribe to their full scope of practice.</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25B5CEF5" w14:textId="689E90F1" w:rsidR="00F26D80" w:rsidRPr="009D05BB" w:rsidRDefault="004F110B" w:rsidP="00645EA0">
      <w:pPr>
        <w:pStyle w:val="3-BodyText"/>
        <w:numPr>
          <w:ilvl w:val="1"/>
          <w:numId w:val="2"/>
        </w:numPr>
      </w:pPr>
      <w:r>
        <w:t xml:space="preserve">The submission </w:t>
      </w:r>
      <w:r w:rsidR="00D476EC">
        <w:t>stated there will be</w:t>
      </w:r>
      <w:r w:rsidR="00D476EC" w:rsidRPr="00262A40">
        <w:t xml:space="preserve"> </w:t>
      </w:r>
      <w:r>
        <w:t xml:space="preserve">no </w:t>
      </w:r>
      <w:r w:rsidRPr="00262A40">
        <w:t xml:space="preserve">change to the diagnostic pathway or criteria </w:t>
      </w:r>
      <w:r>
        <w:t xml:space="preserve">for MS where </w:t>
      </w:r>
      <w:r w:rsidRPr="000833E7">
        <w:t>diagnosis of MS patients will remain with the neurologist.</w:t>
      </w:r>
      <w:r>
        <w:t xml:space="preserve"> The submission stated that patients stable on MS medicines will not be switched unless there is a clinical need, thus it is not anticipated that the proposed prescriber change will increase prescribing of fingolimod, ofatumumab and </w:t>
      </w:r>
      <w:r w:rsidR="00645EA0">
        <w:t>s</w:t>
      </w:r>
      <w:r>
        <w:t>iponimod.</w:t>
      </w:r>
      <w:r w:rsidR="00645EA0">
        <w:t xml:space="preserve"> </w:t>
      </w:r>
      <w:r w:rsidR="00AF1C3F" w:rsidRPr="00AF1C3F">
        <w:t xml:space="preserve">The submission anticipated </w:t>
      </w:r>
      <w:r>
        <w:t xml:space="preserve">there </w:t>
      </w:r>
      <w:r w:rsidR="00AF1C3F" w:rsidRPr="00AF1C3F">
        <w:t>to be no change to the utilisation</w:t>
      </w:r>
      <w:r w:rsidR="00E0562A">
        <w:t xml:space="preserve"> </w:t>
      </w:r>
      <w:r w:rsidR="00AF1C3F">
        <w:t xml:space="preserve">of </w:t>
      </w:r>
      <w:r w:rsidR="00087E1B">
        <w:t>fingolimod, ofatumumab and siponimod</w:t>
      </w:r>
      <w:r w:rsidR="00AF1C3F" w:rsidRPr="00AF1C3F">
        <w:t xml:space="preserve"> </w:t>
      </w:r>
      <w:r>
        <w:t>and therefore estimated a nil financial impact to the PBS and RPBS.</w:t>
      </w:r>
    </w:p>
    <w:p w14:paraId="007CA82D" w14:textId="77777777" w:rsidR="00F36EBC" w:rsidRPr="002A4002" w:rsidRDefault="00F36EBC" w:rsidP="00F36EBC">
      <w:pPr>
        <w:pStyle w:val="Heading1"/>
        <w:keepNext/>
        <w:keepLines/>
        <w:numPr>
          <w:ilvl w:val="0"/>
          <w:numId w:val="2"/>
        </w:numPr>
        <w:spacing w:before="240"/>
        <w:ind w:left="709" w:hanging="709"/>
        <w:rPr>
          <w:sz w:val="32"/>
          <w:szCs w:val="32"/>
        </w:rPr>
      </w:pPr>
      <w:r w:rsidRPr="002A4002">
        <w:rPr>
          <w:sz w:val="32"/>
          <w:szCs w:val="32"/>
        </w:rPr>
        <w:t>PBAC Outcome</w:t>
      </w:r>
    </w:p>
    <w:p w14:paraId="7806544D" w14:textId="78A3F9F5" w:rsidR="00D57EC8" w:rsidRPr="006E3F3F" w:rsidRDefault="00F36EBC" w:rsidP="00F36EBC">
      <w:pPr>
        <w:widowControl w:val="0"/>
        <w:numPr>
          <w:ilvl w:val="1"/>
          <w:numId w:val="2"/>
        </w:numPr>
        <w:spacing w:after="120"/>
        <w:rPr>
          <w:rFonts w:asciiTheme="minorHAnsi" w:hAnsiTheme="minorHAnsi" w:cs="Arial"/>
          <w:snapToGrid w:val="0"/>
        </w:rPr>
      </w:pPr>
      <w:r w:rsidRPr="006E3F3F">
        <w:rPr>
          <w:rFonts w:asciiTheme="minorHAnsi" w:hAnsiTheme="minorHAnsi" w:cs="Arial"/>
          <w:snapToGrid w:val="0"/>
        </w:rPr>
        <w:t xml:space="preserve">The PBAC recommended the amendment </w:t>
      </w:r>
      <w:r w:rsidR="00A616AD">
        <w:rPr>
          <w:rFonts w:asciiTheme="minorHAnsi" w:hAnsiTheme="minorHAnsi" w:cs="Arial"/>
          <w:snapToGrid w:val="0"/>
        </w:rPr>
        <w:t>to the</w:t>
      </w:r>
      <w:r w:rsidRPr="006E3F3F">
        <w:rPr>
          <w:rFonts w:asciiTheme="minorHAnsi" w:hAnsiTheme="minorHAnsi" w:cs="Arial"/>
          <w:snapToGrid w:val="0"/>
        </w:rPr>
        <w:t xml:space="preserve"> </w:t>
      </w:r>
      <w:r w:rsidR="00335F24">
        <w:rPr>
          <w:rFonts w:asciiTheme="minorHAnsi" w:hAnsiTheme="minorHAnsi" w:cs="Arial"/>
          <w:snapToGrid w:val="0"/>
        </w:rPr>
        <w:t xml:space="preserve">PBS listings </w:t>
      </w:r>
      <w:r w:rsidR="00A616AD">
        <w:rPr>
          <w:rFonts w:asciiTheme="minorHAnsi" w:hAnsiTheme="minorHAnsi" w:cs="Arial"/>
          <w:snapToGrid w:val="0"/>
        </w:rPr>
        <w:t>of</w:t>
      </w:r>
      <w:r w:rsidR="00A616AD" w:rsidRPr="006E3F3F">
        <w:rPr>
          <w:rFonts w:asciiTheme="minorHAnsi" w:hAnsiTheme="minorHAnsi" w:cs="Arial"/>
          <w:snapToGrid w:val="0"/>
        </w:rPr>
        <w:t xml:space="preserve"> </w:t>
      </w:r>
      <w:r>
        <w:t>fingolimod, ofatumumab and siponimod</w:t>
      </w:r>
      <w:r w:rsidRPr="006E3F3F">
        <w:rPr>
          <w:rFonts w:asciiTheme="minorHAnsi" w:hAnsiTheme="minorHAnsi" w:cs="Arial"/>
          <w:snapToGrid w:val="0"/>
        </w:rPr>
        <w:t xml:space="preserve"> </w:t>
      </w:r>
      <w:r w:rsidR="00335F24">
        <w:rPr>
          <w:rFonts w:asciiTheme="minorHAnsi" w:hAnsiTheme="minorHAnsi" w:cs="Arial"/>
          <w:snapToGrid w:val="0"/>
        </w:rPr>
        <w:t xml:space="preserve">to allow </w:t>
      </w:r>
      <w:r w:rsidR="00A616AD">
        <w:rPr>
          <w:rFonts w:asciiTheme="minorHAnsi" w:hAnsiTheme="minorHAnsi" w:cs="Arial"/>
          <w:snapToGrid w:val="0"/>
        </w:rPr>
        <w:t>nurse practitioners (</w:t>
      </w:r>
      <w:r w:rsidR="006914A1">
        <w:t>NPs</w:t>
      </w:r>
      <w:r w:rsidR="00A616AD">
        <w:t>)</w:t>
      </w:r>
      <w:r w:rsidR="006914A1">
        <w:t xml:space="preserve"> </w:t>
      </w:r>
      <w:r w:rsidRPr="004B34F7">
        <w:t xml:space="preserve">to initiate </w:t>
      </w:r>
      <w:r>
        <w:t>and continue treatment in consultation with a specialist physician</w:t>
      </w:r>
      <w:r w:rsidRPr="00056606">
        <w:t xml:space="preserve"> </w:t>
      </w:r>
      <w:r>
        <w:t xml:space="preserve">for the treatment of </w:t>
      </w:r>
      <w:r w:rsidR="00A616AD">
        <w:t>multiple sclerosis (</w:t>
      </w:r>
      <w:r w:rsidR="006914A1">
        <w:t>MS</w:t>
      </w:r>
      <w:r w:rsidR="00A616AD">
        <w:t>)</w:t>
      </w:r>
      <w:r w:rsidRPr="006E3F3F">
        <w:rPr>
          <w:rFonts w:asciiTheme="minorHAnsi" w:hAnsiTheme="minorHAnsi" w:cs="Arial"/>
          <w:snapToGrid w:val="0"/>
        </w:rPr>
        <w:t xml:space="preserve">. </w:t>
      </w:r>
    </w:p>
    <w:p w14:paraId="18565D91" w14:textId="173A44B2" w:rsidR="0049260B" w:rsidRDefault="00760CD7" w:rsidP="00EE4874">
      <w:pPr>
        <w:widowControl w:val="0"/>
        <w:numPr>
          <w:ilvl w:val="1"/>
          <w:numId w:val="2"/>
        </w:numPr>
        <w:spacing w:after="120"/>
      </w:pPr>
      <w:r>
        <w:t>The PBAC noted</w:t>
      </w:r>
      <w:r w:rsidR="00BF36FB">
        <w:t xml:space="preserve"> </w:t>
      </w:r>
      <w:r w:rsidR="00A616AD">
        <w:t xml:space="preserve">the submission did </w:t>
      </w:r>
      <w:r w:rsidR="00851567" w:rsidRPr="00851567">
        <w:t>no</w:t>
      </w:r>
      <w:r w:rsidR="00A616AD">
        <w:t>t propose any</w:t>
      </w:r>
      <w:r w:rsidR="00851567" w:rsidRPr="00851567">
        <w:t xml:space="preserve"> change</w:t>
      </w:r>
      <w:r w:rsidR="00A616AD">
        <w:t>s</w:t>
      </w:r>
      <w:r w:rsidR="00851567" w:rsidRPr="00851567">
        <w:t xml:space="preserve"> to the diagnostic pathway or criteria for MS </w:t>
      </w:r>
      <w:r w:rsidR="00A54BB7">
        <w:t xml:space="preserve">and </w:t>
      </w:r>
      <w:r w:rsidR="00D313C8">
        <w:t xml:space="preserve">that </w:t>
      </w:r>
      <w:r w:rsidR="00A54BB7">
        <w:t xml:space="preserve">the patient’s </w:t>
      </w:r>
      <w:r w:rsidR="00D313C8">
        <w:t>diagnosis would remain with the</w:t>
      </w:r>
      <w:r w:rsidR="002B5115">
        <w:t xml:space="preserve"> </w:t>
      </w:r>
      <w:r w:rsidR="00A54BB7">
        <w:t>neurologist</w:t>
      </w:r>
      <w:r w:rsidR="00A241EB">
        <w:t xml:space="preserve">. </w:t>
      </w:r>
      <w:r w:rsidR="00D313C8">
        <w:t xml:space="preserve">The PBAC also noted the submission stated patients stable on MS </w:t>
      </w:r>
      <w:r w:rsidR="00D313C8">
        <w:lastRenderedPageBreak/>
        <w:t xml:space="preserve">medicines will not be switched unless there is a clinical need and thus it is not anticipated that the proposed prescriber change will increase the prescribing of fingolimod, ofatumumab and </w:t>
      </w:r>
      <w:r w:rsidR="002E78B5">
        <w:t>s</w:t>
      </w:r>
      <w:r w:rsidR="00D313C8">
        <w:t xml:space="preserve">iponimod. </w:t>
      </w:r>
      <w:r w:rsidR="00EE4874">
        <w:t>The PBAC considered</w:t>
      </w:r>
      <w:r w:rsidR="0092365B">
        <w:t xml:space="preserve"> adding NPs as eligible prescribers</w:t>
      </w:r>
      <w:r w:rsidR="00EE4874">
        <w:t xml:space="preserve"> to the PBS </w:t>
      </w:r>
      <w:r w:rsidR="0092365B">
        <w:t>listings</w:t>
      </w:r>
      <w:r w:rsidR="00EE4874">
        <w:t xml:space="preserve"> could potentially lead to an increase in the treated population </w:t>
      </w:r>
      <w:r w:rsidR="00D313C8">
        <w:t xml:space="preserve">initially </w:t>
      </w:r>
      <w:r w:rsidR="00EE4874">
        <w:t>due to improved access. However, it</w:t>
      </w:r>
      <w:r w:rsidR="00A241EB">
        <w:t xml:space="preserve"> </w:t>
      </w:r>
      <w:r w:rsidR="0049260B">
        <w:t xml:space="preserve">considered that </w:t>
      </w:r>
      <w:r w:rsidR="00227126">
        <w:t xml:space="preserve">the </w:t>
      </w:r>
      <w:r w:rsidR="0049260B" w:rsidRPr="0049260B">
        <w:t xml:space="preserve">increase in utilisation would </w:t>
      </w:r>
      <w:r w:rsidR="0049260B">
        <w:t xml:space="preserve">be expected </w:t>
      </w:r>
      <w:r w:rsidR="00DE241F">
        <w:t xml:space="preserve">to </w:t>
      </w:r>
      <w:r w:rsidR="0049260B" w:rsidRPr="0049260B">
        <w:t xml:space="preserve">align with the intended population estimates when </w:t>
      </w:r>
      <w:r w:rsidR="00283D93">
        <w:t>fingolimod, ofatumumab and siponimod</w:t>
      </w:r>
      <w:r w:rsidR="0049260B" w:rsidRPr="0049260B">
        <w:t xml:space="preserve"> </w:t>
      </w:r>
      <w:r w:rsidR="00027789">
        <w:t xml:space="preserve">were </w:t>
      </w:r>
      <w:r w:rsidR="0049260B" w:rsidRPr="0049260B">
        <w:t xml:space="preserve">first listed for </w:t>
      </w:r>
      <w:r w:rsidR="007A53DC">
        <w:t>MS.</w:t>
      </w:r>
      <w:r w:rsidR="00A616AD">
        <w:t xml:space="preserve"> The PBAC therefore considered </w:t>
      </w:r>
      <w:r w:rsidR="002B5115">
        <w:t xml:space="preserve">a </w:t>
      </w:r>
      <w:r w:rsidR="00A616AD">
        <w:t>nil financial impact to the PBS and RPBS to be reasonable.</w:t>
      </w:r>
    </w:p>
    <w:p w14:paraId="6D218293" w14:textId="6009750E" w:rsidR="00866CD4" w:rsidRPr="007F79E0" w:rsidRDefault="00866CD4" w:rsidP="007F79E0">
      <w:pPr>
        <w:pStyle w:val="3-BodyText"/>
        <w:rPr>
          <w:color w:val="FF0000"/>
        </w:rPr>
      </w:pPr>
      <w:r>
        <w:t xml:space="preserve">The PBAC noted that the submission’s proposed amendments to the listing of fingolimod, ofatumumab and siponimod would </w:t>
      </w:r>
      <w:r w:rsidRPr="00AD54AE">
        <w:t>streamline</w:t>
      </w:r>
      <w:r>
        <w:t xml:space="preserve"> the</w:t>
      </w:r>
      <w:r w:rsidRPr="00AD54AE">
        <w:t xml:space="preserve"> patient</w:t>
      </w:r>
      <w:r>
        <w:t>’s</w:t>
      </w:r>
      <w:r w:rsidRPr="00AD54AE">
        <w:t xml:space="preserve"> journey</w:t>
      </w:r>
      <w:r>
        <w:t xml:space="preserve"> with MS, </w:t>
      </w:r>
      <w:r w:rsidRPr="009A2B7A">
        <w:t xml:space="preserve">free up specialist/clinician capacity, </w:t>
      </w:r>
      <w:r>
        <w:t xml:space="preserve">and </w:t>
      </w:r>
      <w:r w:rsidRPr="009A2B7A">
        <w:t>reduc</w:t>
      </w:r>
      <w:r>
        <w:t>e</w:t>
      </w:r>
      <w:r w:rsidRPr="009A2B7A">
        <w:t xml:space="preserve"> burden on the healthcare system</w:t>
      </w:r>
      <w:r>
        <w:t xml:space="preserve">. </w:t>
      </w:r>
    </w:p>
    <w:p w14:paraId="3850DC0E" w14:textId="564A0339" w:rsidR="001F3F10" w:rsidRDefault="00D57EC8">
      <w:pPr>
        <w:widowControl w:val="0"/>
        <w:numPr>
          <w:ilvl w:val="1"/>
          <w:numId w:val="2"/>
        </w:numPr>
        <w:spacing w:after="120"/>
      </w:pPr>
      <w:r w:rsidRPr="009D05BB">
        <w:t>The PBAC</w:t>
      </w:r>
      <w:r>
        <w:t xml:space="preserve"> recommended </w:t>
      </w:r>
      <w:r w:rsidR="00D313C8">
        <w:t xml:space="preserve">that </w:t>
      </w:r>
      <w:r>
        <w:t xml:space="preserve">the restriction changes to NP prescribing arrangements flow-on to other </w:t>
      </w:r>
      <w:r w:rsidR="00866CD4">
        <w:t>disease modifying treatments (</w:t>
      </w:r>
      <w:r>
        <w:t>DMTs</w:t>
      </w:r>
      <w:r w:rsidR="00866CD4">
        <w:t>)</w:t>
      </w:r>
      <w:r w:rsidR="00424237" w:rsidRPr="00424237">
        <w:t xml:space="preserve"> </w:t>
      </w:r>
      <w:r w:rsidR="004E7A3D">
        <w:t xml:space="preserve">listed on the </w:t>
      </w:r>
      <w:r w:rsidR="00D313C8">
        <w:t>PBS which include</w:t>
      </w:r>
      <w:r w:rsidR="004E7A3D">
        <w:t xml:space="preserve"> </w:t>
      </w:r>
      <w:r w:rsidR="00424237" w:rsidRPr="00424237">
        <w:t>ozanimod, cladribine, teriflunomide, peginterferon beta 1a, interferon beta 1b, glatiramer</w:t>
      </w:r>
      <w:r w:rsidR="00E86A4D">
        <w:t xml:space="preserve"> acetate</w:t>
      </w:r>
      <w:r w:rsidR="00424237" w:rsidRPr="00424237">
        <w:t xml:space="preserve">, dimethyl fumarate and diroximel fumarate. </w:t>
      </w:r>
    </w:p>
    <w:p w14:paraId="380BB136" w14:textId="520086A0" w:rsidR="00D57EC8" w:rsidRDefault="001F3F10" w:rsidP="007F79E0">
      <w:pPr>
        <w:pStyle w:val="3-BodyText"/>
      </w:pPr>
      <w:r>
        <w:t>The PBAC noted that f</w:t>
      </w:r>
      <w:r w:rsidRPr="009B45C1">
        <w:t xml:space="preserve">low-on </w:t>
      </w:r>
      <w:r>
        <w:t xml:space="preserve">recommendations </w:t>
      </w:r>
      <w:r w:rsidRPr="009B45C1">
        <w:t>to alemtuzumab, natalizumab and ocrelizumab</w:t>
      </w:r>
      <w:r>
        <w:t xml:space="preserve"> would not be feasible as these medicines</w:t>
      </w:r>
      <w:r w:rsidRPr="009B45C1">
        <w:t xml:space="preserve"> are listed under Section 100 Highly Specialised Drugs (HSD) arrangements which currently exclude NPs from prescribing these benefits. Legislative changes would be required to allow NPs to prescribe these medicines as HSD legislation currently restricts the initial prescribing of such benefits to </w:t>
      </w:r>
      <w:r w:rsidR="00027789">
        <w:t xml:space="preserve">medical practitioner </w:t>
      </w:r>
      <w:r w:rsidRPr="009B45C1">
        <w:t xml:space="preserve">specialists affiliated with a hospital, and prescribing continuing </w:t>
      </w:r>
      <w:r w:rsidRPr="00342CEE">
        <w:t xml:space="preserve">therapy by </w:t>
      </w:r>
      <w:r w:rsidRPr="00C941F2">
        <w:t>medical practitioner specialists</w:t>
      </w:r>
      <w:r w:rsidR="00443EDE">
        <w:t xml:space="preserve"> affiliated with a hospital</w:t>
      </w:r>
      <w:r w:rsidRPr="00342CEE">
        <w:t xml:space="preserve"> or medical practitioners with the agreement of </w:t>
      </w:r>
      <w:r w:rsidRPr="00C941F2">
        <w:t>medical practitioner specialists</w:t>
      </w:r>
      <w:r w:rsidR="00443EDE">
        <w:t xml:space="preserve"> who are affiliated with a hospital</w:t>
      </w:r>
      <w:r w:rsidRPr="00342CEE">
        <w:t xml:space="preserve"> under</w:t>
      </w:r>
      <w:r w:rsidRPr="009B45C1">
        <w:t xml:space="preserve"> specific conditions. </w:t>
      </w:r>
      <w:r>
        <w:t xml:space="preserve">The PBAC noted the </w:t>
      </w:r>
      <w:r w:rsidRPr="009B45C1">
        <w:t>Section 100 HSD medicines may be considered more broadly as part of the Review of items for NP and Endorsed Midwife (EM) prescribing on the PBS.</w:t>
      </w:r>
    </w:p>
    <w:p w14:paraId="57CB08FF" w14:textId="6B7459A2" w:rsidR="00970BFC" w:rsidRPr="002A4002" w:rsidRDefault="00970BFC" w:rsidP="00970BFC">
      <w:pPr>
        <w:pStyle w:val="3Bodytext"/>
        <w:widowControl w:val="0"/>
        <w:numPr>
          <w:ilvl w:val="1"/>
          <w:numId w:val="2"/>
        </w:numPr>
        <w:spacing w:before="0"/>
      </w:pPr>
      <w:r w:rsidRPr="00880BE2">
        <w:rPr>
          <w:rFonts w:cstheme="minorHAnsi"/>
        </w:rPr>
        <w:t xml:space="preserve">The PBAC found that the criteria prescribed by the </w:t>
      </w:r>
      <w:r w:rsidRPr="00880BE2">
        <w:rPr>
          <w:rFonts w:cstheme="minorHAnsi"/>
          <w:i/>
        </w:rPr>
        <w:t>National Health (Pharmaceuticals and Vaccines – Cost Recovery) Regulations 2022</w:t>
      </w:r>
      <w:r w:rsidRPr="00880BE2">
        <w:rPr>
          <w:rFonts w:cstheme="minorHAnsi"/>
        </w:rPr>
        <w:t xml:space="preserve"> for Pricing Pathway A were not met. Specifically, the PBAC found that in the circumstances of its recommendation for amendment to the NP prescribing arrangements of </w:t>
      </w:r>
      <w:r w:rsidR="00CD72CB">
        <w:t>fingolimod, ofatumumab and siponimod</w:t>
      </w:r>
      <w:r w:rsidR="00CD72CB" w:rsidRPr="006E3F3F">
        <w:rPr>
          <w:rFonts w:cs="Arial"/>
          <w:snapToGrid w:val="0"/>
        </w:rPr>
        <w:t xml:space="preserve"> </w:t>
      </w:r>
      <w:r w:rsidRPr="00880BE2">
        <w:rPr>
          <w:rFonts w:cstheme="minorHAnsi"/>
        </w:rPr>
        <w:t xml:space="preserve">for the treatment of </w:t>
      </w:r>
      <w:r w:rsidR="00CD72CB">
        <w:rPr>
          <w:rFonts w:cstheme="minorHAnsi"/>
        </w:rPr>
        <w:t>MS</w:t>
      </w:r>
      <w:r w:rsidRPr="00880BE2">
        <w:rPr>
          <w:rFonts w:cstheme="minorHAnsi"/>
        </w:rPr>
        <w:t>, the amendment is not expected to address a high and urgent unmet clinical need.</w:t>
      </w:r>
    </w:p>
    <w:p w14:paraId="23250AAF" w14:textId="6573725F" w:rsidR="00970BFC" w:rsidRPr="006E3F3F" w:rsidRDefault="00970BFC" w:rsidP="00970BFC">
      <w:pPr>
        <w:widowControl w:val="0"/>
        <w:numPr>
          <w:ilvl w:val="1"/>
          <w:numId w:val="2"/>
        </w:numPr>
        <w:spacing w:after="120"/>
        <w:rPr>
          <w:rFonts w:asciiTheme="minorHAnsi" w:hAnsiTheme="minorHAnsi" w:cs="Arial"/>
          <w:bCs/>
          <w:snapToGrid w:val="0"/>
        </w:rPr>
      </w:pPr>
      <w:r w:rsidRPr="006E3F3F">
        <w:rPr>
          <w:rFonts w:asciiTheme="minorHAnsi" w:hAnsiTheme="minorHAnsi" w:cs="Arial"/>
          <w:bCs/>
          <w:snapToGrid w:val="0"/>
        </w:rPr>
        <w:t>The PBAC noted this submission is not eligible for an Independent Review as it received a positive recommendation.</w:t>
      </w:r>
    </w:p>
    <w:p w14:paraId="0A176C5D" w14:textId="77777777" w:rsidR="004848E4" w:rsidRDefault="004848E4" w:rsidP="004848E4">
      <w:pPr>
        <w:spacing w:before="240"/>
        <w:rPr>
          <w:rFonts w:asciiTheme="minorHAnsi" w:hAnsiTheme="minorHAnsi" w:cs="Arial"/>
          <w:bCs/>
          <w:snapToGrid w:val="0"/>
        </w:rPr>
      </w:pPr>
      <w:r w:rsidRPr="006E3F3F">
        <w:rPr>
          <w:rFonts w:asciiTheme="minorHAnsi" w:hAnsiTheme="minorHAnsi" w:cs="Arial"/>
          <w:b/>
          <w:bCs/>
          <w:snapToGrid w:val="0"/>
        </w:rPr>
        <w:t>Outcome:</w:t>
      </w:r>
      <w:r w:rsidRPr="006E3F3F">
        <w:rPr>
          <w:rFonts w:asciiTheme="minorHAnsi" w:hAnsiTheme="minorHAnsi" w:cs="Arial"/>
          <w:bCs/>
          <w:snapToGrid w:val="0"/>
        </w:rPr>
        <w:br/>
        <w:t>Recommended</w:t>
      </w:r>
    </w:p>
    <w:p w14:paraId="3FA4D8E4" w14:textId="77777777" w:rsidR="004848E4" w:rsidRPr="002A4002" w:rsidRDefault="004848E4" w:rsidP="004848E4">
      <w:pPr>
        <w:pStyle w:val="Heading1"/>
        <w:keepNext/>
        <w:keepLines/>
        <w:numPr>
          <w:ilvl w:val="0"/>
          <w:numId w:val="2"/>
        </w:numPr>
        <w:spacing w:before="240"/>
        <w:ind w:left="709" w:hanging="709"/>
        <w:rPr>
          <w:sz w:val="32"/>
          <w:szCs w:val="32"/>
        </w:rPr>
      </w:pPr>
      <w:r w:rsidRPr="002A4002">
        <w:rPr>
          <w:sz w:val="32"/>
          <w:szCs w:val="32"/>
        </w:rPr>
        <w:t>Recommended listing</w:t>
      </w:r>
    </w:p>
    <w:p w14:paraId="32218A01" w14:textId="4A7C95FE" w:rsidR="004848E4" w:rsidRPr="00793D71" w:rsidRDefault="004848E4" w:rsidP="004848E4">
      <w:pPr>
        <w:widowControl w:val="0"/>
        <w:numPr>
          <w:ilvl w:val="1"/>
          <w:numId w:val="2"/>
        </w:numPr>
        <w:spacing w:after="120"/>
        <w:rPr>
          <w:rFonts w:asciiTheme="minorHAnsi" w:hAnsiTheme="minorHAnsi" w:cs="Arial"/>
          <w:b/>
          <w:bCs/>
          <w:snapToGrid w:val="0"/>
        </w:rPr>
      </w:pPr>
      <w:r w:rsidRPr="002A4002">
        <w:rPr>
          <w:rFonts w:asciiTheme="minorHAnsi" w:hAnsiTheme="minorHAnsi" w:cs="Arial"/>
          <w:bCs/>
          <w:snapToGrid w:val="0"/>
        </w:rPr>
        <w:t>Amend Nurse Practitioner prescribing arrangements</w:t>
      </w:r>
      <w:r w:rsidR="00D2063D">
        <w:rPr>
          <w:rFonts w:asciiTheme="minorHAnsi" w:hAnsiTheme="minorHAnsi" w:cs="Arial"/>
          <w:bCs/>
          <w:snapToGrid w:val="0"/>
        </w:rPr>
        <w:t xml:space="preserve"> (abridged restrictions)</w:t>
      </w:r>
      <w:r w:rsidRPr="002A4002">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31"/>
      </w:tblGrid>
      <w:tr w:rsidR="00793D71" w:rsidRPr="001428E9" w14:paraId="5783173C" w14:textId="77777777" w:rsidTr="00FF53FB">
        <w:trPr>
          <w:cantSplit/>
          <w:trHeight w:val="20"/>
        </w:trPr>
        <w:tc>
          <w:tcPr>
            <w:tcW w:w="3939" w:type="dxa"/>
            <w:vAlign w:val="center"/>
          </w:tcPr>
          <w:p w14:paraId="7EFE9EB1" w14:textId="77777777" w:rsidR="00793D71" w:rsidRPr="001428E9" w:rsidRDefault="00793D71" w:rsidP="00FF53FB">
            <w:pPr>
              <w:keepLines/>
              <w:rPr>
                <w:rFonts w:ascii="Arial Narrow" w:hAnsi="Arial Narrow" w:cs="Arial"/>
                <w:b/>
                <w:bCs/>
                <w:sz w:val="20"/>
                <w:szCs w:val="20"/>
              </w:rPr>
            </w:pPr>
            <w:r w:rsidRPr="001428E9">
              <w:rPr>
                <w:rFonts w:ascii="Arial Narrow" w:hAnsi="Arial Narrow" w:cs="Arial"/>
                <w:b/>
                <w:bCs/>
                <w:sz w:val="20"/>
                <w:szCs w:val="20"/>
              </w:rPr>
              <w:lastRenderedPageBreak/>
              <w:t>MEDICINAL PRODUCT</w:t>
            </w:r>
          </w:p>
          <w:p w14:paraId="091AF726" w14:textId="77777777" w:rsidR="00793D71" w:rsidRPr="001428E9" w:rsidRDefault="00793D71" w:rsidP="00FF53FB">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6A88103E" w14:textId="77777777" w:rsidR="00793D71" w:rsidRPr="001428E9" w:rsidRDefault="00793D71" w:rsidP="00FF53FB">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00E41782" w14:textId="77777777" w:rsidR="00793D71" w:rsidRPr="001428E9" w:rsidRDefault="00793D71" w:rsidP="00FF53FB">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96688CE" w14:textId="77777777" w:rsidR="00793D71" w:rsidRPr="001428E9" w:rsidRDefault="00793D71" w:rsidP="00FF53FB">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D9B119D" w14:textId="77777777" w:rsidR="00793D71" w:rsidRPr="001428E9" w:rsidRDefault="00793D71" w:rsidP="00FF53FB">
            <w:pPr>
              <w:keepLines/>
              <w:jc w:val="center"/>
              <w:rPr>
                <w:rFonts w:ascii="Arial Narrow" w:hAnsi="Arial Narrow" w:cs="Arial"/>
                <w:b/>
                <w:sz w:val="20"/>
                <w:szCs w:val="20"/>
              </w:rPr>
            </w:pPr>
            <w:r w:rsidRPr="001428E9">
              <w:rPr>
                <w:rFonts w:ascii="Arial Narrow" w:hAnsi="Arial Narrow" w:cs="Arial"/>
                <w:b/>
                <w:sz w:val="20"/>
                <w:szCs w:val="20"/>
              </w:rPr>
              <w:t>№.of</w:t>
            </w:r>
          </w:p>
          <w:p w14:paraId="40FFA3FA" w14:textId="77777777" w:rsidR="00793D71" w:rsidRPr="001428E9" w:rsidRDefault="00793D71" w:rsidP="00FF53FB">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2A42960C" w14:textId="77777777" w:rsidR="00793D71" w:rsidRPr="001428E9" w:rsidRDefault="00793D71" w:rsidP="00FF53FB">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93D71" w:rsidRPr="001428E9" w14:paraId="58FD10D5" w14:textId="77777777" w:rsidTr="00FF53FB">
        <w:trPr>
          <w:cantSplit/>
          <w:trHeight w:val="20"/>
        </w:trPr>
        <w:tc>
          <w:tcPr>
            <w:tcW w:w="9016" w:type="dxa"/>
            <w:gridSpan w:val="6"/>
            <w:vAlign w:val="center"/>
          </w:tcPr>
          <w:p w14:paraId="5B1F4092" w14:textId="77777777" w:rsidR="00793D71" w:rsidRPr="001428E9" w:rsidRDefault="00793D71" w:rsidP="00FF53FB">
            <w:pPr>
              <w:keepLines/>
              <w:rPr>
                <w:rFonts w:ascii="Arial Narrow" w:hAnsi="Arial Narrow" w:cs="Arial"/>
                <w:sz w:val="20"/>
                <w:szCs w:val="20"/>
              </w:rPr>
            </w:pPr>
            <w:r>
              <w:rPr>
                <w:rFonts w:ascii="Arial Narrow" w:hAnsi="Arial Narrow" w:cs="Arial"/>
                <w:sz w:val="20"/>
                <w:szCs w:val="20"/>
              </w:rPr>
              <w:t xml:space="preserve">FINGOLIMOD </w:t>
            </w:r>
          </w:p>
        </w:tc>
      </w:tr>
      <w:tr w:rsidR="00793D71" w:rsidRPr="001428E9" w14:paraId="27CECA12" w14:textId="77777777" w:rsidTr="00FF53FB">
        <w:trPr>
          <w:cantSplit/>
          <w:trHeight w:val="20"/>
        </w:trPr>
        <w:tc>
          <w:tcPr>
            <w:tcW w:w="3939" w:type="dxa"/>
            <w:vAlign w:val="center"/>
          </w:tcPr>
          <w:p w14:paraId="7F7B9584" w14:textId="77777777" w:rsidR="00793D71" w:rsidRPr="001428E9" w:rsidRDefault="00793D71" w:rsidP="00FF53FB">
            <w:pPr>
              <w:keepLines/>
              <w:rPr>
                <w:rFonts w:ascii="Arial Narrow" w:hAnsi="Arial Narrow" w:cs="Arial"/>
                <w:sz w:val="20"/>
                <w:szCs w:val="20"/>
              </w:rPr>
            </w:pPr>
            <w:r w:rsidRPr="00A11434">
              <w:rPr>
                <w:rFonts w:ascii="Arial Narrow" w:hAnsi="Arial Narrow" w:cs="Arial"/>
                <w:sz w:val="20"/>
                <w:szCs w:val="20"/>
              </w:rPr>
              <w:t>fingolimod 250 microgram capsule, 28</w:t>
            </w:r>
          </w:p>
        </w:tc>
        <w:tc>
          <w:tcPr>
            <w:tcW w:w="811" w:type="dxa"/>
            <w:vAlign w:val="center"/>
          </w:tcPr>
          <w:p w14:paraId="4323D680" w14:textId="77777777" w:rsidR="00793D71" w:rsidRPr="001428E9" w:rsidRDefault="00793D71" w:rsidP="00FF53FB">
            <w:pPr>
              <w:keepLines/>
              <w:jc w:val="center"/>
              <w:rPr>
                <w:rFonts w:ascii="Arial Narrow" w:hAnsi="Arial Narrow" w:cs="Arial"/>
                <w:sz w:val="20"/>
                <w:szCs w:val="20"/>
              </w:rPr>
            </w:pPr>
            <w:r w:rsidRPr="00A11434">
              <w:rPr>
                <w:rFonts w:ascii="Arial Narrow" w:hAnsi="Arial Narrow" w:cs="Arial"/>
                <w:sz w:val="20"/>
                <w:szCs w:val="20"/>
              </w:rPr>
              <w:t>11818B</w:t>
            </w:r>
          </w:p>
        </w:tc>
        <w:tc>
          <w:tcPr>
            <w:tcW w:w="812" w:type="dxa"/>
            <w:vAlign w:val="center"/>
          </w:tcPr>
          <w:p w14:paraId="50E8B58E" w14:textId="77777777" w:rsidR="00793D71" w:rsidRPr="001428E9" w:rsidRDefault="00793D71" w:rsidP="00FF53FB">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0A89E640"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28</w:t>
            </w:r>
          </w:p>
        </w:tc>
        <w:tc>
          <w:tcPr>
            <w:tcW w:w="812" w:type="dxa"/>
            <w:vAlign w:val="center"/>
          </w:tcPr>
          <w:p w14:paraId="6752DAAC" w14:textId="77777777" w:rsidR="00793D71" w:rsidRPr="001428E9" w:rsidRDefault="00793D71" w:rsidP="00FF53FB">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709BE5E1" w14:textId="77777777" w:rsidR="00793D71" w:rsidRPr="001428E9" w:rsidRDefault="00793D71" w:rsidP="00FF53FB">
            <w:pPr>
              <w:keepLines/>
              <w:rPr>
                <w:rFonts w:ascii="Arial Narrow" w:hAnsi="Arial Narrow" w:cs="Arial"/>
                <w:sz w:val="20"/>
                <w:szCs w:val="20"/>
              </w:rPr>
            </w:pPr>
            <w:r w:rsidRPr="00A11434">
              <w:rPr>
                <w:rFonts w:ascii="Arial Narrow" w:hAnsi="Arial Narrow" w:cs="Arial"/>
                <w:sz w:val="20"/>
                <w:szCs w:val="20"/>
              </w:rPr>
              <w:t>Gilenya</w:t>
            </w:r>
          </w:p>
        </w:tc>
      </w:tr>
      <w:tr w:rsidR="00793D71" w:rsidRPr="001428E9" w14:paraId="37261C03" w14:textId="77777777" w:rsidTr="00FF53FB">
        <w:trPr>
          <w:cantSplit/>
          <w:trHeight w:val="20"/>
        </w:trPr>
        <w:tc>
          <w:tcPr>
            <w:tcW w:w="3939" w:type="dxa"/>
            <w:vAlign w:val="center"/>
          </w:tcPr>
          <w:p w14:paraId="432AEC94" w14:textId="77777777" w:rsidR="00793D71" w:rsidRPr="001428E9" w:rsidRDefault="00793D71" w:rsidP="00FF53FB">
            <w:pPr>
              <w:keepLines/>
              <w:rPr>
                <w:rFonts w:ascii="Arial Narrow" w:hAnsi="Arial Narrow" w:cs="Arial"/>
                <w:sz w:val="20"/>
                <w:szCs w:val="20"/>
              </w:rPr>
            </w:pPr>
            <w:r w:rsidRPr="00A11434">
              <w:rPr>
                <w:rFonts w:ascii="Arial Narrow" w:hAnsi="Arial Narrow" w:cs="Arial"/>
                <w:sz w:val="20"/>
                <w:szCs w:val="20"/>
              </w:rPr>
              <w:t>fingolimod 500 microgram capsule, 28</w:t>
            </w:r>
          </w:p>
        </w:tc>
        <w:tc>
          <w:tcPr>
            <w:tcW w:w="811" w:type="dxa"/>
            <w:vAlign w:val="center"/>
          </w:tcPr>
          <w:p w14:paraId="60C2D403" w14:textId="77777777" w:rsidR="00793D71" w:rsidRPr="001428E9" w:rsidRDefault="00793D71" w:rsidP="00FF53FB">
            <w:pPr>
              <w:keepLines/>
              <w:jc w:val="center"/>
              <w:rPr>
                <w:rFonts w:ascii="Arial Narrow" w:hAnsi="Arial Narrow" w:cs="Arial"/>
                <w:sz w:val="20"/>
                <w:szCs w:val="20"/>
              </w:rPr>
            </w:pPr>
            <w:r w:rsidRPr="00F13557">
              <w:rPr>
                <w:rFonts w:ascii="Arial Narrow" w:hAnsi="Arial Narrow" w:cs="Arial"/>
                <w:sz w:val="20"/>
                <w:szCs w:val="20"/>
              </w:rPr>
              <w:t>5262Y</w:t>
            </w:r>
          </w:p>
        </w:tc>
        <w:tc>
          <w:tcPr>
            <w:tcW w:w="812" w:type="dxa"/>
            <w:vAlign w:val="center"/>
          </w:tcPr>
          <w:p w14:paraId="2D4C66A9" w14:textId="77777777" w:rsidR="00793D71" w:rsidRPr="001428E9" w:rsidRDefault="00793D71" w:rsidP="00FF53FB">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670B26A0"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28</w:t>
            </w:r>
          </w:p>
        </w:tc>
        <w:tc>
          <w:tcPr>
            <w:tcW w:w="812" w:type="dxa"/>
            <w:vAlign w:val="center"/>
          </w:tcPr>
          <w:p w14:paraId="31D5C209" w14:textId="77777777" w:rsidR="00793D71" w:rsidRPr="001428E9" w:rsidRDefault="00793D71" w:rsidP="00FF53FB">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70819B0C" w14:textId="77777777" w:rsidR="00793D71" w:rsidRPr="001428E9" w:rsidRDefault="00793D71" w:rsidP="00FF53FB">
            <w:pPr>
              <w:keepLines/>
              <w:rPr>
                <w:rFonts w:ascii="Arial Narrow" w:hAnsi="Arial Narrow" w:cs="Arial"/>
                <w:sz w:val="20"/>
                <w:szCs w:val="20"/>
              </w:rPr>
            </w:pPr>
            <w:r>
              <w:rPr>
                <w:rFonts w:ascii="Arial Narrow" w:hAnsi="Arial Narrow" w:cs="Arial"/>
                <w:sz w:val="20"/>
                <w:szCs w:val="20"/>
              </w:rPr>
              <w:t>All brands</w:t>
            </w:r>
          </w:p>
        </w:tc>
      </w:tr>
      <w:tr w:rsidR="00793D71" w:rsidRPr="001428E9" w14:paraId="3B32DC27"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4C0D7448" w14:textId="77777777" w:rsidR="00793D71" w:rsidRDefault="00793D71" w:rsidP="00FF53FB">
            <w:pPr>
              <w:keepLines/>
              <w:rPr>
                <w:rFonts w:ascii="Arial Narrow" w:hAnsi="Arial Narrow" w:cs="Arial"/>
                <w:sz w:val="20"/>
                <w:szCs w:val="20"/>
              </w:rPr>
            </w:pPr>
          </w:p>
        </w:tc>
      </w:tr>
      <w:tr w:rsidR="00793D71" w:rsidRPr="001428E9" w14:paraId="60991BAD"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29349086" w14:textId="77777777" w:rsidR="00793D71" w:rsidRPr="001428E9" w:rsidRDefault="00793D71" w:rsidP="00FF53FB">
            <w:pPr>
              <w:keepLines/>
              <w:rPr>
                <w:rFonts w:ascii="Arial Narrow" w:hAnsi="Arial Narrow" w:cs="Arial"/>
                <w:sz w:val="20"/>
                <w:szCs w:val="20"/>
              </w:rPr>
            </w:pPr>
            <w:r>
              <w:rPr>
                <w:rFonts w:ascii="Arial Narrow" w:hAnsi="Arial Narrow" w:cs="Arial"/>
                <w:sz w:val="20"/>
                <w:szCs w:val="20"/>
              </w:rPr>
              <w:t>OFATUMUMAB</w:t>
            </w:r>
          </w:p>
        </w:tc>
      </w:tr>
      <w:tr w:rsidR="00793D71" w:rsidRPr="001428E9" w14:paraId="48D44013" w14:textId="77777777" w:rsidTr="00FF53FB">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6CC7A21F" w14:textId="77777777" w:rsidR="00793D71" w:rsidRPr="001428E9" w:rsidRDefault="00793D71" w:rsidP="00FF53FB">
            <w:pPr>
              <w:keepLines/>
              <w:rPr>
                <w:rFonts w:ascii="Arial Narrow" w:hAnsi="Arial Narrow" w:cs="Arial"/>
                <w:sz w:val="20"/>
                <w:szCs w:val="20"/>
              </w:rPr>
            </w:pPr>
            <w:r w:rsidRPr="00382BAE">
              <w:rPr>
                <w:rFonts w:ascii="Arial Narrow" w:hAnsi="Arial Narrow" w:cs="Arial"/>
                <w:sz w:val="20"/>
                <w:szCs w:val="20"/>
              </w:rPr>
              <w:t>ofatumumab 20 mg/0.4 mL injection, 0.4 mL pen device</w:t>
            </w:r>
          </w:p>
        </w:tc>
        <w:tc>
          <w:tcPr>
            <w:tcW w:w="811" w:type="dxa"/>
            <w:tcBorders>
              <w:top w:val="single" w:sz="4" w:space="0" w:color="auto"/>
              <w:left w:val="single" w:sz="4" w:space="0" w:color="auto"/>
              <w:bottom w:val="single" w:sz="4" w:space="0" w:color="auto"/>
              <w:right w:val="single" w:sz="4" w:space="0" w:color="auto"/>
            </w:tcBorders>
            <w:vAlign w:val="center"/>
          </w:tcPr>
          <w:p w14:paraId="41A37D24" w14:textId="77777777" w:rsidR="00793D71" w:rsidRPr="001428E9" w:rsidRDefault="00793D71" w:rsidP="00FF53FB">
            <w:pPr>
              <w:keepLines/>
              <w:jc w:val="center"/>
              <w:rPr>
                <w:rFonts w:ascii="Arial Narrow" w:hAnsi="Arial Narrow" w:cs="Arial"/>
                <w:sz w:val="20"/>
                <w:szCs w:val="20"/>
              </w:rPr>
            </w:pPr>
            <w:r w:rsidRPr="00BA0983">
              <w:rPr>
                <w:rFonts w:ascii="Arial Narrow" w:hAnsi="Arial Narrow" w:cs="Arial"/>
                <w:sz w:val="20"/>
                <w:szCs w:val="20"/>
              </w:rPr>
              <w:t>12641H</w:t>
            </w:r>
          </w:p>
        </w:tc>
        <w:tc>
          <w:tcPr>
            <w:tcW w:w="812" w:type="dxa"/>
            <w:tcBorders>
              <w:top w:val="single" w:sz="4" w:space="0" w:color="auto"/>
              <w:left w:val="single" w:sz="4" w:space="0" w:color="auto"/>
              <w:bottom w:val="single" w:sz="4" w:space="0" w:color="auto"/>
              <w:right w:val="single" w:sz="4" w:space="0" w:color="auto"/>
            </w:tcBorders>
            <w:vAlign w:val="center"/>
          </w:tcPr>
          <w:p w14:paraId="3804ADEA"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2690A9B3"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tcPr>
          <w:p w14:paraId="16CAFAA4"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03FE2B6A" w14:textId="77777777" w:rsidR="00793D71" w:rsidRPr="001428E9" w:rsidRDefault="00793D71" w:rsidP="00FF53FB">
            <w:pPr>
              <w:keepLines/>
              <w:rPr>
                <w:rFonts w:ascii="Arial Narrow" w:hAnsi="Arial Narrow" w:cs="Arial"/>
                <w:sz w:val="20"/>
                <w:szCs w:val="20"/>
              </w:rPr>
            </w:pPr>
            <w:r w:rsidRPr="00382BAE">
              <w:rPr>
                <w:rFonts w:ascii="Arial Narrow" w:hAnsi="Arial Narrow" w:cs="Arial"/>
                <w:sz w:val="20"/>
                <w:szCs w:val="20"/>
              </w:rPr>
              <w:t>Kesimpta</w:t>
            </w:r>
          </w:p>
        </w:tc>
      </w:tr>
      <w:tr w:rsidR="00793D71" w:rsidRPr="001428E9" w14:paraId="7D08ACBC" w14:textId="77777777" w:rsidTr="00FF53FB">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11AAE615" w14:textId="77777777" w:rsidR="00793D71" w:rsidRPr="001428E9" w:rsidRDefault="00793D71" w:rsidP="00FF53FB">
            <w:pPr>
              <w:keepLines/>
              <w:rPr>
                <w:rFonts w:ascii="Arial Narrow" w:hAnsi="Arial Narrow" w:cs="Arial"/>
                <w:sz w:val="20"/>
                <w:szCs w:val="20"/>
              </w:rPr>
            </w:pPr>
            <w:r w:rsidRPr="003F2AD4">
              <w:rPr>
                <w:rFonts w:ascii="Arial Narrow" w:hAnsi="Arial Narrow" w:cs="Arial"/>
                <w:sz w:val="20"/>
                <w:szCs w:val="20"/>
              </w:rPr>
              <w:t>ofatumumab 20 mg/0.4 mL injection, 0.4 mL pen device</w:t>
            </w:r>
          </w:p>
        </w:tc>
        <w:tc>
          <w:tcPr>
            <w:tcW w:w="811" w:type="dxa"/>
            <w:tcBorders>
              <w:top w:val="single" w:sz="4" w:space="0" w:color="auto"/>
              <w:left w:val="single" w:sz="4" w:space="0" w:color="auto"/>
              <w:bottom w:val="single" w:sz="4" w:space="0" w:color="auto"/>
              <w:right w:val="single" w:sz="4" w:space="0" w:color="auto"/>
            </w:tcBorders>
            <w:vAlign w:val="center"/>
          </w:tcPr>
          <w:p w14:paraId="64496A8D" w14:textId="77777777" w:rsidR="00793D71" w:rsidRPr="001428E9" w:rsidRDefault="00793D71" w:rsidP="00FF53FB">
            <w:pPr>
              <w:keepLines/>
              <w:jc w:val="center"/>
              <w:rPr>
                <w:rFonts w:ascii="Arial Narrow" w:hAnsi="Arial Narrow" w:cs="Arial"/>
                <w:sz w:val="20"/>
                <w:szCs w:val="20"/>
              </w:rPr>
            </w:pPr>
            <w:r w:rsidRPr="003F2AD4">
              <w:rPr>
                <w:rFonts w:ascii="Arial Narrow" w:hAnsi="Arial Narrow" w:cs="Arial"/>
                <w:sz w:val="20"/>
                <w:szCs w:val="20"/>
              </w:rPr>
              <w:t>12642J</w:t>
            </w:r>
          </w:p>
        </w:tc>
        <w:tc>
          <w:tcPr>
            <w:tcW w:w="812" w:type="dxa"/>
            <w:tcBorders>
              <w:top w:val="single" w:sz="4" w:space="0" w:color="auto"/>
              <w:left w:val="single" w:sz="4" w:space="0" w:color="auto"/>
              <w:bottom w:val="single" w:sz="4" w:space="0" w:color="auto"/>
              <w:right w:val="single" w:sz="4" w:space="0" w:color="auto"/>
            </w:tcBorders>
            <w:vAlign w:val="center"/>
          </w:tcPr>
          <w:p w14:paraId="6F898287"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3</w:t>
            </w:r>
          </w:p>
        </w:tc>
        <w:tc>
          <w:tcPr>
            <w:tcW w:w="811" w:type="dxa"/>
            <w:tcBorders>
              <w:top w:val="single" w:sz="4" w:space="0" w:color="auto"/>
              <w:left w:val="single" w:sz="4" w:space="0" w:color="auto"/>
              <w:bottom w:val="single" w:sz="4" w:space="0" w:color="auto"/>
              <w:right w:val="single" w:sz="4" w:space="0" w:color="auto"/>
            </w:tcBorders>
            <w:vAlign w:val="center"/>
          </w:tcPr>
          <w:p w14:paraId="0961770C"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3</w:t>
            </w:r>
          </w:p>
        </w:tc>
        <w:tc>
          <w:tcPr>
            <w:tcW w:w="812" w:type="dxa"/>
            <w:tcBorders>
              <w:top w:val="single" w:sz="4" w:space="0" w:color="auto"/>
              <w:left w:val="single" w:sz="4" w:space="0" w:color="auto"/>
              <w:bottom w:val="single" w:sz="4" w:space="0" w:color="auto"/>
              <w:right w:val="single" w:sz="4" w:space="0" w:color="auto"/>
            </w:tcBorders>
            <w:vAlign w:val="center"/>
          </w:tcPr>
          <w:p w14:paraId="7B20C087"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14:paraId="3286EB96" w14:textId="77777777" w:rsidR="00793D71" w:rsidRPr="001428E9" w:rsidRDefault="00793D71" w:rsidP="00FF53FB">
            <w:pPr>
              <w:keepLines/>
              <w:rPr>
                <w:rFonts w:ascii="Arial Narrow" w:hAnsi="Arial Narrow" w:cs="Arial"/>
                <w:sz w:val="20"/>
                <w:szCs w:val="20"/>
              </w:rPr>
            </w:pPr>
            <w:r w:rsidRPr="00382BAE">
              <w:rPr>
                <w:rFonts w:ascii="Arial Narrow" w:hAnsi="Arial Narrow" w:cs="Arial"/>
                <w:sz w:val="20"/>
                <w:szCs w:val="20"/>
              </w:rPr>
              <w:t>Kesimpta</w:t>
            </w:r>
          </w:p>
        </w:tc>
      </w:tr>
      <w:tr w:rsidR="00793D71" w:rsidRPr="001428E9" w14:paraId="7B45B561"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50D7A0EE" w14:textId="77777777" w:rsidR="00793D71" w:rsidRPr="001428E9" w:rsidRDefault="00793D71" w:rsidP="00FF53FB">
            <w:pPr>
              <w:keepLines/>
              <w:rPr>
                <w:rFonts w:ascii="Arial Narrow" w:hAnsi="Arial Narrow" w:cs="Arial"/>
                <w:sz w:val="20"/>
                <w:szCs w:val="20"/>
              </w:rPr>
            </w:pPr>
          </w:p>
        </w:tc>
      </w:tr>
      <w:tr w:rsidR="00793D71" w:rsidRPr="001428E9" w14:paraId="56F8B58D"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3C4C5229" w14:textId="77777777" w:rsidR="00793D71" w:rsidRPr="001428E9" w:rsidRDefault="00793D71" w:rsidP="00FF53FB">
            <w:pPr>
              <w:keepLines/>
              <w:rPr>
                <w:rFonts w:ascii="Arial Narrow" w:hAnsi="Arial Narrow" w:cs="Arial"/>
                <w:sz w:val="20"/>
                <w:szCs w:val="20"/>
              </w:rPr>
            </w:pPr>
            <w:r>
              <w:rPr>
                <w:rFonts w:ascii="Arial Narrow" w:hAnsi="Arial Narrow" w:cs="Arial"/>
                <w:sz w:val="20"/>
                <w:szCs w:val="20"/>
              </w:rPr>
              <w:t>SIPONIMOD</w:t>
            </w:r>
          </w:p>
        </w:tc>
      </w:tr>
      <w:tr w:rsidR="00793D71" w:rsidRPr="001428E9" w14:paraId="2C9DBC84" w14:textId="77777777" w:rsidTr="00FF53FB">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1E59C714" w14:textId="77777777" w:rsidR="00793D71" w:rsidRPr="001428E9" w:rsidRDefault="00793D71" w:rsidP="00FF53FB">
            <w:pPr>
              <w:keepLines/>
              <w:rPr>
                <w:rFonts w:ascii="Arial Narrow" w:hAnsi="Arial Narrow" w:cs="Arial"/>
                <w:sz w:val="20"/>
                <w:szCs w:val="20"/>
              </w:rPr>
            </w:pPr>
            <w:r w:rsidRPr="007A5FBE">
              <w:rPr>
                <w:rFonts w:ascii="Arial Narrow" w:hAnsi="Arial Narrow" w:cs="Arial"/>
                <w:sz w:val="20"/>
                <w:szCs w:val="20"/>
              </w:rPr>
              <w:t>siponimod 2 mg tablet, 28</w:t>
            </w:r>
          </w:p>
        </w:tc>
        <w:tc>
          <w:tcPr>
            <w:tcW w:w="811" w:type="dxa"/>
            <w:tcBorders>
              <w:top w:val="single" w:sz="4" w:space="0" w:color="auto"/>
              <w:left w:val="single" w:sz="4" w:space="0" w:color="auto"/>
              <w:bottom w:val="single" w:sz="4" w:space="0" w:color="auto"/>
              <w:right w:val="single" w:sz="4" w:space="0" w:color="auto"/>
            </w:tcBorders>
            <w:vAlign w:val="center"/>
          </w:tcPr>
          <w:p w14:paraId="75371078" w14:textId="77777777" w:rsidR="00793D71" w:rsidRPr="001428E9" w:rsidRDefault="00793D71" w:rsidP="00FF53FB">
            <w:pPr>
              <w:keepLines/>
              <w:jc w:val="center"/>
              <w:rPr>
                <w:rFonts w:ascii="Arial Narrow" w:hAnsi="Arial Narrow" w:cs="Arial"/>
                <w:sz w:val="20"/>
                <w:szCs w:val="20"/>
              </w:rPr>
            </w:pPr>
            <w:r w:rsidRPr="007A5FBE">
              <w:rPr>
                <w:rFonts w:ascii="Arial Narrow" w:hAnsi="Arial Narrow" w:cs="Arial"/>
                <w:sz w:val="20"/>
                <w:szCs w:val="20"/>
              </w:rPr>
              <w:t>12158X</w:t>
            </w:r>
          </w:p>
        </w:tc>
        <w:tc>
          <w:tcPr>
            <w:tcW w:w="812" w:type="dxa"/>
            <w:tcBorders>
              <w:top w:val="single" w:sz="4" w:space="0" w:color="auto"/>
              <w:left w:val="single" w:sz="4" w:space="0" w:color="auto"/>
              <w:bottom w:val="single" w:sz="4" w:space="0" w:color="auto"/>
              <w:right w:val="single" w:sz="4" w:space="0" w:color="auto"/>
            </w:tcBorders>
            <w:vAlign w:val="center"/>
          </w:tcPr>
          <w:p w14:paraId="5C7FD35D"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2EDC75B8"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28</w:t>
            </w:r>
          </w:p>
        </w:tc>
        <w:tc>
          <w:tcPr>
            <w:tcW w:w="812" w:type="dxa"/>
            <w:tcBorders>
              <w:top w:val="single" w:sz="4" w:space="0" w:color="auto"/>
              <w:left w:val="single" w:sz="4" w:space="0" w:color="auto"/>
              <w:bottom w:val="single" w:sz="4" w:space="0" w:color="auto"/>
              <w:right w:val="single" w:sz="4" w:space="0" w:color="auto"/>
            </w:tcBorders>
            <w:vAlign w:val="center"/>
          </w:tcPr>
          <w:p w14:paraId="5A9CF300"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52233B10" w14:textId="77777777" w:rsidR="00793D71" w:rsidRPr="001428E9" w:rsidRDefault="00793D71" w:rsidP="00FF53FB">
            <w:pPr>
              <w:keepLines/>
              <w:rPr>
                <w:rFonts w:ascii="Arial Narrow" w:hAnsi="Arial Narrow" w:cs="Arial"/>
                <w:sz w:val="20"/>
                <w:szCs w:val="20"/>
              </w:rPr>
            </w:pPr>
            <w:r w:rsidRPr="00FC5673">
              <w:rPr>
                <w:rFonts w:ascii="Arial Narrow" w:hAnsi="Arial Narrow" w:cs="Arial"/>
                <w:sz w:val="20"/>
                <w:szCs w:val="20"/>
              </w:rPr>
              <w:t>Mayzent</w:t>
            </w:r>
          </w:p>
        </w:tc>
      </w:tr>
      <w:tr w:rsidR="00793D71" w:rsidRPr="001428E9" w14:paraId="7C9900E0" w14:textId="77777777" w:rsidTr="00FF53FB">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3A55D66A" w14:textId="77777777" w:rsidR="00793D71" w:rsidRPr="001428E9" w:rsidRDefault="00793D71" w:rsidP="00FF53FB">
            <w:pPr>
              <w:keepLines/>
              <w:rPr>
                <w:rFonts w:ascii="Arial Narrow" w:hAnsi="Arial Narrow" w:cs="Arial"/>
                <w:sz w:val="20"/>
                <w:szCs w:val="20"/>
              </w:rPr>
            </w:pPr>
            <w:r w:rsidRPr="00C56053">
              <w:rPr>
                <w:rFonts w:ascii="Arial Narrow" w:hAnsi="Arial Narrow" w:cs="Arial"/>
                <w:sz w:val="20"/>
                <w:szCs w:val="20"/>
              </w:rPr>
              <w:t>siponimod 250 microgram tablet, 120</w:t>
            </w:r>
          </w:p>
        </w:tc>
        <w:tc>
          <w:tcPr>
            <w:tcW w:w="811" w:type="dxa"/>
            <w:tcBorders>
              <w:top w:val="single" w:sz="4" w:space="0" w:color="auto"/>
              <w:left w:val="single" w:sz="4" w:space="0" w:color="auto"/>
              <w:bottom w:val="single" w:sz="4" w:space="0" w:color="auto"/>
              <w:right w:val="single" w:sz="4" w:space="0" w:color="auto"/>
            </w:tcBorders>
            <w:vAlign w:val="center"/>
          </w:tcPr>
          <w:p w14:paraId="0A0F7EC5" w14:textId="77777777" w:rsidR="00793D71" w:rsidRPr="001428E9" w:rsidRDefault="00793D71" w:rsidP="00FF53FB">
            <w:pPr>
              <w:keepLines/>
              <w:jc w:val="center"/>
              <w:rPr>
                <w:rFonts w:ascii="Arial Narrow" w:hAnsi="Arial Narrow" w:cs="Arial"/>
                <w:sz w:val="20"/>
                <w:szCs w:val="20"/>
              </w:rPr>
            </w:pPr>
            <w:r w:rsidRPr="007A5FBE">
              <w:rPr>
                <w:rFonts w:ascii="Arial Narrow" w:hAnsi="Arial Narrow" w:cs="Arial"/>
                <w:sz w:val="20"/>
                <w:szCs w:val="20"/>
              </w:rPr>
              <w:t>12160B</w:t>
            </w:r>
          </w:p>
        </w:tc>
        <w:tc>
          <w:tcPr>
            <w:tcW w:w="812" w:type="dxa"/>
            <w:tcBorders>
              <w:top w:val="single" w:sz="4" w:space="0" w:color="auto"/>
              <w:left w:val="single" w:sz="4" w:space="0" w:color="auto"/>
              <w:bottom w:val="single" w:sz="4" w:space="0" w:color="auto"/>
              <w:right w:val="single" w:sz="4" w:space="0" w:color="auto"/>
            </w:tcBorders>
            <w:vAlign w:val="center"/>
          </w:tcPr>
          <w:p w14:paraId="0F7F1260"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18F0B94E"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120</w:t>
            </w:r>
          </w:p>
        </w:tc>
        <w:tc>
          <w:tcPr>
            <w:tcW w:w="812" w:type="dxa"/>
            <w:tcBorders>
              <w:top w:val="single" w:sz="4" w:space="0" w:color="auto"/>
              <w:left w:val="single" w:sz="4" w:space="0" w:color="auto"/>
              <w:bottom w:val="single" w:sz="4" w:space="0" w:color="auto"/>
              <w:right w:val="single" w:sz="4" w:space="0" w:color="auto"/>
            </w:tcBorders>
            <w:vAlign w:val="center"/>
          </w:tcPr>
          <w:p w14:paraId="6601A34D"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67E2A320" w14:textId="77777777" w:rsidR="00793D71" w:rsidRPr="001428E9" w:rsidRDefault="00793D71" w:rsidP="00FF53FB">
            <w:pPr>
              <w:keepLines/>
              <w:rPr>
                <w:rFonts w:ascii="Arial Narrow" w:hAnsi="Arial Narrow" w:cs="Arial"/>
                <w:sz w:val="20"/>
                <w:szCs w:val="20"/>
              </w:rPr>
            </w:pPr>
            <w:r w:rsidRPr="00FC5673">
              <w:rPr>
                <w:rFonts w:ascii="Arial Narrow" w:hAnsi="Arial Narrow" w:cs="Arial"/>
                <w:sz w:val="20"/>
                <w:szCs w:val="20"/>
              </w:rPr>
              <w:t>Mayzent</w:t>
            </w:r>
          </w:p>
        </w:tc>
      </w:tr>
      <w:tr w:rsidR="00793D71" w:rsidRPr="001428E9" w14:paraId="08C544E0" w14:textId="77777777" w:rsidTr="00FF53FB">
        <w:trPr>
          <w:cantSplit/>
          <w:trHeight w:val="20"/>
        </w:trPr>
        <w:tc>
          <w:tcPr>
            <w:tcW w:w="3939" w:type="dxa"/>
            <w:tcBorders>
              <w:top w:val="single" w:sz="4" w:space="0" w:color="auto"/>
              <w:left w:val="single" w:sz="4" w:space="0" w:color="auto"/>
              <w:bottom w:val="single" w:sz="4" w:space="0" w:color="auto"/>
              <w:right w:val="single" w:sz="4" w:space="0" w:color="auto"/>
            </w:tcBorders>
            <w:vAlign w:val="center"/>
          </w:tcPr>
          <w:p w14:paraId="14C3940E" w14:textId="77777777" w:rsidR="00793D71" w:rsidRPr="001428E9" w:rsidRDefault="00793D71" w:rsidP="00FF53FB">
            <w:pPr>
              <w:keepLines/>
              <w:rPr>
                <w:rFonts w:ascii="Arial Narrow" w:hAnsi="Arial Narrow" w:cs="Arial"/>
                <w:sz w:val="20"/>
                <w:szCs w:val="20"/>
              </w:rPr>
            </w:pPr>
            <w:r w:rsidRPr="00FC5673">
              <w:rPr>
                <w:rFonts w:ascii="Arial Narrow" w:hAnsi="Arial Narrow" w:cs="Arial"/>
                <w:sz w:val="20"/>
                <w:szCs w:val="20"/>
              </w:rPr>
              <w:t>siponimod 250 microgram tablet, 12</w:t>
            </w:r>
          </w:p>
        </w:tc>
        <w:tc>
          <w:tcPr>
            <w:tcW w:w="811" w:type="dxa"/>
            <w:tcBorders>
              <w:top w:val="single" w:sz="4" w:space="0" w:color="auto"/>
              <w:left w:val="single" w:sz="4" w:space="0" w:color="auto"/>
              <w:bottom w:val="single" w:sz="4" w:space="0" w:color="auto"/>
              <w:right w:val="single" w:sz="4" w:space="0" w:color="auto"/>
            </w:tcBorders>
            <w:vAlign w:val="center"/>
          </w:tcPr>
          <w:p w14:paraId="2E13882C" w14:textId="77777777" w:rsidR="00793D71" w:rsidRPr="007A5FBE" w:rsidRDefault="00793D71" w:rsidP="00FF53FB">
            <w:pPr>
              <w:keepLines/>
              <w:jc w:val="center"/>
              <w:rPr>
                <w:rFonts w:ascii="Arial Narrow" w:hAnsi="Arial Narrow" w:cs="Arial"/>
                <w:sz w:val="20"/>
                <w:szCs w:val="20"/>
              </w:rPr>
            </w:pPr>
            <w:r w:rsidRPr="00FC5673">
              <w:rPr>
                <w:rFonts w:ascii="Arial Narrow" w:hAnsi="Arial Narrow" w:cs="Arial"/>
                <w:sz w:val="20"/>
                <w:szCs w:val="20"/>
              </w:rPr>
              <w:t>12172P</w:t>
            </w:r>
          </w:p>
        </w:tc>
        <w:tc>
          <w:tcPr>
            <w:tcW w:w="812" w:type="dxa"/>
            <w:tcBorders>
              <w:top w:val="single" w:sz="4" w:space="0" w:color="auto"/>
              <w:left w:val="single" w:sz="4" w:space="0" w:color="auto"/>
              <w:bottom w:val="single" w:sz="4" w:space="0" w:color="auto"/>
              <w:right w:val="single" w:sz="4" w:space="0" w:color="auto"/>
            </w:tcBorders>
            <w:vAlign w:val="center"/>
          </w:tcPr>
          <w:p w14:paraId="3E5BC478"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618D0A2E"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12</w:t>
            </w:r>
          </w:p>
        </w:tc>
        <w:tc>
          <w:tcPr>
            <w:tcW w:w="812" w:type="dxa"/>
            <w:tcBorders>
              <w:top w:val="single" w:sz="4" w:space="0" w:color="auto"/>
              <w:left w:val="single" w:sz="4" w:space="0" w:color="auto"/>
              <w:bottom w:val="single" w:sz="4" w:space="0" w:color="auto"/>
              <w:right w:val="single" w:sz="4" w:space="0" w:color="auto"/>
            </w:tcBorders>
            <w:vAlign w:val="center"/>
          </w:tcPr>
          <w:p w14:paraId="7ACC77B3" w14:textId="77777777" w:rsidR="00793D71" w:rsidRPr="001428E9" w:rsidRDefault="00793D71" w:rsidP="00FF53FB">
            <w:pPr>
              <w:keepLines/>
              <w:jc w:val="center"/>
              <w:rPr>
                <w:rFonts w:ascii="Arial Narrow" w:hAnsi="Arial Narrow" w:cs="Arial"/>
                <w:sz w:val="20"/>
                <w:szCs w:val="20"/>
              </w:rPr>
            </w:pPr>
            <w:r>
              <w:rPr>
                <w:rFonts w:ascii="Arial Narrow" w:hAnsi="Arial Narrow" w:cs="Arial"/>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14:paraId="11190AF0" w14:textId="77777777" w:rsidR="00793D71" w:rsidRPr="001428E9" w:rsidRDefault="00793D71" w:rsidP="00FF53FB">
            <w:pPr>
              <w:keepLines/>
              <w:rPr>
                <w:rFonts w:ascii="Arial Narrow" w:hAnsi="Arial Narrow" w:cs="Arial"/>
                <w:sz w:val="20"/>
                <w:szCs w:val="20"/>
              </w:rPr>
            </w:pPr>
            <w:r w:rsidRPr="00FC5673">
              <w:rPr>
                <w:rFonts w:ascii="Arial Narrow" w:hAnsi="Arial Narrow" w:cs="Arial"/>
                <w:sz w:val="20"/>
                <w:szCs w:val="20"/>
              </w:rPr>
              <w:t>Mayzent</w:t>
            </w:r>
          </w:p>
        </w:tc>
      </w:tr>
      <w:tr w:rsidR="00793D71" w:rsidRPr="001428E9" w14:paraId="1A923BB9"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2EFF4E2" w14:textId="77777777" w:rsidR="00793D71" w:rsidRPr="001428E9" w:rsidRDefault="00793D71" w:rsidP="00FF53FB">
            <w:pPr>
              <w:keepLines/>
              <w:rPr>
                <w:rFonts w:ascii="Arial Narrow" w:hAnsi="Arial Narrow" w:cs="Arial"/>
                <w:sz w:val="20"/>
                <w:szCs w:val="20"/>
              </w:rPr>
            </w:pPr>
          </w:p>
        </w:tc>
      </w:tr>
      <w:tr w:rsidR="00793D71" w:rsidRPr="001428E9" w14:paraId="3C519831"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7709F5D4" w14:textId="77777777" w:rsidR="00793D71" w:rsidRPr="001428E9" w:rsidRDefault="00793D71" w:rsidP="00FF53FB">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p w14:paraId="5428CD1C" w14:textId="77777777" w:rsidR="00793D71" w:rsidRPr="001428E9" w:rsidRDefault="00793D71" w:rsidP="00FF53FB">
            <w:pPr>
              <w:keepLines/>
              <w:rPr>
                <w:rFonts w:ascii="Arial Narrow" w:hAnsi="Arial Narrow" w:cs="Arial"/>
                <w:sz w:val="20"/>
                <w:szCs w:val="20"/>
              </w:rPr>
            </w:pPr>
          </w:p>
        </w:tc>
      </w:tr>
      <w:tr w:rsidR="00793D71" w:rsidRPr="001428E9" w14:paraId="73B0173C"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214874A8" w14:textId="77777777" w:rsidR="00793D71" w:rsidRPr="001428E9" w:rsidRDefault="00793D71" w:rsidP="00FF53FB">
            <w:pPr>
              <w:keepLines/>
              <w:rPr>
                <w:rFonts w:ascii="Arial Narrow" w:hAnsi="Arial Narrow" w:cs="Arial"/>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D37E7">
              <w:rPr>
                <w:rFonts w:ascii="Arial Narrow" w:hAnsi="Arial Narrow" w:cs="Arial"/>
                <w:i/>
                <w:iCs/>
                <w:sz w:val="20"/>
                <w:szCs w:val="20"/>
              </w:rPr>
              <w:t>Nurse practitioners</w:t>
            </w:r>
            <w:r w:rsidRPr="001428E9">
              <w:rPr>
                <w:rFonts w:ascii="Arial Narrow" w:hAnsi="Arial Narrow" w:cs="Arial"/>
                <w:sz w:val="20"/>
                <w:szCs w:val="20"/>
              </w:rPr>
              <w:t xml:space="preserve"> </w:t>
            </w:r>
          </w:p>
        </w:tc>
      </w:tr>
      <w:tr w:rsidR="00793D71" w:rsidRPr="001428E9" w14:paraId="361D799C"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45786091" w14:textId="77777777" w:rsidR="00793D71" w:rsidRPr="001428E9" w:rsidRDefault="00793D71" w:rsidP="00FF53FB">
            <w:pPr>
              <w:keepLines/>
              <w:rPr>
                <w:rFonts w:ascii="Arial Narrow"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[new/existing code] </w:t>
            </w:r>
          </w:p>
        </w:tc>
      </w:tr>
      <w:tr w:rsidR="00793D71" w:rsidRPr="001428E9" w14:paraId="00D8EFF8"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23CF34D5" w14:textId="77777777" w:rsidR="00793D71" w:rsidRPr="00831989" w:rsidRDefault="00793D71" w:rsidP="00FF53FB">
            <w:pPr>
              <w:textAlignment w:val="baseline"/>
              <w:rPr>
                <w:rFonts w:ascii="Arial Narrow" w:hAnsi="Arial Narrow" w:cs="Open Sans"/>
                <w:b/>
                <w:bCs/>
                <w:color w:val="333333"/>
                <w:sz w:val="20"/>
                <w:szCs w:val="20"/>
              </w:rPr>
            </w:pPr>
            <w:r w:rsidRPr="00831989">
              <w:rPr>
                <w:rFonts w:ascii="Arial Narrow" w:hAnsi="Arial Narrow" w:cs="Open Sans"/>
                <w:b/>
                <w:bCs/>
                <w:color w:val="333333"/>
                <w:sz w:val="20"/>
                <w:szCs w:val="20"/>
              </w:rPr>
              <w:t>Administrative Advice:</w:t>
            </w:r>
          </w:p>
          <w:p w14:paraId="5F2A9D14" w14:textId="77777777" w:rsidR="00793D71" w:rsidRPr="001428E9" w:rsidRDefault="00793D71" w:rsidP="00FF53FB">
            <w:pPr>
              <w:keepLines/>
              <w:rPr>
                <w:rFonts w:ascii="Arial Narrow" w:hAnsi="Arial Narrow" w:cs="Arial"/>
                <w:sz w:val="20"/>
                <w:szCs w:val="20"/>
              </w:rPr>
            </w:pPr>
            <w:r w:rsidRPr="00831989">
              <w:rPr>
                <w:rFonts w:ascii="Arial Narrow" w:hAnsi="Arial Narrow" w:cs="Open Sans"/>
                <w:color w:val="333333"/>
                <w:sz w:val="20"/>
                <w:szCs w:val="20"/>
              </w:rPr>
              <w:t>No increase in the maximum quantity or number of units may be authorised.</w:t>
            </w:r>
          </w:p>
        </w:tc>
      </w:tr>
      <w:tr w:rsidR="00793D71" w:rsidRPr="001428E9" w14:paraId="4D75BF24"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1D7ABF8F" w14:textId="77777777" w:rsidR="00793D71" w:rsidRPr="00831989" w:rsidRDefault="00793D71" w:rsidP="00FF53FB">
            <w:pPr>
              <w:textAlignment w:val="baseline"/>
              <w:rPr>
                <w:rFonts w:ascii="Arial Narrow" w:hAnsi="Arial Narrow" w:cs="Open Sans"/>
                <w:b/>
                <w:bCs/>
                <w:color w:val="333333"/>
                <w:sz w:val="20"/>
                <w:szCs w:val="20"/>
              </w:rPr>
            </w:pPr>
            <w:r w:rsidRPr="00831989">
              <w:rPr>
                <w:rFonts w:ascii="Arial Narrow" w:hAnsi="Arial Narrow" w:cs="Open Sans"/>
                <w:b/>
                <w:bCs/>
                <w:color w:val="333333"/>
                <w:sz w:val="20"/>
                <w:szCs w:val="20"/>
              </w:rPr>
              <w:t>Administrative Advice:</w:t>
            </w:r>
          </w:p>
          <w:p w14:paraId="091388DA" w14:textId="77777777" w:rsidR="00793D71" w:rsidRPr="001428E9" w:rsidRDefault="00793D71" w:rsidP="00FF53FB">
            <w:pPr>
              <w:keepLines/>
              <w:rPr>
                <w:rFonts w:ascii="Arial Narrow" w:hAnsi="Arial Narrow" w:cs="Arial"/>
                <w:sz w:val="20"/>
                <w:szCs w:val="20"/>
              </w:rPr>
            </w:pPr>
            <w:r w:rsidRPr="00831989">
              <w:rPr>
                <w:rFonts w:ascii="Arial Narrow" w:hAnsi="Arial Narrow" w:cs="Open Sans"/>
                <w:color w:val="333333"/>
                <w:sz w:val="20"/>
                <w:szCs w:val="20"/>
              </w:rPr>
              <w:t>No increase in the maximum number of repeats may be authorised.</w:t>
            </w:r>
          </w:p>
        </w:tc>
      </w:tr>
      <w:tr w:rsidR="00793D71" w:rsidRPr="001428E9" w14:paraId="20FD90A6"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3932A327" w14:textId="77777777" w:rsidR="00793D71" w:rsidRPr="00831989" w:rsidRDefault="00793D71" w:rsidP="00FF53FB">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Indication:</w:t>
            </w:r>
          </w:p>
          <w:p w14:paraId="66A9F3DF" w14:textId="77777777" w:rsidR="00793D71" w:rsidRPr="001428E9" w:rsidRDefault="00793D71" w:rsidP="00FF53FB">
            <w:pPr>
              <w:keepLines/>
              <w:rPr>
                <w:rFonts w:ascii="Arial Narrow" w:hAnsi="Arial Narrow" w:cs="Arial"/>
                <w:sz w:val="20"/>
                <w:szCs w:val="20"/>
              </w:rPr>
            </w:pPr>
            <w:r w:rsidRPr="00831989">
              <w:rPr>
                <w:rFonts w:ascii="Arial Narrow" w:hAnsi="Arial Narrow" w:cs="Open Sans"/>
                <w:color w:val="333333"/>
                <w:sz w:val="20"/>
                <w:szCs w:val="20"/>
              </w:rPr>
              <w:t>Multiple sclerosis</w:t>
            </w:r>
          </w:p>
        </w:tc>
      </w:tr>
      <w:tr w:rsidR="00793D71" w:rsidRPr="001428E9" w14:paraId="602553D5"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3AA2F397" w14:textId="77777777" w:rsidR="00793D71" w:rsidRPr="00831989" w:rsidRDefault="00793D71" w:rsidP="00FF53FB">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Treatment Phase:</w:t>
            </w:r>
          </w:p>
          <w:p w14:paraId="1867C60B" w14:textId="77777777" w:rsidR="00793D71" w:rsidRPr="001428E9" w:rsidRDefault="00793D71" w:rsidP="00FF53FB">
            <w:pPr>
              <w:keepLines/>
              <w:rPr>
                <w:rFonts w:ascii="Arial Narrow" w:hAnsi="Arial Narrow" w:cs="Arial"/>
                <w:sz w:val="20"/>
                <w:szCs w:val="20"/>
              </w:rPr>
            </w:pPr>
            <w:r w:rsidRPr="00831989">
              <w:rPr>
                <w:rFonts w:ascii="Arial Narrow" w:hAnsi="Arial Narrow" w:cs="Open Sans"/>
                <w:color w:val="333333"/>
                <w:sz w:val="20"/>
                <w:szCs w:val="20"/>
              </w:rPr>
              <w:t>Initial treatment</w:t>
            </w:r>
          </w:p>
        </w:tc>
      </w:tr>
      <w:tr w:rsidR="00793D71" w:rsidRPr="001428E9" w14:paraId="67D0275D"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130E094B" w14:textId="77777777" w:rsidR="00793D71" w:rsidRPr="005435A4" w:rsidRDefault="00793D71" w:rsidP="00FF53FB">
            <w:pPr>
              <w:keepNext/>
              <w:rPr>
                <w:rFonts w:ascii="Arial Narrow" w:hAnsi="Arial Narrow"/>
                <w:b/>
                <w:bCs/>
                <w:i/>
                <w:iCs/>
                <w:sz w:val="20"/>
                <w:szCs w:val="20"/>
              </w:rPr>
            </w:pPr>
            <w:r w:rsidRPr="005435A4">
              <w:rPr>
                <w:rFonts w:ascii="Arial Narrow" w:hAnsi="Arial Narrow"/>
                <w:b/>
                <w:bCs/>
                <w:i/>
                <w:iCs/>
                <w:sz w:val="20"/>
                <w:szCs w:val="20"/>
              </w:rPr>
              <w:t>Treatment criteria:</w:t>
            </w:r>
          </w:p>
          <w:p w14:paraId="1C873FD7" w14:textId="77777777" w:rsidR="00793D71" w:rsidRPr="00D516FA" w:rsidRDefault="00793D71" w:rsidP="00FF53FB">
            <w:pPr>
              <w:keepLines/>
              <w:rPr>
                <w:rFonts w:ascii="Arial Narrow" w:hAnsi="Arial Narrow"/>
                <w:i/>
                <w:iCs/>
                <w:sz w:val="20"/>
                <w:szCs w:val="20"/>
              </w:rPr>
            </w:pPr>
            <w:r w:rsidRPr="00D516FA">
              <w:rPr>
                <w:rFonts w:ascii="Arial Narrow" w:hAnsi="Arial Narrow"/>
                <w:i/>
                <w:iCs/>
                <w:sz w:val="20"/>
                <w:szCs w:val="20"/>
              </w:rPr>
              <w:t xml:space="preserve">Must be treated by a medical practitioner; or </w:t>
            </w:r>
          </w:p>
          <w:p w14:paraId="0BA8DA6C" w14:textId="77777777" w:rsidR="00793D71" w:rsidRPr="001428E9" w:rsidRDefault="00793D71" w:rsidP="00FF53FB">
            <w:pPr>
              <w:keepLines/>
              <w:rPr>
                <w:rFonts w:ascii="Arial Narrow" w:hAnsi="Arial Narrow" w:cs="Arial"/>
                <w:sz w:val="20"/>
                <w:szCs w:val="20"/>
              </w:rPr>
            </w:pPr>
            <w:r w:rsidRPr="00D516FA">
              <w:rPr>
                <w:rFonts w:ascii="Arial Narrow" w:hAnsi="Arial Narrow"/>
                <w:i/>
                <w:iCs/>
                <w:sz w:val="20"/>
                <w:szCs w:val="20"/>
              </w:rPr>
              <w:t xml:space="preserve">Must be treated by a nurse practitioner </w:t>
            </w:r>
            <w:r>
              <w:rPr>
                <w:rFonts w:ascii="Arial Narrow" w:hAnsi="Arial Narrow"/>
                <w:i/>
                <w:iCs/>
                <w:sz w:val="20"/>
                <w:szCs w:val="20"/>
              </w:rPr>
              <w:t>in consultation</w:t>
            </w:r>
            <w:r w:rsidRPr="00D516FA">
              <w:rPr>
                <w:rFonts w:ascii="Arial Narrow" w:hAnsi="Arial Narrow"/>
                <w:i/>
                <w:iCs/>
                <w:sz w:val="20"/>
                <w:szCs w:val="20"/>
              </w:rPr>
              <w:t xml:space="preserve"> with a specialist physician</w:t>
            </w:r>
          </w:p>
        </w:tc>
      </w:tr>
      <w:tr w:rsidR="00793D71" w:rsidRPr="001428E9" w14:paraId="3BC62C8C"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37831B96" w14:textId="77777777" w:rsidR="00793D71" w:rsidRPr="001428E9" w:rsidRDefault="00793D71" w:rsidP="00FF53FB">
            <w:pPr>
              <w:keepLines/>
              <w:rPr>
                <w:rFonts w:ascii="Arial Narrow" w:hAnsi="Arial Narrow" w:cs="Arial"/>
                <w:sz w:val="20"/>
                <w:szCs w:val="20"/>
              </w:rPr>
            </w:pPr>
          </w:p>
        </w:tc>
      </w:tr>
      <w:tr w:rsidR="00793D71" w:rsidRPr="001428E9" w14:paraId="7D5FDD32"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3CA7D5A5" w14:textId="77777777" w:rsidR="00793D71" w:rsidRPr="00831989" w:rsidRDefault="00793D71" w:rsidP="00FF53FB">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Indication:</w:t>
            </w:r>
          </w:p>
          <w:p w14:paraId="0DBBEC2B" w14:textId="77777777" w:rsidR="00793D71" w:rsidRPr="001428E9" w:rsidRDefault="00793D71" w:rsidP="00FF53FB">
            <w:pPr>
              <w:keepLines/>
              <w:rPr>
                <w:rFonts w:ascii="Arial Narrow" w:hAnsi="Arial Narrow" w:cs="Arial"/>
                <w:sz w:val="20"/>
                <w:szCs w:val="20"/>
              </w:rPr>
            </w:pPr>
            <w:r w:rsidRPr="00831989">
              <w:rPr>
                <w:rFonts w:ascii="Arial Narrow" w:hAnsi="Arial Narrow" w:cs="Open Sans"/>
                <w:color w:val="333333"/>
                <w:sz w:val="20"/>
                <w:szCs w:val="20"/>
              </w:rPr>
              <w:t>Multiple sclerosis</w:t>
            </w:r>
          </w:p>
        </w:tc>
      </w:tr>
      <w:tr w:rsidR="00793D71" w:rsidRPr="001428E9" w14:paraId="39089E49"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61B5D47A" w14:textId="77777777" w:rsidR="00793D71" w:rsidRPr="00831989" w:rsidRDefault="00793D71" w:rsidP="00FF53FB">
            <w:pPr>
              <w:textAlignment w:val="baseline"/>
              <w:rPr>
                <w:rFonts w:ascii="Arial Narrow" w:hAnsi="Arial Narrow" w:cs="Open Sans"/>
                <w:color w:val="333333"/>
                <w:sz w:val="20"/>
                <w:szCs w:val="20"/>
              </w:rPr>
            </w:pPr>
            <w:r w:rsidRPr="00831989">
              <w:rPr>
                <w:rFonts w:ascii="Arial Narrow" w:hAnsi="Arial Narrow" w:cs="Open Sans"/>
                <w:b/>
                <w:bCs/>
                <w:color w:val="333333"/>
                <w:sz w:val="20"/>
                <w:szCs w:val="20"/>
                <w:bdr w:val="none" w:sz="0" w:space="0" w:color="auto" w:frame="1"/>
              </w:rPr>
              <w:t>Treatment Phase:</w:t>
            </w:r>
          </w:p>
          <w:p w14:paraId="17A53C57" w14:textId="77777777" w:rsidR="00793D71" w:rsidRPr="001428E9" w:rsidRDefault="00793D71" w:rsidP="00FF53FB">
            <w:pPr>
              <w:keepLines/>
              <w:rPr>
                <w:rFonts w:ascii="Arial Narrow" w:hAnsi="Arial Narrow" w:cs="Arial"/>
                <w:sz w:val="20"/>
                <w:szCs w:val="20"/>
              </w:rPr>
            </w:pPr>
            <w:r>
              <w:rPr>
                <w:rFonts w:ascii="Arial Narrow" w:hAnsi="Arial Narrow" w:cs="Open Sans"/>
                <w:color w:val="333333"/>
                <w:sz w:val="20"/>
                <w:szCs w:val="20"/>
              </w:rPr>
              <w:t>Continuing</w:t>
            </w:r>
            <w:r w:rsidRPr="00831989">
              <w:rPr>
                <w:rFonts w:ascii="Arial Narrow" w:hAnsi="Arial Narrow" w:cs="Open Sans"/>
                <w:color w:val="333333"/>
                <w:sz w:val="20"/>
                <w:szCs w:val="20"/>
              </w:rPr>
              <w:t xml:space="preserve"> treatment</w:t>
            </w:r>
          </w:p>
        </w:tc>
      </w:tr>
      <w:tr w:rsidR="00793D71" w:rsidRPr="001428E9" w14:paraId="1861C146" w14:textId="77777777" w:rsidTr="00FF53FB">
        <w:trPr>
          <w:cantSplit/>
          <w:trHeight w:val="20"/>
        </w:trPr>
        <w:tc>
          <w:tcPr>
            <w:tcW w:w="9016" w:type="dxa"/>
            <w:gridSpan w:val="6"/>
            <w:tcBorders>
              <w:top w:val="single" w:sz="4" w:space="0" w:color="auto"/>
              <w:left w:val="single" w:sz="4" w:space="0" w:color="auto"/>
              <w:bottom w:val="single" w:sz="4" w:space="0" w:color="auto"/>
              <w:right w:val="single" w:sz="4" w:space="0" w:color="auto"/>
            </w:tcBorders>
          </w:tcPr>
          <w:p w14:paraId="1AAD37B4" w14:textId="77777777" w:rsidR="00793D71" w:rsidRPr="009849C5" w:rsidRDefault="00793D71" w:rsidP="00FF53FB">
            <w:pPr>
              <w:textAlignment w:val="baseline"/>
              <w:rPr>
                <w:rFonts w:ascii="Arial Narrow" w:hAnsi="Arial Narrow" w:cs="Open Sans"/>
                <w:b/>
                <w:bCs/>
                <w:i/>
                <w:iCs/>
                <w:color w:val="333333"/>
                <w:sz w:val="20"/>
                <w:szCs w:val="20"/>
                <w:bdr w:val="none" w:sz="0" w:space="0" w:color="auto" w:frame="1"/>
              </w:rPr>
            </w:pPr>
            <w:r w:rsidRPr="009849C5">
              <w:rPr>
                <w:rFonts w:ascii="Arial Narrow" w:hAnsi="Arial Narrow" w:cs="Open Sans"/>
                <w:b/>
                <w:bCs/>
                <w:i/>
                <w:iCs/>
                <w:color w:val="333333"/>
                <w:sz w:val="20"/>
                <w:szCs w:val="20"/>
                <w:bdr w:val="none" w:sz="0" w:space="0" w:color="auto" w:frame="1"/>
              </w:rPr>
              <w:t>Treatment criteria:</w:t>
            </w:r>
          </w:p>
          <w:p w14:paraId="023EBE6D" w14:textId="77777777" w:rsidR="00793D71" w:rsidRPr="00D516FA" w:rsidRDefault="00793D71" w:rsidP="00FF53FB">
            <w:pPr>
              <w:keepLines/>
              <w:rPr>
                <w:rFonts w:ascii="Arial Narrow" w:hAnsi="Arial Narrow" w:cs="Open Sans"/>
                <w:i/>
                <w:iCs/>
                <w:color w:val="333333"/>
                <w:sz w:val="20"/>
                <w:szCs w:val="20"/>
                <w:bdr w:val="none" w:sz="0" w:space="0" w:color="auto" w:frame="1"/>
              </w:rPr>
            </w:pPr>
            <w:r w:rsidRPr="00D516FA">
              <w:rPr>
                <w:rFonts w:ascii="Arial Narrow" w:hAnsi="Arial Narrow" w:cs="Open Sans"/>
                <w:i/>
                <w:iCs/>
                <w:color w:val="333333"/>
                <w:sz w:val="20"/>
                <w:szCs w:val="20"/>
                <w:bdr w:val="none" w:sz="0" w:space="0" w:color="auto" w:frame="1"/>
              </w:rPr>
              <w:t xml:space="preserve">Must be treated by a medical practitioner; or </w:t>
            </w:r>
          </w:p>
          <w:p w14:paraId="3C1BFA65" w14:textId="77777777" w:rsidR="00793D71" w:rsidRPr="001428E9" w:rsidRDefault="00793D71" w:rsidP="00FF53FB">
            <w:pPr>
              <w:keepLines/>
              <w:rPr>
                <w:rFonts w:ascii="Arial Narrow" w:hAnsi="Arial Narrow" w:cs="Arial"/>
                <w:sz w:val="20"/>
                <w:szCs w:val="20"/>
              </w:rPr>
            </w:pPr>
            <w:r w:rsidRPr="00D516FA">
              <w:rPr>
                <w:rFonts w:ascii="Arial Narrow" w:hAnsi="Arial Narrow" w:cs="Open Sans"/>
                <w:i/>
                <w:iCs/>
                <w:color w:val="333333"/>
                <w:sz w:val="20"/>
                <w:szCs w:val="20"/>
                <w:bdr w:val="none" w:sz="0" w:space="0" w:color="auto" w:frame="1"/>
              </w:rPr>
              <w:t xml:space="preserve">Must be treated by a nurse practitioner </w:t>
            </w:r>
            <w:r>
              <w:rPr>
                <w:rFonts w:ascii="Arial Narrow" w:hAnsi="Arial Narrow" w:cs="Open Sans"/>
                <w:i/>
                <w:iCs/>
                <w:color w:val="333333"/>
                <w:sz w:val="20"/>
                <w:szCs w:val="20"/>
                <w:bdr w:val="none" w:sz="0" w:space="0" w:color="auto" w:frame="1"/>
              </w:rPr>
              <w:t>in consultation</w:t>
            </w:r>
            <w:r w:rsidRPr="00D516FA">
              <w:rPr>
                <w:rFonts w:ascii="Arial Narrow" w:hAnsi="Arial Narrow" w:cs="Open Sans"/>
                <w:i/>
                <w:iCs/>
                <w:color w:val="333333"/>
                <w:sz w:val="20"/>
                <w:szCs w:val="20"/>
                <w:bdr w:val="none" w:sz="0" w:space="0" w:color="auto" w:frame="1"/>
              </w:rPr>
              <w:t xml:space="preserve"> with a specialist physician</w:t>
            </w:r>
          </w:p>
        </w:tc>
      </w:tr>
    </w:tbl>
    <w:p w14:paraId="3D25AEEC" w14:textId="01497915" w:rsidR="00CF376E" w:rsidRPr="00CF376E" w:rsidRDefault="00BD12BA" w:rsidP="0021795C">
      <w:pPr>
        <w:widowControl w:val="0"/>
        <w:numPr>
          <w:ilvl w:val="1"/>
          <w:numId w:val="2"/>
        </w:numPr>
        <w:spacing w:before="120" w:after="120"/>
        <w:rPr>
          <w:rFonts w:asciiTheme="minorHAnsi" w:hAnsiTheme="minorHAnsi" w:cs="Arial"/>
          <w:b/>
          <w:bCs/>
          <w:snapToGrid w:val="0"/>
        </w:rPr>
      </w:pPr>
      <w:r w:rsidRPr="002A4002">
        <w:rPr>
          <w:rFonts w:asciiTheme="minorHAnsi" w:hAnsiTheme="minorHAnsi" w:cs="Arial"/>
          <w:bCs/>
          <w:snapToGrid w:val="0"/>
        </w:rPr>
        <w:t xml:space="preserve">Flow on changes to the </w:t>
      </w:r>
      <w:r>
        <w:rPr>
          <w:rFonts w:asciiTheme="minorHAnsi" w:hAnsiTheme="minorHAnsi" w:cs="Arial"/>
          <w:bCs/>
          <w:snapToGrid w:val="0"/>
        </w:rPr>
        <w:t>NP</w:t>
      </w:r>
      <w:r w:rsidRPr="002A4002">
        <w:rPr>
          <w:rFonts w:asciiTheme="minorHAnsi" w:hAnsiTheme="minorHAnsi" w:cs="Arial"/>
          <w:bCs/>
          <w:snapToGrid w:val="0"/>
        </w:rPr>
        <w:t xml:space="preserve"> </w:t>
      </w:r>
      <w:r>
        <w:rPr>
          <w:rFonts w:asciiTheme="minorHAnsi" w:hAnsiTheme="minorHAnsi" w:cs="Arial"/>
          <w:bCs/>
          <w:snapToGrid w:val="0"/>
        </w:rPr>
        <w:t xml:space="preserve">prescribing </w:t>
      </w:r>
      <w:r w:rsidRPr="002A4002">
        <w:rPr>
          <w:rFonts w:asciiTheme="minorHAnsi" w:hAnsiTheme="minorHAnsi" w:cs="Arial"/>
          <w:bCs/>
          <w:snapToGrid w:val="0"/>
        </w:rPr>
        <w:t xml:space="preserve">arrangements for the following items indicated </w:t>
      </w:r>
      <w:r w:rsidRPr="00CF376E">
        <w:rPr>
          <w:rFonts w:asciiTheme="minorHAnsi" w:hAnsiTheme="minorHAnsi" w:cs="Arial"/>
          <w:bCs/>
          <w:snapToGrid w:val="0"/>
        </w:rPr>
        <w:t>for 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1709"/>
        <w:gridCol w:w="777"/>
        <w:gridCol w:w="777"/>
        <w:gridCol w:w="777"/>
        <w:gridCol w:w="2094"/>
      </w:tblGrid>
      <w:tr w:rsidR="006F7B87" w:rsidRPr="002A4002" w14:paraId="589FDDCE" w14:textId="77777777" w:rsidTr="00FF53FB">
        <w:trPr>
          <w:cantSplit/>
          <w:trHeight w:val="20"/>
        </w:trPr>
        <w:tc>
          <w:tcPr>
            <w:tcW w:w="1598" w:type="pct"/>
            <w:vAlign w:val="center"/>
          </w:tcPr>
          <w:p w14:paraId="3DCC7D2D" w14:textId="77777777" w:rsidR="006F7B87" w:rsidRPr="002A4002" w:rsidRDefault="006F7B87" w:rsidP="0021795C">
            <w:pPr>
              <w:keepLines/>
              <w:rPr>
                <w:rFonts w:ascii="Arial Narrow" w:hAnsi="Arial Narrow" w:cs="Arial"/>
                <w:b/>
                <w:bCs/>
                <w:sz w:val="20"/>
                <w:szCs w:val="20"/>
              </w:rPr>
            </w:pPr>
            <w:r w:rsidRPr="002A4002">
              <w:rPr>
                <w:rFonts w:ascii="Arial Narrow" w:hAnsi="Arial Narrow" w:cs="Arial"/>
                <w:b/>
                <w:bCs/>
                <w:sz w:val="20"/>
                <w:szCs w:val="20"/>
              </w:rPr>
              <w:t>MEDICINAL PRODUCT</w:t>
            </w:r>
          </w:p>
          <w:p w14:paraId="68EB0D79"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bCs/>
                <w:sz w:val="20"/>
                <w:szCs w:val="20"/>
              </w:rPr>
              <w:t>medicinal product pack</w:t>
            </w:r>
          </w:p>
        </w:tc>
        <w:tc>
          <w:tcPr>
            <w:tcW w:w="948" w:type="pct"/>
            <w:vAlign w:val="center"/>
          </w:tcPr>
          <w:p w14:paraId="1C70CAE7"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PBS item code</w:t>
            </w:r>
          </w:p>
        </w:tc>
        <w:tc>
          <w:tcPr>
            <w:tcW w:w="431" w:type="pct"/>
            <w:vAlign w:val="center"/>
          </w:tcPr>
          <w:p w14:paraId="2E24C1A2"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Max. qty packs</w:t>
            </w:r>
          </w:p>
        </w:tc>
        <w:tc>
          <w:tcPr>
            <w:tcW w:w="431" w:type="pct"/>
            <w:vAlign w:val="center"/>
          </w:tcPr>
          <w:p w14:paraId="532522CA"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Max. qty units</w:t>
            </w:r>
          </w:p>
        </w:tc>
        <w:tc>
          <w:tcPr>
            <w:tcW w:w="431" w:type="pct"/>
            <w:vAlign w:val="center"/>
          </w:tcPr>
          <w:p w14:paraId="52B48F66"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№.of</w:t>
            </w:r>
          </w:p>
          <w:p w14:paraId="73EE2B18"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Rpts</w:t>
            </w:r>
          </w:p>
        </w:tc>
        <w:tc>
          <w:tcPr>
            <w:tcW w:w="1161" w:type="pct"/>
            <w:vAlign w:val="center"/>
          </w:tcPr>
          <w:p w14:paraId="12F83F44" w14:textId="77777777" w:rsidR="006F7B87" w:rsidRPr="002A4002" w:rsidRDefault="006F7B87" w:rsidP="0021795C">
            <w:pPr>
              <w:keepLines/>
              <w:rPr>
                <w:rFonts w:ascii="Arial Narrow" w:hAnsi="Arial Narrow" w:cs="Arial"/>
                <w:b/>
                <w:sz w:val="20"/>
                <w:szCs w:val="20"/>
              </w:rPr>
            </w:pPr>
            <w:r w:rsidRPr="002A4002">
              <w:rPr>
                <w:rFonts w:ascii="Arial Narrow" w:hAnsi="Arial Narrow" w:cs="Arial"/>
                <w:b/>
                <w:sz w:val="20"/>
                <w:szCs w:val="20"/>
              </w:rPr>
              <w:t>Available brands</w:t>
            </w:r>
          </w:p>
        </w:tc>
      </w:tr>
      <w:tr w:rsidR="006F7B87" w:rsidRPr="002A4002" w14:paraId="79B7D0F8" w14:textId="77777777" w:rsidTr="00FF53FB">
        <w:trPr>
          <w:cantSplit/>
          <w:trHeight w:val="20"/>
        </w:trPr>
        <w:tc>
          <w:tcPr>
            <w:tcW w:w="5000" w:type="pct"/>
            <w:gridSpan w:val="6"/>
            <w:vAlign w:val="center"/>
          </w:tcPr>
          <w:p w14:paraId="080D1A55" w14:textId="628F59DB" w:rsidR="006F7B87" w:rsidRPr="002A4002" w:rsidRDefault="001B5D66" w:rsidP="0021795C">
            <w:pPr>
              <w:keepLines/>
              <w:rPr>
                <w:rFonts w:ascii="Arial Narrow" w:hAnsi="Arial Narrow" w:cs="Arial"/>
                <w:sz w:val="20"/>
                <w:szCs w:val="20"/>
              </w:rPr>
            </w:pPr>
            <w:r>
              <w:rPr>
                <w:rFonts w:ascii="Arial Narrow" w:hAnsi="Arial Narrow" w:cstheme="minorHAnsi"/>
                <w:sz w:val="20"/>
                <w:szCs w:val="20"/>
              </w:rPr>
              <w:t>OZANIMOD</w:t>
            </w:r>
          </w:p>
        </w:tc>
      </w:tr>
      <w:tr w:rsidR="00FF048D" w:rsidRPr="002A4002" w14:paraId="5FF7A399" w14:textId="77777777" w:rsidTr="00FF53FB">
        <w:trPr>
          <w:cantSplit/>
          <w:trHeight w:val="70"/>
        </w:trPr>
        <w:tc>
          <w:tcPr>
            <w:tcW w:w="1598" w:type="pct"/>
            <w:vAlign w:val="center"/>
          </w:tcPr>
          <w:p w14:paraId="1BD8ACBD" w14:textId="0880E97C" w:rsidR="00FF048D" w:rsidRPr="002A4002" w:rsidRDefault="00FF048D" w:rsidP="0021795C">
            <w:pPr>
              <w:keepLines/>
              <w:rPr>
                <w:rFonts w:ascii="Arial Narrow" w:hAnsi="Arial Narrow" w:cs="Arial"/>
                <w:sz w:val="20"/>
                <w:szCs w:val="20"/>
              </w:rPr>
            </w:pPr>
            <w:r w:rsidRPr="00741806">
              <w:rPr>
                <w:rFonts w:ascii="Arial Narrow" w:hAnsi="Arial Narrow" w:cs="Arial"/>
                <w:sz w:val="20"/>
                <w:szCs w:val="20"/>
              </w:rPr>
              <w:t>ozanimod 920 microgram capsule, 28</w:t>
            </w:r>
          </w:p>
        </w:tc>
        <w:tc>
          <w:tcPr>
            <w:tcW w:w="948" w:type="pct"/>
            <w:vAlign w:val="center"/>
          </w:tcPr>
          <w:p w14:paraId="62677ED6" w14:textId="4845DCE1" w:rsidR="00FF048D" w:rsidRPr="002A4002" w:rsidRDefault="00FF048D" w:rsidP="0021795C">
            <w:pPr>
              <w:keepLines/>
              <w:jc w:val="center"/>
              <w:rPr>
                <w:rFonts w:ascii="Arial Narrow" w:hAnsi="Arial Narrow" w:cs="Arial"/>
                <w:sz w:val="20"/>
                <w:szCs w:val="20"/>
              </w:rPr>
            </w:pPr>
            <w:r w:rsidRPr="00A42B40">
              <w:rPr>
                <w:rFonts w:ascii="Arial Narrow" w:hAnsi="Arial Narrow" w:cs="Arial"/>
                <w:sz w:val="20"/>
                <w:szCs w:val="20"/>
              </w:rPr>
              <w:t>12271W</w:t>
            </w:r>
          </w:p>
        </w:tc>
        <w:tc>
          <w:tcPr>
            <w:tcW w:w="431" w:type="pct"/>
            <w:vAlign w:val="center"/>
          </w:tcPr>
          <w:p w14:paraId="3779D014" w14:textId="25572FEC"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57305E2A" w14:textId="3D1CD8F4"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28</w:t>
            </w:r>
          </w:p>
        </w:tc>
        <w:tc>
          <w:tcPr>
            <w:tcW w:w="431" w:type="pct"/>
            <w:vAlign w:val="center"/>
          </w:tcPr>
          <w:p w14:paraId="7599555C" w14:textId="597940F1"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vMerge w:val="restart"/>
            <w:vAlign w:val="center"/>
          </w:tcPr>
          <w:p w14:paraId="166C9E0A" w14:textId="468E5DEF" w:rsidR="00FF048D" w:rsidRPr="002A4002" w:rsidRDefault="00FF048D" w:rsidP="0021795C">
            <w:pPr>
              <w:keepLines/>
              <w:rPr>
                <w:rFonts w:ascii="Arial Narrow" w:hAnsi="Arial Narrow" w:cs="Arial"/>
                <w:sz w:val="20"/>
                <w:szCs w:val="20"/>
              </w:rPr>
            </w:pPr>
            <w:r w:rsidRPr="00545737">
              <w:rPr>
                <w:rFonts w:ascii="Arial Narrow" w:hAnsi="Arial Narrow" w:cs="Arial"/>
                <w:sz w:val="20"/>
                <w:szCs w:val="20"/>
              </w:rPr>
              <w:t>Zeposia</w:t>
            </w:r>
          </w:p>
        </w:tc>
      </w:tr>
      <w:tr w:rsidR="00FF048D" w:rsidRPr="002A4002" w14:paraId="26585BD4" w14:textId="77777777" w:rsidTr="00FF53FB">
        <w:trPr>
          <w:cantSplit/>
          <w:trHeight w:val="70"/>
        </w:trPr>
        <w:tc>
          <w:tcPr>
            <w:tcW w:w="1598" w:type="pct"/>
            <w:vAlign w:val="center"/>
          </w:tcPr>
          <w:p w14:paraId="3A4C06BD" w14:textId="72B152C1" w:rsidR="00FF048D" w:rsidRPr="002A4002" w:rsidRDefault="00FF048D" w:rsidP="0021795C">
            <w:pPr>
              <w:keepLines/>
              <w:rPr>
                <w:rFonts w:ascii="Arial Narrow" w:hAnsi="Arial Narrow" w:cs="Arial"/>
                <w:sz w:val="20"/>
                <w:szCs w:val="20"/>
              </w:rPr>
            </w:pPr>
            <w:r w:rsidRPr="00A42B40">
              <w:rPr>
                <w:rFonts w:ascii="Arial Narrow" w:hAnsi="Arial Narrow" w:cs="Arial"/>
                <w:sz w:val="20"/>
                <w:szCs w:val="20"/>
              </w:rPr>
              <w:t>ozanimod 230 microgram capsule [4] (&amp;) ozanimod 460 microgram capsule [3], 7</w:t>
            </w:r>
          </w:p>
        </w:tc>
        <w:tc>
          <w:tcPr>
            <w:tcW w:w="948" w:type="pct"/>
            <w:vAlign w:val="center"/>
          </w:tcPr>
          <w:p w14:paraId="11AB588E" w14:textId="6A2D627D" w:rsidR="00FF048D" w:rsidRPr="002A4002" w:rsidRDefault="00FF048D" w:rsidP="0021795C">
            <w:pPr>
              <w:keepLines/>
              <w:jc w:val="center"/>
              <w:rPr>
                <w:rFonts w:ascii="Arial Narrow" w:hAnsi="Arial Narrow" w:cs="Arial"/>
                <w:sz w:val="20"/>
                <w:szCs w:val="20"/>
              </w:rPr>
            </w:pPr>
            <w:r w:rsidRPr="00D41425">
              <w:rPr>
                <w:rFonts w:ascii="Arial Narrow" w:hAnsi="Arial Narrow" w:cs="Arial"/>
                <w:sz w:val="20"/>
                <w:szCs w:val="20"/>
              </w:rPr>
              <w:t>12278F</w:t>
            </w:r>
          </w:p>
        </w:tc>
        <w:tc>
          <w:tcPr>
            <w:tcW w:w="431" w:type="pct"/>
            <w:vAlign w:val="center"/>
          </w:tcPr>
          <w:p w14:paraId="7570F588" w14:textId="4D805051"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09885A38" w14:textId="1DA7A422"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4EF9DAE7" w14:textId="2A65A23C" w:rsidR="00FF048D" w:rsidRPr="002A4002" w:rsidRDefault="00FF048D" w:rsidP="0021795C">
            <w:pPr>
              <w:keepLines/>
              <w:jc w:val="center"/>
              <w:rPr>
                <w:rFonts w:ascii="Arial Narrow" w:hAnsi="Arial Narrow" w:cs="Arial"/>
                <w:sz w:val="20"/>
                <w:szCs w:val="20"/>
              </w:rPr>
            </w:pPr>
            <w:r>
              <w:rPr>
                <w:rFonts w:ascii="Arial Narrow" w:hAnsi="Arial Narrow" w:cs="Arial"/>
                <w:sz w:val="20"/>
                <w:szCs w:val="20"/>
              </w:rPr>
              <w:t>0</w:t>
            </w:r>
          </w:p>
        </w:tc>
        <w:tc>
          <w:tcPr>
            <w:tcW w:w="1161" w:type="pct"/>
            <w:vMerge/>
            <w:vAlign w:val="center"/>
          </w:tcPr>
          <w:p w14:paraId="624FB179" w14:textId="77777777" w:rsidR="00FF048D" w:rsidRPr="002A4002" w:rsidRDefault="00FF048D" w:rsidP="0021795C">
            <w:pPr>
              <w:keepLines/>
              <w:rPr>
                <w:rFonts w:ascii="Arial Narrow" w:hAnsi="Arial Narrow" w:cs="Arial"/>
                <w:sz w:val="20"/>
                <w:szCs w:val="20"/>
              </w:rPr>
            </w:pPr>
          </w:p>
        </w:tc>
      </w:tr>
      <w:tr w:rsidR="00D05680" w:rsidRPr="002A4002" w14:paraId="4932AC9C" w14:textId="77777777" w:rsidTr="00D05680">
        <w:trPr>
          <w:cantSplit/>
          <w:trHeight w:val="70"/>
        </w:trPr>
        <w:tc>
          <w:tcPr>
            <w:tcW w:w="5000" w:type="pct"/>
            <w:gridSpan w:val="6"/>
            <w:vAlign w:val="center"/>
          </w:tcPr>
          <w:p w14:paraId="262A8B67" w14:textId="146248A0" w:rsidR="00D05680" w:rsidRPr="002A4002" w:rsidRDefault="00D05680" w:rsidP="0021795C">
            <w:pPr>
              <w:keepLines/>
              <w:rPr>
                <w:rFonts w:ascii="Arial Narrow" w:hAnsi="Arial Narrow" w:cs="Arial"/>
                <w:sz w:val="20"/>
                <w:szCs w:val="20"/>
              </w:rPr>
            </w:pPr>
            <w:r w:rsidRPr="00D05680">
              <w:rPr>
                <w:rFonts w:ascii="Arial Narrow" w:hAnsi="Arial Narrow" w:cs="Arial"/>
                <w:sz w:val="20"/>
                <w:szCs w:val="20"/>
              </w:rPr>
              <w:lastRenderedPageBreak/>
              <w:t>CLADRIBINE</w:t>
            </w:r>
          </w:p>
        </w:tc>
      </w:tr>
      <w:tr w:rsidR="00227901" w:rsidRPr="002A4002" w14:paraId="084EB833" w14:textId="77777777" w:rsidTr="00FF53FB">
        <w:trPr>
          <w:cantSplit/>
          <w:trHeight w:val="70"/>
        </w:trPr>
        <w:tc>
          <w:tcPr>
            <w:tcW w:w="1598" w:type="pct"/>
            <w:vAlign w:val="center"/>
          </w:tcPr>
          <w:p w14:paraId="3814AD5F" w14:textId="4FB9BF89" w:rsidR="00227901" w:rsidRPr="002A4002" w:rsidRDefault="00227901" w:rsidP="0021795C">
            <w:pPr>
              <w:keepLines/>
              <w:rPr>
                <w:rFonts w:ascii="Arial Narrow" w:hAnsi="Arial Narrow" w:cs="Arial"/>
                <w:sz w:val="20"/>
                <w:szCs w:val="20"/>
              </w:rPr>
            </w:pPr>
            <w:r w:rsidRPr="00C94596">
              <w:rPr>
                <w:rFonts w:ascii="Arial Narrow" w:hAnsi="Arial Narrow" w:cs="Arial"/>
                <w:sz w:val="20"/>
                <w:szCs w:val="20"/>
              </w:rPr>
              <w:t>cladribine 10 mg tablet, 1</w:t>
            </w:r>
          </w:p>
        </w:tc>
        <w:tc>
          <w:tcPr>
            <w:tcW w:w="948" w:type="pct"/>
            <w:vAlign w:val="center"/>
          </w:tcPr>
          <w:p w14:paraId="0C4BE10B" w14:textId="43AB0ADC" w:rsidR="00227901" w:rsidRPr="002A4002" w:rsidRDefault="00227901" w:rsidP="0021795C">
            <w:pPr>
              <w:keepLines/>
              <w:jc w:val="center"/>
              <w:rPr>
                <w:rFonts w:ascii="Arial Narrow" w:hAnsi="Arial Narrow" w:cs="Arial"/>
                <w:sz w:val="20"/>
                <w:szCs w:val="20"/>
              </w:rPr>
            </w:pPr>
            <w:r w:rsidRPr="00C94596">
              <w:rPr>
                <w:rFonts w:ascii="Arial Narrow" w:hAnsi="Arial Narrow" w:cs="Arial"/>
                <w:sz w:val="20"/>
                <w:szCs w:val="20"/>
              </w:rPr>
              <w:t>11603Q</w:t>
            </w:r>
          </w:p>
        </w:tc>
        <w:tc>
          <w:tcPr>
            <w:tcW w:w="431" w:type="pct"/>
            <w:vAlign w:val="center"/>
          </w:tcPr>
          <w:p w14:paraId="56051A11" w14:textId="0E6B450C"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1CC5EB6C" w14:textId="685EDFBF"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6FE561A1" w14:textId="1D164A9D"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1161" w:type="pct"/>
            <w:vMerge w:val="restart"/>
            <w:vAlign w:val="center"/>
          </w:tcPr>
          <w:p w14:paraId="4DDF3DB2" w14:textId="5BE1DEBA" w:rsidR="00227901" w:rsidRPr="002A4002" w:rsidRDefault="00227901" w:rsidP="0021795C">
            <w:pPr>
              <w:keepLines/>
              <w:rPr>
                <w:rFonts w:ascii="Arial Narrow" w:hAnsi="Arial Narrow" w:cs="Arial"/>
                <w:sz w:val="20"/>
                <w:szCs w:val="20"/>
              </w:rPr>
            </w:pPr>
            <w:r w:rsidRPr="00C94596">
              <w:rPr>
                <w:rFonts w:ascii="Arial Narrow" w:hAnsi="Arial Narrow" w:cs="Arial"/>
                <w:sz w:val="20"/>
                <w:szCs w:val="20"/>
              </w:rPr>
              <w:t>Mavenclad</w:t>
            </w:r>
          </w:p>
        </w:tc>
      </w:tr>
      <w:tr w:rsidR="00227901" w:rsidRPr="002A4002" w14:paraId="3D27BD11" w14:textId="77777777" w:rsidTr="00FF53FB">
        <w:trPr>
          <w:cantSplit/>
          <w:trHeight w:val="70"/>
        </w:trPr>
        <w:tc>
          <w:tcPr>
            <w:tcW w:w="1598" w:type="pct"/>
            <w:vAlign w:val="center"/>
          </w:tcPr>
          <w:p w14:paraId="4EFD2A88" w14:textId="1BDB74F7" w:rsidR="00227901" w:rsidRPr="002A4002" w:rsidRDefault="00227901" w:rsidP="0021795C">
            <w:pPr>
              <w:keepLines/>
              <w:rPr>
                <w:rFonts w:ascii="Arial Narrow" w:hAnsi="Arial Narrow" w:cs="Arial"/>
                <w:sz w:val="20"/>
                <w:szCs w:val="20"/>
              </w:rPr>
            </w:pPr>
            <w:r w:rsidRPr="003A71A2">
              <w:rPr>
                <w:rFonts w:ascii="Arial Narrow" w:hAnsi="Arial Narrow" w:cs="Arial"/>
                <w:sz w:val="20"/>
                <w:szCs w:val="20"/>
              </w:rPr>
              <w:t>cladribine 10 mg tablet, 4</w:t>
            </w:r>
          </w:p>
        </w:tc>
        <w:tc>
          <w:tcPr>
            <w:tcW w:w="948" w:type="pct"/>
            <w:vAlign w:val="center"/>
          </w:tcPr>
          <w:p w14:paraId="61559179" w14:textId="79F0119B" w:rsidR="00227901" w:rsidRPr="00227901" w:rsidRDefault="00227901" w:rsidP="0021795C">
            <w:pPr>
              <w:keepLines/>
              <w:jc w:val="center"/>
              <w:rPr>
                <w:rFonts w:ascii="Arial Narrow" w:hAnsi="Arial Narrow" w:cs="Arial"/>
                <w:sz w:val="20"/>
                <w:szCs w:val="20"/>
              </w:rPr>
            </w:pPr>
            <w:r w:rsidRPr="00227901">
              <w:rPr>
                <w:rFonts w:ascii="Arial Narrow" w:hAnsi="Arial Narrow" w:cs="Arial"/>
                <w:sz w:val="20"/>
                <w:szCs w:val="20"/>
              </w:rPr>
              <w:t>11604R</w:t>
            </w:r>
          </w:p>
        </w:tc>
        <w:tc>
          <w:tcPr>
            <w:tcW w:w="431" w:type="pct"/>
            <w:vAlign w:val="center"/>
          </w:tcPr>
          <w:p w14:paraId="2ABAC8A4" w14:textId="273EDD83"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2</w:t>
            </w:r>
          </w:p>
        </w:tc>
        <w:tc>
          <w:tcPr>
            <w:tcW w:w="431" w:type="pct"/>
            <w:vAlign w:val="center"/>
          </w:tcPr>
          <w:p w14:paraId="5AB014D1" w14:textId="31A215A8"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8</w:t>
            </w:r>
          </w:p>
        </w:tc>
        <w:tc>
          <w:tcPr>
            <w:tcW w:w="431" w:type="pct"/>
            <w:vAlign w:val="center"/>
          </w:tcPr>
          <w:p w14:paraId="301B7C94" w14:textId="7AA5D634"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1161" w:type="pct"/>
            <w:vMerge/>
            <w:vAlign w:val="center"/>
          </w:tcPr>
          <w:p w14:paraId="29870DC3" w14:textId="2EAF6448" w:rsidR="00227901" w:rsidRPr="002A4002" w:rsidRDefault="00227901" w:rsidP="0021795C">
            <w:pPr>
              <w:keepLines/>
              <w:rPr>
                <w:rFonts w:ascii="Arial Narrow" w:hAnsi="Arial Narrow" w:cs="Arial"/>
                <w:sz w:val="20"/>
                <w:szCs w:val="20"/>
              </w:rPr>
            </w:pPr>
          </w:p>
        </w:tc>
      </w:tr>
      <w:tr w:rsidR="00227901" w:rsidRPr="002A4002" w14:paraId="2E1DDCAD" w14:textId="77777777" w:rsidTr="00FF53FB">
        <w:trPr>
          <w:cantSplit/>
          <w:trHeight w:val="70"/>
        </w:trPr>
        <w:tc>
          <w:tcPr>
            <w:tcW w:w="1598" w:type="pct"/>
            <w:vAlign w:val="center"/>
          </w:tcPr>
          <w:p w14:paraId="388D1D1A" w14:textId="293B48A5" w:rsidR="00227901" w:rsidRPr="002A4002" w:rsidRDefault="00227901" w:rsidP="0021795C">
            <w:pPr>
              <w:keepLines/>
              <w:rPr>
                <w:rFonts w:ascii="Arial Narrow" w:hAnsi="Arial Narrow" w:cs="Arial"/>
                <w:sz w:val="20"/>
                <w:szCs w:val="20"/>
              </w:rPr>
            </w:pPr>
            <w:r w:rsidRPr="002510FF">
              <w:rPr>
                <w:rFonts w:ascii="Arial Narrow" w:hAnsi="Arial Narrow" w:cs="Arial"/>
                <w:sz w:val="20"/>
                <w:szCs w:val="20"/>
              </w:rPr>
              <w:t>cladribine 10 mg tablet, 6</w:t>
            </w:r>
          </w:p>
        </w:tc>
        <w:tc>
          <w:tcPr>
            <w:tcW w:w="948" w:type="pct"/>
            <w:vAlign w:val="center"/>
          </w:tcPr>
          <w:p w14:paraId="18A245D0" w14:textId="3D3B9B48" w:rsidR="00227901" w:rsidRPr="00FF53FB" w:rsidRDefault="00227901" w:rsidP="0021795C">
            <w:pPr>
              <w:keepLines/>
              <w:jc w:val="center"/>
              <w:rPr>
                <w:rFonts w:ascii="Arial Narrow" w:hAnsi="Arial Narrow" w:cs="Arial"/>
                <w:sz w:val="20"/>
                <w:szCs w:val="20"/>
                <w:highlight w:val="yellow"/>
              </w:rPr>
            </w:pPr>
            <w:r w:rsidRPr="002510FF">
              <w:rPr>
                <w:rFonts w:ascii="Arial Narrow" w:hAnsi="Arial Narrow" w:cs="Arial"/>
                <w:sz w:val="20"/>
                <w:szCs w:val="20"/>
              </w:rPr>
              <w:t>11611D</w:t>
            </w:r>
          </w:p>
        </w:tc>
        <w:tc>
          <w:tcPr>
            <w:tcW w:w="431" w:type="pct"/>
            <w:vAlign w:val="center"/>
          </w:tcPr>
          <w:p w14:paraId="245D0E76" w14:textId="03028773"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21008CCD" w14:textId="1632F9CA"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6</w:t>
            </w:r>
          </w:p>
        </w:tc>
        <w:tc>
          <w:tcPr>
            <w:tcW w:w="431" w:type="pct"/>
            <w:vAlign w:val="center"/>
          </w:tcPr>
          <w:p w14:paraId="2D265656" w14:textId="6833FD33" w:rsidR="00227901" w:rsidRPr="002A4002" w:rsidRDefault="00227901" w:rsidP="0021795C">
            <w:pPr>
              <w:keepLines/>
              <w:jc w:val="center"/>
              <w:rPr>
                <w:rFonts w:ascii="Arial Narrow" w:hAnsi="Arial Narrow" w:cs="Arial"/>
                <w:sz w:val="20"/>
                <w:szCs w:val="20"/>
              </w:rPr>
            </w:pPr>
            <w:r>
              <w:rPr>
                <w:rFonts w:ascii="Arial Narrow" w:hAnsi="Arial Narrow" w:cs="Arial"/>
                <w:sz w:val="20"/>
                <w:szCs w:val="20"/>
              </w:rPr>
              <w:t>1</w:t>
            </w:r>
          </w:p>
        </w:tc>
        <w:tc>
          <w:tcPr>
            <w:tcW w:w="1161" w:type="pct"/>
            <w:vMerge/>
            <w:vAlign w:val="center"/>
          </w:tcPr>
          <w:p w14:paraId="32CAEE1F" w14:textId="77777777" w:rsidR="00227901" w:rsidRPr="002A4002" w:rsidRDefault="00227901" w:rsidP="0021795C">
            <w:pPr>
              <w:keepLines/>
              <w:rPr>
                <w:rFonts w:ascii="Arial Narrow" w:hAnsi="Arial Narrow" w:cs="Arial"/>
                <w:sz w:val="20"/>
                <w:szCs w:val="20"/>
              </w:rPr>
            </w:pPr>
          </w:p>
        </w:tc>
      </w:tr>
      <w:tr w:rsidR="00227901" w:rsidRPr="002A4002" w14:paraId="0212199C" w14:textId="77777777" w:rsidTr="00227901">
        <w:trPr>
          <w:cantSplit/>
          <w:trHeight w:val="70"/>
        </w:trPr>
        <w:tc>
          <w:tcPr>
            <w:tcW w:w="5000" w:type="pct"/>
            <w:gridSpan w:val="6"/>
            <w:vAlign w:val="center"/>
          </w:tcPr>
          <w:p w14:paraId="55FA656E" w14:textId="6C909903" w:rsidR="00227901" w:rsidRPr="002A4002" w:rsidRDefault="00227901" w:rsidP="0021795C">
            <w:pPr>
              <w:keepLines/>
              <w:rPr>
                <w:rFonts w:ascii="Arial Narrow" w:hAnsi="Arial Narrow" w:cs="Arial"/>
                <w:sz w:val="20"/>
                <w:szCs w:val="20"/>
              </w:rPr>
            </w:pPr>
            <w:r w:rsidRPr="00227901">
              <w:rPr>
                <w:rFonts w:ascii="Arial Narrow" w:hAnsi="Arial Narrow" w:cs="Arial"/>
                <w:sz w:val="20"/>
                <w:szCs w:val="20"/>
              </w:rPr>
              <w:t>TERIFLUNOMIDE</w:t>
            </w:r>
          </w:p>
        </w:tc>
      </w:tr>
      <w:tr w:rsidR="006F7B87" w:rsidRPr="002A4002" w14:paraId="10CCB89D" w14:textId="77777777" w:rsidTr="00FF53FB">
        <w:trPr>
          <w:cantSplit/>
          <w:trHeight w:val="70"/>
        </w:trPr>
        <w:tc>
          <w:tcPr>
            <w:tcW w:w="1598" w:type="pct"/>
            <w:vAlign w:val="center"/>
          </w:tcPr>
          <w:p w14:paraId="0B6D37B0" w14:textId="18B04374" w:rsidR="006F7B87" w:rsidRPr="002A4002" w:rsidRDefault="006729EA" w:rsidP="0021795C">
            <w:pPr>
              <w:keepLines/>
              <w:rPr>
                <w:rFonts w:ascii="Arial Narrow" w:hAnsi="Arial Narrow" w:cs="Arial"/>
                <w:sz w:val="20"/>
                <w:szCs w:val="20"/>
              </w:rPr>
            </w:pPr>
            <w:r w:rsidRPr="006729EA">
              <w:rPr>
                <w:rFonts w:ascii="Arial Narrow" w:hAnsi="Arial Narrow" w:cs="Arial"/>
                <w:sz w:val="20"/>
                <w:szCs w:val="20"/>
              </w:rPr>
              <w:t>teriflunomide 14 mg tablet, 28</w:t>
            </w:r>
          </w:p>
        </w:tc>
        <w:tc>
          <w:tcPr>
            <w:tcW w:w="948" w:type="pct"/>
            <w:vAlign w:val="center"/>
          </w:tcPr>
          <w:p w14:paraId="77FE0F63" w14:textId="539AB2EC" w:rsidR="006F7B87" w:rsidRPr="00FF53FB" w:rsidRDefault="006729EA" w:rsidP="0021795C">
            <w:pPr>
              <w:keepLines/>
              <w:jc w:val="center"/>
              <w:rPr>
                <w:rFonts w:ascii="Arial Narrow" w:hAnsi="Arial Narrow" w:cs="Arial"/>
                <w:sz w:val="20"/>
                <w:szCs w:val="20"/>
                <w:highlight w:val="yellow"/>
              </w:rPr>
            </w:pPr>
            <w:r w:rsidRPr="006729EA">
              <w:rPr>
                <w:rFonts w:ascii="Arial Narrow" w:hAnsi="Arial Narrow" w:cs="Arial"/>
                <w:sz w:val="20"/>
                <w:szCs w:val="20"/>
              </w:rPr>
              <w:t>2898M</w:t>
            </w:r>
          </w:p>
        </w:tc>
        <w:tc>
          <w:tcPr>
            <w:tcW w:w="431" w:type="pct"/>
            <w:vAlign w:val="center"/>
          </w:tcPr>
          <w:p w14:paraId="68A13F7D" w14:textId="3AAF44A7" w:rsidR="006F7B87" w:rsidRDefault="006729EA"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vAlign w:val="center"/>
          </w:tcPr>
          <w:p w14:paraId="0D0D9D1E" w14:textId="1AF64E9E" w:rsidR="006F7B87" w:rsidRDefault="006729EA" w:rsidP="0021795C">
            <w:pPr>
              <w:keepLines/>
              <w:jc w:val="center"/>
              <w:rPr>
                <w:rFonts w:ascii="Arial Narrow" w:hAnsi="Arial Narrow" w:cs="Arial"/>
                <w:sz w:val="20"/>
                <w:szCs w:val="20"/>
              </w:rPr>
            </w:pPr>
            <w:r>
              <w:rPr>
                <w:rFonts w:ascii="Arial Narrow" w:hAnsi="Arial Narrow" w:cs="Arial"/>
                <w:sz w:val="20"/>
                <w:szCs w:val="20"/>
              </w:rPr>
              <w:t>28</w:t>
            </w:r>
          </w:p>
        </w:tc>
        <w:tc>
          <w:tcPr>
            <w:tcW w:w="431" w:type="pct"/>
            <w:vAlign w:val="center"/>
          </w:tcPr>
          <w:p w14:paraId="5E51414B" w14:textId="3E0DD507" w:rsidR="006F7B87" w:rsidRDefault="006729EA"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vAlign w:val="center"/>
          </w:tcPr>
          <w:p w14:paraId="236EA55D" w14:textId="674F1332"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APO-TERIFLUNOMIDE</w:t>
            </w:r>
          </w:p>
          <w:p w14:paraId="66CAAE1C" w14:textId="1284C61A"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Pharmacor Teriflunomide</w:t>
            </w:r>
          </w:p>
          <w:p w14:paraId="08865366" w14:textId="3C798646"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TERIFLAGIO</w:t>
            </w:r>
          </w:p>
          <w:p w14:paraId="243A20C3" w14:textId="0CC6E0FA"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Teriflunomide Dr.Reddy's</w:t>
            </w:r>
          </w:p>
          <w:p w14:paraId="65078EDC" w14:textId="21277D3A"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Teriflunomide GH</w:t>
            </w:r>
          </w:p>
          <w:p w14:paraId="6E008CB3" w14:textId="07F28E0E" w:rsidR="006729EA" w:rsidRPr="006729EA" w:rsidRDefault="006729EA" w:rsidP="0021795C">
            <w:pPr>
              <w:keepLines/>
              <w:rPr>
                <w:rFonts w:ascii="Arial Narrow" w:hAnsi="Arial Narrow" w:cs="Arial"/>
                <w:sz w:val="20"/>
                <w:szCs w:val="20"/>
              </w:rPr>
            </w:pPr>
            <w:r w:rsidRPr="006729EA">
              <w:rPr>
                <w:rFonts w:ascii="Arial Narrow" w:hAnsi="Arial Narrow" w:cs="Arial"/>
                <w:sz w:val="20"/>
                <w:szCs w:val="20"/>
              </w:rPr>
              <w:t>Teriflunomide Sandoz</w:t>
            </w:r>
          </w:p>
          <w:p w14:paraId="6E42B954" w14:textId="262295C2" w:rsidR="006F7B87" w:rsidRPr="002A4002" w:rsidRDefault="006729EA" w:rsidP="0021795C">
            <w:pPr>
              <w:keepLines/>
              <w:rPr>
                <w:rFonts w:ascii="Arial Narrow" w:hAnsi="Arial Narrow" w:cs="Arial"/>
                <w:sz w:val="20"/>
                <w:szCs w:val="20"/>
              </w:rPr>
            </w:pPr>
            <w:r w:rsidRPr="006729EA">
              <w:rPr>
                <w:rFonts w:ascii="Arial Narrow" w:hAnsi="Arial Narrow" w:cs="Arial"/>
                <w:sz w:val="20"/>
                <w:szCs w:val="20"/>
              </w:rPr>
              <w:t>Terimide</w:t>
            </w:r>
          </w:p>
        </w:tc>
      </w:tr>
      <w:tr w:rsidR="001374A5" w:rsidRPr="002A4002" w14:paraId="1AD24338" w14:textId="77777777" w:rsidTr="001374A5">
        <w:trPr>
          <w:cantSplit/>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726D27" w14:textId="0F5AB1E9" w:rsidR="001374A5" w:rsidRPr="002A4002" w:rsidRDefault="001374A5" w:rsidP="0021795C">
            <w:pPr>
              <w:keepLines/>
              <w:rPr>
                <w:rFonts w:ascii="Arial Narrow" w:hAnsi="Arial Narrow" w:cs="Arial"/>
                <w:sz w:val="20"/>
                <w:szCs w:val="20"/>
              </w:rPr>
            </w:pPr>
            <w:r w:rsidRPr="000808CE">
              <w:rPr>
                <w:rFonts w:ascii="Arial Narrow" w:hAnsi="Arial Narrow" w:cs="Arial"/>
                <w:sz w:val="20"/>
                <w:szCs w:val="20"/>
              </w:rPr>
              <w:t>PEGINTERFERON BETA-1A</w:t>
            </w:r>
          </w:p>
        </w:tc>
      </w:tr>
      <w:tr w:rsidR="004244B8" w:rsidRPr="002A4002" w14:paraId="0303EDEE" w14:textId="77777777" w:rsidTr="00745913">
        <w:trPr>
          <w:cantSplit/>
          <w:trHeight w:val="70"/>
        </w:trPr>
        <w:tc>
          <w:tcPr>
            <w:tcW w:w="1598" w:type="pct"/>
            <w:vMerge w:val="restart"/>
            <w:tcBorders>
              <w:top w:val="single" w:sz="4" w:space="0" w:color="auto"/>
              <w:left w:val="single" w:sz="4" w:space="0" w:color="auto"/>
              <w:right w:val="single" w:sz="4" w:space="0" w:color="auto"/>
            </w:tcBorders>
            <w:vAlign w:val="center"/>
          </w:tcPr>
          <w:p w14:paraId="34F1AF96" w14:textId="31A8F99E" w:rsidR="004244B8" w:rsidRPr="002A4002" w:rsidRDefault="004244B8" w:rsidP="0021795C">
            <w:pPr>
              <w:keepLines/>
              <w:rPr>
                <w:rFonts w:ascii="Arial Narrow" w:hAnsi="Arial Narrow" w:cs="Arial"/>
                <w:sz w:val="20"/>
                <w:szCs w:val="20"/>
              </w:rPr>
            </w:pPr>
            <w:r w:rsidRPr="001374A5">
              <w:rPr>
                <w:rFonts w:ascii="Arial Narrow" w:hAnsi="Arial Narrow" w:cs="Arial"/>
                <w:sz w:val="20"/>
                <w:szCs w:val="20"/>
              </w:rPr>
              <w:t>peginterferon beta-1a 125 microgram/0.5 mL injection, 2 x 0.5 mL pen devices</w:t>
            </w:r>
          </w:p>
        </w:tc>
        <w:tc>
          <w:tcPr>
            <w:tcW w:w="948" w:type="pct"/>
            <w:tcBorders>
              <w:top w:val="single" w:sz="4" w:space="0" w:color="auto"/>
              <w:left w:val="single" w:sz="4" w:space="0" w:color="auto"/>
              <w:bottom w:val="single" w:sz="4" w:space="0" w:color="auto"/>
              <w:right w:val="single" w:sz="4" w:space="0" w:color="auto"/>
            </w:tcBorders>
            <w:vAlign w:val="center"/>
          </w:tcPr>
          <w:p w14:paraId="36E9EB61" w14:textId="4E5DF201" w:rsidR="004244B8" w:rsidRPr="00FF53FB" w:rsidRDefault="004244B8" w:rsidP="0021795C">
            <w:pPr>
              <w:keepLines/>
              <w:jc w:val="center"/>
              <w:rPr>
                <w:rFonts w:ascii="Arial Narrow" w:hAnsi="Arial Narrow" w:cs="Arial"/>
                <w:sz w:val="20"/>
                <w:szCs w:val="20"/>
                <w:highlight w:val="yellow"/>
              </w:rPr>
            </w:pPr>
            <w:r w:rsidRPr="001374A5">
              <w:rPr>
                <w:rFonts w:ascii="Arial Narrow" w:hAnsi="Arial Narrow" w:cs="Arial"/>
                <w:sz w:val="20"/>
                <w:szCs w:val="20"/>
              </w:rPr>
              <w:t>10212L</w:t>
            </w:r>
          </w:p>
        </w:tc>
        <w:tc>
          <w:tcPr>
            <w:tcW w:w="431" w:type="pct"/>
            <w:tcBorders>
              <w:top w:val="single" w:sz="4" w:space="0" w:color="auto"/>
              <w:left w:val="single" w:sz="4" w:space="0" w:color="auto"/>
              <w:bottom w:val="single" w:sz="4" w:space="0" w:color="auto"/>
              <w:right w:val="single" w:sz="4" w:space="0" w:color="auto"/>
            </w:tcBorders>
            <w:vAlign w:val="center"/>
          </w:tcPr>
          <w:p w14:paraId="46F7C992" w14:textId="7545D46E" w:rsidR="004244B8" w:rsidRDefault="004244B8"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2AFCBE02" w14:textId="12C6F944" w:rsidR="004244B8" w:rsidRDefault="004244B8" w:rsidP="0021795C">
            <w:pPr>
              <w:keepLines/>
              <w:jc w:val="center"/>
              <w:rPr>
                <w:rFonts w:ascii="Arial Narrow" w:hAnsi="Arial Narrow" w:cs="Arial"/>
                <w:sz w:val="20"/>
                <w:szCs w:val="20"/>
              </w:rPr>
            </w:pPr>
            <w:r>
              <w:rPr>
                <w:rFonts w:ascii="Arial Narrow" w:hAnsi="Arial Narrow" w:cs="Arial"/>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3D120FA5" w14:textId="4D7DB911" w:rsidR="004244B8" w:rsidRDefault="004244B8" w:rsidP="0021795C">
            <w:pPr>
              <w:keepLines/>
              <w:jc w:val="center"/>
              <w:rPr>
                <w:rFonts w:ascii="Arial Narrow" w:hAnsi="Arial Narrow" w:cs="Arial"/>
                <w:sz w:val="20"/>
                <w:szCs w:val="20"/>
              </w:rPr>
            </w:pPr>
            <w:r>
              <w:rPr>
                <w:rFonts w:ascii="Arial Narrow" w:hAnsi="Arial Narrow" w:cs="Arial"/>
                <w:sz w:val="20"/>
                <w:szCs w:val="20"/>
              </w:rPr>
              <w:t>4</w:t>
            </w:r>
          </w:p>
        </w:tc>
        <w:tc>
          <w:tcPr>
            <w:tcW w:w="1161" w:type="pct"/>
            <w:vMerge w:val="restart"/>
            <w:tcBorders>
              <w:top w:val="single" w:sz="4" w:space="0" w:color="auto"/>
              <w:left w:val="single" w:sz="4" w:space="0" w:color="auto"/>
              <w:right w:val="single" w:sz="4" w:space="0" w:color="auto"/>
            </w:tcBorders>
            <w:vAlign w:val="center"/>
          </w:tcPr>
          <w:p w14:paraId="78EEFA44" w14:textId="741DC0B9" w:rsidR="004244B8" w:rsidRPr="002A4002" w:rsidRDefault="004244B8" w:rsidP="0021795C">
            <w:pPr>
              <w:keepLines/>
              <w:rPr>
                <w:rFonts w:ascii="Arial Narrow" w:hAnsi="Arial Narrow" w:cs="Arial"/>
                <w:sz w:val="20"/>
                <w:szCs w:val="20"/>
              </w:rPr>
            </w:pPr>
            <w:r w:rsidRPr="001374A5">
              <w:rPr>
                <w:rFonts w:ascii="Arial Narrow" w:hAnsi="Arial Narrow" w:cs="Arial"/>
                <w:sz w:val="20"/>
                <w:szCs w:val="20"/>
              </w:rPr>
              <w:t>Plegridy</w:t>
            </w:r>
          </w:p>
        </w:tc>
      </w:tr>
      <w:tr w:rsidR="004244B8" w:rsidRPr="002A4002" w14:paraId="2F03BE19" w14:textId="77777777" w:rsidTr="00745913">
        <w:trPr>
          <w:cantSplit/>
          <w:trHeight w:val="70"/>
        </w:trPr>
        <w:tc>
          <w:tcPr>
            <w:tcW w:w="1598" w:type="pct"/>
            <w:vMerge/>
            <w:tcBorders>
              <w:left w:val="single" w:sz="4" w:space="0" w:color="auto"/>
              <w:bottom w:val="single" w:sz="4" w:space="0" w:color="auto"/>
              <w:right w:val="single" w:sz="4" w:space="0" w:color="auto"/>
            </w:tcBorders>
            <w:vAlign w:val="center"/>
          </w:tcPr>
          <w:p w14:paraId="2686E386" w14:textId="77777777" w:rsidR="004244B8" w:rsidRPr="00A03F7B" w:rsidRDefault="004244B8" w:rsidP="0021795C">
            <w:pPr>
              <w:keepLines/>
              <w:rPr>
                <w:rFonts w:ascii="Arial Narrow" w:hAnsi="Arial Narrow" w:cs="Arial"/>
                <w:sz w:val="20"/>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1FD34A52" w14:textId="73330409" w:rsidR="004244B8" w:rsidRPr="00A03F7B" w:rsidRDefault="004244B8" w:rsidP="0021795C">
            <w:pPr>
              <w:keepLines/>
              <w:jc w:val="center"/>
              <w:rPr>
                <w:rFonts w:ascii="Arial Narrow" w:hAnsi="Arial Narrow" w:cs="Arial"/>
                <w:sz w:val="20"/>
                <w:szCs w:val="20"/>
              </w:rPr>
            </w:pPr>
            <w:r w:rsidRPr="004244B8">
              <w:rPr>
                <w:rFonts w:ascii="Arial Narrow" w:hAnsi="Arial Narrow" w:cs="Arial"/>
                <w:sz w:val="20"/>
                <w:szCs w:val="20"/>
              </w:rPr>
              <w:t>10220X</w:t>
            </w:r>
          </w:p>
        </w:tc>
        <w:tc>
          <w:tcPr>
            <w:tcW w:w="431" w:type="pct"/>
            <w:tcBorders>
              <w:top w:val="single" w:sz="4" w:space="0" w:color="auto"/>
              <w:left w:val="single" w:sz="4" w:space="0" w:color="auto"/>
              <w:bottom w:val="single" w:sz="4" w:space="0" w:color="auto"/>
              <w:right w:val="single" w:sz="4" w:space="0" w:color="auto"/>
            </w:tcBorders>
            <w:vAlign w:val="center"/>
          </w:tcPr>
          <w:p w14:paraId="07D6FFF0" w14:textId="5886BB9C" w:rsidR="004244B8" w:rsidRDefault="004244B8"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5E254CFD" w14:textId="6D2BD034" w:rsidR="004244B8" w:rsidRDefault="004244B8" w:rsidP="0021795C">
            <w:pPr>
              <w:keepLines/>
              <w:jc w:val="center"/>
              <w:rPr>
                <w:rFonts w:ascii="Arial Narrow" w:hAnsi="Arial Narrow" w:cs="Arial"/>
                <w:sz w:val="20"/>
                <w:szCs w:val="20"/>
              </w:rPr>
            </w:pPr>
            <w:r>
              <w:rPr>
                <w:rFonts w:ascii="Arial Narrow" w:hAnsi="Arial Narrow" w:cs="Arial"/>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58076598" w14:textId="652E3B4F" w:rsidR="004244B8" w:rsidRDefault="004244B8"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vMerge/>
            <w:tcBorders>
              <w:left w:val="single" w:sz="4" w:space="0" w:color="auto"/>
              <w:right w:val="single" w:sz="4" w:space="0" w:color="auto"/>
            </w:tcBorders>
            <w:vAlign w:val="center"/>
          </w:tcPr>
          <w:p w14:paraId="2ED15056" w14:textId="77777777" w:rsidR="004244B8" w:rsidRPr="002A4002" w:rsidRDefault="004244B8" w:rsidP="0021795C">
            <w:pPr>
              <w:keepLines/>
              <w:rPr>
                <w:rFonts w:ascii="Arial Narrow" w:hAnsi="Arial Narrow" w:cs="Arial"/>
                <w:sz w:val="20"/>
                <w:szCs w:val="20"/>
              </w:rPr>
            </w:pPr>
          </w:p>
        </w:tc>
      </w:tr>
      <w:tr w:rsidR="004244B8" w:rsidRPr="002A4002" w14:paraId="789D300E" w14:textId="77777777" w:rsidTr="00544C32">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1F8D5241" w14:textId="00CFBBE8" w:rsidR="004244B8" w:rsidRPr="002A4002" w:rsidRDefault="004244B8" w:rsidP="0021795C">
            <w:pPr>
              <w:keepLines/>
              <w:rPr>
                <w:rFonts w:ascii="Arial Narrow" w:hAnsi="Arial Narrow" w:cs="Arial"/>
                <w:sz w:val="20"/>
                <w:szCs w:val="20"/>
              </w:rPr>
            </w:pPr>
            <w:r w:rsidRPr="00A03F7B">
              <w:rPr>
                <w:rFonts w:ascii="Arial Narrow" w:hAnsi="Arial Narrow" w:cs="Arial"/>
                <w:sz w:val="20"/>
                <w:szCs w:val="20"/>
              </w:rPr>
              <w:t>peginterferon beta-1a 63 microgram/0.5 mL injection [0.5 mL pen device] (&amp;) peginterferon beta-1a 94 microgram/0.5 mL injection [0.5 mL pen device], 1 pack</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0B993F4A" w14:textId="5FB7CDC8" w:rsidR="004244B8" w:rsidRPr="00FF53FB" w:rsidRDefault="004244B8" w:rsidP="0021795C">
            <w:pPr>
              <w:keepLines/>
              <w:jc w:val="center"/>
              <w:rPr>
                <w:rFonts w:ascii="Arial Narrow" w:hAnsi="Arial Narrow" w:cs="Arial"/>
                <w:sz w:val="20"/>
                <w:szCs w:val="20"/>
                <w:highlight w:val="yellow"/>
              </w:rPr>
            </w:pPr>
            <w:r w:rsidRPr="00544C32">
              <w:rPr>
                <w:rFonts w:ascii="Arial Narrow" w:hAnsi="Arial Narrow" w:cs="Arial"/>
                <w:sz w:val="20"/>
                <w:szCs w:val="20"/>
              </w:rPr>
              <w:t>10218T</w:t>
            </w:r>
          </w:p>
        </w:tc>
        <w:tc>
          <w:tcPr>
            <w:tcW w:w="431" w:type="pct"/>
            <w:tcBorders>
              <w:top w:val="single" w:sz="4" w:space="0" w:color="auto"/>
              <w:left w:val="single" w:sz="4" w:space="0" w:color="auto"/>
              <w:bottom w:val="single" w:sz="4" w:space="0" w:color="auto"/>
              <w:right w:val="single" w:sz="4" w:space="0" w:color="auto"/>
            </w:tcBorders>
            <w:vAlign w:val="center"/>
          </w:tcPr>
          <w:p w14:paraId="111DABCA" w14:textId="16B6AD67" w:rsidR="004244B8" w:rsidRDefault="004244B8"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3A5416CF" w14:textId="07B77595" w:rsidR="004244B8" w:rsidRDefault="004244B8"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46FBE667" w14:textId="7E543F54" w:rsidR="004244B8" w:rsidRDefault="004244B8" w:rsidP="0021795C">
            <w:pPr>
              <w:keepLines/>
              <w:jc w:val="center"/>
              <w:rPr>
                <w:rFonts w:ascii="Arial Narrow" w:hAnsi="Arial Narrow" w:cs="Arial"/>
                <w:sz w:val="20"/>
                <w:szCs w:val="20"/>
              </w:rPr>
            </w:pPr>
            <w:r>
              <w:rPr>
                <w:rFonts w:ascii="Arial Narrow" w:hAnsi="Arial Narrow" w:cs="Arial"/>
                <w:sz w:val="20"/>
                <w:szCs w:val="20"/>
              </w:rPr>
              <w:t>0</w:t>
            </w:r>
          </w:p>
        </w:tc>
        <w:tc>
          <w:tcPr>
            <w:tcW w:w="1161" w:type="pct"/>
            <w:vMerge/>
            <w:tcBorders>
              <w:left w:val="single" w:sz="4" w:space="0" w:color="auto"/>
              <w:bottom w:val="single" w:sz="4" w:space="0" w:color="auto"/>
              <w:right w:val="single" w:sz="4" w:space="0" w:color="auto"/>
            </w:tcBorders>
            <w:vAlign w:val="center"/>
          </w:tcPr>
          <w:p w14:paraId="48C2EA24" w14:textId="77777777" w:rsidR="004244B8" w:rsidRPr="002A4002" w:rsidRDefault="004244B8" w:rsidP="0021795C">
            <w:pPr>
              <w:keepLines/>
              <w:rPr>
                <w:rFonts w:ascii="Arial Narrow" w:hAnsi="Arial Narrow" w:cs="Arial"/>
                <w:sz w:val="20"/>
                <w:szCs w:val="20"/>
              </w:rPr>
            </w:pPr>
          </w:p>
        </w:tc>
      </w:tr>
      <w:tr w:rsidR="008E4E39" w:rsidRPr="002A4002" w14:paraId="107D0A69" w14:textId="77777777" w:rsidTr="008E4E39">
        <w:trPr>
          <w:cantSplit/>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685A7A4" w14:textId="28E444DE" w:rsidR="008E4E39" w:rsidRPr="002A4002" w:rsidRDefault="008E4E39" w:rsidP="0021795C">
            <w:pPr>
              <w:keepLines/>
              <w:rPr>
                <w:rFonts w:ascii="Arial Narrow" w:hAnsi="Arial Narrow" w:cs="Arial"/>
                <w:sz w:val="20"/>
                <w:szCs w:val="20"/>
              </w:rPr>
            </w:pPr>
            <w:r w:rsidRPr="008E4E39">
              <w:rPr>
                <w:rFonts w:ascii="Arial Narrow" w:hAnsi="Arial Narrow" w:cs="Arial"/>
                <w:sz w:val="20"/>
                <w:szCs w:val="20"/>
              </w:rPr>
              <w:t>INTERFERON BETA-1B</w:t>
            </w:r>
          </w:p>
        </w:tc>
      </w:tr>
      <w:tr w:rsidR="00227901" w:rsidRPr="002A4002" w14:paraId="00004BE5" w14:textId="77777777" w:rsidTr="00227901">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1F24B7C6" w14:textId="65C1AE9B" w:rsidR="00227901" w:rsidRPr="002A4002" w:rsidRDefault="00D33DD0" w:rsidP="0021795C">
            <w:pPr>
              <w:keepLines/>
              <w:rPr>
                <w:rFonts w:ascii="Arial Narrow" w:hAnsi="Arial Narrow" w:cs="Arial"/>
                <w:sz w:val="20"/>
                <w:szCs w:val="20"/>
              </w:rPr>
            </w:pPr>
            <w:r w:rsidRPr="00D33DD0">
              <w:rPr>
                <w:rFonts w:ascii="Arial Narrow" w:hAnsi="Arial Narrow" w:cs="Arial"/>
                <w:sz w:val="20"/>
                <w:szCs w:val="20"/>
              </w:rPr>
              <w:t>interferon beta-1b 8 million units (250 microgram) injection [15 vials] (&amp;) inert substance diluent [15 x 1.2 mL syringes], 1 pack</w:t>
            </w:r>
          </w:p>
        </w:tc>
        <w:tc>
          <w:tcPr>
            <w:tcW w:w="948" w:type="pct"/>
            <w:tcBorders>
              <w:top w:val="single" w:sz="4" w:space="0" w:color="auto"/>
              <w:left w:val="single" w:sz="4" w:space="0" w:color="auto"/>
              <w:bottom w:val="single" w:sz="4" w:space="0" w:color="auto"/>
              <w:right w:val="single" w:sz="4" w:space="0" w:color="auto"/>
            </w:tcBorders>
            <w:vAlign w:val="center"/>
          </w:tcPr>
          <w:p w14:paraId="5EAAF90D" w14:textId="5AECD2E0" w:rsidR="00227901" w:rsidRPr="00FF53FB" w:rsidRDefault="00D33DD0" w:rsidP="0021795C">
            <w:pPr>
              <w:keepLines/>
              <w:jc w:val="center"/>
              <w:rPr>
                <w:rFonts w:ascii="Arial Narrow" w:hAnsi="Arial Narrow" w:cs="Arial"/>
                <w:sz w:val="20"/>
                <w:szCs w:val="20"/>
                <w:highlight w:val="yellow"/>
              </w:rPr>
            </w:pPr>
            <w:r w:rsidRPr="00D33DD0">
              <w:rPr>
                <w:rFonts w:ascii="Arial Narrow" w:hAnsi="Arial Narrow" w:cs="Arial"/>
                <w:sz w:val="20"/>
                <w:szCs w:val="20"/>
              </w:rPr>
              <w:t>8101J</w:t>
            </w:r>
          </w:p>
        </w:tc>
        <w:tc>
          <w:tcPr>
            <w:tcW w:w="431" w:type="pct"/>
            <w:tcBorders>
              <w:top w:val="single" w:sz="4" w:space="0" w:color="auto"/>
              <w:left w:val="single" w:sz="4" w:space="0" w:color="auto"/>
              <w:bottom w:val="single" w:sz="4" w:space="0" w:color="auto"/>
              <w:right w:val="single" w:sz="4" w:space="0" w:color="auto"/>
            </w:tcBorders>
            <w:vAlign w:val="center"/>
          </w:tcPr>
          <w:p w14:paraId="6021448F" w14:textId="5FC3F527" w:rsidR="00227901" w:rsidRDefault="00D33DD0"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774FFDCF" w14:textId="4B9A0AB3" w:rsidR="00227901" w:rsidRDefault="00D33DD0" w:rsidP="0021795C">
            <w:pPr>
              <w:keepLines/>
              <w:jc w:val="center"/>
              <w:rPr>
                <w:rFonts w:ascii="Arial Narrow" w:hAnsi="Arial Narrow" w:cs="Arial"/>
                <w:sz w:val="20"/>
                <w:szCs w:val="20"/>
              </w:rPr>
            </w:pPr>
            <w:r>
              <w:rPr>
                <w:rFonts w:ascii="Arial Narrow" w:hAnsi="Arial Narrow" w:cs="Arial"/>
                <w:sz w:val="20"/>
                <w:szCs w:val="20"/>
              </w:rPr>
              <w:t>15</w:t>
            </w:r>
          </w:p>
        </w:tc>
        <w:tc>
          <w:tcPr>
            <w:tcW w:w="431" w:type="pct"/>
            <w:tcBorders>
              <w:top w:val="single" w:sz="4" w:space="0" w:color="auto"/>
              <w:left w:val="single" w:sz="4" w:space="0" w:color="auto"/>
              <w:bottom w:val="single" w:sz="4" w:space="0" w:color="auto"/>
              <w:right w:val="single" w:sz="4" w:space="0" w:color="auto"/>
            </w:tcBorders>
            <w:vAlign w:val="center"/>
          </w:tcPr>
          <w:p w14:paraId="52C8E290" w14:textId="5FEC1C52" w:rsidR="00227901" w:rsidRDefault="00D33DD0"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tcBorders>
              <w:top w:val="single" w:sz="4" w:space="0" w:color="auto"/>
              <w:left w:val="single" w:sz="4" w:space="0" w:color="auto"/>
              <w:bottom w:val="single" w:sz="4" w:space="0" w:color="auto"/>
              <w:right w:val="single" w:sz="4" w:space="0" w:color="auto"/>
            </w:tcBorders>
            <w:vAlign w:val="center"/>
          </w:tcPr>
          <w:p w14:paraId="7FA88B98" w14:textId="5E72DFF1" w:rsidR="00227901" w:rsidRPr="002A4002" w:rsidRDefault="00D33DD0" w:rsidP="0021795C">
            <w:pPr>
              <w:keepLines/>
              <w:rPr>
                <w:rFonts w:ascii="Arial Narrow" w:hAnsi="Arial Narrow" w:cs="Arial"/>
                <w:sz w:val="20"/>
                <w:szCs w:val="20"/>
              </w:rPr>
            </w:pPr>
            <w:r w:rsidRPr="00D33DD0">
              <w:rPr>
                <w:rFonts w:ascii="Arial Narrow" w:hAnsi="Arial Narrow" w:cs="Arial"/>
                <w:sz w:val="20"/>
                <w:szCs w:val="20"/>
              </w:rPr>
              <w:t>Betaferon</w:t>
            </w:r>
          </w:p>
        </w:tc>
      </w:tr>
      <w:tr w:rsidR="00133C7D" w:rsidRPr="002A4002" w14:paraId="6C4C5989" w14:textId="77777777" w:rsidTr="00133C7D">
        <w:trPr>
          <w:cantSplit/>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2BCC60" w14:textId="1C7868AD" w:rsidR="00133C7D" w:rsidRPr="002A4002" w:rsidRDefault="00133C7D" w:rsidP="0021795C">
            <w:pPr>
              <w:keepLines/>
              <w:rPr>
                <w:rFonts w:ascii="Arial Narrow" w:hAnsi="Arial Narrow" w:cs="Arial"/>
                <w:sz w:val="20"/>
                <w:szCs w:val="20"/>
              </w:rPr>
            </w:pPr>
            <w:r w:rsidRPr="00133C7D">
              <w:rPr>
                <w:rFonts w:ascii="Arial Narrow" w:hAnsi="Arial Narrow" w:cs="Arial"/>
                <w:sz w:val="20"/>
                <w:szCs w:val="20"/>
              </w:rPr>
              <w:t>GLATIRAMER ACETATE</w:t>
            </w:r>
          </w:p>
        </w:tc>
      </w:tr>
      <w:tr w:rsidR="008E4E39" w:rsidRPr="002A4002" w14:paraId="487729AD" w14:textId="77777777" w:rsidTr="008E4E39">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70F13C12" w14:textId="7A1BA971" w:rsidR="008E4E39" w:rsidRPr="002A4002" w:rsidRDefault="00FC3646" w:rsidP="0021795C">
            <w:pPr>
              <w:keepLines/>
              <w:rPr>
                <w:rFonts w:ascii="Arial Narrow" w:hAnsi="Arial Narrow" w:cs="Arial"/>
                <w:sz w:val="20"/>
                <w:szCs w:val="20"/>
              </w:rPr>
            </w:pPr>
            <w:r w:rsidRPr="00FC3646">
              <w:rPr>
                <w:rFonts w:ascii="Arial Narrow" w:hAnsi="Arial Narrow" w:cs="Arial"/>
                <w:sz w:val="20"/>
                <w:szCs w:val="20"/>
              </w:rPr>
              <w:t>glatiramer acetate 40 mg/mL injection, 12 x 1 mL syringes</w:t>
            </w:r>
          </w:p>
        </w:tc>
        <w:tc>
          <w:tcPr>
            <w:tcW w:w="948" w:type="pct"/>
            <w:tcBorders>
              <w:top w:val="single" w:sz="4" w:space="0" w:color="auto"/>
              <w:left w:val="single" w:sz="4" w:space="0" w:color="auto"/>
              <w:bottom w:val="single" w:sz="4" w:space="0" w:color="auto"/>
              <w:right w:val="single" w:sz="4" w:space="0" w:color="auto"/>
            </w:tcBorders>
            <w:vAlign w:val="center"/>
          </w:tcPr>
          <w:p w14:paraId="719A6C28" w14:textId="2BC2565A" w:rsidR="008E4E39" w:rsidRPr="00FF53FB" w:rsidRDefault="00FC3646" w:rsidP="0021795C">
            <w:pPr>
              <w:keepLines/>
              <w:jc w:val="center"/>
              <w:rPr>
                <w:rFonts w:ascii="Arial Narrow" w:hAnsi="Arial Narrow" w:cs="Arial"/>
                <w:sz w:val="20"/>
                <w:szCs w:val="20"/>
                <w:highlight w:val="yellow"/>
              </w:rPr>
            </w:pPr>
            <w:r w:rsidRPr="00FC3646">
              <w:rPr>
                <w:rFonts w:ascii="Arial Narrow" w:hAnsi="Arial Narrow" w:cs="Arial"/>
                <w:sz w:val="20"/>
                <w:szCs w:val="20"/>
              </w:rPr>
              <w:t>10416F</w:t>
            </w:r>
          </w:p>
        </w:tc>
        <w:tc>
          <w:tcPr>
            <w:tcW w:w="431" w:type="pct"/>
            <w:tcBorders>
              <w:top w:val="single" w:sz="4" w:space="0" w:color="auto"/>
              <w:left w:val="single" w:sz="4" w:space="0" w:color="auto"/>
              <w:bottom w:val="single" w:sz="4" w:space="0" w:color="auto"/>
              <w:right w:val="single" w:sz="4" w:space="0" w:color="auto"/>
            </w:tcBorders>
            <w:vAlign w:val="center"/>
          </w:tcPr>
          <w:p w14:paraId="4C3430D8" w14:textId="3A20EAB4" w:rsidR="008E4E39" w:rsidRDefault="00FC3646"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0942A11E" w14:textId="23794DDB" w:rsidR="008E4E39" w:rsidRDefault="00FC3646" w:rsidP="0021795C">
            <w:pPr>
              <w:keepLines/>
              <w:jc w:val="center"/>
              <w:rPr>
                <w:rFonts w:ascii="Arial Narrow" w:hAnsi="Arial Narrow" w:cs="Arial"/>
                <w:sz w:val="20"/>
                <w:szCs w:val="20"/>
              </w:rPr>
            </w:pPr>
            <w:r>
              <w:rPr>
                <w:rFonts w:ascii="Arial Narrow" w:hAnsi="Arial Narrow" w:cs="Arial"/>
                <w:sz w:val="20"/>
                <w:szCs w:val="20"/>
              </w:rPr>
              <w:t>12</w:t>
            </w:r>
          </w:p>
        </w:tc>
        <w:tc>
          <w:tcPr>
            <w:tcW w:w="431" w:type="pct"/>
            <w:tcBorders>
              <w:top w:val="single" w:sz="4" w:space="0" w:color="auto"/>
              <w:left w:val="single" w:sz="4" w:space="0" w:color="auto"/>
              <w:bottom w:val="single" w:sz="4" w:space="0" w:color="auto"/>
              <w:right w:val="single" w:sz="4" w:space="0" w:color="auto"/>
            </w:tcBorders>
            <w:vAlign w:val="center"/>
          </w:tcPr>
          <w:p w14:paraId="5C2BBCC9" w14:textId="7979E3F1" w:rsidR="008E4E39" w:rsidRDefault="00FC3646"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tcBorders>
              <w:top w:val="single" w:sz="4" w:space="0" w:color="auto"/>
              <w:left w:val="single" w:sz="4" w:space="0" w:color="auto"/>
              <w:bottom w:val="single" w:sz="4" w:space="0" w:color="auto"/>
              <w:right w:val="single" w:sz="4" w:space="0" w:color="auto"/>
            </w:tcBorders>
            <w:vAlign w:val="center"/>
          </w:tcPr>
          <w:p w14:paraId="606288D1" w14:textId="4CC592D7" w:rsidR="00FC3646" w:rsidRPr="00FC3646" w:rsidRDefault="00FC3646" w:rsidP="0021795C">
            <w:pPr>
              <w:keepLines/>
              <w:rPr>
                <w:rFonts w:ascii="Arial Narrow" w:hAnsi="Arial Narrow" w:cs="Arial"/>
                <w:sz w:val="20"/>
                <w:szCs w:val="20"/>
              </w:rPr>
            </w:pPr>
            <w:r w:rsidRPr="00FC3646">
              <w:rPr>
                <w:rFonts w:ascii="Arial Narrow" w:hAnsi="Arial Narrow" w:cs="Arial"/>
                <w:sz w:val="20"/>
                <w:szCs w:val="20"/>
              </w:rPr>
              <w:t>Copaxone</w:t>
            </w:r>
          </w:p>
          <w:p w14:paraId="3F27A8F9" w14:textId="60B48D59" w:rsidR="00FC3646" w:rsidRPr="00FC3646" w:rsidRDefault="00FC3646" w:rsidP="0021795C">
            <w:pPr>
              <w:keepLines/>
              <w:rPr>
                <w:rFonts w:ascii="Arial Narrow" w:hAnsi="Arial Narrow" w:cs="Arial"/>
                <w:sz w:val="20"/>
                <w:szCs w:val="20"/>
              </w:rPr>
            </w:pPr>
            <w:r w:rsidRPr="00FC3646">
              <w:rPr>
                <w:rFonts w:ascii="Arial Narrow" w:hAnsi="Arial Narrow" w:cs="Arial"/>
                <w:sz w:val="20"/>
                <w:szCs w:val="20"/>
              </w:rPr>
              <w:t>GLATIRAMER ACETATE-TEVA</w:t>
            </w:r>
          </w:p>
          <w:p w14:paraId="14F65067" w14:textId="6F8A2A47" w:rsidR="008E4E39" w:rsidRPr="002A4002" w:rsidRDefault="00FC3646" w:rsidP="0021795C">
            <w:pPr>
              <w:keepLines/>
              <w:rPr>
                <w:rFonts w:ascii="Arial Narrow" w:hAnsi="Arial Narrow" w:cs="Arial"/>
                <w:sz w:val="20"/>
                <w:szCs w:val="20"/>
              </w:rPr>
            </w:pPr>
            <w:r w:rsidRPr="00FC3646">
              <w:rPr>
                <w:rFonts w:ascii="Arial Narrow" w:hAnsi="Arial Narrow" w:cs="Arial"/>
                <w:sz w:val="20"/>
                <w:szCs w:val="20"/>
              </w:rPr>
              <w:t>Glatira</w:t>
            </w:r>
          </w:p>
        </w:tc>
      </w:tr>
      <w:tr w:rsidR="008E4E39" w:rsidRPr="002A4002" w14:paraId="2363EFCD" w14:textId="77777777" w:rsidTr="008E4E39">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1E86BCC6" w14:textId="0DAF106C" w:rsidR="008E4E39" w:rsidRPr="002A4002" w:rsidRDefault="002216A3" w:rsidP="0021795C">
            <w:pPr>
              <w:keepLines/>
              <w:rPr>
                <w:rFonts w:ascii="Arial Narrow" w:hAnsi="Arial Narrow" w:cs="Arial"/>
                <w:sz w:val="20"/>
                <w:szCs w:val="20"/>
              </w:rPr>
            </w:pPr>
            <w:r w:rsidRPr="002216A3">
              <w:rPr>
                <w:rFonts w:ascii="Arial Narrow" w:hAnsi="Arial Narrow" w:cs="Arial"/>
                <w:sz w:val="20"/>
                <w:szCs w:val="20"/>
              </w:rPr>
              <w:t>glatiramer acetate 40 mg/mL injection, 12 x 1 mL pen devices</w:t>
            </w:r>
          </w:p>
        </w:tc>
        <w:tc>
          <w:tcPr>
            <w:tcW w:w="948" w:type="pct"/>
            <w:tcBorders>
              <w:top w:val="single" w:sz="4" w:space="0" w:color="auto"/>
              <w:left w:val="single" w:sz="4" w:space="0" w:color="auto"/>
              <w:bottom w:val="single" w:sz="4" w:space="0" w:color="auto"/>
              <w:right w:val="single" w:sz="4" w:space="0" w:color="auto"/>
            </w:tcBorders>
            <w:vAlign w:val="center"/>
          </w:tcPr>
          <w:p w14:paraId="3204B320" w14:textId="0BC5ACA4" w:rsidR="008E4E39" w:rsidRPr="00FF53FB" w:rsidRDefault="00D65B7A" w:rsidP="0021795C">
            <w:pPr>
              <w:keepLines/>
              <w:jc w:val="center"/>
              <w:rPr>
                <w:rFonts w:ascii="Arial Narrow" w:hAnsi="Arial Narrow" w:cs="Arial"/>
                <w:sz w:val="20"/>
                <w:szCs w:val="20"/>
                <w:highlight w:val="yellow"/>
              </w:rPr>
            </w:pPr>
            <w:r w:rsidRPr="00D65B7A">
              <w:rPr>
                <w:rFonts w:ascii="Arial Narrow" w:hAnsi="Arial Narrow" w:cs="Arial"/>
                <w:sz w:val="20"/>
                <w:szCs w:val="20"/>
              </w:rPr>
              <w:t>13110B</w:t>
            </w:r>
          </w:p>
        </w:tc>
        <w:tc>
          <w:tcPr>
            <w:tcW w:w="431" w:type="pct"/>
            <w:tcBorders>
              <w:top w:val="single" w:sz="4" w:space="0" w:color="auto"/>
              <w:left w:val="single" w:sz="4" w:space="0" w:color="auto"/>
              <w:bottom w:val="single" w:sz="4" w:space="0" w:color="auto"/>
              <w:right w:val="single" w:sz="4" w:space="0" w:color="auto"/>
            </w:tcBorders>
            <w:vAlign w:val="center"/>
          </w:tcPr>
          <w:p w14:paraId="79589921" w14:textId="4D56ADC0" w:rsidR="008E4E39" w:rsidRDefault="00D65B7A"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56F78444" w14:textId="69C38F6A" w:rsidR="008E4E39" w:rsidRDefault="00D65B7A" w:rsidP="0021795C">
            <w:pPr>
              <w:keepLines/>
              <w:jc w:val="center"/>
              <w:rPr>
                <w:rFonts w:ascii="Arial Narrow" w:hAnsi="Arial Narrow" w:cs="Arial"/>
                <w:sz w:val="20"/>
                <w:szCs w:val="20"/>
              </w:rPr>
            </w:pPr>
            <w:r>
              <w:rPr>
                <w:rFonts w:ascii="Arial Narrow" w:hAnsi="Arial Narrow" w:cs="Arial"/>
                <w:sz w:val="20"/>
                <w:szCs w:val="20"/>
              </w:rPr>
              <w:t>12</w:t>
            </w:r>
          </w:p>
        </w:tc>
        <w:tc>
          <w:tcPr>
            <w:tcW w:w="431" w:type="pct"/>
            <w:tcBorders>
              <w:top w:val="single" w:sz="4" w:space="0" w:color="auto"/>
              <w:left w:val="single" w:sz="4" w:space="0" w:color="auto"/>
              <w:bottom w:val="single" w:sz="4" w:space="0" w:color="auto"/>
              <w:right w:val="single" w:sz="4" w:space="0" w:color="auto"/>
            </w:tcBorders>
            <w:vAlign w:val="center"/>
          </w:tcPr>
          <w:p w14:paraId="709A1984" w14:textId="1BB210C3" w:rsidR="008E4E39" w:rsidRDefault="00D65B7A"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tcBorders>
              <w:top w:val="single" w:sz="4" w:space="0" w:color="auto"/>
              <w:left w:val="single" w:sz="4" w:space="0" w:color="auto"/>
              <w:bottom w:val="single" w:sz="4" w:space="0" w:color="auto"/>
              <w:right w:val="single" w:sz="4" w:space="0" w:color="auto"/>
            </w:tcBorders>
            <w:vAlign w:val="center"/>
          </w:tcPr>
          <w:p w14:paraId="62D1BD9C" w14:textId="75BC741B" w:rsidR="008E4E39" w:rsidRPr="002A4002" w:rsidRDefault="002216A3" w:rsidP="0021795C">
            <w:pPr>
              <w:keepLines/>
              <w:rPr>
                <w:rFonts w:ascii="Arial Narrow" w:hAnsi="Arial Narrow" w:cs="Arial"/>
                <w:sz w:val="20"/>
                <w:szCs w:val="20"/>
              </w:rPr>
            </w:pPr>
            <w:r w:rsidRPr="00FC3646">
              <w:rPr>
                <w:rFonts w:ascii="Arial Narrow" w:hAnsi="Arial Narrow" w:cs="Arial"/>
                <w:sz w:val="20"/>
                <w:szCs w:val="20"/>
              </w:rPr>
              <w:t>Copaxone</w:t>
            </w:r>
          </w:p>
        </w:tc>
      </w:tr>
      <w:tr w:rsidR="00FF4AFE" w:rsidRPr="002A4002" w14:paraId="3A68DC21" w14:textId="77777777" w:rsidTr="00FF4AFE">
        <w:trPr>
          <w:cantSplit/>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67FA851" w14:textId="3B3AD8C0" w:rsidR="00FF4AFE" w:rsidRPr="002A4002" w:rsidRDefault="00FF4AFE" w:rsidP="0021795C">
            <w:pPr>
              <w:keepLines/>
              <w:rPr>
                <w:rFonts w:ascii="Arial Narrow" w:hAnsi="Arial Narrow" w:cs="Arial"/>
                <w:sz w:val="20"/>
                <w:szCs w:val="20"/>
              </w:rPr>
            </w:pPr>
            <w:r w:rsidRPr="00FF4AFE">
              <w:rPr>
                <w:rFonts w:ascii="Arial Narrow" w:hAnsi="Arial Narrow" w:cs="Arial"/>
                <w:sz w:val="20"/>
                <w:szCs w:val="20"/>
              </w:rPr>
              <w:t>DIMETHYL FUMARATE</w:t>
            </w:r>
          </w:p>
        </w:tc>
      </w:tr>
      <w:tr w:rsidR="006C37E5" w:rsidRPr="002A4002" w14:paraId="0C227B4C" w14:textId="77777777" w:rsidTr="00734B4C">
        <w:trPr>
          <w:cantSplit/>
          <w:trHeight w:val="70"/>
        </w:trPr>
        <w:tc>
          <w:tcPr>
            <w:tcW w:w="1598" w:type="pct"/>
            <w:vMerge w:val="restart"/>
            <w:tcBorders>
              <w:top w:val="single" w:sz="4" w:space="0" w:color="auto"/>
              <w:left w:val="single" w:sz="4" w:space="0" w:color="auto"/>
              <w:right w:val="single" w:sz="4" w:space="0" w:color="auto"/>
            </w:tcBorders>
            <w:vAlign w:val="center"/>
          </w:tcPr>
          <w:p w14:paraId="63D1BA5F" w14:textId="03EBA4F3" w:rsidR="006C37E5" w:rsidRPr="002A4002" w:rsidRDefault="006C37E5" w:rsidP="0021795C">
            <w:pPr>
              <w:keepLines/>
              <w:rPr>
                <w:rFonts w:ascii="Arial Narrow" w:hAnsi="Arial Narrow" w:cs="Arial"/>
                <w:sz w:val="20"/>
                <w:szCs w:val="20"/>
              </w:rPr>
            </w:pPr>
            <w:r w:rsidRPr="00B114E8">
              <w:rPr>
                <w:rFonts w:ascii="Arial Narrow" w:hAnsi="Arial Narrow" w:cs="Arial"/>
                <w:sz w:val="20"/>
                <w:szCs w:val="20"/>
              </w:rPr>
              <w:t>dimethyl fumarate 120 mg enteric capsule, 14</w:t>
            </w:r>
          </w:p>
        </w:tc>
        <w:tc>
          <w:tcPr>
            <w:tcW w:w="948" w:type="pct"/>
            <w:tcBorders>
              <w:top w:val="single" w:sz="4" w:space="0" w:color="auto"/>
              <w:left w:val="single" w:sz="4" w:space="0" w:color="auto"/>
              <w:bottom w:val="single" w:sz="4" w:space="0" w:color="auto"/>
              <w:right w:val="single" w:sz="4" w:space="0" w:color="auto"/>
            </w:tcBorders>
            <w:vAlign w:val="center"/>
          </w:tcPr>
          <w:p w14:paraId="7FE7CD49" w14:textId="17566D10" w:rsidR="006C37E5" w:rsidRPr="00FF53FB" w:rsidRDefault="006C37E5" w:rsidP="0021795C">
            <w:pPr>
              <w:keepLines/>
              <w:jc w:val="center"/>
              <w:rPr>
                <w:rFonts w:ascii="Arial Narrow" w:hAnsi="Arial Narrow" w:cs="Arial"/>
                <w:sz w:val="20"/>
                <w:szCs w:val="20"/>
                <w:highlight w:val="yellow"/>
              </w:rPr>
            </w:pPr>
            <w:r w:rsidRPr="00F50E75">
              <w:rPr>
                <w:rFonts w:ascii="Arial Narrow" w:hAnsi="Arial Narrow" w:cs="Arial"/>
                <w:sz w:val="20"/>
                <w:szCs w:val="20"/>
              </w:rPr>
              <w:t>2896K</w:t>
            </w:r>
          </w:p>
        </w:tc>
        <w:tc>
          <w:tcPr>
            <w:tcW w:w="431" w:type="pct"/>
            <w:tcBorders>
              <w:top w:val="single" w:sz="4" w:space="0" w:color="auto"/>
              <w:left w:val="single" w:sz="4" w:space="0" w:color="auto"/>
              <w:bottom w:val="single" w:sz="4" w:space="0" w:color="auto"/>
              <w:right w:val="single" w:sz="4" w:space="0" w:color="auto"/>
            </w:tcBorders>
            <w:vAlign w:val="center"/>
          </w:tcPr>
          <w:p w14:paraId="7ABB769B" w14:textId="5FDC4307" w:rsidR="006C37E5" w:rsidRDefault="006C37E5" w:rsidP="0021795C">
            <w:pPr>
              <w:keepLines/>
              <w:jc w:val="center"/>
              <w:rPr>
                <w:rFonts w:ascii="Arial Narrow" w:hAnsi="Arial Narrow" w:cs="Arial"/>
                <w:sz w:val="20"/>
                <w:szCs w:val="20"/>
              </w:rPr>
            </w:pPr>
            <w:r>
              <w:rPr>
                <w:rFonts w:ascii="Arial Narrow" w:hAnsi="Arial Narrow" w:cs="Arial"/>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04C219B7" w14:textId="0CC50F0D" w:rsidR="006C37E5" w:rsidRDefault="006C37E5" w:rsidP="0021795C">
            <w:pPr>
              <w:keepLines/>
              <w:jc w:val="center"/>
              <w:rPr>
                <w:rFonts w:ascii="Arial Narrow" w:hAnsi="Arial Narrow" w:cs="Arial"/>
                <w:sz w:val="20"/>
                <w:szCs w:val="20"/>
              </w:rPr>
            </w:pPr>
            <w:r>
              <w:rPr>
                <w:rFonts w:ascii="Arial Narrow" w:hAnsi="Arial Narrow" w:cs="Arial"/>
                <w:sz w:val="20"/>
                <w:szCs w:val="20"/>
              </w:rPr>
              <w:t>28</w:t>
            </w:r>
          </w:p>
        </w:tc>
        <w:tc>
          <w:tcPr>
            <w:tcW w:w="431" w:type="pct"/>
            <w:tcBorders>
              <w:top w:val="single" w:sz="4" w:space="0" w:color="auto"/>
              <w:left w:val="single" w:sz="4" w:space="0" w:color="auto"/>
              <w:bottom w:val="single" w:sz="4" w:space="0" w:color="auto"/>
              <w:right w:val="single" w:sz="4" w:space="0" w:color="auto"/>
            </w:tcBorders>
            <w:vAlign w:val="center"/>
          </w:tcPr>
          <w:p w14:paraId="25612945" w14:textId="127008F4" w:rsidR="006C37E5" w:rsidRDefault="006C37E5" w:rsidP="0021795C">
            <w:pPr>
              <w:keepLines/>
              <w:jc w:val="center"/>
              <w:rPr>
                <w:rFonts w:ascii="Arial Narrow" w:hAnsi="Arial Narrow" w:cs="Arial"/>
                <w:sz w:val="20"/>
                <w:szCs w:val="20"/>
              </w:rPr>
            </w:pPr>
            <w:r>
              <w:rPr>
                <w:rFonts w:ascii="Arial Narrow" w:hAnsi="Arial Narrow" w:cs="Arial"/>
                <w:sz w:val="20"/>
                <w:szCs w:val="20"/>
              </w:rPr>
              <w:t>0</w:t>
            </w:r>
          </w:p>
        </w:tc>
        <w:tc>
          <w:tcPr>
            <w:tcW w:w="1161" w:type="pct"/>
            <w:vMerge w:val="restart"/>
            <w:tcBorders>
              <w:top w:val="single" w:sz="4" w:space="0" w:color="auto"/>
              <w:left w:val="single" w:sz="4" w:space="0" w:color="auto"/>
              <w:right w:val="single" w:sz="4" w:space="0" w:color="auto"/>
            </w:tcBorders>
            <w:vAlign w:val="center"/>
          </w:tcPr>
          <w:p w14:paraId="03E7BA06" w14:textId="6F341CDC" w:rsidR="006C37E5" w:rsidRPr="00B114E8" w:rsidRDefault="006C37E5" w:rsidP="0021795C">
            <w:pPr>
              <w:keepLines/>
              <w:rPr>
                <w:rFonts w:ascii="Arial Narrow" w:hAnsi="Arial Narrow" w:cs="Arial"/>
                <w:sz w:val="20"/>
                <w:szCs w:val="20"/>
              </w:rPr>
            </w:pPr>
            <w:r w:rsidRPr="00B114E8">
              <w:rPr>
                <w:rFonts w:ascii="Arial Narrow" w:hAnsi="Arial Narrow" w:cs="Arial"/>
                <w:sz w:val="20"/>
                <w:szCs w:val="20"/>
              </w:rPr>
              <w:t>APO-DIMETHYL FUMARATE</w:t>
            </w:r>
          </w:p>
          <w:p w14:paraId="6BD83073" w14:textId="01EF6C52" w:rsidR="006C37E5" w:rsidRPr="00B114E8" w:rsidRDefault="006C37E5" w:rsidP="0021795C">
            <w:pPr>
              <w:keepLines/>
              <w:rPr>
                <w:rFonts w:ascii="Arial Narrow" w:hAnsi="Arial Narrow" w:cs="Arial"/>
                <w:sz w:val="20"/>
                <w:szCs w:val="20"/>
              </w:rPr>
            </w:pPr>
            <w:r w:rsidRPr="00B114E8">
              <w:rPr>
                <w:rFonts w:ascii="Arial Narrow" w:hAnsi="Arial Narrow" w:cs="Arial"/>
                <w:sz w:val="20"/>
                <w:szCs w:val="20"/>
              </w:rPr>
              <w:t>Dimethyl Fumarate MSN</w:t>
            </w:r>
          </w:p>
          <w:p w14:paraId="5FC7AC6B" w14:textId="34BA2318" w:rsidR="006C37E5" w:rsidRPr="00B114E8" w:rsidRDefault="006C37E5" w:rsidP="0021795C">
            <w:pPr>
              <w:keepLines/>
              <w:rPr>
                <w:rFonts w:ascii="Arial Narrow" w:hAnsi="Arial Narrow" w:cs="Arial"/>
                <w:sz w:val="20"/>
                <w:szCs w:val="20"/>
              </w:rPr>
            </w:pPr>
            <w:r w:rsidRPr="00B114E8">
              <w:rPr>
                <w:rFonts w:ascii="Arial Narrow" w:hAnsi="Arial Narrow" w:cs="Arial"/>
                <w:sz w:val="20"/>
                <w:szCs w:val="20"/>
              </w:rPr>
              <w:t>Dimethyl Fumarate Sandoz</w:t>
            </w:r>
          </w:p>
          <w:p w14:paraId="0A2E7125" w14:textId="302F11FA" w:rsidR="006C37E5" w:rsidRPr="00B114E8" w:rsidRDefault="006C37E5" w:rsidP="0021795C">
            <w:pPr>
              <w:keepLines/>
              <w:rPr>
                <w:rFonts w:ascii="Arial Narrow" w:hAnsi="Arial Narrow" w:cs="Arial"/>
                <w:sz w:val="20"/>
                <w:szCs w:val="20"/>
              </w:rPr>
            </w:pPr>
            <w:r w:rsidRPr="00B114E8">
              <w:rPr>
                <w:rFonts w:ascii="Arial Narrow" w:hAnsi="Arial Narrow" w:cs="Arial"/>
                <w:sz w:val="20"/>
                <w:szCs w:val="20"/>
              </w:rPr>
              <w:t>Pharmacor Dimethyl Fumarate</w:t>
            </w:r>
          </w:p>
          <w:p w14:paraId="1B7900DA" w14:textId="32B75DFA" w:rsidR="006C37E5" w:rsidRPr="002A4002" w:rsidRDefault="006C37E5" w:rsidP="0021795C">
            <w:pPr>
              <w:keepLines/>
              <w:rPr>
                <w:rFonts w:ascii="Arial Narrow" w:hAnsi="Arial Narrow" w:cs="Arial"/>
                <w:sz w:val="20"/>
                <w:szCs w:val="20"/>
              </w:rPr>
            </w:pPr>
            <w:r w:rsidRPr="00B114E8">
              <w:rPr>
                <w:rFonts w:ascii="Arial Narrow" w:hAnsi="Arial Narrow" w:cs="Arial"/>
                <w:sz w:val="20"/>
                <w:szCs w:val="20"/>
              </w:rPr>
              <w:t>Tecfidera</w:t>
            </w:r>
          </w:p>
        </w:tc>
      </w:tr>
      <w:tr w:rsidR="006C37E5" w:rsidRPr="002A4002" w14:paraId="1A5E295B" w14:textId="77777777" w:rsidTr="00734B4C">
        <w:trPr>
          <w:cantSplit/>
          <w:trHeight w:val="70"/>
        </w:trPr>
        <w:tc>
          <w:tcPr>
            <w:tcW w:w="1598" w:type="pct"/>
            <w:vMerge/>
            <w:tcBorders>
              <w:left w:val="single" w:sz="4" w:space="0" w:color="auto"/>
              <w:bottom w:val="single" w:sz="4" w:space="0" w:color="auto"/>
              <w:right w:val="single" w:sz="4" w:space="0" w:color="auto"/>
            </w:tcBorders>
            <w:vAlign w:val="center"/>
          </w:tcPr>
          <w:p w14:paraId="410FA865" w14:textId="77777777" w:rsidR="006C37E5" w:rsidRPr="002A4002" w:rsidRDefault="006C37E5" w:rsidP="0021795C">
            <w:pPr>
              <w:keepLines/>
              <w:rPr>
                <w:rFonts w:ascii="Arial Narrow" w:hAnsi="Arial Narrow" w:cs="Arial"/>
                <w:sz w:val="20"/>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10BC0A61" w14:textId="348735D5" w:rsidR="006C37E5" w:rsidRPr="00FF53FB" w:rsidRDefault="006C37E5" w:rsidP="0021795C">
            <w:pPr>
              <w:keepLines/>
              <w:jc w:val="center"/>
              <w:rPr>
                <w:rFonts w:ascii="Arial Narrow" w:hAnsi="Arial Narrow" w:cs="Arial"/>
                <w:sz w:val="20"/>
                <w:szCs w:val="20"/>
                <w:highlight w:val="yellow"/>
              </w:rPr>
            </w:pPr>
            <w:r w:rsidRPr="006C37E5">
              <w:rPr>
                <w:rFonts w:ascii="Arial Narrow" w:hAnsi="Arial Narrow" w:cs="Arial"/>
                <w:sz w:val="20"/>
                <w:szCs w:val="20"/>
              </w:rPr>
              <w:t>2943X</w:t>
            </w:r>
          </w:p>
        </w:tc>
        <w:tc>
          <w:tcPr>
            <w:tcW w:w="431" w:type="pct"/>
            <w:tcBorders>
              <w:top w:val="single" w:sz="4" w:space="0" w:color="auto"/>
              <w:left w:val="single" w:sz="4" w:space="0" w:color="auto"/>
              <w:bottom w:val="single" w:sz="4" w:space="0" w:color="auto"/>
              <w:right w:val="single" w:sz="4" w:space="0" w:color="auto"/>
            </w:tcBorders>
            <w:vAlign w:val="center"/>
          </w:tcPr>
          <w:p w14:paraId="18E6DCFE" w14:textId="61F4B116" w:rsidR="006C37E5" w:rsidRDefault="006C37E5" w:rsidP="0021795C">
            <w:pPr>
              <w:keepLines/>
              <w:jc w:val="center"/>
              <w:rPr>
                <w:rFonts w:ascii="Arial Narrow" w:hAnsi="Arial Narrow" w:cs="Arial"/>
                <w:sz w:val="20"/>
                <w:szCs w:val="20"/>
              </w:rPr>
            </w:pPr>
            <w:r>
              <w:rPr>
                <w:rFonts w:ascii="Arial Narrow" w:hAnsi="Arial Narrow" w:cs="Arial"/>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6BB8C720" w14:textId="3F32BEAD" w:rsidR="006C37E5" w:rsidRDefault="006C37E5" w:rsidP="0021795C">
            <w:pPr>
              <w:keepLines/>
              <w:jc w:val="center"/>
              <w:rPr>
                <w:rFonts w:ascii="Arial Narrow" w:hAnsi="Arial Narrow" w:cs="Arial"/>
                <w:sz w:val="20"/>
                <w:szCs w:val="20"/>
              </w:rPr>
            </w:pPr>
            <w:r>
              <w:rPr>
                <w:rFonts w:ascii="Arial Narrow" w:hAnsi="Arial Narrow" w:cs="Arial"/>
                <w:sz w:val="20"/>
                <w:szCs w:val="20"/>
              </w:rPr>
              <w:t>28</w:t>
            </w:r>
          </w:p>
        </w:tc>
        <w:tc>
          <w:tcPr>
            <w:tcW w:w="431" w:type="pct"/>
            <w:tcBorders>
              <w:top w:val="single" w:sz="4" w:space="0" w:color="auto"/>
              <w:left w:val="single" w:sz="4" w:space="0" w:color="auto"/>
              <w:bottom w:val="single" w:sz="4" w:space="0" w:color="auto"/>
              <w:right w:val="single" w:sz="4" w:space="0" w:color="auto"/>
            </w:tcBorders>
            <w:vAlign w:val="center"/>
          </w:tcPr>
          <w:p w14:paraId="2ABC0213" w14:textId="7F3CE028" w:rsidR="006C37E5" w:rsidRDefault="006C37E5" w:rsidP="0021795C">
            <w:pPr>
              <w:keepLines/>
              <w:jc w:val="center"/>
              <w:rPr>
                <w:rFonts w:ascii="Arial Narrow" w:hAnsi="Arial Narrow" w:cs="Arial"/>
                <w:sz w:val="20"/>
                <w:szCs w:val="20"/>
              </w:rPr>
            </w:pPr>
            <w:r>
              <w:rPr>
                <w:rFonts w:ascii="Arial Narrow" w:hAnsi="Arial Narrow" w:cs="Arial"/>
                <w:sz w:val="20"/>
                <w:szCs w:val="20"/>
              </w:rPr>
              <w:t>0</w:t>
            </w:r>
          </w:p>
        </w:tc>
        <w:tc>
          <w:tcPr>
            <w:tcW w:w="1161" w:type="pct"/>
            <w:vMerge/>
            <w:tcBorders>
              <w:left w:val="single" w:sz="4" w:space="0" w:color="auto"/>
              <w:bottom w:val="single" w:sz="4" w:space="0" w:color="auto"/>
              <w:right w:val="single" w:sz="4" w:space="0" w:color="auto"/>
            </w:tcBorders>
            <w:vAlign w:val="center"/>
          </w:tcPr>
          <w:p w14:paraId="09A858AA" w14:textId="77777777" w:rsidR="006C37E5" w:rsidRPr="002A4002" w:rsidRDefault="006C37E5" w:rsidP="0021795C">
            <w:pPr>
              <w:keepLines/>
              <w:rPr>
                <w:rFonts w:ascii="Arial Narrow" w:hAnsi="Arial Narrow" w:cs="Arial"/>
                <w:sz w:val="20"/>
                <w:szCs w:val="20"/>
              </w:rPr>
            </w:pPr>
          </w:p>
        </w:tc>
      </w:tr>
      <w:tr w:rsidR="00FF4AFE" w:rsidRPr="002A4002" w14:paraId="6B84E619" w14:textId="77777777" w:rsidTr="00FF4AFE">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2965595C" w14:textId="5AD0D78C" w:rsidR="00FF4AFE" w:rsidRPr="002A4002" w:rsidRDefault="00510E79" w:rsidP="0021795C">
            <w:pPr>
              <w:keepLines/>
              <w:rPr>
                <w:rFonts w:ascii="Arial Narrow" w:hAnsi="Arial Narrow" w:cs="Arial"/>
                <w:sz w:val="20"/>
                <w:szCs w:val="20"/>
              </w:rPr>
            </w:pPr>
            <w:r w:rsidRPr="00510E79">
              <w:rPr>
                <w:rFonts w:ascii="Arial Narrow" w:hAnsi="Arial Narrow" w:cs="Arial"/>
                <w:sz w:val="20"/>
                <w:szCs w:val="20"/>
              </w:rPr>
              <w:t>dimethyl fumarate 240 mg enteric capsule, 56</w:t>
            </w:r>
          </w:p>
        </w:tc>
        <w:tc>
          <w:tcPr>
            <w:tcW w:w="948" w:type="pct"/>
            <w:tcBorders>
              <w:top w:val="single" w:sz="4" w:space="0" w:color="auto"/>
              <w:left w:val="single" w:sz="4" w:space="0" w:color="auto"/>
              <w:bottom w:val="single" w:sz="4" w:space="0" w:color="auto"/>
              <w:right w:val="single" w:sz="4" w:space="0" w:color="auto"/>
            </w:tcBorders>
            <w:vAlign w:val="center"/>
          </w:tcPr>
          <w:p w14:paraId="3021D4F9" w14:textId="7F45487D" w:rsidR="00FF4AFE" w:rsidRPr="00FF53FB" w:rsidRDefault="00510E79" w:rsidP="0021795C">
            <w:pPr>
              <w:keepLines/>
              <w:jc w:val="center"/>
              <w:rPr>
                <w:rFonts w:ascii="Arial Narrow" w:hAnsi="Arial Narrow" w:cs="Arial"/>
                <w:sz w:val="20"/>
                <w:szCs w:val="20"/>
                <w:highlight w:val="yellow"/>
              </w:rPr>
            </w:pPr>
            <w:r w:rsidRPr="00510E79">
              <w:rPr>
                <w:rFonts w:ascii="Arial Narrow" w:hAnsi="Arial Narrow" w:cs="Arial"/>
                <w:sz w:val="20"/>
                <w:szCs w:val="20"/>
              </w:rPr>
              <w:t>2966D</w:t>
            </w:r>
          </w:p>
        </w:tc>
        <w:tc>
          <w:tcPr>
            <w:tcW w:w="431" w:type="pct"/>
            <w:tcBorders>
              <w:top w:val="single" w:sz="4" w:space="0" w:color="auto"/>
              <w:left w:val="single" w:sz="4" w:space="0" w:color="auto"/>
              <w:bottom w:val="single" w:sz="4" w:space="0" w:color="auto"/>
              <w:right w:val="single" w:sz="4" w:space="0" w:color="auto"/>
            </w:tcBorders>
            <w:vAlign w:val="center"/>
          </w:tcPr>
          <w:p w14:paraId="1CF410ED" w14:textId="0E714698" w:rsidR="00FF4AFE" w:rsidRDefault="00510E79"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5A3A1DFA" w14:textId="30564AFE" w:rsidR="00FF4AFE" w:rsidRDefault="00510E79" w:rsidP="0021795C">
            <w:pPr>
              <w:keepLines/>
              <w:jc w:val="center"/>
              <w:rPr>
                <w:rFonts w:ascii="Arial Narrow" w:hAnsi="Arial Narrow" w:cs="Arial"/>
                <w:sz w:val="20"/>
                <w:szCs w:val="20"/>
              </w:rPr>
            </w:pPr>
            <w:r>
              <w:rPr>
                <w:rFonts w:ascii="Arial Narrow" w:hAnsi="Arial Narrow" w:cs="Arial"/>
                <w:sz w:val="20"/>
                <w:szCs w:val="20"/>
              </w:rPr>
              <w:t>56</w:t>
            </w:r>
          </w:p>
        </w:tc>
        <w:tc>
          <w:tcPr>
            <w:tcW w:w="431" w:type="pct"/>
            <w:tcBorders>
              <w:top w:val="single" w:sz="4" w:space="0" w:color="auto"/>
              <w:left w:val="single" w:sz="4" w:space="0" w:color="auto"/>
              <w:bottom w:val="single" w:sz="4" w:space="0" w:color="auto"/>
              <w:right w:val="single" w:sz="4" w:space="0" w:color="auto"/>
            </w:tcBorders>
            <w:vAlign w:val="center"/>
          </w:tcPr>
          <w:p w14:paraId="029CDD69" w14:textId="1F2275F8" w:rsidR="00FF4AFE" w:rsidRDefault="00510E79"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tcBorders>
              <w:top w:val="single" w:sz="4" w:space="0" w:color="auto"/>
              <w:left w:val="single" w:sz="4" w:space="0" w:color="auto"/>
              <w:bottom w:val="single" w:sz="4" w:space="0" w:color="auto"/>
              <w:right w:val="single" w:sz="4" w:space="0" w:color="auto"/>
            </w:tcBorders>
            <w:vAlign w:val="center"/>
          </w:tcPr>
          <w:p w14:paraId="4ED5B50A" w14:textId="433BDCA1" w:rsidR="00510E79" w:rsidRPr="00510E79" w:rsidRDefault="00510E79" w:rsidP="0021795C">
            <w:pPr>
              <w:keepLines/>
              <w:rPr>
                <w:rFonts w:ascii="Arial Narrow" w:hAnsi="Arial Narrow" w:cs="Arial"/>
                <w:sz w:val="20"/>
                <w:szCs w:val="20"/>
              </w:rPr>
            </w:pPr>
            <w:r w:rsidRPr="00510E79">
              <w:rPr>
                <w:rFonts w:ascii="Arial Narrow" w:hAnsi="Arial Narrow" w:cs="Arial"/>
                <w:sz w:val="20"/>
                <w:szCs w:val="20"/>
              </w:rPr>
              <w:t>APO-DIMETHYL FUMARATE</w:t>
            </w:r>
          </w:p>
          <w:p w14:paraId="778F2C87" w14:textId="5C4C2585" w:rsidR="00510E79" w:rsidRPr="00510E79" w:rsidRDefault="00510E79" w:rsidP="0021795C">
            <w:pPr>
              <w:keepLines/>
              <w:rPr>
                <w:rFonts w:ascii="Arial Narrow" w:hAnsi="Arial Narrow" w:cs="Arial"/>
                <w:sz w:val="20"/>
                <w:szCs w:val="20"/>
              </w:rPr>
            </w:pPr>
            <w:r w:rsidRPr="00510E79">
              <w:rPr>
                <w:rFonts w:ascii="Arial Narrow" w:hAnsi="Arial Narrow" w:cs="Arial"/>
                <w:sz w:val="20"/>
                <w:szCs w:val="20"/>
              </w:rPr>
              <w:t>Dimethyl Fumarate MSN</w:t>
            </w:r>
          </w:p>
          <w:p w14:paraId="4AAC2676" w14:textId="70E2FDA4" w:rsidR="00510E79" w:rsidRPr="00510E79" w:rsidRDefault="00510E79" w:rsidP="0021795C">
            <w:pPr>
              <w:keepLines/>
              <w:rPr>
                <w:rFonts w:ascii="Arial Narrow" w:hAnsi="Arial Narrow" w:cs="Arial"/>
                <w:sz w:val="20"/>
                <w:szCs w:val="20"/>
              </w:rPr>
            </w:pPr>
            <w:r w:rsidRPr="00510E79">
              <w:rPr>
                <w:rFonts w:ascii="Arial Narrow" w:hAnsi="Arial Narrow" w:cs="Arial"/>
                <w:sz w:val="20"/>
                <w:szCs w:val="20"/>
              </w:rPr>
              <w:t>Dimethyl Fumarate Sandoz</w:t>
            </w:r>
          </w:p>
          <w:p w14:paraId="494C5A9A" w14:textId="0C0F8F1F" w:rsidR="00510E79" w:rsidRPr="00510E79" w:rsidRDefault="00510E79" w:rsidP="0021795C">
            <w:pPr>
              <w:keepLines/>
              <w:rPr>
                <w:rFonts w:ascii="Arial Narrow" w:hAnsi="Arial Narrow" w:cs="Arial"/>
                <w:sz w:val="20"/>
                <w:szCs w:val="20"/>
              </w:rPr>
            </w:pPr>
            <w:r w:rsidRPr="00510E79">
              <w:rPr>
                <w:rFonts w:ascii="Arial Narrow" w:hAnsi="Arial Narrow" w:cs="Arial"/>
                <w:sz w:val="20"/>
                <w:szCs w:val="20"/>
              </w:rPr>
              <w:t>Pharmacor Dimethyl Fumarate</w:t>
            </w:r>
          </w:p>
          <w:p w14:paraId="113CA8B4" w14:textId="26DF853D" w:rsidR="00510E79" w:rsidRPr="00510E79" w:rsidRDefault="00510E79" w:rsidP="0021795C">
            <w:pPr>
              <w:keepLines/>
              <w:rPr>
                <w:rFonts w:ascii="Arial Narrow" w:hAnsi="Arial Narrow" w:cs="Arial"/>
                <w:sz w:val="20"/>
                <w:szCs w:val="20"/>
              </w:rPr>
            </w:pPr>
            <w:r w:rsidRPr="00510E79">
              <w:rPr>
                <w:rFonts w:ascii="Arial Narrow" w:hAnsi="Arial Narrow" w:cs="Arial"/>
                <w:sz w:val="20"/>
                <w:szCs w:val="20"/>
              </w:rPr>
              <w:t>Tecfidera</w:t>
            </w:r>
          </w:p>
          <w:p w14:paraId="56E6B399" w14:textId="5F20C44D" w:rsidR="00FF4AFE" w:rsidRPr="002A4002" w:rsidRDefault="00510E79" w:rsidP="0021795C">
            <w:pPr>
              <w:keepLines/>
              <w:rPr>
                <w:rFonts w:ascii="Arial Narrow" w:hAnsi="Arial Narrow" w:cs="Arial"/>
                <w:sz w:val="20"/>
                <w:szCs w:val="20"/>
              </w:rPr>
            </w:pPr>
            <w:r w:rsidRPr="00510E79">
              <w:rPr>
                <w:rFonts w:ascii="Arial Narrow" w:hAnsi="Arial Narrow" w:cs="Arial"/>
                <w:sz w:val="20"/>
                <w:szCs w:val="20"/>
              </w:rPr>
              <w:t>Trazent</w:t>
            </w:r>
          </w:p>
        </w:tc>
      </w:tr>
      <w:tr w:rsidR="007A551C" w:rsidRPr="002A4002" w14:paraId="332A965E" w14:textId="77777777" w:rsidTr="007A551C">
        <w:trPr>
          <w:cantSplit/>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7F3540" w14:textId="5BDDDCAF" w:rsidR="007A551C" w:rsidRPr="002A4002" w:rsidRDefault="007A551C" w:rsidP="0021795C">
            <w:pPr>
              <w:keepLines/>
              <w:rPr>
                <w:rFonts w:ascii="Arial Narrow" w:hAnsi="Arial Narrow" w:cs="Arial"/>
                <w:sz w:val="20"/>
                <w:szCs w:val="20"/>
              </w:rPr>
            </w:pPr>
            <w:r w:rsidRPr="007A551C">
              <w:rPr>
                <w:rFonts w:ascii="Arial Narrow" w:hAnsi="Arial Narrow" w:cs="Arial"/>
                <w:sz w:val="20"/>
                <w:szCs w:val="20"/>
              </w:rPr>
              <w:t>DIROXIMEL FUMARATE</w:t>
            </w:r>
          </w:p>
        </w:tc>
      </w:tr>
      <w:tr w:rsidR="00510E79" w:rsidRPr="002A4002" w14:paraId="1B5152F4" w14:textId="77777777" w:rsidTr="00510E79">
        <w:trPr>
          <w:cantSplit/>
          <w:trHeight w:val="70"/>
        </w:trPr>
        <w:tc>
          <w:tcPr>
            <w:tcW w:w="1598" w:type="pct"/>
            <w:tcBorders>
              <w:top w:val="single" w:sz="4" w:space="0" w:color="auto"/>
              <w:left w:val="single" w:sz="4" w:space="0" w:color="auto"/>
              <w:bottom w:val="single" w:sz="4" w:space="0" w:color="auto"/>
              <w:right w:val="single" w:sz="4" w:space="0" w:color="auto"/>
            </w:tcBorders>
            <w:vAlign w:val="center"/>
          </w:tcPr>
          <w:p w14:paraId="05608A26" w14:textId="7DAA5773" w:rsidR="00510E79" w:rsidRPr="002A4002" w:rsidRDefault="009422D1" w:rsidP="0021795C">
            <w:pPr>
              <w:keepLines/>
              <w:rPr>
                <w:rFonts w:ascii="Arial Narrow" w:hAnsi="Arial Narrow" w:cs="Arial"/>
                <w:sz w:val="20"/>
                <w:szCs w:val="20"/>
              </w:rPr>
            </w:pPr>
            <w:r w:rsidRPr="009422D1">
              <w:rPr>
                <w:rFonts w:ascii="Arial Narrow" w:hAnsi="Arial Narrow" w:cs="Arial"/>
                <w:sz w:val="20"/>
                <w:szCs w:val="20"/>
              </w:rPr>
              <w:t>diroximel fumarate 231 mg enteric capsule, 120</w:t>
            </w:r>
          </w:p>
        </w:tc>
        <w:tc>
          <w:tcPr>
            <w:tcW w:w="948" w:type="pct"/>
            <w:tcBorders>
              <w:top w:val="single" w:sz="4" w:space="0" w:color="auto"/>
              <w:left w:val="single" w:sz="4" w:space="0" w:color="auto"/>
              <w:bottom w:val="single" w:sz="4" w:space="0" w:color="auto"/>
              <w:right w:val="single" w:sz="4" w:space="0" w:color="auto"/>
            </w:tcBorders>
            <w:vAlign w:val="center"/>
          </w:tcPr>
          <w:p w14:paraId="63A07F09" w14:textId="6C4DE809" w:rsidR="00510E79" w:rsidRPr="00FF53FB" w:rsidRDefault="007A551C" w:rsidP="0021795C">
            <w:pPr>
              <w:keepLines/>
              <w:jc w:val="center"/>
              <w:rPr>
                <w:rFonts w:ascii="Arial Narrow" w:hAnsi="Arial Narrow" w:cs="Arial"/>
                <w:sz w:val="20"/>
                <w:szCs w:val="20"/>
                <w:highlight w:val="yellow"/>
              </w:rPr>
            </w:pPr>
            <w:r w:rsidRPr="007A551C">
              <w:rPr>
                <w:rFonts w:ascii="Arial Narrow" w:hAnsi="Arial Narrow" w:cs="Arial"/>
                <w:sz w:val="20"/>
                <w:szCs w:val="20"/>
              </w:rPr>
              <w:t>13059H</w:t>
            </w:r>
          </w:p>
        </w:tc>
        <w:tc>
          <w:tcPr>
            <w:tcW w:w="431" w:type="pct"/>
            <w:tcBorders>
              <w:top w:val="single" w:sz="4" w:space="0" w:color="auto"/>
              <w:left w:val="single" w:sz="4" w:space="0" w:color="auto"/>
              <w:bottom w:val="single" w:sz="4" w:space="0" w:color="auto"/>
              <w:right w:val="single" w:sz="4" w:space="0" w:color="auto"/>
            </w:tcBorders>
            <w:vAlign w:val="center"/>
          </w:tcPr>
          <w:p w14:paraId="1F36750E" w14:textId="69F1D0FA" w:rsidR="00510E79" w:rsidRDefault="009422D1" w:rsidP="0021795C">
            <w:pPr>
              <w:keepLines/>
              <w:jc w:val="center"/>
              <w:rPr>
                <w:rFonts w:ascii="Arial Narrow" w:hAnsi="Arial Narrow" w:cs="Arial"/>
                <w:sz w:val="20"/>
                <w:szCs w:val="20"/>
              </w:rPr>
            </w:pPr>
            <w:r>
              <w:rPr>
                <w:rFonts w:ascii="Arial Narrow" w:hAnsi="Arial Narrow" w:cs="Arial"/>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07356C70" w14:textId="0D46926F" w:rsidR="00510E79" w:rsidRDefault="009422D1" w:rsidP="0021795C">
            <w:pPr>
              <w:keepLines/>
              <w:jc w:val="center"/>
              <w:rPr>
                <w:rFonts w:ascii="Arial Narrow" w:hAnsi="Arial Narrow" w:cs="Arial"/>
                <w:sz w:val="20"/>
                <w:szCs w:val="20"/>
              </w:rPr>
            </w:pPr>
            <w:r>
              <w:rPr>
                <w:rFonts w:ascii="Arial Narrow" w:hAnsi="Arial Narrow" w:cs="Arial"/>
                <w:sz w:val="20"/>
                <w:szCs w:val="20"/>
              </w:rPr>
              <w:t>120</w:t>
            </w:r>
          </w:p>
        </w:tc>
        <w:tc>
          <w:tcPr>
            <w:tcW w:w="431" w:type="pct"/>
            <w:tcBorders>
              <w:top w:val="single" w:sz="4" w:space="0" w:color="auto"/>
              <w:left w:val="single" w:sz="4" w:space="0" w:color="auto"/>
              <w:bottom w:val="single" w:sz="4" w:space="0" w:color="auto"/>
              <w:right w:val="single" w:sz="4" w:space="0" w:color="auto"/>
            </w:tcBorders>
            <w:vAlign w:val="center"/>
          </w:tcPr>
          <w:p w14:paraId="278DA9B4" w14:textId="15B35512" w:rsidR="00510E79" w:rsidRDefault="009422D1" w:rsidP="0021795C">
            <w:pPr>
              <w:keepLines/>
              <w:jc w:val="center"/>
              <w:rPr>
                <w:rFonts w:ascii="Arial Narrow" w:hAnsi="Arial Narrow" w:cs="Arial"/>
                <w:sz w:val="20"/>
                <w:szCs w:val="20"/>
              </w:rPr>
            </w:pPr>
            <w:r>
              <w:rPr>
                <w:rFonts w:ascii="Arial Narrow" w:hAnsi="Arial Narrow" w:cs="Arial"/>
                <w:sz w:val="20"/>
                <w:szCs w:val="20"/>
              </w:rPr>
              <w:t>5</w:t>
            </w:r>
          </w:p>
        </w:tc>
        <w:tc>
          <w:tcPr>
            <w:tcW w:w="1161" w:type="pct"/>
            <w:tcBorders>
              <w:top w:val="single" w:sz="4" w:space="0" w:color="auto"/>
              <w:left w:val="single" w:sz="4" w:space="0" w:color="auto"/>
              <w:bottom w:val="single" w:sz="4" w:space="0" w:color="auto"/>
              <w:right w:val="single" w:sz="4" w:space="0" w:color="auto"/>
            </w:tcBorders>
            <w:vAlign w:val="center"/>
          </w:tcPr>
          <w:p w14:paraId="00B42DE5" w14:textId="2350EC85" w:rsidR="00510E79" w:rsidRPr="002A4002" w:rsidRDefault="009422D1" w:rsidP="0021795C">
            <w:pPr>
              <w:keepLines/>
              <w:rPr>
                <w:rFonts w:ascii="Arial Narrow" w:hAnsi="Arial Narrow" w:cs="Arial"/>
                <w:sz w:val="20"/>
                <w:szCs w:val="20"/>
              </w:rPr>
            </w:pPr>
            <w:r w:rsidRPr="009422D1">
              <w:rPr>
                <w:rFonts w:ascii="Arial Narrow" w:hAnsi="Arial Narrow" w:cs="Arial"/>
                <w:sz w:val="20"/>
                <w:szCs w:val="20"/>
              </w:rPr>
              <w:t>Vumerity</w:t>
            </w:r>
          </w:p>
        </w:tc>
      </w:tr>
    </w:tbl>
    <w:p w14:paraId="0CE741D5" w14:textId="77777777" w:rsidR="001E6590" w:rsidRDefault="007C6CF5" w:rsidP="0005396C">
      <w:pPr>
        <w:tabs>
          <w:tab w:val="left" w:pos="1080"/>
        </w:tabs>
        <w:autoSpaceDE w:val="0"/>
        <w:autoSpaceDN w:val="0"/>
        <w:adjustRightInd w:val="0"/>
        <w:spacing w:before="120" w:after="120"/>
        <w:jc w:val="left"/>
        <w:rPr>
          <w:b/>
          <w:bCs/>
          <w:i/>
          <w:iCs/>
        </w:rPr>
      </w:pPr>
      <w:r w:rsidRPr="002A4002">
        <w:rPr>
          <w:b/>
          <w:bCs/>
          <w:i/>
          <w:iCs/>
        </w:rPr>
        <w:lastRenderedPageBreak/>
        <w:t>These restrictions may be subject to further review. Should there be any changes made to the restriction the sponsor will be informed.</w:t>
      </w:r>
    </w:p>
    <w:p w14:paraId="0DF55D40" w14:textId="7D9561B3" w:rsidR="001E6590" w:rsidRPr="001E6590" w:rsidRDefault="001E6590" w:rsidP="001E6590">
      <w:pPr>
        <w:keepNext/>
        <w:keepLines/>
        <w:numPr>
          <w:ilvl w:val="0"/>
          <w:numId w:val="2"/>
        </w:numPr>
        <w:spacing w:after="120"/>
        <w:jc w:val="left"/>
        <w:outlineLvl w:val="0"/>
        <w:rPr>
          <w:rFonts w:cs="Arial"/>
          <w:b/>
          <w:snapToGrid w:val="0"/>
          <w:sz w:val="32"/>
          <w:szCs w:val="32"/>
          <w:lang w:eastAsia="en-US"/>
        </w:rPr>
      </w:pPr>
      <w:r w:rsidRPr="001E6590">
        <w:rPr>
          <w:rFonts w:cs="Arial"/>
          <w:b/>
          <w:snapToGrid w:val="0"/>
          <w:sz w:val="32"/>
          <w:szCs w:val="32"/>
          <w:lang w:eastAsia="en-US"/>
        </w:rPr>
        <w:t>Context for Decision</w:t>
      </w:r>
    </w:p>
    <w:p w14:paraId="19070FFC" w14:textId="77777777" w:rsidR="001E6590" w:rsidRPr="001E6590" w:rsidRDefault="001E6590" w:rsidP="001E6590">
      <w:pPr>
        <w:spacing w:after="120"/>
        <w:ind w:left="720"/>
        <w:rPr>
          <w:rFonts w:cs="Arial"/>
          <w:bCs/>
          <w:lang w:val="en-GB"/>
        </w:rPr>
      </w:pPr>
      <w:r w:rsidRPr="001E6590">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FCF5B6" w14:textId="77777777" w:rsidR="001E6590" w:rsidRPr="001E6590" w:rsidRDefault="001E6590" w:rsidP="001E6590">
      <w:pPr>
        <w:keepNext/>
        <w:keepLines/>
        <w:numPr>
          <w:ilvl w:val="0"/>
          <w:numId w:val="2"/>
        </w:numPr>
        <w:spacing w:after="120"/>
        <w:jc w:val="left"/>
        <w:outlineLvl w:val="0"/>
        <w:rPr>
          <w:rFonts w:cs="Arial"/>
          <w:b/>
          <w:snapToGrid w:val="0"/>
          <w:sz w:val="32"/>
          <w:szCs w:val="32"/>
          <w:lang w:eastAsia="en-US"/>
        </w:rPr>
      </w:pPr>
      <w:r w:rsidRPr="001E6590">
        <w:rPr>
          <w:rFonts w:cs="Arial"/>
          <w:b/>
          <w:snapToGrid w:val="0"/>
          <w:sz w:val="32"/>
          <w:szCs w:val="32"/>
          <w:lang w:eastAsia="en-US"/>
        </w:rPr>
        <w:t>Sponsor’s Comment</w:t>
      </w:r>
    </w:p>
    <w:p w14:paraId="6E914087" w14:textId="77777777" w:rsidR="001E6590" w:rsidRPr="001E6590" w:rsidRDefault="001E6590" w:rsidP="001E6590">
      <w:pPr>
        <w:spacing w:after="120" w:line="276" w:lineRule="auto"/>
        <w:ind w:left="720"/>
        <w:rPr>
          <w:rFonts w:eastAsia="Calibri" w:cs="Arial"/>
          <w:bCs/>
          <w:szCs w:val="22"/>
          <w:lang w:eastAsia="en-US"/>
        </w:rPr>
      </w:pPr>
      <w:r w:rsidRPr="001E6590">
        <w:rPr>
          <w:rFonts w:eastAsia="Calibri" w:cs="Arial"/>
          <w:bCs/>
          <w:szCs w:val="22"/>
          <w:lang w:eastAsia="en-US"/>
        </w:rPr>
        <w:t>The sponsor had no comment.</w:t>
      </w:r>
    </w:p>
    <w:p w14:paraId="0A152960" w14:textId="55655D59" w:rsidR="00986FFD" w:rsidRPr="007F79E0" w:rsidRDefault="00986FFD" w:rsidP="009D05BB">
      <w:pPr>
        <w:tabs>
          <w:tab w:val="left" w:pos="1080"/>
        </w:tabs>
        <w:autoSpaceDE w:val="0"/>
        <w:autoSpaceDN w:val="0"/>
        <w:adjustRightInd w:val="0"/>
        <w:spacing w:before="120"/>
        <w:jc w:val="left"/>
      </w:pPr>
    </w:p>
    <w:sectPr w:rsidR="00986FFD" w:rsidRPr="007F79E0" w:rsidSect="00D242A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4607" w14:textId="77777777" w:rsidR="00441205" w:rsidRDefault="00441205">
      <w:r>
        <w:separator/>
      </w:r>
    </w:p>
    <w:p w14:paraId="6C185DF8" w14:textId="77777777" w:rsidR="00441205" w:rsidRDefault="00441205"/>
  </w:endnote>
  <w:endnote w:type="continuationSeparator" w:id="0">
    <w:p w14:paraId="2D8E19FA" w14:textId="77777777" w:rsidR="00441205" w:rsidRDefault="00441205">
      <w:r>
        <w:continuationSeparator/>
      </w:r>
    </w:p>
    <w:p w14:paraId="3F874B49" w14:textId="77777777" w:rsidR="00441205" w:rsidRDefault="00441205"/>
  </w:endnote>
  <w:endnote w:type="continuationNotice" w:id="1">
    <w:p w14:paraId="32768A0E" w14:textId="77777777" w:rsidR="00441205" w:rsidRDefault="0044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sdt>
    <w:sdtPr>
      <w:rPr>
        <w:i w:val="0"/>
        <w:iCs w:val="0"/>
      </w:rPr>
      <w:id w:val="-1993016915"/>
      <w:docPartObj>
        <w:docPartGallery w:val="Page Numbers (Bottom of Page)"/>
        <w:docPartUnique/>
      </w:docPartObj>
    </w:sdtPr>
    <w:sdtEndPr>
      <w:rPr>
        <w:rFonts w:asciiTheme="minorHAnsi" w:hAnsiTheme="minorHAnsi" w:cs="Arial"/>
        <w:noProof/>
      </w:rPr>
    </w:sdtEndPr>
    <w:sdtContent>
      <w:bookmarkStart w:id="3" w:name="_Hlk76375156" w:displacedByCustomXml="prev"/>
      <w:p w14:paraId="355827FE" w14:textId="2C80F782" w:rsidR="009C26AA" w:rsidRPr="0021795C" w:rsidRDefault="00EE6B8E" w:rsidP="0021795C">
        <w:pPr>
          <w:pStyle w:val="Header"/>
          <w:ind w:left="360"/>
          <w:rPr>
            <w:rFonts w:asciiTheme="minorHAnsi" w:hAnsiTheme="minorHAnsi" w:cs="Arial"/>
            <w:i w:val="0"/>
            <w:iCs w:val="0"/>
          </w:rPr>
        </w:pPr>
        <w:r w:rsidRPr="0021795C">
          <w:rPr>
            <w:rFonts w:cs="Arial"/>
            <w:b/>
            <w:i w:val="0"/>
            <w:iCs w:val="0"/>
          </w:rPr>
          <w:fldChar w:fldCharType="begin"/>
        </w:r>
        <w:r w:rsidRPr="0021795C">
          <w:rPr>
            <w:rFonts w:cs="Arial"/>
            <w:b/>
            <w:i w:val="0"/>
            <w:iCs w:val="0"/>
          </w:rPr>
          <w:instrText xml:space="preserve"> PAGE   \* MERGEFORMAT </w:instrText>
        </w:r>
        <w:r w:rsidRPr="0021795C">
          <w:rPr>
            <w:rFonts w:cs="Arial"/>
            <w:b/>
            <w:i w:val="0"/>
            <w:iCs w:val="0"/>
          </w:rPr>
          <w:fldChar w:fldCharType="separate"/>
        </w:r>
        <w:r w:rsidRPr="0021795C">
          <w:rPr>
            <w:rFonts w:cs="Arial"/>
            <w:b/>
            <w:i w:val="0"/>
            <w:iCs w:val="0"/>
            <w:noProof/>
          </w:rPr>
          <w:t>1</w:t>
        </w:r>
        <w:r w:rsidRPr="0021795C">
          <w:rPr>
            <w:rFonts w:cs="Arial"/>
            <w:b/>
            <w:i w:val="0"/>
            <w:iCs w:val="0"/>
            <w:noProof/>
          </w:rPr>
          <w:fldChar w:fldCharType="end"/>
        </w:r>
        <w:r w:rsidRPr="0021795C">
          <w:rPr>
            <w:rFonts w:cs="Arial"/>
            <w:b/>
            <w:i w:val="0"/>
            <w:iCs w:val="0"/>
            <w:noProof/>
          </w:rPr>
          <w:t xml:space="preserve"> </w:t>
        </w:r>
      </w:p>
    </w:sdtContent>
  </w:sdt>
  <w:bookmarkEnd w:id="3"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DB2B" w14:textId="77777777" w:rsidR="00D905C9" w:rsidRDefault="00D90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2A31" w14:textId="77777777" w:rsidR="00441205" w:rsidRDefault="00441205">
      <w:r>
        <w:separator/>
      </w:r>
    </w:p>
    <w:p w14:paraId="10EC9A9B" w14:textId="77777777" w:rsidR="00441205" w:rsidRDefault="00441205"/>
  </w:footnote>
  <w:footnote w:type="continuationSeparator" w:id="0">
    <w:p w14:paraId="2B4163A8" w14:textId="77777777" w:rsidR="00441205" w:rsidRDefault="00441205">
      <w:r>
        <w:continuationSeparator/>
      </w:r>
    </w:p>
    <w:p w14:paraId="0698F123" w14:textId="77777777" w:rsidR="00441205" w:rsidRDefault="00441205"/>
  </w:footnote>
  <w:footnote w:type="continuationNotice" w:id="1">
    <w:p w14:paraId="0100328E" w14:textId="77777777" w:rsidR="00441205" w:rsidRDefault="00441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C5C2" w14:textId="638DFC15" w:rsidR="006C6902" w:rsidRPr="00056684" w:rsidRDefault="00D51B46" w:rsidP="006C6902">
    <w:pPr>
      <w:pStyle w:val="Header"/>
      <w:ind w:left="360"/>
      <w:rPr>
        <w:rFonts w:asciiTheme="minorHAnsi" w:hAnsiTheme="minorHAnsi" w:cs="Arial"/>
        <w:i w:val="0"/>
        <w:color w:val="808080"/>
      </w:rPr>
    </w:pPr>
    <w:bookmarkStart w:id="2" w:name="_Hlk76375146"/>
    <w:r w:rsidRPr="00D51B46">
      <w:rPr>
        <w:rFonts w:asciiTheme="minorHAnsi" w:hAnsiTheme="minorHAnsi" w:cs="Arial"/>
        <w:color w:val="808080"/>
      </w:rPr>
      <w:t xml:space="preserve">Public Summary Document </w:t>
    </w:r>
    <w:r w:rsidR="006C6902" w:rsidRPr="00056684">
      <w:rPr>
        <w:rFonts w:asciiTheme="minorHAnsi" w:hAnsiTheme="minorHAnsi" w:cs="Arial"/>
        <w:color w:val="808080"/>
      </w:rPr>
      <w:t xml:space="preserve">– </w:t>
    </w:r>
    <w:r w:rsidR="00E47572">
      <w:rPr>
        <w:rFonts w:asciiTheme="minorHAnsi" w:hAnsiTheme="minorHAnsi" w:cs="Arial"/>
        <w:color w:val="808080"/>
      </w:rPr>
      <w:t>November 2024</w:t>
    </w:r>
    <w:r w:rsidR="006C6902" w:rsidRPr="00056684">
      <w:rPr>
        <w:rFonts w:asciiTheme="minorHAnsi" w:hAnsiTheme="minorHAnsi" w:cs="Arial"/>
        <w:color w:val="808080"/>
      </w:rPr>
      <w:t xml:space="preserve"> PBAC Meeting</w:t>
    </w:r>
  </w:p>
  <w:bookmarkEnd w:id="2"/>
  <w:p w14:paraId="309B8A0D" w14:textId="77777777" w:rsidR="006C6902" w:rsidRPr="00BF31FB" w:rsidRDefault="006C6902" w:rsidP="006C6902">
    <w:pPr>
      <w:pStyle w:val="Header"/>
      <w:ind w:left="360"/>
      <w:rPr>
        <w:rFonts w:asciiTheme="minorHAnsi" w:hAnsiTheme="minorHAnsi" w:cs="Arial"/>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D4C8" w14:textId="77777777" w:rsidR="00D905C9" w:rsidRDefault="00D9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397833"/>
    <w:multiLevelType w:val="hybridMultilevel"/>
    <w:tmpl w:val="2D2EAADC"/>
    <w:lvl w:ilvl="0" w:tplc="2730B992">
      <w:start w:val="1"/>
      <w:numFmt w:val="bullet"/>
      <w:lvlText w:val=""/>
      <w:lvlJc w:val="left"/>
      <w:pPr>
        <w:ind w:left="720" w:hanging="360"/>
      </w:pPr>
      <w:rPr>
        <w:rFonts w:ascii="Symbol" w:hAnsi="Symbol"/>
      </w:rPr>
    </w:lvl>
    <w:lvl w:ilvl="1" w:tplc="C76864EC">
      <w:start w:val="1"/>
      <w:numFmt w:val="bullet"/>
      <w:lvlText w:val=""/>
      <w:lvlJc w:val="left"/>
      <w:pPr>
        <w:ind w:left="720" w:hanging="360"/>
      </w:pPr>
      <w:rPr>
        <w:rFonts w:ascii="Symbol" w:hAnsi="Symbol"/>
      </w:rPr>
    </w:lvl>
    <w:lvl w:ilvl="2" w:tplc="32E03AF0">
      <w:start w:val="1"/>
      <w:numFmt w:val="bullet"/>
      <w:lvlText w:val=""/>
      <w:lvlJc w:val="left"/>
      <w:pPr>
        <w:ind w:left="720" w:hanging="360"/>
      </w:pPr>
      <w:rPr>
        <w:rFonts w:ascii="Symbol" w:hAnsi="Symbol"/>
      </w:rPr>
    </w:lvl>
    <w:lvl w:ilvl="3" w:tplc="5DFE66B0">
      <w:start w:val="1"/>
      <w:numFmt w:val="bullet"/>
      <w:lvlText w:val=""/>
      <w:lvlJc w:val="left"/>
      <w:pPr>
        <w:ind w:left="720" w:hanging="360"/>
      </w:pPr>
      <w:rPr>
        <w:rFonts w:ascii="Symbol" w:hAnsi="Symbol"/>
      </w:rPr>
    </w:lvl>
    <w:lvl w:ilvl="4" w:tplc="E62CA13E">
      <w:start w:val="1"/>
      <w:numFmt w:val="bullet"/>
      <w:lvlText w:val=""/>
      <w:lvlJc w:val="left"/>
      <w:pPr>
        <w:ind w:left="720" w:hanging="360"/>
      </w:pPr>
      <w:rPr>
        <w:rFonts w:ascii="Symbol" w:hAnsi="Symbol"/>
      </w:rPr>
    </w:lvl>
    <w:lvl w:ilvl="5" w:tplc="2E1898F0">
      <w:start w:val="1"/>
      <w:numFmt w:val="bullet"/>
      <w:lvlText w:val=""/>
      <w:lvlJc w:val="left"/>
      <w:pPr>
        <w:ind w:left="720" w:hanging="360"/>
      </w:pPr>
      <w:rPr>
        <w:rFonts w:ascii="Symbol" w:hAnsi="Symbol"/>
      </w:rPr>
    </w:lvl>
    <w:lvl w:ilvl="6" w:tplc="A55E9248">
      <w:start w:val="1"/>
      <w:numFmt w:val="bullet"/>
      <w:lvlText w:val=""/>
      <w:lvlJc w:val="left"/>
      <w:pPr>
        <w:ind w:left="720" w:hanging="360"/>
      </w:pPr>
      <w:rPr>
        <w:rFonts w:ascii="Symbol" w:hAnsi="Symbol"/>
      </w:rPr>
    </w:lvl>
    <w:lvl w:ilvl="7" w:tplc="373EC7CA">
      <w:start w:val="1"/>
      <w:numFmt w:val="bullet"/>
      <w:lvlText w:val=""/>
      <w:lvlJc w:val="left"/>
      <w:pPr>
        <w:ind w:left="720" w:hanging="360"/>
      </w:pPr>
      <w:rPr>
        <w:rFonts w:ascii="Symbol" w:hAnsi="Symbol"/>
      </w:rPr>
    </w:lvl>
    <w:lvl w:ilvl="8" w:tplc="091CC146">
      <w:start w:val="1"/>
      <w:numFmt w:val="bullet"/>
      <w:lvlText w:val=""/>
      <w:lvlJc w:val="left"/>
      <w:pPr>
        <w:ind w:left="720" w:hanging="360"/>
      </w:pPr>
      <w:rPr>
        <w:rFonts w:ascii="Symbol" w:hAnsi="Symbol"/>
      </w:rPr>
    </w:lvl>
  </w:abstractNum>
  <w:abstractNum w:abstractNumId="5" w15:restartNumberingAfterBreak="0">
    <w:nsid w:val="077C5962"/>
    <w:multiLevelType w:val="hybridMultilevel"/>
    <w:tmpl w:val="BED485A2"/>
    <w:lvl w:ilvl="0" w:tplc="179E8B12">
      <w:start w:val="1"/>
      <w:numFmt w:val="bullet"/>
      <w:lvlText w:val=""/>
      <w:lvlJc w:val="left"/>
      <w:pPr>
        <w:ind w:left="720" w:hanging="360"/>
      </w:pPr>
      <w:rPr>
        <w:rFonts w:ascii="Symbol" w:hAnsi="Symbol"/>
      </w:rPr>
    </w:lvl>
    <w:lvl w:ilvl="1" w:tplc="B2DA036A">
      <w:start w:val="1"/>
      <w:numFmt w:val="bullet"/>
      <w:lvlText w:val=""/>
      <w:lvlJc w:val="left"/>
      <w:pPr>
        <w:ind w:left="720" w:hanging="360"/>
      </w:pPr>
      <w:rPr>
        <w:rFonts w:ascii="Symbol" w:hAnsi="Symbol"/>
      </w:rPr>
    </w:lvl>
    <w:lvl w:ilvl="2" w:tplc="7C9E1BCE">
      <w:start w:val="1"/>
      <w:numFmt w:val="bullet"/>
      <w:lvlText w:val=""/>
      <w:lvlJc w:val="left"/>
      <w:pPr>
        <w:ind w:left="720" w:hanging="360"/>
      </w:pPr>
      <w:rPr>
        <w:rFonts w:ascii="Symbol" w:hAnsi="Symbol"/>
      </w:rPr>
    </w:lvl>
    <w:lvl w:ilvl="3" w:tplc="08CA8094">
      <w:start w:val="1"/>
      <w:numFmt w:val="bullet"/>
      <w:lvlText w:val=""/>
      <w:lvlJc w:val="left"/>
      <w:pPr>
        <w:ind w:left="720" w:hanging="360"/>
      </w:pPr>
      <w:rPr>
        <w:rFonts w:ascii="Symbol" w:hAnsi="Symbol"/>
      </w:rPr>
    </w:lvl>
    <w:lvl w:ilvl="4" w:tplc="22441564">
      <w:start w:val="1"/>
      <w:numFmt w:val="bullet"/>
      <w:lvlText w:val=""/>
      <w:lvlJc w:val="left"/>
      <w:pPr>
        <w:ind w:left="720" w:hanging="360"/>
      </w:pPr>
      <w:rPr>
        <w:rFonts w:ascii="Symbol" w:hAnsi="Symbol"/>
      </w:rPr>
    </w:lvl>
    <w:lvl w:ilvl="5" w:tplc="EB3E2A7C">
      <w:start w:val="1"/>
      <w:numFmt w:val="bullet"/>
      <w:lvlText w:val=""/>
      <w:lvlJc w:val="left"/>
      <w:pPr>
        <w:ind w:left="720" w:hanging="360"/>
      </w:pPr>
      <w:rPr>
        <w:rFonts w:ascii="Symbol" w:hAnsi="Symbol"/>
      </w:rPr>
    </w:lvl>
    <w:lvl w:ilvl="6" w:tplc="5792D4CC">
      <w:start w:val="1"/>
      <w:numFmt w:val="bullet"/>
      <w:lvlText w:val=""/>
      <w:lvlJc w:val="left"/>
      <w:pPr>
        <w:ind w:left="720" w:hanging="360"/>
      </w:pPr>
      <w:rPr>
        <w:rFonts w:ascii="Symbol" w:hAnsi="Symbol"/>
      </w:rPr>
    </w:lvl>
    <w:lvl w:ilvl="7" w:tplc="3F6C78BC">
      <w:start w:val="1"/>
      <w:numFmt w:val="bullet"/>
      <w:lvlText w:val=""/>
      <w:lvlJc w:val="left"/>
      <w:pPr>
        <w:ind w:left="720" w:hanging="360"/>
      </w:pPr>
      <w:rPr>
        <w:rFonts w:ascii="Symbol" w:hAnsi="Symbol"/>
      </w:rPr>
    </w:lvl>
    <w:lvl w:ilvl="8" w:tplc="22604356">
      <w:start w:val="1"/>
      <w:numFmt w:val="bullet"/>
      <w:lvlText w:val=""/>
      <w:lvlJc w:val="left"/>
      <w:pPr>
        <w:ind w:left="720" w:hanging="360"/>
      </w:pPr>
      <w:rPr>
        <w:rFonts w:ascii="Symbol" w:hAnsi="Symbol"/>
      </w:rPr>
    </w:lvl>
  </w:abstractNum>
  <w:abstractNum w:abstractNumId="6" w15:restartNumberingAfterBreak="0">
    <w:nsid w:val="0832291D"/>
    <w:multiLevelType w:val="hybridMultilevel"/>
    <w:tmpl w:val="01884060"/>
    <w:lvl w:ilvl="0" w:tplc="FAFA1516">
      <w:start w:val="1"/>
      <w:numFmt w:val="bullet"/>
      <w:lvlText w:val=""/>
      <w:lvlJc w:val="left"/>
      <w:pPr>
        <w:ind w:left="720" w:hanging="360"/>
      </w:pPr>
      <w:rPr>
        <w:rFonts w:ascii="Symbol" w:hAnsi="Symbol"/>
      </w:rPr>
    </w:lvl>
    <w:lvl w:ilvl="1" w:tplc="52E69D94">
      <w:start w:val="1"/>
      <w:numFmt w:val="bullet"/>
      <w:lvlText w:val=""/>
      <w:lvlJc w:val="left"/>
      <w:pPr>
        <w:ind w:left="720" w:hanging="360"/>
      </w:pPr>
      <w:rPr>
        <w:rFonts w:ascii="Symbol" w:hAnsi="Symbol"/>
      </w:rPr>
    </w:lvl>
    <w:lvl w:ilvl="2" w:tplc="D7D6A410">
      <w:start w:val="1"/>
      <w:numFmt w:val="bullet"/>
      <w:lvlText w:val=""/>
      <w:lvlJc w:val="left"/>
      <w:pPr>
        <w:ind w:left="720" w:hanging="360"/>
      </w:pPr>
      <w:rPr>
        <w:rFonts w:ascii="Symbol" w:hAnsi="Symbol"/>
      </w:rPr>
    </w:lvl>
    <w:lvl w:ilvl="3" w:tplc="A830A330">
      <w:start w:val="1"/>
      <w:numFmt w:val="bullet"/>
      <w:lvlText w:val=""/>
      <w:lvlJc w:val="left"/>
      <w:pPr>
        <w:ind w:left="720" w:hanging="360"/>
      </w:pPr>
      <w:rPr>
        <w:rFonts w:ascii="Symbol" w:hAnsi="Symbol"/>
      </w:rPr>
    </w:lvl>
    <w:lvl w:ilvl="4" w:tplc="FEAA4424">
      <w:start w:val="1"/>
      <w:numFmt w:val="bullet"/>
      <w:lvlText w:val=""/>
      <w:lvlJc w:val="left"/>
      <w:pPr>
        <w:ind w:left="720" w:hanging="360"/>
      </w:pPr>
      <w:rPr>
        <w:rFonts w:ascii="Symbol" w:hAnsi="Symbol"/>
      </w:rPr>
    </w:lvl>
    <w:lvl w:ilvl="5" w:tplc="721E7D44">
      <w:start w:val="1"/>
      <w:numFmt w:val="bullet"/>
      <w:lvlText w:val=""/>
      <w:lvlJc w:val="left"/>
      <w:pPr>
        <w:ind w:left="720" w:hanging="360"/>
      </w:pPr>
      <w:rPr>
        <w:rFonts w:ascii="Symbol" w:hAnsi="Symbol"/>
      </w:rPr>
    </w:lvl>
    <w:lvl w:ilvl="6" w:tplc="1056306E">
      <w:start w:val="1"/>
      <w:numFmt w:val="bullet"/>
      <w:lvlText w:val=""/>
      <w:lvlJc w:val="left"/>
      <w:pPr>
        <w:ind w:left="720" w:hanging="360"/>
      </w:pPr>
      <w:rPr>
        <w:rFonts w:ascii="Symbol" w:hAnsi="Symbol"/>
      </w:rPr>
    </w:lvl>
    <w:lvl w:ilvl="7" w:tplc="7206EE6E">
      <w:start w:val="1"/>
      <w:numFmt w:val="bullet"/>
      <w:lvlText w:val=""/>
      <w:lvlJc w:val="left"/>
      <w:pPr>
        <w:ind w:left="720" w:hanging="360"/>
      </w:pPr>
      <w:rPr>
        <w:rFonts w:ascii="Symbol" w:hAnsi="Symbol"/>
      </w:rPr>
    </w:lvl>
    <w:lvl w:ilvl="8" w:tplc="84B8291A">
      <w:start w:val="1"/>
      <w:numFmt w:val="bullet"/>
      <w:lvlText w:val=""/>
      <w:lvlJc w:val="left"/>
      <w:pPr>
        <w:ind w:left="720" w:hanging="360"/>
      </w:pPr>
      <w:rPr>
        <w:rFonts w:ascii="Symbol" w:hAnsi="Symbol"/>
      </w:rPr>
    </w:lvl>
  </w:abstractNum>
  <w:abstractNum w:abstractNumId="7" w15:restartNumberingAfterBreak="0">
    <w:nsid w:val="0CAB3467"/>
    <w:multiLevelType w:val="hybridMultilevel"/>
    <w:tmpl w:val="04D26308"/>
    <w:lvl w:ilvl="0" w:tplc="C5DABA24">
      <w:start w:val="1"/>
      <w:numFmt w:val="bullet"/>
      <w:lvlText w:val=""/>
      <w:lvlJc w:val="left"/>
      <w:pPr>
        <w:ind w:left="720" w:hanging="360"/>
      </w:pPr>
      <w:rPr>
        <w:rFonts w:ascii="Symbol" w:hAnsi="Symbol"/>
      </w:rPr>
    </w:lvl>
    <w:lvl w:ilvl="1" w:tplc="845EA1F2">
      <w:start w:val="1"/>
      <w:numFmt w:val="bullet"/>
      <w:lvlText w:val=""/>
      <w:lvlJc w:val="left"/>
      <w:pPr>
        <w:ind w:left="720" w:hanging="360"/>
      </w:pPr>
      <w:rPr>
        <w:rFonts w:ascii="Symbol" w:hAnsi="Symbol"/>
      </w:rPr>
    </w:lvl>
    <w:lvl w:ilvl="2" w:tplc="5B5061A0">
      <w:start w:val="1"/>
      <w:numFmt w:val="bullet"/>
      <w:lvlText w:val=""/>
      <w:lvlJc w:val="left"/>
      <w:pPr>
        <w:ind w:left="720" w:hanging="360"/>
      </w:pPr>
      <w:rPr>
        <w:rFonts w:ascii="Symbol" w:hAnsi="Symbol"/>
      </w:rPr>
    </w:lvl>
    <w:lvl w:ilvl="3" w:tplc="D30AB238">
      <w:start w:val="1"/>
      <w:numFmt w:val="bullet"/>
      <w:lvlText w:val=""/>
      <w:lvlJc w:val="left"/>
      <w:pPr>
        <w:ind w:left="720" w:hanging="360"/>
      </w:pPr>
      <w:rPr>
        <w:rFonts w:ascii="Symbol" w:hAnsi="Symbol"/>
      </w:rPr>
    </w:lvl>
    <w:lvl w:ilvl="4" w:tplc="929AAB6A">
      <w:start w:val="1"/>
      <w:numFmt w:val="bullet"/>
      <w:lvlText w:val=""/>
      <w:lvlJc w:val="left"/>
      <w:pPr>
        <w:ind w:left="720" w:hanging="360"/>
      </w:pPr>
      <w:rPr>
        <w:rFonts w:ascii="Symbol" w:hAnsi="Symbol"/>
      </w:rPr>
    </w:lvl>
    <w:lvl w:ilvl="5" w:tplc="876A67A6">
      <w:start w:val="1"/>
      <w:numFmt w:val="bullet"/>
      <w:lvlText w:val=""/>
      <w:lvlJc w:val="left"/>
      <w:pPr>
        <w:ind w:left="720" w:hanging="360"/>
      </w:pPr>
      <w:rPr>
        <w:rFonts w:ascii="Symbol" w:hAnsi="Symbol"/>
      </w:rPr>
    </w:lvl>
    <w:lvl w:ilvl="6" w:tplc="D130DAC6">
      <w:start w:val="1"/>
      <w:numFmt w:val="bullet"/>
      <w:lvlText w:val=""/>
      <w:lvlJc w:val="left"/>
      <w:pPr>
        <w:ind w:left="720" w:hanging="360"/>
      </w:pPr>
      <w:rPr>
        <w:rFonts w:ascii="Symbol" w:hAnsi="Symbol"/>
      </w:rPr>
    </w:lvl>
    <w:lvl w:ilvl="7" w:tplc="857C8654">
      <w:start w:val="1"/>
      <w:numFmt w:val="bullet"/>
      <w:lvlText w:val=""/>
      <w:lvlJc w:val="left"/>
      <w:pPr>
        <w:ind w:left="720" w:hanging="360"/>
      </w:pPr>
      <w:rPr>
        <w:rFonts w:ascii="Symbol" w:hAnsi="Symbol"/>
      </w:rPr>
    </w:lvl>
    <w:lvl w:ilvl="8" w:tplc="B9905B0C">
      <w:start w:val="1"/>
      <w:numFmt w:val="bullet"/>
      <w:lvlText w:val=""/>
      <w:lvlJc w:val="left"/>
      <w:pPr>
        <w:ind w:left="720" w:hanging="360"/>
      </w:pPr>
      <w:rPr>
        <w:rFonts w:ascii="Symbol" w:hAnsi="Symbol"/>
      </w:rPr>
    </w:lvl>
  </w:abstractNum>
  <w:abstractNum w:abstractNumId="8" w15:restartNumberingAfterBreak="0">
    <w:nsid w:val="0EEF0E53"/>
    <w:multiLevelType w:val="hybridMultilevel"/>
    <w:tmpl w:val="5EE27B6C"/>
    <w:lvl w:ilvl="0" w:tplc="45A43C16">
      <w:start w:val="1"/>
      <w:numFmt w:val="bullet"/>
      <w:lvlText w:val=""/>
      <w:lvlJc w:val="left"/>
      <w:pPr>
        <w:ind w:left="720" w:hanging="360"/>
      </w:pPr>
      <w:rPr>
        <w:rFonts w:ascii="Symbol" w:hAnsi="Symbol"/>
      </w:rPr>
    </w:lvl>
    <w:lvl w:ilvl="1" w:tplc="A77A777A">
      <w:start w:val="1"/>
      <w:numFmt w:val="bullet"/>
      <w:lvlText w:val=""/>
      <w:lvlJc w:val="left"/>
      <w:pPr>
        <w:ind w:left="720" w:hanging="360"/>
      </w:pPr>
      <w:rPr>
        <w:rFonts w:ascii="Symbol" w:hAnsi="Symbol"/>
      </w:rPr>
    </w:lvl>
    <w:lvl w:ilvl="2" w:tplc="05B8B4F8">
      <w:start w:val="1"/>
      <w:numFmt w:val="bullet"/>
      <w:lvlText w:val=""/>
      <w:lvlJc w:val="left"/>
      <w:pPr>
        <w:ind w:left="720" w:hanging="360"/>
      </w:pPr>
      <w:rPr>
        <w:rFonts w:ascii="Symbol" w:hAnsi="Symbol"/>
      </w:rPr>
    </w:lvl>
    <w:lvl w:ilvl="3" w:tplc="0BE6CBE0">
      <w:start w:val="1"/>
      <w:numFmt w:val="bullet"/>
      <w:lvlText w:val=""/>
      <w:lvlJc w:val="left"/>
      <w:pPr>
        <w:ind w:left="720" w:hanging="360"/>
      </w:pPr>
      <w:rPr>
        <w:rFonts w:ascii="Symbol" w:hAnsi="Symbol"/>
      </w:rPr>
    </w:lvl>
    <w:lvl w:ilvl="4" w:tplc="FE8E5068">
      <w:start w:val="1"/>
      <w:numFmt w:val="bullet"/>
      <w:lvlText w:val=""/>
      <w:lvlJc w:val="left"/>
      <w:pPr>
        <w:ind w:left="720" w:hanging="360"/>
      </w:pPr>
      <w:rPr>
        <w:rFonts w:ascii="Symbol" w:hAnsi="Symbol"/>
      </w:rPr>
    </w:lvl>
    <w:lvl w:ilvl="5" w:tplc="041ACF46">
      <w:start w:val="1"/>
      <w:numFmt w:val="bullet"/>
      <w:lvlText w:val=""/>
      <w:lvlJc w:val="left"/>
      <w:pPr>
        <w:ind w:left="720" w:hanging="360"/>
      </w:pPr>
      <w:rPr>
        <w:rFonts w:ascii="Symbol" w:hAnsi="Symbol"/>
      </w:rPr>
    </w:lvl>
    <w:lvl w:ilvl="6" w:tplc="33A82834">
      <w:start w:val="1"/>
      <w:numFmt w:val="bullet"/>
      <w:lvlText w:val=""/>
      <w:lvlJc w:val="left"/>
      <w:pPr>
        <w:ind w:left="720" w:hanging="360"/>
      </w:pPr>
      <w:rPr>
        <w:rFonts w:ascii="Symbol" w:hAnsi="Symbol"/>
      </w:rPr>
    </w:lvl>
    <w:lvl w:ilvl="7" w:tplc="9E84CB4C">
      <w:start w:val="1"/>
      <w:numFmt w:val="bullet"/>
      <w:lvlText w:val=""/>
      <w:lvlJc w:val="left"/>
      <w:pPr>
        <w:ind w:left="720" w:hanging="360"/>
      </w:pPr>
      <w:rPr>
        <w:rFonts w:ascii="Symbol" w:hAnsi="Symbol"/>
      </w:rPr>
    </w:lvl>
    <w:lvl w:ilvl="8" w:tplc="A920A23C">
      <w:start w:val="1"/>
      <w:numFmt w:val="bullet"/>
      <w:lvlText w:val=""/>
      <w:lvlJc w:val="left"/>
      <w:pPr>
        <w:ind w:left="720" w:hanging="360"/>
      </w:pPr>
      <w:rPr>
        <w:rFonts w:ascii="Symbol" w:hAnsi="Symbol"/>
      </w:rPr>
    </w:lvl>
  </w:abstractNum>
  <w:abstractNum w:abstractNumId="9"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E45CE5"/>
    <w:multiLevelType w:val="hybridMultilevel"/>
    <w:tmpl w:val="088419F8"/>
    <w:lvl w:ilvl="0" w:tplc="A956F73E">
      <w:start w:val="1"/>
      <w:numFmt w:val="bullet"/>
      <w:lvlText w:val=""/>
      <w:lvlJc w:val="left"/>
      <w:pPr>
        <w:ind w:left="720" w:hanging="360"/>
      </w:pPr>
      <w:rPr>
        <w:rFonts w:ascii="Symbol" w:hAnsi="Symbol"/>
      </w:rPr>
    </w:lvl>
    <w:lvl w:ilvl="1" w:tplc="900A5728">
      <w:start w:val="1"/>
      <w:numFmt w:val="bullet"/>
      <w:lvlText w:val=""/>
      <w:lvlJc w:val="left"/>
      <w:pPr>
        <w:ind w:left="720" w:hanging="360"/>
      </w:pPr>
      <w:rPr>
        <w:rFonts w:ascii="Symbol" w:hAnsi="Symbol"/>
      </w:rPr>
    </w:lvl>
    <w:lvl w:ilvl="2" w:tplc="01A80646">
      <w:start w:val="1"/>
      <w:numFmt w:val="bullet"/>
      <w:lvlText w:val=""/>
      <w:lvlJc w:val="left"/>
      <w:pPr>
        <w:ind w:left="720" w:hanging="360"/>
      </w:pPr>
      <w:rPr>
        <w:rFonts w:ascii="Symbol" w:hAnsi="Symbol"/>
      </w:rPr>
    </w:lvl>
    <w:lvl w:ilvl="3" w:tplc="23A84B2E">
      <w:start w:val="1"/>
      <w:numFmt w:val="bullet"/>
      <w:lvlText w:val=""/>
      <w:lvlJc w:val="left"/>
      <w:pPr>
        <w:ind w:left="720" w:hanging="360"/>
      </w:pPr>
      <w:rPr>
        <w:rFonts w:ascii="Symbol" w:hAnsi="Symbol"/>
      </w:rPr>
    </w:lvl>
    <w:lvl w:ilvl="4" w:tplc="9B68591E">
      <w:start w:val="1"/>
      <w:numFmt w:val="bullet"/>
      <w:lvlText w:val=""/>
      <w:lvlJc w:val="left"/>
      <w:pPr>
        <w:ind w:left="720" w:hanging="360"/>
      </w:pPr>
      <w:rPr>
        <w:rFonts w:ascii="Symbol" w:hAnsi="Symbol"/>
      </w:rPr>
    </w:lvl>
    <w:lvl w:ilvl="5" w:tplc="5BFA163E">
      <w:start w:val="1"/>
      <w:numFmt w:val="bullet"/>
      <w:lvlText w:val=""/>
      <w:lvlJc w:val="left"/>
      <w:pPr>
        <w:ind w:left="720" w:hanging="360"/>
      </w:pPr>
      <w:rPr>
        <w:rFonts w:ascii="Symbol" w:hAnsi="Symbol"/>
      </w:rPr>
    </w:lvl>
    <w:lvl w:ilvl="6" w:tplc="BED8F592">
      <w:start w:val="1"/>
      <w:numFmt w:val="bullet"/>
      <w:lvlText w:val=""/>
      <w:lvlJc w:val="left"/>
      <w:pPr>
        <w:ind w:left="720" w:hanging="360"/>
      </w:pPr>
      <w:rPr>
        <w:rFonts w:ascii="Symbol" w:hAnsi="Symbol"/>
      </w:rPr>
    </w:lvl>
    <w:lvl w:ilvl="7" w:tplc="9F18EC9C">
      <w:start w:val="1"/>
      <w:numFmt w:val="bullet"/>
      <w:lvlText w:val=""/>
      <w:lvlJc w:val="left"/>
      <w:pPr>
        <w:ind w:left="720" w:hanging="360"/>
      </w:pPr>
      <w:rPr>
        <w:rFonts w:ascii="Symbol" w:hAnsi="Symbol"/>
      </w:rPr>
    </w:lvl>
    <w:lvl w:ilvl="8" w:tplc="BA90A816">
      <w:start w:val="1"/>
      <w:numFmt w:val="bullet"/>
      <w:lvlText w:val=""/>
      <w:lvlJc w:val="left"/>
      <w:pPr>
        <w:ind w:left="720" w:hanging="360"/>
      </w:pPr>
      <w:rPr>
        <w:rFonts w:ascii="Symbol" w:hAnsi="Symbol"/>
      </w:rPr>
    </w:lvl>
  </w:abstractNum>
  <w:abstractNum w:abstractNumId="16"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8E910EE"/>
    <w:multiLevelType w:val="hybridMultilevel"/>
    <w:tmpl w:val="6E0AF4AA"/>
    <w:lvl w:ilvl="0" w:tplc="A14A3994">
      <w:start w:val="1"/>
      <w:numFmt w:val="bullet"/>
      <w:lvlText w:val=""/>
      <w:lvlJc w:val="left"/>
      <w:pPr>
        <w:ind w:left="720" w:hanging="360"/>
      </w:pPr>
      <w:rPr>
        <w:rFonts w:ascii="Symbol" w:hAnsi="Symbol"/>
      </w:rPr>
    </w:lvl>
    <w:lvl w:ilvl="1" w:tplc="702833D0">
      <w:start w:val="1"/>
      <w:numFmt w:val="bullet"/>
      <w:lvlText w:val=""/>
      <w:lvlJc w:val="left"/>
      <w:pPr>
        <w:ind w:left="720" w:hanging="360"/>
      </w:pPr>
      <w:rPr>
        <w:rFonts w:ascii="Symbol" w:hAnsi="Symbol"/>
      </w:rPr>
    </w:lvl>
    <w:lvl w:ilvl="2" w:tplc="0832AAEA">
      <w:start w:val="1"/>
      <w:numFmt w:val="bullet"/>
      <w:lvlText w:val=""/>
      <w:lvlJc w:val="left"/>
      <w:pPr>
        <w:ind w:left="720" w:hanging="360"/>
      </w:pPr>
      <w:rPr>
        <w:rFonts w:ascii="Symbol" w:hAnsi="Symbol"/>
      </w:rPr>
    </w:lvl>
    <w:lvl w:ilvl="3" w:tplc="58FC1DBE">
      <w:start w:val="1"/>
      <w:numFmt w:val="bullet"/>
      <w:lvlText w:val=""/>
      <w:lvlJc w:val="left"/>
      <w:pPr>
        <w:ind w:left="720" w:hanging="360"/>
      </w:pPr>
      <w:rPr>
        <w:rFonts w:ascii="Symbol" w:hAnsi="Symbol"/>
      </w:rPr>
    </w:lvl>
    <w:lvl w:ilvl="4" w:tplc="6B82C536">
      <w:start w:val="1"/>
      <w:numFmt w:val="bullet"/>
      <w:lvlText w:val=""/>
      <w:lvlJc w:val="left"/>
      <w:pPr>
        <w:ind w:left="720" w:hanging="360"/>
      </w:pPr>
      <w:rPr>
        <w:rFonts w:ascii="Symbol" w:hAnsi="Symbol"/>
      </w:rPr>
    </w:lvl>
    <w:lvl w:ilvl="5" w:tplc="25D6CC12">
      <w:start w:val="1"/>
      <w:numFmt w:val="bullet"/>
      <w:lvlText w:val=""/>
      <w:lvlJc w:val="left"/>
      <w:pPr>
        <w:ind w:left="720" w:hanging="360"/>
      </w:pPr>
      <w:rPr>
        <w:rFonts w:ascii="Symbol" w:hAnsi="Symbol"/>
      </w:rPr>
    </w:lvl>
    <w:lvl w:ilvl="6" w:tplc="7D12C31C">
      <w:start w:val="1"/>
      <w:numFmt w:val="bullet"/>
      <w:lvlText w:val=""/>
      <w:lvlJc w:val="left"/>
      <w:pPr>
        <w:ind w:left="720" w:hanging="360"/>
      </w:pPr>
      <w:rPr>
        <w:rFonts w:ascii="Symbol" w:hAnsi="Symbol"/>
      </w:rPr>
    </w:lvl>
    <w:lvl w:ilvl="7" w:tplc="C306567A">
      <w:start w:val="1"/>
      <w:numFmt w:val="bullet"/>
      <w:lvlText w:val=""/>
      <w:lvlJc w:val="left"/>
      <w:pPr>
        <w:ind w:left="720" w:hanging="360"/>
      </w:pPr>
      <w:rPr>
        <w:rFonts w:ascii="Symbol" w:hAnsi="Symbol"/>
      </w:rPr>
    </w:lvl>
    <w:lvl w:ilvl="8" w:tplc="FB6E2C76">
      <w:start w:val="1"/>
      <w:numFmt w:val="bullet"/>
      <w:lvlText w:val=""/>
      <w:lvlJc w:val="left"/>
      <w:pPr>
        <w:ind w:left="720" w:hanging="360"/>
      </w:pPr>
      <w:rPr>
        <w:rFonts w:ascii="Symbol" w:hAnsi="Symbol"/>
      </w:rPr>
    </w:lvl>
  </w:abstractNum>
  <w:abstractNum w:abstractNumId="18"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41A22550"/>
    <w:multiLevelType w:val="hybridMultilevel"/>
    <w:tmpl w:val="45A67714"/>
    <w:lvl w:ilvl="0" w:tplc="50CC1B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31E4A"/>
    <w:multiLevelType w:val="hybridMultilevel"/>
    <w:tmpl w:val="77D23DE6"/>
    <w:lvl w:ilvl="0" w:tplc="26D0838A">
      <w:start w:val="1"/>
      <w:numFmt w:val="bullet"/>
      <w:lvlText w:val=""/>
      <w:lvlJc w:val="left"/>
      <w:pPr>
        <w:ind w:left="720" w:hanging="360"/>
      </w:pPr>
      <w:rPr>
        <w:rFonts w:ascii="Symbol" w:hAnsi="Symbol"/>
      </w:rPr>
    </w:lvl>
    <w:lvl w:ilvl="1" w:tplc="A2AA01EE">
      <w:start w:val="1"/>
      <w:numFmt w:val="bullet"/>
      <w:lvlText w:val=""/>
      <w:lvlJc w:val="left"/>
      <w:pPr>
        <w:ind w:left="720" w:hanging="360"/>
      </w:pPr>
      <w:rPr>
        <w:rFonts w:ascii="Symbol" w:hAnsi="Symbol"/>
      </w:rPr>
    </w:lvl>
    <w:lvl w:ilvl="2" w:tplc="426ED6BC">
      <w:start w:val="1"/>
      <w:numFmt w:val="bullet"/>
      <w:lvlText w:val=""/>
      <w:lvlJc w:val="left"/>
      <w:pPr>
        <w:ind w:left="720" w:hanging="360"/>
      </w:pPr>
      <w:rPr>
        <w:rFonts w:ascii="Symbol" w:hAnsi="Symbol"/>
      </w:rPr>
    </w:lvl>
    <w:lvl w:ilvl="3" w:tplc="88905CD8">
      <w:start w:val="1"/>
      <w:numFmt w:val="bullet"/>
      <w:lvlText w:val=""/>
      <w:lvlJc w:val="left"/>
      <w:pPr>
        <w:ind w:left="720" w:hanging="360"/>
      </w:pPr>
      <w:rPr>
        <w:rFonts w:ascii="Symbol" w:hAnsi="Symbol"/>
      </w:rPr>
    </w:lvl>
    <w:lvl w:ilvl="4" w:tplc="4F4203B6">
      <w:start w:val="1"/>
      <w:numFmt w:val="bullet"/>
      <w:lvlText w:val=""/>
      <w:lvlJc w:val="left"/>
      <w:pPr>
        <w:ind w:left="720" w:hanging="360"/>
      </w:pPr>
      <w:rPr>
        <w:rFonts w:ascii="Symbol" w:hAnsi="Symbol"/>
      </w:rPr>
    </w:lvl>
    <w:lvl w:ilvl="5" w:tplc="BC2ECB02">
      <w:start w:val="1"/>
      <w:numFmt w:val="bullet"/>
      <w:lvlText w:val=""/>
      <w:lvlJc w:val="left"/>
      <w:pPr>
        <w:ind w:left="720" w:hanging="360"/>
      </w:pPr>
      <w:rPr>
        <w:rFonts w:ascii="Symbol" w:hAnsi="Symbol"/>
      </w:rPr>
    </w:lvl>
    <w:lvl w:ilvl="6" w:tplc="957AFA04">
      <w:start w:val="1"/>
      <w:numFmt w:val="bullet"/>
      <w:lvlText w:val=""/>
      <w:lvlJc w:val="left"/>
      <w:pPr>
        <w:ind w:left="720" w:hanging="360"/>
      </w:pPr>
      <w:rPr>
        <w:rFonts w:ascii="Symbol" w:hAnsi="Symbol"/>
      </w:rPr>
    </w:lvl>
    <w:lvl w:ilvl="7" w:tplc="2EF02988">
      <w:start w:val="1"/>
      <w:numFmt w:val="bullet"/>
      <w:lvlText w:val=""/>
      <w:lvlJc w:val="left"/>
      <w:pPr>
        <w:ind w:left="720" w:hanging="360"/>
      </w:pPr>
      <w:rPr>
        <w:rFonts w:ascii="Symbol" w:hAnsi="Symbol"/>
      </w:rPr>
    </w:lvl>
    <w:lvl w:ilvl="8" w:tplc="C50E4472">
      <w:start w:val="1"/>
      <w:numFmt w:val="bullet"/>
      <w:lvlText w:val=""/>
      <w:lvlJc w:val="left"/>
      <w:pPr>
        <w:ind w:left="720" w:hanging="360"/>
      </w:pPr>
      <w:rPr>
        <w:rFonts w:ascii="Symbol" w:hAnsi="Symbol"/>
      </w:rPr>
    </w:lvl>
  </w:abstractNum>
  <w:abstractNum w:abstractNumId="24"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7542E8E"/>
    <w:multiLevelType w:val="hybridMultilevel"/>
    <w:tmpl w:val="6DAE0436"/>
    <w:lvl w:ilvl="0" w:tplc="015A3CE2">
      <w:start w:val="1"/>
      <w:numFmt w:val="bullet"/>
      <w:lvlText w:val=""/>
      <w:lvlJc w:val="left"/>
      <w:pPr>
        <w:ind w:left="720" w:hanging="360"/>
      </w:pPr>
      <w:rPr>
        <w:rFonts w:ascii="Symbol" w:hAnsi="Symbol"/>
      </w:rPr>
    </w:lvl>
    <w:lvl w:ilvl="1" w:tplc="05EECF18">
      <w:start w:val="1"/>
      <w:numFmt w:val="bullet"/>
      <w:lvlText w:val=""/>
      <w:lvlJc w:val="left"/>
      <w:pPr>
        <w:ind w:left="720" w:hanging="360"/>
      </w:pPr>
      <w:rPr>
        <w:rFonts w:ascii="Symbol" w:hAnsi="Symbol"/>
      </w:rPr>
    </w:lvl>
    <w:lvl w:ilvl="2" w:tplc="6CA42CD0">
      <w:start w:val="1"/>
      <w:numFmt w:val="bullet"/>
      <w:lvlText w:val=""/>
      <w:lvlJc w:val="left"/>
      <w:pPr>
        <w:ind w:left="720" w:hanging="360"/>
      </w:pPr>
      <w:rPr>
        <w:rFonts w:ascii="Symbol" w:hAnsi="Symbol"/>
      </w:rPr>
    </w:lvl>
    <w:lvl w:ilvl="3" w:tplc="6EFC2652">
      <w:start w:val="1"/>
      <w:numFmt w:val="bullet"/>
      <w:lvlText w:val=""/>
      <w:lvlJc w:val="left"/>
      <w:pPr>
        <w:ind w:left="720" w:hanging="360"/>
      </w:pPr>
      <w:rPr>
        <w:rFonts w:ascii="Symbol" w:hAnsi="Symbol"/>
      </w:rPr>
    </w:lvl>
    <w:lvl w:ilvl="4" w:tplc="726E6ABE">
      <w:start w:val="1"/>
      <w:numFmt w:val="bullet"/>
      <w:lvlText w:val=""/>
      <w:lvlJc w:val="left"/>
      <w:pPr>
        <w:ind w:left="720" w:hanging="360"/>
      </w:pPr>
      <w:rPr>
        <w:rFonts w:ascii="Symbol" w:hAnsi="Symbol"/>
      </w:rPr>
    </w:lvl>
    <w:lvl w:ilvl="5" w:tplc="69B854CE">
      <w:start w:val="1"/>
      <w:numFmt w:val="bullet"/>
      <w:lvlText w:val=""/>
      <w:lvlJc w:val="left"/>
      <w:pPr>
        <w:ind w:left="720" w:hanging="360"/>
      </w:pPr>
      <w:rPr>
        <w:rFonts w:ascii="Symbol" w:hAnsi="Symbol"/>
      </w:rPr>
    </w:lvl>
    <w:lvl w:ilvl="6" w:tplc="FDBA5638">
      <w:start w:val="1"/>
      <w:numFmt w:val="bullet"/>
      <w:lvlText w:val=""/>
      <w:lvlJc w:val="left"/>
      <w:pPr>
        <w:ind w:left="720" w:hanging="360"/>
      </w:pPr>
      <w:rPr>
        <w:rFonts w:ascii="Symbol" w:hAnsi="Symbol"/>
      </w:rPr>
    </w:lvl>
    <w:lvl w:ilvl="7" w:tplc="FB2EAFB4">
      <w:start w:val="1"/>
      <w:numFmt w:val="bullet"/>
      <w:lvlText w:val=""/>
      <w:lvlJc w:val="left"/>
      <w:pPr>
        <w:ind w:left="720" w:hanging="360"/>
      </w:pPr>
      <w:rPr>
        <w:rFonts w:ascii="Symbol" w:hAnsi="Symbol"/>
      </w:rPr>
    </w:lvl>
    <w:lvl w:ilvl="8" w:tplc="12B4E016">
      <w:start w:val="1"/>
      <w:numFmt w:val="bullet"/>
      <w:lvlText w:val=""/>
      <w:lvlJc w:val="left"/>
      <w:pPr>
        <w:ind w:left="720" w:hanging="360"/>
      </w:pPr>
      <w:rPr>
        <w:rFonts w:ascii="Symbol" w:hAnsi="Symbol"/>
      </w:rPr>
    </w:lvl>
  </w:abstractNum>
  <w:abstractNum w:abstractNumId="2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8"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6B1FAF"/>
    <w:multiLevelType w:val="hybridMultilevel"/>
    <w:tmpl w:val="8668CE50"/>
    <w:lvl w:ilvl="0" w:tplc="869221FE">
      <w:start w:val="1"/>
      <w:numFmt w:val="bullet"/>
      <w:lvlText w:val=""/>
      <w:lvlJc w:val="left"/>
      <w:pPr>
        <w:ind w:left="720" w:hanging="360"/>
      </w:pPr>
      <w:rPr>
        <w:rFonts w:ascii="Symbol" w:hAnsi="Symbol"/>
      </w:rPr>
    </w:lvl>
    <w:lvl w:ilvl="1" w:tplc="7AC8C6BA">
      <w:start w:val="1"/>
      <w:numFmt w:val="bullet"/>
      <w:lvlText w:val=""/>
      <w:lvlJc w:val="left"/>
      <w:pPr>
        <w:ind w:left="720" w:hanging="360"/>
      </w:pPr>
      <w:rPr>
        <w:rFonts w:ascii="Symbol" w:hAnsi="Symbol"/>
      </w:rPr>
    </w:lvl>
    <w:lvl w:ilvl="2" w:tplc="491ADCE8">
      <w:start w:val="1"/>
      <w:numFmt w:val="bullet"/>
      <w:lvlText w:val=""/>
      <w:lvlJc w:val="left"/>
      <w:pPr>
        <w:ind w:left="720" w:hanging="360"/>
      </w:pPr>
      <w:rPr>
        <w:rFonts w:ascii="Symbol" w:hAnsi="Symbol"/>
      </w:rPr>
    </w:lvl>
    <w:lvl w:ilvl="3" w:tplc="698812A4">
      <w:start w:val="1"/>
      <w:numFmt w:val="bullet"/>
      <w:lvlText w:val=""/>
      <w:lvlJc w:val="left"/>
      <w:pPr>
        <w:ind w:left="720" w:hanging="360"/>
      </w:pPr>
      <w:rPr>
        <w:rFonts w:ascii="Symbol" w:hAnsi="Symbol"/>
      </w:rPr>
    </w:lvl>
    <w:lvl w:ilvl="4" w:tplc="7B6077A6">
      <w:start w:val="1"/>
      <w:numFmt w:val="bullet"/>
      <w:lvlText w:val=""/>
      <w:lvlJc w:val="left"/>
      <w:pPr>
        <w:ind w:left="720" w:hanging="360"/>
      </w:pPr>
      <w:rPr>
        <w:rFonts w:ascii="Symbol" w:hAnsi="Symbol"/>
      </w:rPr>
    </w:lvl>
    <w:lvl w:ilvl="5" w:tplc="BB84361E">
      <w:start w:val="1"/>
      <w:numFmt w:val="bullet"/>
      <w:lvlText w:val=""/>
      <w:lvlJc w:val="left"/>
      <w:pPr>
        <w:ind w:left="720" w:hanging="360"/>
      </w:pPr>
      <w:rPr>
        <w:rFonts w:ascii="Symbol" w:hAnsi="Symbol"/>
      </w:rPr>
    </w:lvl>
    <w:lvl w:ilvl="6" w:tplc="96303968">
      <w:start w:val="1"/>
      <w:numFmt w:val="bullet"/>
      <w:lvlText w:val=""/>
      <w:lvlJc w:val="left"/>
      <w:pPr>
        <w:ind w:left="720" w:hanging="360"/>
      </w:pPr>
      <w:rPr>
        <w:rFonts w:ascii="Symbol" w:hAnsi="Symbol"/>
      </w:rPr>
    </w:lvl>
    <w:lvl w:ilvl="7" w:tplc="973E9900">
      <w:start w:val="1"/>
      <w:numFmt w:val="bullet"/>
      <w:lvlText w:val=""/>
      <w:lvlJc w:val="left"/>
      <w:pPr>
        <w:ind w:left="720" w:hanging="360"/>
      </w:pPr>
      <w:rPr>
        <w:rFonts w:ascii="Symbol" w:hAnsi="Symbol"/>
      </w:rPr>
    </w:lvl>
    <w:lvl w:ilvl="8" w:tplc="2F7C25EA">
      <w:start w:val="1"/>
      <w:numFmt w:val="bullet"/>
      <w:lvlText w:val=""/>
      <w:lvlJc w:val="left"/>
      <w:pPr>
        <w:ind w:left="720" w:hanging="360"/>
      </w:pPr>
      <w:rPr>
        <w:rFonts w:ascii="Symbol" w:hAnsi="Symbol"/>
      </w:rPr>
    </w:lvl>
  </w:abstractNum>
  <w:abstractNum w:abstractNumId="31" w15:restartNumberingAfterBreak="0">
    <w:nsid w:val="5B627E2C"/>
    <w:multiLevelType w:val="hybridMultilevel"/>
    <w:tmpl w:val="63CA96E0"/>
    <w:lvl w:ilvl="0" w:tplc="BEC8B700">
      <w:start w:val="1"/>
      <w:numFmt w:val="bullet"/>
      <w:lvlText w:val=""/>
      <w:lvlJc w:val="left"/>
      <w:pPr>
        <w:ind w:left="720" w:hanging="360"/>
      </w:pPr>
      <w:rPr>
        <w:rFonts w:ascii="Symbol" w:hAnsi="Symbol"/>
      </w:rPr>
    </w:lvl>
    <w:lvl w:ilvl="1" w:tplc="1332C864">
      <w:start w:val="1"/>
      <w:numFmt w:val="bullet"/>
      <w:lvlText w:val=""/>
      <w:lvlJc w:val="left"/>
      <w:pPr>
        <w:ind w:left="720" w:hanging="360"/>
      </w:pPr>
      <w:rPr>
        <w:rFonts w:ascii="Symbol" w:hAnsi="Symbol"/>
      </w:rPr>
    </w:lvl>
    <w:lvl w:ilvl="2" w:tplc="1D98C014">
      <w:start w:val="1"/>
      <w:numFmt w:val="bullet"/>
      <w:lvlText w:val=""/>
      <w:lvlJc w:val="left"/>
      <w:pPr>
        <w:ind w:left="720" w:hanging="360"/>
      </w:pPr>
      <w:rPr>
        <w:rFonts w:ascii="Symbol" w:hAnsi="Symbol"/>
      </w:rPr>
    </w:lvl>
    <w:lvl w:ilvl="3" w:tplc="6CCA2258">
      <w:start w:val="1"/>
      <w:numFmt w:val="bullet"/>
      <w:lvlText w:val=""/>
      <w:lvlJc w:val="left"/>
      <w:pPr>
        <w:ind w:left="720" w:hanging="360"/>
      </w:pPr>
      <w:rPr>
        <w:rFonts w:ascii="Symbol" w:hAnsi="Symbol"/>
      </w:rPr>
    </w:lvl>
    <w:lvl w:ilvl="4" w:tplc="0E4A7182">
      <w:start w:val="1"/>
      <w:numFmt w:val="bullet"/>
      <w:lvlText w:val=""/>
      <w:lvlJc w:val="left"/>
      <w:pPr>
        <w:ind w:left="720" w:hanging="360"/>
      </w:pPr>
      <w:rPr>
        <w:rFonts w:ascii="Symbol" w:hAnsi="Symbol"/>
      </w:rPr>
    </w:lvl>
    <w:lvl w:ilvl="5" w:tplc="F78C8194">
      <w:start w:val="1"/>
      <w:numFmt w:val="bullet"/>
      <w:lvlText w:val=""/>
      <w:lvlJc w:val="left"/>
      <w:pPr>
        <w:ind w:left="720" w:hanging="360"/>
      </w:pPr>
      <w:rPr>
        <w:rFonts w:ascii="Symbol" w:hAnsi="Symbol"/>
      </w:rPr>
    </w:lvl>
    <w:lvl w:ilvl="6" w:tplc="88640B0A">
      <w:start w:val="1"/>
      <w:numFmt w:val="bullet"/>
      <w:lvlText w:val=""/>
      <w:lvlJc w:val="left"/>
      <w:pPr>
        <w:ind w:left="720" w:hanging="360"/>
      </w:pPr>
      <w:rPr>
        <w:rFonts w:ascii="Symbol" w:hAnsi="Symbol"/>
      </w:rPr>
    </w:lvl>
    <w:lvl w:ilvl="7" w:tplc="BBD43D1A">
      <w:start w:val="1"/>
      <w:numFmt w:val="bullet"/>
      <w:lvlText w:val=""/>
      <w:lvlJc w:val="left"/>
      <w:pPr>
        <w:ind w:left="720" w:hanging="360"/>
      </w:pPr>
      <w:rPr>
        <w:rFonts w:ascii="Symbol" w:hAnsi="Symbol"/>
      </w:rPr>
    </w:lvl>
    <w:lvl w:ilvl="8" w:tplc="8154D782">
      <w:start w:val="1"/>
      <w:numFmt w:val="bullet"/>
      <w:lvlText w:val=""/>
      <w:lvlJc w:val="left"/>
      <w:pPr>
        <w:ind w:left="720" w:hanging="360"/>
      </w:pPr>
      <w:rPr>
        <w:rFonts w:ascii="Symbol" w:hAnsi="Symbol"/>
      </w:rPr>
    </w:lvl>
  </w:abstractNum>
  <w:abstractNum w:abstractNumId="32"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AC00EF9"/>
    <w:multiLevelType w:val="hybridMultilevel"/>
    <w:tmpl w:val="2FE02AEC"/>
    <w:lvl w:ilvl="0" w:tplc="10608D32">
      <w:start w:val="1"/>
      <w:numFmt w:val="bullet"/>
      <w:lvlText w:val=""/>
      <w:lvlJc w:val="left"/>
      <w:pPr>
        <w:ind w:left="720" w:hanging="360"/>
      </w:pPr>
      <w:rPr>
        <w:rFonts w:ascii="Symbol" w:hAnsi="Symbol"/>
      </w:rPr>
    </w:lvl>
    <w:lvl w:ilvl="1" w:tplc="503C9DD2">
      <w:start w:val="1"/>
      <w:numFmt w:val="bullet"/>
      <w:lvlText w:val=""/>
      <w:lvlJc w:val="left"/>
      <w:pPr>
        <w:ind w:left="720" w:hanging="360"/>
      </w:pPr>
      <w:rPr>
        <w:rFonts w:ascii="Symbol" w:hAnsi="Symbol"/>
      </w:rPr>
    </w:lvl>
    <w:lvl w:ilvl="2" w:tplc="F53EE2B0">
      <w:start w:val="1"/>
      <w:numFmt w:val="bullet"/>
      <w:lvlText w:val=""/>
      <w:lvlJc w:val="left"/>
      <w:pPr>
        <w:ind w:left="720" w:hanging="360"/>
      </w:pPr>
      <w:rPr>
        <w:rFonts w:ascii="Symbol" w:hAnsi="Symbol"/>
      </w:rPr>
    </w:lvl>
    <w:lvl w:ilvl="3" w:tplc="2ABCF7CC">
      <w:start w:val="1"/>
      <w:numFmt w:val="bullet"/>
      <w:lvlText w:val=""/>
      <w:lvlJc w:val="left"/>
      <w:pPr>
        <w:ind w:left="720" w:hanging="360"/>
      </w:pPr>
      <w:rPr>
        <w:rFonts w:ascii="Symbol" w:hAnsi="Symbol"/>
      </w:rPr>
    </w:lvl>
    <w:lvl w:ilvl="4" w:tplc="F4CA70A2">
      <w:start w:val="1"/>
      <w:numFmt w:val="bullet"/>
      <w:lvlText w:val=""/>
      <w:lvlJc w:val="left"/>
      <w:pPr>
        <w:ind w:left="720" w:hanging="360"/>
      </w:pPr>
      <w:rPr>
        <w:rFonts w:ascii="Symbol" w:hAnsi="Symbol"/>
      </w:rPr>
    </w:lvl>
    <w:lvl w:ilvl="5" w:tplc="71762480">
      <w:start w:val="1"/>
      <w:numFmt w:val="bullet"/>
      <w:lvlText w:val=""/>
      <w:lvlJc w:val="left"/>
      <w:pPr>
        <w:ind w:left="720" w:hanging="360"/>
      </w:pPr>
      <w:rPr>
        <w:rFonts w:ascii="Symbol" w:hAnsi="Symbol"/>
      </w:rPr>
    </w:lvl>
    <w:lvl w:ilvl="6" w:tplc="89B8E37A">
      <w:start w:val="1"/>
      <w:numFmt w:val="bullet"/>
      <w:lvlText w:val=""/>
      <w:lvlJc w:val="left"/>
      <w:pPr>
        <w:ind w:left="720" w:hanging="360"/>
      </w:pPr>
      <w:rPr>
        <w:rFonts w:ascii="Symbol" w:hAnsi="Symbol"/>
      </w:rPr>
    </w:lvl>
    <w:lvl w:ilvl="7" w:tplc="7E34FDC6">
      <w:start w:val="1"/>
      <w:numFmt w:val="bullet"/>
      <w:lvlText w:val=""/>
      <w:lvlJc w:val="left"/>
      <w:pPr>
        <w:ind w:left="720" w:hanging="360"/>
      </w:pPr>
      <w:rPr>
        <w:rFonts w:ascii="Symbol" w:hAnsi="Symbol"/>
      </w:rPr>
    </w:lvl>
    <w:lvl w:ilvl="8" w:tplc="239EE2AC">
      <w:start w:val="1"/>
      <w:numFmt w:val="bullet"/>
      <w:lvlText w:val=""/>
      <w:lvlJc w:val="left"/>
      <w:pPr>
        <w:ind w:left="720" w:hanging="360"/>
      </w:pPr>
      <w:rPr>
        <w:rFonts w:ascii="Symbol" w:hAnsi="Symbol"/>
      </w:rPr>
    </w:lvl>
  </w:abstractNum>
  <w:abstractNum w:abstractNumId="37"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7030E2E"/>
    <w:multiLevelType w:val="hybridMultilevel"/>
    <w:tmpl w:val="07022646"/>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84D033C"/>
    <w:multiLevelType w:val="multilevel"/>
    <w:tmpl w:val="0802730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6"/>
  </w:num>
  <w:num w:numId="2" w16cid:durableId="957570559">
    <w:abstractNumId w:val="43"/>
  </w:num>
  <w:num w:numId="3" w16cid:durableId="536628895">
    <w:abstractNumId w:val="0"/>
  </w:num>
  <w:num w:numId="4" w16cid:durableId="1159004663">
    <w:abstractNumId w:val="33"/>
  </w:num>
  <w:num w:numId="5" w16cid:durableId="418600173">
    <w:abstractNumId w:val="44"/>
  </w:num>
  <w:num w:numId="6" w16cid:durableId="34236669">
    <w:abstractNumId w:val="38"/>
  </w:num>
  <w:num w:numId="7" w16cid:durableId="1279799443">
    <w:abstractNumId w:val="29"/>
  </w:num>
  <w:num w:numId="8" w16cid:durableId="495537779">
    <w:abstractNumId w:val="21"/>
  </w:num>
  <w:num w:numId="9" w16cid:durableId="1468400811">
    <w:abstractNumId w:val="1"/>
  </w:num>
  <w:num w:numId="10" w16cid:durableId="132985464">
    <w:abstractNumId w:val="43"/>
  </w:num>
  <w:num w:numId="11" w16cid:durableId="1915313393">
    <w:abstractNumId w:val="35"/>
  </w:num>
  <w:num w:numId="12" w16cid:durableId="473567604">
    <w:abstractNumId w:val="39"/>
  </w:num>
  <w:num w:numId="13" w16cid:durableId="315574325">
    <w:abstractNumId w:val="13"/>
  </w:num>
  <w:num w:numId="14" w16cid:durableId="1841651190">
    <w:abstractNumId w:val="12"/>
  </w:num>
  <w:num w:numId="15" w16cid:durableId="1751541441">
    <w:abstractNumId w:val="2"/>
  </w:num>
  <w:num w:numId="16" w16cid:durableId="9394593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10"/>
  </w:num>
  <w:num w:numId="18" w16cid:durableId="1662348298">
    <w:abstractNumId w:val="27"/>
  </w:num>
  <w:num w:numId="19" w16cid:durableId="216868142">
    <w:abstractNumId w:val="20"/>
  </w:num>
  <w:num w:numId="20" w16cid:durableId="670838392">
    <w:abstractNumId w:val="40"/>
  </w:num>
  <w:num w:numId="21" w16cid:durableId="848180824">
    <w:abstractNumId w:val="11"/>
  </w:num>
  <w:num w:numId="22" w16cid:durableId="1182285320">
    <w:abstractNumId w:val="3"/>
  </w:num>
  <w:num w:numId="23" w16cid:durableId="1862936798">
    <w:abstractNumId w:val="45"/>
  </w:num>
  <w:num w:numId="24" w16cid:durableId="296691022">
    <w:abstractNumId w:val="28"/>
  </w:num>
  <w:num w:numId="25" w16cid:durableId="1974167109">
    <w:abstractNumId w:val="19"/>
  </w:num>
  <w:num w:numId="26" w16cid:durableId="30034796">
    <w:abstractNumId w:val="18"/>
  </w:num>
  <w:num w:numId="27" w16cid:durableId="85926888">
    <w:abstractNumId w:val="25"/>
  </w:num>
  <w:num w:numId="28" w16cid:durableId="277377558">
    <w:abstractNumId w:val="41"/>
  </w:num>
  <w:num w:numId="29" w16cid:durableId="299964396">
    <w:abstractNumId w:val="37"/>
  </w:num>
  <w:num w:numId="30" w16cid:durableId="1834561270">
    <w:abstractNumId w:val="24"/>
  </w:num>
  <w:num w:numId="31" w16cid:durableId="370961351">
    <w:abstractNumId w:val="9"/>
  </w:num>
  <w:num w:numId="32" w16cid:durableId="1007446205">
    <w:abstractNumId w:val="32"/>
  </w:num>
  <w:num w:numId="33" w16cid:durableId="447705833">
    <w:abstractNumId w:val="43"/>
  </w:num>
  <w:num w:numId="34" w16cid:durableId="224487594">
    <w:abstractNumId w:val="43"/>
  </w:num>
  <w:num w:numId="35" w16cid:durableId="1103570019">
    <w:abstractNumId w:val="14"/>
  </w:num>
  <w:num w:numId="36" w16cid:durableId="296230563">
    <w:abstractNumId w:val="43"/>
  </w:num>
  <w:num w:numId="37" w16cid:durableId="2041346921">
    <w:abstractNumId w:val="43"/>
  </w:num>
  <w:num w:numId="38" w16cid:durableId="1127431152">
    <w:abstractNumId w:val="1"/>
  </w:num>
  <w:num w:numId="39" w16cid:durableId="608783099">
    <w:abstractNumId w:val="1"/>
  </w:num>
  <w:num w:numId="40" w16cid:durableId="282732744">
    <w:abstractNumId w:val="43"/>
  </w:num>
  <w:num w:numId="41" w16cid:durableId="853572187">
    <w:abstractNumId w:val="42"/>
  </w:num>
  <w:num w:numId="42" w16cid:durableId="1094982668">
    <w:abstractNumId w:val="22"/>
  </w:num>
  <w:num w:numId="43" w16cid:durableId="1743671439">
    <w:abstractNumId w:val="30"/>
  </w:num>
  <w:num w:numId="44" w16cid:durableId="682050976">
    <w:abstractNumId w:val="7"/>
  </w:num>
  <w:num w:numId="45" w16cid:durableId="360975083">
    <w:abstractNumId w:val="26"/>
  </w:num>
  <w:num w:numId="46" w16cid:durableId="728961602">
    <w:abstractNumId w:val="6"/>
  </w:num>
  <w:num w:numId="47" w16cid:durableId="907694516">
    <w:abstractNumId w:val="8"/>
  </w:num>
  <w:num w:numId="48" w16cid:durableId="164824475">
    <w:abstractNumId w:val="4"/>
  </w:num>
  <w:num w:numId="49" w16cid:durableId="729571396">
    <w:abstractNumId w:val="23"/>
  </w:num>
  <w:num w:numId="50" w16cid:durableId="1189485295">
    <w:abstractNumId w:val="36"/>
  </w:num>
  <w:num w:numId="51" w16cid:durableId="1513256485">
    <w:abstractNumId w:val="5"/>
  </w:num>
  <w:num w:numId="52" w16cid:durableId="472986767">
    <w:abstractNumId w:val="17"/>
  </w:num>
  <w:num w:numId="53" w16cid:durableId="426923550">
    <w:abstractNumId w:val="31"/>
  </w:num>
  <w:num w:numId="54" w16cid:durableId="1923103605">
    <w:abstractNumId w:val="15"/>
  </w:num>
  <w:num w:numId="55" w16cid:durableId="1298727152">
    <w:abstractNumId w:val="43"/>
  </w:num>
  <w:num w:numId="56" w16cid:durableId="141794353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DBD"/>
    <w:rsid w:val="000025AD"/>
    <w:rsid w:val="00003180"/>
    <w:rsid w:val="0000335D"/>
    <w:rsid w:val="00003D44"/>
    <w:rsid w:val="00003EC5"/>
    <w:rsid w:val="00006782"/>
    <w:rsid w:val="00010F84"/>
    <w:rsid w:val="0001179A"/>
    <w:rsid w:val="00011A59"/>
    <w:rsid w:val="00012B87"/>
    <w:rsid w:val="000149EE"/>
    <w:rsid w:val="00014D69"/>
    <w:rsid w:val="00016465"/>
    <w:rsid w:val="00016A41"/>
    <w:rsid w:val="000214D1"/>
    <w:rsid w:val="00021F20"/>
    <w:rsid w:val="000240A7"/>
    <w:rsid w:val="0002464A"/>
    <w:rsid w:val="00025A04"/>
    <w:rsid w:val="0002693D"/>
    <w:rsid w:val="00026B10"/>
    <w:rsid w:val="00027789"/>
    <w:rsid w:val="00027A58"/>
    <w:rsid w:val="0003050E"/>
    <w:rsid w:val="0003106B"/>
    <w:rsid w:val="00032CBF"/>
    <w:rsid w:val="000335B9"/>
    <w:rsid w:val="00033E4E"/>
    <w:rsid w:val="00034905"/>
    <w:rsid w:val="0003490E"/>
    <w:rsid w:val="00037708"/>
    <w:rsid w:val="00037906"/>
    <w:rsid w:val="00040A30"/>
    <w:rsid w:val="00040F26"/>
    <w:rsid w:val="000421A1"/>
    <w:rsid w:val="0004240E"/>
    <w:rsid w:val="000425A2"/>
    <w:rsid w:val="00044E52"/>
    <w:rsid w:val="00044EC4"/>
    <w:rsid w:val="000457EE"/>
    <w:rsid w:val="00045E26"/>
    <w:rsid w:val="00046903"/>
    <w:rsid w:val="00047247"/>
    <w:rsid w:val="000514B5"/>
    <w:rsid w:val="000521ED"/>
    <w:rsid w:val="0005322E"/>
    <w:rsid w:val="0005396C"/>
    <w:rsid w:val="000546CF"/>
    <w:rsid w:val="00054E2B"/>
    <w:rsid w:val="00055A8E"/>
    <w:rsid w:val="00055F47"/>
    <w:rsid w:val="00056606"/>
    <w:rsid w:val="000573FE"/>
    <w:rsid w:val="00060019"/>
    <w:rsid w:val="00060AD8"/>
    <w:rsid w:val="00060E64"/>
    <w:rsid w:val="000621AB"/>
    <w:rsid w:val="00062C03"/>
    <w:rsid w:val="00062E88"/>
    <w:rsid w:val="00066193"/>
    <w:rsid w:val="00066755"/>
    <w:rsid w:val="0006719C"/>
    <w:rsid w:val="00067D85"/>
    <w:rsid w:val="00067E54"/>
    <w:rsid w:val="00070674"/>
    <w:rsid w:val="00071A5B"/>
    <w:rsid w:val="00072730"/>
    <w:rsid w:val="0007337F"/>
    <w:rsid w:val="00074320"/>
    <w:rsid w:val="00074BDD"/>
    <w:rsid w:val="000763D5"/>
    <w:rsid w:val="00076C38"/>
    <w:rsid w:val="00077106"/>
    <w:rsid w:val="00077143"/>
    <w:rsid w:val="00077DF7"/>
    <w:rsid w:val="0008050C"/>
    <w:rsid w:val="000808CE"/>
    <w:rsid w:val="00082169"/>
    <w:rsid w:val="000833E7"/>
    <w:rsid w:val="000834BE"/>
    <w:rsid w:val="00083F01"/>
    <w:rsid w:val="00087C4C"/>
    <w:rsid w:val="00087D93"/>
    <w:rsid w:val="00087E15"/>
    <w:rsid w:val="00087E1B"/>
    <w:rsid w:val="000918CB"/>
    <w:rsid w:val="00091985"/>
    <w:rsid w:val="00091B06"/>
    <w:rsid w:val="000946CC"/>
    <w:rsid w:val="000951C4"/>
    <w:rsid w:val="00095ADA"/>
    <w:rsid w:val="00095F3A"/>
    <w:rsid w:val="000969AD"/>
    <w:rsid w:val="000970B1"/>
    <w:rsid w:val="000975FB"/>
    <w:rsid w:val="000A02F8"/>
    <w:rsid w:val="000A3AA2"/>
    <w:rsid w:val="000A4226"/>
    <w:rsid w:val="000A42EF"/>
    <w:rsid w:val="000A44B2"/>
    <w:rsid w:val="000A52F6"/>
    <w:rsid w:val="000A58B8"/>
    <w:rsid w:val="000A6C2D"/>
    <w:rsid w:val="000A78B8"/>
    <w:rsid w:val="000B44C3"/>
    <w:rsid w:val="000B4560"/>
    <w:rsid w:val="000B558D"/>
    <w:rsid w:val="000B5A89"/>
    <w:rsid w:val="000B65F6"/>
    <w:rsid w:val="000B7598"/>
    <w:rsid w:val="000B7767"/>
    <w:rsid w:val="000C1AFF"/>
    <w:rsid w:val="000C278F"/>
    <w:rsid w:val="000C2EBE"/>
    <w:rsid w:val="000C387F"/>
    <w:rsid w:val="000C42E0"/>
    <w:rsid w:val="000C5740"/>
    <w:rsid w:val="000C5F95"/>
    <w:rsid w:val="000C6493"/>
    <w:rsid w:val="000C6996"/>
    <w:rsid w:val="000C7C46"/>
    <w:rsid w:val="000D09E9"/>
    <w:rsid w:val="000D113F"/>
    <w:rsid w:val="000D23BA"/>
    <w:rsid w:val="000D4E74"/>
    <w:rsid w:val="000D4F18"/>
    <w:rsid w:val="000E0881"/>
    <w:rsid w:val="000E19B7"/>
    <w:rsid w:val="000E20FC"/>
    <w:rsid w:val="000E24A9"/>
    <w:rsid w:val="000E3168"/>
    <w:rsid w:val="000E3C1D"/>
    <w:rsid w:val="000E3DFB"/>
    <w:rsid w:val="000E533B"/>
    <w:rsid w:val="000E5EA1"/>
    <w:rsid w:val="000E681E"/>
    <w:rsid w:val="000E696B"/>
    <w:rsid w:val="000E7E52"/>
    <w:rsid w:val="000E7E90"/>
    <w:rsid w:val="000EE1C7"/>
    <w:rsid w:val="000F0003"/>
    <w:rsid w:val="000F3384"/>
    <w:rsid w:val="000F3438"/>
    <w:rsid w:val="000F4E6A"/>
    <w:rsid w:val="000F6ABB"/>
    <w:rsid w:val="000F7354"/>
    <w:rsid w:val="000F75D9"/>
    <w:rsid w:val="000F7689"/>
    <w:rsid w:val="000F7C27"/>
    <w:rsid w:val="00101ABE"/>
    <w:rsid w:val="00102202"/>
    <w:rsid w:val="00102700"/>
    <w:rsid w:val="00102981"/>
    <w:rsid w:val="00102A78"/>
    <w:rsid w:val="00103118"/>
    <w:rsid w:val="00103F1B"/>
    <w:rsid w:val="00104227"/>
    <w:rsid w:val="001053D5"/>
    <w:rsid w:val="001068DD"/>
    <w:rsid w:val="00107106"/>
    <w:rsid w:val="00107409"/>
    <w:rsid w:val="00110670"/>
    <w:rsid w:val="001107BF"/>
    <w:rsid w:val="0011144D"/>
    <w:rsid w:val="00113649"/>
    <w:rsid w:val="00113D5C"/>
    <w:rsid w:val="00116B03"/>
    <w:rsid w:val="0012051E"/>
    <w:rsid w:val="00120AA6"/>
    <w:rsid w:val="00122058"/>
    <w:rsid w:val="001239DB"/>
    <w:rsid w:val="0012417C"/>
    <w:rsid w:val="00124BF2"/>
    <w:rsid w:val="00125837"/>
    <w:rsid w:val="0012597F"/>
    <w:rsid w:val="00126B19"/>
    <w:rsid w:val="00126D3A"/>
    <w:rsid w:val="0012749D"/>
    <w:rsid w:val="00127A23"/>
    <w:rsid w:val="001306A5"/>
    <w:rsid w:val="00130918"/>
    <w:rsid w:val="001311AE"/>
    <w:rsid w:val="00133A94"/>
    <w:rsid w:val="00133C7D"/>
    <w:rsid w:val="0013487A"/>
    <w:rsid w:val="00134994"/>
    <w:rsid w:val="001366C2"/>
    <w:rsid w:val="00136C17"/>
    <w:rsid w:val="001374A5"/>
    <w:rsid w:val="001404A2"/>
    <w:rsid w:val="00140B74"/>
    <w:rsid w:val="00140CFC"/>
    <w:rsid w:val="00140D94"/>
    <w:rsid w:val="00140FBD"/>
    <w:rsid w:val="00141920"/>
    <w:rsid w:val="00142395"/>
    <w:rsid w:val="0014250D"/>
    <w:rsid w:val="00142714"/>
    <w:rsid w:val="00144D09"/>
    <w:rsid w:val="00144E06"/>
    <w:rsid w:val="00145154"/>
    <w:rsid w:val="001452ED"/>
    <w:rsid w:val="00146490"/>
    <w:rsid w:val="00147494"/>
    <w:rsid w:val="00147D84"/>
    <w:rsid w:val="00151CBD"/>
    <w:rsid w:val="00153009"/>
    <w:rsid w:val="00153243"/>
    <w:rsid w:val="001533C3"/>
    <w:rsid w:val="001534DE"/>
    <w:rsid w:val="001549C1"/>
    <w:rsid w:val="00155F7E"/>
    <w:rsid w:val="00156C8D"/>
    <w:rsid w:val="00160F4D"/>
    <w:rsid w:val="00162BDD"/>
    <w:rsid w:val="00162D4E"/>
    <w:rsid w:val="00163329"/>
    <w:rsid w:val="00164623"/>
    <w:rsid w:val="00164A55"/>
    <w:rsid w:val="001652DE"/>
    <w:rsid w:val="001653EC"/>
    <w:rsid w:val="00165B64"/>
    <w:rsid w:val="001661F3"/>
    <w:rsid w:val="00167BE8"/>
    <w:rsid w:val="00167C39"/>
    <w:rsid w:val="00170C4D"/>
    <w:rsid w:val="0017274E"/>
    <w:rsid w:val="00172A1D"/>
    <w:rsid w:val="00174EB8"/>
    <w:rsid w:val="001756CB"/>
    <w:rsid w:val="00175E20"/>
    <w:rsid w:val="00176B9D"/>
    <w:rsid w:val="00180713"/>
    <w:rsid w:val="00180720"/>
    <w:rsid w:val="001830CE"/>
    <w:rsid w:val="001836E3"/>
    <w:rsid w:val="001838E3"/>
    <w:rsid w:val="00184659"/>
    <w:rsid w:val="001860E5"/>
    <w:rsid w:val="0018643B"/>
    <w:rsid w:val="00191CC8"/>
    <w:rsid w:val="00193E3B"/>
    <w:rsid w:val="00196307"/>
    <w:rsid w:val="00197C70"/>
    <w:rsid w:val="00197F03"/>
    <w:rsid w:val="001A0D10"/>
    <w:rsid w:val="001A1042"/>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B5D66"/>
    <w:rsid w:val="001B6ABE"/>
    <w:rsid w:val="001C0B4C"/>
    <w:rsid w:val="001C0EC4"/>
    <w:rsid w:val="001C1195"/>
    <w:rsid w:val="001C12AE"/>
    <w:rsid w:val="001C1E84"/>
    <w:rsid w:val="001C1F84"/>
    <w:rsid w:val="001C20E1"/>
    <w:rsid w:val="001C2A0F"/>
    <w:rsid w:val="001C2E42"/>
    <w:rsid w:val="001C58E8"/>
    <w:rsid w:val="001C7143"/>
    <w:rsid w:val="001D0193"/>
    <w:rsid w:val="001D1F5F"/>
    <w:rsid w:val="001D37E7"/>
    <w:rsid w:val="001D595B"/>
    <w:rsid w:val="001E06D2"/>
    <w:rsid w:val="001E10CF"/>
    <w:rsid w:val="001E17C4"/>
    <w:rsid w:val="001E2A47"/>
    <w:rsid w:val="001E2D65"/>
    <w:rsid w:val="001E6590"/>
    <w:rsid w:val="001F005B"/>
    <w:rsid w:val="001F0266"/>
    <w:rsid w:val="001F1850"/>
    <w:rsid w:val="001F1FBF"/>
    <w:rsid w:val="001F2311"/>
    <w:rsid w:val="001F2B80"/>
    <w:rsid w:val="001F2F1C"/>
    <w:rsid w:val="001F3189"/>
    <w:rsid w:val="001F3F10"/>
    <w:rsid w:val="001F4624"/>
    <w:rsid w:val="00200BEA"/>
    <w:rsid w:val="00201FB8"/>
    <w:rsid w:val="00203FAC"/>
    <w:rsid w:val="00205477"/>
    <w:rsid w:val="00210739"/>
    <w:rsid w:val="00211AA4"/>
    <w:rsid w:val="002133FB"/>
    <w:rsid w:val="00213612"/>
    <w:rsid w:val="00213CFB"/>
    <w:rsid w:val="0021553C"/>
    <w:rsid w:val="0021557B"/>
    <w:rsid w:val="00216B87"/>
    <w:rsid w:val="002174FD"/>
    <w:rsid w:val="0021795C"/>
    <w:rsid w:val="00217BE1"/>
    <w:rsid w:val="00220651"/>
    <w:rsid w:val="002206D5"/>
    <w:rsid w:val="00221361"/>
    <w:rsid w:val="002214B9"/>
    <w:rsid w:val="002216A3"/>
    <w:rsid w:val="00222680"/>
    <w:rsid w:val="00223370"/>
    <w:rsid w:val="002234EB"/>
    <w:rsid w:val="00224D1E"/>
    <w:rsid w:val="00225C71"/>
    <w:rsid w:val="00226611"/>
    <w:rsid w:val="00227126"/>
    <w:rsid w:val="00227901"/>
    <w:rsid w:val="00227BC5"/>
    <w:rsid w:val="00230F63"/>
    <w:rsid w:val="00231C84"/>
    <w:rsid w:val="00234193"/>
    <w:rsid w:val="00234252"/>
    <w:rsid w:val="0023466E"/>
    <w:rsid w:val="00237AC6"/>
    <w:rsid w:val="0024086B"/>
    <w:rsid w:val="00242B64"/>
    <w:rsid w:val="00242BFD"/>
    <w:rsid w:val="002439D4"/>
    <w:rsid w:val="00244139"/>
    <w:rsid w:val="002441E6"/>
    <w:rsid w:val="00244490"/>
    <w:rsid w:val="00244BEC"/>
    <w:rsid w:val="00245444"/>
    <w:rsid w:val="00245B9C"/>
    <w:rsid w:val="00250874"/>
    <w:rsid w:val="0025091D"/>
    <w:rsid w:val="002510FF"/>
    <w:rsid w:val="00251B85"/>
    <w:rsid w:val="00252587"/>
    <w:rsid w:val="00253499"/>
    <w:rsid w:val="002551A4"/>
    <w:rsid w:val="00257664"/>
    <w:rsid w:val="00257D6F"/>
    <w:rsid w:val="00260165"/>
    <w:rsid w:val="002620DC"/>
    <w:rsid w:val="00262A40"/>
    <w:rsid w:val="00265151"/>
    <w:rsid w:val="00265C2C"/>
    <w:rsid w:val="00266509"/>
    <w:rsid w:val="002666A3"/>
    <w:rsid w:val="00267098"/>
    <w:rsid w:val="00271BA1"/>
    <w:rsid w:val="00272BEA"/>
    <w:rsid w:val="00272DE5"/>
    <w:rsid w:val="00273AC5"/>
    <w:rsid w:val="002762FA"/>
    <w:rsid w:val="00276A2F"/>
    <w:rsid w:val="00276BE3"/>
    <w:rsid w:val="00277505"/>
    <w:rsid w:val="00277873"/>
    <w:rsid w:val="00277C96"/>
    <w:rsid w:val="0028158C"/>
    <w:rsid w:val="002823B6"/>
    <w:rsid w:val="0028356F"/>
    <w:rsid w:val="00283D93"/>
    <w:rsid w:val="00290C03"/>
    <w:rsid w:val="00290D15"/>
    <w:rsid w:val="00291688"/>
    <w:rsid w:val="00292392"/>
    <w:rsid w:val="00292E3B"/>
    <w:rsid w:val="002933A8"/>
    <w:rsid w:val="002937E2"/>
    <w:rsid w:val="00294274"/>
    <w:rsid w:val="0029458F"/>
    <w:rsid w:val="00295D04"/>
    <w:rsid w:val="002960F3"/>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115"/>
    <w:rsid w:val="002B5596"/>
    <w:rsid w:val="002B6383"/>
    <w:rsid w:val="002B7555"/>
    <w:rsid w:val="002B77D7"/>
    <w:rsid w:val="002C0763"/>
    <w:rsid w:val="002C212F"/>
    <w:rsid w:val="002C2F35"/>
    <w:rsid w:val="002C5850"/>
    <w:rsid w:val="002C6AA9"/>
    <w:rsid w:val="002C6DBA"/>
    <w:rsid w:val="002C7485"/>
    <w:rsid w:val="002D0658"/>
    <w:rsid w:val="002D2641"/>
    <w:rsid w:val="002D283A"/>
    <w:rsid w:val="002D3F75"/>
    <w:rsid w:val="002D4543"/>
    <w:rsid w:val="002D5BF2"/>
    <w:rsid w:val="002D715F"/>
    <w:rsid w:val="002D7276"/>
    <w:rsid w:val="002E022A"/>
    <w:rsid w:val="002E3153"/>
    <w:rsid w:val="002E3FD4"/>
    <w:rsid w:val="002E45DC"/>
    <w:rsid w:val="002E4A02"/>
    <w:rsid w:val="002E5292"/>
    <w:rsid w:val="002E72CA"/>
    <w:rsid w:val="002E75DD"/>
    <w:rsid w:val="002E78B5"/>
    <w:rsid w:val="002F1515"/>
    <w:rsid w:val="002F1D07"/>
    <w:rsid w:val="002F5C5B"/>
    <w:rsid w:val="002F600D"/>
    <w:rsid w:val="002F6C74"/>
    <w:rsid w:val="002F6F0F"/>
    <w:rsid w:val="002F7E47"/>
    <w:rsid w:val="002F7EF5"/>
    <w:rsid w:val="00300AD6"/>
    <w:rsid w:val="00300B1B"/>
    <w:rsid w:val="003019D0"/>
    <w:rsid w:val="003019DE"/>
    <w:rsid w:val="0030311E"/>
    <w:rsid w:val="00303CFE"/>
    <w:rsid w:val="003064AF"/>
    <w:rsid w:val="003078F7"/>
    <w:rsid w:val="00307DC6"/>
    <w:rsid w:val="00310A8B"/>
    <w:rsid w:val="00310B68"/>
    <w:rsid w:val="00315A44"/>
    <w:rsid w:val="003160D2"/>
    <w:rsid w:val="003173FC"/>
    <w:rsid w:val="00317C6C"/>
    <w:rsid w:val="00317CA9"/>
    <w:rsid w:val="00320B80"/>
    <w:rsid w:val="00320CD3"/>
    <w:rsid w:val="003215FF"/>
    <w:rsid w:val="00322667"/>
    <w:rsid w:val="003246B6"/>
    <w:rsid w:val="0032607C"/>
    <w:rsid w:val="00326E79"/>
    <w:rsid w:val="0032748A"/>
    <w:rsid w:val="00327BC6"/>
    <w:rsid w:val="003301B1"/>
    <w:rsid w:val="00331019"/>
    <w:rsid w:val="00331189"/>
    <w:rsid w:val="0033263D"/>
    <w:rsid w:val="00332BE6"/>
    <w:rsid w:val="0033423B"/>
    <w:rsid w:val="00334E69"/>
    <w:rsid w:val="0033518A"/>
    <w:rsid w:val="00335535"/>
    <w:rsid w:val="00335F24"/>
    <w:rsid w:val="003367EF"/>
    <w:rsid w:val="00341AE4"/>
    <w:rsid w:val="003425CA"/>
    <w:rsid w:val="00342CEE"/>
    <w:rsid w:val="00343FB7"/>
    <w:rsid w:val="003476EE"/>
    <w:rsid w:val="003541DD"/>
    <w:rsid w:val="00356E5B"/>
    <w:rsid w:val="00360887"/>
    <w:rsid w:val="00361DAE"/>
    <w:rsid w:val="0036249F"/>
    <w:rsid w:val="003673D6"/>
    <w:rsid w:val="00370BEF"/>
    <w:rsid w:val="00371246"/>
    <w:rsid w:val="003716AA"/>
    <w:rsid w:val="003736C9"/>
    <w:rsid w:val="003748B0"/>
    <w:rsid w:val="00376BD7"/>
    <w:rsid w:val="00380995"/>
    <w:rsid w:val="003822A8"/>
    <w:rsid w:val="00382BAE"/>
    <w:rsid w:val="0038305C"/>
    <w:rsid w:val="00383B77"/>
    <w:rsid w:val="00384421"/>
    <w:rsid w:val="00384988"/>
    <w:rsid w:val="003872CF"/>
    <w:rsid w:val="003874CB"/>
    <w:rsid w:val="00390771"/>
    <w:rsid w:val="00396606"/>
    <w:rsid w:val="00396E08"/>
    <w:rsid w:val="003970DD"/>
    <w:rsid w:val="0039782C"/>
    <w:rsid w:val="00397F98"/>
    <w:rsid w:val="003A13A6"/>
    <w:rsid w:val="003A2165"/>
    <w:rsid w:val="003A2C1A"/>
    <w:rsid w:val="003A3AF3"/>
    <w:rsid w:val="003A3FD4"/>
    <w:rsid w:val="003A406A"/>
    <w:rsid w:val="003A586A"/>
    <w:rsid w:val="003A5B4A"/>
    <w:rsid w:val="003A5D95"/>
    <w:rsid w:val="003A6510"/>
    <w:rsid w:val="003A71A2"/>
    <w:rsid w:val="003A74E2"/>
    <w:rsid w:val="003B0D3A"/>
    <w:rsid w:val="003B1BD5"/>
    <w:rsid w:val="003B2302"/>
    <w:rsid w:val="003B23C5"/>
    <w:rsid w:val="003B2A75"/>
    <w:rsid w:val="003B4242"/>
    <w:rsid w:val="003B49B2"/>
    <w:rsid w:val="003B6124"/>
    <w:rsid w:val="003B7960"/>
    <w:rsid w:val="003C0908"/>
    <w:rsid w:val="003C093A"/>
    <w:rsid w:val="003C1ECF"/>
    <w:rsid w:val="003C2FB5"/>
    <w:rsid w:val="003C513E"/>
    <w:rsid w:val="003C7F8E"/>
    <w:rsid w:val="003D0522"/>
    <w:rsid w:val="003D24C5"/>
    <w:rsid w:val="003D4594"/>
    <w:rsid w:val="003D4AC4"/>
    <w:rsid w:val="003D5433"/>
    <w:rsid w:val="003D63B7"/>
    <w:rsid w:val="003D74C5"/>
    <w:rsid w:val="003E06DC"/>
    <w:rsid w:val="003E333C"/>
    <w:rsid w:val="003E4374"/>
    <w:rsid w:val="003E468B"/>
    <w:rsid w:val="003E4F03"/>
    <w:rsid w:val="003E5A82"/>
    <w:rsid w:val="003E62BD"/>
    <w:rsid w:val="003E658D"/>
    <w:rsid w:val="003F044F"/>
    <w:rsid w:val="003F0691"/>
    <w:rsid w:val="003F0C3A"/>
    <w:rsid w:val="003F15F0"/>
    <w:rsid w:val="003F2AD4"/>
    <w:rsid w:val="003F2AD9"/>
    <w:rsid w:val="003F3228"/>
    <w:rsid w:val="003F5C8C"/>
    <w:rsid w:val="003F63CE"/>
    <w:rsid w:val="003F775A"/>
    <w:rsid w:val="003F7A52"/>
    <w:rsid w:val="00400042"/>
    <w:rsid w:val="00400E55"/>
    <w:rsid w:val="0040128E"/>
    <w:rsid w:val="00401640"/>
    <w:rsid w:val="0040216B"/>
    <w:rsid w:val="00402C35"/>
    <w:rsid w:val="00404852"/>
    <w:rsid w:val="00405299"/>
    <w:rsid w:val="0040590E"/>
    <w:rsid w:val="00406C70"/>
    <w:rsid w:val="004077E6"/>
    <w:rsid w:val="00407CC8"/>
    <w:rsid w:val="00410FB8"/>
    <w:rsid w:val="0041124A"/>
    <w:rsid w:val="00411D3A"/>
    <w:rsid w:val="004123DF"/>
    <w:rsid w:val="004126D9"/>
    <w:rsid w:val="00414F0C"/>
    <w:rsid w:val="004170E2"/>
    <w:rsid w:val="00417703"/>
    <w:rsid w:val="00420400"/>
    <w:rsid w:val="00423E78"/>
    <w:rsid w:val="00424237"/>
    <w:rsid w:val="004244B8"/>
    <w:rsid w:val="00424C6E"/>
    <w:rsid w:val="004252EC"/>
    <w:rsid w:val="00430D39"/>
    <w:rsid w:val="00432EBF"/>
    <w:rsid w:val="00434CB4"/>
    <w:rsid w:val="004376A3"/>
    <w:rsid w:val="00441205"/>
    <w:rsid w:val="00442C91"/>
    <w:rsid w:val="00443EDE"/>
    <w:rsid w:val="00444778"/>
    <w:rsid w:val="00444E9D"/>
    <w:rsid w:val="00446490"/>
    <w:rsid w:val="004465BD"/>
    <w:rsid w:val="00446938"/>
    <w:rsid w:val="00452510"/>
    <w:rsid w:val="0045275E"/>
    <w:rsid w:val="004528FA"/>
    <w:rsid w:val="00452A6C"/>
    <w:rsid w:val="004550B9"/>
    <w:rsid w:val="00461A44"/>
    <w:rsid w:val="00462D26"/>
    <w:rsid w:val="0046368B"/>
    <w:rsid w:val="0046385A"/>
    <w:rsid w:val="00463E74"/>
    <w:rsid w:val="00464039"/>
    <w:rsid w:val="00466ADA"/>
    <w:rsid w:val="0046737B"/>
    <w:rsid w:val="004702BB"/>
    <w:rsid w:val="0047211D"/>
    <w:rsid w:val="004739B5"/>
    <w:rsid w:val="004744FA"/>
    <w:rsid w:val="0047494B"/>
    <w:rsid w:val="00476245"/>
    <w:rsid w:val="004773C4"/>
    <w:rsid w:val="00477A9B"/>
    <w:rsid w:val="00480CFA"/>
    <w:rsid w:val="00482AE4"/>
    <w:rsid w:val="00483035"/>
    <w:rsid w:val="00483529"/>
    <w:rsid w:val="004835BC"/>
    <w:rsid w:val="004848E4"/>
    <w:rsid w:val="00485745"/>
    <w:rsid w:val="00485940"/>
    <w:rsid w:val="00486C95"/>
    <w:rsid w:val="0048704D"/>
    <w:rsid w:val="004877C2"/>
    <w:rsid w:val="004904B9"/>
    <w:rsid w:val="00491EDC"/>
    <w:rsid w:val="0049260B"/>
    <w:rsid w:val="004928E1"/>
    <w:rsid w:val="00492D8D"/>
    <w:rsid w:val="004934F0"/>
    <w:rsid w:val="0049519D"/>
    <w:rsid w:val="00496662"/>
    <w:rsid w:val="004A0CB4"/>
    <w:rsid w:val="004A1431"/>
    <w:rsid w:val="004A2484"/>
    <w:rsid w:val="004A2D3E"/>
    <w:rsid w:val="004A378E"/>
    <w:rsid w:val="004A5A85"/>
    <w:rsid w:val="004A71D1"/>
    <w:rsid w:val="004A787E"/>
    <w:rsid w:val="004A7C5B"/>
    <w:rsid w:val="004B0327"/>
    <w:rsid w:val="004B1845"/>
    <w:rsid w:val="004B2348"/>
    <w:rsid w:val="004B28B1"/>
    <w:rsid w:val="004B2BA6"/>
    <w:rsid w:val="004B2E01"/>
    <w:rsid w:val="004B2E98"/>
    <w:rsid w:val="004B34F7"/>
    <w:rsid w:val="004B4360"/>
    <w:rsid w:val="004B4C03"/>
    <w:rsid w:val="004B5640"/>
    <w:rsid w:val="004B6084"/>
    <w:rsid w:val="004BCF29"/>
    <w:rsid w:val="004C0206"/>
    <w:rsid w:val="004C03D0"/>
    <w:rsid w:val="004C0B49"/>
    <w:rsid w:val="004C1BD7"/>
    <w:rsid w:val="004C1BF2"/>
    <w:rsid w:val="004C239C"/>
    <w:rsid w:val="004C31FE"/>
    <w:rsid w:val="004C524C"/>
    <w:rsid w:val="004C5499"/>
    <w:rsid w:val="004C5EDD"/>
    <w:rsid w:val="004C5FFA"/>
    <w:rsid w:val="004C691D"/>
    <w:rsid w:val="004C6C07"/>
    <w:rsid w:val="004C7E15"/>
    <w:rsid w:val="004C7EC6"/>
    <w:rsid w:val="004D042D"/>
    <w:rsid w:val="004D0949"/>
    <w:rsid w:val="004D0A76"/>
    <w:rsid w:val="004D17D7"/>
    <w:rsid w:val="004D240E"/>
    <w:rsid w:val="004D2CD1"/>
    <w:rsid w:val="004D365C"/>
    <w:rsid w:val="004D4FF6"/>
    <w:rsid w:val="004D55F0"/>
    <w:rsid w:val="004D5ADD"/>
    <w:rsid w:val="004E0CC3"/>
    <w:rsid w:val="004E1765"/>
    <w:rsid w:val="004E3CF0"/>
    <w:rsid w:val="004E41B6"/>
    <w:rsid w:val="004E692D"/>
    <w:rsid w:val="004E6ED4"/>
    <w:rsid w:val="004E7230"/>
    <w:rsid w:val="004E7A3D"/>
    <w:rsid w:val="004E7D87"/>
    <w:rsid w:val="004F110B"/>
    <w:rsid w:val="004F2553"/>
    <w:rsid w:val="004F306A"/>
    <w:rsid w:val="004F38F6"/>
    <w:rsid w:val="00501554"/>
    <w:rsid w:val="00502AFE"/>
    <w:rsid w:val="00502E64"/>
    <w:rsid w:val="00503AD7"/>
    <w:rsid w:val="00503E89"/>
    <w:rsid w:val="00504E0C"/>
    <w:rsid w:val="00504E13"/>
    <w:rsid w:val="00505ACA"/>
    <w:rsid w:val="005109D4"/>
    <w:rsid w:val="00510E79"/>
    <w:rsid w:val="0051206B"/>
    <w:rsid w:val="0051230A"/>
    <w:rsid w:val="00514CD7"/>
    <w:rsid w:val="005167EC"/>
    <w:rsid w:val="005170DA"/>
    <w:rsid w:val="00520D6A"/>
    <w:rsid w:val="00522DB6"/>
    <w:rsid w:val="00522F6A"/>
    <w:rsid w:val="0052604B"/>
    <w:rsid w:val="005260B4"/>
    <w:rsid w:val="005264A7"/>
    <w:rsid w:val="0052792D"/>
    <w:rsid w:val="005319B2"/>
    <w:rsid w:val="00532402"/>
    <w:rsid w:val="00532C74"/>
    <w:rsid w:val="0053319E"/>
    <w:rsid w:val="00533239"/>
    <w:rsid w:val="00534E2E"/>
    <w:rsid w:val="00535133"/>
    <w:rsid w:val="005379EC"/>
    <w:rsid w:val="0054064C"/>
    <w:rsid w:val="00540AC9"/>
    <w:rsid w:val="00542BBA"/>
    <w:rsid w:val="005435A4"/>
    <w:rsid w:val="00544552"/>
    <w:rsid w:val="00544C32"/>
    <w:rsid w:val="00544DCC"/>
    <w:rsid w:val="00545130"/>
    <w:rsid w:val="00545737"/>
    <w:rsid w:val="00546B36"/>
    <w:rsid w:val="005526F3"/>
    <w:rsid w:val="0055286A"/>
    <w:rsid w:val="005534FE"/>
    <w:rsid w:val="00553BB8"/>
    <w:rsid w:val="00553EF1"/>
    <w:rsid w:val="00555745"/>
    <w:rsid w:val="00557D4F"/>
    <w:rsid w:val="00560D99"/>
    <w:rsid w:val="0056122E"/>
    <w:rsid w:val="005618C2"/>
    <w:rsid w:val="00563352"/>
    <w:rsid w:val="0056484E"/>
    <w:rsid w:val="00564DFE"/>
    <w:rsid w:val="00565999"/>
    <w:rsid w:val="00567D8A"/>
    <w:rsid w:val="00570231"/>
    <w:rsid w:val="005714B7"/>
    <w:rsid w:val="005750E9"/>
    <w:rsid w:val="005754C5"/>
    <w:rsid w:val="005764CD"/>
    <w:rsid w:val="0057703E"/>
    <w:rsid w:val="00577C4D"/>
    <w:rsid w:val="00580532"/>
    <w:rsid w:val="00581932"/>
    <w:rsid w:val="005829D5"/>
    <w:rsid w:val="00583002"/>
    <w:rsid w:val="005830E7"/>
    <w:rsid w:val="005841DA"/>
    <w:rsid w:val="005856E2"/>
    <w:rsid w:val="005903BB"/>
    <w:rsid w:val="00593893"/>
    <w:rsid w:val="005963BB"/>
    <w:rsid w:val="0059645C"/>
    <w:rsid w:val="00596D37"/>
    <w:rsid w:val="005A15D2"/>
    <w:rsid w:val="005A3173"/>
    <w:rsid w:val="005A3223"/>
    <w:rsid w:val="005A3DA3"/>
    <w:rsid w:val="005A4E6D"/>
    <w:rsid w:val="005A52C4"/>
    <w:rsid w:val="005A63A1"/>
    <w:rsid w:val="005A6B1E"/>
    <w:rsid w:val="005A72D1"/>
    <w:rsid w:val="005B0486"/>
    <w:rsid w:val="005B1032"/>
    <w:rsid w:val="005B1473"/>
    <w:rsid w:val="005B36FA"/>
    <w:rsid w:val="005C1A62"/>
    <w:rsid w:val="005C4F73"/>
    <w:rsid w:val="005C6548"/>
    <w:rsid w:val="005D03AB"/>
    <w:rsid w:val="005D10EE"/>
    <w:rsid w:val="005D289E"/>
    <w:rsid w:val="005D401D"/>
    <w:rsid w:val="005D4F60"/>
    <w:rsid w:val="005D5017"/>
    <w:rsid w:val="005D5708"/>
    <w:rsid w:val="005D63FA"/>
    <w:rsid w:val="005D643D"/>
    <w:rsid w:val="005D73C7"/>
    <w:rsid w:val="005E0050"/>
    <w:rsid w:val="005E0C2D"/>
    <w:rsid w:val="005E0D82"/>
    <w:rsid w:val="005E0F59"/>
    <w:rsid w:val="005E1333"/>
    <w:rsid w:val="005E3136"/>
    <w:rsid w:val="005E3CDA"/>
    <w:rsid w:val="005E497C"/>
    <w:rsid w:val="005E507D"/>
    <w:rsid w:val="005E651A"/>
    <w:rsid w:val="005E7A8D"/>
    <w:rsid w:val="005F0AD0"/>
    <w:rsid w:val="005F0C3F"/>
    <w:rsid w:val="005F3BC8"/>
    <w:rsid w:val="005F7DB6"/>
    <w:rsid w:val="00600A18"/>
    <w:rsid w:val="00601A91"/>
    <w:rsid w:val="00602063"/>
    <w:rsid w:val="00602BA3"/>
    <w:rsid w:val="00603BC4"/>
    <w:rsid w:val="00603D8B"/>
    <w:rsid w:val="00604B6C"/>
    <w:rsid w:val="00605B63"/>
    <w:rsid w:val="00605F9A"/>
    <w:rsid w:val="00606442"/>
    <w:rsid w:val="00606A7B"/>
    <w:rsid w:val="00606EED"/>
    <w:rsid w:val="00607DDB"/>
    <w:rsid w:val="0061143E"/>
    <w:rsid w:val="0061167B"/>
    <w:rsid w:val="00612A95"/>
    <w:rsid w:val="00612E34"/>
    <w:rsid w:val="00614159"/>
    <w:rsid w:val="006158A3"/>
    <w:rsid w:val="00616C5F"/>
    <w:rsid w:val="00616DAC"/>
    <w:rsid w:val="00617725"/>
    <w:rsid w:val="00617C00"/>
    <w:rsid w:val="0062316F"/>
    <w:rsid w:val="00623F5F"/>
    <w:rsid w:val="00624574"/>
    <w:rsid w:val="006256B9"/>
    <w:rsid w:val="006263BF"/>
    <w:rsid w:val="0062748A"/>
    <w:rsid w:val="00630546"/>
    <w:rsid w:val="00630A2C"/>
    <w:rsid w:val="00631602"/>
    <w:rsid w:val="00632180"/>
    <w:rsid w:val="00634A75"/>
    <w:rsid w:val="0063682E"/>
    <w:rsid w:val="00636D93"/>
    <w:rsid w:val="00640088"/>
    <w:rsid w:val="00640D16"/>
    <w:rsid w:val="00642672"/>
    <w:rsid w:val="00642DA8"/>
    <w:rsid w:val="006436CD"/>
    <w:rsid w:val="00645EA0"/>
    <w:rsid w:val="00650976"/>
    <w:rsid w:val="00651169"/>
    <w:rsid w:val="00653D69"/>
    <w:rsid w:val="006552E6"/>
    <w:rsid w:val="00655794"/>
    <w:rsid w:val="00656F2F"/>
    <w:rsid w:val="00657580"/>
    <w:rsid w:val="00657C63"/>
    <w:rsid w:val="00661CBC"/>
    <w:rsid w:val="00662B85"/>
    <w:rsid w:val="00663EE9"/>
    <w:rsid w:val="00664108"/>
    <w:rsid w:val="00664987"/>
    <w:rsid w:val="00664E77"/>
    <w:rsid w:val="006670B3"/>
    <w:rsid w:val="006670BE"/>
    <w:rsid w:val="00670A76"/>
    <w:rsid w:val="006711AA"/>
    <w:rsid w:val="006720C5"/>
    <w:rsid w:val="006729EA"/>
    <w:rsid w:val="00672B57"/>
    <w:rsid w:val="00672CE2"/>
    <w:rsid w:val="00673F1F"/>
    <w:rsid w:val="00674807"/>
    <w:rsid w:val="00675622"/>
    <w:rsid w:val="00675DEB"/>
    <w:rsid w:val="0067747D"/>
    <w:rsid w:val="0068188B"/>
    <w:rsid w:val="006818D5"/>
    <w:rsid w:val="00681CA4"/>
    <w:rsid w:val="006826F7"/>
    <w:rsid w:val="00682F83"/>
    <w:rsid w:val="0068640D"/>
    <w:rsid w:val="00686559"/>
    <w:rsid w:val="0069039D"/>
    <w:rsid w:val="006906DB"/>
    <w:rsid w:val="006914A1"/>
    <w:rsid w:val="00691900"/>
    <w:rsid w:val="00691A2C"/>
    <w:rsid w:val="00691E6C"/>
    <w:rsid w:val="00693425"/>
    <w:rsid w:val="0069342D"/>
    <w:rsid w:val="00693DFB"/>
    <w:rsid w:val="00694D70"/>
    <w:rsid w:val="00694FD5"/>
    <w:rsid w:val="0069501D"/>
    <w:rsid w:val="00696129"/>
    <w:rsid w:val="006967E1"/>
    <w:rsid w:val="006971CE"/>
    <w:rsid w:val="00697CF2"/>
    <w:rsid w:val="006A0B39"/>
    <w:rsid w:val="006A12A5"/>
    <w:rsid w:val="006A15EC"/>
    <w:rsid w:val="006A2515"/>
    <w:rsid w:val="006A40B5"/>
    <w:rsid w:val="006A4CB7"/>
    <w:rsid w:val="006A572D"/>
    <w:rsid w:val="006A5E20"/>
    <w:rsid w:val="006B0D94"/>
    <w:rsid w:val="006B13E7"/>
    <w:rsid w:val="006B16B6"/>
    <w:rsid w:val="006B485D"/>
    <w:rsid w:val="006B7DDA"/>
    <w:rsid w:val="006C0C45"/>
    <w:rsid w:val="006C2806"/>
    <w:rsid w:val="006C334C"/>
    <w:rsid w:val="006C37E5"/>
    <w:rsid w:val="006C5F92"/>
    <w:rsid w:val="006C6902"/>
    <w:rsid w:val="006C6C10"/>
    <w:rsid w:val="006C708E"/>
    <w:rsid w:val="006C7DB1"/>
    <w:rsid w:val="006D14E7"/>
    <w:rsid w:val="006D1E32"/>
    <w:rsid w:val="006D401B"/>
    <w:rsid w:val="006D4444"/>
    <w:rsid w:val="006D4B7B"/>
    <w:rsid w:val="006D5EE2"/>
    <w:rsid w:val="006D610A"/>
    <w:rsid w:val="006D6493"/>
    <w:rsid w:val="006D6EC7"/>
    <w:rsid w:val="006D7B05"/>
    <w:rsid w:val="006D7E45"/>
    <w:rsid w:val="006E1143"/>
    <w:rsid w:val="006E1BCD"/>
    <w:rsid w:val="006E1FF6"/>
    <w:rsid w:val="006E2732"/>
    <w:rsid w:val="006E59CD"/>
    <w:rsid w:val="006E5F6A"/>
    <w:rsid w:val="006F00ED"/>
    <w:rsid w:val="006F00F7"/>
    <w:rsid w:val="006F026F"/>
    <w:rsid w:val="006F02F1"/>
    <w:rsid w:val="006F0A71"/>
    <w:rsid w:val="006F1C6B"/>
    <w:rsid w:val="006F2ECE"/>
    <w:rsid w:val="006F40C2"/>
    <w:rsid w:val="006F5125"/>
    <w:rsid w:val="006F531B"/>
    <w:rsid w:val="006F6282"/>
    <w:rsid w:val="006F6D41"/>
    <w:rsid w:val="006F733D"/>
    <w:rsid w:val="006F7B87"/>
    <w:rsid w:val="00700765"/>
    <w:rsid w:val="00702959"/>
    <w:rsid w:val="00702B6F"/>
    <w:rsid w:val="007030B4"/>
    <w:rsid w:val="00703B86"/>
    <w:rsid w:val="00704069"/>
    <w:rsid w:val="007048A0"/>
    <w:rsid w:val="00706A2F"/>
    <w:rsid w:val="0070718E"/>
    <w:rsid w:val="00707E52"/>
    <w:rsid w:val="00710259"/>
    <w:rsid w:val="0071031F"/>
    <w:rsid w:val="00710737"/>
    <w:rsid w:val="0071340B"/>
    <w:rsid w:val="00713C50"/>
    <w:rsid w:val="0071436D"/>
    <w:rsid w:val="0071508D"/>
    <w:rsid w:val="00715BBB"/>
    <w:rsid w:val="007167F7"/>
    <w:rsid w:val="007174BB"/>
    <w:rsid w:val="0072025D"/>
    <w:rsid w:val="0072191D"/>
    <w:rsid w:val="00723328"/>
    <w:rsid w:val="007237DE"/>
    <w:rsid w:val="00724B17"/>
    <w:rsid w:val="00724EA7"/>
    <w:rsid w:val="0072502E"/>
    <w:rsid w:val="0073137C"/>
    <w:rsid w:val="00731B8A"/>
    <w:rsid w:val="00732829"/>
    <w:rsid w:val="007338F3"/>
    <w:rsid w:val="007340B9"/>
    <w:rsid w:val="007353D3"/>
    <w:rsid w:val="0073736F"/>
    <w:rsid w:val="0074156B"/>
    <w:rsid w:val="00741619"/>
    <w:rsid w:val="00741806"/>
    <w:rsid w:val="00741F62"/>
    <w:rsid w:val="00742885"/>
    <w:rsid w:val="00744B02"/>
    <w:rsid w:val="0074605A"/>
    <w:rsid w:val="00747092"/>
    <w:rsid w:val="007477FF"/>
    <w:rsid w:val="007500EF"/>
    <w:rsid w:val="007526E6"/>
    <w:rsid w:val="00754C18"/>
    <w:rsid w:val="00754DF9"/>
    <w:rsid w:val="007555E8"/>
    <w:rsid w:val="0075568A"/>
    <w:rsid w:val="00755B53"/>
    <w:rsid w:val="00755CC5"/>
    <w:rsid w:val="00760CD7"/>
    <w:rsid w:val="00762862"/>
    <w:rsid w:val="0076420C"/>
    <w:rsid w:val="0076540A"/>
    <w:rsid w:val="00771D07"/>
    <w:rsid w:val="00772649"/>
    <w:rsid w:val="00772B1F"/>
    <w:rsid w:val="00772F5D"/>
    <w:rsid w:val="00773BE3"/>
    <w:rsid w:val="00773E65"/>
    <w:rsid w:val="007743DD"/>
    <w:rsid w:val="00774E2C"/>
    <w:rsid w:val="0077503C"/>
    <w:rsid w:val="0077518D"/>
    <w:rsid w:val="007753C2"/>
    <w:rsid w:val="00776068"/>
    <w:rsid w:val="00776509"/>
    <w:rsid w:val="007809E4"/>
    <w:rsid w:val="007821C4"/>
    <w:rsid w:val="007838B8"/>
    <w:rsid w:val="00785779"/>
    <w:rsid w:val="00787FD8"/>
    <w:rsid w:val="007908C1"/>
    <w:rsid w:val="007915BA"/>
    <w:rsid w:val="00791844"/>
    <w:rsid w:val="0079250E"/>
    <w:rsid w:val="00793CE9"/>
    <w:rsid w:val="00793D71"/>
    <w:rsid w:val="00793FD8"/>
    <w:rsid w:val="00794F45"/>
    <w:rsid w:val="00795EDE"/>
    <w:rsid w:val="00796667"/>
    <w:rsid w:val="00797068"/>
    <w:rsid w:val="007977C1"/>
    <w:rsid w:val="007979BD"/>
    <w:rsid w:val="007A3D8E"/>
    <w:rsid w:val="007A53DC"/>
    <w:rsid w:val="007A551C"/>
    <w:rsid w:val="007A5C88"/>
    <w:rsid w:val="007A5FBE"/>
    <w:rsid w:val="007A6A2F"/>
    <w:rsid w:val="007A7581"/>
    <w:rsid w:val="007B024E"/>
    <w:rsid w:val="007B0EF7"/>
    <w:rsid w:val="007B3BAF"/>
    <w:rsid w:val="007B3DDC"/>
    <w:rsid w:val="007B6E2C"/>
    <w:rsid w:val="007B72A6"/>
    <w:rsid w:val="007C0595"/>
    <w:rsid w:val="007C06D2"/>
    <w:rsid w:val="007C08E0"/>
    <w:rsid w:val="007C0F57"/>
    <w:rsid w:val="007C2EEC"/>
    <w:rsid w:val="007C2F4B"/>
    <w:rsid w:val="007C40B6"/>
    <w:rsid w:val="007C5975"/>
    <w:rsid w:val="007C6CF5"/>
    <w:rsid w:val="007C729F"/>
    <w:rsid w:val="007C72AD"/>
    <w:rsid w:val="007D056A"/>
    <w:rsid w:val="007D30BF"/>
    <w:rsid w:val="007D503D"/>
    <w:rsid w:val="007D59E7"/>
    <w:rsid w:val="007D5F2A"/>
    <w:rsid w:val="007D66DD"/>
    <w:rsid w:val="007E07AC"/>
    <w:rsid w:val="007E1014"/>
    <w:rsid w:val="007E12F8"/>
    <w:rsid w:val="007E14EB"/>
    <w:rsid w:val="007E1673"/>
    <w:rsid w:val="007E1D28"/>
    <w:rsid w:val="007E4564"/>
    <w:rsid w:val="007E490F"/>
    <w:rsid w:val="007E6533"/>
    <w:rsid w:val="007F0021"/>
    <w:rsid w:val="007F0920"/>
    <w:rsid w:val="007F0C93"/>
    <w:rsid w:val="007F1007"/>
    <w:rsid w:val="007F2641"/>
    <w:rsid w:val="007F5C54"/>
    <w:rsid w:val="007F602A"/>
    <w:rsid w:val="007F79E0"/>
    <w:rsid w:val="007F7C36"/>
    <w:rsid w:val="007F7F45"/>
    <w:rsid w:val="0080001F"/>
    <w:rsid w:val="00801958"/>
    <w:rsid w:val="008055AF"/>
    <w:rsid w:val="008057CD"/>
    <w:rsid w:val="008066B8"/>
    <w:rsid w:val="00806796"/>
    <w:rsid w:val="008073FD"/>
    <w:rsid w:val="00810167"/>
    <w:rsid w:val="008104D0"/>
    <w:rsid w:val="00811CC0"/>
    <w:rsid w:val="0081218E"/>
    <w:rsid w:val="00812946"/>
    <w:rsid w:val="008141D6"/>
    <w:rsid w:val="00814276"/>
    <w:rsid w:val="008151D6"/>
    <w:rsid w:val="00816322"/>
    <w:rsid w:val="00820803"/>
    <w:rsid w:val="00821527"/>
    <w:rsid w:val="00822162"/>
    <w:rsid w:val="008225CE"/>
    <w:rsid w:val="00822696"/>
    <w:rsid w:val="00825A6C"/>
    <w:rsid w:val="0082617E"/>
    <w:rsid w:val="008268BB"/>
    <w:rsid w:val="00826F6D"/>
    <w:rsid w:val="00827097"/>
    <w:rsid w:val="008306F3"/>
    <w:rsid w:val="00830E40"/>
    <w:rsid w:val="00831B88"/>
    <w:rsid w:val="00832D9A"/>
    <w:rsid w:val="00835C62"/>
    <w:rsid w:val="008368A1"/>
    <w:rsid w:val="00837B7F"/>
    <w:rsid w:val="00840EF7"/>
    <w:rsid w:val="00842E91"/>
    <w:rsid w:val="00844C0A"/>
    <w:rsid w:val="00846056"/>
    <w:rsid w:val="0084681F"/>
    <w:rsid w:val="008478DD"/>
    <w:rsid w:val="00847C24"/>
    <w:rsid w:val="00847D08"/>
    <w:rsid w:val="00847EC0"/>
    <w:rsid w:val="00851567"/>
    <w:rsid w:val="0085271A"/>
    <w:rsid w:val="00854506"/>
    <w:rsid w:val="00855FD6"/>
    <w:rsid w:val="00856BEF"/>
    <w:rsid w:val="00856DDD"/>
    <w:rsid w:val="00860233"/>
    <w:rsid w:val="00863E68"/>
    <w:rsid w:val="008647B5"/>
    <w:rsid w:val="00866CD4"/>
    <w:rsid w:val="00867D64"/>
    <w:rsid w:val="00867D85"/>
    <w:rsid w:val="0087061F"/>
    <w:rsid w:val="00872E8F"/>
    <w:rsid w:val="008749B1"/>
    <w:rsid w:val="00875DCB"/>
    <w:rsid w:val="00876FBF"/>
    <w:rsid w:val="0087755A"/>
    <w:rsid w:val="00880911"/>
    <w:rsid w:val="00882085"/>
    <w:rsid w:val="00883188"/>
    <w:rsid w:val="00884A0C"/>
    <w:rsid w:val="008863D9"/>
    <w:rsid w:val="00886ACA"/>
    <w:rsid w:val="00886B01"/>
    <w:rsid w:val="00886FF7"/>
    <w:rsid w:val="00887360"/>
    <w:rsid w:val="008875AE"/>
    <w:rsid w:val="0089031E"/>
    <w:rsid w:val="0089109A"/>
    <w:rsid w:val="00893D5C"/>
    <w:rsid w:val="0089460B"/>
    <w:rsid w:val="00894FE9"/>
    <w:rsid w:val="00896EDA"/>
    <w:rsid w:val="00897D58"/>
    <w:rsid w:val="00897F22"/>
    <w:rsid w:val="008A0B39"/>
    <w:rsid w:val="008A17A3"/>
    <w:rsid w:val="008A1956"/>
    <w:rsid w:val="008A1E85"/>
    <w:rsid w:val="008A2419"/>
    <w:rsid w:val="008A26BC"/>
    <w:rsid w:val="008A2EB2"/>
    <w:rsid w:val="008A4937"/>
    <w:rsid w:val="008A4F28"/>
    <w:rsid w:val="008A50F1"/>
    <w:rsid w:val="008A59D9"/>
    <w:rsid w:val="008A61B3"/>
    <w:rsid w:val="008A643E"/>
    <w:rsid w:val="008A6819"/>
    <w:rsid w:val="008B007A"/>
    <w:rsid w:val="008B0616"/>
    <w:rsid w:val="008B2EC0"/>
    <w:rsid w:val="008B6DCF"/>
    <w:rsid w:val="008B7092"/>
    <w:rsid w:val="008C10EB"/>
    <w:rsid w:val="008C4D49"/>
    <w:rsid w:val="008D0945"/>
    <w:rsid w:val="008D1409"/>
    <w:rsid w:val="008D15CC"/>
    <w:rsid w:val="008D1729"/>
    <w:rsid w:val="008D1B5C"/>
    <w:rsid w:val="008D38D1"/>
    <w:rsid w:val="008D3C82"/>
    <w:rsid w:val="008D447E"/>
    <w:rsid w:val="008D6ACF"/>
    <w:rsid w:val="008D7A41"/>
    <w:rsid w:val="008E039B"/>
    <w:rsid w:val="008E2C72"/>
    <w:rsid w:val="008E3680"/>
    <w:rsid w:val="008E384C"/>
    <w:rsid w:val="008E46DA"/>
    <w:rsid w:val="008E4E39"/>
    <w:rsid w:val="008E4F87"/>
    <w:rsid w:val="008E5870"/>
    <w:rsid w:val="008E5E78"/>
    <w:rsid w:val="008E6992"/>
    <w:rsid w:val="008E77E4"/>
    <w:rsid w:val="008F0213"/>
    <w:rsid w:val="008F07ED"/>
    <w:rsid w:val="008F11F8"/>
    <w:rsid w:val="008F1434"/>
    <w:rsid w:val="008F2BB9"/>
    <w:rsid w:val="008F341C"/>
    <w:rsid w:val="008F3D6A"/>
    <w:rsid w:val="008F3E2B"/>
    <w:rsid w:val="008F54C3"/>
    <w:rsid w:val="008F7355"/>
    <w:rsid w:val="008F761A"/>
    <w:rsid w:val="009007E2"/>
    <w:rsid w:val="009023DC"/>
    <w:rsid w:val="009027C5"/>
    <w:rsid w:val="0090417B"/>
    <w:rsid w:val="00904413"/>
    <w:rsid w:val="009067B7"/>
    <w:rsid w:val="00906E7A"/>
    <w:rsid w:val="00906E7F"/>
    <w:rsid w:val="0090775A"/>
    <w:rsid w:val="00907DFD"/>
    <w:rsid w:val="00913C99"/>
    <w:rsid w:val="009154BA"/>
    <w:rsid w:val="00917488"/>
    <w:rsid w:val="00917D69"/>
    <w:rsid w:val="00920B6D"/>
    <w:rsid w:val="00921591"/>
    <w:rsid w:val="009220C6"/>
    <w:rsid w:val="009232C6"/>
    <w:rsid w:val="0092365B"/>
    <w:rsid w:val="009236AB"/>
    <w:rsid w:val="009239C4"/>
    <w:rsid w:val="00924512"/>
    <w:rsid w:val="00926560"/>
    <w:rsid w:val="00926A9D"/>
    <w:rsid w:val="00926B15"/>
    <w:rsid w:val="00930291"/>
    <w:rsid w:val="00930937"/>
    <w:rsid w:val="009324A6"/>
    <w:rsid w:val="00932613"/>
    <w:rsid w:val="00933B7D"/>
    <w:rsid w:val="00933E6C"/>
    <w:rsid w:val="00935A6E"/>
    <w:rsid w:val="00937958"/>
    <w:rsid w:val="00937C82"/>
    <w:rsid w:val="009406E5"/>
    <w:rsid w:val="009414CE"/>
    <w:rsid w:val="00941602"/>
    <w:rsid w:val="00942160"/>
    <w:rsid w:val="009422D1"/>
    <w:rsid w:val="009448AE"/>
    <w:rsid w:val="009461B2"/>
    <w:rsid w:val="00946921"/>
    <w:rsid w:val="00947343"/>
    <w:rsid w:val="0095146F"/>
    <w:rsid w:val="0095183B"/>
    <w:rsid w:val="00951F2D"/>
    <w:rsid w:val="00952839"/>
    <w:rsid w:val="0095344C"/>
    <w:rsid w:val="009534C7"/>
    <w:rsid w:val="009543C7"/>
    <w:rsid w:val="00957944"/>
    <w:rsid w:val="009602C5"/>
    <w:rsid w:val="009606DF"/>
    <w:rsid w:val="0096103A"/>
    <w:rsid w:val="00962223"/>
    <w:rsid w:val="0096252B"/>
    <w:rsid w:val="009644D9"/>
    <w:rsid w:val="00964A9F"/>
    <w:rsid w:val="00966D0D"/>
    <w:rsid w:val="00967732"/>
    <w:rsid w:val="0096783C"/>
    <w:rsid w:val="00967C2A"/>
    <w:rsid w:val="00970023"/>
    <w:rsid w:val="00970BFC"/>
    <w:rsid w:val="009722B3"/>
    <w:rsid w:val="00973E24"/>
    <w:rsid w:val="00974C21"/>
    <w:rsid w:val="00974D5F"/>
    <w:rsid w:val="009751B4"/>
    <w:rsid w:val="00975948"/>
    <w:rsid w:val="009772FD"/>
    <w:rsid w:val="00977BF3"/>
    <w:rsid w:val="009803E4"/>
    <w:rsid w:val="00980B0E"/>
    <w:rsid w:val="00982B39"/>
    <w:rsid w:val="009836A3"/>
    <w:rsid w:val="009849C5"/>
    <w:rsid w:val="00984C58"/>
    <w:rsid w:val="009851D5"/>
    <w:rsid w:val="009855A8"/>
    <w:rsid w:val="00985CBE"/>
    <w:rsid w:val="00985D1A"/>
    <w:rsid w:val="00986FFD"/>
    <w:rsid w:val="00987955"/>
    <w:rsid w:val="00990CF8"/>
    <w:rsid w:val="009913F4"/>
    <w:rsid w:val="0099151E"/>
    <w:rsid w:val="00991782"/>
    <w:rsid w:val="009937F7"/>
    <w:rsid w:val="0099465B"/>
    <w:rsid w:val="009946CF"/>
    <w:rsid w:val="009951A1"/>
    <w:rsid w:val="00997A44"/>
    <w:rsid w:val="009A0CDD"/>
    <w:rsid w:val="009A2B7A"/>
    <w:rsid w:val="009A3168"/>
    <w:rsid w:val="009A4621"/>
    <w:rsid w:val="009A4BDF"/>
    <w:rsid w:val="009A5D04"/>
    <w:rsid w:val="009A5F8C"/>
    <w:rsid w:val="009A61CA"/>
    <w:rsid w:val="009B0062"/>
    <w:rsid w:val="009B0C64"/>
    <w:rsid w:val="009B0F67"/>
    <w:rsid w:val="009B1522"/>
    <w:rsid w:val="009B208A"/>
    <w:rsid w:val="009B2326"/>
    <w:rsid w:val="009B2756"/>
    <w:rsid w:val="009B2D2B"/>
    <w:rsid w:val="009B3D56"/>
    <w:rsid w:val="009B3F8C"/>
    <w:rsid w:val="009B45C1"/>
    <w:rsid w:val="009B46C0"/>
    <w:rsid w:val="009B49BC"/>
    <w:rsid w:val="009B533B"/>
    <w:rsid w:val="009B546B"/>
    <w:rsid w:val="009C144B"/>
    <w:rsid w:val="009C26AA"/>
    <w:rsid w:val="009C3EE6"/>
    <w:rsid w:val="009C498E"/>
    <w:rsid w:val="009C5AB0"/>
    <w:rsid w:val="009C703C"/>
    <w:rsid w:val="009D05BB"/>
    <w:rsid w:val="009D0C29"/>
    <w:rsid w:val="009D12EB"/>
    <w:rsid w:val="009D206E"/>
    <w:rsid w:val="009D3CAA"/>
    <w:rsid w:val="009D507A"/>
    <w:rsid w:val="009D5B6F"/>
    <w:rsid w:val="009D6532"/>
    <w:rsid w:val="009D71FD"/>
    <w:rsid w:val="009E06F0"/>
    <w:rsid w:val="009E0755"/>
    <w:rsid w:val="009E10AD"/>
    <w:rsid w:val="009E1810"/>
    <w:rsid w:val="009E18F3"/>
    <w:rsid w:val="009E2588"/>
    <w:rsid w:val="009E2E8E"/>
    <w:rsid w:val="009E33D3"/>
    <w:rsid w:val="009E40E1"/>
    <w:rsid w:val="009F0EFA"/>
    <w:rsid w:val="009F4E46"/>
    <w:rsid w:val="009F52BA"/>
    <w:rsid w:val="009F5B65"/>
    <w:rsid w:val="009F5F2E"/>
    <w:rsid w:val="009F778C"/>
    <w:rsid w:val="00A01432"/>
    <w:rsid w:val="00A0167A"/>
    <w:rsid w:val="00A01980"/>
    <w:rsid w:val="00A03F7B"/>
    <w:rsid w:val="00A06225"/>
    <w:rsid w:val="00A066E6"/>
    <w:rsid w:val="00A110D1"/>
    <w:rsid w:val="00A11434"/>
    <w:rsid w:val="00A12587"/>
    <w:rsid w:val="00A128E6"/>
    <w:rsid w:val="00A144D3"/>
    <w:rsid w:val="00A16E32"/>
    <w:rsid w:val="00A17EA7"/>
    <w:rsid w:val="00A21D7D"/>
    <w:rsid w:val="00A22AC3"/>
    <w:rsid w:val="00A2328C"/>
    <w:rsid w:val="00A2351E"/>
    <w:rsid w:val="00A23F3F"/>
    <w:rsid w:val="00A24067"/>
    <w:rsid w:val="00A241EB"/>
    <w:rsid w:val="00A24A4B"/>
    <w:rsid w:val="00A26C78"/>
    <w:rsid w:val="00A2744D"/>
    <w:rsid w:val="00A306F6"/>
    <w:rsid w:val="00A30D16"/>
    <w:rsid w:val="00A333B5"/>
    <w:rsid w:val="00A33A6A"/>
    <w:rsid w:val="00A33EB7"/>
    <w:rsid w:val="00A34E6C"/>
    <w:rsid w:val="00A34FD0"/>
    <w:rsid w:val="00A350BA"/>
    <w:rsid w:val="00A361EA"/>
    <w:rsid w:val="00A36398"/>
    <w:rsid w:val="00A36CC1"/>
    <w:rsid w:val="00A37C8D"/>
    <w:rsid w:val="00A4020E"/>
    <w:rsid w:val="00A40493"/>
    <w:rsid w:val="00A40757"/>
    <w:rsid w:val="00A408E8"/>
    <w:rsid w:val="00A40FB5"/>
    <w:rsid w:val="00A42826"/>
    <w:rsid w:val="00A429B3"/>
    <w:rsid w:val="00A42B40"/>
    <w:rsid w:val="00A44B6F"/>
    <w:rsid w:val="00A44EC1"/>
    <w:rsid w:val="00A510E4"/>
    <w:rsid w:val="00A51F8C"/>
    <w:rsid w:val="00A526F7"/>
    <w:rsid w:val="00A5273B"/>
    <w:rsid w:val="00A53A9D"/>
    <w:rsid w:val="00A54BB7"/>
    <w:rsid w:val="00A55FEE"/>
    <w:rsid w:val="00A56304"/>
    <w:rsid w:val="00A57422"/>
    <w:rsid w:val="00A616AD"/>
    <w:rsid w:val="00A62C1A"/>
    <w:rsid w:val="00A63CA2"/>
    <w:rsid w:val="00A6426D"/>
    <w:rsid w:val="00A6439B"/>
    <w:rsid w:val="00A65986"/>
    <w:rsid w:val="00A665C1"/>
    <w:rsid w:val="00A673A4"/>
    <w:rsid w:val="00A67D51"/>
    <w:rsid w:val="00A7001A"/>
    <w:rsid w:val="00A70622"/>
    <w:rsid w:val="00A70977"/>
    <w:rsid w:val="00A70D58"/>
    <w:rsid w:val="00A744F9"/>
    <w:rsid w:val="00A7489F"/>
    <w:rsid w:val="00A753A1"/>
    <w:rsid w:val="00A77613"/>
    <w:rsid w:val="00A77B87"/>
    <w:rsid w:val="00A77E01"/>
    <w:rsid w:val="00A801AD"/>
    <w:rsid w:val="00A81851"/>
    <w:rsid w:val="00A829C7"/>
    <w:rsid w:val="00A8390C"/>
    <w:rsid w:val="00A84C17"/>
    <w:rsid w:val="00A86ACE"/>
    <w:rsid w:val="00A86AE0"/>
    <w:rsid w:val="00A906AB"/>
    <w:rsid w:val="00A912B0"/>
    <w:rsid w:val="00A91362"/>
    <w:rsid w:val="00A9151C"/>
    <w:rsid w:val="00A919C6"/>
    <w:rsid w:val="00A91C0B"/>
    <w:rsid w:val="00A928BD"/>
    <w:rsid w:val="00A92D61"/>
    <w:rsid w:val="00A936B6"/>
    <w:rsid w:val="00A9495A"/>
    <w:rsid w:val="00A97993"/>
    <w:rsid w:val="00A97DE9"/>
    <w:rsid w:val="00AA12CD"/>
    <w:rsid w:val="00AA1831"/>
    <w:rsid w:val="00AA24E9"/>
    <w:rsid w:val="00AA4D1C"/>
    <w:rsid w:val="00AA52FD"/>
    <w:rsid w:val="00AA5D40"/>
    <w:rsid w:val="00AA67E2"/>
    <w:rsid w:val="00AA7006"/>
    <w:rsid w:val="00AB0F42"/>
    <w:rsid w:val="00AB30C4"/>
    <w:rsid w:val="00AB3138"/>
    <w:rsid w:val="00AB4684"/>
    <w:rsid w:val="00AB5856"/>
    <w:rsid w:val="00AB6A80"/>
    <w:rsid w:val="00AB74A9"/>
    <w:rsid w:val="00AB77AD"/>
    <w:rsid w:val="00AC032C"/>
    <w:rsid w:val="00AC081D"/>
    <w:rsid w:val="00AC0C6F"/>
    <w:rsid w:val="00AC1266"/>
    <w:rsid w:val="00AC193C"/>
    <w:rsid w:val="00AC30C1"/>
    <w:rsid w:val="00AC4DE5"/>
    <w:rsid w:val="00AC5206"/>
    <w:rsid w:val="00AC6B25"/>
    <w:rsid w:val="00AD095B"/>
    <w:rsid w:val="00AD3106"/>
    <w:rsid w:val="00AD3C6E"/>
    <w:rsid w:val="00AD4322"/>
    <w:rsid w:val="00AD47EF"/>
    <w:rsid w:val="00AD6719"/>
    <w:rsid w:val="00AD6F0D"/>
    <w:rsid w:val="00AD7ED4"/>
    <w:rsid w:val="00AE11A5"/>
    <w:rsid w:val="00AE13E2"/>
    <w:rsid w:val="00AE22D3"/>
    <w:rsid w:val="00AE5987"/>
    <w:rsid w:val="00AE5A49"/>
    <w:rsid w:val="00AF03E6"/>
    <w:rsid w:val="00AF11D8"/>
    <w:rsid w:val="00AF1C3F"/>
    <w:rsid w:val="00AF2FDA"/>
    <w:rsid w:val="00AF4802"/>
    <w:rsid w:val="00AF5867"/>
    <w:rsid w:val="00AF62DF"/>
    <w:rsid w:val="00AF68CC"/>
    <w:rsid w:val="00AF70D7"/>
    <w:rsid w:val="00B00086"/>
    <w:rsid w:val="00B00CD0"/>
    <w:rsid w:val="00B00E7F"/>
    <w:rsid w:val="00B01FF4"/>
    <w:rsid w:val="00B024F5"/>
    <w:rsid w:val="00B0326D"/>
    <w:rsid w:val="00B06037"/>
    <w:rsid w:val="00B06478"/>
    <w:rsid w:val="00B07533"/>
    <w:rsid w:val="00B07CFB"/>
    <w:rsid w:val="00B1059E"/>
    <w:rsid w:val="00B114E8"/>
    <w:rsid w:val="00B11B34"/>
    <w:rsid w:val="00B13AD1"/>
    <w:rsid w:val="00B149BA"/>
    <w:rsid w:val="00B14A36"/>
    <w:rsid w:val="00B16273"/>
    <w:rsid w:val="00B16408"/>
    <w:rsid w:val="00B164B4"/>
    <w:rsid w:val="00B170A5"/>
    <w:rsid w:val="00B1725F"/>
    <w:rsid w:val="00B176C8"/>
    <w:rsid w:val="00B17EE5"/>
    <w:rsid w:val="00B205AA"/>
    <w:rsid w:val="00B2100A"/>
    <w:rsid w:val="00B21A91"/>
    <w:rsid w:val="00B22D50"/>
    <w:rsid w:val="00B22E84"/>
    <w:rsid w:val="00B23032"/>
    <w:rsid w:val="00B233AD"/>
    <w:rsid w:val="00B23E25"/>
    <w:rsid w:val="00B25F75"/>
    <w:rsid w:val="00B26B3F"/>
    <w:rsid w:val="00B2778F"/>
    <w:rsid w:val="00B327E2"/>
    <w:rsid w:val="00B33635"/>
    <w:rsid w:val="00B33716"/>
    <w:rsid w:val="00B37A23"/>
    <w:rsid w:val="00B37CF8"/>
    <w:rsid w:val="00B42AF4"/>
    <w:rsid w:val="00B43E90"/>
    <w:rsid w:val="00B44308"/>
    <w:rsid w:val="00B45722"/>
    <w:rsid w:val="00B45F27"/>
    <w:rsid w:val="00B460F4"/>
    <w:rsid w:val="00B467DC"/>
    <w:rsid w:val="00B47A88"/>
    <w:rsid w:val="00B51E09"/>
    <w:rsid w:val="00B52303"/>
    <w:rsid w:val="00B5392A"/>
    <w:rsid w:val="00B539EF"/>
    <w:rsid w:val="00B53D39"/>
    <w:rsid w:val="00B56118"/>
    <w:rsid w:val="00B566E1"/>
    <w:rsid w:val="00B56AFB"/>
    <w:rsid w:val="00B572BE"/>
    <w:rsid w:val="00B602F6"/>
    <w:rsid w:val="00B60ED3"/>
    <w:rsid w:val="00B612C0"/>
    <w:rsid w:val="00B62EC1"/>
    <w:rsid w:val="00B63251"/>
    <w:rsid w:val="00B64A96"/>
    <w:rsid w:val="00B6533B"/>
    <w:rsid w:val="00B6773F"/>
    <w:rsid w:val="00B70EB3"/>
    <w:rsid w:val="00B71FD1"/>
    <w:rsid w:val="00B72906"/>
    <w:rsid w:val="00B74287"/>
    <w:rsid w:val="00B74F48"/>
    <w:rsid w:val="00B7525E"/>
    <w:rsid w:val="00B75433"/>
    <w:rsid w:val="00B75F70"/>
    <w:rsid w:val="00B760FB"/>
    <w:rsid w:val="00B76765"/>
    <w:rsid w:val="00B767AB"/>
    <w:rsid w:val="00B774F9"/>
    <w:rsid w:val="00B801BA"/>
    <w:rsid w:val="00B80860"/>
    <w:rsid w:val="00B80D50"/>
    <w:rsid w:val="00B812D6"/>
    <w:rsid w:val="00B846E6"/>
    <w:rsid w:val="00B84D5C"/>
    <w:rsid w:val="00B85AF6"/>
    <w:rsid w:val="00B92E46"/>
    <w:rsid w:val="00B941ED"/>
    <w:rsid w:val="00B956ED"/>
    <w:rsid w:val="00B957D9"/>
    <w:rsid w:val="00BA0983"/>
    <w:rsid w:val="00BA2DA8"/>
    <w:rsid w:val="00BA347C"/>
    <w:rsid w:val="00BA4429"/>
    <w:rsid w:val="00BA4C79"/>
    <w:rsid w:val="00BA4D84"/>
    <w:rsid w:val="00BA5B76"/>
    <w:rsid w:val="00BB298A"/>
    <w:rsid w:val="00BB345F"/>
    <w:rsid w:val="00BB3469"/>
    <w:rsid w:val="00BB5539"/>
    <w:rsid w:val="00BB5C49"/>
    <w:rsid w:val="00BB6240"/>
    <w:rsid w:val="00BB6285"/>
    <w:rsid w:val="00BB69F5"/>
    <w:rsid w:val="00BB6E48"/>
    <w:rsid w:val="00BB7C10"/>
    <w:rsid w:val="00BB7EC3"/>
    <w:rsid w:val="00BC035D"/>
    <w:rsid w:val="00BC04B1"/>
    <w:rsid w:val="00BC470E"/>
    <w:rsid w:val="00BC4B9A"/>
    <w:rsid w:val="00BC6A0F"/>
    <w:rsid w:val="00BD02C3"/>
    <w:rsid w:val="00BD12BA"/>
    <w:rsid w:val="00BD1AB4"/>
    <w:rsid w:val="00BD1F89"/>
    <w:rsid w:val="00BD2D7F"/>
    <w:rsid w:val="00BD3119"/>
    <w:rsid w:val="00BD7483"/>
    <w:rsid w:val="00BD784C"/>
    <w:rsid w:val="00BE020A"/>
    <w:rsid w:val="00BE13DF"/>
    <w:rsid w:val="00BE1EF0"/>
    <w:rsid w:val="00BE24DD"/>
    <w:rsid w:val="00BE25D7"/>
    <w:rsid w:val="00BE2979"/>
    <w:rsid w:val="00BE437B"/>
    <w:rsid w:val="00BE4694"/>
    <w:rsid w:val="00BF092C"/>
    <w:rsid w:val="00BF21D1"/>
    <w:rsid w:val="00BF27A0"/>
    <w:rsid w:val="00BF31FB"/>
    <w:rsid w:val="00BF36FB"/>
    <w:rsid w:val="00BF40E6"/>
    <w:rsid w:val="00BF4529"/>
    <w:rsid w:val="00BF4CB6"/>
    <w:rsid w:val="00BF51E1"/>
    <w:rsid w:val="00BF5D23"/>
    <w:rsid w:val="00BF6C9E"/>
    <w:rsid w:val="00BF6CBD"/>
    <w:rsid w:val="00BF7499"/>
    <w:rsid w:val="00BF7DF7"/>
    <w:rsid w:val="00C00DA7"/>
    <w:rsid w:val="00C034FB"/>
    <w:rsid w:val="00C0454D"/>
    <w:rsid w:val="00C04CDE"/>
    <w:rsid w:val="00C059D5"/>
    <w:rsid w:val="00C064E2"/>
    <w:rsid w:val="00C06695"/>
    <w:rsid w:val="00C068A6"/>
    <w:rsid w:val="00C110E1"/>
    <w:rsid w:val="00C11DEA"/>
    <w:rsid w:val="00C123BC"/>
    <w:rsid w:val="00C12768"/>
    <w:rsid w:val="00C128DB"/>
    <w:rsid w:val="00C12A81"/>
    <w:rsid w:val="00C12D70"/>
    <w:rsid w:val="00C16724"/>
    <w:rsid w:val="00C17F10"/>
    <w:rsid w:val="00C21B09"/>
    <w:rsid w:val="00C22C99"/>
    <w:rsid w:val="00C25EFF"/>
    <w:rsid w:val="00C2673A"/>
    <w:rsid w:val="00C278CD"/>
    <w:rsid w:val="00C27B58"/>
    <w:rsid w:val="00C27C1C"/>
    <w:rsid w:val="00C306AB"/>
    <w:rsid w:val="00C315FF"/>
    <w:rsid w:val="00C3166C"/>
    <w:rsid w:val="00C31D5C"/>
    <w:rsid w:val="00C33186"/>
    <w:rsid w:val="00C35996"/>
    <w:rsid w:val="00C3729D"/>
    <w:rsid w:val="00C401FA"/>
    <w:rsid w:val="00C40570"/>
    <w:rsid w:val="00C4121A"/>
    <w:rsid w:val="00C42BCD"/>
    <w:rsid w:val="00C44731"/>
    <w:rsid w:val="00C4485F"/>
    <w:rsid w:val="00C44DED"/>
    <w:rsid w:val="00C4599C"/>
    <w:rsid w:val="00C46C13"/>
    <w:rsid w:val="00C4747E"/>
    <w:rsid w:val="00C50529"/>
    <w:rsid w:val="00C5151E"/>
    <w:rsid w:val="00C52256"/>
    <w:rsid w:val="00C5342C"/>
    <w:rsid w:val="00C53B2B"/>
    <w:rsid w:val="00C547F5"/>
    <w:rsid w:val="00C56053"/>
    <w:rsid w:val="00C56D78"/>
    <w:rsid w:val="00C57465"/>
    <w:rsid w:val="00C60272"/>
    <w:rsid w:val="00C603D4"/>
    <w:rsid w:val="00C6256A"/>
    <w:rsid w:val="00C63FDA"/>
    <w:rsid w:val="00C6491E"/>
    <w:rsid w:val="00C64EBC"/>
    <w:rsid w:val="00C664D2"/>
    <w:rsid w:val="00C677E1"/>
    <w:rsid w:val="00C70B5A"/>
    <w:rsid w:val="00C70E6E"/>
    <w:rsid w:val="00C710E2"/>
    <w:rsid w:val="00C71C3F"/>
    <w:rsid w:val="00C7409E"/>
    <w:rsid w:val="00C74D6D"/>
    <w:rsid w:val="00C76E76"/>
    <w:rsid w:val="00C77098"/>
    <w:rsid w:val="00C77891"/>
    <w:rsid w:val="00C77B74"/>
    <w:rsid w:val="00C81D5E"/>
    <w:rsid w:val="00C82062"/>
    <w:rsid w:val="00C829A9"/>
    <w:rsid w:val="00C8769E"/>
    <w:rsid w:val="00C87B80"/>
    <w:rsid w:val="00C90330"/>
    <w:rsid w:val="00C91449"/>
    <w:rsid w:val="00C92D10"/>
    <w:rsid w:val="00C92F79"/>
    <w:rsid w:val="00C941F2"/>
    <w:rsid w:val="00C94596"/>
    <w:rsid w:val="00C95200"/>
    <w:rsid w:val="00C9620F"/>
    <w:rsid w:val="00C96EC0"/>
    <w:rsid w:val="00CA06F9"/>
    <w:rsid w:val="00CA120A"/>
    <w:rsid w:val="00CA1341"/>
    <w:rsid w:val="00CA14BB"/>
    <w:rsid w:val="00CA230C"/>
    <w:rsid w:val="00CA48D9"/>
    <w:rsid w:val="00CA5D7F"/>
    <w:rsid w:val="00CB1193"/>
    <w:rsid w:val="00CB358A"/>
    <w:rsid w:val="00CB4767"/>
    <w:rsid w:val="00CB493D"/>
    <w:rsid w:val="00CB4F20"/>
    <w:rsid w:val="00CB56CC"/>
    <w:rsid w:val="00CC2224"/>
    <w:rsid w:val="00CC3B97"/>
    <w:rsid w:val="00CD4A8C"/>
    <w:rsid w:val="00CD6257"/>
    <w:rsid w:val="00CD72CB"/>
    <w:rsid w:val="00CD7C0B"/>
    <w:rsid w:val="00CE10C4"/>
    <w:rsid w:val="00CE2343"/>
    <w:rsid w:val="00CE27B5"/>
    <w:rsid w:val="00CE2A8B"/>
    <w:rsid w:val="00CE2BDF"/>
    <w:rsid w:val="00CE6D24"/>
    <w:rsid w:val="00CE6DAF"/>
    <w:rsid w:val="00CF376E"/>
    <w:rsid w:val="00CF410A"/>
    <w:rsid w:val="00CF47B8"/>
    <w:rsid w:val="00CF7528"/>
    <w:rsid w:val="00CF7FDE"/>
    <w:rsid w:val="00D012AF"/>
    <w:rsid w:val="00D0321E"/>
    <w:rsid w:val="00D049B1"/>
    <w:rsid w:val="00D05457"/>
    <w:rsid w:val="00D05680"/>
    <w:rsid w:val="00D05BF1"/>
    <w:rsid w:val="00D069EB"/>
    <w:rsid w:val="00D07A8A"/>
    <w:rsid w:val="00D10C9B"/>
    <w:rsid w:val="00D10E31"/>
    <w:rsid w:val="00D11199"/>
    <w:rsid w:val="00D114DA"/>
    <w:rsid w:val="00D135A0"/>
    <w:rsid w:val="00D1455A"/>
    <w:rsid w:val="00D14573"/>
    <w:rsid w:val="00D14A70"/>
    <w:rsid w:val="00D14CCD"/>
    <w:rsid w:val="00D2063D"/>
    <w:rsid w:val="00D207EA"/>
    <w:rsid w:val="00D211FB"/>
    <w:rsid w:val="00D21F0D"/>
    <w:rsid w:val="00D22093"/>
    <w:rsid w:val="00D22371"/>
    <w:rsid w:val="00D242A9"/>
    <w:rsid w:val="00D27D82"/>
    <w:rsid w:val="00D30106"/>
    <w:rsid w:val="00D31150"/>
    <w:rsid w:val="00D3138B"/>
    <w:rsid w:val="00D313C8"/>
    <w:rsid w:val="00D31FCE"/>
    <w:rsid w:val="00D3280C"/>
    <w:rsid w:val="00D33DD0"/>
    <w:rsid w:val="00D3406A"/>
    <w:rsid w:val="00D34D24"/>
    <w:rsid w:val="00D36AAA"/>
    <w:rsid w:val="00D40B11"/>
    <w:rsid w:val="00D41425"/>
    <w:rsid w:val="00D42864"/>
    <w:rsid w:val="00D429EC"/>
    <w:rsid w:val="00D441F1"/>
    <w:rsid w:val="00D4572C"/>
    <w:rsid w:val="00D469B2"/>
    <w:rsid w:val="00D476EC"/>
    <w:rsid w:val="00D516FA"/>
    <w:rsid w:val="00D51B46"/>
    <w:rsid w:val="00D52B24"/>
    <w:rsid w:val="00D52EAA"/>
    <w:rsid w:val="00D52ECF"/>
    <w:rsid w:val="00D53F0C"/>
    <w:rsid w:val="00D5411A"/>
    <w:rsid w:val="00D54B09"/>
    <w:rsid w:val="00D54DA3"/>
    <w:rsid w:val="00D557A5"/>
    <w:rsid w:val="00D55D5F"/>
    <w:rsid w:val="00D57EC8"/>
    <w:rsid w:val="00D6051D"/>
    <w:rsid w:val="00D6243E"/>
    <w:rsid w:val="00D6279E"/>
    <w:rsid w:val="00D63F06"/>
    <w:rsid w:val="00D65658"/>
    <w:rsid w:val="00D65B7A"/>
    <w:rsid w:val="00D67EB2"/>
    <w:rsid w:val="00D70349"/>
    <w:rsid w:val="00D72B6F"/>
    <w:rsid w:val="00D741EB"/>
    <w:rsid w:val="00D74CEA"/>
    <w:rsid w:val="00D7679C"/>
    <w:rsid w:val="00D76A72"/>
    <w:rsid w:val="00D817A9"/>
    <w:rsid w:val="00D820F3"/>
    <w:rsid w:val="00D83605"/>
    <w:rsid w:val="00D83E79"/>
    <w:rsid w:val="00D8458A"/>
    <w:rsid w:val="00D84934"/>
    <w:rsid w:val="00D866EB"/>
    <w:rsid w:val="00D86C52"/>
    <w:rsid w:val="00D87D1A"/>
    <w:rsid w:val="00D90114"/>
    <w:rsid w:val="00D905C9"/>
    <w:rsid w:val="00D906DA"/>
    <w:rsid w:val="00D91271"/>
    <w:rsid w:val="00D914FC"/>
    <w:rsid w:val="00D919F5"/>
    <w:rsid w:val="00D945F6"/>
    <w:rsid w:val="00D94F03"/>
    <w:rsid w:val="00D95161"/>
    <w:rsid w:val="00D95C23"/>
    <w:rsid w:val="00D965FE"/>
    <w:rsid w:val="00DA0A82"/>
    <w:rsid w:val="00DA0D14"/>
    <w:rsid w:val="00DA19F9"/>
    <w:rsid w:val="00DA1FC9"/>
    <w:rsid w:val="00DA2CB5"/>
    <w:rsid w:val="00DA32AE"/>
    <w:rsid w:val="00DA358F"/>
    <w:rsid w:val="00DA383E"/>
    <w:rsid w:val="00DA4BAC"/>
    <w:rsid w:val="00DA722E"/>
    <w:rsid w:val="00DA792A"/>
    <w:rsid w:val="00DB0151"/>
    <w:rsid w:val="00DB0160"/>
    <w:rsid w:val="00DB04D7"/>
    <w:rsid w:val="00DB26FB"/>
    <w:rsid w:val="00DB50E1"/>
    <w:rsid w:val="00DB5252"/>
    <w:rsid w:val="00DC0566"/>
    <w:rsid w:val="00DC05E1"/>
    <w:rsid w:val="00DC1499"/>
    <w:rsid w:val="00DC16CF"/>
    <w:rsid w:val="00DC2C3E"/>
    <w:rsid w:val="00DC3137"/>
    <w:rsid w:val="00DC3A71"/>
    <w:rsid w:val="00DC4880"/>
    <w:rsid w:val="00DC4EE5"/>
    <w:rsid w:val="00DC581F"/>
    <w:rsid w:val="00DC5E90"/>
    <w:rsid w:val="00DC6EC3"/>
    <w:rsid w:val="00DC7148"/>
    <w:rsid w:val="00DC732A"/>
    <w:rsid w:val="00DD0BE9"/>
    <w:rsid w:val="00DD26F9"/>
    <w:rsid w:val="00DD350E"/>
    <w:rsid w:val="00DD42AB"/>
    <w:rsid w:val="00DD6B29"/>
    <w:rsid w:val="00DD74AD"/>
    <w:rsid w:val="00DE06AF"/>
    <w:rsid w:val="00DE241F"/>
    <w:rsid w:val="00DE2ED5"/>
    <w:rsid w:val="00DE6D27"/>
    <w:rsid w:val="00DE76EA"/>
    <w:rsid w:val="00DF01F8"/>
    <w:rsid w:val="00DF021D"/>
    <w:rsid w:val="00DF034E"/>
    <w:rsid w:val="00DF14EE"/>
    <w:rsid w:val="00DF217D"/>
    <w:rsid w:val="00DF229F"/>
    <w:rsid w:val="00DF26A7"/>
    <w:rsid w:val="00DF3277"/>
    <w:rsid w:val="00DF6A31"/>
    <w:rsid w:val="00DF7407"/>
    <w:rsid w:val="00DF77A1"/>
    <w:rsid w:val="00DF7919"/>
    <w:rsid w:val="00E0207E"/>
    <w:rsid w:val="00E02AE6"/>
    <w:rsid w:val="00E03912"/>
    <w:rsid w:val="00E04748"/>
    <w:rsid w:val="00E04CB8"/>
    <w:rsid w:val="00E0562A"/>
    <w:rsid w:val="00E05C65"/>
    <w:rsid w:val="00E060AF"/>
    <w:rsid w:val="00E078D9"/>
    <w:rsid w:val="00E10293"/>
    <w:rsid w:val="00E103A0"/>
    <w:rsid w:val="00E1043F"/>
    <w:rsid w:val="00E1157E"/>
    <w:rsid w:val="00E11E90"/>
    <w:rsid w:val="00E11F44"/>
    <w:rsid w:val="00E13E60"/>
    <w:rsid w:val="00E15627"/>
    <w:rsid w:val="00E164B3"/>
    <w:rsid w:val="00E16910"/>
    <w:rsid w:val="00E17324"/>
    <w:rsid w:val="00E21164"/>
    <w:rsid w:val="00E239E2"/>
    <w:rsid w:val="00E24E09"/>
    <w:rsid w:val="00E27234"/>
    <w:rsid w:val="00E32274"/>
    <w:rsid w:val="00E32CC6"/>
    <w:rsid w:val="00E3495C"/>
    <w:rsid w:val="00E37183"/>
    <w:rsid w:val="00E379E4"/>
    <w:rsid w:val="00E41E57"/>
    <w:rsid w:val="00E42BDB"/>
    <w:rsid w:val="00E47572"/>
    <w:rsid w:val="00E50F18"/>
    <w:rsid w:val="00E524A9"/>
    <w:rsid w:val="00E53F1A"/>
    <w:rsid w:val="00E5726D"/>
    <w:rsid w:val="00E57EEB"/>
    <w:rsid w:val="00E62D94"/>
    <w:rsid w:val="00E62ECC"/>
    <w:rsid w:val="00E63865"/>
    <w:rsid w:val="00E648EE"/>
    <w:rsid w:val="00E64F37"/>
    <w:rsid w:val="00E65091"/>
    <w:rsid w:val="00E65393"/>
    <w:rsid w:val="00E65E54"/>
    <w:rsid w:val="00E661C7"/>
    <w:rsid w:val="00E66679"/>
    <w:rsid w:val="00E732C4"/>
    <w:rsid w:val="00E74400"/>
    <w:rsid w:val="00E74E41"/>
    <w:rsid w:val="00E75151"/>
    <w:rsid w:val="00E80155"/>
    <w:rsid w:val="00E8134B"/>
    <w:rsid w:val="00E81E0D"/>
    <w:rsid w:val="00E81F28"/>
    <w:rsid w:val="00E82089"/>
    <w:rsid w:val="00E848C0"/>
    <w:rsid w:val="00E84902"/>
    <w:rsid w:val="00E84BB8"/>
    <w:rsid w:val="00E850E1"/>
    <w:rsid w:val="00E8582F"/>
    <w:rsid w:val="00E86350"/>
    <w:rsid w:val="00E86A4D"/>
    <w:rsid w:val="00E86F92"/>
    <w:rsid w:val="00E91B96"/>
    <w:rsid w:val="00E92F2E"/>
    <w:rsid w:val="00E935DA"/>
    <w:rsid w:val="00E93D1E"/>
    <w:rsid w:val="00E9408E"/>
    <w:rsid w:val="00E9419E"/>
    <w:rsid w:val="00E941A1"/>
    <w:rsid w:val="00E95CE3"/>
    <w:rsid w:val="00E95F9A"/>
    <w:rsid w:val="00E96E99"/>
    <w:rsid w:val="00E9731D"/>
    <w:rsid w:val="00EA068A"/>
    <w:rsid w:val="00EA0856"/>
    <w:rsid w:val="00EA0DDD"/>
    <w:rsid w:val="00EA1DC4"/>
    <w:rsid w:val="00EA252F"/>
    <w:rsid w:val="00EA2825"/>
    <w:rsid w:val="00EA2CFB"/>
    <w:rsid w:val="00EA5027"/>
    <w:rsid w:val="00EA64C2"/>
    <w:rsid w:val="00EA6518"/>
    <w:rsid w:val="00EA71A2"/>
    <w:rsid w:val="00EA7466"/>
    <w:rsid w:val="00EA7EDE"/>
    <w:rsid w:val="00EB0B63"/>
    <w:rsid w:val="00EB0EB5"/>
    <w:rsid w:val="00EB15A3"/>
    <w:rsid w:val="00EB1936"/>
    <w:rsid w:val="00EB3545"/>
    <w:rsid w:val="00EB37BE"/>
    <w:rsid w:val="00EB4BAE"/>
    <w:rsid w:val="00EB5088"/>
    <w:rsid w:val="00EB7210"/>
    <w:rsid w:val="00EC2726"/>
    <w:rsid w:val="00EC575E"/>
    <w:rsid w:val="00EC681C"/>
    <w:rsid w:val="00EC6BBC"/>
    <w:rsid w:val="00EC7B87"/>
    <w:rsid w:val="00ED1644"/>
    <w:rsid w:val="00ED2593"/>
    <w:rsid w:val="00ED3709"/>
    <w:rsid w:val="00ED432F"/>
    <w:rsid w:val="00ED6E34"/>
    <w:rsid w:val="00ED7704"/>
    <w:rsid w:val="00ED7D55"/>
    <w:rsid w:val="00ED7D9C"/>
    <w:rsid w:val="00EE00A7"/>
    <w:rsid w:val="00EE1320"/>
    <w:rsid w:val="00EE2F77"/>
    <w:rsid w:val="00EE3158"/>
    <w:rsid w:val="00EE31A2"/>
    <w:rsid w:val="00EE38BA"/>
    <w:rsid w:val="00EE4329"/>
    <w:rsid w:val="00EE4874"/>
    <w:rsid w:val="00EE56BE"/>
    <w:rsid w:val="00EE5A3A"/>
    <w:rsid w:val="00EE6203"/>
    <w:rsid w:val="00EE6B8E"/>
    <w:rsid w:val="00EF0069"/>
    <w:rsid w:val="00EF229C"/>
    <w:rsid w:val="00EF317C"/>
    <w:rsid w:val="00EF3C52"/>
    <w:rsid w:val="00EF44A0"/>
    <w:rsid w:val="00EF4580"/>
    <w:rsid w:val="00EF4FED"/>
    <w:rsid w:val="00EF56F8"/>
    <w:rsid w:val="00EF5F45"/>
    <w:rsid w:val="00EF6843"/>
    <w:rsid w:val="00EF6941"/>
    <w:rsid w:val="00EF6FB3"/>
    <w:rsid w:val="00EF7983"/>
    <w:rsid w:val="00F0068B"/>
    <w:rsid w:val="00F007C6"/>
    <w:rsid w:val="00F0172E"/>
    <w:rsid w:val="00F01AB8"/>
    <w:rsid w:val="00F050BD"/>
    <w:rsid w:val="00F05657"/>
    <w:rsid w:val="00F05AB0"/>
    <w:rsid w:val="00F07636"/>
    <w:rsid w:val="00F12C74"/>
    <w:rsid w:val="00F13214"/>
    <w:rsid w:val="00F13557"/>
    <w:rsid w:val="00F1559A"/>
    <w:rsid w:val="00F17ED6"/>
    <w:rsid w:val="00F20676"/>
    <w:rsid w:val="00F209E2"/>
    <w:rsid w:val="00F2398F"/>
    <w:rsid w:val="00F24D31"/>
    <w:rsid w:val="00F25578"/>
    <w:rsid w:val="00F25707"/>
    <w:rsid w:val="00F258E5"/>
    <w:rsid w:val="00F25B9C"/>
    <w:rsid w:val="00F2675A"/>
    <w:rsid w:val="00F26CC6"/>
    <w:rsid w:val="00F26D80"/>
    <w:rsid w:val="00F300BC"/>
    <w:rsid w:val="00F305FA"/>
    <w:rsid w:val="00F31E63"/>
    <w:rsid w:val="00F3263C"/>
    <w:rsid w:val="00F3334E"/>
    <w:rsid w:val="00F3573A"/>
    <w:rsid w:val="00F36CCB"/>
    <w:rsid w:val="00F36EBC"/>
    <w:rsid w:val="00F374E5"/>
    <w:rsid w:val="00F37B93"/>
    <w:rsid w:val="00F37BAD"/>
    <w:rsid w:val="00F37ECA"/>
    <w:rsid w:val="00F37FF9"/>
    <w:rsid w:val="00F40818"/>
    <w:rsid w:val="00F40A1C"/>
    <w:rsid w:val="00F43AF2"/>
    <w:rsid w:val="00F45216"/>
    <w:rsid w:val="00F466F0"/>
    <w:rsid w:val="00F5007E"/>
    <w:rsid w:val="00F508F6"/>
    <w:rsid w:val="00F50E75"/>
    <w:rsid w:val="00F50EC4"/>
    <w:rsid w:val="00F52232"/>
    <w:rsid w:val="00F527B1"/>
    <w:rsid w:val="00F52DC2"/>
    <w:rsid w:val="00F54045"/>
    <w:rsid w:val="00F54AF9"/>
    <w:rsid w:val="00F550CF"/>
    <w:rsid w:val="00F553D2"/>
    <w:rsid w:val="00F55859"/>
    <w:rsid w:val="00F56A2D"/>
    <w:rsid w:val="00F57A6D"/>
    <w:rsid w:val="00F6044B"/>
    <w:rsid w:val="00F62F19"/>
    <w:rsid w:val="00F638CC"/>
    <w:rsid w:val="00F64C9E"/>
    <w:rsid w:val="00F64CC1"/>
    <w:rsid w:val="00F64FC8"/>
    <w:rsid w:val="00F67742"/>
    <w:rsid w:val="00F708B1"/>
    <w:rsid w:val="00F70F13"/>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2842"/>
    <w:rsid w:val="00F92A7A"/>
    <w:rsid w:val="00F936AE"/>
    <w:rsid w:val="00F944E2"/>
    <w:rsid w:val="00F9629A"/>
    <w:rsid w:val="00F97EFC"/>
    <w:rsid w:val="00FA0B04"/>
    <w:rsid w:val="00FA0C7C"/>
    <w:rsid w:val="00FA1B2D"/>
    <w:rsid w:val="00FA1BDD"/>
    <w:rsid w:val="00FA305C"/>
    <w:rsid w:val="00FA4595"/>
    <w:rsid w:val="00FA462E"/>
    <w:rsid w:val="00FA4DD5"/>
    <w:rsid w:val="00FA5883"/>
    <w:rsid w:val="00FA6055"/>
    <w:rsid w:val="00FA6446"/>
    <w:rsid w:val="00FA6D3A"/>
    <w:rsid w:val="00FA6ED7"/>
    <w:rsid w:val="00FB0B39"/>
    <w:rsid w:val="00FB322F"/>
    <w:rsid w:val="00FB442F"/>
    <w:rsid w:val="00FB5C69"/>
    <w:rsid w:val="00FC118C"/>
    <w:rsid w:val="00FC1929"/>
    <w:rsid w:val="00FC1D71"/>
    <w:rsid w:val="00FC3646"/>
    <w:rsid w:val="00FC3673"/>
    <w:rsid w:val="00FC5673"/>
    <w:rsid w:val="00FC5B46"/>
    <w:rsid w:val="00FC6475"/>
    <w:rsid w:val="00FD1D4F"/>
    <w:rsid w:val="00FD24BF"/>
    <w:rsid w:val="00FD3B6E"/>
    <w:rsid w:val="00FD4140"/>
    <w:rsid w:val="00FD46BD"/>
    <w:rsid w:val="00FD57EB"/>
    <w:rsid w:val="00FD6D8E"/>
    <w:rsid w:val="00FE0663"/>
    <w:rsid w:val="00FE0E94"/>
    <w:rsid w:val="00FE2810"/>
    <w:rsid w:val="00FE369C"/>
    <w:rsid w:val="00FE3CD9"/>
    <w:rsid w:val="00FE3CDF"/>
    <w:rsid w:val="00FF00BD"/>
    <w:rsid w:val="00FF048D"/>
    <w:rsid w:val="00FF067C"/>
    <w:rsid w:val="00FF0B13"/>
    <w:rsid w:val="00FF1672"/>
    <w:rsid w:val="00FF1ED4"/>
    <w:rsid w:val="00FF2801"/>
    <w:rsid w:val="00FF4AFE"/>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L"/>
    <w:link w:val="ListParagraphChar"/>
    <w:uiPriority w:val="34"/>
    <w:qFormat/>
    <w:rsid w:val="00D86C52"/>
    <w:pPr>
      <w:numPr>
        <w:numId w:val="35"/>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L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3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3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form-strength">
    <w:name w:val="form-strength"/>
    <w:basedOn w:val="DefaultParagraphFont"/>
    <w:rsid w:val="00A11434"/>
  </w:style>
  <w:style w:type="paragraph" w:customStyle="1" w:styleId="COMH1-numbered">
    <w:name w:val="COM H1 - numbered"/>
    <w:next w:val="COMexecsummnumbered"/>
    <w:qFormat/>
    <w:rsid w:val="001E6590"/>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qFormat/>
    <w:rsid w:val="001E6590"/>
    <w:pPr>
      <w:spacing w:before="60" w:after="60"/>
      <w:ind w:left="720"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DCFAC282-8E6B-422D-B225-6CB90C462432}"/>
</file>

<file path=customXml/itemProps3.xml><?xml version="1.0" encoding="utf-8"?>
<ds:datastoreItem xmlns:ds="http://schemas.openxmlformats.org/officeDocument/2006/customXml" ds:itemID="{F9B3B1D6-707F-4014-BC84-46A80969804A}"/>
</file>

<file path=customXml/itemProps4.xml><?xml version="1.0" encoding="utf-8"?>
<ds:datastoreItem xmlns:ds="http://schemas.openxmlformats.org/officeDocument/2006/customXml" ds:itemID="{E607C548-5D68-45B0-A57F-B519E6833687}"/>
</file>

<file path=docProps/app.xml><?xml version="1.0" encoding="utf-8"?>
<Properties xmlns="http://schemas.openxmlformats.org/officeDocument/2006/extended-properties" xmlns:vt="http://schemas.openxmlformats.org/officeDocument/2006/docPropsVTypes">
  <Template>Normal.dotm</Template>
  <TotalTime>0</TotalTime>
  <Pages>9</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2025-03-04T21:48:00Z</dcterms:created>
  <dcterms:modified xsi:type="dcterms:W3CDTF">2025-03-04T21:52:00Z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