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08E2E980" w:rsidR="00B60939" w:rsidRPr="0098262F" w:rsidRDefault="00461DC2" w:rsidP="004A6040">
      <w:pPr>
        <w:pStyle w:val="1-MainHeading"/>
      </w:pPr>
      <w:bookmarkStart w:id="0" w:name="_Toc177476265"/>
      <w:r>
        <w:t>5.03</w:t>
      </w:r>
      <w:r w:rsidR="00163F66" w:rsidRPr="0098262F">
        <w:tab/>
      </w:r>
      <w:r w:rsidR="005C4CBB">
        <w:t>AFLIBERCEPT</w:t>
      </w:r>
      <w:r w:rsidR="00163F66" w:rsidRPr="0098262F">
        <w:t>,</w:t>
      </w:r>
      <w:r w:rsidR="00163F66" w:rsidRPr="0098262F">
        <w:br/>
      </w:r>
      <w:r w:rsidR="00AF53A7">
        <w:t>S</w:t>
      </w:r>
      <w:r w:rsidR="005C4CBB">
        <w:t>olution for intravitreal injection,</w:t>
      </w:r>
      <w:r w:rsidR="00163F66" w:rsidRPr="0098262F">
        <w:br/>
      </w:r>
      <w:r w:rsidR="00C3258C">
        <w:t>11.43 mg in 100 microlitres (114.3</w:t>
      </w:r>
      <w:r>
        <w:t xml:space="preserve"> </w:t>
      </w:r>
      <w:r w:rsidR="00C3258C">
        <w:t>mg per m</w:t>
      </w:r>
      <w:r>
        <w:t>L</w:t>
      </w:r>
      <w:r w:rsidR="00C3258C">
        <w:t xml:space="preserve">) </w:t>
      </w:r>
      <w:r w:rsidR="005C4CBB">
        <w:t>pre</w:t>
      </w:r>
      <w:r w:rsidR="005B4EB5">
        <w:noBreakHyphen/>
      </w:r>
      <w:r w:rsidR="005C4CBB">
        <w:t>filled syringe</w:t>
      </w:r>
      <w:r w:rsidR="00163F66" w:rsidRPr="0098262F">
        <w:t>,</w:t>
      </w:r>
      <w:r w:rsidR="00163F66" w:rsidRPr="0098262F">
        <w:br/>
      </w:r>
      <w:r w:rsidR="005C4CBB">
        <w:t>Eylea</w:t>
      </w:r>
      <w:r w:rsidR="00B60939" w:rsidRPr="0098262F">
        <w:rPr>
          <w:vertAlign w:val="superscript"/>
        </w:rPr>
        <w:t>®</w:t>
      </w:r>
      <w:r w:rsidR="004A6040" w:rsidRPr="0098262F">
        <w:t>,</w:t>
      </w:r>
      <w:r w:rsidR="004A6040" w:rsidRPr="0098262F">
        <w:br/>
      </w:r>
      <w:r w:rsidR="005C4CBB">
        <w:t>Bayer Australia Limited</w:t>
      </w:r>
      <w:bookmarkEnd w:id="0"/>
    </w:p>
    <w:p w14:paraId="11C00795" w14:textId="3DFB6D23" w:rsidR="00B50DB8" w:rsidRPr="0098262F" w:rsidRDefault="00B50DB8" w:rsidP="004A6040">
      <w:pPr>
        <w:pStyle w:val="2-SectionHeading"/>
      </w:pPr>
      <w:bookmarkStart w:id="1" w:name="_Toc177476267"/>
      <w:r w:rsidRPr="0098262F">
        <w:t xml:space="preserve">Purpose of </w:t>
      </w:r>
      <w:r w:rsidR="00CD7193" w:rsidRPr="0098262F">
        <w:t>s</w:t>
      </w:r>
      <w:r w:rsidR="00BB3A45" w:rsidRPr="0098262F">
        <w:t>ubmission</w:t>
      </w:r>
      <w:bookmarkEnd w:id="1"/>
    </w:p>
    <w:p w14:paraId="19414AA1" w14:textId="6E58A4FF" w:rsidR="002C2775" w:rsidRPr="0098262F" w:rsidRDefault="007170DA" w:rsidP="00C3258C">
      <w:pPr>
        <w:pStyle w:val="3-BodyText"/>
      </w:pPr>
      <w:r w:rsidRPr="0098262F">
        <w:t xml:space="preserve">The </w:t>
      </w:r>
      <w:r w:rsidR="00F73E08" w:rsidRPr="0098262F">
        <w:t xml:space="preserve">Category </w:t>
      </w:r>
      <w:r w:rsidR="005C4CBB">
        <w:t>2</w:t>
      </w:r>
      <w:r w:rsidR="00F73E08" w:rsidRPr="0098262F">
        <w:t xml:space="preserve"> </w:t>
      </w:r>
      <w:r w:rsidRPr="0098262F">
        <w:t xml:space="preserve">submission requested </w:t>
      </w:r>
      <w:r w:rsidR="008B1757" w:rsidRPr="0098262F">
        <w:t xml:space="preserve">Section </w:t>
      </w:r>
      <w:r w:rsidR="005C4CBB">
        <w:t>85</w:t>
      </w:r>
      <w:r w:rsidR="008B1757" w:rsidRPr="0098262F">
        <w:t xml:space="preserve"> Authority Required</w:t>
      </w:r>
      <w:r w:rsidR="005C4CBB">
        <w:t xml:space="preserve"> </w:t>
      </w:r>
      <w:r w:rsidR="008B1757" w:rsidRPr="0098262F">
        <w:t xml:space="preserve">listing for </w:t>
      </w:r>
      <w:r w:rsidR="005C4CBB">
        <w:t>aflibercept 8</w:t>
      </w:r>
      <w:r w:rsidR="00032EC9">
        <w:t xml:space="preserve"> </w:t>
      </w:r>
      <w:r w:rsidR="005C4CBB">
        <w:t>mg pre</w:t>
      </w:r>
      <w:r w:rsidR="00032EC9">
        <w:t>-</w:t>
      </w:r>
      <w:r w:rsidR="005C4CBB">
        <w:t>filled syringe</w:t>
      </w:r>
      <w:r w:rsidR="0048611B">
        <w:t xml:space="preserve"> (PFS)</w:t>
      </w:r>
      <w:r w:rsidR="005C4CBB">
        <w:t xml:space="preserve"> </w:t>
      </w:r>
      <w:r w:rsidR="008B1757" w:rsidRPr="0098262F">
        <w:t xml:space="preserve">for </w:t>
      </w:r>
      <w:r w:rsidR="0050174E" w:rsidRPr="0098262F">
        <w:t xml:space="preserve">the </w:t>
      </w:r>
      <w:r w:rsidR="008B1757" w:rsidRPr="0098262F">
        <w:t xml:space="preserve">treatment of </w:t>
      </w:r>
      <w:bookmarkStart w:id="2" w:name="_Hlk182562863"/>
      <w:r w:rsidR="00C3258C">
        <w:t>sub</w:t>
      </w:r>
      <w:r w:rsidR="001E7F33">
        <w:t>-</w:t>
      </w:r>
      <w:r w:rsidR="00C3258C">
        <w:t>foveal choroidal neovascularisation (CNV) secondary to age-related macular degeneration (AMD)</w:t>
      </w:r>
      <w:r w:rsidR="00FB1AF6">
        <w:t xml:space="preserve"> </w:t>
      </w:r>
      <w:r w:rsidR="00B478A0">
        <w:t>(</w:t>
      </w:r>
      <w:r w:rsidR="005C4CBB">
        <w:t>neovascular age-related macular degeneration (</w:t>
      </w:r>
      <w:proofErr w:type="spellStart"/>
      <w:r w:rsidR="005C4CBB">
        <w:t>nAMD</w:t>
      </w:r>
      <w:proofErr w:type="spellEnd"/>
      <w:r w:rsidR="005C4CBB">
        <w:t>)</w:t>
      </w:r>
      <w:r w:rsidR="00B478A0">
        <w:t>)</w:t>
      </w:r>
      <w:r w:rsidR="005C4CBB">
        <w:t>.</w:t>
      </w:r>
      <w:r w:rsidR="008B1757" w:rsidRPr="00C3258C">
        <w:rPr>
          <w:color w:val="0066FF"/>
        </w:rPr>
        <w:t xml:space="preserve"> </w:t>
      </w:r>
      <w:bookmarkEnd w:id="2"/>
    </w:p>
    <w:p w14:paraId="04BE11D7" w14:textId="6E429403" w:rsidR="00453DE0" w:rsidRPr="0098262F" w:rsidRDefault="005750C5" w:rsidP="00A43E44">
      <w:pPr>
        <w:pStyle w:val="3-BodyText"/>
      </w:pPr>
      <w:r w:rsidRPr="0098262F">
        <w:t>Listing was requested on the basis of a cost-minimisation</w:t>
      </w:r>
      <w:r w:rsidR="001D71F4" w:rsidRPr="0098262F">
        <w:t xml:space="preserve"> approach</w:t>
      </w:r>
      <w:r w:rsidRPr="0098262F">
        <w:t xml:space="preserve"> </w:t>
      </w:r>
      <w:r w:rsidR="00FB1AF6">
        <w:t xml:space="preserve">(CMA) </w:t>
      </w:r>
      <w:r w:rsidRPr="0098262F">
        <w:t xml:space="preserve">versus </w:t>
      </w:r>
      <w:r w:rsidR="005A2137">
        <w:t>aflibercept 2</w:t>
      </w:r>
      <w:r w:rsidR="00A96DF0">
        <w:t xml:space="preserve"> </w:t>
      </w:r>
      <w:r w:rsidR="005A2137">
        <w:t>mg</w:t>
      </w:r>
      <w:r w:rsidRPr="0098262F">
        <w:t xml:space="preserve">. </w:t>
      </w:r>
    </w:p>
    <w:p w14:paraId="3718DE61" w14:textId="6FCD9FCF" w:rsidR="008B1757" w:rsidRPr="0098262F" w:rsidRDefault="00696EF9" w:rsidP="004A6040">
      <w:pPr>
        <w:pStyle w:val="TableFigureHeading"/>
        <w:rPr>
          <w:rStyle w:val="CommentReference"/>
          <w:b/>
          <w:szCs w:val="24"/>
        </w:rPr>
      </w:pPr>
      <w:r w:rsidRPr="0098262F">
        <w:t xml:space="preserve">Table </w:t>
      </w:r>
      <w:r w:rsidR="00AF25D5">
        <w:fldChar w:fldCharType="begin" w:fldLock="1"/>
      </w:r>
      <w:r w:rsidR="00AF25D5">
        <w:instrText xml:space="preserve"> SEQ Table \* ARABIC </w:instrText>
      </w:r>
      <w:r w:rsidR="00AF25D5">
        <w:fldChar w:fldCharType="separate"/>
      </w:r>
      <w:r w:rsidR="00242A67">
        <w:rPr>
          <w:noProof/>
        </w:rPr>
        <w:t>1</w:t>
      </w:r>
      <w:r w:rsidR="00AF25D5">
        <w:rPr>
          <w:noProof/>
        </w:rPr>
        <w:fldChar w:fldCharType="end"/>
      </w:r>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002A2ADE">
        <w:trPr>
          <w:cantSplit/>
          <w:tblHeader/>
        </w:trPr>
        <w:tc>
          <w:tcPr>
            <w:tcW w:w="924" w:type="pct"/>
            <w:shd w:val="clear" w:color="auto" w:fill="auto"/>
          </w:tcPr>
          <w:p w14:paraId="501803FB" w14:textId="77777777" w:rsidR="008B1757" w:rsidRPr="0098262F" w:rsidRDefault="008B1757" w:rsidP="00547A67">
            <w:pPr>
              <w:pStyle w:val="In-tableHeading"/>
              <w:rPr>
                <w:szCs w:val="20"/>
              </w:rPr>
            </w:pPr>
            <w:r w:rsidRPr="0098262F">
              <w:t>Component</w:t>
            </w:r>
          </w:p>
        </w:tc>
        <w:tc>
          <w:tcPr>
            <w:tcW w:w="4076" w:type="pct"/>
            <w:shd w:val="clear" w:color="auto" w:fill="auto"/>
          </w:tcPr>
          <w:p w14:paraId="445D9EBB" w14:textId="77777777" w:rsidR="008B1757" w:rsidRPr="0098262F" w:rsidRDefault="008B1757" w:rsidP="00547A67">
            <w:pPr>
              <w:pStyle w:val="In-tableHeading"/>
            </w:pPr>
            <w:r w:rsidRPr="0098262F">
              <w:t>Description</w:t>
            </w:r>
          </w:p>
        </w:tc>
      </w:tr>
      <w:tr w:rsidR="008B1757" w:rsidRPr="0098262F" w14:paraId="2EB546E2" w14:textId="77777777" w:rsidTr="002A2ADE">
        <w:trPr>
          <w:cantSplit/>
        </w:trPr>
        <w:tc>
          <w:tcPr>
            <w:tcW w:w="924" w:type="pct"/>
            <w:shd w:val="clear" w:color="auto" w:fill="auto"/>
          </w:tcPr>
          <w:p w14:paraId="38F3BB34" w14:textId="77777777" w:rsidR="008B1757" w:rsidRPr="0098262F" w:rsidRDefault="008B1757" w:rsidP="00C103AB">
            <w:pPr>
              <w:pStyle w:val="TableText0"/>
            </w:pPr>
            <w:r w:rsidRPr="0098262F">
              <w:t>Population</w:t>
            </w:r>
          </w:p>
        </w:tc>
        <w:tc>
          <w:tcPr>
            <w:tcW w:w="4076" w:type="pct"/>
            <w:shd w:val="clear" w:color="auto" w:fill="auto"/>
          </w:tcPr>
          <w:p w14:paraId="79618EEE" w14:textId="7D5F5BFE" w:rsidR="00233C01" w:rsidRPr="0098262F" w:rsidRDefault="002201D1" w:rsidP="00C103AB">
            <w:pPr>
              <w:pStyle w:val="TableText0"/>
            </w:pPr>
            <w:r>
              <w:t>P</w:t>
            </w:r>
            <w:r w:rsidRPr="002201D1">
              <w:t>atients with visual impairment due to sub</w:t>
            </w:r>
            <w:r w:rsidR="00243D22">
              <w:t>-</w:t>
            </w:r>
            <w:r w:rsidRPr="002201D1">
              <w:t>foveal choroidal neovascularisation secondary to age-related macular degeneration (AMD)</w:t>
            </w:r>
          </w:p>
        </w:tc>
      </w:tr>
      <w:tr w:rsidR="008B1757" w:rsidRPr="0098262F" w14:paraId="0CA523AF" w14:textId="77777777" w:rsidTr="002A2ADE">
        <w:trPr>
          <w:cantSplit/>
        </w:trPr>
        <w:tc>
          <w:tcPr>
            <w:tcW w:w="924" w:type="pct"/>
            <w:shd w:val="clear" w:color="auto" w:fill="auto"/>
          </w:tcPr>
          <w:p w14:paraId="7B6D20D8" w14:textId="77777777" w:rsidR="008B1757" w:rsidRPr="0098262F" w:rsidRDefault="008B1757" w:rsidP="00C103AB">
            <w:pPr>
              <w:pStyle w:val="TableText0"/>
            </w:pPr>
            <w:r w:rsidRPr="0098262F">
              <w:t>Intervention</w:t>
            </w:r>
          </w:p>
        </w:tc>
        <w:tc>
          <w:tcPr>
            <w:tcW w:w="4076" w:type="pct"/>
            <w:shd w:val="clear" w:color="auto" w:fill="auto"/>
          </w:tcPr>
          <w:p w14:paraId="2491E905" w14:textId="4FD19FD4" w:rsidR="00233C01" w:rsidRPr="002201D1" w:rsidRDefault="002201D1" w:rsidP="00C103AB">
            <w:pPr>
              <w:pStyle w:val="TableText0"/>
            </w:pPr>
            <w:r w:rsidRPr="002201D1">
              <w:t>Aflibercept 8.0 mg intravitreal injection</w:t>
            </w:r>
            <w:r w:rsidR="004360A7">
              <w:t xml:space="preserve"> (pre-filled syringe)</w:t>
            </w:r>
          </w:p>
        </w:tc>
      </w:tr>
      <w:tr w:rsidR="008B1757" w:rsidRPr="0098262F" w14:paraId="0F81EBE4" w14:textId="77777777" w:rsidTr="002A2ADE">
        <w:trPr>
          <w:cantSplit/>
        </w:trPr>
        <w:tc>
          <w:tcPr>
            <w:tcW w:w="924" w:type="pct"/>
            <w:shd w:val="clear" w:color="auto" w:fill="auto"/>
          </w:tcPr>
          <w:p w14:paraId="3656B343" w14:textId="77777777" w:rsidR="008B1757" w:rsidRPr="0098262F" w:rsidRDefault="008B1757" w:rsidP="00C103AB">
            <w:pPr>
              <w:pStyle w:val="TableText0"/>
            </w:pPr>
            <w:r w:rsidRPr="0098262F">
              <w:t>Comparator</w:t>
            </w:r>
          </w:p>
        </w:tc>
        <w:tc>
          <w:tcPr>
            <w:tcW w:w="4076" w:type="pct"/>
            <w:shd w:val="clear" w:color="auto" w:fill="auto"/>
          </w:tcPr>
          <w:p w14:paraId="3727DE24" w14:textId="326F151F" w:rsidR="00233C01" w:rsidRPr="0098262F" w:rsidRDefault="002201D1" w:rsidP="00C103AB">
            <w:pPr>
              <w:pStyle w:val="TableText0"/>
            </w:pPr>
            <w:r w:rsidRPr="002201D1">
              <w:t>Aflibercept 2.0 mg intravitreal injection</w:t>
            </w:r>
          </w:p>
        </w:tc>
      </w:tr>
      <w:tr w:rsidR="008B1757" w:rsidRPr="0098262F" w14:paraId="02F86F0D" w14:textId="77777777" w:rsidTr="002A2ADE">
        <w:trPr>
          <w:cantSplit/>
        </w:trPr>
        <w:tc>
          <w:tcPr>
            <w:tcW w:w="924" w:type="pct"/>
            <w:shd w:val="clear" w:color="auto" w:fill="auto"/>
          </w:tcPr>
          <w:p w14:paraId="06433105" w14:textId="77777777" w:rsidR="008B1757" w:rsidRPr="0098262F" w:rsidRDefault="008B1757" w:rsidP="00C103AB">
            <w:pPr>
              <w:pStyle w:val="TableText0"/>
            </w:pPr>
            <w:r w:rsidRPr="0098262F">
              <w:t>Outcomes</w:t>
            </w:r>
          </w:p>
        </w:tc>
        <w:tc>
          <w:tcPr>
            <w:tcW w:w="4076" w:type="pct"/>
            <w:shd w:val="clear" w:color="auto" w:fill="auto"/>
          </w:tcPr>
          <w:p w14:paraId="5ABC4037" w14:textId="1E15AFA3" w:rsidR="00233C01" w:rsidRPr="0098262F" w:rsidRDefault="002201D1" w:rsidP="00C103AB">
            <w:pPr>
              <w:pStyle w:val="TableText0"/>
              <w:rPr>
                <w:color w:val="0066FF"/>
              </w:rPr>
            </w:pPr>
            <w:r w:rsidRPr="002201D1">
              <w:t>Best corrected visual acuity (BCVA), quality of life, safety</w:t>
            </w:r>
          </w:p>
        </w:tc>
      </w:tr>
      <w:tr w:rsidR="008B1757" w:rsidRPr="0098262F" w14:paraId="22223890" w14:textId="77777777" w:rsidTr="002A2ADE">
        <w:trPr>
          <w:cantSplit/>
        </w:trPr>
        <w:tc>
          <w:tcPr>
            <w:tcW w:w="924" w:type="pct"/>
            <w:shd w:val="clear" w:color="auto" w:fill="auto"/>
          </w:tcPr>
          <w:p w14:paraId="0FC8FCE0" w14:textId="77777777" w:rsidR="008B1757" w:rsidRPr="0098262F" w:rsidRDefault="008B1757" w:rsidP="00C103AB">
            <w:pPr>
              <w:pStyle w:val="TableText0"/>
            </w:pPr>
            <w:r w:rsidRPr="0098262F">
              <w:t>Clinical claim</w:t>
            </w:r>
          </w:p>
        </w:tc>
        <w:tc>
          <w:tcPr>
            <w:tcW w:w="4076" w:type="pct"/>
            <w:shd w:val="clear" w:color="auto" w:fill="auto"/>
          </w:tcPr>
          <w:p w14:paraId="2C99C4DE" w14:textId="63C5F0C1" w:rsidR="00233C01" w:rsidRPr="002201D1" w:rsidRDefault="002201D1" w:rsidP="00C103AB">
            <w:pPr>
              <w:pStyle w:val="TableText0"/>
            </w:pPr>
            <w:r w:rsidRPr="002201D1">
              <w:t>In patients with sub</w:t>
            </w:r>
            <w:r w:rsidR="00243D22">
              <w:t>-</w:t>
            </w:r>
            <w:r w:rsidRPr="002201D1">
              <w:t>foveal choroidal neovascularisation due to AMD, aflibercept 8.0 mg is non-inferior in terms of efficacy and safety when compared to aflibercept 2.0 mg</w:t>
            </w:r>
          </w:p>
        </w:tc>
      </w:tr>
    </w:tbl>
    <w:p w14:paraId="0714D6A9" w14:textId="7B4B579F" w:rsidR="00256DCB" w:rsidRDefault="008B1757" w:rsidP="004A6040">
      <w:pPr>
        <w:pStyle w:val="FooterTableFigure"/>
      </w:pPr>
      <w:r w:rsidRPr="0098262F">
        <w:t>Source: Table</w:t>
      </w:r>
      <w:r w:rsidR="002201D1">
        <w:t xml:space="preserve"> 1.2</w:t>
      </w:r>
      <w:r w:rsidRPr="0098262F">
        <w:t>, p</w:t>
      </w:r>
      <w:r w:rsidR="002201D1">
        <w:t>5</w:t>
      </w:r>
      <w:r w:rsidRPr="0098262F">
        <w:t xml:space="preserve"> of the submission.</w:t>
      </w:r>
    </w:p>
    <w:p w14:paraId="5DE0FE69" w14:textId="35169E68" w:rsidR="0075248B" w:rsidRPr="00493884" w:rsidRDefault="00C3258C" w:rsidP="00493884">
      <w:pPr>
        <w:pStyle w:val="3-BodyText"/>
      </w:pPr>
      <w:r w:rsidRPr="00493884">
        <w:t xml:space="preserve">A submission for aflibercept 8 mg PFS for the treatment of diabetic macular oedema </w:t>
      </w:r>
      <w:r w:rsidR="00032EC9" w:rsidRPr="00493884">
        <w:t xml:space="preserve">(DMO) </w:t>
      </w:r>
      <w:r w:rsidR="00053774" w:rsidRPr="00493884">
        <w:t>was also</w:t>
      </w:r>
      <w:r w:rsidRPr="00493884">
        <w:t xml:space="preserve"> considered at the November 2024 Pharmaceutical Benefits Advisory Committee (PBAC) meeting.</w:t>
      </w:r>
    </w:p>
    <w:p w14:paraId="6B4AB6C2" w14:textId="7F01D731" w:rsidR="005C25FF" w:rsidRPr="0098262F" w:rsidRDefault="005C25FF" w:rsidP="004A6040">
      <w:pPr>
        <w:pStyle w:val="2-SectionHeading"/>
      </w:pPr>
      <w:bookmarkStart w:id="3" w:name="_Toc177476268"/>
      <w:r w:rsidRPr="0098262F">
        <w:t>Background</w:t>
      </w:r>
      <w:bookmarkEnd w:id="3"/>
    </w:p>
    <w:p w14:paraId="2C521D6D" w14:textId="78CF03EE" w:rsidR="005C25FF" w:rsidRPr="0098262F" w:rsidRDefault="005C25FF" w:rsidP="004A6040">
      <w:pPr>
        <w:pStyle w:val="4-SubsectionHeading"/>
      </w:pPr>
      <w:bookmarkStart w:id="4" w:name="_Toc22897638"/>
      <w:bookmarkStart w:id="5" w:name="_Toc177476269"/>
      <w:r w:rsidRPr="001266CC">
        <w:t>Registration status</w:t>
      </w:r>
      <w:bookmarkEnd w:id="4"/>
      <w:bookmarkEnd w:id="5"/>
    </w:p>
    <w:p w14:paraId="11FAE804" w14:textId="77777777" w:rsidR="00053774" w:rsidRPr="00E3554B" w:rsidRDefault="00053774" w:rsidP="00053774">
      <w:pPr>
        <w:pStyle w:val="3-BodyText"/>
        <w:rPr>
          <w:color w:val="0066FF"/>
        </w:rPr>
      </w:pPr>
      <w:r w:rsidRPr="00E3554B">
        <w:t xml:space="preserve">The submission was made under the TGA/PBAC Parallel Process. At the time of PBAC consideration aflibercept 8 mg pre-filled syringe was registered on the Australian Register of Therapeutic Goods. </w:t>
      </w:r>
    </w:p>
    <w:p w14:paraId="4D223586" w14:textId="7C1BE1C8" w:rsidR="00F90BE8" w:rsidRPr="005A2137" w:rsidRDefault="00F90BE8" w:rsidP="005A2137">
      <w:pPr>
        <w:pStyle w:val="3-BodyText"/>
        <w:rPr>
          <w:color w:val="0066FF"/>
        </w:rPr>
      </w:pPr>
      <w:r>
        <w:t xml:space="preserve">The submission stated that an application to update the Product Information </w:t>
      </w:r>
      <w:r w:rsidR="00C3258C">
        <w:t>(PI)</w:t>
      </w:r>
      <w:r>
        <w:t xml:space="preserve"> to </w:t>
      </w:r>
      <w:r w:rsidR="00C3258C" w:rsidRPr="00E44ED9">
        <w:t xml:space="preserve">allow </w:t>
      </w:r>
      <w:r w:rsidRPr="00E44ED9">
        <w:t xml:space="preserve">extension of dosing intervals up to 20 weeks </w:t>
      </w:r>
      <w:r w:rsidR="00C3258C" w:rsidRPr="00E44ED9">
        <w:t>had</w:t>
      </w:r>
      <w:r w:rsidR="00C3258C">
        <w:t xml:space="preserve"> been submitted to</w:t>
      </w:r>
      <w:r>
        <w:t xml:space="preserve"> the TGA </w:t>
      </w:r>
      <w:r w:rsidR="00D219B6" w:rsidRPr="00F17251">
        <w:rPr>
          <w:color w:val="000000"/>
          <w:w w:val="15"/>
          <w:shd w:val="solid" w:color="000000" w:fill="000000"/>
          <w:fitText w:val="-20" w:id="-761566464"/>
          <w14:textFill>
            <w14:solidFill>
              <w14:srgbClr w14:val="000000">
                <w14:alpha w14:val="100000"/>
              </w14:srgbClr>
            </w14:solidFill>
          </w14:textFill>
        </w:rPr>
        <w:t xml:space="preserve">|  </w:t>
      </w:r>
      <w:r w:rsidR="00D219B6" w:rsidRPr="00F17251">
        <w:rPr>
          <w:color w:val="000000"/>
          <w:spacing w:val="-69"/>
          <w:w w:val="15"/>
          <w:shd w:val="solid" w:color="000000" w:fill="000000"/>
          <w:fitText w:val="-20" w:id="-761566464"/>
          <w14:textFill>
            <w14:solidFill>
              <w14:srgbClr w14:val="000000">
                <w14:alpha w14:val="100000"/>
              </w14:srgbClr>
            </w14:solidFill>
          </w14:textFill>
        </w:rPr>
        <w:t>|</w:t>
      </w:r>
      <w:r>
        <w:t xml:space="preserve"> </w:t>
      </w:r>
      <w:r w:rsidR="00D219B6" w:rsidRPr="00F17251">
        <w:rPr>
          <w:color w:val="000000"/>
          <w:w w:val="15"/>
          <w:shd w:val="solid" w:color="000000" w:fill="000000"/>
          <w:fitText w:val="-20" w:id="-761566463"/>
          <w14:textFill>
            <w14:solidFill>
              <w14:srgbClr w14:val="000000">
                <w14:alpha w14:val="100000"/>
              </w14:srgbClr>
            </w14:solidFill>
          </w14:textFill>
        </w:rPr>
        <w:t xml:space="preserve">|  </w:t>
      </w:r>
      <w:r w:rsidR="00D219B6" w:rsidRPr="00F17251">
        <w:rPr>
          <w:color w:val="000000"/>
          <w:spacing w:val="-69"/>
          <w:w w:val="15"/>
          <w:shd w:val="solid" w:color="000000" w:fill="000000"/>
          <w:fitText w:val="-20" w:id="-761566463"/>
          <w14:textFill>
            <w14:solidFill>
              <w14:srgbClr w14:val="000000">
                <w14:alpha w14:val="100000"/>
              </w14:srgbClr>
            </w14:solidFill>
          </w14:textFill>
        </w:rPr>
        <w:t>|</w:t>
      </w:r>
      <w:r>
        <w:t xml:space="preserve"> with approval expected </w:t>
      </w:r>
      <w:r w:rsidR="00D219B6" w:rsidRPr="00F17251">
        <w:rPr>
          <w:color w:val="000000"/>
          <w:w w:val="15"/>
          <w:shd w:val="solid" w:color="000000" w:fill="000000"/>
          <w:fitText w:val="-20" w:id="-761566462"/>
          <w14:textFill>
            <w14:solidFill>
              <w14:srgbClr w14:val="000000">
                <w14:alpha w14:val="100000"/>
              </w14:srgbClr>
            </w14:solidFill>
          </w14:textFill>
        </w:rPr>
        <w:t xml:space="preserve">|  </w:t>
      </w:r>
      <w:r w:rsidR="00D219B6" w:rsidRPr="00F17251">
        <w:rPr>
          <w:color w:val="000000"/>
          <w:spacing w:val="-69"/>
          <w:w w:val="15"/>
          <w:shd w:val="solid" w:color="000000" w:fill="000000"/>
          <w:fitText w:val="-20" w:id="-761566462"/>
          <w14:textFill>
            <w14:solidFill>
              <w14:srgbClr w14:val="000000">
                <w14:alpha w14:val="100000"/>
              </w14:srgbClr>
            </w14:solidFill>
          </w14:textFill>
        </w:rPr>
        <w:t>|</w:t>
      </w:r>
      <w:r>
        <w:t xml:space="preserve"> </w:t>
      </w:r>
      <w:r w:rsidR="00867488" w:rsidRPr="00772098">
        <w:t xml:space="preserve">No TGA planning letter </w:t>
      </w:r>
      <w:r w:rsidR="00327401" w:rsidRPr="00772098">
        <w:t xml:space="preserve">was provided with the submission and it is unclear if the submission had been lodged </w:t>
      </w:r>
      <w:r w:rsidR="00D04AB9" w:rsidRPr="00772098">
        <w:t xml:space="preserve">with the TGA </w:t>
      </w:r>
      <w:r w:rsidR="00327401" w:rsidRPr="00772098">
        <w:t>at the time of submitting to PBAC.</w:t>
      </w:r>
    </w:p>
    <w:p w14:paraId="3E2A6EAB" w14:textId="469C8C0C" w:rsidR="005C25FF" w:rsidRPr="0098262F" w:rsidRDefault="005C25FF" w:rsidP="004E18E9">
      <w:pPr>
        <w:pStyle w:val="4-SubsectionHeading"/>
      </w:pPr>
      <w:bookmarkStart w:id="6" w:name="_Toc22897639"/>
      <w:bookmarkStart w:id="7" w:name="_Toc177476270"/>
      <w:r w:rsidRPr="0098262F">
        <w:lastRenderedPageBreak/>
        <w:t>Previous PBAC consideration</w:t>
      </w:r>
      <w:bookmarkEnd w:id="6"/>
      <w:bookmarkEnd w:id="7"/>
    </w:p>
    <w:p w14:paraId="27105E2F" w14:textId="7A1D2766" w:rsidR="00ED4B04" w:rsidRPr="00772098" w:rsidRDefault="005A2137" w:rsidP="00F510D3">
      <w:pPr>
        <w:pStyle w:val="3-BodyText"/>
      </w:pPr>
      <w:r w:rsidRPr="00772098">
        <w:t xml:space="preserve">The PBAC recommended </w:t>
      </w:r>
      <w:r w:rsidR="00661AF8" w:rsidRPr="00772098">
        <w:t>listing of aflibercept in an 8</w:t>
      </w:r>
      <w:r w:rsidR="00A26576" w:rsidRPr="00772098">
        <w:t xml:space="preserve"> </w:t>
      </w:r>
      <w:r w:rsidR="00661AF8" w:rsidRPr="00772098">
        <w:t>mg vial presentation at the May 2024</w:t>
      </w:r>
      <w:r w:rsidR="007E7CD3" w:rsidRPr="00772098">
        <w:t xml:space="preserve"> intracycle</w:t>
      </w:r>
      <w:r w:rsidR="00661AF8" w:rsidRPr="00772098">
        <w:t xml:space="preserve"> me</w:t>
      </w:r>
      <w:r w:rsidR="00151AE6" w:rsidRPr="00772098">
        <w:t>eti</w:t>
      </w:r>
      <w:r w:rsidR="00661AF8" w:rsidRPr="00772098">
        <w:t>ng</w:t>
      </w:r>
      <w:r w:rsidR="00E845C3" w:rsidRPr="00772098">
        <w:t xml:space="preserve"> for both </w:t>
      </w:r>
      <w:proofErr w:type="spellStart"/>
      <w:r w:rsidR="00E845C3" w:rsidRPr="00772098">
        <w:t>nAMD</w:t>
      </w:r>
      <w:proofErr w:type="spellEnd"/>
      <w:r w:rsidR="00E845C3" w:rsidRPr="00772098">
        <w:t xml:space="preserve"> and </w:t>
      </w:r>
      <w:r w:rsidR="004360A7" w:rsidRPr="00772098">
        <w:t>diabetic macular oedema (</w:t>
      </w:r>
      <w:r w:rsidR="00E845C3" w:rsidRPr="00772098">
        <w:t>DMO</w:t>
      </w:r>
      <w:r w:rsidR="004360A7" w:rsidRPr="00772098">
        <w:t>)</w:t>
      </w:r>
      <w:r w:rsidR="00E845C3" w:rsidRPr="00772098">
        <w:t xml:space="preserve">. </w:t>
      </w:r>
      <w:r w:rsidR="008F1627">
        <w:t xml:space="preserve">Aflibercept 8 mg vial was listed on the PBS in October 2024. </w:t>
      </w:r>
      <w:r w:rsidR="00EC507A" w:rsidRPr="00772098">
        <w:t>Th</w:t>
      </w:r>
      <w:r w:rsidR="00F83642" w:rsidRPr="00772098">
        <w:t>e</w:t>
      </w:r>
      <w:r w:rsidR="00EC507A" w:rsidRPr="00772098">
        <w:t xml:space="preserve"> submission, for both the 8</w:t>
      </w:r>
      <w:r w:rsidR="002B3904" w:rsidRPr="00772098">
        <w:t xml:space="preserve"> </w:t>
      </w:r>
      <w:r w:rsidR="00EC507A" w:rsidRPr="00772098">
        <w:t>mg vial and the 8</w:t>
      </w:r>
      <w:r w:rsidR="002B3904" w:rsidRPr="00772098">
        <w:t xml:space="preserve"> </w:t>
      </w:r>
      <w:r w:rsidR="00EC507A" w:rsidRPr="00772098">
        <w:t>mg PFS dosage form</w:t>
      </w:r>
      <w:r w:rsidR="007B77F3">
        <w:t>s</w:t>
      </w:r>
      <w:r w:rsidR="00EC507A" w:rsidRPr="00772098">
        <w:t>, was originally submitted for the March meeting 2024 but was held over until the May 2024 intracycle-meeting</w:t>
      </w:r>
      <w:r w:rsidR="00F83642" w:rsidRPr="00772098">
        <w:t xml:space="preserve">. </w:t>
      </w:r>
      <w:r w:rsidR="00EC507A" w:rsidRPr="00772098">
        <w:t>The PFS was not considered at the meeting as it had not yet been submitted to th</w:t>
      </w:r>
      <w:r w:rsidR="00E845C3" w:rsidRPr="00772098">
        <w:t>e</w:t>
      </w:r>
      <w:r w:rsidR="00EC507A" w:rsidRPr="00772098">
        <w:t xml:space="preserve"> TGA for approval</w:t>
      </w:r>
      <w:r w:rsidR="00EB3AC4" w:rsidRPr="00772098">
        <w:t xml:space="preserve"> (</w:t>
      </w:r>
      <w:r w:rsidR="006855EF" w:rsidRPr="00772098">
        <w:t>P</w:t>
      </w:r>
      <w:r w:rsidR="00EB3AC4" w:rsidRPr="00772098">
        <w:t xml:space="preserve">aragraph 3.2, </w:t>
      </w:r>
      <w:r w:rsidR="006855EF" w:rsidRPr="00772098">
        <w:t xml:space="preserve">Aflibercept </w:t>
      </w:r>
      <w:r w:rsidR="00A83B77" w:rsidRPr="00772098">
        <w:t>Public Summary Document</w:t>
      </w:r>
      <w:r w:rsidR="00EF74A1">
        <w:t xml:space="preserve"> (PSD)</w:t>
      </w:r>
      <w:r w:rsidR="00EB3AC4" w:rsidRPr="00772098">
        <w:t>, May 2024 PBAC meeting)</w:t>
      </w:r>
      <w:r w:rsidR="00EC507A" w:rsidRPr="00772098">
        <w:t xml:space="preserve">. </w:t>
      </w:r>
    </w:p>
    <w:p w14:paraId="2362C67E" w14:textId="30C89578" w:rsidR="00ED5809" w:rsidRPr="00772098" w:rsidRDefault="009B436F" w:rsidP="002E4F02">
      <w:pPr>
        <w:pStyle w:val="3-BodyText"/>
      </w:pPr>
      <w:r w:rsidRPr="00772098">
        <w:t>The</w:t>
      </w:r>
      <w:r w:rsidR="00ED5809" w:rsidRPr="00772098">
        <w:t xml:space="preserve"> PBAC </w:t>
      </w:r>
      <w:r w:rsidR="00EF74A1">
        <w:t xml:space="preserve">previously </w:t>
      </w:r>
      <w:r w:rsidR="00ED5809" w:rsidRPr="00772098">
        <w:t>noted th</w:t>
      </w:r>
      <w:r w:rsidR="00485F4B" w:rsidRPr="00772098">
        <w:t>at</w:t>
      </w:r>
      <w:r w:rsidR="00CF108D" w:rsidRPr="00772098">
        <w:t>:</w:t>
      </w:r>
    </w:p>
    <w:p w14:paraId="5011A98C" w14:textId="148FA9D1" w:rsidR="00ED5809" w:rsidRPr="00772098" w:rsidRDefault="00ED5809" w:rsidP="000E5F4F">
      <w:pPr>
        <w:pStyle w:val="3-BodyText"/>
        <w:numPr>
          <w:ilvl w:val="0"/>
          <w:numId w:val="28"/>
        </w:numPr>
        <w:ind w:left="1080"/>
        <w:rPr>
          <w:snapToGrid w:val="0"/>
          <w:lang w:eastAsia="en-US"/>
        </w:rPr>
      </w:pPr>
      <w:r w:rsidRPr="00772098">
        <w:rPr>
          <w:snapToGrid w:val="0"/>
        </w:rPr>
        <w:t>the cost-effectiveness of aflibercept 8 mg would be acceptable if it were cost-minimised to the lowest cost PBS-listed anti-VEGF treatment for the same indication (</w:t>
      </w:r>
      <w:r w:rsidR="00772098" w:rsidRPr="00772098">
        <w:rPr>
          <w:snapToGrid w:val="0"/>
        </w:rPr>
        <w:t>Paragraph 7.8</w:t>
      </w:r>
      <w:r w:rsidR="00485F4B" w:rsidRPr="00772098">
        <w:rPr>
          <w:snapToGrid w:val="0"/>
        </w:rPr>
        <w:t xml:space="preserve">, Aflibercept </w:t>
      </w:r>
      <w:proofErr w:type="spellStart"/>
      <w:r w:rsidR="00ED474A" w:rsidRPr="00772098">
        <w:rPr>
          <w:snapToGrid w:val="0"/>
        </w:rPr>
        <w:t>nAMD</w:t>
      </w:r>
      <w:proofErr w:type="spellEnd"/>
      <w:r w:rsidR="00ED474A" w:rsidRPr="00772098">
        <w:rPr>
          <w:snapToGrid w:val="0"/>
        </w:rPr>
        <w:t xml:space="preserve"> </w:t>
      </w:r>
      <w:r w:rsidR="00EF74A1">
        <w:rPr>
          <w:snapToGrid w:val="0"/>
        </w:rPr>
        <w:t>PSD</w:t>
      </w:r>
      <w:r w:rsidR="00485F4B" w:rsidRPr="00772098">
        <w:rPr>
          <w:snapToGrid w:val="0"/>
        </w:rPr>
        <w:t>, May 2024 PBAC Meeting)</w:t>
      </w:r>
      <w:r w:rsidRPr="00772098">
        <w:rPr>
          <w:snapToGrid w:val="0"/>
        </w:rPr>
        <w:t>;</w:t>
      </w:r>
    </w:p>
    <w:p w14:paraId="198A1174" w14:textId="4B7D7917" w:rsidR="00ED5809" w:rsidRPr="00772098" w:rsidRDefault="00ED5809" w:rsidP="000E5F4F">
      <w:pPr>
        <w:pStyle w:val="3-BodyText"/>
        <w:numPr>
          <w:ilvl w:val="0"/>
          <w:numId w:val="28"/>
        </w:numPr>
        <w:ind w:left="1080"/>
        <w:rPr>
          <w:snapToGrid w:val="0"/>
          <w:lang w:eastAsia="en-US"/>
        </w:rPr>
      </w:pPr>
      <w:r w:rsidRPr="00772098">
        <w:rPr>
          <w:snapToGrid w:val="0"/>
          <w:lang w:eastAsia="en-US"/>
        </w:rPr>
        <w:t>the nominated comparator of aflibercept 2 mg was appropriate</w:t>
      </w:r>
      <w:r w:rsidR="00485F4B" w:rsidRPr="00772098">
        <w:rPr>
          <w:snapToGrid w:val="0"/>
          <w:lang w:eastAsia="en-US"/>
        </w:rPr>
        <w:t>,</w:t>
      </w:r>
      <w:r w:rsidRPr="00772098">
        <w:rPr>
          <w:snapToGrid w:val="0"/>
          <w:lang w:eastAsia="en-US"/>
        </w:rPr>
        <w:t xml:space="preserve"> and aflibercept 2</w:t>
      </w:r>
      <w:r w:rsidR="00493884">
        <w:rPr>
          <w:snapToGrid w:val="0"/>
          <w:lang w:eastAsia="en-US"/>
        </w:rPr>
        <w:t> </w:t>
      </w:r>
      <w:r w:rsidRPr="00772098">
        <w:rPr>
          <w:snapToGrid w:val="0"/>
          <w:lang w:eastAsia="en-US"/>
        </w:rPr>
        <w:t xml:space="preserve">mg, </w:t>
      </w:r>
      <w:proofErr w:type="spellStart"/>
      <w:r w:rsidRPr="00772098">
        <w:rPr>
          <w:snapToGrid w:val="0"/>
          <w:lang w:eastAsia="en-US"/>
        </w:rPr>
        <w:t>faricimab</w:t>
      </w:r>
      <w:proofErr w:type="spellEnd"/>
      <w:r w:rsidRPr="00772098">
        <w:rPr>
          <w:snapToGrid w:val="0"/>
          <w:lang w:eastAsia="en-US"/>
        </w:rPr>
        <w:t xml:space="preserve"> and ranibizumab were all alternative therapies as they could be replaced in clinical practice</w:t>
      </w:r>
      <w:r w:rsidR="00485F4B" w:rsidRPr="00772098">
        <w:rPr>
          <w:snapToGrid w:val="0"/>
          <w:lang w:eastAsia="en-US"/>
        </w:rPr>
        <w:t>, and</w:t>
      </w:r>
      <w:r w:rsidRPr="00772098">
        <w:rPr>
          <w:snapToGrid w:val="0"/>
          <w:lang w:eastAsia="en-US"/>
        </w:rPr>
        <w:t xml:space="preserve"> no evidence was </w:t>
      </w:r>
      <w:r w:rsidRPr="00772098">
        <w:t>provided to demonstrate aflibercept 8 mg provided a significant improvement in efficacy and/or reduction of toxicity over the alternative therapies (</w:t>
      </w:r>
      <w:r w:rsidR="00485F4B" w:rsidRPr="00772098">
        <w:t>P</w:t>
      </w:r>
      <w:r w:rsidRPr="00772098">
        <w:t>ara</w:t>
      </w:r>
      <w:r w:rsidR="00485F4B" w:rsidRPr="00772098">
        <w:t>graph</w:t>
      </w:r>
      <w:r w:rsidRPr="00772098">
        <w:t xml:space="preserve"> 7.4</w:t>
      </w:r>
      <w:r w:rsidR="00485F4B" w:rsidRPr="00772098">
        <w:t xml:space="preserve">, </w:t>
      </w:r>
      <w:r w:rsidR="00485F4B" w:rsidRPr="00772098">
        <w:rPr>
          <w:snapToGrid w:val="0"/>
        </w:rPr>
        <w:t xml:space="preserve">Aflibercept </w:t>
      </w:r>
      <w:proofErr w:type="spellStart"/>
      <w:r w:rsidR="00ED474A" w:rsidRPr="00772098">
        <w:rPr>
          <w:snapToGrid w:val="0"/>
        </w:rPr>
        <w:t>nAMD</w:t>
      </w:r>
      <w:proofErr w:type="spellEnd"/>
      <w:r w:rsidR="00ED474A" w:rsidRPr="00772098">
        <w:rPr>
          <w:snapToGrid w:val="0"/>
        </w:rPr>
        <w:t xml:space="preserve"> </w:t>
      </w:r>
      <w:r w:rsidR="00EF74A1">
        <w:rPr>
          <w:snapToGrid w:val="0"/>
        </w:rPr>
        <w:t>PSD</w:t>
      </w:r>
      <w:r w:rsidR="00485F4B" w:rsidRPr="00772098">
        <w:rPr>
          <w:snapToGrid w:val="0"/>
        </w:rPr>
        <w:t>, May 2024 PBAC Meeting</w:t>
      </w:r>
      <w:r w:rsidRPr="00772098">
        <w:t>)</w:t>
      </w:r>
      <w:r w:rsidR="00485F4B" w:rsidRPr="00772098">
        <w:t>;</w:t>
      </w:r>
    </w:p>
    <w:p w14:paraId="05090FA5" w14:textId="551B9EB3" w:rsidR="00ED5809" w:rsidRPr="00772098" w:rsidRDefault="00ED5809" w:rsidP="00493884">
      <w:pPr>
        <w:pStyle w:val="3-BodyText"/>
        <w:numPr>
          <w:ilvl w:val="0"/>
          <w:numId w:val="28"/>
        </w:numPr>
        <w:ind w:left="1080"/>
        <w:rPr>
          <w:snapToGrid w:val="0"/>
          <w:lang w:eastAsia="en-US"/>
        </w:rPr>
      </w:pPr>
      <w:r w:rsidRPr="00772098">
        <w:rPr>
          <w:snapToGrid w:val="0"/>
          <w:lang w:eastAsia="en-US"/>
        </w:rPr>
        <w:t xml:space="preserve">the equi-effective doses </w:t>
      </w:r>
      <w:r w:rsidR="00485F4B" w:rsidRPr="00772098">
        <w:rPr>
          <w:snapToGrid w:val="0"/>
          <w:lang w:eastAsia="en-US"/>
        </w:rPr>
        <w:t xml:space="preserve">proposed by the sponsor favoured aflibercept, and the equi-effective doses </w:t>
      </w:r>
      <w:r w:rsidR="00B83B7E" w:rsidRPr="00772098">
        <w:rPr>
          <w:snapToGrid w:val="0"/>
          <w:lang w:eastAsia="en-US"/>
        </w:rPr>
        <w:t xml:space="preserve">used in the CMA </w:t>
      </w:r>
      <w:r w:rsidR="00485F4B" w:rsidRPr="00772098">
        <w:rPr>
          <w:snapToGrid w:val="0"/>
          <w:lang w:eastAsia="en-US"/>
        </w:rPr>
        <w:t xml:space="preserve">should be those previously accepted for </w:t>
      </w:r>
      <w:proofErr w:type="spellStart"/>
      <w:r w:rsidR="00485F4B" w:rsidRPr="00772098">
        <w:rPr>
          <w:snapToGrid w:val="0"/>
          <w:lang w:eastAsia="en-US"/>
        </w:rPr>
        <w:t>faricimab</w:t>
      </w:r>
      <w:proofErr w:type="spellEnd"/>
      <w:r w:rsidRPr="00772098">
        <w:rPr>
          <w:lang w:eastAsia="en-US"/>
        </w:rPr>
        <w:t>:</w:t>
      </w:r>
    </w:p>
    <w:p w14:paraId="47A9CE82" w14:textId="772A88D2" w:rsidR="00ED5809" w:rsidRPr="00772098" w:rsidRDefault="00ED5809" w:rsidP="00493884">
      <w:pPr>
        <w:pStyle w:val="ListParagraph"/>
        <w:ind w:left="1636"/>
        <w:jc w:val="both"/>
      </w:pPr>
      <w:r w:rsidRPr="00772098">
        <w:t>Year 1: 7.20 injections of aflibercept 8 mg/</w:t>
      </w:r>
      <w:proofErr w:type="spellStart"/>
      <w:r w:rsidRPr="00772098">
        <w:t>faricimab</w:t>
      </w:r>
      <w:proofErr w:type="spellEnd"/>
      <w:r w:rsidRPr="00772098">
        <w:t xml:space="preserve"> to 7.69 injections of aflibercept 2 mg/ranibizumab </w:t>
      </w:r>
    </w:p>
    <w:p w14:paraId="288B23F2" w14:textId="08B77AEB" w:rsidR="00ED5809" w:rsidRPr="00772098" w:rsidRDefault="00ED5809" w:rsidP="00493884">
      <w:pPr>
        <w:pStyle w:val="ListParagraph"/>
        <w:ind w:left="1636"/>
        <w:jc w:val="both"/>
      </w:pPr>
      <w:r w:rsidRPr="00772098">
        <w:t>Year 2: 4.30 injections of aflibercept 8 mg/</w:t>
      </w:r>
      <w:proofErr w:type="spellStart"/>
      <w:r w:rsidRPr="00772098">
        <w:t>faricimab</w:t>
      </w:r>
      <w:proofErr w:type="spellEnd"/>
      <w:r w:rsidRPr="00772098">
        <w:t xml:space="preserve"> to 6.31 injections of aflibercept 2 mg/ranibizumab (</w:t>
      </w:r>
      <w:r w:rsidR="00485F4B" w:rsidRPr="00772098">
        <w:t>P</w:t>
      </w:r>
      <w:r w:rsidRPr="00772098">
        <w:t>ara</w:t>
      </w:r>
      <w:r w:rsidR="00485F4B" w:rsidRPr="00772098">
        <w:t>graph</w:t>
      </w:r>
      <w:r w:rsidRPr="00772098">
        <w:t xml:space="preserve"> 7.11</w:t>
      </w:r>
      <w:r w:rsidR="00485F4B" w:rsidRPr="00772098">
        <w:t xml:space="preserve">, Aflibercept </w:t>
      </w:r>
      <w:proofErr w:type="spellStart"/>
      <w:r w:rsidR="00ED474A" w:rsidRPr="00772098">
        <w:t>nAMD</w:t>
      </w:r>
      <w:proofErr w:type="spellEnd"/>
      <w:r w:rsidR="00ED474A" w:rsidRPr="00772098">
        <w:t xml:space="preserve"> </w:t>
      </w:r>
      <w:r w:rsidR="00EF74A1">
        <w:t>PSD</w:t>
      </w:r>
      <w:r w:rsidR="00485F4B" w:rsidRPr="00772098">
        <w:t>, Ma</w:t>
      </w:r>
      <w:r w:rsidR="00493884">
        <w:t> </w:t>
      </w:r>
      <w:r w:rsidR="00485F4B" w:rsidRPr="00772098">
        <w:t>y2024 PBAC Meeting</w:t>
      </w:r>
      <w:r w:rsidRPr="00772098">
        <w:t>).</w:t>
      </w:r>
    </w:p>
    <w:p w14:paraId="27E59D04" w14:textId="689AC7B1" w:rsidR="00EC507A" w:rsidRPr="00772098" w:rsidRDefault="00EC507A" w:rsidP="00F90BE8">
      <w:pPr>
        <w:pStyle w:val="3-BodyText"/>
      </w:pPr>
      <w:r w:rsidRPr="00772098">
        <w:t>The current submission for the PFS provide</w:t>
      </w:r>
      <w:r w:rsidR="00217089" w:rsidRPr="00772098">
        <w:t>d</w:t>
      </w:r>
      <w:r w:rsidRPr="00772098">
        <w:t xml:space="preserve"> the full </w:t>
      </w:r>
      <w:r w:rsidR="00EF74A1">
        <w:t>Clinical Study Report (</w:t>
      </w:r>
      <w:r w:rsidRPr="00772098">
        <w:t>CSR</w:t>
      </w:r>
      <w:r w:rsidR="00EF74A1">
        <w:t>)</w:t>
      </w:r>
      <w:r w:rsidRPr="00772098">
        <w:t xml:space="preserve"> for the 96</w:t>
      </w:r>
      <w:r w:rsidR="00217089" w:rsidRPr="00772098">
        <w:t>-</w:t>
      </w:r>
      <w:r w:rsidRPr="00772098">
        <w:t xml:space="preserve">week data set of the PULSAR trial that was considered </w:t>
      </w:r>
      <w:r w:rsidR="00E845C3" w:rsidRPr="00772098">
        <w:t xml:space="preserve">in </w:t>
      </w:r>
      <w:r w:rsidRPr="00772098">
        <w:t>M</w:t>
      </w:r>
      <w:r w:rsidR="00E845C3" w:rsidRPr="00772098">
        <w:t>ay</w:t>
      </w:r>
      <w:r w:rsidR="00FC626E" w:rsidRPr="00772098">
        <w:t xml:space="preserve"> 2024</w:t>
      </w:r>
      <w:r w:rsidRPr="00772098">
        <w:t xml:space="preserve">, whereas the last submission provided some draft </w:t>
      </w:r>
      <w:r w:rsidR="0011073E" w:rsidRPr="00772098">
        <w:t>exposure data for patients treat</w:t>
      </w:r>
      <w:r w:rsidR="00A51FE3" w:rsidRPr="00772098">
        <w:t xml:space="preserve">ed up to </w:t>
      </w:r>
      <w:r w:rsidRPr="00772098">
        <w:t>96</w:t>
      </w:r>
      <w:r w:rsidR="00ED474A" w:rsidRPr="00772098">
        <w:t xml:space="preserve"> </w:t>
      </w:r>
      <w:r w:rsidRPr="00772098">
        <w:t>week</w:t>
      </w:r>
      <w:r w:rsidR="00ED474A" w:rsidRPr="00772098">
        <w:t>s</w:t>
      </w:r>
      <w:r w:rsidRPr="00772098">
        <w:t xml:space="preserve"> only. The only other changes to the </w:t>
      </w:r>
      <w:r w:rsidR="00E845C3" w:rsidRPr="00772098">
        <w:t xml:space="preserve">current </w:t>
      </w:r>
      <w:r w:rsidRPr="00772098">
        <w:t>submission</w:t>
      </w:r>
      <w:r w:rsidR="00E845C3" w:rsidRPr="00772098">
        <w:t xml:space="preserve"> </w:t>
      </w:r>
      <w:r w:rsidR="00217089" w:rsidRPr="00772098">
        <w:t>involved</w:t>
      </w:r>
      <w:r w:rsidR="00E845C3" w:rsidRPr="00772098">
        <w:t xml:space="preserve"> updating the cost of the MBS item for </w:t>
      </w:r>
      <w:r w:rsidR="00EF74A1">
        <w:t>intravitreal (</w:t>
      </w:r>
      <w:r w:rsidR="00A96DF0" w:rsidRPr="00772098">
        <w:t>IVT</w:t>
      </w:r>
      <w:r w:rsidR="00EF74A1">
        <w:t>)</w:t>
      </w:r>
      <w:r w:rsidR="00E845C3" w:rsidRPr="00772098">
        <w:t xml:space="preserve"> injection and updating the proposed effective price for the aflibercept 8</w:t>
      </w:r>
      <w:r w:rsidR="00C00E29" w:rsidRPr="00772098">
        <w:t xml:space="preserve"> </w:t>
      </w:r>
      <w:r w:rsidR="00E845C3" w:rsidRPr="00772098">
        <w:t xml:space="preserve">mg PFS. </w:t>
      </w:r>
    </w:p>
    <w:p w14:paraId="603371EB" w14:textId="01F331FD" w:rsidR="00F83642" w:rsidRPr="00772098" w:rsidRDefault="00F83642" w:rsidP="00F90BE8">
      <w:pPr>
        <w:pStyle w:val="3-BodyText"/>
      </w:pPr>
      <w:r w:rsidRPr="00772098">
        <w:t>The current submission propose</w:t>
      </w:r>
      <w:r w:rsidR="00A27BA0" w:rsidRPr="00772098">
        <w:t>d</w:t>
      </w:r>
      <w:r w:rsidRPr="00772098">
        <w:t xml:space="preserve"> a change to the equi-effective doses recommended by the PBAC for the aflibercept 8 mg vial</w:t>
      </w:r>
      <w:r w:rsidR="008F1627">
        <w:t xml:space="preserve"> in May 2024</w:t>
      </w:r>
      <w:r w:rsidRPr="00772098">
        <w:t xml:space="preserve">, stating that the sponsor has submitted an application to the </w:t>
      </w:r>
      <w:r w:rsidRPr="00E44ED9">
        <w:t xml:space="preserve">TGA for the extended dosing interval based on 96-week treatment data from </w:t>
      </w:r>
      <w:r w:rsidR="007427F3" w:rsidRPr="00E44ED9">
        <w:t xml:space="preserve">the </w:t>
      </w:r>
      <w:r w:rsidRPr="00E44ED9">
        <w:t>PUL</w:t>
      </w:r>
      <w:r w:rsidR="007427F3" w:rsidRPr="00E44ED9">
        <w:t>S</w:t>
      </w:r>
      <w:r w:rsidRPr="00E44ED9">
        <w:t>AR</w:t>
      </w:r>
      <w:r w:rsidR="007427F3" w:rsidRPr="00E44ED9">
        <w:t xml:space="preserve"> trial</w:t>
      </w:r>
      <w:r w:rsidRPr="00E44ED9">
        <w:t>. The submission requested a change to the equi-effective doses previously recommended by the PBAC</w:t>
      </w:r>
      <w:r w:rsidR="009F1DD4" w:rsidRPr="00E44ED9">
        <w:t>,</w:t>
      </w:r>
      <w:r w:rsidRPr="00E44ED9">
        <w:t xml:space="preserve"> </w:t>
      </w:r>
      <w:r w:rsidR="007427F3" w:rsidRPr="00E44ED9">
        <w:t>assuming</w:t>
      </w:r>
      <w:r w:rsidRPr="00E44ED9">
        <w:t xml:space="preserve"> that the TGA will allow an extension to the maximum dosing interval out to 20 weeks</w:t>
      </w:r>
      <w:r w:rsidR="007427F3" w:rsidRPr="00772098">
        <w:t xml:space="preserve"> and that </w:t>
      </w:r>
      <w:r w:rsidR="007427F3" w:rsidRPr="00772098">
        <w:lastRenderedPageBreak/>
        <w:t>this would</w:t>
      </w:r>
      <w:r w:rsidR="009F1DD4" w:rsidRPr="00772098">
        <w:t xml:space="preserve"> affect</w:t>
      </w:r>
      <w:r w:rsidR="007427F3" w:rsidRPr="00772098">
        <w:t xml:space="preserve"> the PBAC’s decision</w:t>
      </w:r>
      <w:r w:rsidRPr="00772098">
        <w:t>.</w:t>
      </w:r>
      <w:r w:rsidR="007427F3" w:rsidRPr="00772098">
        <w:t xml:space="preserve"> </w:t>
      </w:r>
      <w:r w:rsidR="00EF74A1" w:rsidRPr="002F0B8E">
        <w:t>The Pre-Subcommittee Response</w:t>
      </w:r>
      <w:r w:rsidR="00EF74A1">
        <w:t xml:space="preserve"> </w:t>
      </w:r>
      <w:r w:rsidR="00EF74A1" w:rsidRPr="00D65708">
        <w:t>propose</w:t>
      </w:r>
      <w:r w:rsidR="00EF74A1">
        <w:t>d</w:t>
      </w:r>
      <w:r w:rsidR="00EF74A1" w:rsidRPr="00772098">
        <w:t xml:space="preserve"> </w:t>
      </w:r>
      <w:r w:rsidR="007427F3" w:rsidRPr="00772098">
        <w:t xml:space="preserve">that any change to the equi-effective doses </w:t>
      </w:r>
      <w:r w:rsidR="00CF108D" w:rsidRPr="00772098">
        <w:t xml:space="preserve">for the PFS </w:t>
      </w:r>
      <w:r w:rsidR="00D7150C" w:rsidRPr="00772098">
        <w:t>should also be applicable to aflibercept 8 mg vial.</w:t>
      </w:r>
    </w:p>
    <w:p w14:paraId="7E4D8EF6" w14:textId="0E2B8A33" w:rsidR="00EC507A" w:rsidRPr="00772098" w:rsidRDefault="00F90BE8" w:rsidP="00E845C3">
      <w:pPr>
        <w:pStyle w:val="3-BodyText"/>
      </w:pPr>
      <w:r w:rsidRPr="00772098">
        <w:t xml:space="preserve">Information previously reviewed by the PBAC </w:t>
      </w:r>
      <w:r w:rsidR="00053774">
        <w:t>is</w:t>
      </w:r>
      <w:r w:rsidRPr="00772098">
        <w:t xml:space="preserve"> presented in abbreviated form</w:t>
      </w:r>
      <w:r w:rsidR="00EC507A" w:rsidRPr="00772098">
        <w:t xml:space="preserve"> shaded light blu</w:t>
      </w:r>
      <w:r w:rsidR="00772098">
        <w:t>e.</w:t>
      </w:r>
    </w:p>
    <w:p w14:paraId="76E4EF3C" w14:textId="13040F70" w:rsidR="00B60939" w:rsidRDefault="00B50DB8" w:rsidP="004E18E9">
      <w:pPr>
        <w:pStyle w:val="2-SectionHeading"/>
      </w:pPr>
      <w:bookmarkStart w:id="8" w:name="_Toc107902078"/>
      <w:bookmarkStart w:id="9" w:name="_Toc177476271"/>
      <w:bookmarkEnd w:id="8"/>
      <w:r w:rsidRPr="0098262F">
        <w:t>Requested listing</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79"/>
        <w:gridCol w:w="812"/>
        <w:gridCol w:w="811"/>
        <w:gridCol w:w="1276"/>
        <w:gridCol w:w="1367"/>
      </w:tblGrid>
      <w:tr w:rsidR="00B72332" w:rsidRPr="0098262F" w14:paraId="62E76F7E" w14:textId="77777777" w:rsidTr="00DF0A1B">
        <w:trPr>
          <w:cantSplit/>
          <w:trHeight w:val="20"/>
        </w:trPr>
        <w:tc>
          <w:tcPr>
            <w:tcW w:w="2972" w:type="dxa"/>
            <w:vAlign w:val="center"/>
          </w:tcPr>
          <w:p w14:paraId="21823088" w14:textId="77777777" w:rsidR="00B72332" w:rsidRPr="0098262F" w:rsidRDefault="00B72332" w:rsidP="00DF0A1B">
            <w:pPr>
              <w:keepLines/>
              <w:rPr>
                <w:rFonts w:ascii="Arial Narrow" w:hAnsi="Arial Narrow"/>
                <w:b/>
                <w:bCs/>
                <w:sz w:val="20"/>
                <w:szCs w:val="20"/>
              </w:rPr>
            </w:pPr>
            <w:bookmarkStart w:id="10" w:name="_Hlk104809055"/>
            <w:r w:rsidRPr="0098262F">
              <w:rPr>
                <w:rFonts w:ascii="Arial Narrow" w:hAnsi="Arial Narrow"/>
                <w:b/>
                <w:bCs/>
                <w:sz w:val="20"/>
                <w:szCs w:val="20"/>
              </w:rPr>
              <w:t>MEDICINAL PRODUCT</w:t>
            </w:r>
          </w:p>
          <w:p w14:paraId="1A8CA674" w14:textId="77777777" w:rsidR="00B72332" w:rsidRPr="0098262F" w:rsidRDefault="00B72332" w:rsidP="00DF0A1B">
            <w:pPr>
              <w:keepLines/>
              <w:rPr>
                <w:rFonts w:ascii="Arial Narrow" w:hAnsi="Arial Narrow"/>
                <w:b/>
                <w:sz w:val="20"/>
                <w:szCs w:val="20"/>
              </w:rPr>
            </w:pPr>
            <w:r w:rsidRPr="0098262F">
              <w:rPr>
                <w:rFonts w:ascii="Arial Narrow" w:hAnsi="Arial Narrow"/>
                <w:b/>
                <w:bCs/>
                <w:sz w:val="20"/>
                <w:szCs w:val="20"/>
              </w:rPr>
              <w:t>medicinal product pack</w:t>
            </w:r>
          </w:p>
        </w:tc>
        <w:tc>
          <w:tcPr>
            <w:tcW w:w="1779" w:type="dxa"/>
            <w:vAlign w:val="center"/>
          </w:tcPr>
          <w:p w14:paraId="20DA69D6" w14:textId="77777777" w:rsidR="00B72332" w:rsidRPr="00B236F1" w:rsidRDefault="00B72332" w:rsidP="00DF0A1B">
            <w:pPr>
              <w:pStyle w:val="TableText0"/>
              <w:jc w:val="center"/>
              <w:rPr>
                <w:b/>
                <w:bCs w:val="0"/>
              </w:rPr>
            </w:pPr>
            <w:r w:rsidRPr="00B236F1">
              <w:rPr>
                <w:b/>
                <w:bCs w:val="0"/>
              </w:rPr>
              <w:t>Dispensed Price for Max. Qty</w:t>
            </w:r>
          </w:p>
        </w:tc>
        <w:tc>
          <w:tcPr>
            <w:tcW w:w="812" w:type="dxa"/>
            <w:vAlign w:val="center"/>
          </w:tcPr>
          <w:p w14:paraId="761B0B55" w14:textId="77777777" w:rsidR="00B72332" w:rsidRPr="0098262F" w:rsidRDefault="00B72332" w:rsidP="00DF0A1B">
            <w:pPr>
              <w:keepLines/>
              <w:jc w:val="center"/>
              <w:rPr>
                <w:rFonts w:ascii="Arial Narrow" w:hAnsi="Arial Narrow"/>
                <w:b/>
                <w:sz w:val="20"/>
                <w:szCs w:val="20"/>
              </w:rPr>
            </w:pPr>
            <w:r w:rsidRPr="0098262F">
              <w:rPr>
                <w:rFonts w:ascii="Arial Narrow" w:hAnsi="Arial Narrow"/>
                <w:b/>
                <w:sz w:val="20"/>
                <w:szCs w:val="20"/>
              </w:rPr>
              <w:t>Max. qty packs</w:t>
            </w:r>
          </w:p>
        </w:tc>
        <w:tc>
          <w:tcPr>
            <w:tcW w:w="811" w:type="dxa"/>
            <w:vAlign w:val="center"/>
          </w:tcPr>
          <w:p w14:paraId="068EBEDB" w14:textId="77777777" w:rsidR="00B72332" w:rsidRPr="0098262F" w:rsidRDefault="00B72332" w:rsidP="00DF0A1B">
            <w:pPr>
              <w:keepLines/>
              <w:jc w:val="center"/>
              <w:rPr>
                <w:rFonts w:ascii="Arial Narrow" w:hAnsi="Arial Narrow"/>
                <w:b/>
                <w:sz w:val="20"/>
                <w:szCs w:val="20"/>
              </w:rPr>
            </w:pPr>
            <w:r w:rsidRPr="0098262F">
              <w:rPr>
                <w:rFonts w:ascii="Arial Narrow" w:hAnsi="Arial Narrow"/>
                <w:b/>
                <w:sz w:val="20"/>
                <w:szCs w:val="20"/>
              </w:rPr>
              <w:t>Max. qty units</w:t>
            </w:r>
          </w:p>
        </w:tc>
        <w:tc>
          <w:tcPr>
            <w:tcW w:w="1276" w:type="dxa"/>
            <w:vAlign w:val="center"/>
          </w:tcPr>
          <w:p w14:paraId="2D3C9E84" w14:textId="77777777" w:rsidR="00B72332" w:rsidRPr="0098262F" w:rsidRDefault="00B72332" w:rsidP="00DF0A1B">
            <w:pPr>
              <w:keepLines/>
              <w:jc w:val="center"/>
              <w:rPr>
                <w:rFonts w:ascii="Arial Narrow" w:hAnsi="Arial Narrow"/>
                <w:b/>
                <w:sz w:val="20"/>
                <w:szCs w:val="20"/>
              </w:rPr>
            </w:pPr>
            <w:r w:rsidRPr="0098262F">
              <w:rPr>
                <w:rFonts w:ascii="Arial Narrow" w:hAnsi="Arial Narrow"/>
                <w:b/>
                <w:sz w:val="20"/>
                <w:szCs w:val="20"/>
              </w:rPr>
              <w:t>№.of</w:t>
            </w:r>
          </w:p>
          <w:p w14:paraId="099A0852" w14:textId="77777777" w:rsidR="00B72332" w:rsidRPr="0098262F" w:rsidRDefault="00B72332" w:rsidP="00DF0A1B">
            <w:pPr>
              <w:keepLines/>
              <w:jc w:val="center"/>
              <w:rPr>
                <w:rFonts w:ascii="Arial Narrow" w:hAnsi="Arial Narrow"/>
                <w:b/>
                <w:sz w:val="20"/>
                <w:szCs w:val="20"/>
              </w:rPr>
            </w:pPr>
            <w:r w:rsidRPr="0098262F">
              <w:rPr>
                <w:rFonts w:ascii="Arial Narrow" w:hAnsi="Arial Narrow"/>
                <w:b/>
                <w:sz w:val="20"/>
                <w:szCs w:val="20"/>
              </w:rPr>
              <w:t>Rpts</w:t>
            </w:r>
          </w:p>
        </w:tc>
        <w:tc>
          <w:tcPr>
            <w:tcW w:w="1367" w:type="dxa"/>
            <w:vAlign w:val="center"/>
          </w:tcPr>
          <w:p w14:paraId="753DE782" w14:textId="77777777" w:rsidR="00B72332" w:rsidRPr="0098262F" w:rsidRDefault="00B72332" w:rsidP="00DF0A1B">
            <w:pPr>
              <w:keepLines/>
              <w:jc w:val="center"/>
              <w:rPr>
                <w:rFonts w:ascii="Arial Narrow" w:hAnsi="Arial Narrow"/>
                <w:b/>
                <w:sz w:val="20"/>
                <w:szCs w:val="20"/>
              </w:rPr>
            </w:pPr>
            <w:r w:rsidRPr="0098262F">
              <w:rPr>
                <w:rFonts w:ascii="Arial Narrow" w:hAnsi="Arial Narrow"/>
                <w:b/>
                <w:sz w:val="20"/>
                <w:szCs w:val="20"/>
              </w:rPr>
              <w:t>Available brands</w:t>
            </w:r>
          </w:p>
        </w:tc>
      </w:tr>
      <w:tr w:rsidR="00B72332" w:rsidRPr="0098262F" w14:paraId="057D3C04" w14:textId="77777777" w:rsidTr="00DF0A1B">
        <w:trPr>
          <w:cantSplit/>
          <w:trHeight w:val="20"/>
        </w:trPr>
        <w:tc>
          <w:tcPr>
            <w:tcW w:w="9017" w:type="dxa"/>
            <w:gridSpan w:val="6"/>
            <w:vAlign w:val="center"/>
          </w:tcPr>
          <w:p w14:paraId="63AD2BFC" w14:textId="77777777" w:rsidR="00B72332" w:rsidRPr="00BC59E7" w:rsidRDefault="00B72332" w:rsidP="00DF0A1B">
            <w:pPr>
              <w:pStyle w:val="TableText0"/>
              <w:rPr>
                <w:b/>
                <w:bCs w:val="0"/>
              </w:rPr>
            </w:pPr>
            <w:r w:rsidRPr="00BC59E7">
              <w:rPr>
                <w:b/>
                <w:bCs w:val="0"/>
              </w:rPr>
              <w:t>Aflibercept</w:t>
            </w:r>
            <w:r w:rsidRPr="00BC59E7">
              <w:rPr>
                <w:b/>
                <w:bCs w:val="0"/>
                <w:color w:val="0066FF"/>
              </w:rPr>
              <w:t xml:space="preserve"> </w:t>
            </w:r>
          </w:p>
        </w:tc>
      </w:tr>
      <w:tr w:rsidR="00B72332" w:rsidRPr="0098262F" w14:paraId="542F0B91" w14:textId="77777777" w:rsidTr="00DF0A1B">
        <w:trPr>
          <w:cantSplit/>
          <w:trHeight w:val="20"/>
        </w:trPr>
        <w:tc>
          <w:tcPr>
            <w:tcW w:w="2972" w:type="dxa"/>
            <w:vAlign w:val="center"/>
          </w:tcPr>
          <w:p w14:paraId="30741449" w14:textId="77777777" w:rsidR="00B72332" w:rsidRPr="00F90BE8" w:rsidRDefault="00B72332" w:rsidP="00DF0A1B">
            <w:pPr>
              <w:pStyle w:val="TableText0"/>
              <w:rPr>
                <w:vertAlign w:val="superscript"/>
              </w:rPr>
            </w:pPr>
            <w:r w:rsidRPr="00F90BE8">
              <w:t xml:space="preserve">Aflibercept solution for intravitreal injection </w:t>
            </w:r>
            <w:r w:rsidRPr="00F90BE8">
              <w:rPr>
                <w:vertAlign w:val="superscript"/>
              </w:rPr>
              <w:t>a</w:t>
            </w:r>
          </w:p>
          <w:p w14:paraId="703AFC26" w14:textId="77777777" w:rsidR="00B72332" w:rsidRPr="00F90BE8" w:rsidRDefault="00B72332" w:rsidP="00DF0A1B">
            <w:pPr>
              <w:pStyle w:val="TableText0"/>
            </w:pPr>
            <w:r w:rsidRPr="00F90BE8">
              <w:t>8 mg pre-filled syringe: 11.43mg/ 0.1mL, 0.1mL syringe</w:t>
            </w:r>
          </w:p>
        </w:tc>
        <w:tc>
          <w:tcPr>
            <w:tcW w:w="1779" w:type="dxa"/>
          </w:tcPr>
          <w:p w14:paraId="21E83086" w14:textId="77777777" w:rsidR="00B72332" w:rsidRPr="0098262F" w:rsidRDefault="00B72332" w:rsidP="00DF0A1B">
            <w:pPr>
              <w:pStyle w:val="TableText0"/>
              <w:jc w:val="center"/>
            </w:pPr>
            <w:r>
              <w:t xml:space="preserve">$934.08 </w:t>
            </w:r>
            <w:r w:rsidRPr="0098262F">
              <w:t>published price</w:t>
            </w:r>
          </w:p>
          <w:p w14:paraId="639A3BC0" w14:textId="155D95DB" w:rsidR="00B72332" w:rsidRPr="0098262F" w:rsidRDefault="00B72332" w:rsidP="00DF0A1B">
            <w:pPr>
              <w:pStyle w:val="TableText0"/>
              <w:jc w:val="center"/>
            </w:pPr>
            <w:r w:rsidRPr="0098262F">
              <w:t>$</w:t>
            </w:r>
            <w:r w:rsidR="00D219B6" w:rsidRPr="00841EC8">
              <w:rPr>
                <w:color w:val="000000"/>
                <w:spacing w:val="54"/>
                <w:shd w:val="solid" w:color="000000" w:fill="000000"/>
                <w:fitText w:val="333" w:id="-761566461"/>
                <w14:textFill>
                  <w14:solidFill>
                    <w14:srgbClr w14:val="000000">
                      <w14:alpha w14:val="100000"/>
                    </w14:srgbClr>
                  </w14:solidFill>
                </w14:textFill>
              </w:rPr>
              <w:t>|||</w:t>
            </w:r>
            <w:r w:rsidR="00D219B6" w:rsidRPr="00841EC8">
              <w:rPr>
                <w:color w:val="000000"/>
                <w:spacing w:val="1"/>
                <w:shd w:val="solid" w:color="000000" w:fill="000000"/>
                <w:fitText w:val="333" w:id="-761566461"/>
                <w14:textFill>
                  <w14:solidFill>
                    <w14:srgbClr w14:val="000000">
                      <w14:alpha w14:val="100000"/>
                    </w14:srgbClr>
                  </w14:solidFill>
                </w14:textFill>
              </w:rPr>
              <w:t>|</w:t>
            </w:r>
            <w:r>
              <w:t xml:space="preserve"> effective price</w:t>
            </w:r>
          </w:p>
        </w:tc>
        <w:tc>
          <w:tcPr>
            <w:tcW w:w="812" w:type="dxa"/>
            <w:vAlign w:val="center"/>
          </w:tcPr>
          <w:p w14:paraId="2EF321FF" w14:textId="77777777" w:rsidR="00B72332" w:rsidRPr="0098262F" w:rsidRDefault="00B72332" w:rsidP="00DF0A1B">
            <w:pPr>
              <w:keepLines/>
              <w:jc w:val="center"/>
              <w:rPr>
                <w:rFonts w:ascii="Arial Narrow" w:hAnsi="Arial Narrow"/>
                <w:sz w:val="20"/>
                <w:szCs w:val="20"/>
              </w:rPr>
            </w:pPr>
            <w:r>
              <w:rPr>
                <w:rFonts w:ascii="Arial Narrow" w:hAnsi="Arial Narrow"/>
                <w:sz w:val="20"/>
              </w:rPr>
              <w:t>1</w:t>
            </w:r>
          </w:p>
        </w:tc>
        <w:tc>
          <w:tcPr>
            <w:tcW w:w="811" w:type="dxa"/>
            <w:vAlign w:val="center"/>
          </w:tcPr>
          <w:p w14:paraId="406C0708" w14:textId="77777777" w:rsidR="00B72332" w:rsidRPr="0098262F" w:rsidRDefault="00B72332" w:rsidP="00DF0A1B">
            <w:pPr>
              <w:keepLines/>
              <w:jc w:val="center"/>
              <w:rPr>
                <w:rFonts w:ascii="Arial Narrow" w:hAnsi="Arial Narrow"/>
                <w:sz w:val="20"/>
                <w:szCs w:val="20"/>
              </w:rPr>
            </w:pPr>
            <w:r>
              <w:rPr>
                <w:rFonts w:ascii="Arial Narrow" w:hAnsi="Arial Narrow"/>
                <w:sz w:val="20"/>
              </w:rPr>
              <w:t>1</w:t>
            </w:r>
          </w:p>
        </w:tc>
        <w:tc>
          <w:tcPr>
            <w:tcW w:w="1276" w:type="dxa"/>
            <w:vAlign w:val="center"/>
          </w:tcPr>
          <w:p w14:paraId="0B569E1E" w14:textId="77777777" w:rsidR="00B72332" w:rsidRDefault="00B72332" w:rsidP="00DF0A1B">
            <w:pPr>
              <w:keepLines/>
              <w:jc w:val="center"/>
              <w:rPr>
                <w:rFonts w:ascii="Arial Narrow" w:hAnsi="Arial Narrow"/>
                <w:sz w:val="20"/>
              </w:rPr>
            </w:pPr>
            <w:r>
              <w:rPr>
                <w:rFonts w:ascii="Arial Narrow" w:hAnsi="Arial Narrow"/>
                <w:sz w:val="20"/>
              </w:rPr>
              <w:t>2 (initial)</w:t>
            </w:r>
          </w:p>
          <w:p w14:paraId="14FCA112" w14:textId="77777777" w:rsidR="00B72332" w:rsidRPr="0098262F" w:rsidRDefault="00B72332" w:rsidP="00DF0A1B">
            <w:pPr>
              <w:keepLines/>
              <w:jc w:val="center"/>
              <w:rPr>
                <w:rFonts w:ascii="Arial Narrow" w:hAnsi="Arial Narrow"/>
                <w:sz w:val="20"/>
                <w:szCs w:val="20"/>
              </w:rPr>
            </w:pPr>
            <w:r>
              <w:rPr>
                <w:rFonts w:ascii="Arial Narrow" w:hAnsi="Arial Narrow"/>
                <w:sz w:val="20"/>
              </w:rPr>
              <w:t xml:space="preserve">2 (continuing) </w:t>
            </w:r>
          </w:p>
        </w:tc>
        <w:tc>
          <w:tcPr>
            <w:tcW w:w="1367" w:type="dxa"/>
            <w:vAlign w:val="center"/>
          </w:tcPr>
          <w:p w14:paraId="3ABBDD8C" w14:textId="77777777" w:rsidR="00B72332" w:rsidRPr="0098262F" w:rsidRDefault="00B72332" w:rsidP="00DF0A1B">
            <w:pPr>
              <w:keepLines/>
              <w:jc w:val="center"/>
              <w:rPr>
                <w:rFonts w:ascii="Arial Narrow" w:hAnsi="Arial Narrow"/>
                <w:color w:val="0066FF"/>
                <w:sz w:val="20"/>
                <w:szCs w:val="20"/>
              </w:rPr>
            </w:pPr>
            <w:r>
              <w:rPr>
                <w:rFonts w:ascii="Arial Narrow" w:hAnsi="Arial Narrow"/>
                <w:sz w:val="20"/>
                <w:szCs w:val="20"/>
              </w:rPr>
              <w:t>Eylea</w:t>
            </w:r>
          </w:p>
        </w:tc>
      </w:tr>
    </w:tbl>
    <w:bookmarkEnd w:id="10"/>
    <w:p w14:paraId="2BDB8CFF" w14:textId="77777777" w:rsidR="00B72332" w:rsidRPr="0098262F" w:rsidRDefault="00B72332" w:rsidP="00BA671E">
      <w:pPr>
        <w:pStyle w:val="TableFigureFooter"/>
      </w:pPr>
      <w:proofErr w:type="spellStart"/>
      <w:r w:rsidRPr="00BA308B">
        <w:rPr>
          <w:vertAlign w:val="superscript"/>
        </w:rPr>
        <w:t>a</w:t>
      </w:r>
      <w:proofErr w:type="spellEnd"/>
      <w:r w:rsidRPr="00BA308B">
        <w:rPr>
          <w:vertAlign w:val="superscript"/>
        </w:rPr>
        <w:t xml:space="preserve"> </w:t>
      </w:r>
      <w:r w:rsidRPr="005265E5">
        <w:t>Each PFS deliver</w:t>
      </w:r>
      <w:r>
        <w:t>s</w:t>
      </w:r>
      <w:r w:rsidRPr="005265E5">
        <w:t xml:space="preserve"> a single dose of 70 µL solution for intravitreal injection containing 8 mg </w:t>
      </w:r>
      <w:r>
        <w:t>aflibercept</w:t>
      </w:r>
      <w:r w:rsidRPr="005265E5">
        <w:t>.</w:t>
      </w:r>
    </w:p>
    <w:p w14:paraId="20BCEBE1" w14:textId="77777777" w:rsidR="00B72332" w:rsidRPr="0098262F" w:rsidRDefault="00B72332" w:rsidP="00904A22">
      <w:pPr>
        <w:pStyle w:val="TableFigureHeading"/>
        <w:keepNext w:val="0"/>
        <w:widowControl w:val="0"/>
      </w:pPr>
      <w:bookmarkStart w:id="11" w:name="_Hlk104809082"/>
      <w:r>
        <w:t>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B72332" w:rsidRPr="00CC20B7" w14:paraId="6392FB89" w14:textId="77777777" w:rsidTr="00DF0A1B">
        <w:trPr>
          <w:cantSplit/>
          <w:trHeight w:val="20"/>
        </w:trPr>
        <w:tc>
          <w:tcPr>
            <w:tcW w:w="5000" w:type="pct"/>
          </w:tcPr>
          <w:p w14:paraId="0AB1D708" w14:textId="77777777" w:rsidR="00B72332" w:rsidRPr="00CC20B7" w:rsidRDefault="00B72332" w:rsidP="00904A22">
            <w:pPr>
              <w:pStyle w:val="TableText0"/>
              <w:keepNext w:val="0"/>
              <w:keepLines w:val="0"/>
              <w:widowControl w:val="0"/>
            </w:pPr>
            <w:bookmarkStart w:id="12" w:name="_Hlk104809470"/>
            <w:bookmarkEnd w:id="11"/>
            <w:r w:rsidRPr="002375F7">
              <w:rPr>
                <w:b/>
                <w:bCs w:val="0"/>
              </w:rPr>
              <w:t>Category / Program:</w:t>
            </w:r>
            <w:r w:rsidRPr="00CC20B7">
              <w:t xml:space="preserve"> Section 85- General Schedule</w:t>
            </w:r>
          </w:p>
        </w:tc>
      </w:tr>
      <w:tr w:rsidR="00B72332" w:rsidRPr="00CC20B7" w14:paraId="64EFB958" w14:textId="77777777" w:rsidTr="00DF0A1B">
        <w:trPr>
          <w:cantSplit/>
          <w:trHeight w:val="20"/>
        </w:trPr>
        <w:tc>
          <w:tcPr>
            <w:tcW w:w="5000" w:type="pct"/>
          </w:tcPr>
          <w:p w14:paraId="18C8A85D" w14:textId="77777777" w:rsidR="00B72332" w:rsidRPr="00CC20B7" w:rsidRDefault="00B72332" w:rsidP="00904A22">
            <w:pPr>
              <w:pStyle w:val="TableText0"/>
              <w:keepNext w:val="0"/>
              <w:keepLines w:val="0"/>
              <w:widowControl w:val="0"/>
            </w:pPr>
            <w:r w:rsidRPr="002375F7">
              <w:rPr>
                <w:b/>
                <w:bCs w:val="0"/>
              </w:rPr>
              <w:t>Prescriber type</w:t>
            </w:r>
            <w:r w:rsidRPr="00CC20B7">
              <w:t xml:space="preserve">: </w:t>
            </w:r>
            <w:r w:rsidRPr="00CC20B7">
              <w:fldChar w:fldCharType="begin" w:fldLock="1">
                <w:ffData>
                  <w:name w:val="Check1"/>
                  <w:enabled/>
                  <w:calcOnExit w:val="0"/>
                  <w:checkBox>
                    <w:sizeAuto/>
                    <w:default w:val="0"/>
                  </w:checkBox>
                </w:ffData>
              </w:fldChar>
            </w:r>
            <w:r w:rsidRPr="00CC20B7">
              <w:instrText xml:space="preserve"> FORMCHECKBOX </w:instrText>
            </w:r>
            <w:r w:rsidRPr="00CC20B7">
              <w:fldChar w:fldCharType="separate"/>
            </w:r>
            <w:r w:rsidRPr="00CC20B7">
              <w:fldChar w:fldCharType="end"/>
            </w:r>
            <w:r w:rsidRPr="00CC20B7">
              <w:t xml:space="preserve">Dental </w:t>
            </w:r>
            <w:r w:rsidRPr="00CC20B7">
              <w:fldChar w:fldCharType="begin" w:fldLock="1">
                <w:ffData>
                  <w:name w:val=""/>
                  <w:enabled/>
                  <w:calcOnExit w:val="0"/>
                  <w:checkBox>
                    <w:sizeAuto/>
                    <w:default w:val="1"/>
                  </w:checkBox>
                </w:ffData>
              </w:fldChar>
            </w:r>
            <w:r w:rsidRPr="00CC20B7">
              <w:instrText xml:space="preserve"> FORMCHECKBOX </w:instrText>
            </w:r>
            <w:r w:rsidRPr="00CC20B7">
              <w:fldChar w:fldCharType="separate"/>
            </w:r>
            <w:r w:rsidRPr="00CC20B7">
              <w:fldChar w:fldCharType="end"/>
            </w:r>
            <w:r w:rsidRPr="00CC20B7">
              <w:t xml:space="preserve">Medical Practitioners </w:t>
            </w:r>
            <w:r w:rsidRPr="00CC20B7">
              <w:fldChar w:fldCharType="begin" w:fldLock="1">
                <w:ffData>
                  <w:name w:val="Check3"/>
                  <w:enabled/>
                  <w:calcOnExit w:val="0"/>
                  <w:checkBox>
                    <w:sizeAuto/>
                    <w:default w:val="0"/>
                  </w:checkBox>
                </w:ffData>
              </w:fldChar>
            </w:r>
            <w:r w:rsidRPr="00CC20B7">
              <w:instrText xml:space="preserve"> FORMCHECKBOX </w:instrText>
            </w:r>
            <w:r w:rsidRPr="00CC20B7">
              <w:fldChar w:fldCharType="separate"/>
            </w:r>
            <w:r w:rsidRPr="00CC20B7">
              <w:fldChar w:fldCharType="end"/>
            </w:r>
            <w:r w:rsidRPr="00CC20B7">
              <w:t xml:space="preserve">Nurse practitioners </w:t>
            </w:r>
            <w:r w:rsidRPr="00CC20B7">
              <w:fldChar w:fldCharType="begin" w:fldLock="1">
                <w:ffData>
                  <w:name w:val=""/>
                  <w:enabled/>
                  <w:calcOnExit w:val="0"/>
                  <w:checkBox>
                    <w:sizeAuto/>
                    <w:default w:val="0"/>
                  </w:checkBox>
                </w:ffData>
              </w:fldChar>
            </w:r>
            <w:r w:rsidRPr="00CC20B7">
              <w:instrText xml:space="preserve"> FORMCHECKBOX </w:instrText>
            </w:r>
            <w:r w:rsidRPr="00CC20B7">
              <w:fldChar w:fldCharType="separate"/>
            </w:r>
            <w:r w:rsidRPr="00CC20B7">
              <w:fldChar w:fldCharType="end"/>
            </w:r>
            <w:r w:rsidRPr="00CC20B7">
              <w:t xml:space="preserve">Optometrists </w:t>
            </w:r>
            <w:r w:rsidRPr="00CC20B7">
              <w:fldChar w:fldCharType="begin" w:fldLock="1">
                <w:ffData>
                  <w:name w:val="Check5"/>
                  <w:enabled/>
                  <w:calcOnExit w:val="0"/>
                  <w:checkBox>
                    <w:sizeAuto/>
                    <w:default w:val="0"/>
                  </w:checkBox>
                </w:ffData>
              </w:fldChar>
            </w:r>
            <w:r w:rsidRPr="00CC20B7">
              <w:instrText xml:space="preserve"> FORMCHECKBOX </w:instrText>
            </w:r>
            <w:r w:rsidRPr="00CC20B7">
              <w:fldChar w:fldCharType="separate"/>
            </w:r>
            <w:r w:rsidRPr="00CC20B7">
              <w:fldChar w:fldCharType="end"/>
            </w:r>
          </w:p>
        </w:tc>
      </w:tr>
      <w:tr w:rsidR="00B72332" w:rsidRPr="00CC20B7" w14:paraId="19253EED" w14:textId="77777777" w:rsidTr="00DF0A1B">
        <w:trPr>
          <w:cantSplit/>
          <w:trHeight w:val="20"/>
        </w:trPr>
        <w:tc>
          <w:tcPr>
            <w:tcW w:w="5000" w:type="pct"/>
          </w:tcPr>
          <w:p w14:paraId="5BA662B2" w14:textId="77777777" w:rsidR="00B72332" w:rsidRPr="00CC20B7" w:rsidRDefault="00B72332" w:rsidP="00904A22">
            <w:pPr>
              <w:pStyle w:val="TableText0"/>
              <w:keepNext w:val="0"/>
              <w:keepLines w:val="0"/>
              <w:widowControl w:val="0"/>
            </w:pPr>
            <w:r w:rsidRPr="002375F7">
              <w:rPr>
                <w:b/>
                <w:bCs w:val="0"/>
              </w:rPr>
              <w:t>Restriction type:</w:t>
            </w:r>
            <w:r w:rsidRPr="00CC20B7">
              <w:t xml:space="preserve"> </w:t>
            </w:r>
            <w:r w:rsidRPr="00CC20B7">
              <w:fldChar w:fldCharType="begin" w:fldLock="1">
                <w:ffData>
                  <w:name w:val=""/>
                  <w:enabled/>
                  <w:calcOnExit w:val="0"/>
                  <w:checkBox>
                    <w:sizeAuto/>
                    <w:default w:val="1"/>
                  </w:checkBox>
                </w:ffData>
              </w:fldChar>
            </w:r>
            <w:r w:rsidRPr="00CC20B7">
              <w:instrText xml:space="preserve"> FORMCHECKBOX </w:instrText>
            </w:r>
            <w:r w:rsidRPr="00CC20B7">
              <w:fldChar w:fldCharType="separate"/>
            </w:r>
            <w:r w:rsidRPr="00CC20B7">
              <w:fldChar w:fldCharType="end"/>
            </w:r>
            <w:r w:rsidRPr="00CC20B7">
              <w:t xml:space="preserve">Authority Required (in writing only via post/HPOS upload)  </w:t>
            </w:r>
          </w:p>
        </w:tc>
      </w:tr>
      <w:tr w:rsidR="00B72332" w:rsidRPr="00CC20B7" w14:paraId="25E53EC5" w14:textId="77777777" w:rsidTr="00DF0A1B">
        <w:trPr>
          <w:cantSplit/>
          <w:trHeight w:val="20"/>
        </w:trPr>
        <w:tc>
          <w:tcPr>
            <w:tcW w:w="5000" w:type="pct"/>
            <w:vAlign w:val="center"/>
            <w:hideMark/>
          </w:tcPr>
          <w:p w14:paraId="44EBD207" w14:textId="77777777" w:rsidR="00B72332" w:rsidRPr="00CC20B7" w:rsidRDefault="00B72332" w:rsidP="00904A22">
            <w:pPr>
              <w:pStyle w:val="TableText0"/>
              <w:keepNext w:val="0"/>
              <w:keepLines w:val="0"/>
              <w:widowControl w:val="0"/>
            </w:pPr>
            <w:r w:rsidRPr="002375F7">
              <w:rPr>
                <w:b/>
                <w:bCs w:val="0"/>
              </w:rPr>
              <w:t>Indication</w:t>
            </w:r>
            <w:r w:rsidRPr="00CC20B7">
              <w:t xml:space="preserve">:  </w:t>
            </w:r>
            <w:proofErr w:type="spellStart"/>
            <w:r w:rsidRPr="00CC20B7">
              <w:t>Subfoveal</w:t>
            </w:r>
            <w:proofErr w:type="spellEnd"/>
            <w:r w:rsidRPr="00CC20B7">
              <w:t xml:space="preserve"> choroidal neovascularisation (CNV)</w:t>
            </w:r>
          </w:p>
        </w:tc>
      </w:tr>
      <w:tr w:rsidR="00B72332" w:rsidRPr="00CC20B7" w14:paraId="036D4ED5" w14:textId="77777777" w:rsidTr="00DF0A1B">
        <w:trPr>
          <w:cantSplit/>
          <w:trHeight w:val="20"/>
        </w:trPr>
        <w:tc>
          <w:tcPr>
            <w:tcW w:w="5000" w:type="pct"/>
            <w:vAlign w:val="center"/>
            <w:hideMark/>
          </w:tcPr>
          <w:p w14:paraId="66A5D871" w14:textId="77777777" w:rsidR="00B72332" w:rsidRPr="00CC20B7" w:rsidRDefault="00B72332" w:rsidP="00904A22">
            <w:pPr>
              <w:pStyle w:val="TableText0"/>
              <w:keepNext w:val="0"/>
              <w:keepLines w:val="0"/>
              <w:widowControl w:val="0"/>
            </w:pPr>
            <w:r w:rsidRPr="002375F7">
              <w:rPr>
                <w:b/>
                <w:bCs w:val="0"/>
              </w:rPr>
              <w:t>Treatment Phase:</w:t>
            </w:r>
            <w:r w:rsidRPr="00CC20B7">
              <w:t xml:space="preserve"> initial treatment</w:t>
            </w:r>
          </w:p>
        </w:tc>
      </w:tr>
      <w:tr w:rsidR="00B72332" w:rsidRPr="00CC20B7" w14:paraId="2CC9C38E" w14:textId="77777777" w:rsidTr="00DF0A1B">
        <w:trPr>
          <w:cantSplit/>
          <w:trHeight w:val="20"/>
        </w:trPr>
        <w:tc>
          <w:tcPr>
            <w:tcW w:w="5000" w:type="pct"/>
            <w:vAlign w:val="center"/>
            <w:hideMark/>
          </w:tcPr>
          <w:p w14:paraId="1375E473" w14:textId="77777777" w:rsidR="00B72332" w:rsidRPr="002375F7" w:rsidRDefault="00B72332" w:rsidP="00904A22">
            <w:pPr>
              <w:pStyle w:val="TableText0"/>
              <w:keepNext w:val="0"/>
              <w:keepLines w:val="0"/>
              <w:widowControl w:val="0"/>
              <w:rPr>
                <w:b/>
                <w:bCs w:val="0"/>
              </w:rPr>
            </w:pPr>
            <w:r w:rsidRPr="002375F7">
              <w:rPr>
                <w:b/>
                <w:bCs w:val="0"/>
              </w:rPr>
              <w:t>Clinical criteria:</w:t>
            </w:r>
          </w:p>
        </w:tc>
      </w:tr>
      <w:tr w:rsidR="00B72332" w:rsidRPr="00CC20B7" w14:paraId="20FE7F79" w14:textId="77777777" w:rsidTr="00DF0A1B">
        <w:trPr>
          <w:cantSplit/>
          <w:trHeight w:val="20"/>
        </w:trPr>
        <w:tc>
          <w:tcPr>
            <w:tcW w:w="5000" w:type="pct"/>
            <w:vAlign w:val="center"/>
            <w:hideMark/>
          </w:tcPr>
          <w:p w14:paraId="535FE5C4" w14:textId="77777777" w:rsidR="00B72332" w:rsidRPr="00CC20B7" w:rsidRDefault="00B72332" w:rsidP="00904A22">
            <w:pPr>
              <w:pStyle w:val="TableText0"/>
              <w:keepNext w:val="0"/>
              <w:keepLines w:val="0"/>
              <w:widowControl w:val="0"/>
            </w:pPr>
            <w:r w:rsidRPr="00CC20B7">
              <w:t>The condition must be due to age-related macular degeneration</w:t>
            </w:r>
          </w:p>
        </w:tc>
      </w:tr>
      <w:tr w:rsidR="00B72332" w:rsidRPr="00CC20B7" w14:paraId="19BF3B3E" w14:textId="77777777" w:rsidTr="00DF0A1B">
        <w:trPr>
          <w:cantSplit/>
          <w:trHeight w:val="20"/>
        </w:trPr>
        <w:tc>
          <w:tcPr>
            <w:tcW w:w="5000" w:type="pct"/>
            <w:vAlign w:val="center"/>
            <w:hideMark/>
          </w:tcPr>
          <w:p w14:paraId="5E6D14AE" w14:textId="77777777" w:rsidR="00B72332" w:rsidRPr="002375F7" w:rsidRDefault="00B72332" w:rsidP="00904A22">
            <w:pPr>
              <w:pStyle w:val="TableText0"/>
              <w:keepNext w:val="0"/>
              <w:keepLines w:val="0"/>
              <w:widowControl w:val="0"/>
              <w:rPr>
                <w:b/>
                <w:bCs w:val="0"/>
              </w:rPr>
            </w:pPr>
            <w:r w:rsidRPr="002375F7">
              <w:rPr>
                <w:b/>
                <w:bCs w:val="0"/>
              </w:rPr>
              <w:t>AND</w:t>
            </w:r>
          </w:p>
        </w:tc>
      </w:tr>
      <w:tr w:rsidR="00B72332" w:rsidRPr="00CC20B7" w14:paraId="2343EA37" w14:textId="77777777" w:rsidTr="00DF0A1B">
        <w:trPr>
          <w:cantSplit/>
          <w:trHeight w:val="20"/>
        </w:trPr>
        <w:tc>
          <w:tcPr>
            <w:tcW w:w="5000" w:type="pct"/>
            <w:vAlign w:val="center"/>
            <w:hideMark/>
          </w:tcPr>
          <w:p w14:paraId="58507FCE" w14:textId="77777777" w:rsidR="00B72332" w:rsidRPr="002375F7" w:rsidRDefault="00B72332" w:rsidP="00904A22">
            <w:pPr>
              <w:pStyle w:val="TableText0"/>
              <w:keepNext w:val="0"/>
              <w:keepLines w:val="0"/>
              <w:widowControl w:val="0"/>
              <w:rPr>
                <w:b/>
                <w:bCs w:val="0"/>
              </w:rPr>
            </w:pPr>
            <w:r w:rsidRPr="002375F7">
              <w:rPr>
                <w:b/>
                <w:bCs w:val="0"/>
              </w:rPr>
              <w:t>Clinical criteria:</w:t>
            </w:r>
          </w:p>
        </w:tc>
      </w:tr>
      <w:tr w:rsidR="00B72332" w:rsidRPr="00CC20B7" w14:paraId="358B7564" w14:textId="77777777" w:rsidTr="00DF0A1B">
        <w:trPr>
          <w:cantSplit/>
          <w:trHeight w:val="20"/>
        </w:trPr>
        <w:tc>
          <w:tcPr>
            <w:tcW w:w="5000" w:type="pct"/>
            <w:vAlign w:val="center"/>
          </w:tcPr>
          <w:p w14:paraId="7F7CF46D" w14:textId="77777777" w:rsidR="00B72332" w:rsidRPr="00CC20B7" w:rsidRDefault="00B72332" w:rsidP="00904A22">
            <w:pPr>
              <w:pStyle w:val="TableText0"/>
              <w:keepNext w:val="0"/>
              <w:keepLines w:val="0"/>
              <w:widowControl w:val="0"/>
            </w:pPr>
            <w:r w:rsidRPr="00CC20B7">
              <w:t>The condition must be diagnosed by optical coherence tomography; or</w:t>
            </w:r>
          </w:p>
          <w:p w14:paraId="77B9FF7E" w14:textId="77777777" w:rsidR="00B72332" w:rsidRPr="00CC20B7" w:rsidRDefault="00B72332" w:rsidP="00904A22">
            <w:pPr>
              <w:pStyle w:val="TableText0"/>
              <w:keepNext w:val="0"/>
              <w:keepLines w:val="0"/>
              <w:widowControl w:val="0"/>
            </w:pPr>
            <w:r w:rsidRPr="00CC20B7">
              <w:t>The condition must be diagnosed by fluorescein angiography</w:t>
            </w:r>
          </w:p>
        </w:tc>
      </w:tr>
      <w:tr w:rsidR="00B72332" w:rsidRPr="00CC20B7" w14:paraId="60DF5DC6" w14:textId="77777777" w:rsidTr="00DF0A1B">
        <w:trPr>
          <w:cantSplit/>
          <w:trHeight w:val="20"/>
        </w:trPr>
        <w:tc>
          <w:tcPr>
            <w:tcW w:w="5000" w:type="pct"/>
            <w:vAlign w:val="center"/>
          </w:tcPr>
          <w:p w14:paraId="42235778" w14:textId="77777777" w:rsidR="00B72332" w:rsidRPr="002375F7" w:rsidRDefault="00B72332" w:rsidP="00904A22">
            <w:pPr>
              <w:pStyle w:val="TableText0"/>
              <w:keepNext w:val="0"/>
              <w:keepLines w:val="0"/>
              <w:widowControl w:val="0"/>
              <w:rPr>
                <w:b/>
                <w:bCs w:val="0"/>
              </w:rPr>
            </w:pPr>
            <w:r w:rsidRPr="002375F7">
              <w:rPr>
                <w:b/>
                <w:bCs w:val="0"/>
              </w:rPr>
              <w:t>AND</w:t>
            </w:r>
          </w:p>
        </w:tc>
      </w:tr>
      <w:tr w:rsidR="00B72332" w:rsidRPr="00CC20B7" w14:paraId="2699C841" w14:textId="77777777" w:rsidTr="00DF0A1B">
        <w:trPr>
          <w:cantSplit/>
          <w:trHeight w:val="20"/>
        </w:trPr>
        <w:tc>
          <w:tcPr>
            <w:tcW w:w="5000" w:type="pct"/>
            <w:vAlign w:val="center"/>
          </w:tcPr>
          <w:p w14:paraId="741D6432" w14:textId="77777777" w:rsidR="00B72332" w:rsidRPr="002375F7" w:rsidRDefault="00B72332" w:rsidP="00904A22">
            <w:pPr>
              <w:pStyle w:val="TableText0"/>
              <w:keepNext w:val="0"/>
              <w:keepLines w:val="0"/>
              <w:widowControl w:val="0"/>
              <w:rPr>
                <w:b/>
                <w:bCs w:val="0"/>
              </w:rPr>
            </w:pPr>
            <w:r w:rsidRPr="002375F7">
              <w:rPr>
                <w:b/>
                <w:bCs w:val="0"/>
              </w:rPr>
              <w:t>Clinical criteria:</w:t>
            </w:r>
          </w:p>
        </w:tc>
      </w:tr>
      <w:tr w:rsidR="00B72332" w:rsidRPr="00CC20B7" w14:paraId="57EA4770" w14:textId="77777777" w:rsidTr="00DF0A1B">
        <w:trPr>
          <w:cantSplit/>
          <w:trHeight w:val="20"/>
        </w:trPr>
        <w:tc>
          <w:tcPr>
            <w:tcW w:w="5000" w:type="pct"/>
            <w:vAlign w:val="center"/>
          </w:tcPr>
          <w:p w14:paraId="74A42347" w14:textId="77777777" w:rsidR="00B72332" w:rsidRPr="00CC20B7" w:rsidRDefault="00B72332" w:rsidP="00904A22">
            <w:pPr>
              <w:pStyle w:val="TableText0"/>
              <w:keepNext w:val="0"/>
              <w:keepLines w:val="0"/>
              <w:widowControl w:val="0"/>
            </w:pPr>
            <w:r w:rsidRPr="00CC20B7">
              <w:t>The treatment must be the sole PBS-subsidised therapy for this condition</w:t>
            </w:r>
          </w:p>
        </w:tc>
      </w:tr>
      <w:tr w:rsidR="00B72332" w:rsidRPr="00CC20B7" w14:paraId="53810C5E" w14:textId="77777777" w:rsidTr="00DF0A1B">
        <w:trPr>
          <w:cantSplit/>
          <w:trHeight w:val="20"/>
        </w:trPr>
        <w:tc>
          <w:tcPr>
            <w:tcW w:w="5000" w:type="pct"/>
            <w:vAlign w:val="center"/>
            <w:hideMark/>
          </w:tcPr>
          <w:p w14:paraId="51C37C36" w14:textId="77777777" w:rsidR="00B72332" w:rsidRPr="002375F7" w:rsidRDefault="00B72332" w:rsidP="00904A22">
            <w:pPr>
              <w:pStyle w:val="TableText0"/>
              <w:keepNext w:val="0"/>
              <w:keepLines w:val="0"/>
              <w:widowControl w:val="0"/>
              <w:rPr>
                <w:b/>
                <w:bCs w:val="0"/>
              </w:rPr>
            </w:pPr>
            <w:r w:rsidRPr="002375F7">
              <w:rPr>
                <w:b/>
                <w:bCs w:val="0"/>
              </w:rPr>
              <w:t>Treatment criteria:</w:t>
            </w:r>
          </w:p>
        </w:tc>
      </w:tr>
      <w:tr w:rsidR="00B72332" w:rsidRPr="00CC20B7" w14:paraId="3D423EFB" w14:textId="77777777" w:rsidTr="00DF0A1B">
        <w:trPr>
          <w:cantSplit/>
          <w:trHeight w:val="20"/>
        </w:trPr>
        <w:tc>
          <w:tcPr>
            <w:tcW w:w="5000" w:type="pct"/>
            <w:vAlign w:val="center"/>
            <w:hideMark/>
          </w:tcPr>
          <w:p w14:paraId="18C44971" w14:textId="77777777" w:rsidR="00B72332" w:rsidRPr="00CC20B7" w:rsidRDefault="00B72332" w:rsidP="00904A22">
            <w:pPr>
              <w:pStyle w:val="TableText0"/>
              <w:keepNext w:val="0"/>
              <w:keepLines w:val="0"/>
              <w:widowControl w:val="0"/>
            </w:pPr>
            <w:r w:rsidRPr="00CC20B7">
              <w:t>Must be treated by an ophthalmologist or by an accredited ophthalmology registrar in consultation with an ophthalmologist</w:t>
            </w:r>
          </w:p>
        </w:tc>
      </w:tr>
      <w:tr w:rsidR="00B72332" w:rsidRPr="00CC20B7" w14:paraId="1DADD5F0" w14:textId="77777777" w:rsidTr="00DF0A1B">
        <w:trPr>
          <w:cantSplit/>
          <w:trHeight w:val="20"/>
        </w:trPr>
        <w:tc>
          <w:tcPr>
            <w:tcW w:w="5000" w:type="pct"/>
            <w:vAlign w:val="center"/>
            <w:hideMark/>
          </w:tcPr>
          <w:p w14:paraId="3176EF3D" w14:textId="77777777" w:rsidR="00B72332" w:rsidRPr="002375F7" w:rsidRDefault="00B72332" w:rsidP="00904A22">
            <w:pPr>
              <w:pStyle w:val="TableText0"/>
              <w:keepNext w:val="0"/>
              <w:keepLines w:val="0"/>
              <w:widowControl w:val="0"/>
              <w:rPr>
                <w:b/>
                <w:bCs w:val="0"/>
              </w:rPr>
            </w:pPr>
            <w:r w:rsidRPr="002375F7">
              <w:rPr>
                <w:b/>
                <w:bCs w:val="0"/>
              </w:rPr>
              <w:t>Administrative Advice:</w:t>
            </w:r>
          </w:p>
          <w:p w14:paraId="3AC4B8A6" w14:textId="77777777" w:rsidR="00B72332" w:rsidRPr="00CC20B7" w:rsidRDefault="00B72332" w:rsidP="00904A22">
            <w:pPr>
              <w:pStyle w:val="TableText0"/>
              <w:keepNext w:val="0"/>
              <w:keepLines w:val="0"/>
              <w:widowControl w:val="0"/>
            </w:pPr>
            <w:r w:rsidRPr="00CC20B7">
              <w:t>Authority approval for initial treatment of each eye must be sought.</w:t>
            </w:r>
          </w:p>
          <w:p w14:paraId="27EC88B4" w14:textId="77777777" w:rsidR="00B72332" w:rsidRPr="00CC20B7" w:rsidRDefault="00B72332" w:rsidP="00904A22">
            <w:pPr>
              <w:pStyle w:val="TableText0"/>
              <w:keepNext w:val="0"/>
              <w:keepLines w:val="0"/>
              <w:widowControl w:val="0"/>
            </w:pPr>
            <w:r w:rsidRPr="00CC20B7">
              <w:t>The first authority application for each eye must be made via the Online PBS Authorities System (real time assessment) or in writing via HPOS form upload or mail and must include:</w:t>
            </w:r>
          </w:p>
          <w:p w14:paraId="38453769" w14:textId="77777777" w:rsidR="00B72332" w:rsidRPr="00CC20B7" w:rsidRDefault="00B72332" w:rsidP="00904A22">
            <w:pPr>
              <w:pStyle w:val="TableText0"/>
              <w:keepNext w:val="0"/>
              <w:keepLines w:val="0"/>
              <w:widowControl w:val="0"/>
            </w:pPr>
            <w:r w:rsidRPr="00CC20B7">
              <w:t>(1) Details (date, unique identifying number/code or provider number) of the optical coherence tomography or fluorescein angiogram report.</w:t>
            </w:r>
          </w:p>
          <w:p w14:paraId="526B7EB3" w14:textId="77777777" w:rsidR="00B72332" w:rsidRPr="00CC20B7" w:rsidRDefault="00B72332" w:rsidP="00904A22">
            <w:pPr>
              <w:pStyle w:val="TableText0"/>
              <w:keepNext w:val="0"/>
              <w:keepLines w:val="0"/>
              <w:widowControl w:val="0"/>
            </w:pPr>
            <w:r w:rsidRPr="00CC20B7">
              <w:t>If the application is submitted through HPOS form upload or mail, it must include:</w:t>
            </w:r>
          </w:p>
          <w:p w14:paraId="00E884C7" w14:textId="77777777" w:rsidR="00B72332" w:rsidRPr="00CC20B7" w:rsidRDefault="00B72332" w:rsidP="00904A22">
            <w:pPr>
              <w:pStyle w:val="TableText0"/>
              <w:keepNext w:val="0"/>
              <w:keepLines w:val="0"/>
              <w:widowControl w:val="0"/>
            </w:pPr>
            <w:r w:rsidRPr="00CC20B7">
              <w:t>(a) A completed authority prescription form; and</w:t>
            </w:r>
          </w:p>
          <w:p w14:paraId="733A8169" w14:textId="77777777" w:rsidR="00B72332" w:rsidRPr="00CC20B7" w:rsidRDefault="00B72332" w:rsidP="00904A22">
            <w:pPr>
              <w:pStyle w:val="TableText0"/>
              <w:keepNext w:val="0"/>
              <w:keepLines w:val="0"/>
              <w:widowControl w:val="0"/>
            </w:pPr>
            <w:r w:rsidRPr="00CC20B7">
              <w:t>(b) A completed authority application form relevant to the indication and treatment phase (the latest version is located on the website specified in the Administrative Advice).</w:t>
            </w:r>
          </w:p>
          <w:p w14:paraId="26837F0D" w14:textId="77777777" w:rsidR="00B72332" w:rsidRPr="00CC20B7" w:rsidRDefault="00B72332" w:rsidP="00904A22">
            <w:pPr>
              <w:pStyle w:val="TableText0"/>
              <w:keepNext w:val="0"/>
              <w:keepLines w:val="0"/>
              <w:widowControl w:val="0"/>
            </w:pPr>
            <w:r w:rsidRPr="00CC20B7">
              <w:t>All reports must be documented in the patient's medical records.</w:t>
            </w:r>
          </w:p>
        </w:tc>
      </w:tr>
      <w:bookmarkEnd w:id="12"/>
    </w:tbl>
    <w:p w14:paraId="30F52537" w14:textId="77777777" w:rsidR="00B72332" w:rsidRDefault="00B72332" w:rsidP="00904A22">
      <w:pPr>
        <w:pStyle w:val="TableFigureHeading"/>
        <w:keepNext w:val="0"/>
        <w:widowControl w:val="0"/>
      </w:pPr>
    </w:p>
    <w:p w14:paraId="47A17E54" w14:textId="77777777" w:rsidR="00B72332" w:rsidRDefault="00B72332" w:rsidP="00904A22">
      <w:pPr>
        <w:pStyle w:val="TableFigureHeading"/>
        <w:keepNext w:val="0"/>
        <w:widowControl w:val="0"/>
      </w:pPr>
      <w:r>
        <w:t>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B72332" w:rsidRPr="002375F7" w14:paraId="35D81B11" w14:textId="77777777" w:rsidTr="00DF0A1B">
        <w:trPr>
          <w:cantSplit/>
          <w:trHeight w:val="20"/>
        </w:trPr>
        <w:tc>
          <w:tcPr>
            <w:tcW w:w="5000" w:type="pct"/>
          </w:tcPr>
          <w:p w14:paraId="19784412" w14:textId="77777777" w:rsidR="00B72332" w:rsidRPr="002375F7" w:rsidRDefault="00B72332" w:rsidP="00904A22">
            <w:pPr>
              <w:pStyle w:val="TableText0"/>
              <w:keepNext w:val="0"/>
              <w:keepLines w:val="0"/>
              <w:widowControl w:val="0"/>
            </w:pPr>
            <w:r w:rsidRPr="002375F7">
              <w:t>Category / Program: Section 85- General Schedule</w:t>
            </w:r>
          </w:p>
        </w:tc>
      </w:tr>
      <w:tr w:rsidR="00B72332" w:rsidRPr="0098262F" w14:paraId="2C8BB87C" w14:textId="77777777" w:rsidTr="00DF0A1B">
        <w:trPr>
          <w:cantSplit/>
          <w:trHeight w:val="20"/>
        </w:trPr>
        <w:tc>
          <w:tcPr>
            <w:tcW w:w="5000" w:type="pct"/>
          </w:tcPr>
          <w:p w14:paraId="3E931B51" w14:textId="77777777" w:rsidR="00B72332" w:rsidRPr="0098262F" w:rsidRDefault="00B72332" w:rsidP="00904A22">
            <w:pPr>
              <w:pStyle w:val="TableText0"/>
              <w:keepNext w:val="0"/>
              <w:keepLines w:val="0"/>
              <w:widowControl w:val="0"/>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B72332" w:rsidRPr="0098262F" w14:paraId="0784EF22" w14:textId="77777777" w:rsidTr="00DF0A1B">
        <w:trPr>
          <w:cantSplit/>
          <w:trHeight w:val="20"/>
        </w:trPr>
        <w:tc>
          <w:tcPr>
            <w:tcW w:w="5000" w:type="pct"/>
          </w:tcPr>
          <w:p w14:paraId="07314085" w14:textId="77777777" w:rsidR="00B72332" w:rsidRPr="0098262F" w:rsidRDefault="00B72332" w:rsidP="00904A22">
            <w:pPr>
              <w:pStyle w:val="TableText0"/>
              <w:keepNext w:val="0"/>
              <w:keepLines w:val="0"/>
              <w:widowControl w:val="0"/>
            </w:pPr>
            <w:r w:rsidRPr="0098262F">
              <w:rPr>
                <w:b/>
              </w:rPr>
              <w:lastRenderedPageBreak/>
              <w:t xml:space="preserve">Restriction type: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 Authority Required (STREAMLINED)  </w:t>
            </w:r>
          </w:p>
        </w:tc>
      </w:tr>
      <w:tr w:rsidR="00B72332" w:rsidRPr="0098262F" w14:paraId="724754CC" w14:textId="77777777" w:rsidTr="00DF0A1B">
        <w:trPr>
          <w:cantSplit/>
          <w:trHeight w:val="20"/>
        </w:trPr>
        <w:tc>
          <w:tcPr>
            <w:tcW w:w="5000" w:type="pct"/>
            <w:vAlign w:val="center"/>
            <w:hideMark/>
          </w:tcPr>
          <w:p w14:paraId="11D6A367" w14:textId="77777777" w:rsidR="00B72332" w:rsidRPr="0098262F" w:rsidRDefault="00B72332" w:rsidP="00904A22">
            <w:pPr>
              <w:pStyle w:val="TableText0"/>
              <w:keepNext w:val="0"/>
              <w:keepLines w:val="0"/>
              <w:widowControl w:val="0"/>
            </w:pPr>
            <w:r w:rsidRPr="0098262F">
              <w:rPr>
                <w:b/>
              </w:rPr>
              <w:t>Indication:</w:t>
            </w:r>
            <w:r w:rsidRPr="0098262F">
              <w:t xml:space="preserve"> </w:t>
            </w:r>
            <w:r>
              <w:t xml:space="preserve"> </w:t>
            </w:r>
            <w:proofErr w:type="spellStart"/>
            <w:r w:rsidRPr="001C12F2">
              <w:t>Subfoveal</w:t>
            </w:r>
            <w:proofErr w:type="spellEnd"/>
            <w:r w:rsidRPr="001C12F2">
              <w:t xml:space="preserve"> choroidal neovascularisation (CNV)</w:t>
            </w:r>
          </w:p>
        </w:tc>
      </w:tr>
      <w:tr w:rsidR="00B72332" w:rsidRPr="0098262F" w14:paraId="7D5F1242" w14:textId="77777777" w:rsidTr="00DF0A1B">
        <w:trPr>
          <w:cantSplit/>
          <w:trHeight w:val="20"/>
        </w:trPr>
        <w:tc>
          <w:tcPr>
            <w:tcW w:w="5000" w:type="pct"/>
            <w:vAlign w:val="center"/>
            <w:hideMark/>
          </w:tcPr>
          <w:p w14:paraId="358D00A9" w14:textId="77777777" w:rsidR="00B72332" w:rsidRPr="0098262F" w:rsidRDefault="00B72332" w:rsidP="00904A22">
            <w:pPr>
              <w:pStyle w:val="TableText0"/>
              <w:keepNext w:val="0"/>
              <w:keepLines w:val="0"/>
              <w:widowControl w:val="0"/>
            </w:pPr>
            <w:r w:rsidRPr="0098262F">
              <w:rPr>
                <w:b/>
              </w:rPr>
              <w:t>Treatment Phase:</w:t>
            </w:r>
            <w:r w:rsidRPr="0098262F">
              <w:t xml:space="preserve"> </w:t>
            </w:r>
            <w:r>
              <w:t>Continuing treatment</w:t>
            </w:r>
          </w:p>
        </w:tc>
      </w:tr>
      <w:tr w:rsidR="00B72332" w:rsidRPr="0098262F" w14:paraId="62B3747E" w14:textId="77777777" w:rsidTr="00DF0A1B">
        <w:trPr>
          <w:cantSplit/>
          <w:trHeight w:val="20"/>
        </w:trPr>
        <w:tc>
          <w:tcPr>
            <w:tcW w:w="5000" w:type="pct"/>
            <w:vAlign w:val="center"/>
            <w:hideMark/>
          </w:tcPr>
          <w:p w14:paraId="434C5707" w14:textId="77777777" w:rsidR="00B72332" w:rsidRPr="0098262F" w:rsidRDefault="00B72332" w:rsidP="00904A22">
            <w:pPr>
              <w:pStyle w:val="TableText0"/>
              <w:keepNext w:val="0"/>
              <w:keepLines w:val="0"/>
              <w:widowControl w:val="0"/>
            </w:pPr>
            <w:r w:rsidRPr="002375F7">
              <w:rPr>
                <w:b/>
                <w:bCs w:val="0"/>
              </w:rPr>
              <w:t>Clinical criteria</w:t>
            </w:r>
            <w:r w:rsidRPr="0098262F">
              <w:t>:</w:t>
            </w:r>
          </w:p>
        </w:tc>
      </w:tr>
      <w:tr w:rsidR="00B72332" w:rsidRPr="0098262F" w14:paraId="361957A0" w14:textId="77777777" w:rsidTr="00DF0A1B">
        <w:trPr>
          <w:cantSplit/>
          <w:trHeight w:val="20"/>
        </w:trPr>
        <w:tc>
          <w:tcPr>
            <w:tcW w:w="5000" w:type="pct"/>
            <w:vAlign w:val="center"/>
            <w:hideMark/>
          </w:tcPr>
          <w:p w14:paraId="1988F485" w14:textId="77777777" w:rsidR="00B72332" w:rsidRPr="0098262F" w:rsidRDefault="00B72332" w:rsidP="00904A22">
            <w:pPr>
              <w:pStyle w:val="TableText0"/>
              <w:keepNext w:val="0"/>
              <w:keepLines w:val="0"/>
              <w:widowControl w:val="0"/>
            </w:pPr>
            <w:r w:rsidRPr="00FF2407">
              <w:t>The condition must be due to age-related macular degeneration</w:t>
            </w:r>
          </w:p>
        </w:tc>
      </w:tr>
      <w:tr w:rsidR="00B72332" w:rsidRPr="0098262F" w14:paraId="071EAA3E" w14:textId="77777777" w:rsidTr="00DF0A1B">
        <w:trPr>
          <w:cantSplit/>
          <w:trHeight w:val="20"/>
        </w:trPr>
        <w:tc>
          <w:tcPr>
            <w:tcW w:w="5000" w:type="pct"/>
            <w:vAlign w:val="center"/>
            <w:hideMark/>
          </w:tcPr>
          <w:p w14:paraId="05436FA4" w14:textId="77777777" w:rsidR="00B72332" w:rsidRPr="002375F7" w:rsidRDefault="00B72332" w:rsidP="00904A22">
            <w:pPr>
              <w:pStyle w:val="TableText0"/>
              <w:keepNext w:val="0"/>
              <w:keepLines w:val="0"/>
              <w:widowControl w:val="0"/>
              <w:rPr>
                <w:b/>
                <w:bCs w:val="0"/>
              </w:rPr>
            </w:pPr>
            <w:r w:rsidRPr="002375F7">
              <w:rPr>
                <w:b/>
                <w:bCs w:val="0"/>
              </w:rPr>
              <w:t>AND</w:t>
            </w:r>
          </w:p>
        </w:tc>
      </w:tr>
      <w:tr w:rsidR="00B72332" w:rsidRPr="0098262F" w14:paraId="46733040" w14:textId="77777777" w:rsidTr="00DF0A1B">
        <w:trPr>
          <w:cantSplit/>
          <w:trHeight w:val="20"/>
        </w:trPr>
        <w:tc>
          <w:tcPr>
            <w:tcW w:w="5000" w:type="pct"/>
            <w:vAlign w:val="center"/>
            <w:hideMark/>
          </w:tcPr>
          <w:p w14:paraId="3E75C0D3" w14:textId="77777777" w:rsidR="00B72332" w:rsidRPr="002375F7" w:rsidRDefault="00B72332" w:rsidP="00904A22">
            <w:pPr>
              <w:pStyle w:val="TableText0"/>
              <w:keepNext w:val="0"/>
              <w:keepLines w:val="0"/>
              <w:widowControl w:val="0"/>
              <w:rPr>
                <w:b/>
                <w:bCs w:val="0"/>
              </w:rPr>
            </w:pPr>
            <w:r w:rsidRPr="002375F7">
              <w:rPr>
                <w:b/>
                <w:bCs w:val="0"/>
              </w:rPr>
              <w:t>Clinical criteria:</w:t>
            </w:r>
          </w:p>
        </w:tc>
      </w:tr>
      <w:tr w:rsidR="00B72332" w:rsidRPr="0098262F" w14:paraId="70C16DD4" w14:textId="77777777" w:rsidTr="00DF0A1B">
        <w:trPr>
          <w:cantSplit/>
          <w:trHeight w:val="20"/>
        </w:trPr>
        <w:tc>
          <w:tcPr>
            <w:tcW w:w="5000" w:type="pct"/>
            <w:vAlign w:val="center"/>
          </w:tcPr>
          <w:p w14:paraId="4C0ED9AC" w14:textId="77777777" w:rsidR="00B72332" w:rsidRPr="0098262F" w:rsidRDefault="00B72332" w:rsidP="00904A22">
            <w:pPr>
              <w:pStyle w:val="TableText0"/>
              <w:keepNext w:val="0"/>
              <w:keepLines w:val="0"/>
              <w:widowControl w:val="0"/>
            </w:pPr>
            <w:r w:rsidRPr="001C12F2">
              <w:t>The treatment must be the sole PBS-subsidised therapy for this condition</w:t>
            </w:r>
          </w:p>
        </w:tc>
      </w:tr>
      <w:tr w:rsidR="00B72332" w:rsidRPr="0098262F" w14:paraId="45C39520" w14:textId="77777777" w:rsidTr="00DF0A1B">
        <w:trPr>
          <w:cantSplit/>
          <w:trHeight w:val="20"/>
        </w:trPr>
        <w:tc>
          <w:tcPr>
            <w:tcW w:w="5000" w:type="pct"/>
            <w:vAlign w:val="center"/>
          </w:tcPr>
          <w:p w14:paraId="479F4FC2" w14:textId="77777777" w:rsidR="00B72332" w:rsidRPr="002375F7" w:rsidRDefault="00B72332" w:rsidP="00904A22">
            <w:pPr>
              <w:pStyle w:val="TableText0"/>
              <w:keepNext w:val="0"/>
              <w:keepLines w:val="0"/>
              <w:widowControl w:val="0"/>
              <w:rPr>
                <w:b/>
                <w:bCs w:val="0"/>
              </w:rPr>
            </w:pPr>
            <w:r w:rsidRPr="002375F7">
              <w:rPr>
                <w:b/>
                <w:bCs w:val="0"/>
              </w:rPr>
              <w:t>AND</w:t>
            </w:r>
          </w:p>
        </w:tc>
      </w:tr>
      <w:tr w:rsidR="00B72332" w:rsidRPr="0098262F" w14:paraId="66122F57" w14:textId="77777777" w:rsidTr="00DF0A1B">
        <w:trPr>
          <w:cantSplit/>
          <w:trHeight w:val="20"/>
        </w:trPr>
        <w:tc>
          <w:tcPr>
            <w:tcW w:w="5000" w:type="pct"/>
            <w:vAlign w:val="center"/>
          </w:tcPr>
          <w:p w14:paraId="7B3CC9AF" w14:textId="77777777" w:rsidR="00B72332" w:rsidRPr="002375F7" w:rsidRDefault="00B72332" w:rsidP="00904A22">
            <w:pPr>
              <w:pStyle w:val="TableText0"/>
              <w:keepNext w:val="0"/>
              <w:keepLines w:val="0"/>
              <w:widowControl w:val="0"/>
              <w:rPr>
                <w:b/>
                <w:bCs w:val="0"/>
              </w:rPr>
            </w:pPr>
            <w:r w:rsidRPr="002375F7">
              <w:rPr>
                <w:b/>
                <w:bCs w:val="0"/>
              </w:rPr>
              <w:t>Clinical criteria:</w:t>
            </w:r>
          </w:p>
        </w:tc>
      </w:tr>
      <w:tr w:rsidR="00B72332" w:rsidRPr="0098262F" w14:paraId="6F536C83" w14:textId="77777777" w:rsidTr="00DF0A1B">
        <w:trPr>
          <w:cantSplit/>
          <w:trHeight w:val="20"/>
        </w:trPr>
        <w:tc>
          <w:tcPr>
            <w:tcW w:w="5000" w:type="pct"/>
            <w:vAlign w:val="center"/>
          </w:tcPr>
          <w:p w14:paraId="62AF04AE" w14:textId="77777777" w:rsidR="00B72332" w:rsidRPr="0098262F" w:rsidRDefault="00B72332" w:rsidP="00904A22">
            <w:pPr>
              <w:pStyle w:val="TableText0"/>
              <w:keepNext w:val="0"/>
              <w:keepLines w:val="0"/>
              <w:widowControl w:val="0"/>
            </w:pPr>
            <w:r w:rsidRPr="005265E5">
              <w:t>Patient must have previously received PBS-subsidised treatment with this drug for this condition for the same eye</w:t>
            </w:r>
          </w:p>
        </w:tc>
      </w:tr>
      <w:tr w:rsidR="00B72332" w:rsidRPr="0098262F" w14:paraId="5EBAA26D" w14:textId="77777777" w:rsidTr="00DF0A1B">
        <w:trPr>
          <w:cantSplit/>
          <w:trHeight w:val="20"/>
        </w:trPr>
        <w:tc>
          <w:tcPr>
            <w:tcW w:w="5000" w:type="pct"/>
            <w:vAlign w:val="center"/>
            <w:hideMark/>
          </w:tcPr>
          <w:p w14:paraId="6E76CD9B" w14:textId="77777777" w:rsidR="00B72332" w:rsidRPr="0098262F" w:rsidRDefault="00B72332" w:rsidP="00904A22">
            <w:pPr>
              <w:pStyle w:val="TableText0"/>
              <w:keepNext w:val="0"/>
              <w:keepLines w:val="0"/>
              <w:widowControl w:val="0"/>
            </w:pPr>
            <w:r w:rsidRPr="002375F7">
              <w:rPr>
                <w:b/>
                <w:bCs w:val="0"/>
              </w:rPr>
              <w:t>Treatment criteria</w:t>
            </w:r>
            <w:r w:rsidRPr="0098262F">
              <w:t>:</w:t>
            </w:r>
          </w:p>
        </w:tc>
      </w:tr>
      <w:tr w:rsidR="00B72332" w:rsidRPr="0098262F" w14:paraId="53FCC687" w14:textId="77777777" w:rsidTr="00DF0A1B">
        <w:trPr>
          <w:cantSplit/>
          <w:trHeight w:val="20"/>
        </w:trPr>
        <w:tc>
          <w:tcPr>
            <w:tcW w:w="5000" w:type="pct"/>
            <w:vAlign w:val="center"/>
            <w:hideMark/>
          </w:tcPr>
          <w:p w14:paraId="38F617D3" w14:textId="77777777" w:rsidR="00B72332" w:rsidRPr="00C103AB" w:rsidRDefault="00B72332" w:rsidP="00904A22">
            <w:pPr>
              <w:pStyle w:val="TableText0"/>
              <w:keepNext w:val="0"/>
              <w:keepLines w:val="0"/>
              <w:widowControl w:val="0"/>
              <w:rPr>
                <w:i/>
                <w:iCs/>
              </w:rPr>
            </w:pPr>
            <w:r w:rsidRPr="00C103AB">
              <w:t>Must be treated by an ophthalmologist or by an accredited ophthalmology registrar in consultation with an ophthalmologist</w:t>
            </w:r>
          </w:p>
        </w:tc>
      </w:tr>
    </w:tbl>
    <w:p w14:paraId="0C74CBE6" w14:textId="5AB1E4B7" w:rsidR="00433760" w:rsidRDefault="005265E5" w:rsidP="00575676">
      <w:pPr>
        <w:pStyle w:val="3-BodyText"/>
      </w:pPr>
      <w:r>
        <w:t>The submission proposed restriction</w:t>
      </w:r>
      <w:r w:rsidR="00E65678">
        <w:t>s</w:t>
      </w:r>
      <w:r>
        <w:t xml:space="preserve"> for initial and continuing treatment</w:t>
      </w:r>
      <w:r w:rsidR="00E65678">
        <w:t xml:space="preserve"> that align with the restrictions for the 8</w:t>
      </w:r>
      <w:r w:rsidR="0090335B">
        <w:t xml:space="preserve"> </w:t>
      </w:r>
      <w:r w:rsidR="00E65678">
        <w:t xml:space="preserve">mg vial. </w:t>
      </w:r>
      <w:r w:rsidR="00433760">
        <w:t xml:space="preserve">The submission requested an </w:t>
      </w:r>
      <w:r w:rsidR="00F66B2C">
        <w:t xml:space="preserve">effective </w:t>
      </w:r>
      <w:r w:rsidR="00EF74A1">
        <w:t>A</w:t>
      </w:r>
      <w:r w:rsidR="00433760">
        <w:t>EMP of $</w:t>
      </w:r>
      <w:r w:rsidR="00D219B6" w:rsidRPr="00D219B6">
        <w:rPr>
          <w:color w:val="000000"/>
          <w:w w:val="61"/>
          <w:shd w:val="solid" w:color="000000" w:fill="000000"/>
          <w:fitText w:val="473" w:id="-761566460"/>
          <w14:textFill>
            <w14:solidFill>
              <w14:srgbClr w14:val="000000">
                <w14:alpha w14:val="100000"/>
              </w14:srgbClr>
            </w14:solidFill>
          </w14:textFill>
        </w:rPr>
        <w:t>|||  ||</w:t>
      </w:r>
      <w:r w:rsidR="00D219B6" w:rsidRPr="00D219B6">
        <w:rPr>
          <w:color w:val="000000"/>
          <w:spacing w:val="3"/>
          <w:w w:val="61"/>
          <w:shd w:val="solid" w:color="000000" w:fill="000000"/>
          <w:fitText w:val="473" w:id="-761566460"/>
          <w14:textFill>
            <w14:solidFill>
              <w14:srgbClr w14:val="000000">
                <w14:alpha w14:val="100000"/>
              </w14:srgbClr>
            </w14:solidFill>
          </w14:textFill>
        </w:rPr>
        <w:t>|</w:t>
      </w:r>
      <w:r w:rsidR="00F66B2C">
        <w:t xml:space="preserve"> per 8 mg PFS. </w:t>
      </w:r>
      <w:r w:rsidR="00FB2B61">
        <w:t>The effective AEMP of aflibercept 8 mg vial is $</w:t>
      </w:r>
      <w:r w:rsidR="00D219B6" w:rsidRPr="00841EC8">
        <w:rPr>
          <w:color w:val="000000"/>
          <w:w w:val="61"/>
          <w:shd w:val="solid" w:color="000000" w:fill="000000"/>
          <w:fitText w:val="473" w:id="-761566459"/>
          <w14:textFill>
            <w14:solidFill>
              <w14:srgbClr w14:val="000000">
                <w14:alpha w14:val="100000"/>
              </w14:srgbClr>
            </w14:solidFill>
          </w14:textFill>
        </w:rPr>
        <w:t>|||  ||</w:t>
      </w:r>
      <w:r w:rsidR="00D219B6" w:rsidRPr="00841EC8">
        <w:rPr>
          <w:color w:val="000000"/>
          <w:spacing w:val="3"/>
          <w:w w:val="61"/>
          <w:shd w:val="solid" w:color="000000" w:fill="000000"/>
          <w:fitText w:val="473" w:id="-761566459"/>
          <w14:textFill>
            <w14:solidFill>
              <w14:srgbClr w14:val="000000">
                <w14:alpha w14:val="100000"/>
              </w14:srgbClr>
            </w14:solidFill>
          </w14:textFill>
        </w:rPr>
        <w:t>|</w:t>
      </w:r>
      <w:r w:rsidR="00FB2B61">
        <w:t>.</w:t>
      </w:r>
    </w:p>
    <w:p w14:paraId="49D22FAA" w14:textId="77777777" w:rsidR="002F0B8E" w:rsidRPr="00C33D30" w:rsidRDefault="002F0B8E" w:rsidP="002F0B8E">
      <w:pPr>
        <w:ind w:firstLine="709"/>
        <w:rPr>
          <w:rFonts w:asciiTheme="minorHAnsi" w:hAnsiTheme="minorHAnsi"/>
          <w:i/>
        </w:rPr>
      </w:pPr>
      <w:bookmarkStart w:id="13" w:name="_Hlk76375324"/>
      <w:r w:rsidRPr="00C33D30">
        <w:rPr>
          <w:rFonts w:asciiTheme="minorHAnsi" w:hAnsiTheme="minorHAnsi"/>
          <w:i/>
        </w:rPr>
        <w:t>For more detail on PBAC’s view, see section 7 PBAC outcome.</w:t>
      </w:r>
    </w:p>
    <w:p w14:paraId="7075B85C" w14:textId="62A47B7B" w:rsidR="00B50DB8" w:rsidRPr="0098262F" w:rsidDel="00195452" w:rsidRDefault="00203181" w:rsidP="004E18E9">
      <w:pPr>
        <w:pStyle w:val="2-SectionHeading"/>
      </w:pPr>
      <w:bookmarkStart w:id="14" w:name="_Toc177476272"/>
      <w:bookmarkEnd w:id="13"/>
      <w:r w:rsidRPr="0098262F" w:rsidDel="00195452">
        <w:t xml:space="preserve">Population and </w:t>
      </w:r>
      <w:r w:rsidR="008E0D3C" w:rsidRPr="0098262F" w:rsidDel="00195452">
        <w:t>d</w:t>
      </w:r>
      <w:r w:rsidRPr="0098262F" w:rsidDel="00195452">
        <w:t>isease</w:t>
      </w:r>
      <w:bookmarkEnd w:id="14"/>
    </w:p>
    <w:p w14:paraId="5E425248" w14:textId="3C8EEBC8" w:rsidR="00256DCB" w:rsidRPr="00C71A5B" w:rsidRDefault="00256DCB" w:rsidP="00256DCB">
      <w:pPr>
        <w:pStyle w:val="3-BodyText"/>
      </w:pPr>
      <w:r w:rsidRPr="00C71A5B">
        <w:t xml:space="preserve">Age-related macular degeneration (AMD) affects older adults and results in loss of vision because of damage </w:t>
      </w:r>
      <w:r w:rsidR="009F1DD4">
        <w:t xml:space="preserve">to </w:t>
      </w:r>
      <w:r w:rsidRPr="00C71A5B">
        <w:t>the macula</w:t>
      </w:r>
      <w:r w:rsidR="009F1DD4">
        <w:t xml:space="preserve"> (the centre of the retina)</w:t>
      </w:r>
      <w:r w:rsidRPr="00C71A5B">
        <w:t>. Neovascular age-related macular degeneration (</w:t>
      </w:r>
      <w:proofErr w:type="spellStart"/>
      <w:r w:rsidRPr="00C71A5B">
        <w:t>nAMD</w:t>
      </w:r>
      <w:proofErr w:type="spellEnd"/>
      <w:r w:rsidRPr="00C71A5B">
        <w:t>)</w:t>
      </w:r>
      <w:r w:rsidR="009F1DD4">
        <w:t>, also called</w:t>
      </w:r>
      <w:r w:rsidRPr="00C71A5B">
        <w:t xml:space="preserve"> wet age-related macular degeneration</w:t>
      </w:r>
      <w:r w:rsidR="009F1DD4">
        <w:t>,</w:t>
      </w:r>
      <w:r w:rsidRPr="00C71A5B">
        <w:t xml:space="preserve"> is caused by choroidal neovascularisation (CNV)</w:t>
      </w:r>
      <w:r w:rsidR="00B83B7E">
        <w:t>. It</w:t>
      </w:r>
      <w:r w:rsidRPr="00C71A5B">
        <w:t xml:space="preserve"> represents 10-15% of AMD cases. </w:t>
      </w:r>
    </w:p>
    <w:p w14:paraId="01111549" w14:textId="08C0989C" w:rsidR="00256DCB" w:rsidRPr="00C71A5B" w:rsidDel="00195452" w:rsidRDefault="00256DCB" w:rsidP="00256DCB">
      <w:pPr>
        <w:pStyle w:val="3-BodyText"/>
      </w:pPr>
      <w:r w:rsidRPr="00C71A5B">
        <w:t>The submission proposed listing aflibercept 8 mg</w:t>
      </w:r>
      <w:r>
        <w:t xml:space="preserve"> </w:t>
      </w:r>
      <w:r w:rsidR="001E7F33">
        <w:t>PFS</w:t>
      </w:r>
      <w:r w:rsidRPr="00C71A5B">
        <w:t xml:space="preserve"> in the same clinical place in therapy as aflibercept 2 mg, ranibizumab and </w:t>
      </w:r>
      <w:proofErr w:type="spellStart"/>
      <w:r w:rsidRPr="00C71A5B">
        <w:t>faricimab</w:t>
      </w:r>
      <w:proofErr w:type="spellEnd"/>
      <w:r w:rsidRPr="00C71A5B">
        <w:t xml:space="preserve"> for </w:t>
      </w:r>
      <w:proofErr w:type="spellStart"/>
      <w:r w:rsidRPr="00C71A5B">
        <w:t>nAMD</w:t>
      </w:r>
      <w:proofErr w:type="spellEnd"/>
      <w:r w:rsidRPr="00C71A5B">
        <w:t xml:space="preserve">. </w:t>
      </w:r>
    </w:p>
    <w:p w14:paraId="5FBCB3F6" w14:textId="11F27786" w:rsidR="00256DCB" w:rsidRPr="00C71A5B" w:rsidRDefault="00256DCB" w:rsidP="00256DCB">
      <w:pPr>
        <w:pStyle w:val="3-BodyText"/>
        <w:spacing w:before="0"/>
      </w:pPr>
      <w:r w:rsidRPr="00C71A5B">
        <w:t xml:space="preserve">Aflibercept binds to vascular endothelial growth factor 1 and 2 </w:t>
      </w:r>
      <w:r w:rsidR="002B3B19">
        <w:t>(VEGF-1 and -2)</w:t>
      </w:r>
      <w:r w:rsidR="00B83B7E">
        <w:t xml:space="preserve"> and </w:t>
      </w:r>
      <w:r w:rsidRPr="00C71A5B">
        <w:t>inhibit</w:t>
      </w:r>
      <w:r w:rsidR="00B83B7E">
        <w:t>s</w:t>
      </w:r>
      <w:r w:rsidRPr="00C71A5B">
        <w:t xml:space="preserve"> the </w:t>
      </w:r>
      <w:r w:rsidR="00B83B7E">
        <w:t>neovascular changes</w:t>
      </w:r>
      <w:r w:rsidRPr="00C71A5B">
        <w:t xml:space="preserve"> involved in </w:t>
      </w:r>
      <w:proofErr w:type="spellStart"/>
      <w:r w:rsidRPr="00C71A5B">
        <w:t>nAMD</w:t>
      </w:r>
      <w:proofErr w:type="spellEnd"/>
      <w:r w:rsidRPr="00C71A5B">
        <w:t xml:space="preserve">. Aflibercept in the 2 mg form is PBS listed for patients with </w:t>
      </w:r>
      <w:proofErr w:type="spellStart"/>
      <w:r w:rsidRPr="00C71A5B">
        <w:t>nAMD</w:t>
      </w:r>
      <w:proofErr w:type="spellEnd"/>
      <w:r w:rsidRPr="00C71A5B">
        <w:t>, branch retinal vein occlusion with macular oedema</w:t>
      </w:r>
      <w:r w:rsidR="002B3B19">
        <w:t>,</w:t>
      </w:r>
      <w:r w:rsidRPr="00C71A5B">
        <w:t xml:space="preserve"> and </w:t>
      </w:r>
      <w:r w:rsidR="004360A7">
        <w:t>DMO</w:t>
      </w:r>
      <w:r w:rsidRPr="00C71A5B">
        <w:t xml:space="preserve">. </w:t>
      </w:r>
    </w:p>
    <w:p w14:paraId="21FDD135" w14:textId="7F3A5EC5" w:rsidR="00894489" w:rsidRDefault="00256DCB" w:rsidP="00256DCB">
      <w:pPr>
        <w:pStyle w:val="3-BodyText"/>
        <w:spacing w:before="0"/>
      </w:pPr>
      <w:r w:rsidRPr="00C71A5B">
        <w:t xml:space="preserve">The proposed recommended dose for aflibercept in the 8 mg </w:t>
      </w:r>
      <w:r w:rsidR="00C546D4">
        <w:t xml:space="preserve">PFS </w:t>
      </w:r>
      <w:r w:rsidRPr="00C71A5B">
        <w:t xml:space="preserve">form is </w:t>
      </w:r>
      <w:r w:rsidR="00EF74A1">
        <w:t>I</w:t>
      </w:r>
      <w:r w:rsidRPr="00C71A5B">
        <w:t>VT injection monthly for the first 3 consecutive months (as loading doses). Thereafter, the treatment interval may be extended based on physician’s assessment, with the proposed maximum treatment interval being 16 weeks</w:t>
      </w:r>
      <w:r>
        <w:t>.</w:t>
      </w:r>
      <w:r w:rsidRPr="00C71A5B">
        <w:t xml:space="preserve"> </w:t>
      </w:r>
      <w:r w:rsidR="001E7F33" w:rsidRPr="00AF1481">
        <w:rPr>
          <w:iCs/>
        </w:rPr>
        <w:t>This is the treatment practice known as 'treat-and-extend' (T&amp;E) whereby the dosing interval for anti-VEGF therapies is increased after the initial stabilisation period; T&amp;E is applied to all IVT anti-VEGF therapies</w:t>
      </w:r>
      <w:r w:rsidR="001E7F33">
        <w:rPr>
          <w:iCs/>
        </w:rPr>
        <w:t xml:space="preserve"> and</w:t>
      </w:r>
      <w:r w:rsidR="001E7F33" w:rsidRPr="00C71A5B">
        <w:t xml:space="preserve"> is commonly employed in Australian clinical practice</w:t>
      </w:r>
      <w:r w:rsidR="001E7F33">
        <w:t>. F</w:t>
      </w:r>
      <w:r w:rsidRPr="00C71A5B">
        <w:t>ollowing initial loading doses, the treatment interval is extended by increasing injection intervals in 2- or 4-weekly increments while maintaining stable visual and/or anatomic outcomes.</w:t>
      </w:r>
    </w:p>
    <w:p w14:paraId="49B30A4E" w14:textId="3A270352" w:rsidR="00CD6F5E" w:rsidRDefault="00EB2893" w:rsidP="00055827">
      <w:pPr>
        <w:pStyle w:val="3-BodyText"/>
        <w:spacing w:before="0"/>
      </w:pPr>
      <w:r>
        <w:lastRenderedPageBreak/>
        <w:t>T</w:t>
      </w:r>
      <w:r w:rsidR="00055827">
        <w:t xml:space="preserve">here are limited data suggesting that a </w:t>
      </w:r>
      <w:r w:rsidR="0093212E">
        <w:t>PFS</w:t>
      </w:r>
      <w:r w:rsidR="00055827">
        <w:t xml:space="preserve"> for </w:t>
      </w:r>
      <w:r w:rsidR="00D45A83">
        <w:t>IVT</w:t>
      </w:r>
      <w:r w:rsidR="00055827">
        <w:t xml:space="preserve"> injections may be associated with fewer episodes of endophthalmitis than a vial, but most of the data concerns ranibizumab PFS, and there appears to have been a trend to fewer cases of endophthalmitis arising from </w:t>
      </w:r>
      <w:r w:rsidR="00041201">
        <w:t>IVT</w:t>
      </w:r>
      <w:r w:rsidR="00055827">
        <w:t xml:space="preserve"> injections, which complicates assessment of results with recently introduced agents. </w:t>
      </w:r>
    </w:p>
    <w:p w14:paraId="663F5AA7" w14:textId="1C56099D" w:rsidR="001E7F33" w:rsidRDefault="001E7F33" w:rsidP="001E7F33">
      <w:pPr>
        <w:pStyle w:val="3-BodyText"/>
        <w:spacing w:before="0"/>
      </w:pPr>
      <w:r>
        <w:t xml:space="preserve">There are limited data suggesting that use of aflibercept PFS may be associated with a higher incidence of acute increases in intra-ocular pressure following </w:t>
      </w:r>
      <w:r w:rsidR="00D45A83">
        <w:t>IVT</w:t>
      </w:r>
      <w:r>
        <w:t xml:space="preserve"> injections. </w:t>
      </w:r>
    </w:p>
    <w:p w14:paraId="3FD5CE04" w14:textId="77777777" w:rsidR="002F0B8E" w:rsidRPr="00C33D30" w:rsidRDefault="002F0B8E" w:rsidP="002F0B8E">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98262F" w:rsidRDefault="00B50DB8" w:rsidP="004E18E9">
      <w:pPr>
        <w:pStyle w:val="2-SectionHeading"/>
      </w:pPr>
      <w:bookmarkStart w:id="15" w:name="_Toc177476273"/>
      <w:r w:rsidRPr="0098262F">
        <w:t>Comparator</w:t>
      </w:r>
      <w:bookmarkEnd w:id="15"/>
    </w:p>
    <w:p w14:paraId="747A75CC" w14:textId="1EC08E1C" w:rsidR="00A05472" w:rsidRPr="00772098" w:rsidRDefault="00B07814" w:rsidP="00882E3C">
      <w:pPr>
        <w:pStyle w:val="3-BodyText"/>
      </w:pPr>
      <w:r>
        <w:t>The submission nominated aflibercept 2</w:t>
      </w:r>
      <w:r w:rsidR="00F55DBA">
        <w:t xml:space="preserve"> </w:t>
      </w:r>
      <w:r>
        <w:t>mg as the main comparator</w:t>
      </w:r>
      <w:r w:rsidR="00FB2B61">
        <w:t>.</w:t>
      </w:r>
      <w:r w:rsidR="00C546D4" w:rsidRPr="00C546D4">
        <w:t xml:space="preserve"> </w:t>
      </w:r>
      <w:r w:rsidR="00C546D4">
        <w:t>Aflibercept 2</w:t>
      </w:r>
      <w:r w:rsidR="00904A22">
        <w:t> </w:t>
      </w:r>
      <w:r w:rsidR="00C546D4">
        <w:t xml:space="preserve">mg was </w:t>
      </w:r>
      <w:r w:rsidR="00C546D4" w:rsidRPr="005A6C47">
        <w:t xml:space="preserve">accepted </w:t>
      </w:r>
      <w:r w:rsidR="00C546D4">
        <w:t>by the PBAC as the appropriate comparator</w:t>
      </w:r>
      <w:r w:rsidR="00C546D4" w:rsidRPr="005A6C47">
        <w:t xml:space="preserve"> at the May 2024 </w:t>
      </w:r>
      <w:r w:rsidR="00C546D4">
        <w:t xml:space="preserve">PBAC </w:t>
      </w:r>
      <w:r w:rsidR="00C546D4" w:rsidRPr="005A6C47">
        <w:t xml:space="preserve">meeting, </w:t>
      </w:r>
      <w:r w:rsidR="00C546D4">
        <w:t xml:space="preserve">with the PBAC </w:t>
      </w:r>
      <w:r w:rsidR="009F1DD4">
        <w:t>noting</w:t>
      </w:r>
      <w:r w:rsidR="00B83B7E">
        <w:t xml:space="preserve"> that o</w:t>
      </w:r>
      <w:r>
        <w:t xml:space="preserve">ther relevant therapies were </w:t>
      </w:r>
      <w:proofErr w:type="spellStart"/>
      <w:r>
        <w:t>faricimab</w:t>
      </w:r>
      <w:proofErr w:type="spellEnd"/>
      <w:r>
        <w:t xml:space="preserve"> and ranibizumab</w:t>
      </w:r>
      <w:r w:rsidR="00B83B7E">
        <w:t xml:space="preserve"> (Paragraph 7.4, </w:t>
      </w:r>
      <w:r w:rsidR="00B83B7E">
        <w:rPr>
          <w:snapToGrid w:val="0"/>
        </w:rPr>
        <w:t xml:space="preserve">Aflibercept </w:t>
      </w:r>
      <w:proofErr w:type="spellStart"/>
      <w:r w:rsidR="00466B2B">
        <w:rPr>
          <w:snapToGrid w:val="0"/>
        </w:rPr>
        <w:t>nAMD</w:t>
      </w:r>
      <w:proofErr w:type="spellEnd"/>
      <w:r w:rsidR="00466B2B">
        <w:rPr>
          <w:snapToGrid w:val="0"/>
        </w:rPr>
        <w:t xml:space="preserve"> </w:t>
      </w:r>
      <w:r w:rsidR="001F4946">
        <w:rPr>
          <w:snapToGrid w:val="0"/>
        </w:rPr>
        <w:t>PSD</w:t>
      </w:r>
      <w:r w:rsidR="00B83B7E">
        <w:rPr>
          <w:snapToGrid w:val="0"/>
        </w:rPr>
        <w:t xml:space="preserve">, May 2024 PBAC </w:t>
      </w:r>
      <w:r w:rsidR="00B83B7E" w:rsidRPr="00772098">
        <w:rPr>
          <w:snapToGrid w:val="0"/>
        </w:rPr>
        <w:t>Meeting)</w:t>
      </w:r>
      <w:r w:rsidR="00942E7A" w:rsidRPr="00772098">
        <w:t xml:space="preserve">. </w:t>
      </w:r>
    </w:p>
    <w:p w14:paraId="1E5CA968" w14:textId="317E4CE2" w:rsidR="002E1071" w:rsidRPr="00772098" w:rsidRDefault="00AA6BD8" w:rsidP="002E1071">
      <w:pPr>
        <w:pStyle w:val="3-BodyText"/>
        <w:rPr>
          <w:color w:val="0066FF"/>
        </w:rPr>
      </w:pPr>
      <w:bookmarkStart w:id="16" w:name="_Ref107305379"/>
      <w:r w:rsidRPr="00772098">
        <w:t xml:space="preserve">In the context of the cost-minimisation approach taken by the submission, a further consideration for PBAC is that, under Section 101(3B) of the </w:t>
      </w:r>
      <w:r w:rsidRPr="00772098">
        <w:rPr>
          <w:i/>
          <w:iCs/>
        </w:rPr>
        <w:t>National Health Act 1953</w:t>
      </w:r>
      <w:r w:rsidRPr="00772098">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6"/>
      <w:r w:rsidR="004859E1" w:rsidRPr="00772098">
        <w:t xml:space="preserve"> </w:t>
      </w:r>
    </w:p>
    <w:p w14:paraId="30A067BB" w14:textId="5C189D70" w:rsidR="00B50DB8" w:rsidRPr="002F0B8E" w:rsidRDefault="00E244F6" w:rsidP="002E1071">
      <w:pPr>
        <w:pStyle w:val="3-BodyText"/>
        <w:rPr>
          <w:color w:val="0066FF"/>
        </w:rPr>
      </w:pPr>
      <w:bookmarkStart w:id="17" w:name="_Ref107305381"/>
      <w:r w:rsidRPr="00772098">
        <w:t xml:space="preserve">For the requested population, the following PBS-listed medicines may be considered alternative therapies because they could be replaced in practice: </w:t>
      </w:r>
      <w:r w:rsidR="00942E7A" w:rsidRPr="00772098">
        <w:t>aflibercept 2</w:t>
      </w:r>
      <w:r w:rsidR="00CC6BFA" w:rsidRPr="00772098">
        <w:t xml:space="preserve"> </w:t>
      </w:r>
      <w:r w:rsidR="00942E7A" w:rsidRPr="00772098">
        <w:t xml:space="preserve">mg, </w:t>
      </w:r>
      <w:proofErr w:type="spellStart"/>
      <w:r w:rsidR="00942E7A" w:rsidRPr="00772098">
        <w:t>faricimab</w:t>
      </w:r>
      <w:proofErr w:type="spellEnd"/>
      <w:r w:rsidR="00942E7A" w:rsidRPr="00772098">
        <w:t xml:space="preserve"> and ranibizumab. </w:t>
      </w:r>
      <w:r w:rsidRPr="00772098">
        <w:t xml:space="preserve">Some of these alternative therapies may be less costly than </w:t>
      </w:r>
      <w:r w:rsidR="00042B77">
        <w:t xml:space="preserve">aflibercept </w:t>
      </w:r>
      <w:r w:rsidR="00942E7A" w:rsidRPr="00772098">
        <w:t>8</w:t>
      </w:r>
      <w:r w:rsidR="00CC6BFA" w:rsidRPr="00772098">
        <w:t xml:space="preserve"> </w:t>
      </w:r>
      <w:r w:rsidR="00942E7A" w:rsidRPr="00772098">
        <w:t xml:space="preserve">mg PFS. </w:t>
      </w:r>
      <w:bookmarkEnd w:id="17"/>
      <w:r w:rsidR="001F4946" w:rsidRPr="002F0B8E">
        <w:t xml:space="preserve">The ESC noted </w:t>
      </w:r>
      <w:r w:rsidR="00A02D21" w:rsidRPr="002F0B8E">
        <w:t xml:space="preserve">that the </w:t>
      </w:r>
      <w:r w:rsidR="001F4946" w:rsidRPr="002F0B8E">
        <w:t>aflibercept 8 mg vial is also an alternative therapy.</w:t>
      </w:r>
    </w:p>
    <w:p w14:paraId="5B39BAFB" w14:textId="77777777" w:rsidR="002F0B8E" w:rsidRPr="00C33D30" w:rsidRDefault="002F0B8E" w:rsidP="002F0B8E">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98262F" w:rsidRDefault="00223D5A" w:rsidP="00223D5A">
      <w:pPr>
        <w:pStyle w:val="2-SectionHeading"/>
      </w:pPr>
      <w:bookmarkStart w:id="18" w:name="_Toc177476274"/>
      <w:bookmarkStart w:id="19" w:name="_Toc22897640"/>
      <w:r w:rsidRPr="0098262F">
        <w:t>Consideration of the evidence</w:t>
      </w:r>
      <w:bookmarkEnd w:id="18"/>
    </w:p>
    <w:p w14:paraId="01F4F1B7" w14:textId="77777777" w:rsidR="002F0B8E" w:rsidRPr="006E1229" w:rsidRDefault="002F0B8E" w:rsidP="005D3ED6">
      <w:pPr>
        <w:pStyle w:val="4-SubsectionHeading"/>
      </w:pPr>
      <w:bookmarkStart w:id="20" w:name="_Hlk76375935"/>
      <w:bookmarkStart w:id="21" w:name="_Toc177476275"/>
      <w:r w:rsidRPr="006E1229">
        <w:t>Sponsor hearing</w:t>
      </w:r>
    </w:p>
    <w:p w14:paraId="79A31BB5" w14:textId="1A1591C6" w:rsidR="002F0B8E" w:rsidRPr="00F91542" w:rsidRDefault="002F0B8E" w:rsidP="002F0B8E">
      <w:pPr>
        <w:widowControl w:val="0"/>
        <w:numPr>
          <w:ilvl w:val="1"/>
          <w:numId w:val="1"/>
        </w:numPr>
        <w:spacing w:after="120"/>
        <w:rPr>
          <w:rFonts w:cs="Calibri"/>
          <w:bCs/>
          <w:snapToGrid w:val="0"/>
        </w:rPr>
      </w:pPr>
      <w:r w:rsidRPr="00F91542">
        <w:rPr>
          <w:rFonts w:cs="Calibri"/>
          <w:bCs/>
          <w:snapToGrid w:val="0"/>
        </w:rPr>
        <w:t>There was no hearing for this item.</w:t>
      </w:r>
    </w:p>
    <w:p w14:paraId="016ADF86" w14:textId="77777777" w:rsidR="002F0B8E" w:rsidRPr="006E1229" w:rsidRDefault="002F0B8E" w:rsidP="005D3ED6">
      <w:pPr>
        <w:pStyle w:val="4-SubsectionHeading"/>
      </w:pPr>
      <w:r w:rsidRPr="006E1229">
        <w:t>Consumer comments</w:t>
      </w:r>
    </w:p>
    <w:p w14:paraId="1EC03A0C" w14:textId="190DE27A" w:rsidR="002F0B8E" w:rsidRPr="00836F75" w:rsidRDefault="002F0B8E" w:rsidP="002F0B8E">
      <w:pPr>
        <w:widowControl w:val="0"/>
        <w:numPr>
          <w:ilvl w:val="1"/>
          <w:numId w:val="1"/>
        </w:numPr>
        <w:spacing w:after="120"/>
        <w:rPr>
          <w:rFonts w:asciiTheme="minorHAnsi" w:hAnsiTheme="minorHAnsi"/>
          <w:bCs/>
          <w:snapToGrid w:val="0"/>
        </w:rPr>
      </w:pPr>
      <w:bookmarkStart w:id="22" w:name="_Hlk76382618"/>
      <w:r w:rsidRPr="00836F75">
        <w:rPr>
          <w:rFonts w:asciiTheme="minorHAnsi" w:hAnsiTheme="minorHAnsi"/>
          <w:bCs/>
          <w:snapToGrid w:val="0"/>
        </w:rPr>
        <w:t>The PBAC noted that no consumer comments were received for this item.</w:t>
      </w:r>
    </w:p>
    <w:bookmarkEnd w:id="20"/>
    <w:bookmarkEnd w:id="22"/>
    <w:p w14:paraId="609C0765" w14:textId="467C82DE" w:rsidR="00B60939" w:rsidRPr="0098262F" w:rsidRDefault="00B60939" w:rsidP="002E4F02">
      <w:pPr>
        <w:pStyle w:val="4-SubsectionHeading"/>
      </w:pPr>
      <w:r w:rsidRPr="0098262F">
        <w:t>Clinical trials</w:t>
      </w:r>
      <w:bookmarkEnd w:id="19"/>
      <w:bookmarkEnd w:id="21"/>
    </w:p>
    <w:p w14:paraId="17DE34DC" w14:textId="0AC44604" w:rsidR="007F1017" w:rsidRPr="00772098" w:rsidRDefault="00A73134" w:rsidP="009B6B1F">
      <w:pPr>
        <w:pStyle w:val="3-BodyText"/>
        <w:rPr>
          <w:color w:val="0066FF"/>
        </w:rPr>
      </w:pPr>
      <w:r w:rsidRPr="00772098">
        <w:t xml:space="preserve">The submission </w:t>
      </w:r>
      <w:r w:rsidR="00D5243B" w:rsidRPr="00772098">
        <w:t>wa</w:t>
      </w:r>
      <w:r w:rsidRPr="00772098">
        <w:t>s based on</w:t>
      </w:r>
      <w:r w:rsidR="009B6B1F" w:rsidRPr="00772098">
        <w:t xml:space="preserve"> </w:t>
      </w:r>
      <w:r w:rsidR="00F41FEE" w:rsidRPr="00772098">
        <w:t>the same ongoing randomised head</w:t>
      </w:r>
      <w:r w:rsidR="009B6B1F" w:rsidRPr="00772098">
        <w:t>-</w:t>
      </w:r>
      <w:r w:rsidR="00F41FEE" w:rsidRPr="00772098">
        <w:t>to</w:t>
      </w:r>
      <w:r w:rsidR="009B6B1F" w:rsidRPr="00772098">
        <w:t>-</w:t>
      </w:r>
      <w:r w:rsidR="00F41FEE" w:rsidRPr="00772098">
        <w:t xml:space="preserve">head non-inferiority trial (PULSAR) that was considered by the PBAC in May 2024 </w:t>
      </w:r>
      <w:r w:rsidR="009B6B1F" w:rsidRPr="00772098">
        <w:t xml:space="preserve">in the submission </w:t>
      </w:r>
      <w:r w:rsidR="00F41FEE" w:rsidRPr="00772098">
        <w:t xml:space="preserve">for </w:t>
      </w:r>
      <w:r w:rsidR="00042B77">
        <w:t>aflibercept</w:t>
      </w:r>
      <w:r w:rsidR="00042B77" w:rsidRPr="00772098">
        <w:t xml:space="preserve"> </w:t>
      </w:r>
      <w:r w:rsidR="00F41FEE" w:rsidRPr="00772098">
        <w:t>8</w:t>
      </w:r>
      <w:r w:rsidR="00A21353" w:rsidRPr="00772098">
        <w:t xml:space="preserve"> </w:t>
      </w:r>
      <w:r w:rsidR="00F41FEE" w:rsidRPr="00772098">
        <w:t>mg vial</w:t>
      </w:r>
      <w:r w:rsidR="009B6B1F" w:rsidRPr="00772098">
        <w:t>. The study compare</w:t>
      </w:r>
      <w:r w:rsidR="00A43E44" w:rsidRPr="00772098">
        <w:t>d</w:t>
      </w:r>
      <w:r w:rsidR="009B6B1F" w:rsidRPr="00772098">
        <w:t xml:space="preserve"> </w:t>
      </w:r>
      <w:r w:rsidR="001B40E5" w:rsidRPr="00772098">
        <w:t xml:space="preserve">IVT injections of </w:t>
      </w:r>
      <w:r w:rsidR="009B6B1F" w:rsidRPr="00772098">
        <w:t xml:space="preserve">aflibercept </w:t>
      </w:r>
      <w:r w:rsidR="009B6B1F" w:rsidRPr="00772098">
        <w:lastRenderedPageBreak/>
        <w:t>8 mg every 12 weeks (8q12) or every 16 weeks (8q16) with aflibercept 2 mg every 8</w:t>
      </w:r>
      <w:r w:rsidR="00805F3A">
        <w:t> </w:t>
      </w:r>
      <w:r w:rsidR="009B6B1F" w:rsidRPr="00772098">
        <w:t xml:space="preserve">weeks (2q8), each after 3 initial monthly injections. In the May </w:t>
      </w:r>
      <w:r w:rsidR="00D30AF1" w:rsidRPr="00772098">
        <w:t xml:space="preserve">2024 </w:t>
      </w:r>
      <w:r w:rsidR="009B6B1F" w:rsidRPr="00772098">
        <w:t>submission</w:t>
      </w:r>
      <w:r w:rsidR="003C732D" w:rsidRPr="00772098">
        <w:t>,</w:t>
      </w:r>
      <w:r w:rsidR="009B6B1F" w:rsidRPr="00772098">
        <w:t xml:space="preserve"> data were available for 60 weeks of treatment; in the current submission data for 96</w:t>
      </w:r>
      <w:r w:rsidR="00805F3A">
        <w:t> </w:t>
      </w:r>
      <w:r w:rsidR="009B6B1F" w:rsidRPr="00772098">
        <w:t>weeks were provided. The submission claimed that the data also support the extension of the dosing interval to 20 weeks</w:t>
      </w:r>
      <w:r w:rsidR="009B6B1F" w:rsidRPr="006D1C04">
        <w:t xml:space="preserve">, but as noted above </w:t>
      </w:r>
      <w:r w:rsidR="00042B77" w:rsidRPr="006D1C04">
        <w:t xml:space="preserve">a decision on an extension to the dosing interval </w:t>
      </w:r>
      <w:r w:rsidR="009B6B1F" w:rsidRPr="006D1C04">
        <w:t xml:space="preserve">has not yet been </w:t>
      </w:r>
      <w:r w:rsidR="00042B77" w:rsidRPr="006D1C04">
        <w:t xml:space="preserve">made </w:t>
      </w:r>
      <w:r w:rsidR="009B6B1F" w:rsidRPr="006D1C04">
        <w:t>by the TGA</w:t>
      </w:r>
      <w:r w:rsidR="001B40E5" w:rsidRPr="006D1C04">
        <w:t xml:space="preserve"> </w:t>
      </w:r>
      <w:r w:rsidR="00CD5D4C" w:rsidRPr="006D1C04">
        <w:t>(see</w:t>
      </w:r>
      <w:r w:rsidR="00CD5D4C" w:rsidRPr="00772098">
        <w:t xml:space="preserve"> al</w:t>
      </w:r>
      <w:r w:rsidR="00E90A5C" w:rsidRPr="00772098">
        <w:t xml:space="preserve">so paragraph </w:t>
      </w:r>
      <w:r w:rsidR="00E90A5C" w:rsidRPr="00772098">
        <w:fldChar w:fldCharType="begin" w:fldLock="1"/>
      </w:r>
      <w:r w:rsidR="00E90A5C" w:rsidRPr="00772098">
        <w:instrText xml:space="preserve"> REF _Ref176260704 \r \h </w:instrText>
      </w:r>
      <w:r w:rsidR="00772098" w:rsidRPr="00772098">
        <w:instrText xml:space="preserve"> \* MERGEFORMAT </w:instrText>
      </w:r>
      <w:r w:rsidR="00E90A5C" w:rsidRPr="00772098">
        <w:fldChar w:fldCharType="separate"/>
      </w:r>
      <w:r w:rsidR="00242A67">
        <w:t>6.1</w:t>
      </w:r>
      <w:r w:rsidR="00242A67" w:rsidRPr="002D7614">
        <w:t>7</w:t>
      </w:r>
      <w:r w:rsidR="00E90A5C" w:rsidRPr="00772098">
        <w:fldChar w:fldCharType="end"/>
      </w:r>
      <w:r w:rsidR="00E90A5C" w:rsidRPr="00772098">
        <w:t>)</w:t>
      </w:r>
      <w:r w:rsidR="009B6B1F" w:rsidRPr="00772098">
        <w:t xml:space="preserve"> </w:t>
      </w:r>
    </w:p>
    <w:p w14:paraId="1CDD4249" w14:textId="75076A66" w:rsidR="009B6B1F" w:rsidRPr="00772098" w:rsidRDefault="009B6B1F" w:rsidP="009C1C61">
      <w:pPr>
        <w:pStyle w:val="3-BodyText"/>
      </w:pPr>
      <w:r w:rsidRPr="00772098">
        <w:t xml:space="preserve">The CANDELA trial was also included in the current submission, as for the May </w:t>
      </w:r>
      <w:r w:rsidR="00A920DF" w:rsidRPr="00772098">
        <w:t>202</w:t>
      </w:r>
      <w:r w:rsidR="00970B64" w:rsidRPr="00772098">
        <w:t>4</w:t>
      </w:r>
      <w:r w:rsidR="00A920DF" w:rsidRPr="00772098">
        <w:t xml:space="preserve"> </w:t>
      </w:r>
      <w:r w:rsidRPr="00772098">
        <w:t>submission; as noted previously it had a shorter follow-up period than PULSAR, a small sample size, the dosing schedule of aflibercept 2 mg was not aligned with the TGA approved PI and the primary outcomes were safety and pharmacodynamic efficacy</w:t>
      </w:r>
      <w:r w:rsidR="003C732D" w:rsidRPr="00772098">
        <w:t>. I</w:t>
      </w:r>
      <w:r w:rsidR="00EC7A35" w:rsidRPr="00772098">
        <w:t xml:space="preserve">t </w:t>
      </w:r>
      <w:r w:rsidRPr="00772098">
        <w:t xml:space="preserve">was not used to support the clinical claim. </w:t>
      </w:r>
    </w:p>
    <w:p w14:paraId="6FF5BD76" w14:textId="3F6BF011" w:rsidR="0097143A" w:rsidRPr="00772098" w:rsidRDefault="0097143A" w:rsidP="0097143A">
      <w:pPr>
        <w:pStyle w:val="3-BodyText"/>
      </w:pPr>
      <w:r w:rsidRPr="00772098">
        <w:t xml:space="preserve">The submission did not provide any clinical evidence related to use of the aflibercept </w:t>
      </w:r>
      <w:r w:rsidR="00042B77">
        <w:t xml:space="preserve">8 mg in the </w:t>
      </w:r>
      <w:r w:rsidRPr="00772098">
        <w:t xml:space="preserve">PFS </w:t>
      </w:r>
      <w:r w:rsidR="00042B77">
        <w:t>form</w:t>
      </w:r>
      <w:r w:rsidRPr="00772098">
        <w:t>.</w:t>
      </w:r>
    </w:p>
    <w:p w14:paraId="2B59ABAC" w14:textId="45206478" w:rsidR="00862502" w:rsidRPr="00772098" w:rsidRDefault="00A73134" w:rsidP="002E4F02">
      <w:pPr>
        <w:pStyle w:val="3-BodyText"/>
      </w:pPr>
      <w:r w:rsidRPr="00772098">
        <w:t>Details of the trial</w:t>
      </w:r>
      <w:r w:rsidR="009B6B1F" w:rsidRPr="00772098">
        <w:t xml:space="preserve"> </w:t>
      </w:r>
      <w:r w:rsidRPr="00772098">
        <w:t xml:space="preserve">presented in the submission </w:t>
      </w:r>
      <w:r w:rsidR="00042B77">
        <w:t>is</w:t>
      </w:r>
      <w:r w:rsidR="00042B77" w:rsidRPr="00772098">
        <w:t xml:space="preserve"> </w:t>
      </w:r>
      <w:r w:rsidRPr="00772098">
        <w:t xml:space="preserve">provided in </w:t>
      </w:r>
      <w:r w:rsidR="00696EF9" w:rsidRPr="00772098">
        <w:fldChar w:fldCharType="begin" w:fldLock="1"/>
      </w:r>
      <w:r w:rsidR="00696EF9" w:rsidRPr="00772098">
        <w:instrText xml:space="preserve"> REF _Ref104803956 \h </w:instrText>
      </w:r>
      <w:r w:rsidR="00772098" w:rsidRPr="00772098">
        <w:instrText xml:space="preserve"> \* MERGEFORMAT </w:instrText>
      </w:r>
      <w:r w:rsidR="00696EF9" w:rsidRPr="00772098">
        <w:fldChar w:fldCharType="separate"/>
      </w:r>
      <w:r w:rsidR="00242A67" w:rsidRPr="00772098">
        <w:t xml:space="preserve">Table </w:t>
      </w:r>
      <w:r w:rsidR="00242A67">
        <w:rPr>
          <w:noProof/>
        </w:rPr>
        <w:t>2</w:t>
      </w:r>
      <w:r w:rsidR="00696EF9" w:rsidRPr="00772098">
        <w:fldChar w:fldCharType="end"/>
      </w:r>
      <w:r w:rsidRPr="00772098">
        <w:t>.</w:t>
      </w:r>
      <w:r w:rsidR="00BC591F" w:rsidRPr="00772098">
        <w:t xml:space="preserve"> </w:t>
      </w:r>
    </w:p>
    <w:p w14:paraId="6C333A2A" w14:textId="3C566810" w:rsidR="009B6B1F" w:rsidRPr="00772098" w:rsidRDefault="00696EF9" w:rsidP="00090734">
      <w:pPr>
        <w:pStyle w:val="TableFigureHeading"/>
        <w:keepLines/>
        <w:rPr>
          <w:rStyle w:val="CommentReference"/>
          <w:b/>
          <w:szCs w:val="24"/>
        </w:rPr>
      </w:pPr>
      <w:bookmarkStart w:id="23" w:name="_Ref104803956"/>
      <w:r w:rsidRPr="00772098">
        <w:t xml:space="preserve">Table </w:t>
      </w:r>
      <w:r w:rsidR="00AF25D5">
        <w:fldChar w:fldCharType="begin" w:fldLock="1"/>
      </w:r>
      <w:r w:rsidR="00AF25D5">
        <w:instrText xml:space="preserve"> SEQ Table \* ARABIC </w:instrText>
      </w:r>
      <w:r w:rsidR="00AF25D5">
        <w:fldChar w:fldCharType="separate"/>
      </w:r>
      <w:r w:rsidR="00242A67">
        <w:rPr>
          <w:noProof/>
        </w:rPr>
        <w:t>2</w:t>
      </w:r>
      <w:r w:rsidR="00AF25D5">
        <w:rPr>
          <w:noProof/>
        </w:rPr>
        <w:fldChar w:fldCharType="end"/>
      </w:r>
      <w:bookmarkEnd w:id="23"/>
      <w:r w:rsidRPr="00772098">
        <w:t>:</w:t>
      </w:r>
      <w:r w:rsidR="009B6B1F" w:rsidRPr="00772098">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51"/>
        <w:gridCol w:w="4741"/>
        <w:gridCol w:w="2925"/>
      </w:tblGrid>
      <w:tr w:rsidR="009B6B1F" w:rsidRPr="00772098" w14:paraId="0C3EEE5D" w14:textId="77777777" w:rsidTr="00943AB7">
        <w:trPr>
          <w:tblHeader/>
        </w:trPr>
        <w:tc>
          <w:tcPr>
            <w:tcW w:w="749" w:type="pct"/>
            <w:vAlign w:val="center"/>
          </w:tcPr>
          <w:p w14:paraId="044B3C0C" w14:textId="77777777" w:rsidR="009B6B1F" w:rsidRPr="00772098" w:rsidRDefault="009B6B1F" w:rsidP="00090734">
            <w:pPr>
              <w:pStyle w:val="TableText0"/>
              <w:rPr>
                <w:b/>
                <w:bCs w:val="0"/>
              </w:rPr>
            </w:pPr>
            <w:r w:rsidRPr="00772098">
              <w:rPr>
                <w:b/>
                <w:bCs w:val="0"/>
              </w:rPr>
              <w:t>Trial ID</w:t>
            </w:r>
          </w:p>
        </w:tc>
        <w:tc>
          <w:tcPr>
            <w:tcW w:w="2628" w:type="pct"/>
            <w:vAlign w:val="center"/>
          </w:tcPr>
          <w:p w14:paraId="554B434B" w14:textId="77777777" w:rsidR="009B6B1F" w:rsidRPr="00772098" w:rsidRDefault="009B6B1F" w:rsidP="00090734">
            <w:pPr>
              <w:pStyle w:val="TableText0"/>
              <w:rPr>
                <w:b/>
                <w:bCs w:val="0"/>
              </w:rPr>
            </w:pPr>
            <w:r w:rsidRPr="00772098">
              <w:rPr>
                <w:b/>
                <w:bCs w:val="0"/>
              </w:rPr>
              <w:t>Protocol title/ Publication title</w:t>
            </w:r>
          </w:p>
        </w:tc>
        <w:tc>
          <w:tcPr>
            <w:tcW w:w="1622" w:type="pct"/>
            <w:vAlign w:val="center"/>
          </w:tcPr>
          <w:p w14:paraId="43617128" w14:textId="77777777" w:rsidR="009B6B1F" w:rsidRPr="00772098" w:rsidRDefault="009B6B1F" w:rsidP="00090734">
            <w:pPr>
              <w:pStyle w:val="TableText0"/>
              <w:rPr>
                <w:b/>
                <w:bCs w:val="0"/>
              </w:rPr>
            </w:pPr>
            <w:r w:rsidRPr="00772098">
              <w:rPr>
                <w:b/>
                <w:bCs w:val="0"/>
              </w:rPr>
              <w:t>Publication citation</w:t>
            </w:r>
          </w:p>
        </w:tc>
      </w:tr>
      <w:tr w:rsidR="009B6B1F" w:rsidRPr="00772098" w14:paraId="4CBBBE89" w14:textId="77777777" w:rsidTr="00943AB7">
        <w:trPr>
          <w:trHeight w:val="300"/>
        </w:trPr>
        <w:tc>
          <w:tcPr>
            <w:tcW w:w="749" w:type="pct"/>
            <w:vMerge w:val="restart"/>
            <w:shd w:val="clear" w:color="auto" w:fill="DBE5F1" w:themeFill="accent1" w:themeFillTint="33"/>
            <w:vAlign w:val="center"/>
          </w:tcPr>
          <w:p w14:paraId="654B2FAA" w14:textId="77777777" w:rsidR="009B6B1F" w:rsidRPr="00772098" w:rsidRDefault="009B6B1F" w:rsidP="00090734">
            <w:pPr>
              <w:pStyle w:val="TableText0"/>
            </w:pPr>
            <w:r w:rsidRPr="00772098">
              <w:t>PULSAR</w:t>
            </w:r>
          </w:p>
        </w:tc>
        <w:tc>
          <w:tcPr>
            <w:tcW w:w="2628" w:type="pct"/>
            <w:shd w:val="clear" w:color="auto" w:fill="DBE5F1" w:themeFill="accent1" w:themeFillTint="33"/>
          </w:tcPr>
          <w:p w14:paraId="10706A59" w14:textId="77777777" w:rsidR="009B6B1F" w:rsidRPr="00772098" w:rsidRDefault="009B6B1F" w:rsidP="00090734">
            <w:pPr>
              <w:pStyle w:val="TableText0"/>
              <w:rPr>
                <w:rFonts w:cs="Calibri"/>
                <w:color w:val="000000"/>
              </w:rPr>
            </w:pPr>
            <w:r w:rsidRPr="00772098">
              <w:t xml:space="preserve">Clinical study report: Randomized, Double-Masked, Active-Controlled, Phase 3 Study of the Efficacy and Safety of High Dose Aflibercept in Patients With Neovascular Age-Related Macular Degeneration. </w:t>
            </w:r>
          </w:p>
        </w:tc>
        <w:tc>
          <w:tcPr>
            <w:tcW w:w="1622" w:type="pct"/>
            <w:shd w:val="clear" w:color="auto" w:fill="DBE5F1" w:themeFill="accent1" w:themeFillTint="33"/>
            <w:vAlign w:val="center"/>
          </w:tcPr>
          <w:p w14:paraId="43AC86CA" w14:textId="77777777" w:rsidR="009B6B1F" w:rsidRPr="00772098" w:rsidRDefault="009B6B1F" w:rsidP="00090734">
            <w:pPr>
              <w:pStyle w:val="TableText0"/>
              <w:rPr>
                <w:rFonts w:cs="Calibri"/>
                <w:color w:val="000000"/>
              </w:rPr>
            </w:pPr>
            <w:r w:rsidRPr="00772098">
              <w:t>Report date: 11 Jan 2023</w:t>
            </w:r>
          </w:p>
        </w:tc>
      </w:tr>
      <w:tr w:rsidR="009B6B1F" w:rsidRPr="00772098" w14:paraId="5DB3E4E9" w14:textId="77777777" w:rsidTr="00943AB7">
        <w:trPr>
          <w:trHeight w:val="300"/>
        </w:trPr>
        <w:tc>
          <w:tcPr>
            <w:tcW w:w="749" w:type="pct"/>
            <w:vMerge/>
            <w:shd w:val="clear" w:color="auto" w:fill="DBE5F1" w:themeFill="accent1" w:themeFillTint="33"/>
            <w:vAlign w:val="center"/>
          </w:tcPr>
          <w:p w14:paraId="59896EBA" w14:textId="77777777" w:rsidR="009B6B1F" w:rsidRPr="00772098" w:rsidRDefault="009B6B1F" w:rsidP="00090734">
            <w:pPr>
              <w:pStyle w:val="TableText0"/>
            </w:pPr>
          </w:p>
        </w:tc>
        <w:tc>
          <w:tcPr>
            <w:tcW w:w="2628" w:type="pct"/>
            <w:shd w:val="clear" w:color="auto" w:fill="DBE5F1" w:themeFill="accent1" w:themeFillTint="33"/>
          </w:tcPr>
          <w:p w14:paraId="0869B110" w14:textId="77777777" w:rsidR="009B6B1F" w:rsidRPr="00772098" w:rsidRDefault="009B6B1F" w:rsidP="00090734">
            <w:pPr>
              <w:pStyle w:val="TableText0"/>
              <w:rPr>
                <w:rFonts w:cs="Calibri"/>
                <w:color w:val="000000"/>
              </w:rPr>
            </w:pPr>
            <w:r w:rsidRPr="00772098">
              <w:t xml:space="preserve">Clinical study protocol: Randomized, Double-Masked, Active-Controlled, Phase 3 Study of the Efficacy and Safety of High Dose Aflibercept in Patients With Neovascular Age-Related Macular Degeneration. Version 4.0 </w:t>
            </w:r>
          </w:p>
        </w:tc>
        <w:tc>
          <w:tcPr>
            <w:tcW w:w="1622" w:type="pct"/>
            <w:shd w:val="clear" w:color="auto" w:fill="DBE5F1" w:themeFill="accent1" w:themeFillTint="33"/>
            <w:vAlign w:val="center"/>
          </w:tcPr>
          <w:p w14:paraId="59BA5DF8" w14:textId="77777777" w:rsidR="009B6B1F" w:rsidRPr="00772098" w:rsidRDefault="009B6B1F" w:rsidP="00090734">
            <w:pPr>
              <w:pStyle w:val="TableText0"/>
              <w:rPr>
                <w:rFonts w:cs="Calibri"/>
                <w:color w:val="000000"/>
              </w:rPr>
            </w:pPr>
            <w:r w:rsidRPr="00772098">
              <w:t>Protocol date: 13 September 2022</w:t>
            </w:r>
          </w:p>
        </w:tc>
      </w:tr>
      <w:tr w:rsidR="009B6B1F" w:rsidRPr="00772098" w14:paraId="3DFFFCE6" w14:textId="77777777" w:rsidTr="00943AB7">
        <w:trPr>
          <w:trHeight w:val="300"/>
        </w:trPr>
        <w:tc>
          <w:tcPr>
            <w:tcW w:w="749" w:type="pct"/>
            <w:vMerge/>
            <w:shd w:val="clear" w:color="auto" w:fill="DBE5F1" w:themeFill="accent1" w:themeFillTint="33"/>
            <w:vAlign w:val="center"/>
          </w:tcPr>
          <w:p w14:paraId="5961951C" w14:textId="77777777" w:rsidR="009B6B1F" w:rsidRPr="00772098" w:rsidRDefault="009B6B1F" w:rsidP="00090734">
            <w:pPr>
              <w:pStyle w:val="TableText0"/>
            </w:pPr>
          </w:p>
        </w:tc>
        <w:tc>
          <w:tcPr>
            <w:tcW w:w="2628" w:type="pct"/>
            <w:shd w:val="clear" w:color="auto" w:fill="DBE5F1" w:themeFill="accent1" w:themeFillTint="33"/>
          </w:tcPr>
          <w:p w14:paraId="0FA2448B" w14:textId="77777777" w:rsidR="009B6B1F" w:rsidRPr="00772098" w:rsidRDefault="009B6B1F" w:rsidP="00090734">
            <w:pPr>
              <w:pStyle w:val="TableText0"/>
              <w:rPr>
                <w:rFonts w:cs="Calibri"/>
                <w:color w:val="000000"/>
              </w:rPr>
            </w:pPr>
            <w:r w:rsidRPr="00772098">
              <w:t xml:space="preserve">Statistical analysis plan: Randomized, Double-Masked, Active-Controlled, Phase 3 Study of the Efficacy and Safety of High Dose Aflibercept in Patients With Neovascular Age-Related Macular Degeneration. Version 3.0 </w:t>
            </w:r>
          </w:p>
        </w:tc>
        <w:tc>
          <w:tcPr>
            <w:tcW w:w="1622" w:type="pct"/>
            <w:shd w:val="clear" w:color="auto" w:fill="DBE5F1" w:themeFill="accent1" w:themeFillTint="33"/>
            <w:vAlign w:val="center"/>
          </w:tcPr>
          <w:p w14:paraId="5F2C3527" w14:textId="77777777" w:rsidR="009B6B1F" w:rsidRPr="00772098" w:rsidRDefault="009B6B1F" w:rsidP="00090734">
            <w:pPr>
              <w:pStyle w:val="TableText0"/>
              <w:rPr>
                <w:rFonts w:cs="Calibri"/>
                <w:color w:val="000000"/>
              </w:rPr>
            </w:pPr>
            <w:r w:rsidRPr="00772098">
              <w:t>Report date: 22 August 2022</w:t>
            </w:r>
          </w:p>
        </w:tc>
      </w:tr>
      <w:tr w:rsidR="009B6B1F" w:rsidRPr="00772098" w14:paraId="353E8E0A" w14:textId="77777777" w:rsidTr="00943AB7">
        <w:trPr>
          <w:trHeight w:val="300"/>
        </w:trPr>
        <w:tc>
          <w:tcPr>
            <w:tcW w:w="749" w:type="pct"/>
            <w:vMerge/>
            <w:shd w:val="clear" w:color="auto" w:fill="DBE5F1" w:themeFill="accent1" w:themeFillTint="33"/>
            <w:vAlign w:val="center"/>
          </w:tcPr>
          <w:p w14:paraId="2095D454" w14:textId="77777777" w:rsidR="009B6B1F" w:rsidRPr="00772098" w:rsidRDefault="009B6B1F" w:rsidP="00090734">
            <w:pPr>
              <w:pStyle w:val="TableText0"/>
            </w:pPr>
          </w:p>
        </w:tc>
        <w:tc>
          <w:tcPr>
            <w:tcW w:w="2628" w:type="pct"/>
            <w:shd w:val="clear" w:color="auto" w:fill="DBE5F1" w:themeFill="accent1" w:themeFillTint="33"/>
            <w:vAlign w:val="bottom"/>
          </w:tcPr>
          <w:p w14:paraId="2EFF6D03" w14:textId="77777777" w:rsidR="009B6B1F" w:rsidRPr="00772098" w:rsidRDefault="009B6B1F" w:rsidP="00090734">
            <w:pPr>
              <w:pStyle w:val="TableText0"/>
              <w:rPr>
                <w:szCs w:val="18"/>
              </w:rPr>
            </w:pPr>
            <w:proofErr w:type="spellStart"/>
            <w:r w:rsidRPr="00772098">
              <w:t>Korobelnik</w:t>
            </w:r>
            <w:proofErr w:type="spellEnd"/>
            <w:r w:rsidRPr="00772098">
              <w:t xml:space="preserve"> JF, Schmidt-Ott UM, Schulze A, Zhang X, Leal S.   Tolerability and safety of intravitreal aflibercept 8 mg in the Phase 3 PULSAR trial of patients with neovascular age-related macular degeneration</w:t>
            </w:r>
          </w:p>
        </w:tc>
        <w:tc>
          <w:tcPr>
            <w:tcW w:w="1622" w:type="pct"/>
            <w:shd w:val="clear" w:color="auto" w:fill="DBE5F1" w:themeFill="accent1" w:themeFillTint="33"/>
            <w:vAlign w:val="center"/>
          </w:tcPr>
          <w:p w14:paraId="1805E568" w14:textId="77777777" w:rsidR="009B6B1F" w:rsidRPr="00772098" w:rsidRDefault="009B6B1F" w:rsidP="00090734">
            <w:pPr>
              <w:pStyle w:val="TableText0"/>
            </w:pPr>
            <w:r w:rsidRPr="00772098">
              <w:t>Investigative Ophthalmology and Visual Science. 2023;64(8):278.</w:t>
            </w:r>
          </w:p>
        </w:tc>
      </w:tr>
      <w:tr w:rsidR="009B6B1F" w:rsidRPr="00772098" w14:paraId="2AA4C5FF" w14:textId="77777777" w:rsidTr="00943AB7">
        <w:trPr>
          <w:trHeight w:val="300"/>
        </w:trPr>
        <w:tc>
          <w:tcPr>
            <w:tcW w:w="749" w:type="pct"/>
            <w:vMerge/>
            <w:shd w:val="clear" w:color="auto" w:fill="DBE5F1" w:themeFill="accent1" w:themeFillTint="33"/>
            <w:vAlign w:val="center"/>
          </w:tcPr>
          <w:p w14:paraId="3BDBE582" w14:textId="77777777" w:rsidR="009B6B1F" w:rsidRPr="00772098" w:rsidRDefault="009B6B1F" w:rsidP="00090734">
            <w:pPr>
              <w:pStyle w:val="TableText0"/>
            </w:pPr>
          </w:p>
        </w:tc>
        <w:tc>
          <w:tcPr>
            <w:tcW w:w="2628" w:type="pct"/>
            <w:shd w:val="clear" w:color="auto" w:fill="DBE5F1" w:themeFill="accent1" w:themeFillTint="33"/>
            <w:vAlign w:val="bottom"/>
          </w:tcPr>
          <w:p w14:paraId="7E0077D3" w14:textId="26BEC20D" w:rsidR="009B6B1F" w:rsidRPr="00772098" w:rsidRDefault="009B6B1F" w:rsidP="00090734">
            <w:pPr>
              <w:pStyle w:val="TableText0"/>
              <w:rPr>
                <w:szCs w:val="18"/>
              </w:rPr>
            </w:pPr>
            <w:r w:rsidRPr="00772098">
              <w:t xml:space="preserve">Lanzetta P, Leal S, </w:t>
            </w:r>
            <w:proofErr w:type="spellStart"/>
            <w:r w:rsidRPr="00772098">
              <w:t>Machewitz</w:t>
            </w:r>
            <w:proofErr w:type="spellEnd"/>
            <w:r w:rsidRPr="00772098">
              <w:t xml:space="preserve"> T, Zhang X. Baseline disease characteristics in patients maintaining q12 and q16 dosing with aflibercept 8 mg versus patients with shortened treatment intervals: A Phase 3 PULSAR post-hoc analysis</w:t>
            </w:r>
          </w:p>
        </w:tc>
        <w:tc>
          <w:tcPr>
            <w:tcW w:w="1622" w:type="pct"/>
            <w:shd w:val="clear" w:color="auto" w:fill="DBE5F1" w:themeFill="accent1" w:themeFillTint="33"/>
            <w:vAlign w:val="center"/>
          </w:tcPr>
          <w:p w14:paraId="7301E46B" w14:textId="77777777" w:rsidR="009B6B1F" w:rsidRPr="00772098" w:rsidRDefault="009B6B1F" w:rsidP="00090734">
            <w:pPr>
              <w:pStyle w:val="TableText0"/>
            </w:pPr>
            <w:r w:rsidRPr="00772098">
              <w:t>Investigative Ophthalmology and Visual Science. 2023;64(8):2239.</w:t>
            </w:r>
          </w:p>
        </w:tc>
      </w:tr>
      <w:tr w:rsidR="009B6B1F" w:rsidRPr="00772098" w14:paraId="4388A2C3" w14:textId="77777777" w:rsidTr="00943AB7">
        <w:trPr>
          <w:trHeight w:val="300"/>
        </w:trPr>
        <w:tc>
          <w:tcPr>
            <w:tcW w:w="749" w:type="pct"/>
            <w:vMerge/>
            <w:shd w:val="clear" w:color="auto" w:fill="DBE5F1" w:themeFill="accent1" w:themeFillTint="33"/>
            <w:vAlign w:val="center"/>
          </w:tcPr>
          <w:p w14:paraId="0E4C9B7C" w14:textId="77777777" w:rsidR="009B6B1F" w:rsidRPr="00772098" w:rsidRDefault="009B6B1F" w:rsidP="00090734">
            <w:pPr>
              <w:pStyle w:val="TableText0"/>
            </w:pPr>
          </w:p>
        </w:tc>
        <w:tc>
          <w:tcPr>
            <w:tcW w:w="2628" w:type="pct"/>
            <w:shd w:val="clear" w:color="auto" w:fill="DBE5F1" w:themeFill="accent1" w:themeFillTint="33"/>
            <w:vAlign w:val="bottom"/>
          </w:tcPr>
          <w:p w14:paraId="2BF5A157" w14:textId="7F2721D8" w:rsidR="009B6B1F" w:rsidRPr="00772098" w:rsidRDefault="009B6B1F" w:rsidP="00090734">
            <w:pPr>
              <w:pStyle w:val="TableText0"/>
              <w:rPr>
                <w:szCs w:val="18"/>
              </w:rPr>
            </w:pPr>
            <w:proofErr w:type="spellStart"/>
            <w:r w:rsidRPr="00772098">
              <w:t>Sivaprasad</w:t>
            </w:r>
            <w:proofErr w:type="spellEnd"/>
            <w:r w:rsidRPr="00772098">
              <w:t xml:space="preserve"> S, Leal S, </w:t>
            </w:r>
            <w:proofErr w:type="spellStart"/>
            <w:r w:rsidRPr="00772098">
              <w:t>Machewitz</w:t>
            </w:r>
            <w:proofErr w:type="spellEnd"/>
            <w:r w:rsidRPr="00772098">
              <w:t xml:space="preserve"> T, Zhang X. Subgroup analyses from the Phase 3 PULSAR trial of aflibercept 8 mg in patients with treatment-naïve neovascular age-related macular degeneration</w:t>
            </w:r>
          </w:p>
        </w:tc>
        <w:tc>
          <w:tcPr>
            <w:tcW w:w="1622" w:type="pct"/>
            <w:shd w:val="clear" w:color="auto" w:fill="DBE5F1" w:themeFill="accent1" w:themeFillTint="33"/>
            <w:vAlign w:val="center"/>
          </w:tcPr>
          <w:p w14:paraId="093B506A" w14:textId="77777777" w:rsidR="009B6B1F" w:rsidRPr="00772098" w:rsidRDefault="009B6B1F" w:rsidP="00090734">
            <w:pPr>
              <w:pStyle w:val="TableText0"/>
            </w:pPr>
            <w:r w:rsidRPr="00772098">
              <w:t>Investigative Ophthalmology and Visual Science. 2023;64(8):2238.</w:t>
            </w:r>
          </w:p>
        </w:tc>
      </w:tr>
      <w:tr w:rsidR="009B6B1F" w:rsidRPr="00772098" w14:paraId="7E2808A3" w14:textId="77777777" w:rsidTr="00943AB7">
        <w:trPr>
          <w:trHeight w:val="300"/>
        </w:trPr>
        <w:tc>
          <w:tcPr>
            <w:tcW w:w="749" w:type="pct"/>
            <w:vMerge/>
            <w:shd w:val="clear" w:color="auto" w:fill="DBE5F1" w:themeFill="accent1" w:themeFillTint="33"/>
            <w:vAlign w:val="center"/>
          </w:tcPr>
          <w:p w14:paraId="6BD8EBC7" w14:textId="77777777" w:rsidR="009B6B1F" w:rsidRPr="00772098" w:rsidRDefault="009B6B1F" w:rsidP="00090734">
            <w:pPr>
              <w:pStyle w:val="TableText0"/>
            </w:pPr>
          </w:p>
        </w:tc>
        <w:tc>
          <w:tcPr>
            <w:tcW w:w="2628" w:type="pct"/>
            <w:shd w:val="clear" w:color="auto" w:fill="DBE5F1" w:themeFill="accent1" w:themeFillTint="33"/>
            <w:vAlign w:val="bottom"/>
          </w:tcPr>
          <w:p w14:paraId="7BDA226E" w14:textId="1B4A535B" w:rsidR="009B6B1F" w:rsidRPr="00772098" w:rsidRDefault="009B6B1F" w:rsidP="00090734">
            <w:pPr>
              <w:pStyle w:val="TableText0"/>
              <w:rPr>
                <w:szCs w:val="18"/>
              </w:rPr>
            </w:pPr>
            <w:r w:rsidRPr="00772098">
              <w:t>Spitzer MS. Intravitreal aflibercept 8 mg injection in patients with neovascular age-related macular degeneration: 48-week results from the Phase 3 PULSAR trial</w:t>
            </w:r>
          </w:p>
        </w:tc>
        <w:tc>
          <w:tcPr>
            <w:tcW w:w="1622" w:type="pct"/>
            <w:shd w:val="clear" w:color="auto" w:fill="DBE5F1" w:themeFill="accent1" w:themeFillTint="33"/>
            <w:vAlign w:val="center"/>
          </w:tcPr>
          <w:p w14:paraId="7A67E0CD" w14:textId="77777777" w:rsidR="009B6B1F" w:rsidRPr="00772098" w:rsidRDefault="009B6B1F" w:rsidP="00090734">
            <w:pPr>
              <w:pStyle w:val="TableText0"/>
            </w:pPr>
            <w:r w:rsidRPr="00772098">
              <w:t>Investigative Ophthalmology and Visual Science. 2023;64(8):461.</w:t>
            </w:r>
          </w:p>
        </w:tc>
      </w:tr>
      <w:tr w:rsidR="009B6B1F" w:rsidRPr="00772098" w14:paraId="4C3CC010" w14:textId="77777777" w:rsidTr="00943AB7">
        <w:trPr>
          <w:trHeight w:val="300"/>
        </w:trPr>
        <w:tc>
          <w:tcPr>
            <w:tcW w:w="749" w:type="pct"/>
            <w:vMerge/>
            <w:shd w:val="clear" w:color="auto" w:fill="DBE5F1" w:themeFill="accent1" w:themeFillTint="33"/>
            <w:vAlign w:val="center"/>
          </w:tcPr>
          <w:p w14:paraId="60E05245" w14:textId="77777777" w:rsidR="009B6B1F" w:rsidRPr="00772098" w:rsidRDefault="009B6B1F" w:rsidP="00090734">
            <w:pPr>
              <w:pStyle w:val="TableText0"/>
            </w:pPr>
          </w:p>
        </w:tc>
        <w:tc>
          <w:tcPr>
            <w:tcW w:w="2628" w:type="pct"/>
            <w:shd w:val="clear" w:color="auto" w:fill="DBE5F1" w:themeFill="accent1" w:themeFillTint="33"/>
            <w:vAlign w:val="bottom"/>
          </w:tcPr>
          <w:p w14:paraId="18C1010D" w14:textId="77777777" w:rsidR="009B6B1F" w:rsidRPr="00772098" w:rsidRDefault="009B6B1F" w:rsidP="00090734">
            <w:pPr>
              <w:pStyle w:val="TableText0"/>
              <w:rPr>
                <w:szCs w:val="18"/>
              </w:rPr>
            </w:pPr>
            <w:r w:rsidRPr="00772098">
              <w:t xml:space="preserve">Wong TY, Heier JS, Zhang X, Schulze A, </w:t>
            </w:r>
            <w:proofErr w:type="spellStart"/>
            <w:r w:rsidRPr="00772098">
              <w:t>Machewitz</w:t>
            </w:r>
            <w:proofErr w:type="spellEnd"/>
            <w:r w:rsidRPr="00772098">
              <w:t xml:space="preserve"> T, Leal S.   Intravitreal aflibercept 8 mg in patients with polypoidal choroidal vasculopathy (PCV): A Phase 3 PULSAR trial subgroup analysis</w:t>
            </w:r>
          </w:p>
        </w:tc>
        <w:tc>
          <w:tcPr>
            <w:tcW w:w="1622" w:type="pct"/>
            <w:shd w:val="clear" w:color="auto" w:fill="DBE5F1" w:themeFill="accent1" w:themeFillTint="33"/>
            <w:vAlign w:val="center"/>
          </w:tcPr>
          <w:p w14:paraId="3F521D59" w14:textId="77777777" w:rsidR="009B6B1F" w:rsidRPr="00772098" w:rsidRDefault="009B6B1F" w:rsidP="00090734">
            <w:pPr>
              <w:pStyle w:val="TableText0"/>
            </w:pPr>
            <w:r w:rsidRPr="00772098">
              <w:t>Investigative Ophthalmology and Visual Science. 2023;64(8):2240.</w:t>
            </w:r>
          </w:p>
        </w:tc>
      </w:tr>
    </w:tbl>
    <w:p w14:paraId="51D8173A" w14:textId="07E6E64E" w:rsidR="008E0D3C" w:rsidRDefault="008E0D3C" w:rsidP="00090734">
      <w:pPr>
        <w:pStyle w:val="FooterTableFigure"/>
        <w:keepNext/>
        <w:keepLines/>
        <w:spacing w:after="0"/>
      </w:pPr>
      <w:r w:rsidRPr="00772098">
        <w:t>Source: Table</w:t>
      </w:r>
      <w:r w:rsidR="004338F5" w:rsidRPr="00772098">
        <w:t xml:space="preserve"> 2.3</w:t>
      </w:r>
      <w:r w:rsidRPr="00772098">
        <w:t>,</w:t>
      </w:r>
      <w:r w:rsidR="004338F5" w:rsidRPr="00772098">
        <w:t xml:space="preserve"> </w:t>
      </w:r>
      <w:r w:rsidRPr="00772098">
        <w:t>pp</w:t>
      </w:r>
      <w:r w:rsidR="004338F5" w:rsidRPr="00772098">
        <w:t xml:space="preserve">22-24 </w:t>
      </w:r>
      <w:r w:rsidRPr="00772098">
        <w:t>of the submission.</w:t>
      </w:r>
    </w:p>
    <w:p w14:paraId="41B41B56" w14:textId="06BB2E15" w:rsidR="00D43523" w:rsidRPr="00772098" w:rsidRDefault="00D43523" w:rsidP="00EC5836">
      <w:pPr>
        <w:pStyle w:val="FooterTableFigure"/>
        <w:rPr>
          <w:sz w:val="20"/>
        </w:rPr>
      </w:pPr>
      <w:bookmarkStart w:id="24" w:name="_Hlk182572128"/>
      <w:r>
        <w:t xml:space="preserve">Note: Shaded information is unchanged from </w:t>
      </w:r>
      <w:r w:rsidR="00946A79">
        <w:t xml:space="preserve">the </w:t>
      </w:r>
      <w:r>
        <w:t>submission</w:t>
      </w:r>
      <w:r w:rsidR="00946A79">
        <w:t xml:space="preserve"> for aflibercept 8 mg vial</w:t>
      </w:r>
      <w:r>
        <w:t>.</w:t>
      </w:r>
    </w:p>
    <w:bookmarkEnd w:id="24"/>
    <w:p w14:paraId="66CC28FC" w14:textId="55E390FA" w:rsidR="00453DE0" w:rsidRPr="00772098" w:rsidRDefault="008F120A" w:rsidP="004338F5">
      <w:pPr>
        <w:pStyle w:val="3-BodyText"/>
        <w:rPr>
          <w:rFonts w:ascii="Arial Narrow" w:eastAsiaTheme="majorEastAsia" w:hAnsi="Arial Narrow" w:cstheme="majorBidi"/>
          <w:b/>
          <w:sz w:val="20"/>
          <w:szCs w:val="24"/>
        </w:rPr>
      </w:pPr>
      <w:r w:rsidRPr="00772098">
        <w:lastRenderedPageBreak/>
        <w:t xml:space="preserve">The key features of the direct randomised trial </w:t>
      </w:r>
      <w:r w:rsidR="00946A79">
        <w:t xml:space="preserve">PULSAR </w:t>
      </w:r>
      <w:r w:rsidRPr="00772098">
        <w:t>are summarised in</w:t>
      </w:r>
      <w:bookmarkStart w:id="25" w:name="_Ref104804098"/>
      <w:r w:rsidR="00AF53A7" w:rsidRPr="00772098">
        <w:t xml:space="preserve"> </w:t>
      </w:r>
      <w:r w:rsidR="00AF53A7" w:rsidRPr="00772098">
        <w:fldChar w:fldCharType="begin" w:fldLock="1"/>
      </w:r>
      <w:r w:rsidR="00AF53A7" w:rsidRPr="00772098">
        <w:instrText xml:space="preserve"> REF _Ref177475912 \h </w:instrText>
      </w:r>
      <w:r w:rsidR="00772098" w:rsidRPr="00772098">
        <w:instrText xml:space="preserve"> \* MERGEFORMAT </w:instrText>
      </w:r>
      <w:r w:rsidR="00AF53A7" w:rsidRPr="00772098">
        <w:fldChar w:fldCharType="separate"/>
      </w:r>
      <w:r w:rsidR="00242A67" w:rsidRPr="00772098">
        <w:t xml:space="preserve">Table </w:t>
      </w:r>
      <w:r w:rsidR="00242A67">
        <w:rPr>
          <w:noProof/>
        </w:rPr>
        <w:t>3</w:t>
      </w:r>
      <w:r w:rsidR="00AF53A7" w:rsidRPr="00772098">
        <w:fldChar w:fldCharType="end"/>
      </w:r>
      <w:r w:rsidR="004338F5" w:rsidRPr="00772098">
        <w:t xml:space="preserve">. The </w:t>
      </w:r>
      <w:r w:rsidR="00404745" w:rsidRPr="00772098">
        <w:t xml:space="preserve">only </w:t>
      </w:r>
      <w:r w:rsidR="004338F5" w:rsidRPr="00772098">
        <w:t xml:space="preserve">difference compared to the submission </w:t>
      </w:r>
      <w:r w:rsidR="00946A79">
        <w:t xml:space="preserve">for the aflibercept 8 mg vial </w:t>
      </w:r>
      <w:r w:rsidR="004338F5" w:rsidRPr="00772098">
        <w:t>w</w:t>
      </w:r>
      <w:r w:rsidR="00404745" w:rsidRPr="00772098">
        <w:t>as</w:t>
      </w:r>
      <w:r w:rsidR="004338F5" w:rsidRPr="00772098">
        <w:t xml:space="preserve"> the provision of the </w:t>
      </w:r>
      <w:r w:rsidR="00A43E44" w:rsidRPr="00772098">
        <w:t xml:space="preserve">CSR for </w:t>
      </w:r>
      <w:r w:rsidR="004338F5" w:rsidRPr="00772098">
        <w:t>96 week</w:t>
      </w:r>
      <w:r w:rsidR="008E7FEE" w:rsidRPr="00772098">
        <w:t>s</w:t>
      </w:r>
      <w:r w:rsidR="00A43E44" w:rsidRPr="00772098">
        <w:t xml:space="preserve"> although some of the 96</w:t>
      </w:r>
      <w:r w:rsidR="00D43523">
        <w:t>-</w:t>
      </w:r>
      <w:r w:rsidR="00A43E44" w:rsidRPr="00772098">
        <w:t xml:space="preserve">week data </w:t>
      </w:r>
      <w:r w:rsidR="00D95B04" w:rsidRPr="00772098">
        <w:t>were</w:t>
      </w:r>
      <w:r w:rsidR="00A43E44" w:rsidRPr="00772098">
        <w:t xml:space="preserve"> revie</w:t>
      </w:r>
      <w:r w:rsidR="00055827" w:rsidRPr="00772098">
        <w:t>we</w:t>
      </w:r>
      <w:r w:rsidR="00A43E44" w:rsidRPr="00772098">
        <w:t>d in May 2024.</w:t>
      </w:r>
      <w:r w:rsidR="004338F5" w:rsidRPr="00772098">
        <w:t xml:space="preserve"> </w:t>
      </w:r>
    </w:p>
    <w:p w14:paraId="49F28FEE" w14:textId="78082176" w:rsidR="0097143A" w:rsidRPr="00772098" w:rsidRDefault="0097143A" w:rsidP="0097143A">
      <w:pPr>
        <w:pStyle w:val="Caption"/>
        <w:rPr>
          <w:rFonts w:eastAsiaTheme="majorEastAsia"/>
        </w:rPr>
      </w:pPr>
      <w:bookmarkStart w:id="26" w:name="_Ref177475912"/>
      <w:r w:rsidRPr="00772098">
        <w:t xml:space="preserve">Table </w:t>
      </w:r>
      <w:r w:rsidR="00AF25D5">
        <w:fldChar w:fldCharType="begin" w:fldLock="1"/>
      </w:r>
      <w:r w:rsidR="00AF25D5">
        <w:instrText xml:space="preserve"> SEQ Table \* ARABIC </w:instrText>
      </w:r>
      <w:r w:rsidR="00AF25D5">
        <w:fldChar w:fldCharType="separate"/>
      </w:r>
      <w:r w:rsidR="00242A67">
        <w:rPr>
          <w:noProof/>
        </w:rPr>
        <w:t>3</w:t>
      </w:r>
      <w:r w:rsidR="00AF25D5">
        <w:rPr>
          <w:noProof/>
        </w:rPr>
        <w:fldChar w:fldCharType="end"/>
      </w:r>
      <w:bookmarkEnd w:id="26"/>
      <w:r w:rsidRPr="00772098">
        <w:t xml:space="preserve">: </w:t>
      </w:r>
      <w:r w:rsidRPr="00772098">
        <w:rPr>
          <w:rStyle w:val="CommentReference"/>
          <w:rFonts w:eastAsiaTheme="majorEastAsia"/>
          <w:b/>
          <w:szCs w:val="18"/>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905"/>
        <w:gridCol w:w="1701"/>
        <w:gridCol w:w="1134"/>
        <w:gridCol w:w="1558"/>
        <w:gridCol w:w="2218"/>
      </w:tblGrid>
      <w:tr w:rsidR="004338F5" w:rsidRPr="00772098" w14:paraId="200F0967" w14:textId="77777777" w:rsidTr="00197531">
        <w:trPr>
          <w:cantSplit/>
          <w:tblHeader/>
        </w:trPr>
        <w:tc>
          <w:tcPr>
            <w:tcW w:w="832" w:type="pct"/>
            <w:shd w:val="clear" w:color="auto" w:fill="auto"/>
            <w:vAlign w:val="center"/>
          </w:tcPr>
          <w:p w14:paraId="58D933C9" w14:textId="77777777" w:rsidR="004338F5" w:rsidRPr="00772098" w:rsidRDefault="004338F5" w:rsidP="00547A67">
            <w:pPr>
              <w:pStyle w:val="In-tableHeading"/>
            </w:pPr>
            <w:r w:rsidRPr="00772098">
              <w:t>Trial</w:t>
            </w:r>
          </w:p>
        </w:tc>
        <w:tc>
          <w:tcPr>
            <w:tcW w:w="502" w:type="pct"/>
            <w:shd w:val="clear" w:color="auto" w:fill="auto"/>
            <w:vAlign w:val="center"/>
          </w:tcPr>
          <w:p w14:paraId="1FA4827C" w14:textId="77777777" w:rsidR="004338F5" w:rsidRPr="00772098" w:rsidRDefault="004338F5" w:rsidP="00D43523">
            <w:pPr>
              <w:pStyle w:val="In-tableHeading"/>
              <w:jc w:val="center"/>
            </w:pPr>
            <w:r w:rsidRPr="00772098">
              <w:t>N</w:t>
            </w:r>
          </w:p>
        </w:tc>
        <w:tc>
          <w:tcPr>
            <w:tcW w:w="943" w:type="pct"/>
            <w:shd w:val="clear" w:color="auto" w:fill="auto"/>
            <w:vAlign w:val="center"/>
          </w:tcPr>
          <w:p w14:paraId="052E8812" w14:textId="77777777" w:rsidR="004338F5" w:rsidRPr="00772098" w:rsidRDefault="004338F5" w:rsidP="00D43523">
            <w:pPr>
              <w:pStyle w:val="In-tableHeading"/>
              <w:jc w:val="center"/>
            </w:pPr>
            <w:r w:rsidRPr="00772098">
              <w:t>Design/ duration</w:t>
            </w:r>
          </w:p>
        </w:tc>
        <w:tc>
          <w:tcPr>
            <w:tcW w:w="629" w:type="pct"/>
            <w:shd w:val="clear" w:color="auto" w:fill="auto"/>
            <w:vAlign w:val="center"/>
          </w:tcPr>
          <w:p w14:paraId="6526D6C8" w14:textId="77777777" w:rsidR="004338F5" w:rsidRPr="00772098" w:rsidRDefault="004338F5" w:rsidP="00D43523">
            <w:pPr>
              <w:pStyle w:val="In-tableHeading"/>
              <w:jc w:val="center"/>
            </w:pPr>
            <w:r w:rsidRPr="00772098">
              <w:t>Risk of bias</w:t>
            </w:r>
          </w:p>
        </w:tc>
        <w:tc>
          <w:tcPr>
            <w:tcW w:w="864" w:type="pct"/>
            <w:shd w:val="clear" w:color="auto" w:fill="auto"/>
            <w:vAlign w:val="center"/>
          </w:tcPr>
          <w:p w14:paraId="1E0A91FF" w14:textId="77777777" w:rsidR="004338F5" w:rsidRPr="00772098" w:rsidRDefault="004338F5" w:rsidP="00D43523">
            <w:pPr>
              <w:pStyle w:val="In-tableHeading"/>
              <w:jc w:val="center"/>
            </w:pPr>
            <w:r w:rsidRPr="00772098">
              <w:t>Patient population</w:t>
            </w:r>
          </w:p>
        </w:tc>
        <w:tc>
          <w:tcPr>
            <w:tcW w:w="1230" w:type="pct"/>
            <w:shd w:val="clear" w:color="auto" w:fill="auto"/>
            <w:vAlign w:val="center"/>
          </w:tcPr>
          <w:p w14:paraId="168FA73A" w14:textId="77777777" w:rsidR="004338F5" w:rsidRPr="00772098" w:rsidRDefault="004338F5" w:rsidP="00D43523">
            <w:pPr>
              <w:pStyle w:val="In-tableHeading"/>
              <w:jc w:val="center"/>
            </w:pPr>
            <w:r w:rsidRPr="00772098">
              <w:t>Outcomes</w:t>
            </w:r>
          </w:p>
        </w:tc>
      </w:tr>
      <w:tr w:rsidR="004338F5" w:rsidRPr="00772098" w14:paraId="3F93105E" w14:textId="77777777" w:rsidTr="00197531">
        <w:trPr>
          <w:cantSplit/>
        </w:trPr>
        <w:tc>
          <w:tcPr>
            <w:tcW w:w="832" w:type="pct"/>
            <w:shd w:val="clear" w:color="auto" w:fill="DBE5F1" w:themeFill="accent1" w:themeFillTint="33"/>
            <w:vAlign w:val="center"/>
          </w:tcPr>
          <w:p w14:paraId="0C9038C9" w14:textId="77777777" w:rsidR="004338F5" w:rsidRPr="00772098" w:rsidRDefault="004338F5" w:rsidP="00C103AB">
            <w:pPr>
              <w:pStyle w:val="TableText0"/>
            </w:pPr>
            <w:proofErr w:type="spellStart"/>
            <w:r w:rsidRPr="00772098">
              <w:t>PULSAR</w:t>
            </w:r>
            <w:r w:rsidRPr="00772098">
              <w:rPr>
                <w:vertAlign w:val="superscript"/>
              </w:rPr>
              <w:t>a</w:t>
            </w:r>
            <w:proofErr w:type="spellEnd"/>
          </w:p>
        </w:tc>
        <w:tc>
          <w:tcPr>
            <w:tcW w:w="502" w:type="pct"/>
            <w:shd w:val="clear" w:color="auto" w:fill="DBE5F1" w:themeFill="accent1" w:themeFillTint="33"/>
            <w:vAlign w:val="center"/>
          </w:tcPr>
          <w:p w14:paraId="13DF379C" w14:textId="77777777" w:rsidR="004338F5" w:rsidRPr="00772098" w:rsidRDefault="004338F5" w:rsidP="008177F2">
            <w:pPr>
              <w:pStyle w:val="TableText0"/>
              <w:jc w:val="center"/>
            </w:pPr>
            <w:r w:rsidRPr="00772098">
              <w:t>1,011</w:t>
            </w:r>
          </w:p>
        </w:tc>
        <w:tc>
          <w:tcPr>
            <w:tcW w:w="943" w:type="pct"/>
            <w:shd w:val="clear" w:color="auto" w:fill="DBE5F1" w:themeFill="accent1" w:themeFillTint="33"/>
            <w:vAlign w:val="center"/>
          </w:tcPr>
          <w:p w14:paraId="7565252C" w14:textId="77777777" w:rsidR="004338F5" w:rsidRPr="00772098" w:rsidRDefault="004338F5" w:rsidP="008177F2">
            <w:pPr>
              <w:pStyle w:val="TableText0"/>
              <w:jc w:val="center"/>
            </w:pPr>
            <w:r w:rsidRPr="00772098">
              <w:t>R, DB, MC, Non-inferiority trial</w:t>
            </w:r>
          </w:p>
          <w:p w14:paraId="44501074" w14:textId="77777777" w:rsidR="004338F5" w:rsidRPr="00772098" w:rsidRDefault="004338F5" w:rsidP="008177F2">
            <w:pPr>
              <w:pStyle w:val="TableText0"/>
              <w:jc w:val="center"/>
            </w:pPr>
            <w:r w:rsidRPr="00772098">
              <w:t>Ongoing</w:t>
            </w:r>
          </w:p>
        </w:tc>
        <w:tc>
          <w:tcPr>
            <w:tcW w:w="629" w:type="pct"/>
            <w:shd w:val="clear" w:color="auto" w:fill="DBE5F1" w:themeFill="accent1" w:themeFillTint="33"/>
            <w:vAlign w:val="center"/>
          </w:tcPr>
          <w:p w14:paraId="4E941B90" w14:textId="77777777" w:rsidR="004338F5" w:rsidRPr="00772098" w:rsidRDefault="004338F5" w:rsidP="008177F2">
            <w:pPr>
              <w:pStyle w:val="TableText0"/>
              <w:jc w:val="center"/>
            </w:pPr>
            <w:r w:rsidRPr="00772098">
              <w:t>Low</w:t>
            </w:r>
          </w:p>
        </w:tc>
        <w:tc>
          <w:tcPr>
            <w:tcW w:w="864" w:type="pct"/>
            <w:shd w:val="clear" w:color="auto" w:fill="DBE5F1" w:themeFill="accent1" w:themeFillTint="33"/>
            <w:vAlign w:val="center"/>
          </w:tcPr>
          <w:p w14:paraId="22F252F5" w14:textId="77777777" w:rsidR="004338F5" w:rsidRPr="00772098" w:rsidRDefault="004338F5" w:rsidP="008177F2">
            <w:pPr>
              <w:pStyle w:val="TableText0"/>
              <w:jc w:val="center"/>
            </w:pPr>
            <w:r w:rsidRPr="00772098">
              <w:t>Sub-foveal CNV secondary to AMD</w:t>
            </w:r>
          </w:p>
        </w:tc>
        <w:tc>
          <w:tcPr>
            <w:tcW w:w="1230" w:type="pct"/>
            <w:shd w:val="clear" w:color="auto" w:fill="DBE5F1" w:themeFill="accent1" w:themeFillTint="33"/>
            <w:vAlign w:val="center"/>
          </w:tcPr>
          <w:p w14:paraId="45654D35" w14:textId="77777777" w:rsidR="004338F5" w:rsidRPr="00772098" w:rsidRDefault="004338F5" w:rsidP="008177F2">
            <w:pPr>
              <w:pStyle w:val="TableText0"/>
              <w:jc w:val="center"/>
            </w:pPr>
            <w:r w:rsidRPr="00772098">
              <w:t>Primary: Change in BCVA</w:t>
            </w:r>
          </w:p>
          <w:p w14:paraId="5A4FB9AD" w14:textId="77777777" w:rsidR="004338F5" w:rsidRPr="00772098" w:rsidRDefault="004338F5" w:rsidP="008177F2">
            <w:pPr>
              <w:pStyle w:val="TableText0"/>
              <w:jc w:val="center"/>
            </w:pPr>
            <w:r w:rsidRPr="00772098">
              <w:t>Key secondary: patients with no IRF and no SRF. NEI-VFQ-25</w:t>
            </w:r>
          </w:p>
        </w:tc>
      </w:tr>
    </w:tbl>
    <w:p w14:paraId="07E7BCEB" w14:textId="202679E1" w:rsidR="004338F5" w:rsidRDefault="004338F5" w:rsidP="004338F5">
      <w:pPr>
        <w:pStyle w:val="FooterTableFigure"/>
        <w:spacing w:after="0"/>
      </w:pPr>
      <w:r w:rsidRPr="00772098">
        <w:t>Source: Table 2.4, p</w:t>
      </w:r>
      <w:r w:rsidR="00E76A9C" w:rsidRPr="00772098">
        <w:t>p</w:t>
      </w:r>
      <w:r w:rsidRPr="00772098">
        <w:t>26</w:t>
      </w:r>
      <w:r w:rsidR="00E76A9C" w:rsidRPr="00772098">
        <w:t>-27</w:t>
      </w:r>
      <w:r w:rsidRPr="00772098">
        <w:t xml:space="preserve"> of the submission.</w:t>
      </w:r>
    </w:p>
    <w:p w14:paraId="7C77FC6A" w14:textId="163DAD40" w:rsidR="00D43523" w:rsidRPr="00772098" w:rsidRDefault="00D43523" w:rsidP="004338F5">
      <w:pPr>
        <w:pStyle w:val="FooterTableFigure"/>
        <w:spacing w:after="0"/>
      </w:pPr>
      <w:r>
        <w:t xml:space="preserve">Note: Shaded information is unchanged from </w:t>
      </w:r>
      <w:r w:rsidR="00946A79">
        <w:t xml:space="preserve">the </w:t>
      </w:r>
      <w:r>
        <w:t>submission</w:t>
      </w:r>
      <w:r w:rsidR="00946A79">
        <w:t xml:space="preserve"> for aflibercept 8 mg vial</w:t>
      </w:r>
      <w:r>
        <w:t>.</w:t>
      </w:r>
    </w:p>
    <w:p w14:paraId="604743E2" w14:textId="77777777" w:rsidR="004338F5" w:rsidRPr="00772098" w:rsidRDefault="004338F5" w:rsidP="004338F5">
      <w:pPr>
        <w:pStyle w:val="FooterTableFigure"/>
      </w:pPr>
      <w:r w:rsidRPr="00772098">
        <w:t>Abbreviations: BCVA= best corrected visual acuity, CNV = choroidal neovascularisation, DB = double blind, IRF = intraretinal fluid, MC = multi-centre, AMD= age-related macular degeneration, NEI-VFQ-25= National Eye Institute Visual Function Questionnaire 25, OL = open label, R = randomised, SRF= subretinal fluid.</w:t>
      </w:r>
    </w:p>
    <w:p w14:paraId="29041E01" w14:textId="10879D1D" w:rsidR="004338F5" w:rsidRPr="00772098" w:rsidRDefault="004338F5" w:rsidP="004338F5">
      <w:pPr>
        <w:pStyle w:val="FooterTableFigure"/>
      </w:pPr>
      <w:r w:rsidRPr="00772098">
        <w:rPr>
          <w:vertAlign w:val="superscript"/>
        </w:rPr>
        <w:t>a</w:t>
      </w:r>
      <w:r w:rsidRPr="00772098">
        <w:t xml:space="preserve"> PULSAR is an ongoing trial, with an expected treatment period of approximately 96 weeks in the masked period with an additional 48 weeks in the open label and optional treatment period (final study visit expected at Week 156). The primary analysis was based on data up to Week 48; with the submission presenting outcome data up to Week 96.</w:t>
      </w:r>
    </w:p>
    <w:p w14:paraId="0E5CB59A" w14:textId="6C4508F7" w:rsidR="00E8332E" w:rsidRPr="00772098" w:rsidRDefault="004338F5" w:rsidP="00EC5836">
      <w:pPr>
        <w:pStyle w:val="3-BodyText"/>
      </w:pPr>
      <w:r w:rsidRPr="00772098">
        <w:t>The trial intervention was the 8</w:t>
      </w:r>
      <w:r w:rsidR="00F13A2C" w:rsidRPr="00772098">
        <w:t xml:space="preserve"> </w:t>
      </w:r>
      <w:r w:rsidRPr="00772098">
        <w:t xml:space="preserve">mg vial </w:t>
      </w:r>
      <w:r w:rsidR="00946A79">
        <w:t>form of aflibercept</w:t>
      </w:r>
      <w:r w:rsidR="00BF5F1B" w:rsidRPr="00772098">
        <w:t xml:space="preserve">, </w:t>
      </w:r>
      <w:r w:rsidRPr="00772098">
        <w:t>not</w:t>
      </w:r>
      <w:r w:rsidR="00BF5F1B" w:rsidRPr="00772098">
        <w:t xml:space="preserve"> the pre-filled syringe</w:t>
      </w:r>
      <w:r w:rsidR="00E8332E" w:rsidRPr="00772098">
        <w:t>.</w:t>
      </w:r>
    </w:p>
    <w:p w14:paraId="226DF921" w14:textId="26EC9F74" w:rsidR="00A60FDC" w:rsidRPr="00772098" w:rsidRDefault="00A60FDC" w:rsidP="00EC5836">
      <w:pPr>
        <w:pStyle w:val="3-BodyText"/>
      </w:pPr>
      <w:r w:rsidRPr="00772098">
        <w:t xml:space="preserve">Disposition of patients in the trial, </w:t>
      </w:r>
      <w:r w:rsidR="008E1153" w:rsidRPr="00772098">
        <w:t>separating the period up to 60 weeks from 60 to 96</w:t>
      </w:r>
      <w:r w:rsidR="00943AB7">
        <w:t> </w:t>
      </w:r>
      <w:r w:rsidR="008E1153" w:rsidRPr="00772098">
        <w:t>weeks</w:t>
      </w:r>
      <w:r w:rsidRPr="00772098">
        <w:t>, is shown in</w:t>
      </w:r>
      <w:r w:rsidR="00A43E44" w:rsidRPr="00772098">
        <w:t xml:space="preserve"> </w:t>
      </w:r>
      <w:r w:rsidR="00A43E44" w:rsidRPr="00772098">
        <w:fldChar w:fldCharType="begin" w:fldLock="1"/>
      </w:r>
      <w:r w:rsidR="00A43E44" w:rsidRPr="00772098">
        <w:instrText xml:space="preserve"> REF _Ref174609631 \h </w:instrText>
      </w:r>
      <w:r w:rsidR="00772098" w:rsidRPr="00772098">
        <w:instrText xml:space="preserve"> \* MERGEFORMAT </w:instrText>
      </w:r>
      <w:r w:rsidR="00A43E44" w:rsidRPr="00772098">
        <w:fldChar w:fldCharType="separate"/>
      </w:r>
      <w:r w:rsidR="00242A67" w:rsidRPr="00772098">
        <w:t xml:space="preserve">Table </w:t>
      </w:r>
      <w:r w:rsidR="00242A67">
        <w:rPr>
          <w:noProof/>
        </w:rPr>
        <w:t>4</w:t>
      </w:r>
      <w:r w:rsidR="00A43E44" w:rsidRPr="00772098">
        <w:fldChar w:fldCharType="end"/>
      </w:r>
      <w:r w:rsidRPr="00772098">
        <w:t xml:space="preserve">. </w:t>
      </w:r>
      <w:r w:rsidR="00A17646" w:rsidRPr="00772098">
        <w:t>Some p</w:t>
      </w:r>
      <w:r w:rsidR="003240BC" w:rsidRPr="00772098">
        <w:t xml:space="preserve">atients </w:t>
      </w:r>
      <w:r w:rsidR="00A17646" w:rsidRPr="00772098">
        <w:t>not completing study treatment at 60</w:t>
      </w:r>
      <w:r w:rsidR="00943AB7">
        <w:t> </w:t>
      </w:r>
      <w:r w:rsidR="00A17646" w:rsidRPr="00772098">
        <w:t>weeks remained in the trial at 60 weeks (60</w:t>
      </w:r>
      <w:r w:rsidR="00D43523">
        <w:t>-</w:t>
      </w:r>
      <w:r w:rsidR="00A17646" w:rsidRPr="00772098">
        <w:t>week CSR, p76)</w:t>
      </w:r>
      <w:r w:rsidR="001B40E5" w:rsidRPr="00772098">
        <w:t xml:space="preserve"> but may have withdrawn before 96 weeks, and, presumably, some patients not completing 96</w:t>
      </w:r>
      <w:r w:rsidR="00943AB7">
        <w:t> </w:t>
      </w:r>
      <w:r w:rsidR="001B40E5" w:rsidRPr="00772098">
        <w:t xml:space="preserve">weeks treatment did not withdraw from the study, </w:t>
      </w:r>
      <w:r w:rsidR="00A17646" w:rsidRPr="00772098">
        <w:t xml:space="preserve">and </w:t>
      </w:r>
      <w:r w:rsidR="001B40E5" w:rsidRPr="00772098">
        <w:t>thi</w:t>
      </w:r>
      <w:r w:rsidR="00A17646" w:rsidRPr="00772098">
        <w:t xml:space="preserve">s may account for apparent discrepancies in the numbers of withdrawals. </w:t>
      </w:r>
    </w:p>
    <w:p w14:paraId="04754B2D" w14:textId="6AD63E98" w:rsidR="00907544" w:rsidRPr="00772098" w:rsidRDefault="000E117F" w:rsidP="00EC5836">
      <w:pPr>
        <w:pStyle w:val="3-BodyText"/>
      </w:pPr>
      <w:bookmarkStart w:id="27" w:name="_Ref176260837"/>
      <w:r w:rsidRPr="00772098">
        <w:t xml:space="preserve">There were more withdrawals attributed to death between 60 and 96 weeks than up to 60 weeks. </w:t>
      </w:r>
      <w:r w:rsidR="00907544" w:rsidRPr="00772098">
        <w:t>Accounting for the shorter duration, it appears that deaths may have increased in the second period.</w:t>
      </w:r>
      <w:bookmarkEnd w:id="27"/>
      <w:r w:rsidR="00907544" w:rsidRPr="00772098">
        <w:t xml:space="preserve"> </w:t>
      </w:r>
    </w:p>
    <w:p w14:paraId="0917524C" w14:textId="0CA7C19B" w:rsidR="00A60FDC" w:rsidRPr="00772098" w:rsidRDefault="00A43E44" w:rsidP="00646D64">
      <w:pPr>
        <w:pStyle w:val="Caption"/>
      </w:pPr>
      <w:bookmarkStart w:id="28" w:name="_Ref174609631"/>
      <w:r w:rsidRPr="00772098">
        <w:lastRenderedPageBreak/>
        <w:t xml:space="preserve">Table </w:t>
      </w:r>
      <w:r w:rsidR="00AF25D5">
        <w:fldChar w:fldCharType="begin" w:fldLock="1"/>
      </w:r>
      <w:r w:rsidR="00AF25D5">
        <w:instrText xml:space="preserve"> SEQ Table \* ARABIC </w:instrText>
      </w:r>
      <w:r w:rsidR="00AF25D5">
        <w:fldChar w:fldCharType="separate"/>
      </w:r>
      <w:r w:rsidR="00242A67">
        <w:rPr>
          <w:noProof/>
        </w:rPr>
        <w:t>4</w:t>
      </w:r>
      <w:r w:rsidR="00AF25D5">
        <w:rPr>
          <w:noProof/>
        </w:rPr>
        <w:fldChar w:fldCharType="end"/>
      </w:r>
      <w:bookmarkEnd w:id="28"/>
      <w:r w:rsidRPr="00772098">
        <w:t xml:space="preserve">: </w:t>
      </w:r>
      <w:r w:rsidR="00A60FDC" w:rsidRPr="00772098">
        <w:t>Disposition of patients at 60 and 96 weeks</w:t>
      </w:r>
      <w:r w:rsidR="00167B90" w:rsidRPr="00772098">
        <w:t xml:space="preserve"> in the PULSAR trial</w:t>
      </w:r>
    </w:p>
    <w:tbl>
      <w:tblPr>
        <w:tblStyle w:val="TableGrid"/>
        <w:tblW w:w="0" w:type="auto"/>
        <w:tblInd w:w="-5" w:type="dxa"/>
        <w:tblLook w:val="04A0" w:firstRow="1" w:lastRow="0" w:firstColumn="1" w:lastColumn="0" w:noHBand="0" w:noVBand="1"/>
      </w:tblPr>
      <w:tblGrid>
        <w:gridCol w:w="1926"/>
        <w:gridCol w:w="1182"/>
        <w:gridCol w:w="1182"/>
        <w:gridCol w:w="1183"/>
        <w:gridCol w:w="1183"/>
        <w:gridCol w:w="1183"/>
        <w:gridCol w:w="1183"/>
      </w:tblGrid>
      <w:tr w:rsidR="00B750EA" w:rsidRPr="00772098" w14:paraId="4B140F60" w14:textId="77777777" w:rsidTr="00AD2A94">
        <w:tc>
          <w:tcPr>
            <w:tcW w:w="1926" w:type="dxa"/>
            <w:vMerge w:val="restart"/>
          </w:tcPr>
          <w:p w14:paraId="35978F1B" w14:textId="77777777" w:rsidR="00B750EA" w:rsidRPr="00772098" w:rsidRDefault="00B750EA" w:rsidP="00646D64">
            <w:pPr>
              <w:pStyle w:val="TableText0"/>
              <w:rPr>
                <w:b/>
                <w:bCs w:val="0"/>
              </w:rPr>
            </w:pPr>
          </w:p>
        </w:tc>
        <w:tc>
          <w:tcPr>
            <w:tcW w:w="2364" w:type="dxa"/>
            <w:gridSpan w:val="2"/>
          </w:tcPr>
          <w:p w14:paraId="1259E1B8" w14:textId="18323971" w:rsidR="00B750EA" w:rsidRPr="00772098" w:rsidRDefault="00B750EA" w:rsidP="00646D64">
            <w:pPr>
              <w:pStyle w:val="TableText0"/>
              <w:jc w:val="center"/>
              <w:rPr>
                <w:b/>
                <w:bCs w:val="0"/>
              </w:rPr>
            </w:pPr>
            <w:r w:rsidRPr="00772098">
              <w:rPr>
                <w:b/>
                <w:bCs w:val="0"/>
              </w:rPr>
              <w:t>Aflibercept 2 mg</w:t>
            </w:r>
          </w:p>
        </w:tc>
        <w:tc>
          <w:tcPr>
            <w:tcW w:w="4732" w:type="dxa"/>
            <w:gridSpan w:val="4"/>
          </w:tcPr>
          <w:p w14:paraId="147441FC" w14:textId="360691C5" w:rsidR="00B750EA" w:rsidRPr="00772098" w:rsidRDefault="00B750EA" w:rsidP="00646D64">
            <w:pPr>
              <w:pStyle w:val="TableText0"/>
              <w:jc w:val="center"/>
              <w:rPr>
                <w:b/>
                <w:bCs w:val="0"/>
              </w:rPr>
            </w:pPr>
            <w:r w:rsidRPr="00772098">
              <w:rPr>
                <w:b/>
                <w:bCs w:val="0"/>
              </w:rPr>
              <w:t>Aflibercept 8 mg</w:t>
            </w:r>
          </w:p>
        </w:tc>
      </w:tr>
      <w:tr w:rsidR="00B750EA" w:rsidRPr="00772098" w14:paraId="2168FCCA" w14:textId="77777777" w:rsidTr="00A43E44">
        <w:tc>
          <w:tcPr>
            <w:tcW w:w="1926" w:type="dxa"/>
            <w:vMerge/>
          </w:tcPr>
          <w:p w14:paraId="7C99C702" w14:textId="3BE75BD7" w:rsidR="00B750EA" w:rsidRPr="00772098" w:rsidRDefault="00B750EA" w:rsidP="00646D64">
            <w:pPr>
              <w:pStyle w:val="TableText0"/>
              <w:rPr>
                <w:b/>
                <w:bCs w:val="0"/>
              </w:rPr>
            </w:pPr>
          </w:p>
        </w:tc>
        <w:tc>
          <w:tcPr>
            <w:tcW w:w="2364" w:type="dxa"/>
            <w:gridSpan w:val="2"/>
          </w:tcPr>
          <w:p w14:paraId="1E4F40FB" w14:textId="77777777" w:rsidR="00B750EA" w:rsidRPr="00772098" w:rsidRDefault="00B750EA" w:rsidP="00646D64">
            <w:pPr>
              <w:pStyle w:val="TableText0"/>
              <w:jc w:val="center"/>
              <w:rPr>
                <w:b/>
                <w:bCs w:val="0"/>
              </w:rPr>
            </w:pPr>
            <w:r w:rsidRPr="00772098">
              <w:rPr>
                <w:b/>
                <w:bCs w:val="0"/>
              </w:rPr>
              <w:t>2q8</w:t>
            </w:r>
          </w:p>
          <w:p w14:paraId="3DD5B88E" w14:textId="104183C5" w:rsidR="00B750EA" w:rsidRPr="00772098" w:rsidRDefault="00B750EA" w:rsidP="00646D64">
            <w:pPr>
              <w:pStyle w:val="TableText0"/>
              <w:jc w:val="center"/>
              <w:rPr>
                <w:b/>
                <w:bCs w:val="0"/>
              </w:rPr>
            </w:pPr>
            <w:r w:rsidRPr="00772098">
              <w:rPr>
                <w:b/>
                <w:bCs w:val="0"/>
              </w:rPr>
              <w:t>(N = 336)</w:t>
            </w:r>
          </w:p>
        </w:tc>
        <w:tc>
          <w:tcPr>
            <w:tcW w:w="2366" w:type="dxa"/>
            <w:gridSpan w:val="2"/>
          </w:tcPr>
          <w:p w14:paraId="17BF6429" w14:textId="77777777" w:rsidR="00B750EA" w:rsidRPr="00772098" w:rsidRDefault="00B750EA" w:rsidP="00646D64">
            <w:pPr>
              <w:pStyle w:val="TableText0"/>
              <w:jc w:val="center"/>
              <w:rPr>
                <w:b/>
                <w:bCs w:val="0"/>
              </w:rPr>
            </w:pPr>
            <w:r w:rsidRPr="00772098">
              <w:rPr>
                <w:b/>
                <w:bCs w:val="0"/>
              </w:rPr>
              <w:t>8q12</w:t>
            </w:r>
          </w:p>
          <w:p w14:paraId="2608B105" w14:textId="698D8488" w:rsidR="00B750EA" w:rsidRPr="00772098" w:rsidRDefault="00B750EA" w:rsidP="00646D64">
            <w:pPr>
              <w:pStyle w:val="TableText0"/>
              <w:jc w:val="center"/>
              <w:rPr>
                <w:b/>
                <w:bCs w:val="0"/>
              </w:rPr>
            </w:pPr>
            <w:r w:rsidRPr="00772098">
              <w:rPr>
                <w:b/>
                <w:bCs w:val="0"/>
              </w:rPr>
              <w:t>(N = 335)</w:t>
            </w:r>
          </w:p>
        </w:tc>
        <w:tc>
          <w:tcPr>
            <w:tcW w:w="2366" w:type="dxa"/>
            <w:gridSpan w:val="2"/>
          </w:tcPr>
          <w:p w14:paraId="6BF0DB2A" w14:textId="77777777" w:rsidR="00B750EA" w:rsidRPr="00772098" w:rsidRDefault="00B750EA" w:rsidP="00646D64">
            <w:pPr>
              <w:pStyle w:val="TableText0"/>
              <w:jc w:val="center"/>
              <w:rPr>
                <w:b/>
                <w:bCs w:val="0"/>
              </w:rPr>
            </w:pPr>
            <w:r w:rsidRPr="00772098">
              <w:rPr>
                <w:b/>
                <w:bCs w:val="0"/>
              </w:rPr>
              <w:t>8q16</w:t>
            </w:r>
          </w:p>
          <w:p w14:paraId="483E845F" w14:textId="1AB53F11" w:rsidR="00B750EA" w:rsidRPr="00772098" w:rsidRDefault="00B750EA" w:rsidP="00646D64">
            <w:pPr>
              <w:pStyle w:val="TableText0"/>
              <w:jc w:val="center"/>
              <w:rPr>
                <w:b/>
                <w:bCs w:val="0"/>
              </w:rPr>
            </w:pPr>
            <w:r w:rsidRPr="00772098">
              <w:rPr>
                <w:b/>
                <w:bCs w:val="0"/>
              </w:rPr>
              <w:t>(N = 338)</w:t>
            </w:r>
          </w:p>
        </w:tc>
      </w:tr>
      <w:tr w:rsidR="00B750EA" w:rsidRPr="00772098" w14:paraId="5771BD9E" w14:textId="77777777" w:rsidTr="007C4081">
        <w:tc>
          <w:tcPr>
            <w:tcW w:w="1926" w:type="dxa"/>
            <w:vMerge/>
          </w:tcPr>
          <w:p w14:paraId="53B6A7C6" w14:textId="77777777" w:rsidR="00B750EA" w:rsidRPr="00772098" w:rsidRDefault="00B750EA" w:rsidP="00646D64">
            <w:pPr>
              <w:pStyle w:val="TableText0"/>
              <w:rPr>
                <w:b/>
                <w:bCs w:val="0"/>
              </w:rPr>
            </w:pPr>
          </w:p>
        </w:tc>
        <w:tc>
          <w:tcPr>
            <w:tcW w:w="1182" w:type="dxa"/>
            <w:shd w:val="clear" w:color="auto" w:fill="auto"/>
          </w:tcPr>
          <w:p w14:paraId="214F4154" w14:textId="65A6112D" w:rsidR="00B750EA" w:rsidRPr="00772098" w:rsidRDefault="00B750EA" w:rsidP="00646D64">
            <w:pPr>
              <w:pStyle w:val="TableText0"/>
              <w:jc w:val="center"/>
              <w:rPr>
                <w:b/>
                <w:bCs w:val="0"/>
              </w:rPr>
            </w:pPr>
            <w:r w:rsidRPr="00772098">
              <w:rPr>
                <w:b/>
                <w:bCs w:val="0"/>
              </w:rPr>
              <w:t>60 weeks</w:t>
            </w:r>
          </w:p>
        </w:tc>
        <w:tc>
          <w:tcPr>
            <w:tcW w:w="1182" w:type="dxa"/>
            <w:shd w:val="clear" w:color="auto" w:fill="auto"/>
          </w:tcPr>
          <w:p w14:paraId="788A0AA7" w14:textId="4F6A9D6C" w:rsidR="00B750EA" w:rsidRPr="00772098" w:rsidRDefault="00B750EA" w:rsidP="00646D64">
            <w:pPr>
              <w:pStyle w:val="TableText0"/>
              <w:jc w:val="center"/>
              <w:rPr>
                <w:b/>
                <w:bCs w:val="0"/>
              </w:rPr>
            </w:pPr>
            <w:r w:rsidRPr="00772098">
              <w:rPr>
                <w:b/>
                <w:bCs w:val="0"/>
              </w:rPr>
              <w:t>96 weeks</w:t>
            </w:r>
          </w:p>
        </w:tc>
        <w:tc>
          <w:tcPr>
            <w:tcW w:w="1183" w:type="dxa"/>
            <w:shd w:val="clear" w:color="auto" w:fill="auto"/>
          </w:tcPr>
          <w:p w14:paraId="62C7B262" w14:textId="7E50843D" w:rsidR="00B750EA" w:rsidRPr="00772098" w:rsidRDefault="00B750EA" w:rsidP="00646D64">
            <w:pPr>
              <w:pStyle w:val="TableText0"/>
              <w:jc w:val="center"/>
              <w:rPr>
                <w:b/>
                <w:bCs w:val="0"/>
              </w:rPr>
            </w:pPr>
            <w:r w:rsidRPr="00772098">
              <w:rPr>
                <w:b/>
                <w:bCs w:val="0"/>
              </w:rPr>
              <w:t>60 weeks</w:t>
            </w:r>
          </w:p>
        </w:tc>
        <w:tc>
          <w:tcPr>
            <w:tcW w:w="1183" w:type="dxa"/>
          </w:tcPr>
          <w:p w14:paraId="22135443" w14:textId="20EDB31A" w:rsidR="00B750EA" w:rsidRPr="00772098" w:rsidRDefault="00B750EA" w:rsidP="00646D64">
            <w:pPr>
              <w:pStyle w:val="TableText0"/>
              <w:jc w:val="center"/>
              <w:rPr>
                <w:b/>
                <w:bCs w:val="0"/>
              </w:rPr>
            </w:pPr>
            <w:r w:rsidRPr="00772098">
              <w:rPr>
                <w:b/>
                <w:bCs w:val="0"/>
              </w:rPr>
              <w:t>96 weeks</w:t>
            </w:r>
          </w:p>
        </w:tc>
        <w:tc>
          <w:tcPr>
            <w:tcW w:w="1183" w:type="dxa"/>
            <w:shd w:val="clear" w:color="auto" w:fill="auto"/>
          </w:tcPr>
          <w:p w14:paraId="5A944F14" w14:textId="6647699D" w:rsidR="00B750EA" w:rsidRPr="00772098" w:rsidRDefault="00B750EA" w:rsidP="00646D64">
            <w:pPr>
              <w:pStyle w:val="TableText0"/>
              <w:jc w:val="center"/>
              <w:rPr>
                <w:b/>
                <w:bCs w:val="0"/>
              </w:rPr>
            </w:pPr>
            <w:r w:rsidRPr="00772098">
              <w:rPr>
                <w:b/>
                <w:bCs w:val="0"/>
              </w:rPr>
              <w:t>60 weeks</w:t>
            </w:r>
          </w:p>
        </w:tc>
        <w:tc>
          <w:tcPr>
            <w:tcW w:w="1183" w:type="dxa"/>
          </w:tcPr>
          <w:p w14:paraId="06AA89B6" w14:textId="381C1525" w:rsidR="00B750EA" w:rsidRPr="00772098" w:rsidRDefault="00B750EA" w:rsidP="00646D64">
            <w:pPr>
              <w:pStyle w:val="TableText0"/>
              <w:jc w:val="center"/>
              <w:rPr>
                <w:b/>
                <w:bCs w:val="0"/>
              </w:rPr>
            </w:pPr>
            <w:r w:rsidRPr="00772098">
              <w:rPr>
                <w:b/>
                <w:bCs w:val="0"/>
              </w:rPr>
              <w:t>96 weeks</w:t>
            </w:r>
          </w:p>
        </w:tc>
      </w:tr>
      <w:tr w:rsidR="00B750EA" w:rsidRPr="00772098" w14:paraId="538436A5" w14:textId="77777777" w:rsidTr="00943AB7">
        <w:trPr>
          <w:trHeight w:val="283"/>
        </w:trPr>
        <w:tc>
          <w:tcPr>
            <w:tcW w:w="1926" w:type="dxa"/>
          </w:tcPr>
          <w:p w14:paraId="41844092" w14:textId="7375F32D" w:rsidR="00B750EA" w:rsidRPr="00772098" w:rsidRDefault="00B750EA" w:rsidP="00646D64">
            <w:pPr>
              <w:pStyle w:val="TableText0"/>
            </w:pPr>
            <w:r w:rsidRPr="00772098">
              <w:t xml:space="preserve">Completed study treatment </w:t>
            </w:r>
          </w:p>
        </w:tc>
        <w:tc>
          <w:tcPr>
            <w:tcW w:w="1182" w:type="dxa"/>
            <w:shd w:val="clear" w:color="auto" w:fill="auto"/>
          </w:tcPr>
          <w:p w14:paraId="09AE09A5" w14:textId="038BDDBB" w:rsidR="00B750EA" w:rsidRPr="00772098" w:rsidRDefault="00B750EA" w:rsidP="00646D64">
            <w:pPr>
              <w:pStyle w:val="TableText0"/>
              <w:jc w:val="center"/>
            </w:pPr>
            <w:r w:rsidRPr="00772098">
              <w:t>305</w:t>
            </w:r>
          </w:p>
        </w:tc>
        <w:tc>
          <w:tcPr>
            <w:tcW w:w="1182" w:type="dxa"/>
            <w:shd w:val="clear" w:color="auto" w:fill="auto"/>
          </w:tcPr>
          <w:p w14:paraId="74B4A1EE" w14:textId="12E35629" w:rsidR="00B750EA" w:rsidRPr="00772098" w:rsidRDefault="00B750EA" w:rsidP="00646D64">
            <w:pPr>
              <w:pStyle w:val="TableText0"/>
              <w:jc w:val="center"/>
            </w:pPr>
            <w:r w:rsidRPr="00772098">
              <w:t>287</w:t>
            </w:r>
          </w:p>
        </w:tc>
        <w:tc>
          <w:tcPr>
            <w:tcW w:w="1183" w:type="dxa"/>
            <w:shd w:val="clear" w:color="auto" w:fill="auto"/>
          </w:tcPr>
          <w:p w14:paraId="50B520FE" w14:textId="781251EE" w:rsidR="00B750EA" w:rsidRPr="00772098" w:rsidRDefault="00B750EA" w:rsidP="00646D64">
            <w:pPr>
              <w:pStyle w:val="TableText0"/>
              <w:jc w:val="center"/>
            </w:pPr>
            <w:r w:rsidRPr="00772098">
              <w:t>311</w:t>
            </w:r>
          </w:p>
        </w:tc>
        <w:tc>
          <w:tcPr>
            <w:tcW w:w="1183" w:type="dxa"/>
          </w:tcPr>
          <w:p w14:paraId="4FBFA1F0" w14:textId="5A07019F" w:rsidR="00B750EA" w:rsidRPr="00772098" w:rsidRDefault="00B750EA" w:rsidP="00646D64">
            <w:pPr>
              <w:pStyle w:val="TableText0"/>
              <w:jc w:val="center"/>
            </w:pPr>
            <w:r w:rsidRPr="00772098">
              <w:t>289</w:t>
            </w:r>
          </w:p>
        </w:tc>
        <w:tc>
          <w:tcPr>
            <w:tcW w:w="1183" w:type="dxa"/>
            <w:shd w:val="clear" w:color="auto" w:fill="auto"/>
          </w:tcPr>
          <w:p w14:paraId="05B46316" w14:textId="721B8808" w:rsidR="00B750EA" w:rsidRPr="00772098" w:rsidRDefault="00B750EA" w:rsidP="00646D64">
            <w:pPr>
              <w:pStyle w:val="TableText0"/>
              <w:jc w:val="center"/>
            </w:pPr>
            <w:r w:rsidRPr="00772098">
              <w:t>309</w:t>
            </w:r>
          </w:p>
        </w:tc>
        <w:tc>
          <w:tcPr>
            <w:tcW w:w="1183" w:type="dxa"/>
          </w:tcPr>
          <w:p w14:paraId="7449EFDF" w14:textId="0ABC3A86" w:rsidR="00B750EA" w:rsidRPr="00772098" w:rsidRDefault="00B750EA" w:rsidP="00646D64">
            <w:pPr>
              <w:pStyle w:val="TableText0"/>
              <w:jc w:val="center"/>
            </w:pPr>
            <w:r w:rsidRPr="00772098">
              <w:t>294</w:t>
            </w:r>
          </w:p>
        </w:tc>
      </w:tr>
      <w:tr w:rsidR="00B750EA" w:rsidRPr="00772098" w14:paraId="2475ED32" w14:textId="77777777" w:rsidTr="00943AB7">
        <w:trPr>
          <w:trHeight w:val="397"/>
        </w:trPr>
        <w:tc>
          <w:tcPr>
            <w:tcW w:w="1926" w:type="dxa"/>
          </w:tcPr>
          <w:p w14:paraId="760A07BF" w14:textId="77777777" w:rsidR="00B750EA" w:rsidRPr="00772098" w:rsidRDefault="00B750EA" w:rsidP="00646D64">
            <w:pPr>
              <w:pStyle w:val="TableText0"/>
            </w:pPr>
          </w:p>
          <w:p w14:paraId="65E96FDC" w14:textId="477531F3" w:rsidR="00B750EA" w:rsidRPr="00772098" w:rsidRDefault="00B750EA" w:rsidP="00646D64">
            <w:pPr>
              <w:pStyle w:val="TableText0"/>
            </w:pPr>
            <w:r w:rsidRPr="00772098">
              <w:t>Withdrawals</w:t>
            </w:r>
          </w:p>
          <w:p w14:paraId="123142B8" w14:textId="5EADF829" w:rsidR="00B750EA" w:rsidRPr="00772098" w:rsidRDefault="00B750EA" w:rsidP="00646D64">
            <w:pPr>
              <w:pStyle w:val="TableText0"/>
            </w:pPr>
          </w:p>
        </w:tc>
        <w:tc>
          <w:tcPr>
            <w:tcW w:w="1182" w:type="dxa"/>
            <w:shd w:val="clear" w:color="auto" w:fill="auto"/>
          </w:tcPr>
          <w:p w14:paraId="755F6F2B" w14:textId="77777777" w:rsidR="00B750EA" w:rsidRPr="00772098" w:rsidRDefault="00B750EA" w:rsidP="00646D64">
            <w:pPr>
              <w:pStyle w:val="TableText0"/>
              <w:jc w:val="center"/>
            </w:pPr>
          </w:p>
          <w:p w14:paraId="06D93A1B" w14:textId="79D82DBC" w:rsidR="00B750EA" w:rsidRPr="00772098" w:rsidRDefault="00B750EA" w:rsidP="00646D64">
            <w:pPr>
              <w:pStyle w:val="TableText0"/>
              <w:jc w:val="center"/>
            </w:pPr>
            <w:r w:rsidRPr="00772098">
              <w:t>0-60 weeks</w:t>
            </w:r>
          </w:p>
        </w:tc>
        <w:tc>
          <w:tcPr>
            <w:tcW w:w="1182" w:type="dxa"/>
            <w:shd w:val="clear" w:color="auto" w:fill="auto"/>
          </w:tcPr>
          <w:p w14:paraId="3FEF7AE7" w14:textId="77777777" w:rsidR="00B750EA" w:rsidRPr="00772098" w:rsidRDefault="00B750EA" w:rsidP="00646D64">
            <w:pPr>
              <w:pStyle w:val="TableText0"/>
              <w:jc w:val="center"/>
            </w:pPr>
          </w:p>
          <w:p w14:paraId="5696C632" w14:textId="6938B7C9" w:rsidR="00B750EA" w:rsidRPr="00772098" w:rsidRDefault="00B750EA" w:rsidP="00646D64">
            <w:pPr>
              <w:pStyle w:val="TableText0"/>
              <w:jc w:val="center"/>
            </w:pPr>
            <w:r w:rsidRPr="00772098">
              <w:t>60-96 weeks</w:t>
            </w:r>
          </w:p>
        </w:tc>
        <w:tc>
          <w:tcPr>
            <w:tcW w:w="1183" w:type="dxa"/>
            <w:shd w:val="clear" w:color="auto" w:fill="auto"/>
          </w:tcPr>
          <w:p w14:paraId="22FE7DFF" w14:textId="77777777" w:rsidR="00B750EA" w:rsidRPr="00772098" w:rsidRDefault="00B750EA" w:rsidP="00646D64">
            <w:pPr>
              <w:pStyle w:val="TableText0"/>
              <w:jc w:val="center"/>
            </w:pPr>
          </w:p>
          <w:p w14:paraId="713E4254" w14:textId="183458E2" w:rsidR="00B750EA" w:rsidRPr="00772098" w:rsidRDefault="00B750EA" w:rsidP="00646D64">
            <w:pPr>
              <w:pStyle w:val="TableText0"/>
              <w:jc w:val="center"/>
            </w:pPr>
            <w:r w:rsidRPr="00772098">
              <w:t>0-60 weeks</w:t>
            </w:r>
          </w:p>
        </w:tc>
        <w:tc>
          <w:tcPr>
            <w:tcW w:w="1183" w:type="dxa"/>
          </w:tcPr>
          <w:p w14:paraId="3717113A" w14:textId="77777777" w:rsidR="00B750EA" w:rsidRPr="00772098" w:rsidRDefault="00B750EA" w:rsidP="00646D64">
            <w:pPr>
              <w:pStyle w:val="TableText0"/>
              <w:jc w:val="center"/>
            </w:pPr>
          </w:p>
          <w:p w14:paraId="7C838C5E" w14:textId="2B42A740" w:rsidR="00B750EA" w:rsidRPr="00772098" w:rsidRDefault="00B750EA" w:rsidP="00646D64">
            <w:pPr>
              <w:pStyle w:val="TableText0"/>
              <w:jc w:val="center"/>
            </w:pPr>
            <w:r w:rsidRPr="00772098">
              <w:t>60-96 weeks</w:t>
            </w:r>
          </w:p>
        </w:tc>
        <w:tc>
          <w:tcPr>
            <w:tcW w:w="1183" w:type="dxa"/>
            <w:shd w:val="clear" w:color="auto" w:fill="auto"/>
          </w:tcPr>
          <w:p w14:paraId="18FD9BCA" w14:textId="77777777" w:rsidR="00B750EA" w:rsidRPr="00772098" w:rsidRDefault="00B750EA" w:rsidP="00646D64">
            <w:pPr>
              <w:pStyle w:val="TableText0"/>
              <w:jc w:val="center"/>
            </w:pPr>
          </w:p>
          <w:p w14:paraId="5DACFC17" w14:textId="0AFCA2C8" w:rsidR="00B750EA" w:rsidRPr="00772098" w:rsidRDefault="00B750EA" w:rsidP="00646D64">
            <w:pPr>
              <w:pStyle w:val="TableText0"/>
              <w:jc w:val="center"/>
            </w:pPr>
            <w:r w:rsidRPr="00772098">
              <w:t>0-60 weeks</w:t>
            </w:r>
          </w:p>
        </w:tc>
        <w:tc>
          <w:tcPr>
            <w:tcW w:w="1183" w:type="dxa"/>
          </w:tcPr>
          <w:p w14:paraId="5BC581F8" w14:textId="77777777" w:rsidR="00B750EA" w:rsidRPr="00772098" w:rsidRDefault="00B750EA" w:rsidP="00646D64">
            <w:pPr>
              <w:pStyle w:val="TableText0"/>
              <w:jc w:val="center"/>
            </w:pPr>
          </w:p>
          <w:p w14:paraId="504FE7A1" w14:textId="544E52A6" w:rsidR="00B750EA" w:rsidRPr="00772098" w:rsidRDefault="00B750EA" w:rsidP="00646D64">
            <w:pPr>
              <w:pStyle w:val="TableText0"/>
              <w:jc w:val="center"/>
            </w:pPr>
            <w:r w:rsidRPr="00772098">
              <w:t>60-96 weeks</w:t>
            </w:r>
          </w:p>
        </w:tc>
      </w:tr>
      <w:tr w:rsidR="00B750EA" w:rsidRPr="00772098" w14:paraId="0E6328F8" w14:textId="77777777" w:rsidTr="007C4081">
        <w:tc>
          <w:tcPr>
            <w:tcW w:w="1926" w:type="dxa"/>
          </w:tcPr>
          <w:p w14:paraId="5FDEA5F1" w14:textId="61542D88" w:rsidR="00B750EA" w:rsidRPr="00772098" w:rsidRDefault="00B750EA" w:rsidP="00646D64">
            <w:pPr>
              <w:pStyle w:val="TableText0"/>
            </w:pPr>
            <w:r w:rsidRPr="00772098">
              <w:t>n (%)</w:t>
            </w:r>
          </w:p>
        </w:tc>
        <w:tc>
          <w:tcPr>
            <w:tcW w:w="1182" w:type="dxa"/>
            <w:shd w:val="clear" w:color="auto" w:fill="auto"/>
          </w:tcPr>
          <w:p w14:paraId="7B90FF2A" w14:textId="174910A8" w:rsidR="00B750EA" w:rsidRPr="00772098" w:rsidRDefault="00B750EA" w:rsidP="00646D64">
            <w:pPr>
              <w:pStyle w:val="TableText0"/>
              <w:jc w:val="center"/>
            </w:pPr>
            <w:r w:rsidRPr="00772098">
              <w:t>30 (8.9%)</w:t>
            </w:r>
          </w:p>
        </w:tc>
        <w:tc>
          <w:tcPr>
            <w:tcW w:w="1182" w:type="dxa"/>
            <w:shd w:val="clear" w:color="auto" w:fill="auto"/>
          </w:tcPr>
          <w:p w14:paraId="0499EEB0" w14:textId="3164D107" w:rsidR="00B750EA" w:rsidRPr="00772098" w:rsidRDefault="00B750EA" w:rsidP="00646D64">
            <w:pPr>
              <w:pStyle w:val="TableText0"/>
              <w:jc w:val="center"/>
            </w:pPr>
            <w:r w:rsidRPr="00772098">
              <w:t>20 (5.9%)</w:t>
            </w:r>
          </w:p>
        </w:tc>
        <w:tc>
          <w:tcPr>
            <w:tcW w:w="1183" w:type="dxa"/>
            <w:shd w:val="clear" w:color="auto" w:fill="auto"/>
          </w:tcPr>
          <w:p w14:paraId="20669627" w14:textId="53452ABF" w:rsidR="00B750EA" w:rsidRPr="00772098" w:rsidRDefault="00B750EA" w:rsidP="00646D64">
            <w:pPr>
              <w:pStyle w:val="TableText0"/>
              <w:jc w:val="center"/>
            </w:pPr>
            <w:r w:rsidRPr="00772098">
              <w:t>22 (6.5%)</w:t>
            </w:r>
          </w:p>
        </w:tc>
        <w:tc>
          <w:tcPr>
            <w:tcW w:w="1183" w:type="dxa"/>
          </w:tcPr>
          <w:p w14:paraId="1A9B2332" w14:textId="6AD42452" w:rsidR="00B750EA" w:rsidRPr="00772098" w:rsidRDefault="00B750EA" w:rsidP="00646D64">
            <w:pPr>
              <w:pStyle w:val="TableText0"/>
              <w:jc w:val="center"/>
            </w:pPr>
            <w:r w:rsidRPr="00772098">
              <w:t>26 (7.7%)</w:t>
            </w:r>
          </w:p>
        </w:tc>
        <w:tc>
          <w:tcPr>
            <w:tcW w:w="1183" w:type="dxa"/>
            <w:shd w:val="clear" w:color="auto" w:fill="auto"/>
          </w:tcPr>
          <w:p w14:paraId="4CA20483" w14:textId="5CECFD42" w:rsidR="00B750EA" w:rsidRPr="00772098" w:rsidRDefault="00B750EA" w:rsidP="00646D64">
            <w:pPr>
              <w:pStyle w:val="TableText0"/>
              <w:jc w:val="center"/>
            </w:pPr>
            <w:r w:rsidRPr="00772098">
              <w:t>28 (8.3%)</w:t>
            </w:r>
          </w:p>
        </w:tc>
        <w:tc>
          <w:tcPr>
            <w:tcW w:w="1183" w:type="dxa"/>
          </w:tcPr>
          <w:p w14:paraId="7E93FD23" w14:textId="42FAC390" w:rsidR="00B750EA" w:rsidRPr="00772098" w:rsidRDefault="00B750EA" w:rsidP="00646D64">
            <w:pPr>
              <w:pStyle w:val="TableText0"/>
              <w:jc w:val="center"/>
            </w:pPr>
            <w:r w:rsidRPr="00772098">
              <w:t>16 (4.7%)</w:t>
            </w:r>
          </w:p>
        </w:tc>
      </w:tr>
      <w:tr w:rsidR="00B750EA" w:rsidRPr="00772098" w14:paraId="43EA4699" w14:textId="77777777" w:rsidTr="007C4081">
        <w:tc>
          <w:tcPr>
            <w:tcW w:w="1926" w:type="dxa"/>
          </w:tcPr>
          <w:p w14:paraId="7758470E" w14:textId="77777777" w:rsidR="00B750EA" w:rsidRPr="00772098" w:rsidRDefault="00B750EA" w:rsidP="00646D64">
            <w:pPr>
              <w:pStyle w:val="TableText0"/>
            </w:pPr>
            <w:r w:rsidRPr="00772098">
              <w:t xml:space="preserve">Adverse event, </w:t>
            </w:r>
          </w:p>
          <w:p w14:paraId="5B196B9B" w14:textId="10D28580" w:rsidR="00B750EA" w:rsidRPr="00772098" w:rsidRDefault="00B750EA" w:rsidP="00646D64">
            <w:pPr>
              <w:pStyle w:val="TableText0"/>
            </w:pPr>
            <w:r w:rsidRPr="00772098">
              <w:t>n (%)</w:t>
            </w:r>
          </w:p>
        </w:tc>
        <w:tc>
          <w:tcPr>
            <w:tcW w:w="1182" w:type="dxa"/>
            <w:shd w:val="clear" w:color="auto" w:fill="auto"/>
          </w:tcPr>
          <w:p w14:paraId="79420E58" w14:textId="1A9DDBC4" w:rsidR="00B750EA" w:rsidRPr="00772098" w:rsidRDefault="00B750EA" w:rsidP="00646D64">
            <w:pPr>
              <w:pStyle w:val="TableText0"/>
              <w:jc w:val="center"/>
            </w:pPr>
            <w:r w:rsidRPr="00772098">
              <w:t>5 (1.5%)</w:t>
            </w:r>
          </w:p>
        </w:tc>
        <w:tc>
          <w:tcPr>
            <w:tcW w:w="1182" w:type="dxa"/>
            <w:shd w:val="clear" w:color="auto" w:fill="auto"/>
          </w:tcPr>
          <w:p w14:paraId="762D3B87" w14:textId="1B153749" w:rsidR="00B750EA" w:rsidRPr="00772098" w:rsidRDefault="00B750EA" w:rsidP="00646D64">
            <w:pPr>
              <w:pStyle w:val="TableText0"/>
              <w:jc w:val="center"/>
            </w:pPr>
            <w:r w:rsidRPr="00772098">
              <w:t>2 (0.6%)</w:t>
            </w:r>
          </w:p>
        </w:tc>
        <w:tc>
          <w:tcPr>
            <w:tcW w:w="1183" w:type="dxa"/>
            <w:shd w:val="clear" w:color="auto" w:fill="auto"/>
          </w:tcPr>
          <w:p w14:paraId="4051AA19" w14:textId="300D3A21" w:rsidR="00B750EA" w:rsidRPr="00772098" w:rsidRDefault="00B750EA" w:rsidP="00646D64">
            <w:pPr>
              <w:pStyle w:val="TableText0"/>
              <w:jc w:val="center"/>
            </w:pPr>
            <w:r w:rsidRPr="00772098">
              <w:t>4 (1,2%)</w:t>
            </w:r>
          </w:p>
        </w:tc>
        <w:tc>
          <w:tcPr>
            <w:tcW w:w="1183" w:type="dxa"/>
          </w:tcPr>
          <w:p w14:paraId="17F744E5" w14:textId="613C6FE5" w:rsidR="00B750EA" w:rsidRPr="00772098" w:rsidRDefault="00B750EA" w:rsidP="00646D64">
            <w:pPr>
              <w:pStyle w:val="TableText0"/>
              <w:jc w:val="center"/>
            </w:pPr>
            <w:r w:rsidRPr="00772098">
              <w:t>2 (0.6%)</w:t>
            </w:r>
          </w:p>
        </w:tc>
        <w:tc>
          <w:tcPr>
            <w:tcW w:w="1183" w:type="dxa"/>
            <w:shd w:val="clear" w:color="auto" w:fill="auto"/>
          </w:tcPr>
          <w:p w14:paraId="041AC76F" w14:textId="4FE520EB" w:rsidR="00B750EA" w:rsidRPr="00772098" w:rsidRDefault="00B750EA" w:rsidP="00646D64">
            <w:pPr>
              <w:pStyle w:val="TableText0"/>
              <w:jc w:val="center"/>
            </w:pPr>
            <w:r w:rsidRPr="00772098">
              <w:t>5 (1.5%)</w:t>
            </w:r>
          </w:p>
        </w:tc>
        <w:tc>
          <w:tcPr>
            <w:tcW w:w="1183" w:type="dxa"/>
          </w:tcPr>
          <w:p w14:paraId="12619052" w14:textId="268640D1" w:rsidR="00B750EA" w:rsidRPr="00772098" w:rsidRDefault="00B750EA" w:rsidP="00646D64">
            <w:pPr>
              <w:pStyle w:val="TableText0"/>
              <w:jc w:val="center"/>
            </w:pPr>
            <w:r w:rsidRPr="00772098">
              <w:t>2 (0.6%)</w:t>
            </w:r>
          </w:p>
        </w:tc>
      </w:tr>
      <w:tr w:rsidR="00B750EA" w:rsidRPr="00772098" w14:paraId="75EED82E" w14:textId="77777777" w:rsidTr="007C4081">
        <w:tc>
          <w:tcPr>
            <w:tcW w:w="1926" w:type="dxa"/>
          </w:tcPr>
          <w:p w14:paraId="03F3FFDD" w14:textId="77777777" w:rsidR="00B750EA" w:rsidRPr="00772098" w:rsidRDefault="00B750EA" w:rsidP="00646D64">
            <w:pPr>
              <w:pStyle w:val="TableText0"/>
            </w:pPr>
            <w:r w:rsidRPr="00772098">
              <w:t xml:space="preserve">Patient decision, </w:t>
            </w:r>
          </w:p>
          <w:p w14:paraId="0DA326E3" w14:textId="7BE1AA66" w:rsidR="00B750EA" w:rsidRPr="00772098" w:rsidRDefault="00B750EA" w:rsidP="00646D64">
            <w:pPr>
              <w:pStyle w:val="TableText0"/>
            </w:pPr>
            <w:r w:rsidRPr="00772098">
              <w:t>n (%)</w:t>
            </w:r>
          </w:p>
        </w:tc>
        <w:tc>
          <w:tcPr>
            <w:tcW w:w="1182" w:type="dxa"/>
            <w:shd w:val="clear" w:color="auto" w:fill="auto"/>
          </w:tcPr>
          <w:p w14:paraId="47179AFF" w14:textId="7B08B082" w:rsidR="00B750EA" w:rsidRPr="00772098" w:rsidRDefault="00B750EA" w:rsidP="00646D64">
            <w:pPr>
              <w:pStyle w:val="TableText0"/>
              <w:jc w:val="center"/>
            </w:pPr>
            <w:r w:rsidRPr="00772098">
              <w:t>8 (2.4%)</w:t>
            </w:r>
          </w:p>
        </w:tc>
        <w:tc>
          <w:tcPr>
            <w:tcW w:w="1182" w:type="dxa"/>
            <w:shd w:val="clear" w:color="auto" w:fill="auto"/>
          </w:tcPr>
          <w:p w14:paraId="6FA1FBE1" w14:textId="4AE9EE3C" w:rsidR="00B750EA" w:rsidRPr="00772098" w:rsidRDefault="00B750EA" w:rsidP="00646D64">
            <w:pPr>
              <w:pStyle w:val="TableText0"/>
              <w:jc w:val="center"/>
            </w:pPr>
            <w:r w:rsidRPr="00772098">
              <w:t>7 (2.1%)</w:t>
            </w:r>
          </w:p>
        </w:tc>
        <w:tc>
          <w:tcPr>
            <w:tcW w:w="1183" w:type="dxa"/>
            <w:shd w:val="clear" w:color="auto" w:fill="auto"/>
          </w:tcPr>
          <w:p w14:paraId="3448DF60" w14:textId="7EF48D4D" w:rsidR="00B750EA" w:rsidRPr="00772098" w:rsidRDefault="00B750EA" w:rsidP="00646D64">
            <w:pPr>
              <w:pStyle w:val="TableText0"/>
              <w:jc w:val="center"/>
            </w:pPr>
            <w:r w:rsidRPr="00772098">
              <w:t>7 (2.1%)</w:t>
            </w:r>
          </w:p>
        </w:tc>
        <w:tc>
          <w:tcPr>
            <w:tcW w:w="1183" w:type="dxa"/>
          </w:tcPr>
          <w:p w14:paraId="6AAE2A48" w14:textId="635455B1" w:rsidR="00B750EA" w:rsidRPr="00772098" w:rsidRDefault="00B750EA" w:rsidP="00646D64">
            <w:pPr>
              <w:pStyle w:val="TableText0"/>
              <w:jc w:val="center"/>
            </w:pPr>
            <w:r w:rsidRPr="00772098">
              <w:t>14 (4.2%)</w:t>
            </w:r>
          </w:p>
        </w:tc>
        <w:tc>
          <w:tcPr>
            <w:tcW w:w="1183" w:type="dxa"/>
            <w:shd w:val="clear" w:color="auto" w:fill="auto"/>
          </w:tcPr>
          <w:p w14:paraId="36990624" w14:textId="6B63A3E7" w:rsidR="00B750EA" w:rsidRPr="00772098" w:rsidRDefault="00B750EA" w:rsidP="00646D64">
            <w:pPr>
              <w:pStyle w:val="TableText0"/>
              <w:jc w:val="center"/>
            </w:pPr>
            <w:r w:rsidRPr="00772098">
              <w:t>15 (4.4%)</w:t>
            </w:r>
          </w:p>
        </w:tc>
        <w:tc>
          <w:tcPr>
            <w:tcW w:w="1183" w:type="dxa"/>
          </w:tcPr>
          <w:p w14:paraId="278D61D4" w14:textId="6F30A1B5" w:rsidR="00B750EA" w:rsidRPr="00772098" w:rsidRDefault="00B750EA" w:rsidP="00646D64">
            <w:pPr>
              <w:pStyle w:val="TableText0"/>
              <w:jc w:val="center"/>
            </w:pPr>
            <w:r w:rsidRPr="00772098">
              <w:t>5 (1.5%)</w:t>
            </w:r>
          </w:p>
        </w:tc>
      </w:tr>
      <w:tr w:rsidR="00B750EA" w:rsidRPr="00772098" w14:paraId="68339537" w14:textId="77777777" w:rsidTr="007C4081">
        <w:tc>
          <w:tcPr>
            <w:tcW w:w="1926" w:type="dxa"/>
          </w:tcPr>
          <w:p w14:paraId="6EADE3DB" w14:textId="77777777" w:rsidR="00B750EA" w:rsidRPr="00772098" w:rsidRDefault="00B750EA" w:rsidP="00646D64">
            <w:pPr>
              <w:pStyle w:val="TableText0"/>
            </w:pPr>
            <w:r w:rsidRPr="00772098">
              <w:t xml:space="preserve">Death, </w:t>
            </w:r>
          </w:p>
          <w:p w14:paraId="66E85891" w14:textId="6E3E7F7E" w:rsidR="00B750EA" w:rsidRPr="00772098" w:rsidRDefault="00B750EA" w:rsidP="00646D64">
            <w:pPr>
              <w:pStyle w:val="TableText0"/>
            </w:pPr>
            <w:r w:rsidRPr="00772098">
              <w:t>n (%)</w:t>
            </w:r>
          </w:p>
        </w:tc>
        <w:tc>
          <w:tcPr>
            <w:tcW w:w="1182" w:type="dxa"/>
            <w:shd w:val="clear" w:color="auto" w:fill="auto"/>
          </w:tcPr>
          <w:p w14:paraId="7A9A9641" w14:textId="2C90EFCC" w:rsidR="00B750EA" w:rsidRPr="00772098" w:rsidRDefault="00B750EA" w:rsidP="00646D64">
            <w:pPr>
              <w:pStyle w:val="TableText0"/>
              <w:jc w:val="center"/>
            </w:pPr>
            <w:r w:rsidRPr="00772098">
              <w:t>5 (1.5%)</w:t>
            </w:r>
          </w:p>
        </w:tc>
        <w:tc>
          <w:tcPr>
            <w:tcW w:w="1182" w:type="dxa"/>
            <w:shd w:val="clear" w:color="auto" w:fill="auto"/>
          </w:tcPr>
          <w:p w14:paraId="178324D1" w14:textId="30E8ABD9" w:rsidR="00B750EA" w:rsidRPr="00772098" w:rsidRDefault="00B750EA" w:rsidP="00646D64">
            <w:pPr>
              <w:pStyle w:val="TableText0"/>
              <w:jc w:val="center"/>
            </w:pPr>
            <w:r w:rsidRPr="00772098">
              <w:t>6 (1.8%)</w:t>
            </w:r>
          </w:p>
        </w:tc>
        <w:tc>
          <w:tcPr>
            <w:tcW w:w="1183" w:type="dxa"/>
            <w:shd w:val="clear" w:color="auto" w:fill="auto"/>
          </w:tcPr>
          <w:p w14:paraId="1D281A4E" w14:textId="01D1DE56" w:rsidR="00B750EA" w:rsidRPr="00772098" w:rsidRDefault="00B750EA" w:rsidP="00646D64">
            <w:pPr>
              <w:pStyle w:val="TableText0"/>
              <w:jc w:val="center"/>
            </w:pPr>
            <w:r w:rsidRPr="00772098">
              <w:t>3 (0.9%)</w:t>
            </w:r>
          </w:p>
        </w:tc>
        <w:tc>
          <w:tcPr>
            <w:tcW w:w="1183" w:type="dxa"/>
          </w:tcPr>
          <w:p w14:paraId="2685D48A" w14:textId="4B083BB1" w:rsidR="00B750EA" w:rsidRPr="00772098" w:rsidRDefault="00B750EA" w:rsidP="00646D64">
            <w:pPr>
              <w:pStyle w:val="TableText0"/>
              <w:jc w:val="center"/>
            </w:pPr>
            <w:r w:rsidRPr="00772098">
              <w:t>4 (1.2%)</w:t>
            </w:r>
          </w:p>
        </w:tc>
        <w:tc>
          <w:tcPr>
            <w:tcW w:w="1183" w:type="dxa"/>
            <w:shd w:val="clear" w:color="auto" w:fill="auto"/>
          </w:tcPr>
          <w:p w14:paraId="7737806E" w14:textId="11C20C8F" w:rsidR="00B750EA" w:rsidRPr="00772098" w:rsidRDefault="00B750EA" w:rsidP="00646D64">
            <w:pPr>
              <w:pStyle w:val="TableText0"/>
              <w:jc w:val="center"/>
            </w:pPr>
            <w:r w:rsidRPr="00772098">
              <w:t>2 (0.6%)</w:t>
            </w:r>
          </w:p>
        </w:tc>
        <w:tc>
          <w:tcPr>
            <w:tcW w:w="1183" w:type="dxa"/>
          </w:tcPr>
          <w:p w14:paraId="2746F50C" w14:textId="1A717B1D" w:rsidR="00B750EA" w:rsidRPr="00772098" w:rsidRDefault="00B750EA" w:rsidP="00646D64">
            <w:pPr>
              <w:pStyle w:val="TableText0"/>
              <w:jc w:val="center"/>
            </w:pPr>
            <w:r w:rsidRPr="00772098">
              <w:t>5 (1.5%)</w:t>
            </w:r>
          </w:p>
        </w:tc>
      </w:tr>
      <w:tr w:rsidR="00B750EA" w:rsidRPr="00772098" w14:paraId="30C6A23A" w14:textId="77777777" w:rsidTr="007C4081">
        <w:tc>
          <w:tcPr>
            <w:tcW w:w="1926" w:type="dxa"/>
          </w:tcPr>
          <w:p w14:paraId="24D418C9" w14:textId="1F7F75BF" w:rsidR="00B750EA" w:rsidRPr="00772098" w:rsidRDefault="00B750EA" w:rsidP="00646D64">
            <w:pPr>
              <w:pStyle w:val="TableText0"/>
            </w:pPr>
            <w:r w:rsidRPr="00772098">
              <w:t>Annualised rate of death</w:t>
            </w:r>
          </w:p>
        </w:tc>
        <w:tc>
          <w:tcPr>
            <w:tcW w:w="1182" w:type="dxa"/>
            <w:shd w:val="clear" w:color="auto" w:fill="auto"/>
          </w:tcPr>
          <w:p w14:paraId="77C78C4A" w14:textId="78FCBCEC" w:rsidR="00B750EA" w:rsidRPr="00772098" w:rsidRDefault="00B750EA" w:rsidP="00646D64">
            <w:pPr>
              <w:pStyle w:val="TableText0"/>
              <w:jc w:val="center"/>
            </w:pPr>
            <w:r w:rsidRPr="00772098">
              <w:t>4.3</w:t>
            </w:r>
          </w:p>
        </w:tc>
        <w:tc>
          <w:tcPr>
            <w:tcW w:w="1182" w:type="dxa"/>
            <w:shd w:val="clear" w:color="auto" w:fill="auto"/>
          </w:tcPr>
          <w:p w14:paraId="3D5DF8B5" w14:textId="585687B0" w:rsidR="00B750EA" w:rsidRPr="00772098" w:rsidRDefault="00B750EA" w:rsidP="00646D64">
            <w:pPr>
              <w:pStyle w:val="TableText0"/>
              <w:jc w:val="center"/>
            </w:pPr>
            <w:r w:rsidRPr="00772098">
              <w:t>8.7</w:t>
            </w:r>
          </w:p>
        </w:tc>
        <w:tc>
          <w:tcPr>
            <w:tcW w:w="1183" w:type="dxa"/>
            <w:shd w:val="clear" w:color="auto" w:fill="auto"/>
          </w:tcPr>
          <w:p w14:paraId="591AFAF7" w14:textId="764859C9" w:rsidR="00B750EA" w:rsidRPr="00772098" w:rsidRDefault="00B750EA" w:rsidP="00646D64">
            <w:pPr>
              <w:pStyle w:val="TableText0"/>
              <w:jc w:val="center"/>
            </w:pPr>
            <w:r w:rsidRPr="00772098">
              <w:t>4.3</w:t>
            </w:r>
          </w:p>
        </w:tc>
        <w:tc>
          <w:tcPr>
            <w:tcW w:w="1183" w:type="dxa"/>
          </w:tcPr>
          <w:p w14:paraId="7B1AACF2" w14:textId="3B01A9F7" w:rsidR="00B750EA" w:rsidRPr="00772098" w:rsidRDefault="00B750EA" w:rsidP="00646D64">
            <w:pPr>
              <w:pStyle w:val="TableText0"/>
              <w:jc w:val="center"/>
            </w:pPr>
            <w:r w:rsidRPr="00772098">
              <w:t>5.8</w:t>
            </w:r>
          </w:p>
        </w:tc>
        <w:tc>
          <w:tcPr>
            <w:tcW w:w="1183" w:type="dxa"/>
            <w:shd w:val="clear" w:color="auto" w:fill="auto"/>
          </w:tcPr>
          <w:p w14:paraId="4969AA3D" w14:textId="79EDD5DB" w:rsidR="00B750EA" w:rsidRPr="00772098" w:rsidRDefault="00B750EA" w:rsidP="00646D64">
            <w:pPr>
              <w:pStyle w:val="TableText0"/>
              <w:jc w:val="center"/>
            </w:pPr>
            <w:r w:rsidRPr="00772098">
              <w:t>2.9</w:t>
            </w:r>
          </w:p>
        </w:tc>
        <w:tc>
          <w:tcPr>
            <w:tcW w:w="1183" w:type="dxa"/>
          </w:tcPr>
          <w:p w14:paraId="75B4B668" w14:textId="73FC85FC" w:rsidR="00B750EA" w:rsidRPr="00772098" w:rsidRDefault="00B750EA" w:rsidP="00646D64">
            <w:pPr>
              <w:pStyle w:val="TableText0"/>
              <w:jc w:val="center"/>
            </w:pPr>
            <w:r w:rsidRPr="00772098">
              <w:t>7.2</w:t>
            </w:r>
          </w:p>
        </w:tc>
      </w:tr>
      <w:tr w:rsidR="00B750EA" w:rsidRPr="00772098" w14:paraId="024063F8" w14:textId="77777777" w:rsidTr="007C4081">
        <w:tc>
          <w:tcPr>
            <w:tcW w:w="1926" w:type="dxa"/>
          </w:tcPr>
          <w:p w14:paraId="1DF0403D" w14:textId="3C968592" w:rsidR="00B750EA" w:rsidRPr="00772098" w:rsidRDefault="00B750EA" w:rsidP="00646D64">
            <w:pPr>
              <w:pStyle w:val="TableText0"/>
            </w:pPr>
            <w:r w:rsidRPr="00772098">
              <w:t>Lack of efficacy, n (%)</w:t>
            </w:r>
          </w:p>
        </w:tc>
        <w:tc>
          <w:tcPr>
            <w:tcW w:w="1182" w:type="dxa"/>
            <w:shd w:val="clear" w:color="auto" w:fill="auto"/>
          </w:tcPr>
          <w:p w14:paraId="24DD3529" w14:textId="4B6B8560" w:rsidR="00B750EA" w:rsidRPr="00772098" w:rsidRDefault="00B750EA" w:rsidP="00646D64">
            <w:pPr>
              <w:pStyle w:val="TableText0"/>
              <w:jc w:val="center"/>
            </w:pPr>
            <w:r w:rsidRPr="00772098">
              <w:t>2 (0.6%)</w:t>
            </w:r>
          </w:p>
        </w:tc>
        <w:tc>
          <w:tcPr>
            <w:tcW w:w="1182" w:type="dxa"/>
            <w:shd w:val="clear" w:color="auto" w:fill="auto"/>
          </w:tcPr>
          <w:p w14:paraId="554D26EE" w14:textId="69158430" w:rsidR="00B750EA" w:rsidRPr="00772098" w:rsidRDefault="00B750EA" w:rsidP="00646D64">
            <w:pPr>
              <w:pStyle w:val="TableText0"/>
              <w:jc w:val="center"/>
            </w:pPr>
            <w:r w:rsidRPr="00772098">
              <w:t>0</w:t>
            </w:r>
          </w:p>
        </w:tc>
        <w:tc>
          <w:tcPr>
            <w:tcW w:w="1183" w:type="dxa"/>
            <w:shd w:val="clear" w:color="auto" w:fill="auto"/>
          </w:tcPr>
          <w:p w14:paraId="0BDB6BC7" w14:textId="6B4B4D6D" w:rsidR="00B750EA" w:rsidRPr="00772098" w:rsidRDefault="00B750EA" w:rsidP="00646D64">
            <w:pPr>
              <w:pStyle w:val="TableText0"/>
              <w:jc w:val="center"/>
            </w:pPr>
            <w:r w:rsidRPr="00772098">
              <w:t>0</w:t>
            </w:r>
          </w:p>
        </w:tc>
        <w:tc>
          <w:tcPr>
            <w:tcW w:w="1183" w:type="dxa"/>
          </w:tcPr>
          <w:p w14:paraId="7BC279AC" w14:textId="5D4DEB70" w:rsidR="00B750EA" w:rsidRPr="00772098" w:rsidRDefault="00B750EA" w:rsidP="00646D64">
            <w:pPr>
              <w:pStyle w:val="TableText0"/>
              <w:jc w:val="center"/>
            </w:pPr>
            <w:r w:rsidRPr="00772098">
              <w:t>1 (0.3%)</w:t>
            </w:r>
          </w:p>
        </w:tc>
        <w:tc>
          <w:tcPr>
            <w:tcW w:w="1183" w:type="dxa"/>
            <w:shd w:val="clear" w:color="auto" w:fill="auto"/>
          </w:tcPr>
          <w:p w14:paraId="6EC2A727" w14:textId="5C6880A5" w:rsidR="00B750EA" w:rsidRPr="00772098" w:rsidRDefault="00B750EA" w:rsidP="00646D64">
            <w:pPr>
              <w:pStyle w:val="TableText0"/>
              <w:jc w:val="center"/>
            </w:pPr>
            <w:r w:rsidRPr="00772098">
              <w:t>0</w:t>
            </w:r>
          </w:p>
        </w:tc>
        <w:tc>
          <w:tcPr>
            <w:tcW w:w="1183" w:type="dxa"/>
          </w:tcPr>
          <w:p w14:paraId="3C93841F" w14:textId="0E8CBE3C" w:rsidR="00B750EA" w:rsidRPr="00772098" w:rsidRDefault="00B750EA" w:rsidP="00646D64">
            <w:pPr>
              <w:pStyle w:val="TableText0"/>
              <w:jc w:val="center"/>
            </w:pPr>
            <w:r w:rsidRPr="00772098">
              <w:t>0</w:t>
            </w:r>
          </w:p>
        </w:tc>
      </w:tr>
      <w:tr w:rsidR="00B750EA" w:rsidRPr="00772098" w14:paraId="40B2312B" w14:textId="77777777" w:rsidTr="007C4081">
        <w:tc>
          <w:tcPr>
            <w:tcW w:w="1926" w:type="dxa"/>
          </w:tcPr>
          <w:p w14:paraId="65C7C33E" w14:textId="1B696E26" w:rsidR="00B750EA" w:rsidRPr="00772098" w:rsidRDefault="00B750EA" w:rsidP="00646D64">
            <w:pPr>
              <w:pStyle w:val="TableText0"/>
            </w:pPr>
            <w:r w:rsidRPr="00772098">
              <w:t>Other,</w:t>
            </w:r>
            <w:r w:rsidRPr="00772098">
              <w:rPr>
                <w:vertAlign w:val="superscript"/>
              </w:rPr>
              <w:t>1</w:t>
            </w:r>
            <w:r w:rsidRPr="00772098">
              <w:t xml:space="preserve"> n (%)</w:t>
            </w:r>
          </w:p>
        </w:tc>
        <w:tc>
          <w:tcPr>
            <w:tcW w:w="1182" w:type="dxa"/>
            <w:shd w:val="clear" w:color="auto" w:fill="auto"/>
          </w:tcPr>
          <w:p w14:paraId="3B9A209A" w14:textId="3A656CAA" w:rsidR="00B750EA" w:rsidRPr="00772098" w:rsidRDefault="00B750EA" w:rsidP="00646D64">
            <w:pPr>
              <w:pStyle w:val="TableText0"/>
              <w:jc w:val="center"/>
            </w:pPr>
            <w:r w:rsidRPr="00772098">
              <w:t>10 (3.0%)</w:t>
            </w:r>
          </w:p>
        </w:tc>
        <w:tc>
          <w:tcPr>
            <w:tcW w:w="1182" w:type="dxa"/>
            <w:shd w:val="clear" w:color="auto" w:fill="auto"/>
          </w:tcPr>
          <w:p w14:paraId="22E1902F" w14:textId="4EA35688" w:rsidR="00B750EA" w:rsidRPr="00772098" w:rsidRDefault="00B750EA" w:rsidP="00646D64">
            <w:pPr>
              <w:pStyle w:val="TableText0"/>
              <w:jc w:val="center"/>
            </w:pPr>
            <w:r w:rsidRPr="00772098">
              <w:t>5 (1.8%)</w:t>
            </w:r>
          </w:p>
        </w:tc>
        <w:tc>
          <w:tcPr>
            <w:tcW w:w="1183" w:type="dxa"/>
            <w:shd w:val="clear" w:color="auto" w:fill="auto"/>
          </w:tcPr>
          <w:p w14:paraId="4265258E" w14:textId="5108A631" w:rsidR="00B750EA" w:rsidRPr="00772098" w:rsidRDefault="00B750EA" w:rsidP="00646D64">
            <w:pPr>
              <w:pStyle w:val="TableText0"/>
              <w:jc w:val="center"/>
            </w:pPr>
            <w:r w:rsidRPr="00772098">
              <w:t>8 (2.4%)</w:t>
            </w:r>
          </w:p>
        </w:tc>
        <w:tc>
          <w:tcPr>
            <w:tcW w:w="1183" w:type="dxa"/>
          </w:tcPr>
          <w:p w14:paraId="3D5E8131" w14:textId="4332FB9E" w:rsidR="00B750EA" w:rsidRPr="00772098" w:rsidRDefault="00B750EA" w:rsidP="00646D64">
            <w:pPr>
              <w:pStyle w:val="TableText0"/>
              <w:jc w:val="center"/>
            </w:pPr>
            <w:r w:rsidRPr="00772098">
              <w:t>5 (1.5%)</w:t>
            </w:r>
          </w:p>
        </w:tc>
        <w:tc>
          <w:tcPr>
            <w:tcW w:w="1183" w:type="dxa"/>
            <w:shd w:val="clear" w:color="auto" w:fill="auto"/>
          </w:tcPr>
          <w:p w14:paraId="6D8F0F03" w14:textId="4C722601" w:rsidR="00B750EA" w:rsidRPr="00772098" w:rsidRDefault="00B750EA" w:rsidP="00646D64">
            <w:pPr>
              <w:pStyle w:val="TableText0"/>
              <w:jc w:val="center"/>
            </w:pPr>
            <w:r w:rsidRPr="00772098">
              <w:t>6 (1.8%)</w:t>
            </w:r>
          </w:p>
        </w:tc>
        <w:tc>
          <w:tcPr>
            <w:tcW w:w="1183" w:type="dxa"/>
          </w:tcPr>
          <w:p w14:paraId="243FDA9B" w14:textId="1C559CB4" w:rsidR="00B750EA" w:rsidRPr="00772098" w:rsidRDefault="00B750EA" w:rsidP="00646D64">
            <w:pPr>
              <w:pStyle w:val="TableText0"/>
              <w:jc w:val="center"/>
            </w:pPr>
            <w:r w:rsidRPr="00772098">
              <w:t>4 (1.2%)</w:t>
            </w:r>
          </w:p>
        </w:tc>
      </w:tr>
    </w:tbl>
    <w:p w14:paraId="19461ABD" w14:textId="7C4EA26C" w:rsidR="00D422F1" w:rsidRPr="00772098" w:rsidRDefault="008E1153" w:rsidP="00BA671E">
      <w:pPr>
        <w:pStyle w:val="TableFigureFooter"/>
      </w:pPr>
      <w:r w:rsidRPr="00772098">
        <w:t>Source: 60</w:t>
      </w:r>
      <w:r w:rsidR="009D5EDD">
        <w:t>-</w:t>
      </w:r>
      <w:r w:rsidRPr="00772098">
        <w:t>week CSR, Figure 8-1, p77; 96</w:t>
      </w:r>
      <w:r w:rsidR="009D5EDD">
        <w:t>-</w:t>
      </w:r>
      <w:r w:rsidRPr="00772098">
        <w:t xml:space="preserve">week CSR, Figure 8-1, p60. </w:t>
      </w:r>
    </w:p>
    <w:p w14:paraId="1BE6B221" w14:textId="773DEA66" w:rsidR="00D422F1" w:rsidRPr="00772098" w:rsidRDefault="00D422F1" w:rsidP="00BA671E">
      <w:pPr>
        <w:pStyle w:val="TableFigureFooter"/>
      </w:pPr>
      <w:r w:rsidRPr="00772098">
        <w:rPr>
          <w:vertAlign w:val="superscript"/>
        </w:rPr>
        <w:t>1</w:t>
      </w:r>
      <w:r w:rsidRPr="00772098">
        <w:t xml:space="preserve"> Includes physician decision, protocol deviations, lost to follow-up, Covid-19 related</w:t>
      </w:r>
      <w:r w:rsidR="00B80FE2" w:rsidRPr="00772098">
        <w:t>,</w:t>
      </w:r>
      <w:r w:rsidRPr="00772098">
        <w:t xml:space="preserve"> and no reason given. </w:t>
      </w:r>
      <w:r w:rsidR="008E1153" w:rsidRPr="00772098">
        <w:t xml:space="preserve"> </w:t>
      </w:r>
    </w:p>
    <w:p w14:paraId="703C24A0" w14:textId="7CAE90D9" w:rsidR="00A60FDC" w:rsidRPr="00772098" w:rsidRDefault="008E1153" w:rsidP="00BA671E">
      <w:pPr>
        <w:pStyle w:val="TableFigureFooter"/>
      </w:pPr>
      <w:r w:rsidRPr="00772098">
        <w:t>2q8 = 2 mg aflibercept 8</w:t>
      </w:r>
      <w:r w:rsidR="00844A94">
        <w:t>-</w:t>
      </w:r>
      <w:r w:rsidRPr="00772098">
        <w:t>weekly; 8q12 = 8 mg aflibercept 12</w:t>
      </w:r>
      <w:r w:rsidR="00844A94">
        <w:t>-</w:t>
      </w:r>
      <w:r w:rsidRPr="00772098">
        <w:t>weekly; 8q16 = 8 mg aflibercept 16</w:t>
      </w:r>
      <w:r w:rsidR="00844A94">
        <w:t>-</w:t>
      </w:r>
      <w:r w:rsidRPr="00772098">
        <w:t>weekly</w:t>
      </w:r>
      <w:r w:rsidR="00D422F1" w:rsidRPr="00772098">
        <w:t xml:space="preserve">; NA = not applicable. </w:t>
      </w:r>
    </w:p>
    <w:p w14:paraId="474CE4CE" w14:textId="12EE6AE7" w:rsidR="005C4BF7" w:rsidRPr="00772098" w:rsidRDefault="000B6A69" w:rsidP="00EC5836">
      <w:pPr>
        <w:pStyle w:val="3-BodyText"/>
      </w:pPr>
      <w:bookmarkStart w:id="29" w:name="_Toc22897641"/>
      <w:bookmarkEnd w:id="25"/>
      <w:r w:rsidRPr="00772098">
        <w:t>Updated data for the e</w:t>
      </w:r>
      <w:r w:rsidR="00E8332E" w:rsidRPr="00772098">
        <w:t>xtent of exposure</w:t>
      </w:r>
      <w:r w:rsidR="00807A59" w:rsidRPr="00772098">
        <w:t xml:space="preserve"> is</w:t>
      </w:r>
      <w:r w:rsidR="00E8332E" w:rsidRPr="00772098">
        <w:t xml:space="preserve"> shown in</w:t>
      </w:r>
      <w:r w:rsidR="00A43E44" w:rsidRPr="00772098">
        <w:t xml:space="preserve"> </w:t>
      </w:r>
      <w:r w:rsidR="006149E8" w:rsidRPr="00772098">
        <w:fldChar w:fldCharType="begin" w:fldLock="1"/>
      </w:r>
      <w:r w:rsidR="006149E8" w:rsidRPr="00772098">
        <w:instrText xml:space="preserve"> REF _Ref174609695 \h </w:instrText>
      </w:r>
      <w:r w:rsidR="00772098" w:rsidRPr="00772098">
        <w:instrText xml:space="preserve"> \* MERGEFORMAT </w:instrText>
      </w:r>
      <w:r w:rsidR="006149E8" w:rsidRPr="00772098">
        <w:fldChar w:fldCharType="separate"/>
      </w:r>
      <w:r w:rsidR="00242A67" w:rsidRPr="00772098">
        <w:t xml:space="preserve">Table </w:t>
      </w:r>
      <w:r w:rsidR="00242A67">
        <w:rPr>
          <w:noProof/>
        </w:rPr>
        <w:t>5</w:t>
      </w:r>
      <w:r w:rsidR="006149E8" w:rsidRPr="00772098">
        <w:fldChar w:fldCharType="end"/>
      </w:r>
      <w:r w:rsidR="006149E8" w:rsidRPr="00772098">
        <w:t xml:space="preserve">. </w:t>
      </w:r>
      <w:r w:rsidRPr="00772098">
        <w:t xml:space="preserve">Week 48 and 60 data </w:t>
      </w:r>
      <w:r w:rsidR="008765AA" w:rsidRPr="00772098">
        <w:t>as previously revie</w:t>
      </w:r>
      <w:r w:rsidR="00283BC9" w:rsidRPr="00772098">
        <w:t>we</w:t>
      </w:r>
      <w:r w:rsidR="008765AA" w:rsidRPr="00772098">
        <w:t>d by the PBAC</w:t>
      </w:r>
      <w:r w:rsidR="00B750EA">
        <w:t xml:space="preserve"> for the aflibercept 8 mg vial</w:t>
      </w:r>
      <w:r w:rsidR="008765AA" w:rsidRPr="00772098">
        <w:t xml:space="preserve">, </w:t>
      </w:r>
      <w:r w:rsidRPr="00772098">
        <w:t>were summarise</w:t>
      </w:r>
      <w:r w:rsidR="008765AA" w:rsidRPr="00772098">
        <w:t>d</w:t>
      </w:r>
      <w:r w:rsidRPr="00772098">
        <w:t xml:space="preserve"> in </w:t>
      </w:r>
      <w:r w:rsidR="008765AA" w:rsidRPr="00772098">
        <w:t>Table 2.13 of the submiss</w:t>
      </w:r>
      <w:r w:rsidR="00283BC9" w:rsidRPr="00772098">
        <w:t>i</w:t>
      </w:r>
      <w:r w:rsidR="008765AA" w:rsidRPr="00772098">
        <w:t>on.</w:t>
      </w:r>
      <w:r w:rsidR="00E8332E" w:rsidRPr="00772098">
        <w:t xml:space="preserve"> </w:t>
      </w:r>
      <w:r w:rsidR="002C059D" w:rsidRPr="00772098">
        <w:t>It should be noted that although treatment durations beyond 96 weeks were recorded, injections given after week 96 were not counted.</w:t>
      </w:r>
    </w:p>
    <w:p w14:paraId="67D8DF97" w14:textId="356A6300" w:rsidR="00B80FE2" w:rsidRPr="00772098" w:rsidRDefault="002C059D" w:rsidP="00B80FE2">
      <w:pPr>
        <w:pStyle w:val="3-BodyText"/>
      </w:pPr>
      <w:r w:rsidRPr="00772098">
        <w:t>If only the</w:t>
      </w:r>
      <w:r w:rsidR="003B0387" w:rsidRPr="00772098">
        <w:t xml:space="preserve"> </w:t>
      </w:r>
      <w:r w:rsidRPr="00772098">
        <w:t xml:space="preserve">patients who completed 96 weeks </w:t>
      </w:r>
      <w:r w:rsidR="0039598B" w:rsidRPr="00772098">
        <w:t xml:space="preserve">of treatment </w:t>
      </w:r>
      <w:r w:rsidRPr="00772098">
        <w:t>are considered, the mean number of active injections was 12.8, 9.7 and 8.2 in the 2q8, 8q12 and 8q16 groups respectively (96</w:t>
      </w:r>
      <w:r w:rsidR="00D43523">
        <w:t>-</w:t>
      </w:r>
      <w:r w:rsidRPr="00772098">
        <w:t xml:space="preserve">week CSR, p96). </w:t>
      </w:r>
    </w:p>
    <w:p w14:paraId="64C2D711" w14:textId="5F87CC0D" w:rsidR="002C059D" w:rsidRPr="00772098" w:rsidRDefault="00B80FE2" w:rsidP="00206511">
      <w:pPr>
        <w:pStyle w:val="3-BodyText"/>
        <w:spacing w:after="240"/>
      </w:pPr>
      <w:r w:rsidRPr="00772098">
        <w:t xml:space="preserve">All groups started treatment with three injections at monthly intervals, given at baseline and weeks 4 and 8, and the last injection counted in </w:t>
      </w:r>
      <w:r w:rsidR="008765AA" w:rsidRPr="00772098">
        <w:fldChar w:fldCharType="begin" w:fldLock="1"/>
      </w:r>
      <w:r w:rsidR="008765AA" w:rsidRPr="00772098">
        <w:instrText xml:space="preserve"> REF _Ref174609695 \h </w:instrText>
      </w:r>
      <w:r w:rsidR="00772098" w:rsidRPr="00772098">
        <w:instrText xml:space="preserve"> \* MERGEFORMAT </w:instrText>
      </w:r>
      <w:r w:rsidR="008765AA" w:rsidRPr="00772098">
        <w:fldChar w:fldCharType="separate"/>
      </w:r>
      <w:r w:rsidR="00242A67" w:rsidRPr="00772098">
        <w:t xml:space="preserve">Table </w:t>
      </w:r>
      <w:r w:rsidR="00242A67">
        <w:rPr>
          <w:noProof/>
        </w:rPr>
        <w:t>5</w:t>
      </w:r>
      <w:r w:rsidR="008765AA" w:rsidRPr="00772098">
        <w:fldChar w:fldCharType="end"/>
      </w:r>
      <w:r w:rsidR="008765AA" w:rsidRPr="00772098">
        <w:t xml:space="preserve"> </w:t>
      </w:r>
      <w:r w:rsidRPr="00772098">
        <w:t>was given at week 92 (96</w:t>
      </w:r>
      <w:r w:rsidR="00844A94">
        <w:t>-</w:t>
      </w:r>
      <w:r w:rsidRPr="00772098">
        <w:t>week CSR, Table 7-3, pp29-30). The expected numbers of injections received up to week 96 were, therefore, 13 in the 2q8 group, 10 in the 8q12 group and 8 in the 8q16 group.</w:t>
      </w:r>
    </w:p>
    <w:p w14:paraId="5DECAF83" w14:textId="2F75CDAA" w:rsidR="00E8332E" w:rsidRPr="00772098" w:rsidRDefault="00A43E44" w:rsidP="00A43E44">
      <w:pPr>
        <w:pStyle w:val="Caption"/>
      </w:pPr>
      <w:bookmarkStart w:id="30" w:name="_Ref174609695"/>
      <w:r w:rsidRPr="00772098">
        <w:lastRenderedPageBreak/>
        <w:t xml:space="preserve">Table </w:t>
      </w:r>
      <w:r w:rsidR="00AF25D5">
        <w:fldChar w:fldCharType="begin" w:fldLock="1"/>
      </w:r>
      <w:r w:rsidR="00AF25D5">
        <w:instrText xml:space="preserve"> SEQ Table \* ARABIC </w:instrText>
      </w:r>
      <w:r w:rsidR="00AF25D5">
        <w:fldChar w:fldCharType="separate"/>
      </w:r>
      <w:r w:rsidR="00242A67">
        <w:rPr>
          <w:noProof/>
        </w:rPr>
        <w:t>5</w:t>
      </w:r>
      <w:r w:rsidR="00AF25D5">
        <w:rPr>
          <w:noProof/>
        </w:rPr>
        <w:fldChar w:fldCharType="end"/>
      </w:r>
      <w:bookmarkEnd w:id="30"/>
      <w:r w:rsidRPr="00772098">
        <w:t xml:space="preserve">: </w:t>
      </w:r>
      <w:r w:rsidR="00E8332E" w:rsidRPr="00772098">
        <w:t>Extent of exposure</w:t>
      </w:r>
      <w:r w:rsidR="00D81E19" w:rsidRPr="00772098">
        <w:t xml:space="preserve"> </w:t>
      </w:r>
      <w:r w:rsidR="005C4BF7" w:rsidRPr="00772098">
        <w:t>through</w:t>
      </w:r>
      <w:r w:rsidR="00D81E19" w:rsidRPr="00772098">
        <w:t xml:space="preserve"> </w:t>
      </w:r>
      <w:r w:rsidR="00B750EA">
        <w:t>W</w:t>
      </w:r>
      <w:r w:rsidR="00D81E19" w:rsidRPr="00772098">
        <w:t>eek 96</w:t>
      </w:r>
      <w:r w:rsidR="00167B90" w:rsidRPr="00772098">
        <w:t xml:space="preserve"> in the PULSAR trial</w:t>
      </w:r>
      <w:r w:rsidR="00E8332E" w:rsidRPr="00772098">
        <w:t xml:space="preserve"> </w:t>
      </w:r>
    </w:p>
    <w:tbl>
      <w:tblPr>
        <w:tblStyle w:val="TableGrid"/>
        <w:tblW w:w="0" w:type="auto"/>
        <w:tblLook w:val="04A0" w:firstRow="1" w:lastRow="0" w:firstColumn="1" w:lastColumn="0" w:noHBand="0" w:noVBand="1"/>
      </w:tblPr>
      <w:tblGrid>
        <w:gridCol w:w="2547"/>
        <w:gridCol w:w="1961"/>
        <w:gridCol w:w="2254"/>
        <w:gridCol w:w="2255"/>
      </w:tblGrid>
      <w:tr w:rsidR="00B750EA" w:rsidRPr="00772098" w14:paraId="3F7D2288" w14:textId="77777777" w:rsidTr="00420E8B">
        <w:tc>
          <w:tcPr>
            <w:tcW w:w="2547" w:type="dxa"/>
            <w:vMerge w:val="restart"/>
            <w:shd w:val="clear" w:color="auto" w:fill="auto"/>
          </w:tcPr>
          <w:p w14:paraId="17F7DFE5" w14:textId="77777777" w:rsidR="00B750EA" w:rsidRPr="00772098" w:rsidRDefault="00B750EA" w:rsidP="00C103AB">
            <w:pPr>
              <w:pStyle w:val="TableText0"/>
              <w:rPr>
                <w:b/>
                <w:bCs w:val="0"/>
              </w:rPr>
            </w:pPr>
          </w:p>
        </w:tc>
        <w:tc>
          <w:tcPr>
            <w:tcW w:w="1961" w:type="dxa"/>
            <w:shd w:val="clear" w:color="auto" w:fill="auto"/>
          </w:tcPr>
          <w:p w14:paraId="1B55227E" w14:textId="228B589A" w:rsidR="00B750EA" w:rsidRPr="00772098" w:rsidRDefault="00B750EA" w:rsidP="006F01F4">
            <w:pPr>
              <w:pStyle w:val="TableText0"/>
              <w:jc w:val="center"/>
              <w:rPr>
                <w:b/>
                <w:bCs w:val="0"/>
              </w:rPr>
            </w:pPr>
            <w:r w:rsidRPr="00772098">
              <w:rPr>
                <w:b/>
                <w:bCs w:val="0"/>
              </w:rPr>
              <w:t>Aflibercept 2 mg</w:t>
            </w:r>
          </w:p>
        </w:tc>
        <w:tc>
          <w:tcPr>
            <w:tcW w:w="4509" w:type="dxa"/>
            <w:gridSpan w:val="2"/>
            <w:shd w:val="clear" w:color="auto" w:fill="auto"/>
          </w:tcPr>
          <w:p w14:paraId="584DE5FE" w14:textId="1C1505AA" w:rsidR="00B750EA" w:rsidRPr="00772098" w:rsidRDefault="00B750EA" w:rsidP="006F01F4">
            <w:pPr>
              <w:pStyle w:val="TableText0"/>
              <w:jc w:val="center"/>
              <w:rPr>
                <w:b/>
                <w:bCs w:val="0"/>
              </w:rPr>
            </w:pPr>
            <w:r w:rsidRPr="00772098">
              <w:rPr>
                <w:b/>
                <w:bCs w:val="0"/>
              </w:rPr>
              <w:t>Aflibercept 8 mg</w:t>
            </w:r>
          </w:p>
        </w:tc>
      </w:tr>
      <w:tr w:rsidR="00B750EA" w:rsidRPr="00772098" w14:paraId="2AFE542B" w14:textId="77777777" w:rsidTr="00420E8B">
        <w:tc>
          <w:tcPr>
            <w:tcW w:w="2547" w:type="dxa"/>
            <w:vMerge/>
            <w:shd w:val="clear" w:color="auto" w:fill="auto"/>
          </w:tcPr>
          <w:p w14:paraId="268298F4" w14:textId="77777777" w:rsidR="00B750EA" w:rsidRPr="00772098" w:rsidRDefault="00B750EA" w:rsidP="00C103AB">
            <w:pPr>
              <w:pStyle w:val="TableText0"/>
              <w:rPr>
                <w:b/>
                <w:bCs w:val="0"/>
              </w:rPr>
            </w:pPr>
          </w:p>
        </w:tc>
        <w:tc>
          <w:tcPr>
            <w:tcW w:w="1961" w:type="dxa"/>
            <w:shd w:val="clear" w:color="auto" w:fill="auto"/>
          </w:tcPr>
          <w:p w14:paraId="6043E5B1" w14:textId="464D62D2" w:rsidR="00B750EA" w:rsidRPr="00772098" w:rsidRDefault="00B750EA" w:rsidP="006F01F4">
            <w:pPr>
              <w:pStyle w:val="TableText0"/>
              <w:jc w:val="center"/>
              <w:rPr>
                <w:b/>
                <w:bCs w:val="0"/>
              </w:rPr>
            </w:pPr>
            <w:r w:rsidRPr="00772098">
              <w:rPr>
                <w:b/>
                <w:bCs w:val="0"/>
              </w:rPr>
              <w:t>2q8</w:t>
            </w:r>
          </w:p>
          <w:p w14:paraId="7B328674" w14:textId="1CD2E4E0" w:rsidR="00B750EA" w:rsidRPr="00772098" w:rsidRDefault="00B750EA" w:rsidP="006F01F4">
            <w:pPr>
              <w:pStyle w:val="TableText0"/>
              <w:jc w:val="center"/>
              <w:rPr>
                <w:b/>
                <w:bCs w:val="0"/>
              </w:rPr>
            </w:pPr>
            <w:r w:rsidRPr="00772098">
              <w:rPr>
                <w:b/>
                <w:bCs w:val="0"/>
              </w:rPr>
              <w:t>(N = 336)</w:t>
            </w:r>
          </w:p>
        </w:tc>
        <w:tc>
          <w:tcPr>
            <w:tcW w:w="2254" w:type="dxa"/>
            <w:shd w:val="clear" w:color="auto" w:fill="auto"/>
          </w:tcPr>
          <w:p w14:paraId="58DF1D09" w14:textId="0302E22E" w:rsidR="00B750EA" w:rsidRPr="00772098" w:rsidRDefault="00B750EA" w:rsidP="006F01F4">
            <w:pPr>
              <w:pStyle w:val="TableText0"/>
              <w:jc w:val="center"/>
              <w:rPr>
                <w:b/>
                <w:bCs w:val="0"/>
              </w:rPr>
            </w:pPr>
            <w:r w:rsidRPr="00772098">
              <w:rPr>
                <w:b/>
                <w:bCs w:val="0"/>
              </w:rPr>
              <w:t>8q12</w:t>
            </w:r>
          </w:p>
          <w:p w14:paraId="5C5D0AB9" w14:textId="7CF6CA06" w:rsidR="00B750EA" w:rsidRPr="00772098" w:rsidRDefault="00B750EA" w:rsidP="006F01F4">
            <w:pPr>
              <w:pStyle w:val="TableText0"/>
              <w:jc w:val="center"/>
              <w:rPr>
                <w:b/>
                <w:bCs w:val="0"/>
              </w:rPr>
            </w:pPr>
            <w:r w:rsidRPr="00772098">
              <w:rPr>
                <w:b/>
                <w:bCs w:val="0"/>
              </w:rPr>
              <w:t>(N = 335)</w:t>
            </w:r>
          </w:p>
        </w:tc>
        <w:tc>
          <w:tcPr>
            <w:tcW w:w="2255" w:type="dxa"/>
            <w:shd w:val="clear" w:color="auto" w:fill="auto"/>
          </w:tcPr>
          <w:p w14:paraId="3F434E4D" w14:textId="20AB9EDB" w:rsidR="00B750EA" w:rsidRPr="00772098" w:rsidRDefault="00B750EA" w:rsidP="006F01F4">
            <w:pPr>
              <w:pStyle w:val="TableText0"/>
              <w:jc w:val="center"/>
              <w:rPr>
                <w:b/>
                <w:bCs w:val="0"/>
              </w:rPr>
            </w:pPr>
            <w:r w:rsidRPr="00772098">
              <w:rPr>
                <w:b/>
                <w:bCs w:val="0"/>
              </w:rPr>
              <w:t>8q16</w:t>
            </w:r>
          </w:p>
          <w:p w14:paraId="78713B56" w14:textId="521BC468" w:rsidR="00B750EA" w:rsidRPr="00772098" w:rsidRDefault="00B750EA" w:rsidP="006F01F4">
            <w:pPr>
              <w:pStyle w:val="TableText0"/>
              <w:jc w:val="center"/>
              <w:rPr>
                <w:b/>
                <w:bCs w:val="0"/>
              </w:rPr>
            </w:pPr>
            <w:r w:rsidRPr="00772098">
              <w:rPr>
                <w:b/>
                <w:bCs w:val="0"/>
              </w:rPr>
              <w:t>(N = 338)</w:t>
            </w:r>
          </w:p>
        </w:tc>
      </w:tr>
      <w:tr w:rsidR="00E8332E" w:rsidRPr="00772098" w14:paraId="6C08E356" w14:textId="77777777" w:rsidTr="00420E8B">
        <w:tc>
          <w:tcPr>
            <w:tcW w:w="2547" w:type="dxa"/>
            <w:shd w:val="clear" w:color="auto" w:fill="auto"/>
          </w:tcPr>
          <w:p w14:paraId="52C3A049" w14:textId="507CC2E0" w:rsidR="00E8332E" w:rsidRPr="00772098" w:rsidRDefault="00E8332E" w:rsidP="00C103AB">
            <w:pPr>
              <w:pStyle w:val="TableText0"/>
            </w:pPr>
            <w:r w:rsidRPr="00772098">
              <w:t xml:space="preserve">Number of </w:t>
            </w:r>
            <w:r w:rsidR="00D06CF4" w:rsidRPr="00772098">
              <w:t xml:space="preserve">active </w:t>
            </w:r>
            <w:r w:rsidRPr="00772098">
              <w:t>injections</w:t>
            </w:r>
          </w:p>
          <w:p w14:paraId="4FE4B940" w14:textId="77777777" w:rsidR="00E8332E" w:rsidRPr="00772098" w:rsidRDefault="00E8332E" w:rsidP="00C103AB">
            <w:pPr>
              <w:pStyle w:val="TableText0"/>
            </w:pPr>
            <w:r w:rsidRPr="00772098">
              <w:t>Mean (SD)</w:t>
            </w:r>
          </w:p>
          <w:p w14:paraId="79EFCE1C" w14:textId="7632AE39" w:rsidR="00E8332E" w:rsidRPr="00772098" w:rsidRDefault="00E8332E" w:rsidP="00C103AB">
            <w:pPr>
              <w:pStyle w:val="TableText0"/>
            </w:pPr>
            <w:r w:rsidRPr="00772098">
              <w:t>Median (range)</w:t>
            </w:r>
          </w:p>
        </w:tc>
        <w:tc>
          <w:tcPr>
            <w:tcW w:w="1961" w:type="dxa"/>
            <w:shd w:val="clear" w:color="auto" w:fill="auto"/>
          </w:tcPr>
          <w:p w14:paraId="1C67CD0C" w14:textId="77777777" w:rsidR="002F1E4E" w:rsidRPr="00772098" w:rsidRDefault="002F1E4E" w:rsidP="006F01F4">
            <w:pPr>
              <w:pStyle w:val="TableText0"/>
              <w:jc w:val="center"/>
            </w:pPr>
          </w:p>
          <w:p w14:paraId="4B819D1D" w14:textId="46754869" w:rsidR="00E8332E" w:rsidRPr="00772098" w:rsidRDefault="002F1E4E" w:rsidP="006F01F4">
            <w:pPr>
              <w:pStyle w:val="TableText0"/>
              <w:jc w:val="center"/>
            </w:pPr>
            <w:r w:rsidRPr="00772098">
              <w:t>11.9 (2.4)</w:t>
            </w:r>
          </w:p>
          <w:p w14:paraId="7FC2F5DD" w14:textId="64724BF2" w:rsidR="002F1E4E" w:rsidRPr="00772098" w:rsidRDefault="00D06CF4" w:rsidP="006F01F4">
            <w:pPr>
              <w:pStyle w:val="TableText0"/>
              <w:jc w:val="center"/>
            </w:pPr>
            <w:r w:rsidRPr="00772098">
              <w:t>13.0 (1-14)</w:t>
            </w:r>
          </w:p>
        </w:tc>
        <w:tc>
          <w:tcPr>
            <w:tcW w:w="2254" w:type="dxa"/>
            <w:shd w:val="clear" w:color="auto" w:fill="auto"/>
          </w:tcPr>
          <w:p w14:paraId="7F0B7480" w14:textId="77777777" w:rsidR="00E8332E" w:rsidRPr="00772098" w:rsidRDefault="00E8332E" w:rsidP="006F01F4">
            <w:pPr>
              <w:pStyle w:val="TableText0"/>
              <w:jc w:val="center"/>
            </w:pPr>
          </w:p>
          <w:p w14:paraId="7CA97716" w14:textId="77777777" w:rsidR="00D06CF4" w:rsidRPr="00772098" w:rsidRDefault="00D06CF4" w:rsidP="006F01F4">
            <w:pPr>
              <w:pStyle w:val="TableText0"/>
              <w:jc w:val="center"/>
            </w:pPr>
            <w:r w:rsidRPr="00772098">
              <w:t>9.2 (1.9)</w:t>
            </w:r>
          </w:p>
          <w:p w14:paraId="755F1C7D" w14:textId="3CB8E056" w:rsidR="00D06CF4" w:rsidRPr="00772098" w:rsidRDefault="00D06CF4" w:rsidP="006F01F4">
            <w:pPr>
              <w:pStyle w:val="TableText0"/>
              <w:jc w:val="center"/>
            </w:pPr>
            <w:r w:rsidRPr="00772098">
              <w:t>9.0 (1-13)</w:t>
            </w:r>
          </w:p>
        </w:tc>
        <w:tc>
          <w:tcPr>
            <w:tcW w:w="2255" w:type="dxa"/>
            <w:shd w:val="clear" w:color="auto" w:fill="auto"/>
          </w:tcPr>
          <w:p w14:paraId="0F8F6559" w14:textId="77777777" w:rsidR="00E8332E" w:rsidRPr="00772098" w:rsidRDefault="00E8332E" w:rsidP="006F01F4">
            <w:pPr>
              <w:pStyle w:val="TableText0"/>
              <w:jc w:val="center"/>
            </w:pPr>
          </w:p>
          <w:p w14:paraId="0FC6CA75" w14:textId="77777777" w:rsidR="00D06CF4" w:rsidRPr="00772098" w:rsidRDefault="00D06CF4" w:rsidP="006F01F4">
            <w:pPr>
              <w:pStyle w:val="TableText0"/>
              <w:jc w:val="center"/>
            </w:pPr>
            <w:r w:rsidRPr="00772098">
              <w:t>7.8 (2.1)</w:t>
            </w:r>
          </w:p>
          <w:p w14:paraId="5CD4D554" w14:textId="0A08B692" w:rsidR="00D06CF4" w:rsidRPr="00772098" w:rsidRDefault="00D06CF4" w:rsidP="006F01F4">
            <w:pPr>
              <w:pStyle w:val="TableText0"/>
              <w:jc w:val="center"/>
            </w:pPr>
            <w:r w:rsidRPr="00772098">
              <w:t>9.0 (0-13)</w:t>
            </w:r>
          </w:p>
        </w:tc>
      </w:tr>
      <w:tr w:rsidR="00E8332E" w:rsidRPr="00772098" w14:paraId="21FD53CC" w14:textId="77777777" w:rsidTr="00420E8B">
        <w:tc>
          <w:tcPr>
            <w:tcW w:w="2547" w:type="dxa"/>
            <w:shd w:val="clear" w:color="auto" w:fill="auto"/>
          </w:tcPr>
          <w:p w14:paraId="767A839C" w14:textId="68CE089A" w:rsidR="00D06CF4" w:rsidRPr="00772098" w:rsidRDefault="00D06CF4" w:rsidP="00C103AB">
            <w:pPr>
              <w:pStyle w:val="TableText0"/>
            </w:pPr>
            <w:r w:rsidRPr="00772098">
              <w:t>Number of sham injections</w:t>
            </w:r>
          </w:p>
          <w:p w14:paraId="5517E4B1" w14:textId="77777777" w:rsidR="00D06CF4" w:rsidRPr="00772098" w:rsidRDefault="00D06CF4" w:rsidP="00C103AB">
            <w:pPr>
              <w:pStyle w:val="TableText0"/>
            </w:pPr>
            <w:r w:rsidRPr="00772098">
              <w:t>Mean (SD)</w:t>
            </w:r>
          </w:p>
          <w:p w14:paraId="2C0642B2" w14:textId="10AD3F3B" w:rsidR="00E8332E" w:rsidRPr="00772098" w:rsidRDefault="00D06CF4" w:rsidP="00C103AB">
            <w:pPr>
              <w:pStyle w:val="TableText0"/>
            </w:pPr>
            <w:r w:rsidRPr="00772098">
              <w:t>Median (range)</w:t>
            </w:r>
          </w:p>
        </w:tc>
        <w:tc>
          <w:tcPr>
            <w:tcW w:w="1961" w:type="dxa"/>
            <w:shd w:val="clear" w:color="auto" w:fill="auto"/>
          </w:tcPr>
          <w:p w14:paraId="2E763F20" w14:textId="77777777" w:rsidR="00E8332E" w:rsidRPr="00772098" w:rsidRDefault="00E8332E" w:rsidP="006F01F4">
            <w:pPr>
              <w:pStyle w:val="TableText0"/>
              <w:jc w:val="center"/>
            </w:pPr>
          </w:p>
          <w:p w14:paraId="7AA7FB02" w14:textId="77777777" w:rsidR="00D06CF4" w:rsidRPr="00772098" w:rsidRDefault="00D06CF4" w:rsidP="006F01F4">
            <w:pPr>
              <w:pStyle w:val="TableText0"/>
              <w:jc w:val="center"/>
            </w:pPr>
            <w:r w:rsidRPr="00772098">
              <w:t>8.5 (2.6)</w:t>
            </w:r>
          </w:p>
          <w:p w14:paraId="07396216" w14:textId="33AC152F" w:rsidR="00D06CF4" w:rsidRPr="00772098" w:rsidRDefault="00D06CF4" w:rsidP="006F01F4">
            <w:pPr>
              <w:pStyle w:val="TableText0"/>
              <w:jc w:val="center"/>
            </w:pPr>
            <w:r w:rsidRPr="00772098">
              <w:t>10.0 (0-10)</w:t>
            </w:r>
          </w:p>
        </w:tc>
        <w:tc>
          <w:tcPr>
            <w:tcW w:w="2254" w:type="dxa"/>
            <w:shd w:val="clear" w:color="auto" w:fill="auto"/>
          </w:tcPr>
          <w:p w14:paraId="29C32304" w14:textId="77777777" w:rsidR="00E8332E" w:rsidRPr="00772098" w:rsidRDefault="00E8332E" w:rsidP="006F01F4">
            <w:pPr>
              <w:pStyle w:val="TableText0"/>
              <w:jc w:val="center"/>
            </w:pPr>
          </w:p>
          <w:p w14:paraId="354E6402" w14:textId="77777777" w:rsidR="00D06CF4" w:rsidRPr="00772098" w:rsidRDefault="00D06CF4" w:rsidP="006F01F4">
            <w:pPr>
              <w:pStyle w:val="TableText0"/>
              <w:jc w:val="center"/>
            </w:pPr>
            <w:r w:rsidRPr="00772098">
              <w:t>11.6 (3.2)</w:t>
            </w:r>
          </w:p>
          <w:p w14:paraId="3F749B0B" w14:textId="40619045" w:rsidR="00D06CF4" w:rsidRPr="00772098" w:rsidRDefault="00D06CF4" w:rsidP="006F01F4">
            <w:pPr>
              <w:pStyle w:val="TableText0"/>
              <w:jc w:val="center"/>
            </w:pPr>
            <w:r w:rsidRPr="00772098">
              <w:t>13.0 (0-14)</w:t>
            </w:r>
          </w:p>
        </w:tc>
        <w:tc>
          <w:tcPr>
            <w:tcW w:w="2255" w:type="dxa"/>
            <w:shd w:val="clear" w:color="auto" w:fill="auto"/>
          </w:tcPr>
          <w:p w14:paraId="698BE018" w14:textId="77777777" w:rsidR="00E8332E" w:rsidRPr="00772098" w:rsidRDefault="00E8332E" w:rsidP="006F01F4">
            <w:pPr>
              <w:pStyle w:val="TableText0"/>
              <w:jc w:val="center"/>
            </w:pPr>
          </w:p>
          <w:p w14:paraId="63B1B6C9" w14:textId="77777777" w:rsidR="00D06CF4" w:rsidRPr="00772098" w:rsidRDefault="00D06CF4" w:rsidP="006F01F4">
            <w:pPr>
              <w:pStyle w:val="TableText0"/>
              <w:jc w:val="center"/>
            </w:pPr>
            <w:r w:rsidRPr="00772098">
              <w:t>12.9 (4.0)</w:t>
            </w:r>
          </w:p>
          <w:p w14:paraId="776CBF8C" w14:textId="03F4E162" w:rsidR="00D06CF4" w:rsidRPr="00772098" w:rsidRDefault="00D06CF4" w:rsidP="006F01F4">
            <w:pPr>
              <w:pStyle w:val="TableText0"/>
              <w:jc w:val="center"/>
            </w:pPr>
            <w:r w:rsidRPr="00772098">
              <w:t>15.0 (0-16)</w:t>
            </w:r>
          </w:p>
        </w:tc>
      </w:tr>
      <w:tr w:rsidR="00E8332E" w:rsidRPr="00772098" w14:paraId="2625FBA3" w14:textId="77777777" w:rsidTr="00420E8B">
        <w:tc>
          <w:tcPr>
            <w:tcW w:w="2547" w:type="dxa"/>
            <w:shd w:val="clear" w:color="auto" w:fill="auto"/>
          </w:tcPr>
          <w:p w14:paraId="3C5C2D13" w14:textId="3823FF5E" w:rsidR="00E8332E" w:rsidRPr="00772098" w:rsidRDefault="00D06CF4" w:rsidP="00C103AB">
            <w:pPr>
              <w:pStyle w:val="TableText0"/>
            </w:pPr>
            <w:r w:rsidRPr="00772098">
              <w:t>Duration of treatment, weeks</w:t>
            </w:r>
          </w:p>
          <w:p w14:paraId="65D70425" w14:textId="77777777" w:rsidR="00D06CF4" w:rsidRPr="00772098" w:rsidRDefault="00D06CF4" w:rsidP="00C103AB">
            <w:pPr>
              <w:pStyle w:val="TableText0"/>
            </w:pPr>
            <w:r w:rsidRPr="00772098">
              <w:t>Mean (SD)</w:t>
            </w:r>
          </w:p>
          <w:p w14:paraId="0E848F35" w14:textId="210AC62C" w:rsidR="00D06CF4" w:rsidRPr="00772098" w:rsidRDefault="00D06CF4" w:rsidP="00C103AB">
            <w:pPr>
              <w:pStyle w:val="TableText0"/>
            </w:pPr>
            <w:r w:rsidRPr="00772098">
              <w:t>Median (range)</w:t>
            </w:r>
          </w:p>
        </w:tc>
        <w:tc>
          <w:tcPr>
            <w:tcW w:w="1961" w:type="dxa"/>
            <w:shd w:val="clear" w:color="auto" w:fill="auto"/>
          </w:tcPr>
          <w:p w14:paraId="706A1891" w14:textId="77777777" w:rsidR="00E8332E" w:rsidRPr="00772098" w:rsidRDefault="00E8332E" w:rsidP="006F01F4">
            <w:pPr>
              <w:pStyle w:val="TableText0"/>
              <w:jc w:val="center"/>
            </w:pPr>
          </w:p>
          <w:p w14:paraId="0DC2E5CF" w14:textId="77777777" w:rsidR="00D06CF4" w:rsidRPr="00772098" w:rsidRDefault="00D06CF4" w:rsidP="006F01F4">
            <w:pPr>
              <w:pStyle w:val="TableText0"/>
              <w:jc w:val="center"/>
            </w:pPr>
            <w:r w:rsidRPr="00772098">
              <w:t>88.9 (19.9)</w:t>
            </w:r>
          </w:p>
          <w:p w14:paraId="0E768C6B" w14:textId="6FAF3EDF" w:rsidR="00D06CF4" w:rsidRPr="00772098" w:rsidRDefault="00D06CF4" w:rsidP="006F01F4">
            <w:pPr>
              <w:pStyle w:val="TableText0"/>
              <w:jc w:val="center"/>
            </w:pPr>
            <w:r w:rsidRPr="00772098">
              <w:t>96.0 (4-102)</w:t>
            </w:r>
          </w:p>
        </w:tc>
        <w:tc>
          <w:tcPr>
            <w:tcW w:w="2254" w:type="dxa"/>
            <w:shd w:val="clear" w:color="auto" w:fill="auto"/>
          </w:tcPr>
          <w:p w14:paraId="31880449" w14:textId="77777777" w:rsidR="00E8332E" w:rsidRPr="00772098" w:rsidRDefault="00E8332E" w:rsidP="006F01F4">
            <w:pPr>
              <w:pStyle w:val="TableText0"/>
              <w:jc w:val="center"/>
            </w:pPr>
          </w:p>
          <w:p w14:paraId="303FFA02" w14:textId="77777777" w:rsidR="00D06CF4" w:rsidRPr="00772098" w:rsidRDefault="00D06CF4" w:rsidP="006F01F4">
            <w:pPr>
              <w:pStyle w:val="TableText0"/>
              <w:jc w:val="center"/>
            </w:pPr>
            <w:r w:rsidRPr="00772098">
              <w:t>90.1 (18.4)</w:t>
            </w:r>
          </w:p>
          <w:p w14:paraId="74F5A621" w14:textId="319200BD" w:rsidR="00D06CF4" w:rsidRPr="00772098" w:rsidRDefault="00D06CF4" w:rsidP="006F01F4">
            <w:pPr>
              <w:pStyle w:val="TableText0"/>
              <w:jc w:val="center"/>
            </w:pPr>
            <w:r w:rsidRPr="00772098">
              <w:t>96.0 (4-102)</w:t>
            </w:r>
          </w:p>
        </w:tc>
        <w:tc>
          <w:tcPr>
            <w:tcW w:w="2255" w:type="dxa"/>
            <w:shd w:val="clear" w:color="auto" w:fill="auto"/>
          </w:tcPr>
          <w:p w14:paraId="4B296D24" w14:textId="77777777" w:rsidR="00E8332E" w:rsidRPr="00772098" w:rsidRDefault="00E8332E" w:rsidP="006F01F4">
            <w:pPr>
              <w:pStyle w:val="TableText0"/>
              <w:jc w:val="center"/>
            </w:pPr>
          </w:p>
          <w:p w14:paraId="7DFEBCCC" w14:textId="77777777" w:rsidR="00D06CF4" w:rsidRPr="00772098" w:rsidRDefault="00D06CF4" w:rsidP="006F01F4">
            <w:pPr>
              <w:pStyle w:val="TableText0"/>
              <w:jc w:val="center"/>
            </w:pPr>
            <w:r w:rsidRPr="00772098">
              <w:t>89.2 (20.3)</w:t>
            </w:r>
          </w:p>
          <w:p w14:paraId="0EF34836" w14:textId="2D9058C1" w:rsidR="00D06CF4" w:rsidRPr="00772098" w:rsidRDefault="00D06CF4" w:rsidP="006F01F4">
            <w:pPr>
              <w:pStyle w:val="TableText0"/>
              <w:jc w:val="center"/>
            </w:pPr>
            <w:r w:rsidRPr="00772098">
              <w:t>96.0 (0-106)</w:t>
            </w:r>
          </w:p>
        </w:tc>
      </w:tr>
    </w:tbl>
    <w:p w14:paraId="1171A818" w14:textId="1872AB1E" w:rsidR="00B565EB" w:rsidRDefault="006E3D4D" w:rsidP="00BA671E">
      <w:pPr>
        <w:pStyle w:val="TableFigureFooter"/>
      </w:pPr>
      <w:r w:rsidRPr="00772098">
        <w:t xml:space="preserve">Source: </w:t>
      </w:r>
      <w:r w:rsidR="00F71FFF" w:rsidRPr="00772098">
        <w:t>96</w:t>
      </w:r>
      <w:r w:rsidR="009D5EDD">
        <w:t>-</w:t>
      </w:r>
      <w:r w:rsidR="00F71FFF" w:rsidRPr="00772098">
        <w:t>week CSR, Table 10-1, p97</w:t>
      </w:r>
      <w:r w:rsidR="008765AA" w:rsidRPr="00772098">
        <w:t xml:space="preserve"> and Table 2.13 p52 of the submission</w:t>
      </w:r>
      <w:r w:rsidR="00B565EB">
        <w:t xml:space="preserve">. </w:t>
      </w:r>
    </w:p>
    <w:p w14:paraId="7E476942" w14:textId="1B7FD095" w:rsidR="00E8332E" w:rsidRPr="00772098" w:rsidRDefault="00B565EB" w:rsidP="00BA671E">
      <w:pPr>
        <w:pStyle w:val="TableFigureFooter"/>
      </w:pPr>
      <w:r>
        <w:t>Abbreviations:</w:t>
      </w:r>
      <w:r w:rsidR="008765AA" w:rsidRPr="00772098">
        <w:t xml:space="preserve"> </w:t>
      </w:r>
      <w:r w:rsidR="00807A59" w:rsidRPr="00772098">
        <w:t xml:space="preserve">2q8 = aflibercept 2 mg every 8 weeks; 8q12 = 8 mg of aflibercept every 12 weeks; 8q16 = 8 mg of aflibercept every 16 weeks; NA = not applicable; SD = standard deviation. </w:t>
      </w:r>
    </w:p>
    <w:p w14:paraId="4C1A423A" w14:textId="77777777" w:rsidR="00361C5A" w:rsidRPr="00772098" w:rsidRDefault="00E04F88" w:rsidP="00807A59">
      <w:pPr>
        <w:pStyle w:val="3-BodyText"/>
      </w:pPr>
      <w:r w:rsidRPr="00772098">
        <w:t>Changes in administration frequency were allowed</w:t>
      </w:r>
      <w:r w:rsidR="00655E56" w:rsidRPr="00772098">
        <w:t xml:space="preserve"> in patients randomised to 8q12 or 8q16</w:t>
      </w:r>
      <w:r w:rsidRPr="00772098">
        <w:t xml:space="preserve"> if pre-defined dose regimen modification (DRM) criteria were met</w:t>
      </w:r>
      <w:r w:rsidR="00147D4C" w:rsidRPr="00772098">
        <w:t xml:space="preserve">. </w:t>
      </w:r>
    </w:p>
    <w:p w14:paraId="352CDA6C" w14:textId="2A4CD762" w:rsidR="00361C5A" w:rsidRPr="00772098" w:rsidRDefault="00147D4C" w:rsidP="00807A59">
      <w:pPr>
        <w:pStyle w:val="3-BodyText"/>
      </w:pPr>
      <w:r w:rsidRPr="00772098">
        <w:t>T</w:t>
      </w:r>
      <w:r w:rsidR="009A7CFF" w:rsidRPr="00772098">
        <w:t>he DRM criteria</w:t>
      </w:r>
      <w:r w:rsidR="00361C5A" w:rsidRPr="00772098">
        <w:t xml:space="preserve"> were:</w:t>
      </w:r>
    </w:p>
    <w:p w14:paraId="2620F9AE" w14:textId="555FB5D1" w:rsidR="00147D4C" w:rsidRPr="00772098" w:rsidRDefault="00ED156C" w:rsidP="00B750EA">
      <w:pPr>
        <w:pStyle w:val="3-BodyText"/>
        <w:numPr>
          <w:ilvl w:val="0"/>
          <w:numId w:val="12"/>
        </w:numPr>
        <w:ind w:left="1077" w:hanging="357"/>
      </w:pPr>
      <w:r w:rsidRPr="00772098">
        <w:t>f</w:t>
      </w:r>
      <w:r w:rsidR="00361C5A" w:rsidRPr="00772098">
        <w:t>or shortening of the dosage interval</w:t>
      </w:r>
      <w:r w:rsidRPr="00772098">
        <w:t>,</w:t>
      </w:r>
      <w:r w:rsidR="00361C5A" w:rsidRPr="00772098">
        <w:t xml:space="preserve"> greater than five letter loss in </w:t>
      </w:r>
      <w:r w:rsidRPr="00772098">
        <w:t>best corrected visual acuity</w:t>
      </w:r>
      <w:r w:rsidR="00361C5A" w:rsidRPr="00772098">
        <w:t xml:space="preserve"> from week 12, and a greater than 25 </w:t>
      </w:r>
      <w:r w:rsidR="00361C5A" w:rsidRPr="00772098">
        <w:rPr>
          <w:rFonts w:cs="Calibri"/>
        </w:rPr>
        <w:t>µ</w:t>
      </w:r>
      <w:r w:rsidR="00361C5A" w:rsidRPr="00772098">
        <w:t>m increase in central retinal thickness from week 12 or new foveal haemorrhage or new foveal neovascularisation</w:t>
      </w:r>
      <w:r w:rsidR="00B750EA">
        <w:t>;</w:t>
      </w:r>
    </w:p>
    <w:p w14:paraId="6F15682C" w14:textId="332B6A1B" w:rsidR="00361C5A" w:rsidRPr="00772098" w:rsidRDefault="00ED156C" w:rsidP="00B750EA">
      <w:pPr>
        <w:pStyle w:val="3-BodyText"/>
        <w:numPr>
          <w:ilvl w:val="0"/>
          <w:numId w:val="12"/>
        </w:numPr>
        <w:ind w:left="1077" w:hanging="357"/>
      </w:pPr>
      <w:r w:rsidRPr="00772098">
        <w:t>for lengthening of the dosage interval, less than five letter loss in best corrected visual acuity from wee</w:t>
      </w:r>
      <w:r w:rsidRPr="00772098" w:rsidDel="00211470">
        <w:t>k</w:t>
      </w:r>
      <w:r w:rsidRPr="00772098">
        <w:t xml:space="preserve"> 12 and no fluid at the central subfield on OCT and no new onset foveal haemorrhage/foveal neovascularisation. </w:t>
      </w:r>
    </w:p>
    <w:p w14:paraId="04ABD172" w14:textId="53CF0291" w:rsidR="00ED156C" w:rsidRPr="00772098" w:rsidRDefault="00ED156C" w:rsidP="00ED156C">
      <w:pPr>
        <w:pStyle w:val="3-BodyText"/>
      </w:pPr>
      <w:r w:rsidRPr="00772098">
        <w:t xml:space="preserve">It is noted that these </w:t>
      </w:r>
      <w:r w:rsidR="00B750EA">
        <w:t>we</w:t>
      </w:r>
      <w:r w:rsidRPr="00772098">
        <w:t>re efficacy criteria, not tolerability criteria</w:t>
      </w:r>
      <w:r w:rsidR="00CF4DDD" w:rsidRPr="00772098">
        <w:t xml:space="preserve"> – i.e., dose intervals could not be shortened for adverse events</w:t>
      </w:r>
      <w:r w:rsidRPr="00772098">
        <w:t xml:space="preserve">. </w:t>
      </w:r>
    </w:p>
    <w:p w14:paraId="4427AF1E" w14:textId="18F18EE4" w:rsidR="00E04F88" w:rsidRPr="00772098" w:rsidRDefault="00655E56" w:rsidP="00807A59">
      <w:pPr>
        <w:pStyle w:val="3-BodyText"/>
      </w:pPr>
      <w:r w:rsidRPr="00772098">
        <w:t xml:space="preserve">From </w:t>
      </w:r>
      <w:r w:rsidR="00B750EA">
        <w:t>W</w:t>
      </w:r>
      <w:r w:rsidRPr="00772098">
        <w:t xml:space="preserve">eek 16 to </w:t>
      </w:r>
      <w:r w:rsidR="00B750EA">
        <w:t>W</w:t>
      </w:r>
      <w:r w:rsidRPr="00772098">
        <w:t>eek 52</w:t>
      </w:r>
      <w:r w:rsidR="00B750EA">
        <w:t>,</w:t>
      </w:r>
      <w:r w:rsidRPr="00772098">
        <w:t xml:space="preserve"> treatment intervals could only be shortened, </w:t>
      </w:r>
      <w:r w:rsidR="00ED1460" w:rsidRPr="00772098">
        <w:t xml:space="preserve">in four weeks decrements </w:t>
      </w:r>
      <w:r w:rsidRPr="00772098">
        <w:t xml:space="preserve">to a minimum of 8 weeks. From </w:t>
      </w:r>
      <w:r w:rsidR="00B750EA">
        <w:t>W</w:t>
      </w:r>
      <w:r w:rsidRPr="00772098">
        <w:t>eek 52, dosing intervals could be shortened or lengthened</w:t>
      </w:r>
      <w:r w:rsidR="00ED1460" w:rsidRPr="00772098">
        <w:t xml:space="preserve"> by four weeks</w:t>
      </w:r>
      <w:r w:rsidR="00704410" w:rsidRPr="00772098">
        <w:t xml:space="preserve">, with the change coming into effect at or after the </w:t>
      </w:r>
      <w:r w:rsidR="00B750EA">
        <w:t>W</w:t>
      </w:r>
      <w:r w:rsidR="00ED4871" w:rsidRPr="00772098">
        <w:t xml:space="preserve">eek </w:t>
      </w:r>
      <w:r w:rsidR="00704410" w:rsidRPr="00772098">
        <w:t>60 visit</w:t>
      </w:r>
      <w:r w:rsidRPr="00772098">
        <w:t>.</w:t>
      </w:r>
    </w:p>
    <w:p w14:paraId="7B7C30B8" w14:textId="0A5DB364" w:rsidR="007C030F" w:rsidRDefault="00ED4871" w:rsidP="00904EA8">
      <w:pPr>
        <w:pStyle w:val="3-BodyText"/>
        <w:widowControl w:val="0"/>
      </w:pPr>
      <w:r>
        <w:t>Changes in administration frequency among patients completing 96 weeks treatment are shown in</w:t>
      </w:r>
      <w:bookmarkStart w:id="31" w:name="_Ref176260704"/>
      <w:r w:rsidR="005B4EB5">
        <w:t xml:space="preserve"> </w:t>
      </w:r>
      <w:r w:rsidR="005B4EB5">
        <w:fldChar w:fldCharType="begin" w:fldLock="1"/>
      </w:r>
      <w:r w:rsidR="005B4EB5">
        <w:instrText xml:space="preserve"> REF _Ref180419902 \h </w:instrText>
      </w:r>
      <w:r w:rsidR="005B4EB5">
        <w:fldChar w:fldCharType="separate"/>
      </w:r>
      <w:r w:rsidR="005B4EB5">
        <w:t xml:space="preserve">Table </w:t>
      </w:r>
      <w:r w:rsidR="005B4EB5">
        <w:rPr>
          <w:noProof/>
        </w:rPr>
        <w:t>6</w:t>
      </w:r>
      <w:r w:rsidR="005B4EB5">
        <w:fldChar w:fldCharType="end"/>
      </w:r>
      <w:r w:rsidR="005B4EB5">
        <w:t xml:space="preserve">. </w:t>
      </w:r>
      <w:r w:rsidR="00CC388D">
        <w:t>The 96</w:t>
      </w:r>
      <w:r w:rsidR="004360A7">
        <w:t>-</w:t>
      </w:r>
      <w:r w:rsidR="00CC388D">
        <w:t>week data provide limited information about treatment at 20</w:t>
      </w:r>
      <w:r w:rsidR="00D43523">
        <w:t>-w</w:t>
      </w:r>
      <w:r w:rsidR="00CC388D">
        <w:t xml:space="preserve">eek intervals. </w:t>
      </w:r>
      <w:r w:rsidR="00B80FE2">
        <w:t>O</w:t>
      </w:r>
      <w:r w:rsidR="00654F14">
        <w:t>f patients randomised to 8 mg doses</w:t>
      </w:r>
      <w:r w:rsidR="00B80FE2">
        <w:t>, 277 (47.5%)</w:t>
      </w:r>
      <w:r w:rsidR="00654F14">
        <w:t xml:space="preserve"> </w:t>
      </w:r>
      <w:r w:rsidR="000E117F">
        <w:t>had</w:t>
      </w:r>
      <w:r w:rsidR="00654F14">
        <w:t xml:space="preserve"> </w:t>
      </w:r>
      <w:r>
        <w:t xml:space="preserve">the treatment interval </w:t>
      </w:r>
      <w:r w:rsidR="000E117F">
        <w:t xml:space="preserve">lengthened </w:t>
      </w:r>
      <w:r w:rsidR="00654F14">
        <w:t>to 20 week</w:t>
      </w:r>
      <w:r>
        <w:t>s</w:t>
      </w:r>
      <w:r w:rsidR="001B40E5">
        <w:t xml:space="preserve">. </w:t>
      </w:r>
      <w:r w:rsidR="007C030F">
        <w:t xml:space="preserve">Because lengthening of the treatment interval could be decided on no earlier than the week 52 visit, the maximum number of injections received up to the week 96 data cut-off at intervals of 20 weeks or longer was two, since patients in the </w:t>
      </w:r>
      <w:r w:rsidR="00D43523">
        <w:t xml:space="preserve">aflibercept </w:t>
      </w:r>
      <w:r w:rsidR="007C030F">
        <w:t>8q16 group who met the DRM criteria for treatment interval lengthening to 20 weeks at 52 weeks would have had injections at 72 and 92 weeks. Patients whose interval was lengthened to 20 weeks at the week 56 visit</w:t>
      </w:r>
      <w:r w:rsidR="00246AD9">
        <w:t xml:space="preserve"> but before week 76</w:t>
      </w:r>
      <w:r w:rsidR="007C030F">
        <w:t xml:space="preserve"> would have received only one injection before the week 96 cut-off. Patients</w:t>
      </w:r>
      <w:r w:rsidR="001B40E5">
        <w:t xml:space="preserve"> who met the criteria for lengthening to 20 weeks </w:t>
      </w:r>
      <w:r w:rsidR="007C030F">
        <w:t>after</w:t>
      </w:r>
      <w:r w:rsidR="001B40E5">
        <w:t xml:space="preserve"> 7</w:t>
      </w:r>
      <w:r w:rsidR="00246AD9">
        <w:t>6</w:t>
      </w:r>
      <w:r w:rsidR="001B40E5">
        <w:t xml:space="preserve"> weeks could </w:t>
      </w:r>
      <w:r w:rsidR="007C030F">
        <w:t xml:space="preserve">not </w:t>
      </w:r>
      <w:r w:rsidR="001B40E5">
        <w:t>receive an injection at the longer interval before the data cut-off</w:t>
      </w:r>
      <w:r w:rsidR="007C030F">
        <w:t>. The number</w:t>
      </w:r>
      <w:r w:rsidR="00246AD9">
        <w:t>s</w:t>
      </w:r>
      <w:r w:rsidR="007C030F">
        <w:t xml:space="preserve"> </w:t>
      </w:r>
      <w:r w:rsidR="007C030F">
        <w:lastRenderedPageBreak/>
        <w:t xml:space="preserve">whose dose interval was lengthened </w:t>
      </w:r>
      <w:r w:rsidR="00246AD9">
        <w:t xml:space="preserve">to 20 weeks </w:t>
      </w:r>
      <w:r w:rsidR="007C030F">
        <w:t>after 56 and 7</w:t>
      </w:r>
      <w:r w:rsidR="00246AD9">
        <w:t>6</w:t>
      </w:r>
      <w:r w:rsidR="007C030F">
        <w:t xml:space="preserve"> weeks w</w:t>
      </w:r>
      <w:r w:rsidR="005F504B">
        <w:t>ere</w:t>
      </w:r>
      <w:r w:rsidR="007C030F">
        <w:t xml:space="preserve"> not provided, but</w:t>
      </w:r>
      <w:r w:rsidR="00B80FE2">
        <w:t xml:space="preserve"> </w:t>
      </w:r>
      <w:r w:rsidR="001B40E5">
        <w:t xml:space="preserve">there were </w:t>
      </w:r>
      <w:r w:rsidR="00B80FE2">
        <w:t>48</w:t>
      </w:r>
      <w:r w:rsidR="00CC388D">
        <w:t xml:space="preserve"> (17.3%) </w:t>
      </w:r>
      <w:r w:rsidR="001B40E5">
        <w:t xml:space="preserve">who </w:t>
      </w:r>
      <w:r w:rsidR="00CC388D">
        <w:t xml:space="preserve">only met the criteria at the </w:t>
      </w:r>
      <w:r w:rsidR="00246AD9">
        <w:t>last</w:t>
      </w:r>
      <w:r w:rsidR="00CC388D">
        <w:t xml:space="preserve"> visit.</w:t>
      </w:r>
      <w:bookmarkEnd w:id="31"/>
      <w:r w:rsidR="00CC388D">
        <w:t xml:space="preserve"> </w:t>
      </w:r>
      <w:bookmarkStart w:id="32" w:name="_Ref174609729"/>
    </w:p>
    <w:p w14:paraId="65EA1F64" w14:textId="15EBCD30" w:rsidR="00807A59" w:rsidRDefault="00A43E44" w:rsidP="005B4EB5">
      <w:pPr>
        <w:pStyle w:val="TableFigureHeading"/>
        <w:keepNext w:val="0"/>
        <w:widowControl w:val="0"/>
      </w:pPr>
      <w:bookmarkStart w:id="33" w:name="_Ref180419902"/>
      <w:r>
        <w:t xml:space="preserve">Table </w:t>
      </w:r>
      <w:r w:rsidR="00AF25D5">
        <w:fldChar w:fldCharType="begin" w:fldLock="1"/>
      </w:r>
      <w:r w:rsidR="00AF25D5">
        <w:instrText xml:space="preserve"> SEQ Table \* ARABIC </w:instrText>
      </w:r>
      <w:r w:rsidR="00AF25D5">
        <w:fldChar w:fldCharType="separate"/>
      </w:r>
      <w:r w:rsidR="005B4EB5">
        <w:rPr>
          <w:noProof/>
        </w:rPr>
        <w:t>6</w:t>
      </w:r>
      <w:r w:rsidR="00AF25D5">
        <w:rPr>
          <w:noProof/>
        </w:rPr>
        <w:fldChar w:fldCharType="end"/>
      </w:r>
      <w:bookmarkEnd w:id="32"/>
      <w:bookmarkEnd w:id="33"/>
      <w:r>
        <w:t xml:space="preserve">: </w:t>
      </w:r>
      <w:r w:rsidR="00807A59">
        <w:t xml:space="preserve">Changes in administration frequency </w:t>
      </w:r>
      <w:r w:rsidR="002E1687">
        <w:t>of aflibercept 8 mg in</w:t>
      </w:r>
      <w:r w:rsidR="00807A59">
        <w:t xml:space="preserve"> patients completing 96 weeks</w:t>
      </w:r>
      <w:r w:rsidR="00A96EDA">
        <w:t xml:space="preserve"> </w:t>
      </w:r>
      <w:r w:rsidR="00F355BA">
        <w:t>in</w:t>
      </w:r>
      <w:r w:rsidR="00A96EDA">
        <w:t xml:space="preserve"> the PULSAR trial</w:t>
      </w:r>
      <w:r w:rsidR="00807A59">
        <w:t xml:space="preserve"> </w:t>
      </w:r>
    </w:p>
    <w:tbl>
      <w:tblPr>
        <w:tblStyle w:val="TableGrid"/>
        <w:tblW w:w="0" w:type="auto"/>
        <w:tblInd w:w="-5" w:type="dxa"/>
        <w:tblLook w:val="04A0" w:firstRow="1" w:lastRow="0" w:firstColumn="1" w:lastColumn="0" w:noHBand="0" w:noVBand="1"/>
      </w:tblPr>
      <w:tblGrid>
        <w:gridCol w:w="6237"/>
        <w:gridCol w:w="1418"/>
        <w:gridCol w:w="1367"/>
      </w:tblGrid>
      <w:tr w:rsidR="00B750EA" w:rsidRPr="00603F85" w14:paraId="4D26DA72" w14:textId="77777777" w:rsidTr="00420E8B">
        <w:tc>
          <w:tcPr>
            <w:tcW w:w="6237" w:type="dxa"/>
            <w:vMerge w:val="restart"/>
          </w:tcPr>
          <w:p w14:paraId="16DF69B6" w14:textId="77777777" w:rsidR="00B750EA" w:rsidRPr="00603F85" w:rsidRDefault="00B750EA" w:rsidP="005B4EB5">
            <w:pPr>
              <w:pStyle w:val="TableText0"/>
              <w:keepNext w:val="0"/>
              <w:keepLines w:val="0"/>
              <w:widowControl w:val="0"/>
              <w:rPr>
                <w:b/>
                <w:bCs w:val="0"/>
              </w:rPr>
            </w:pPr>
          </w:p>
        </w:tc>
        <w:tc>
          <w:tcPr>
            <w:tcW w:w="2785" w:type="dxa"/>
            <w:gridSpan w:val="2"/>
          </w:tcPr>
          <w:p w14:paraId="27679E0B" w14:textId="0AAF9B74" w:rsidR="00B750EA" w:rsidRPr="00603F85" w:rsidRDefault="00B750EA" w:rsidP="005B4EB5">
            <w:pPr>
              <w:pStyle w:val="TableText0"/>
              <w:keepNext w:val="0"/>
              <w:keepLines w:val="0"/>
              <w:widowControl w:val="0"/>
              <w:jc w:val="center"/>
              <w:rPr>
                <w:b/>
                <w:bCs w:val="0"/>
              </w:rPr>
            </w:pPr>
            <w:r>
              <w:rPr>
                <w:b/>
                <w:bCs w:val="0"/>
              </w:rPr>
              <w:t>Aflibercept 8 mg</w:t>
            </w:r>
          </w:p>
        </w:tc>
      </w:tr>
      <w:tr w:rsidR="00B750EA" w:rsidRPr="00603F85" w14:paraId="7AA03C61" w14:textId="77777777" w:rsidTr="00420E8B">
        <w:tc>
          <w:tcPr>
            <w:tcW w:w="6237" w:type="dxa"/>
            <w:vMerge/>
          </w:tcPr>
          <w:p w14:paraId="08C5150F" w14:textId="77777777" w:rsidR="00B750EA" w:rsidRPr="00603F85" w:rsidRDefault="00B750EA" w:rsidP="005B4EB5">
            <w:pPr>
              <w:pStyle w:val="TableText0"/>
              <w:keepNext w:val="0"/>
              <w:keepLines w:val="0"/>
              <w:widowControl w:val="0"/>
              <w:rPr>
                <w:b/>
                <w:bCs w:val="0"/>
              </w:rPr>
            </w:pPr>
          </w:p>
        </w:tc>
        <w:tc>
          <w:tcPr>
            <w:tcW w:w="1418" w:type="dxa"/>
          </w:tcPr>
          <w:p w14:paraId="7A3D9095" w14:textId="77777777" w:rsidR="00B750EA" w:rsidRPr="00603F85" w:rsidRDefault="00B750EA" w:rsidP="005B4EB5">
            <w:pPr>
              <w:pStyle w:val="TableText0"/>
              <w:keepNext w:val="0"/>
              <w:keepLines w:val="0"/>
              <w:widowControl w:val="0"/>
              <w:jc w:val="center"/>
              <w:rPr>
                <w:b/>
                <w:bCs w:val="0"/>
              </w:rPr>
            </w:pPr>
            <w:r w:rsidRPr="00603F85">
              <w:rPr>
                <w:b/>
                <w:bCs w:val="0"/>
              </w:rPr>
              <w:t>8q12</w:t>
            </w:r>
          </w:p>
          <w:p w14:paraId="0BC59C8C" w14:textId="46EA9459" w:rsidR="00B750EA" w:rsidRPr="00603F85" w:rsidRDefault="00B750EA" w:rsidP="005B4EB5">
            <w:pPr>
              <w:pStyle w:val="TableText0"/>
              <w:keepNext w:val="0"/>
              <w:keepLines w:val="0"/>
              <w:widowControl w:val="0"/>
              <w:jc w:val="center"/>
              <w:rPr>
                <w:b/>
                <w:bCs w:val="0"/>
              </w:rPr>
            </w:pPr>
            <w:r>
              <w:rPr>
                <w:b/>
                <w:bCs w:val="0"/>
              </w:rPr>
              <w:t>(</w:t>
            </w:r>
            <w:r w:rsidRPr="00603F85">
              <w:rPr>
                <w:b/>
                <w:bCs w:val="0"/>
              </w:rPr>
              <w:t>N = 291</w:t>
            </w:r>
            <w:r>
              <w:rPr>
                <w:b/>
                <w:bCs w:val="0"/>
              </w:rPr>
              <w:t>)</w:t>
            </w:r>
          </w:p>
        </w:tc>
        <w:tc>
          <w:tcPr>
            <w:tcW w:w="1367" w:type="dxa"/>
          </w:tcPr>
          <w:p w14:paraId="75239CAE" w14:textId="77777777" w:rsidR="00B750EA" w:rsidRPr="00603F85" w:rsidRDefault="00B750EA" w:rsidP="005B4EB5">
            <w:pPr>
              <w:pStyle w:val="TableText0"/>
              <w:keepNext w:val="0"/>
              <w:keepLines w:val="0"/>
              <w:widowControl w:val="0"/>
              <w:jc w:val="center"/>
              <w:rPr>
                <w:b/>
                <w:bCs w:val="0"/>
              </w:rPr>
            </w:pPr>
            <w:r w:rsidRPr="00603F85">
              <w:rPr>
                <w:b/>
                <w:bCs w:val="0"/>
              </w:rPr>
              <w:t>8q16</w:t>
            </w:r>
          </w:p>
          <w:p w14:paraId="37134DE6" w14:textId="308860CE" w:rsidR="00B750EA" w:rsidRPr="00603F85" w:rsidRDefault="00B750EA" w:rsidP="005B4EB5">
            <w:pPr>
              <w:pStyle w:val="TableText0"/>
              <w:keepNext w:val="0"/>
              <w:keepLines w:val="0"/>
              <w:widowControl w:val="0"/>
              <w:jc w:val="center"/>
              <w:rPr>
                <w:b/>
                <w:bCs w:val="0"/>
              </w:rPr>
            </w:pPr>
            <w:r>
              <w:rPr>
                <w:b/>
                <w:bCs w:val="0"/>
              </w:rPr>
              <w:t>(</w:t>
            </w:r>
            <w:r w:rsidRPr="00603F85">
              <w:rPr>
                <w:b/>
                <w:bCs w:val="0"/>
              </w:rPr>
              <w:t>N = 292</w:t>
            </w:r>
            <w:r>
              <w:rPr>
                <w:b/>
                <w:bCs w:val="0"/>
              </w:rPr>
              <w:t>)</w:t>
            </w:r>
          </w:p>
        </w:tc>
      </w:tr>
      <w:tr w:rsidR="0048611B" w14:paraId="490BA5EA" w14:textId="77777777" w:rsidTr="00420E8B">
        <w:tc>
          <w:tcPr>
            <w:tcW w:w="6237" w:type="dxa"/>
            <w:shd w:val="clear" w:color="auto" w:fill="DBE5F1" w:themeFill="accent1" w:themeFillTint="33"/>
          </w:tcPr>
          <w:p w14:paraId="70394E8B" w14:textId="6D30A8D6" w:rsidR="0048611B" w:rsidRPr="0031277D" w:rsidRDefault="0048611B" w:rsidP="005B4EB5">
            <w:pPr>
              <w:pStyle w:val="TableText0"/>
              <w:keepNext w:val="0"/>
              <w:keepLines w:val="0"/>
              <w:widowControl w:val="0"/>
            </w:pPr>
            <w:r w:rsidRPr="0031277D">
              <w:t>Treatment interval was shortened</w:t>
            </w:r>
            <w:r w:rsidR="008E7FEE" w:rsidRPr="0031277D">
              <w:t xml:space="preserve"> at any time</w:t>
            </w:r>
            <w:r w:rsidRPr="0031277D">
              <w:t>, n</w:t>
            </w:r>
            <w:r w:rsidR="007C4081" w:rsidRPr="0031277D">
              <w:t xml:space="preserve"> </w:t>
            </w:r>
            <w:r w:rsidRPr="0031277D">
              <w:t>(%)</w:t>
            </w:r>
          </w:p>
        </w:tc>
        <w:tc>
          <w:tcPr>
            <w:tcW w:w="1418" w:type="dxa"/>
            <w:shd w:val="clear" w:color="auto" w:fill="DBE5F1" w:themeFill="accent1" w:themeFillTint="33"/>
          </w:tcPr>
          <w:p w14:paraId="61872DB2" w14:textId="45FCA3B8" w:rsidR="0048611B" w:rsidRPr="0031277D" w:rsidRDefault="0048611B" w:rsidP="005B4EB5">
            <w:pPr>
              <w:pStyle w:val="TableText0"/>
              <w:keepNext w:val="0"/>
              <w:keepLines w:val="0"/>
              <w:widowControl w:val="0"/>
              <w:jc w:val="center"/>
            </w:pPr>
            <w:r w:rsidRPr="0031277D">
              <w:t>77 (26.5%)</w:t>
            </w:r>
          </w:p>
        </w:tc>
        <w:tc>
          <w:tcPr>
            <w:tcW w:w="1367" w:type="dxa"/>
            <w:shd w:val="clear" w:color="auto" w:fill="DBE5F1" w:themeFill="accent1" w:themeFillTint="33"/>
          </w:tcPr>
          <w:p w14:paraId="19F0E19B" w14:textId="20F18A37" w:rsidR="0048611B" w:rsidRPr="0031277D" w:rsidRDefault="0048611B" w:rsidP="005B4EB5">
            <w:pPr>
              <w:pStyle w:val="TableText0"/>
              <w:keepNext w:val="0"/>
              <w:keepLines w:val="0"/>
              <w:widowControl w:val="0"/>
              <w:jc w:val="center"/>
            </w:pPr>
            <w:r w:rsidRPr="0031277D">
              <w:t>90 (30.8%)</w:t>
            </w:r>
          </w:p>
        </w:tc>
      </w:tr>
      <w:tr w:rsidR="0048611B" w14:paraId="5B5AECCF" w14:textId="77777777" w:rsidTr="00420E8B">
        <w:tc>
          <w:tcPr>
            <w:tcW w:w="6237" w:type="dxa"/>
          </w:tcPr>
          <w:p w14:paraId="5EE8DB19" w14:textId="1FB44897" w:rsidR="0048611B" w:rsidRPr="0031277D" w:rsidRDefault="0048611B" w:rsidP="005B4EB5">
            <w:pPr>
              <w:pStyle w:val="TableText0"/>
              <w:keepNext w:val="0"/>
              <w:keepLines w:val="0"/>
              <w:widowControl w:val="0"/>
            </w:pPr>
            <w:r w:rsidRPr="0031277D">
              <w:t>Treatment interval was lengthened</w:t>
            </w:r>
            <w:r w:rsidR="008E7FEE" w:rsidRPr="0031277D">
              <w:t xml:space="preserve"> at any time</w:t>
            </w:r>
            <w:r w:rsidRPr="0031277D">
              <w:t>, n</w:t>
            </w:r>
            <w:r w:rsidR="007C4081" w:rsidRPr="0031277D">
              <w:t xml:space="preserve"> </w:t>
            </w:r>
            <w:r w:rsidRPr="0031277D">
              <w:t>(%)</w:t>
            </w:r>
          </w:p>
        </w:tc>
        <w:tc>
          <w:tcPr>
            <w:tcW w:w="1418" w:type="dxa"/>
          </w:tcPr>
          <w:p w14:paraId="262A26CD" w14:textId="0D2AF940" w:rsidR="0048611B" w:rsidRPr="0031277D" w:rsidRDefault="0048611B" w:rsidP="005B4EB5">
            <w:pPr>
              <w:pStyle w:val="TableText0"/>
              <w:keepNext w:val="0"/>
              <w:keepLines w:val="0"/>
              <w:widowControl w:val="0"/>
              <w:jc w:val="center"/>
            </w:pPr>
            <w:r w:rsidRPr="0031277D">
              <w:t>214 (73.5%)</w:t>
            </w:r>
          </w:p>
        </w:tc>
        <w:tc>
          <w:tcPr>
            <w:tcW w:w="1367" w:type="dxa"/>
          </w:tcPr>
          <w:p w14:paraId="3A1F3C59" w14:textId="7CEDEDE1" w:rsidR="0048611B" w:rsidRPr="0031277D" w:rsidRDefault="0048611B" w:rsidP="005B4EB5">
            <w:pPr>
              <w:pStyle w:val="TableText0"/>
              <w:keepNext w:val="0"/>
              <w:keepLines w:val="0"/>
              <w:widowControl w:val="0"/>
              <w:jc w:val="center"/>
            </w:pPr>
            <w:r w:rsidRPr="0031277D">
              <w:t>187 (64.0%)</w:t>
            </w:r>
          </w:p>
        </w:tc>
      </w:tr>
      <w:tr w:rsidR="0048611B" w14:paraId="3DC56C0D" w14:textId="77777777" w:rsidTr="00420E8B">
        <w:tc>
          <w:tcPr>
            <w:tcW w:w="6237" w:type="dxa"/>
          </w:tcPr>
          <w:p w14:paraId="4A3BB02B" w14:textId="183B02E2" w:rsidR="0048611B" w:rsidRPr="0031277D" w:rsidRDefault="0048611B" w:rsidP="005B4EB5">
            <w:pPr>
              <w:pStyle w:val="TableText0"/>
              <w:keepNext w:val="0"/>
              <w:keepLines w:val="0"/>
              <w:widowControl w:val="0"/>
            </w:pPr>
            <w:r w:rsidRPr="0031277D">
              <w:t>Treatment interval was lengthened to 20 weeks, n</w:t>
            </w:r>
            <w:r w:rsidR="007C4081" w:rsidRPr="0031277D">
              <w:t xml:space="preserve"> </w:t>
            </w:r>
            <w:r w:rsidRPr="0031277D">
              <w:t>(%)</w:t>
            </w:r>
          </w:p>
        </w:tc>
        <w:tc>
          <w:tcPr>
            <w:tcW w:w="1418" w:type="dxa"/>
          </w:tcPr>
          <w:p w14:paraId="6EE23BD5" w14:textId="64F07A5E" w:rsidR="0048611B" w:rsidRPr="0031277D" w:rsidRDefault="0048611B" w:rsidP="005B4EB5">
            <w:pPr>
              <w:pStyle w:val="TableText0"/>
              <w:keepNext w:val="0"/>
              <w:keepLines w:val="0"/>
              <w:widowControl w:val="0"/>
              <w:jc w:val="center"/>
            </w:pPr>
            <w:r w:rsidRPr="0031277D">
              <w:t>119 (40.9%)</w:t>
            </w:r>
          </w:p>
        </w:tc>
        <w:tc>
          <w:tcPr>
            <w:tcW w:w="1367" w:type="dxa"/>
          </w:tcPr>
          <w:p w14:paraId="781E4EE4" w14:textId="731FC822" w:rsidR="0048611B" w:rsidRPr="0031277D" w:rsidRDefault="0048611B" w:rsidP="005B4EB5">
            <w:pPr>
              <w:pStyle w:val="TableText0"/>
              <w:keepNext w:val="0"/>
              <w:keepLines w:val="0"/>
              <w:widowControl w:val="0"/>
              <w:jc w:val="center"/>
            </w:pPr>
            <w:r w:rsidRPr="0031277D">
              <w:t>158 (54.1%)</w:t>
            </w:r>
          </w:p>
        </w:tc>
      </w:tr>
      <w:tr w:rsidR="00654F14" w14:paraId="3F87BC21" w14:textId="77777777" w:rsidTr="00420E8B">
        <w:tc>
          <w:tcPr>
            <w:tcW w:w="6237" w:type="dxa"/>
          </w:tcPr>
          <w:p w14:paraId="6189DA96" w14:textId="0572537F" w:rsidR="00654F14" w:rsidRPr="0031277D" w:rsidRDefault="00654F14" w:rsidP="005B4EB5">
            <w:pPr>
              <w:pStyle w:val="TableText0"/>
              <w:keepNext w:val="0"/>
              <w:keepLines w:val="0"/>
              <w:widowControl w:val="0"/>
            </w:pPr>
            <w:r w:rsidRPr="0031277D">
              <w:t>Treatment interval was lengthened to 20 weeks then shortened, n</w:t>
            </w:r>
            <w:r w:rsidR="007C4081" w:rsidRPr="0031277D">
              <w:t xml:space="preserve"> </w:t>
            </w:r>
            <w:r w:rsidRPr="0031277D">
              <w:t>(%)</w:t>
            </w:r>
          </w:p>
        </w:tc>
        <w:tc>
          <w:tcPr>
            <w:tcW w:w="1418" w:type="dxa"/>
          </w:tcPr>
          <w:p w14:paraId="00938968" w14:textId="26F22FF2" w:rsidR="00654F14" w:rsidRPr="0031277D" w:rsidRDefault="00654F14" w:rsidP="005B4EB5">
            <w:pPr>
              <w:pStyle w:val="TableText0"/>
              <w:keepNext w:val="0"/>
              <w:keepLines w:val="0"/>
              <w:widowControl w:val="0"/>
              <w:jc w:val="center"/>
            </w:pPr>
            <w:r w:rsidRPr="0031277D">
              <w:t>1 (0.3%)</w:t>
            </w:r>
          </w:p>
        </w:tc>
        <w:tc>
          <w:tcPr>
            <w:tcW w:w="1367" w:type="dxa"/>
          </w:tcPr>
          <w:p w14:paraId="370B1740" w14:textId="54CF98A7" w:rsidR="00654F14" w:rsidRPr="0031277D" w:rsidRDefault="00654F14" w:rsidP="005B4EB5">
            <w:pPr>
              <w:pStyle w:val="TableText0"/>
              <w:keepNext w:val="0"/>
              <w:keepLines w:val="0"/>
              <w:widowControl w:val="0"/>
              <w:jc w:val="center"/>
            </w:pPr>
            <w:r w:rsidRPr="0031277D">
              <w:t>3 (1.0%)</w:t>
            </w:r>
          </w:p>
        </w:tc>
      </w:tr>
      <w:tr w:rsidR="0048611B" w14:paraId="6BFCD75A" w14:textId="77777777" w:rsidTr="00420E8B">
        <w:tc>
          <w:tcPr>
            <w:tcW w:w="6237" w:type="dxa"/>
          </w:tcPr>
          <w:p w14:paraId="2A30D2D9" w14:textId="16B7A04F" w:rsidR="0048611B" w:rsidRPr="0031277D" w:rsidRDefault="0048611B" w:rsidP="005B4EB5">
            <w:pPr>
              <w:pStyle w:val="TableText0"/>
              <w:keepNext w:val="0"/>
              <w:keepLines w:val="0"/>
              <w:widowControl w:val="0"/>
            </w:pPr>
            <w:r w:rsidRPr="0031277D">
              <w:t>Treatment interval was lengthened to 20 weeks and maintained at 20 weeks, n</w:t>
            </w:r>
            <w:r w:rsidR="007C4081" w:rsidRPr="0031277D">
              <w:t xml:space="preserve"> </w:t>
            </w:r>
            <w:r w:rsidRPr="0031277D">
              <w:t>(%)</w:t>
            </w:r>
          </w:p>
        </w:tc>
        <w:tc>
          <w:tcPr>
            <w:tcW w:w="1418" w:type="dxa"/>
          </w:tcPr>
          <w:p w14:paraId="2E15A394" w14:textId="060D3F1C" w:rsidR="0048611B" w:rsidRPr="0031277D" w:rsidRDefault="0048611B" w:rsidP="005B4EB5">
            <w:pPr>
              <w:pStyle w:val="TableText0"/>
              <w:keepNext w:val="0"/>
              <w:keepLines w:val="0"/>
              <w:widowControl w:val="0"/>
              <w:jc w:val="center"/>
            </w:pPr>
            <w:r w:rsidRPr="0031277D">
              <w:t>17 (5.8%)</w:t>
            </w:r>
          </w:p>
        </w:tc>
        <w:tc>
          <w:tcPr>
            <w:tcW w:w="1367" w:type="dxa"/>
          </w:tcPr>
          <w:p w14:paraId="0F3128F4" w14:textId="3EE70A91" w:rsidR="0048611B" w:rsidRPr="0031277D" w:rsidRDefault="0048611B" w:rsidP="005B4EB5">
            <w:pPr>
              <w:pStyle w:val="TableText0"/>
              <w:keepNext w:val="0"/>
              <w:keepLines w:val="0"/>
              <w:widowControl w:val="0"/>
              <w:jc w:val="center"/>
            </w:pPr>
            <w:r w:rsidRPr="0031277D">
              <w:t>46 (15.8%)</w:t>
            </w:r>
          </w:p>
        </w:tc>
      </w:tr>
      <w:tr w:rsidR="0048611B" w14:paraId="44D5368A" w14:textId="77777777" w:rsidTr="00420E8B">
        <w:tc>
          <w:tcPr>
            <w:tcW w:w="6237" w:type="dxa"/>
          </w:tcPr>
          <w:p w14:paraId="5DDE992B" w14:textId="3299C9F2" w:rsidR="0048611B" w:rsidRPr="0031277D" w:rsidRDefault="0048611B" w:rsidP="005B4EB5">
            <w:pPr>
              <w:pStyle w:val="TableText0"/>
              <w:keepNext w:val="0"/>
              <w:keepLines w:val="0"/>
              <w:widowControl w:val="0"/>
            </w:pPr>
            <w:r w:rsidRPr="0031277D">
              <w:t>Treatment interval was lengthened to 20 weeks and lengthened again to 24 weeks, n</w:t>
            </w:r>
            <w:r w:rsidR="007C4081" w:rsidRPr="0031277D">
              <w:t xml:space="preserve"> </w:t>
            </w:r>
            <w:r w:rsidRPr="0031277D">
              <w:t>(%)</w:t>
            </w:r>
          </w:p>
        </w:tc>
        <w:tc>
          <w:tcPr>
            <w:tcW w:w="1418" w:type="dxa"/>
          </w:tcPr>
          <w:p w14:paraId="3FA70207" w14:textId="71701CFE" w:rsidR="0048611B" w:rsidRPr="0031277D" w:rsidRDefault="0048611B" w:rsidP="005B4EB5">
            <w:pPr>
              <w:pStyle w:val="TableText0"/>
              <w:keepNext w:val="0"/>
              <w:keepLines w:val="0"/>
              <w:widowControl w:val="0"/>
              <w:jc w:val="center"/>
            </w:pPr>
            <w:r w:rsidRPr="0031277D">
              <w:t>72 (24.7%)</w:t>
            </w:r>
          </w:p>
        </w:tc>
        <w:tc>
          <w:tcPr>
            <w:tcW w:w="1367" w:type="dxa"/>
          </w:tcPr>
          <w:p w14:paraId="0505A69B" w14:textId="0D616133" w:rsidR="0048611B" w:rsidRPr="0031277D" w:rsidRDefault="0048611B" w:rsidP="005B4EB5">
            <w:pPr>
              <w:pStyle w:val="TableText0"/>
              <w:keepNext w:val="0"/>
              <w:keepLines w:val="0"/>
              <w:widowControl w:val="0"/>
              <w:jc w:val="center"/>
            </w:pPr>
            <w:r w:rsidRPr="0031277D">
              <w:t>90 (30.8%)</w:t>
            </w:r>
          </w:p>
        </w:tc>
      </w:tr>
      <w:tr w:rsidR="0048611B" w14:paraId="031D18F8" w14:textId="77777777" w:rsidTr="00420E8B">
        <w:tc>
          <w:tcPr>
            <w:tcW w:w="6237" w:type="dxa"/>
          </w:tcPr>
          <w:p w14:paraId="429A28BF" w14:textId="6F73DEB7" w:rsidR="0048611B" w:rsidRPr="0031277D" w:rsidRDefault="0048611B" w:rsidP="005B4EB5">
            <w:pPr>
              <w:pStyle w:val="TableText0"/>
              <w:keepNext w:val="0"/>
              <w:keepLines w:val="0"/>
              <w:widowControl w:val="0"/>
            </w:pPr>
            <w:r w:rsidRPr="0031277D">
              <w:t>Treatment interval was lengthened to 20 weeks at last visit, n</w:t>
            </w:r>
            <w:r w:rsidR="007C4081" w:rsidRPr="0031277D">
              <w:t xml:space="preserve"> </w:t>
            </w:r>
            <w:r w:rsidRPr="0031277D">
              <w:t>(%)</w:t>
            </w:r>
          </w:p>
        </w:tc>
        <w:tc>
          <w:tcPr>
            <w:tcW w:w="1418" w:type="dxa"/>
          </w:tcPr>
          <w:p w14:paraId="2F19EE58" w14:textId="4007158D" w:rsidR="0048611B" w:rsidRPr="0031277D" w:rsidRDefault="0048611B" w:rsidP="005B4EB5">
            <w:pPr>
              <w:pStyle w:val="TableText0"/>
              <w:keepNext w:val="0"/>
              <w:keepLines w:val="0"/>
              <w:widowControl w:val="0"/>
              <w:jc w:val="center"/>
            </w:pPr>
            <w:r w:rsidRPr="0031277D">
              <w:t>29 (10.0%)</w:t>
            </w:r>
          </w:p>
        </w:tc>
        <w:tc>
          <w:tcPr>
            <w:tcW w:w="1367" w:type="dxa"/>
          </w:tcPr>
          <w:p w14:paraId="10D98056" w14:textId="0C9A88E0" w:rsidR="0048611B" w:rsidRPr="0031277D" w:rsidRDefault="0048611B" w:rsidP="005B4EB5">
            <w:pPr>
              <w:pStyle w:val="TableText0"/>
              <w:keepNext w:val="0"/>
              <w:keepLines w:val="0"/>
              <w:widowControl w:val="0"/>
              <w:jc w:val="center"/>
            </w:pPr>
            <w:r w:rsidRPr="0031277D">
              <w:t>19 (6.5%)</w:t>
            </w:r>
          </w:p>
        </w:tc>
      </w:tr>
    </w:tbl>
    <w:p w14:paraId="3D11F4CB" w14:textId="42323C79" w:rsidR="00D43523" w:rsidRDefault="008E7FEE" w:rsidP="00BA671E">
      <w:pPr>
        <w:pStyle w:val="TableFigureFooter"/>
      </w:pPr>
      <w:r>
        <w:t>Source: 96</w:t>
      </w:r>
      <w:r w:rsidR="002D7614">
        <w:t>-</w:t>
      </w:r>
      <w:r>
        <w:t xml:space="preserve">week CSR, Table 10-2, pp99-100. </w:t>
      </w:r>
      <w:r w:rsidR="005F504B">
        <w:t>8q12 = aflibercept 8mg 12</w:t>
      </w:r>
      <w:r w:rsidR="002D7614">
        <w:t>-</w:t>
      </w:r>
      <w:r w:rsidR="005F504B">
        <w:t>weekly; 8q16 = 8 mg aflibercept 16</w:t>
      </w:r>
      <w:r w:rsidR="00D43523">
        <w:t>-</w:t>
      </w:r>
      <w:r w:rsidR="005F504B">
        <w:t>weekly</w:t>
      </w:r>
      <w:r w:rsidR="00D43523">
        <w:t>.</w:t>
      </w:r>
    </w:p>
    <w:p w14:paraId="5200D66E" w14:textId="6743243B" w:rsidR="00807A59" w:rsidRDefault="00D43523" w:rsidP="00BA671E">
      <w:pPr>
        <w:pStyle w:val="TableFigureFooter"/>
      </w:pPr>
      <w:r>
        <w:t xml:space="preserve">Note: Shaded information is unchanged from </w:t>
      </w:r>
      <w:r w:rsidR="00F47573">
        <w:t xml:space="preserve">the </w:t>
      </w:r>
      <w:r>
        <w:t>submission</w:t>
      </w:r>
      <w:r w:rsidR="00F47573">
        <w:t xml:space="preserve"> for aflibercept 8 mg vial</w:t>
      </w:r>
      <w:r w:rsidR="005F504B">
        <w:t xml:space="preserve">. </w:t>
      </w:r>
    </w:p>
    <w:p w14:paraId="4A4FE085" w14:textId="65CD9051" w:rsidR="00B60939" w:rsidRPr="0098262F" w:rsidRDefault="00B60939" w:rsidP="00EC5836">
      <w:pPr>
        <w:pStyle w:val="4-SubsectionHeading"/>
      </w:pPr>
      <w:bookmarkStart w:id="34" w:name="_Toc177476276"/>
      <w:r w:rsidRPr="0098262F">
        <w:t>Comparative effectiveness</w:t>
      </w:r>
      <w:bookmarkEnd w:id="29"/>
      <w:bookmarkEnd w:id="34"/>
    </w:p>
    <w:p w14:paraId="2A27F169" w14:textId="57FBFE8E" w:rsidR="00242A67" w:rsidRPr="006D6A82" w:rsidRDefault="005E5116" w:rsidP="006D6A82">
      <w:pPr>
        <w:pStyle w:val="3-BodyText"/>
        <w:widowControl w:val="0"/>
      </w:pPr>
      <w:r w:rsidRPr="00242A67">
        <w:t xml:space="preserve">The results from PULSAR for the primary outcome, change from baseline in </w:t>
      </w:r>
      <w:r w:rsidR="005F504B" w:rsidRPr="00242A67">
        <w:t>best corrected visual acuity (</w:t>
      </w:r>
      <w:r w:rsidRPr="00242A67">
        <w:t>BCVA</w:t>
      </w:r>
      <w:r w:rsidR="005F504B" w:rsidRPr="00242A67">
        <w:t>)</w:t>
      </w:r>
      <w:r w:rsidRPr="00242A67">
        <w:t xml:space="preserve"> at week 48 and the secondary outcome, change from baseline in BCVA at week 60 are summarised in </w:t>
      </w:r>
      <w:r w:rsidR="00836DB5" w:rsidRPr="00242A67">
        <w:fldChar w:fldCharType="begin" w:fldLock="1"/>
      </w:r>
      <w:r w:rsidR="00836DB5" w:rsidRPr="00242A67">
        <w:instrText xml:space="preserve"> REF _Ref174019569 \h </w:instrText>
      </w:r>
      <w:r w:rsidR="00772098" w:rsidRPr="00242A67">
        <w:instrText xml:space="preserve"> \* MERGEFORMAT </w:instrText>
      </w:r>
      <w:r w:rsidR="00836DB5" w:rsidRPr="00242A67">
        <w:fldChar w:fldCharType="separate"/>
      </w:r>
      <w:r w:rsidR="0092553B" w:rsidRPr="00772098">
        <w:t xml:space="preserve">Table </w:t>
      </w:r>
      <w:r w:rsidR="0092553B">
        <w:t>7</w:t>
      </w:r>
      <w:r w:rsidR="00836DB5" w:rsidRPr="00242A67">
        <w:fldChar w:fldCharType="end"/>
      </w:r>
      <w:r w:rsidR="00E310A2" w:rsidRPr="00242A67">
        <w:t xml:space="preserve"> </w:t>
      </w:r>
      <w:r w:rsidRPr="00242A67">
        <w:t>and</w:t>
      </w:r>
      <w:r w:rsidR="00242A67" w:rsidRPr="00242A67">
        <w:t xml:space="preserve"> </w:t>
      </w:r>
      <w:r w:rsidR="00242A67" w:rsidRPr="00242A67">
        <w:fldChar w:fldCharType="begin" w:fldLock="1"/>
      </w:r>
      <w:r w:rsidR="00242A67" w:rsidRPr="00242A67">
        <w:instrText xml:space="preserve"> REF _Ref180419195 \h </w:instrText>
      </w:r>
      <w:r w:rsidR="00242A67">
        <w:instrText xml:space="preserve"> \* MERGEFORMAT </w:instrText>
      </w:r>
      <w:r w:rsidR="00242A67" w:rsidRPr="00242A67">
        <w:fldChar w:fldCharType="separate"/>
      </w:r>
      <w:r w:rsidR="0092553B" w:rsidRPr="00772098">
        <w:t xml:space="preserve">Figure </w:t>
      </w:r>
      <w:r w:rsidR="0092553B">
        <w:rPr>
          <w:noProof/>
        </w:rPr>
        <w:t>1</w:t>
      </w:r>
      <w:r w:rsidR="00242A67" w:rsidRPr="00242A67">
        <w:fldChar w:fldCharType="end"/>
      </w:r>
      <w:r w:rsidRPr="00242A67">
        <w:t>. In all instances of comparison (at week 48</w:t>
      </w:r>
      <w:r w:rsidR="00E310A2" w:rsidRPr="00242A67">
        <w:t xml:space="preserve">, </w:t>
      </w:r>
      <w:r w:rsidRPr="00242A67">
        <w:t xml:space="preserve">60 and </w:t>
      </w:r>
      <w:r w:rsidR="00E310A2" w:rsidRPr="00242A67">
        <w:t>9</w:t>
      </w:r>
      <w:r w:rsidR="005F504B" w:rsidRPr="00242A67">
        <w:t>6</w:t>
      </w:r>
      <w:r w:rsidR="00E310A2" w:rsidRPr="00242A67">
        <w:t xml:space="preserve">, </w:t>
      </w:r>
      <w:r w:rsidRPr="00242A67">
        <w:t>between 2q8 versus 8q12 and 8q16), the 95% CI included 0, indicating treatment differences were not statistically significant. The p-values were statistically significant and the lower 95% confidence limits of the treatment differences were within the non-inferiority limit of 4 letters, thereby meeting the pre-specified non-inferiority margin</w:t>
      </w:r>
      <w:r w:rsidR="00E310A2" w:rsidRPr="00772098">
        <w:t xml:space="preserve">. </w:t>
      </w:r>
    </w:p>
    <w:p w14:paraId="7F1A5E36" w14:textId="6B470149" w:rsidR="005E5116" w:rsidRPr="00772098" w:rsidRDefault="00E310A2" w:rsidP="006D6A82">
      <w:pPr>
        <w:pStyle w:val="TableFigureHeading"/>
        <w:keepLines/>
        <w:pageBreakBefore/>
        <w:widowControl w:val="0"/>
      </w:pPr>
      <w:bookmarkStart w:id="35" w:name="_Ref174019569"/>
      <w:r w:rsidRPr="00772098">
        <w:lastRenderedPageBreak/>
        <w:t xml:space="preserve">Table </w:t>
      </w:r>
      <w:r w:rsidR="00AF25D5">
        <w:fldChar w:fldCharType="begin" w:fldLock="1"/>
      </w:r>
      <w:r w:rsidR="00AF25D5">
        <w:instrText xml:space="preserve"> SEQ Table \* ARABIC </w:instrText>
      </w:r>
      <w:r w:rsidR="00AF25D5">
        <w:fldChar w:fldCharType="separate"/>
      </w:r>
      <w:r w:rsidR="00242A67">
        <w:rPr>
          <w:noProof/>
        </w:rPr>
        <w:t>7</w:t>
      </w:r>
      <w:r w:rsidR="00AF25D5">
        <w:rPr>
          <w:noProof/>
        </w:rPr>
        <w:fldChar w:fldCharType="end"/>
      </w:r>
      <w:bookmarkEnd w:id="35"/>
      <w:r w:rsidRPr="00772098">
        <w:t xml:space="preserve">: </w:t>
      </w:r>
      <w:r w:rsidR="005E5116" w:rsidRPr="00772098">
        <w:t>Results of BCVA in the PULSAR trial (FAS; MMRM)</w:t>
      </w:r>
    </w:p>
    <w:tbl>
      <w:tblPr>
        <w:tblStyle w:val="TableGrid"/>
        <w:tblpPr w:leftFromText="180" w:rightFromText="180" w:vertAnchor="text" w:tblpY="1"/>
        <w:tblOverlap w:val="never"/>
        <w:tblW w:w="5028" w:type="pct"/>
        <w:tblLook w:val="04A0" w:firstRow="1" w:lastRow="0" w:firstColumn="1" w:lastColumn="0" w:noHBand="0" w:noVBand="1"/>
      </w:tblPr>
      <w:tblGrid>
        <w:gridCol w:w="3114"/>
        <w:gridCol w:w="1133"/>
        <w:gridCol w:w="1135"/>
        <w:gridCol w:w="1313"/>
        <w:gridCol w:w="1188"/>
        <w:gridCol w:w="1184"/>
      </w:tblGrid>
      <w:tr w:rsidR="00F47573" w:rsidRPr="00772098" w14:paraId="547D334D" w14:textId="77777777" w:rsidTr="00D55856">
        <w:trPr>
          <w:trHeight w:val="379"/>
        </w:trPr>
        <w:tc>
          <w:tcPr>
            <w:tcW w:w="1717" w:type="pct"/>
            <w:vMerge w:val="restart"/>
            <w:shd w:val="clear" w:color="auto" w:fill="auto"/>
          </w:tcPr>
          <w:p w14:paraId="319D28D7" w14:textId="77777777" w:rsidR="00F47573" w:rsidRPr="00772098" w:rsidRDefault="00F47573" w:rsidP="006D6A82">
            <w:pPr>
              <w:pStyle w:val="TableText0"/>
              <w:widowControl w:val="0"/>
              <w:jc w:val="center"/>
              <w:rPr>
                <w:b/>
                <w:bCs w:val="0"/>
              </w:rPr>
            </w:pPr>
          </w:p>
        </w:tc>
        <w:tc>
          <w:tcPr>
            <w:tcW w:w="1251" w:type="pct"/>
            <w:gridSpan w:val="2"/>
            <w:shd w:val="clear" w:color="auto" w:fill="auto"/>
            <w:vAlign w:val="center"/>
          </w:tcPr>
          <w:p w14:paraId="7534973F" w14:textId="77777777" w:rsidR="00F47573" w:rsidRPr="00772098" w:rsidRDefault="00F47573" w:rsidP="006D6A82">
            <w:pPr>
              <w:pStyle w:val="TableText0"/>
              <w:widowControl w:val="0"/>
              <w:jc w:val="center"/>
              <w:rPr>
                <w:b/>
                <w:bCs w:val="0"/>
              </w:rPr>
            </w:pPr>
            <w:r w:rsidRPr="00772098">
              <w:rPr>
                <w:b/>
                <w:bCs w:val="0"/>
              </w:rPr>
              <w:t>Aflibercept 8 mg</w:t>
            </w:r>
          </w:p>
        </w:tc>
        <w:tc>
          <w:tcPr>
            <w:tcW w:w="724" w:type="pct"/>
            <w:shd w:val="clear" w:color="auto" w:fill="auto"/>
            <w:vAlign w:val="center"/>
          </w:tcPr>
          <w:p w14:paraId="7D9B2F3D" w14:textId="79617895" w:rsidR="00F47573" w:rsidRPr="00772098" w:rsidRDefault="00F47573" w:rsidP="006D6A82">
            <w:pPr>
              <w:pStyle w:val="TableText0"/>
              <w:widowControl w:val="0"/>
              <w:jc w:val="center"/>
              <w:rPr>
                <w:b/>
                <w:bCs w:val="0"/>
              </w:rPr>
            </w:pPr>
            <w:r w:rsidRPr="00772098">
              <w:rPr>
                <w:b/>
                <w:bCs w:val="0"/>
              </w:rPr>
              <w:t>Aflibercept 2</w:t>
            </w:r>
            <w:r w:rsidR="006D6A82">
              <w:rPr>
                <w:b/>
                <w:bCs w:val="0"/>
              </w:rPr>
              <w:t> </w:t>
            </w:r>
            <w:r w:rsidRPr="00772098">
              <w:rPr>
                <w:b/>
                <w:bCs w:val="0"/>
              </w:rPr>
              <w:t>mg</w:t>
            </w:r>
          </w:p>
        </w:tc>
        <w:tc>
          <w:tcPr>
            <w:tcW w:w="1308" w:type="pct"/>
            <w:gridSpan w:val="2"/>
            <w:vMerge w:val="restart"/>
            <w:shd w:val="clear" w:color="auto" w:fill="auto"/>
            <w:vAlign w:val="center"/>
          </w:tcPr>
          <w:p w14:paraId="457031D1" w14:textId="38CCACC3" w:rsidR="00F47573" w:rsidRPr="00772098" w:rsidRDefault="00F47573" w:rsidP="006D6A82">
            <w:pPr>
              <w:pStyle w:val="TableText0"/>
              <w:widowControl w:val="0"/>
              <w:jc w:val="center"/>
              <w:rPr>
                <w:b/>
                <w:bCs w:val="0"/>
              </w:rPr>
            </w:pPr>
            <w:r w:rsidRPr="00772098">
              <w:rPr>
                <w:b/>
                <w:bCs w:val="0"/>
              </w:rPr>
              <w:t>Estimate for contrast</w:t>
            </w:r>
          </w:p>
          <w:p w14:paraId="7C340619" w14:textId="77777777" w:rsidR="00F47573" w:rsidRPr="00772098" w:rsidRDefault="00F47573" w:rsidP="006D6A82">
            <w:pPr>
              <w:pStyle w:val="TableText0"/>
              <w:widowControl w:val="0"/>
              <w:jc w:val="center"/>
              <w:rPr>
                <w:b/>
                <w:bCs w:val="0"/>
              </w:rPr>
            </w:pPr>
            <w:r w:rsidRPr="00772098">
              <w:rPr>
                <w:b/>
                <w:bCs w:val="0"/>
              </w:rPr>
              <w:t>(95% CI)</w:t>
            </w:r>
            <w:r w:rsidRPr="00772098">
              <w:rPr>
                <w:b/>
                <w:bCs w:val="0"/>
                <w:vertAlign w:val="superscript"/>
              </w:rPr>
              <w:t>a</w:t>
            </w:r>
          </w:p>
          <w:p w14:paraId="72DAF1DA" w14:textId="1F0C7B80" w:rsidR="00F47573" w:rsidRPr="00772098" w:rsidRDefault="00F47573" w:rsidP="006D6A82">
            <w:pPr>
              <w:pStyle w:val="TableText0"/>
              <w:widowControl w:val="0"/>
              <w:jc w:val="center"/>
              <w:rPr>
                <w:b/>
                <w:bCs w:val="0"/>
              </w:rPr>
            </w:pPr>
            <w:r w:rsidRPr="00772098">
              <w:rPr>
                <w:b/>
                <w:bCs w:val="0"/>
              </w:rPr>
              <w:t>Non-inferiority p-</w:t>
            </w:r>
            <w:proofErr w:type="spellStart"/>
            <w:r w:rsidRPr="00772098">
              <w:rPr>
                <w:b/>
                <w:bCs w:val="0"/>
              </w:rPr>
              <w:t>values</w:t>
            </w:r>
            <w:r w:rsidRPr="00772098">
              <w:rPr>
                <w:b/>
                <w:bCs w:val="0"/>
                <w:vertAlign w:val="superscript"/>
              </w:rPr>
              <w:t>b</w:t>
            </w:r>
            <w:proofErr w:type="spellEnd"/>
          </w:p>
        </w:tc>
      </w:tr>
      <w:tr w:rsidR="00F47573" w:rsidRPr="00772098" w14:paraId="55C1A29C" w14:textId="77777777" w:rsidTr="006D6A82">
        <w:trPr>
          <w:trHeight w:val="229"/>
        </w:trPr>
        <w:tc>
          <w:tcPr>
            <w:tcW w:w="1717" w:type="pct"/>
            <w:vMerge/>
            <w:shd w:val="clear" w:color="auto" w:fill="auto"/>
          </w:tcPr>
          <w:p w14:paraId="6225FB98" w14:textId="77777777" w:rsidR="00F47573" w:rsidRPr="00772098" w:rsidRDefault="00F47573" w:rsidP="006D6A82">
            <w:pPr>
              <w:pStyle w:val="TableText0"/>
              <w:widowControl w:val="0"/>
            </w:pPr>
          </w:p>
        </w:tc>
        <w:tc>
          <w:tcPr>
            <w:tcW w:w="625" w:type="pct"/>
            <w:vMerge w:val="restart"/>
            <w:shd w:val="clear" w:color="auto" w:fill="auto"/>
            <w:vAlign w:val="center"/>
          </w:tcPr>
          <w:p w14:paraId="6631E243" w14:textId="77777777" w:rsidR="00F47573" w:rsidRPr="00772098" w:rsidRDefault="00F47573" w:rsidP="006D6A82">
            <w:pPr>
              <w:pStyle w:val="TableText0"/>
              <w:widowControl w:val="0"/>
              <w:jc w:val="center"/>
              <w:rPr>
                <w:b/>
                <w:bCs w:val="0"/>
              </w:rPr>
            </w:pPr>
            <w:r w:rsidRPr="00772098">
              <w:rPr>
                <w:b/>
                <w:bCs w:val="0"/>
              </w:rPr>
              <w:t xml:space="preserve">8q12 </w:t>
            </w:r>
            <w:r w:rsidRPr="00772098">
              <w:rPr>
                <w:b/>
                <w:bCs w:val="0"/>
              </w:rPr>
              <w:br/>
              <w:t>(N=335)</w:t>
            </w:r>
          </w:p>
        </w:tc>
        <w:tc>
          <w:tcPr>
            <w:tcW w:w="626" w:type="pct"/>
            <w:vMerge w:val="restart"/>
            <w:shd w:val="clear" w:color="auto" w:fill="auto"/>
            <w:vAlign w:val="center"/>
          </w:tcPr>
          <w:p w14:paraId="22C221B2" w14:textId="77777777" w:rsidR="00F47573" w:rsidRPr="00772098" w:rsidRDefault="00F47573" w:rsidP="006D6A82">
            <w:pPr>
              <w:pStyle w:val="TableText0"/>
              <w:widowControl w:val="0"/>
              <w:jc w:val="center"/>
              <w:rPr>
                <w:b/>
                <w:bCs w:val="0"/>
              </w:rPr>
            </w:pPr>
            <w:r w:rsidRPr="00772098">
              <w:rPr>
                <w:b/>
                <w:bCs w:val="0"/>
              </w:rPr>
              <w:t xml:space="preserve">8q16 </w:t>
            </w:r>
            <w:r w:rsidRPr="00772098">
              <w:rPr>
                <w:b/>
                <w:bCs w:val="0"/>
              </w:rPr>
              <w:br/>
              <w:t>(N=338)</w:t>
            </w:r>
          </w:p>
        </w:tc>
        <w:tc>
          <w:tcPr>
            <w:tcW w:w="724" w:type="pct"/>
            <w:vMerge w:val="restart"/>
            <w:shd w:val="clear" w:color="auto" w:fill="auto"/>
            <w:vAlign w:val="center"/>
          </w:tcPr>
          <w:p w14:paraId="0C937F16" w14:textId="77777777" w:rsidR="00F47573" w:rsidRPr="00772098" w:rsidRDefault="00F47573" w:rsidP="006D6A82">
            <w:pPr>
              <w:pStyle w:val="TableText0"/>
              <w:widowControl w:val="0"/>
              <w:jc w:val="center"/>
              <w:rPr>
                <w:b/>
                <w:bCs w:val="0"/>
              </w:rPr>
            </w:pPr>
            <w:r w:rsidRPr="00772098">
              <w:rPr>
                <w:b/>
                <w:bCs w:val="0"/>
              </w:rPr>
              <w:t xml:space="preserve">2q8 </w:t>
            </w:r>
            <w:r w:rsidRPr="00772098">
              <w:rPr>
                <w:b/>
                <w:bCs w:val="0"/>
              </w:rPr>
              <w:br/>
              <w:t>(N=336)</w:t>
            </w:r>
          </w:p>
        </w:tc>
        <w:tc>
          <w:tcPr>
            <w:tcW w:w="1308" w:type="pct"/>
            <w:gridSpan w:val="2"/>
            <w:vMerge/>
            <w:shd w:val="clear" w:color="auto" w:fill="auto"/>
            <w:vAlign w:val="bottom"/>
          </w:tcPr>
          <w:p w14:paraId="117F252B" w14:textId="77777777" w:rsidR="00F47573" w:rsidRPr="00772098" w:rsidRDefault="00F47573" w:rsidP="006D6A82">
            <w:pPr>
              <w:pStyle w:val="TableText0"/>
              <w:widowControl w:val="0"/>
            </w:pPr>
          </w:p>
        </w:tc>
      </w:tr>
      <w:tr w:rsidR="00F47573" w:rsidRPr="00772098" w14:paraId="04B8F96D" w14:textId="77777777" w:rsidTr="00D55856">
        <w:tc>
          <w:tcPr>
            <w:tcW w:w="1717" w:type="pct"/>
            <w:vMerge/>
            <w:shd w:val="clear" w:color="auto" w:fill="auto"/>
          </w:tcPr>
          <w:p w14:paraId="2A993A33" w14:textId="77777777" w:rsidR="00F47573" w:rsidRPr="00772098" w:rsidRDefault="00F47573" w:rsidP="006D6A82">
            <w:pPr>
              <w:pStyle w:val="TableText0"/>
              <w:widowControl w:val="0"/>
            </w:pPr>
          </w:p>
        </w:tc>
        <w:tc>
          <w:tcPr>
            <w:tcW w:w="625" w:type="pct"/>
            <w:vMerge/>
            <w:shd w:val="clear" w:color="auto" w:fill="auto"/>
            <w:vAlign w:val="center"/>
          </w:tcPr>
          <w:p w14:paraId="535A7338" w14:textId="77777777" w:rsidR="00F47573" w:rsidRPr="00772098" w:rsidRDefault="00F47573" w:rsidP="006D6A82">
            <w:pPr>
              <w:pStyle w:val="TableText0"/>
              <w:widowControl w:val="0"/>
              <w:jc w:val="center"/>
            </w:pPr>
          </w:p>
        </w:tc>
        <w:tc>
          <w:tcPr>
            <w:tcW w:w="626" w:type="pct"/>
            <w:vMerge/>
            <w:shd w:val="clear" w:color="auto" w:fill="auto"/>
            <w:vAlign w:val="center"/>
          </w:tcPr>
          <w:p w14:paraId="50030A21" w14:textId="77777777" w:rsidR="00F47573" w:rsidRPr="00772098" w:rsidRDefault="00F47573" w:rsidP="006D6A82">
            <w:pPr>
              <w:pStyle w:val="TableText0"/>
              <w:widowControl w:val="0"/>
              <w:jc w:val="center"/>
            </w:pPr>
          </w:p>
        </w:tc>
        <w:tc>
          <w:tcPr>
            <w:tcW w:w="724" w:type="pct"/>
            <w:vMerge/>
            <w:shd w:val="clear" w:color="auto" w:fill="auto"/>
            <w:vAlign w:val="center"/>
          </w:tcPr>
          <w:p w14:paraId="1FA86536" w14:textId="77777777" w:rsidR="00F47573" w:rsidRPr="00772098" w:rsidRDefault="00F47573" w:rsidP="006D6A82">
            <w:pPr>
              <w:pStyle w:val="TableText0"/>
              <w:widowControl w:val="0"/>
              <w:jc w:val="center"/>
            </w:pPr>
          </w:p>
        </w:tc>
        <w:tc>
          <w:tcPr>
            <w:tcW w:w="655" w:type="pct"/>
            <w:shd w:val="clear" w:color="auto" w:fill="auto"/>
          </w:tcPr>
          <w:p w14:paraId="1A3F9E90" w14:textId="09703898" w:rsidR="00F47573" w:rsidRPr="00772098" w:rsidRDefault="00F47573" w:rsidP="006D6A82">
            <w:pPr>
              <w:pStyle w:val="TableText0"/>
              <w:widowControl w:val="0"/>
              <w:jc w:val="center"/>
              <w:rPr>
                <w:b/>
                <w:bCs w:val="0"/>
              </w:rPr>
            </w:pPr>
            <w:r w:rsidRPr="00772098">
              <w:rPr>
                <w:b/>
                <w:bCs w:val="0"/>
              </w:rPr>
              <w:t>8q12 vs 2q8</w:t>
            </w:r>
          </w:p>
        </w:tc>
        <w:tc>
          <w:tcPr>
            <w:tcW w:w="653" w:type="pct"/>
            <w:shd w:val="clear" w:color="auto" w:fill="auto"/>
          </w:tcPr>
          <w:p w14:paraId="15B2BAE7" w14:textId="3137D59E" w:rsidR="00F47573" w:rsidRPr="00772098" w:rsidRDefault="00F47573" w:rsidP="006D6A82">
            <w:pPr>
              <w:pStyle w:val="TableText0"/>
              <w:widowControl w:val="0"/>
              <w:jc w:val="center"/>
              <w:rPr>
                <w:b/>
                <w:bCs w:val="0"/>
              </w:rPr>
            </w:pPr>
            <w:r w:rsidRPr="00772098">
              <w:rPr>
                <w:b/>
                <w:bCs w:val="0"/>
              </w:rPr>
              <w:t>8q16 vs 2q8</w:t>
            </w:r>
          </w:p>
        </w:tc>
      </w:tr>
      <w:tr w:rsidR="005E5116" w:rsidRPr="00772098" w14:paraId="36451599" w14:textId="77777777" w:rsidTr="00D55856">
        <w:tc>
          <w:tcPr>
            <w:tcW w:w="1717" w:type="pct"/>
            <w:shd w:val="clear" w:color="auto" w:fill="DBE5F1" w:themeFill="accent1" w:themeFillTint="33"/>
          </w:tcPr>
          <w:p w14:paraId="00881929" w14:textId="77777777" w:rsidR="005E5116" w:rsidRPr="00772098" w:rsidRDefault="005E5116" w:rsidP="006D6A82">
            <w:pPr>
              <w:pStyle w:val="TableText0"/>
              <w:widowControl w:val="0"/>
            </w:pPr>
            <w:r w:rsidRPr="00772098">
              <w:t>Mean baseline BCVA (ETDRS letter score)</w:t>
            </w:r>
          </w:p>
        </w:tc>
        <w:tc>
          <w:tcPr>
            <w:tcW w:w="625" w:type="pct"/>
            <w:shd w:val="clear" w:color="auto" w:fill="DBE5F1" w:themeFill="accent1" w:themeFillTint="33"/>
            <w:vAlign w:val="center"/>
          </w:tcPr>
          <w:p w14:paraId="0039EF3F" w14:textId="77777777" w:rsidR="005E5116" w:rsidRPr="00772098" w:rsidRDefault="005E5116" w:rsidP="006D6A82">
            <w:pPr>
              <w:pStyle w:val="TableText0"/>
              <w:widowControl w:val="0"/>
              <w:jc w:val="center"/>
            </w:pPr>
            <w:r w:rsidRPr="00772098">
              <w:t>59.9</w:t>
            </w:r>
          </w:p>
        </w:tc>
        <w:tc>
          <w:tcPr>
            <w:tcW w:w="626" w:type="pct"/>
            <w:shd w:val="clear" w:color="auto" w:fill="DBE5F1" w:themeFill="accent1" w:themeFillTint="33"/>
            <w:vAlign w:val="center"/>
          </w:tcPr>
          <w:p w14:paraId="499C03F4" w14:textId="77777777" w:rsidR="005E5116" w:rsidRPr="00772098" w:rsidRDefault="005E5116" w:rsidP="006D6A82">
            <w:pPr>
              <w:pStyle w:val="TableText0"/>
              <w:widowControl w:val="0"/>
              <w:jc w:val="center"/>
            </w:pPr>
            <w:r w:rsidRPr="00772098">
              <w:t>60.0</w:t>
            </w:r>
          </w:p>
        </w:tc>
        <w:tc>
          <w:tcPr>
            <w:tcW w:w="724" w:type="pct"/>
            <w:shd w:val="clear" w:color="auto" w:fill="DBE5F1" w:themeFill="accent1" w:themeFillTint="33"/>
            <w:vAlign w:val="center"/>
          </w:tcPr>
          <w:p w14:paraId="0150723C" w14:textId="77777777" w:rsidR="005E5116" w:rsidRPr="00772098" w:rsidRDefault="005E5116" w:rsidP="006D6A82">
            <w:pPr>
              <w:pStyle w:val="TableText0"/>
              <w:widowControl w:val="0"/>
              <w:jc w:val="center"/>
            </w:pPr>
            <w:r w:rsidRPr="00772098">
              <w:t>58.9</w:t>
            </w:r>
          </w:p>
        </w:tc>
        <w:tc>
          <w:tcPr>
            <w:tcW w:w="655" w:type="pct"/>
            <w:shd w:val="clear" w:color="auto" w:fill="auto"/>
            <w:vAlign w:val="center"/>
          </w:tcPr>
          <w:p w14:paraId="063B138F" w14:textId="7C981D82" w:rsidR="005E5116" w:rsidRPr="00772098" w:rsidRDefault="005E5116" w:rsidP="006D6A82">
            <w:pPr>
              <w:pStyle w:val="TableText0"/>
              <w:widowControl w:val="0"/>
              <w:jc w:val="center"/>
              <w:rPr>
                <w:b/>
                <w:bCs w:val="0"/>
              </w:rPr>
            </w:pPr>
          </w:p>
        </w:tc>
        <w:tc>
          <w:tcPr>
            <w:tcW w:w="653" w:type="pct"/>
            <w:shd w:val="clear" w:color="auto" w:fill="auto"/>
            <w:vAlign w:val="center"/>
          </w:tcPr>
          <w:p w14:paraId="236A0B6D" w14:textId="6E37E451" w:rsidR="005E5116" w:rsidRPr="00772098" w:rsidRDefault="005E5116" w:rsidP="006D6A82">
            <w:pPr>
              <w:pStyle w:val="TableText0"/>
              <w:widowControl w:val="0"/>
              <w:jc w:val="center"/>
              <w:rPr>
                <w:b/>
                <w:bCs w:val="0"/>
              </w:rPr>
            </w:pPr>
          </w:p>
        </w:tc>
      </w:tr>
      <w:tr w:rsidR="005E5116" w:rsidRPr="00772098" w14:paraId="0ED09419" w14:textId="77777777" w:rsidTr="00C02B6E">
        <w:tc>
          <w:tcPr>
            <w:tcW w:w="5000" w:type="pct"/>
            <w:gridSpan w:val="6"/>
            <w:shd w:val="clear" w:color="auto" w:fill="DBE5F1" w:themeFill="accent1" w:themeFillTint="33"/>
            <w:vAlign w:val="center"/>
          </w:tcPr>
          <w:p w14:paraId="135A6B3C" w14:textId="77777777" w:rsidR="005E5116" w:rsidRPr="00772098" w:rsidRDefault="005E5116" w:rsidP="006D6A82">
            <w:pPr>
              <w:pStyle w:val="TableText0"/>
              <w:widowControl w:val="0"/>
              <w:rPr>
                <w:b/>
                <w:bCs w:val="0"/>
              </w:rPr>
            </w:pPr>
            <w:r w:rsidRPr="00772098">
              <w:rPr>
                <w:b/>
                <w:bCs w:val="0"/>
              </w:rPr>
              <w:t>Week 48</w:t>
            </w:r>
          </w:p>
        </w:tc>
      </w:tr>
      <w:tr w:rsidR="005E5116" w:rsidRPr="00772098" w14:paraId="35E93ED6" w14:textId="77777777" w:rsidTr="00D55856">
        <w:tc>
          <w:tcPr>
            <w:tcW w:w="1717" w:type="pct"/>
            <w:shd w:val="clear" w:color="auto" w:fill="DBE5F1" w:themeFill="accent1" w:themeFillTint="33"/>
          </w:tcPr>
          <w:p w14:paraId="72CE3881" w14:textId="77777777" w:rsidR="005E5116" w:rsidRPr="00772098" w:rsidRDefault="005E5116" w:rsidP="006D6A82">
            <w:pPr>
              <w:pStyle w:val="TableText0"/>
              <w:widowControl w:val="0"/>
            </w:pPr>
            <w:r w:rsidRPr="00772098">
              <w:t xml:space="preserve">Patients with data (%) </w:t>
            </w:r>
          </w:p>
        </w:tc>
        <w:tc>
          <w:tcPr>
            <w:tcW w:w="625" w:type="pct"/>
            <w:shd w:val="clear" w:color="auto" w:fill="DBE5F1" w:themeFill="accent1" w:themeFillTint="33"/>
            <w:vAlign w:val="center"/>
          </w:tcPr>
          <w:p w14:paraId="6C5A9A42" w14:textId="77777777" w:rsidR="005E5116" w:rsidRPr="00772098" w:rsidRDefault="005E5116" w:rsidP="006D6A82">
            <w:pPr>
              <w:pStyle w:val="TableText0"/>
              <w:widowControl w:val="0"/>
              <w:jc w:val="center"/>
            </w:pPr>
            <w:r w:rsidRPr="00772098">
              <w:t>299 (89.3%)</w:t>
            </w:r>
          </w:p>
        </w:tc>
        <w:tc>
          <w:tcPr>
            <w:tcW w:w="626" w:type="pct"/>
            <w:shd w:val="clear" w:color="auto" w:fill="DBE5F1" w:themeFill="accent1" w:themeFillTint="33"/>
            <w:vAlign w:val="center"/>
          </w:tcPr>
          <w:p w14:paraId="6ADCB74E" w14:textId="77777777" w:rsidR="005E5116" w:rsidRPr="00772098" w:rsidRDefault="005E5116" w:rsidP="006D6A82">
            <w:pPr>
              <w:pStyle w:val="TableText0"/>
              <w:widowControl w:val="0"/>
              <w:jc w:val="center"/>
            </w:pPr>
            <w:r w:rsidRPr="00772098">
              <w:t>289 (85.5%)</w:t>
            </w:r>
          </w:p>
        </w:tc>
        <w:tc>
          <w:tcPr>
            <w:tcW w:w="724" w:type="pct"/>
            <w:shd w:val="clear" w:color="auto" w:fill="DBE5F1" w:themeFill="accent1" w:themeFillTint="33"/>
            <w:vAlign w:val="center"/>
          </w:tcPr>
          <w:p w14:paraId="307129BE" w14:textId="77777777" w:rsidR="005E5116" w:rsidRPr="00772098" w:rsidRDefault="005E5116" w:rsidP="006D6A82">
            <w:pPr>
              <w:pStyle w:val="TableText0"/>
              <w:widowControl w:val="0"/>
              <w:jc w:val="center"/>
            </w:pPr>
            <w:r w:rsidRPr="00772098">
              <w:t>285 (84.8%)</w:t>
            </w:r>
          </w:p>
        </w:tc>
        <w:tc>
          <w:tcPr>
            <w:tcW w:w="655" w:type="pct"/>
            <w:vMerge w:val="restart"/>
            <w:shd w:val="clear" w:color="auto" w:fill="DBE5F1" w:themeFill="accent1" w:themeFillTint="33"/>
          </w:tcPr>
          <w:p w14:paraId="005B21FD" w14:textId="77777777" w:rsidR="005E5116" w:rsidRPr="00772098" w:rsidRDefault="005E5116" w:rsidP="006D6A82">
            <w:pPr>
              <w:pStyle w:val="TableText0"/>
              <w:widowControl w:val="0"/>
              <w:jc w:val="center"/>
            </w:pPr>
            <w:r w:rsidRPr="00772098">
              <w:t>–0.97</w:t>
            </w:r>
          </w:p>
          <w:p w14:paraId="433390B8" w14:textId="77777777" w:rsidR="005E5116" w:rsidRPr="00772098" w:rsidRDefault="005E5116" w:rsidP="006D6A82">
            <w:pPr>
              <w:pStyle w:val="TableText0"/>
              <w:widowControl w:val="0"/>
              <w:jc w:val="center"/>
            </w:pPr>
            <w:r w:rsidRPr="00772098">
              <w:t>(–2.87, 0.92)</w:t>
            </w:r>
          </w:p>
          <w:p w14:paraId="2C43CA53" w14:textId="77777777" w:rsidR="005E5116" w:rsidRPr="00772098" w:rsidRDefault="005E5116" w:rsidP="006D6A82">
            <w:pPr>
              <w:pStyle w:val="TableText0"/>
              <w:widowControl w:val="0"/>
              <w:jc w:val="center"/>
            </w:pPr>
            <w:r w:rsidRPr="00772098">
              <w:t>0.0009</w:t>
            </w:r>
          </w:p>
          <w:p w14:paraId="3FB58E18" w14:textId="77777777" w:rsidR="005E5116" w:rsidRPr="00772098" w:rsidRDefault="005E5116" w:rsidP="006D6A82">
            <w:pPr>
              <w:pStyle w:val="TableText0"/>
              <w:widowControl w:val="0"/>
              <w:jc w:val="center"/>
            </w:pPr>
          </w:p>
        </w:tc>
        <w:tc>
          <w:tcPr>
            <w:tcW w:w="653" w:type="pct"/>
            <w:vMerge w:val="restart"/>
            <w:shd w:val="clear" w:color="auto" w:fill="DBE5F1" w:themeFill="accent1" w:themeFillTint="33"/>
          </w:tcPr>
          <w:p w14:paraId="3319148C" w14:textId="77777777" w:rsidR="005E5116" w:rsidRPr="00772098" w:rsidRDefault="005E5116" w:rsidP="006D6A82">
            <w:pPr>
              <w:pStyle w:val="TableText0"/>
              <w:widowControl w:val="0"/>
              <w:jc w:val="center"/>
            </w:pPr>
            <w:r w:rsidRPr="00772098">
              <w:t>–1.14</w:t>
            </w:r>
          </w:p>
          <w:p w14:paraId="643612ED" w14:textId="77777777" w:rsidR="005E5116" w:rsidRPr="00772098" w:rsidRDefault="005E5116" w:rsidP="006D6A82">
            <w:pPr>
              <w:pStyle w:val="TableText0"/>
              <w:widowControl w:val="0"/>
              <w:jc w:val="center"/>
            </w:pPr>
            <w:r w:rsidRPr="00772098">
              <w:t>(–2.97, 0.69)</w:t>
            </w:r>
          </w:p>
          <w:p w14:paraId="098106A9" w14:textId="77777777" w:rsidR="005E5116" w:rsidRPr="00772098" w:rsidRDefault="005E5116" w:rsidP="006D6A82">
            <w:pPr>
              <w:pStyle w:val="TableText0"/>
              <w:widowControl w:val="0"/>
              <w:jc w:val="center"/>
            </w:pPr>
            <w:r w:rsidRPr="00772098">
              <w:t>0.0011</w:t>
            </w:r>
          </w:p>
        </w:tc>
      </w:tr>
      <w:tr w:rsidR="005E5116" w:rsidRPr="00772098" w14:paraId="66537BAC" w14:textId="77777777" w:rsidTr="00D55856">
        <w:tc>
          <w:tcPr>
            <w:tcW w:w="1717" w:type="pct"/>
            <w:shd w:val="clear" w:color="auto" w:fill="DBE5F1" w:themeFill="accent1" w:themeFillTint="33"/>
          </w:tcPr>
          <w:p w14:paraId="501C6F7C" w14:textId="77777777" w:rsidR="005E5116" w:rsidRPr="00772098" w:rsidRDefault="005E5116" w:rsidP="006D6A82">
            <w:pPr>
              <w:pStyle w:val="TableText0"/>
              <w:widowControl w:val="0"/>
            </w:pPr>
            <w:r w:rsidRPr="00772098">
              <w:t xml:space="preserve">Mean change from baseline in BCVA (SD) </w:t>
            </w:r>
          </w:p>
        </w:tc>
        <w:tc>
          <w:tcPr>
            <w:tcW w:w="625" w:type="pct"/>
            <w:shd w:val="clear" w:color="auto" w:fill="DBE5F1" w:themeFill="accent1" w:themeFillTint="33"/>
            <w:vAlign w:val="center"/>
          </w:tcPr>
          <w:p w14:paraId="6DEDB66B" w14:textId="77777777" w:rsidR="005E5116" w:rsidRPr="00772098" w:rsidRDefault="005E5116" w:rsidP="006D6A82">
            <w:pPr>
              <w:pStyle w:val="TableText0"/>
              <w:widowControl w:val="0"/>
              <w:jc w:val="center"/>
            </w:pPr>
            <w:r w:rsidRPr="00772098">
              <w:t>6.7 (12.6)</w:t>
            </w:r>
          </w:p>
        </w:tc>
        <w:tc>
          <w:tcPr>
            <w:tcW w:w="626" w:type="pct"/>
            <w:shd w:val="clear" w:color="auto" w:fill="DBE5F1" w:themeFill="accent1" w:themeFillTint="33"/>
            <w:vAlign w:val="center"/>
          </w:tcPr>
          <w:p w14:paraId="537C26EC" w14:textId="77777777" w:rsidR="005E5116" w:rsidRPr="00772098" w:rsidRDefault="005E5116" w:rsidP="006D6A82">
            <w:pPr>
              <w:pStyle w:val="TableText0"/>
              <w:widowControl w:val="0"/>
              <w:jc w:val="center"/>
            </w:pPr>
            <w:r w:rsidRPr="00772098">
              <w:t>6.2 (11.7)</w:t>
            </w:r>
          </w:p>
        </w:tc>
        <w:tc>
          <w:tcPr>
            <w:tcW w:w="724" w:type="pct"/>
            <w:shd w:val="clear" w:color="auto" w:fill="DBE5F1" w:themeFill="accent1" w:themeFillTint="33"/>
            <w:vAlign w:val="center"/>
          </w:tcPr>
          <w:p w14:paraId="5CEE15E8" w14:textId="77777777" w:rsidR="005E5116" w:rsidRPr="00772098" w:rsidRDefault="005E5116" w:rsidP="006D6A82">
            <w:pPr>
              <w:pStyle w:val="TableText0"/>
              <w:widowControl w:val="0"/>
              <w:jc w:val="center"/>
            </w:pPr>
            <w:r w:rsidRPr="00772098">
              <w:t>7.6 (12.2)</w:t>
            </w:r>
          </w:p>
        </w:tc>
        <w:tc>
          <w:tcPr>
            <w:tcW w:w="655" w:type="pct"/>
            <w:vMerge/>
            <w:shd w:val="clear" w:color="auto" w:fill="DBE5F1" w:themeFill="accent1" w:themeFillTint="33"/>
          </w:tcPr>
          <w:p w14:paraId="34CB4DE2" w14:textId="77777777" w:rsidR="005E5116" w:rsidRPr="00772098" w:rsidRDefault="005E5116" w:rsidP="006D6A82">
            <w:pPr>
              <w:pStyle w:val="TableText0"/>
              <w:widowControl w:val="0"/>
            </w:pPr>
          </w:p>
        </w:tc>
        <w:tc>
          <w:tcPr>
            <w:tcW w:w="653" w:type="pct"/>
            <w:vMerge/>
            <w:shd w:val="clear" w:color="auto" w:fill="DBE5F1" w:themeFill="accent1" w:themeFillTint="33"/>
          </w:tcPr>
          <w:p w14:paraId="7677A074" w14:textId="77777777" w:rsidR="005E5116" w:rsidRPr="00772098" w:rsidRDefault="005E5116" w:rsidP="006D6A82">
            <w:pPr>
              <w:pStyle w:val="TableText0"/>
              <w:widowControl w:val="0"/>
            </w:pPr>
          </w:p>
        </w:tc>
      </w:tr>
      <w:tr w:rsidR="005E5116" w:rsidRPr="00772098" w14:paraId="2122A290" w14:textId="77777777" w:rsidTr="00D55856">
        <w:tc>
          <w:tcPr>
            <w:tcW w:w="1717" w:type="pct"/>
            <w:shd w:val="clear" w:color="auto" w:fill="DBE5F1" w:themeFill="accent1" w:themeFillTint="33"/>
          </w:tcPr>
          <w:p w14:paraId="2BBC6727" w14:textId="77777777" w:rsidR="005E5116" w:rsidRPr="00772098" w:rsidRDefault="005E5116" w:rsidP="006D6A82">
            <w:pPr>
              <w:pStyle w:val="TableText0"/>
              <w:widowControl w:val="0"/>
            </w:pPr>
            <w:r w:rsidRPr="00772098">
              <w:t>LS mean change from baseline in BCVA (SE)</w:t>
            </w:r>
          </w:p>
        </w:tc>
        <w:tc>
          <w:tcPr>
            <w:tcW w:w="625" w:type="pct"/>
            <w:shd w:val="clear" w:color="auto" w:fill="DBE5F1" w:themeFill="accent1" w:themeFillTint="33"/>
            <w:vAlign w:val="center"/>
          </w:tcPr>
          <w:p w14:paraId="75CE0BB2" w14:textId="77777777" w:rsidR="005E5116" w:rsidRPr="00772098" w:rsidRDefault="005E5116" w:rsidP="006D6A82">
            <w:pPr>
              <w:pStyle w:val="TableText0"/>
              <w:widowControl w:val="0"/>
              <w:jc w:val="center"/>
            </w:pPr>
            <w:r w:rsidRPr="00772098">
              <w:t>6.06 (0.77)</w:t>
            </w:r>
          </w:p>
        </w:tc>
        <w:tc>
          <w:tcPr>
            <w:tcW w:w="626" w:type="pct"/>
            <w:shd w:val="clear" w:color="auto" w:fill="DBE5F1" w:themeFill="accent1" w:themeFillTint="33"/>
            <w:vAlign w:val="center"/>
          </w:tcPr>
          <w:p w14:paraId="7CA3A545" w14:textId="77777777" w:rsidR="005E5116" w:rsidRPr="00772098" w:rsidRDefault="005E5116" w:rsidP="006D6A82">
            <w:pPr>
              <w:pStyle w:val="TableText0"/>
              <w:widowControl w:val="0"/>
              <w:jc w:val="center"/>
            </w:pPr>
            <w:r w:rsidRPr="00772098">
              <w:t>5.89 (0.72)</w:t>
            </w:r>
          </w:p>
        </w:tc>
        <w:tc>
          <w:tcPr>
            <w:tcW w:w="724" w:type="pct"/>
            <w:shd w:val="clear" w:color="auto" w:fill="DBE5F1" w:themeFill="accent1" w:themeFillTint="33"/>
            <w:vAlign w:val="center"/>
          </w:tcPr>
          <w:p w14:paraId="2D0840C7" w14:textId="77777777" w:rsidR="005E5116" w:rsidRPr="00772098" w:rsidRDefault="005E5116" w:rsidP="006D6A82">
            <w:pPr>
              <w:pStyle w:val="TableText0"/>
              <w:widowControl w:val="0"/>
              <w:jc w:val="center"/>
            </w:pPr>
            <w:r w:rsidRPr="00772098">
              <w:t>7.03 (0.74)</w:t>
            </w:r>
          </w:p>
        </w:tc>
        <w:tc>
          <w:tcPr>
            <w:tcW w:w="655" w:type="pct"/>
            <w:vMerge/>
            <w:shd w:val="clear" w:color="auto" w:fill="DBE5F1" w:themeFill="accent1" w:themeFillTint="33"/>
          </w:tcPr>
          <w:p w14:paraId="30A9DDBF" w14:textId="77777777" w:rsidR="005E5116" w:rsidRPr="00772098" w:rsidRDefault="005E5116" w:rsidP="006D6A82">
            <w:pPr>
              <w:pStyle w:val="TableText0"/>
              <w:widowControl w:val="0"/>
            </w:pPr>
          </w:p>
        </w:tc>
        <w:tc>
          <w:tcPr>
            <w:tcW w:w="653" w:type="pct"/>
            <w:vMerge/>
            <w:shd w:val="clear" w:color="auto" w:fill="DBE5F1" w:themeFill="accent1" w:themeFillTint="33"/>
          </w:tcPr>
          <w:p w14:paraId="7FACBEDA" w14:textId="77777777" w:rsidR="005E5116" w:rsidRPr="00772098" w:rsidRDefault="005E5116" w:rsidP="006D6A82">
            <w:pPr>
              <w:pStyle w:val="TableText0"/>
              <w:widowControl w:val="0"/>
            </w:pPr>
          </w:p>
        </w:tc>
      </w:tr>
      <w:tr w:rsidR="005E5116" w:rsidRPr="00772098" w14:paraId="05B11D7C" w14:textId="77777777" w:rsidTr="00C02B6E">
        <w:tc>
          <w:tcPr>
            <w:tcW w:w="5000" w:type="pct"/>
            <w:gridSpan w:val="6"/>
            <w:shd w:val="clear" w:color="auto" w:fill="DBE5F1" w:themeFill="accent1" w:themeFillTint="33"/>
            <w:vAlign w:val="center"/>
          </w:tcPr>
          <w:p w14:paraId="48C34168" w14:textId="77777777" w:rsidR="005E5116" w:rsidRPr="00772098" w:rsidRDefault="005E5116" w:rsidP="006D6A82">
            <w:pPr>
              <w:pStyle w:val="TableText0"/>
              <w:widowControl w:val="0"/>
              <w:rPr>
                <w:b/>
                <w:bCs w:val="0"/>
              </w:rPr>
            </w:pPr>
            <w:r w:rsidRPr="00772098">
              <w:rPr>
                <w:b/>
                <w:bCs w:val="0"/>
              </w:rPr>
              <w:t>Week 60</w:t>
            </w:r>
          </w:p>
        </w:tc>
      </w:tr>
      <w:tr w:rsidR="005E5116" w:rsidRPr="00772098" w14:paraId="4B96ABAD" w14:textId="77777777" w:rsidTr="00D55856">
        <w:tc>
          <w:tcPr>
            <w:tcW w:w="1717" w:type="pct"/>
            <w:shd w:val="clear" w:color="auto" w:fill="DBE5F1" w:themeFill="accent1" w:themeFillTint="33"/>
          </w:tcPr>
          <w:p w14:paraId="76C4C455" w14:textId="77777777" w:rsidR="005E5116" w:rsidRPr="00772098" w:rsidRDefault="005E5116" w:rsidP="006D6A82">
            <w:pPr>
              <w:pStyle w:val="TableText0"/>
              <w:widowControl w:val="0"/>
            </w:pPr>
            <w:r w:rsidRPr="00772098">
              <w:t>Patients with data (%)</w:t>
            </w:r>
          </w:p>
        </w:tc>
        <w:tc>
          <w:tcPr>
            <w:tcW w:w="625" w:type="pct"/>
            <w:shd w:val="clear" w:color="auto" w:fill="DBE5F1" w:themeFill="accent1" w:themeFillTint="33"/>
            <w:vAlign w:val="center"/>
          </w:tcPr>
          <w:p w14:paraId="75ACEA1C" w14:textId="77777777" w:rsidR="005E5116" w:rsidRPr="00772098" w:rsidRDefault="005E5116" w:rsidP="006D6A82">
            <w:pPr>
              <w:pStyle w:val="TableText0"/>
              <w:widowControl w:val="0"/>
              <w:jc w:val="center"/>
            </w:pPr>
            <w:r w:rsidRPr="00772098">
              <w:t>283 (84.5%)</w:t>
            </w:r>
          </w:p>
        </w:tc>
        <w:tc>
          <w:tcPr>
            <w:tcW w:w="626" w:type="pct"/>
            <w:shd w:val="clear" w:color="auto" w:fill="DBE5F1" w:themeFill="accent1" w:themeFillTint="33"/>
            <w:vAlign w:val="center"/>
          </w:tcPr>
          <w:p w14:paraId="059E3055" w14:textId="77777777" w:rsidR="005E5116" w:rsidRPr="00772098" w:rsidRDefault="005E5116" w:rsidP="006D6A82">
            <w:pPr>
              <w:pStyle w:val="TableText0"/>
              <w:widowControl w:val="0"/>
              <w:jc w:val="center"/>
            </w:pPr>
            <w:r w:rsidRPr="00772098">
              <w:t>282 (83.4%)</w:t>
            </w:r>
          </w:p>
        </w:tc>
        <w:tc>
          <w:tcPr>
            <w:tcW w:w="724" w:type="pct"/>
            <w:shd w:val="clear" w:color="auto" w:fill="DBE5F1" w:themeFill="accent1" w:themeFillTint="33"/>
            <w:vAlign w:val="center"/>
          </w:tcPr>
          <w:p w14:paraId="20B0DF9C" w14:textId="77777777" w:rsidR="005E5116" w:rsidRPr="00772098" w:rsidRDefault="005E5116" w:rsidP="006D6A82">
            <w:pPr>
              <w:pStyle w:val="TableText0"/>
              <w:widowControl w:val="0"/>
              <w:jc w:val="center"/>
            </w:pPr>
            <w:r w:rsidRPr="00772098">
              <w:t>268 (79.7%)</w:t>
            </w:r>
          </w:p>
        </w:tc>
        <w:tc>
          <w:tcPr>
            <w:tcW w:w="655" w:type="pct"/>
            <w:vMerge w:val="restart"/>
            <w:shd w:val="clear" w:color="auto" w:fill="DBE5F1" w:themeFill="accent1" w:themeFillTint="33"/>
          </w:tcPr>
          <w:p w14:paraId="3C7F1606" w14:textId="77777777" w:rsidR="005E5116" w:rsidRPr="00772098" w:rsidRDefault="005E5116" w:rsidP="006D6A82">
            <w:pPr>
              <w:pStyle w:val="TableText0"/>
              <w:widowControl w:val="0"/>
              <w:jc w:val="center"/>
            </w:pPr>
            <w:r w:rsidRPr="00772098">
              <w:t>–0.86</w:t>
            </w:r>
          </w:p>
          <w:p w14:paraId="727CC06A" w14:textId="77777777" w:rsidR="005E5116" w:rsidRPr="00772098" w:rsidRDefault="005E5116" w:rsidP="006D6A82">
            <w:pPr>
              <w:pStyle w:val="TableText0"/>
              <w:widowControl w:val="0"/>
              <w:jc w:val="center"/>
            </w:pPr>
            <w:r w:rsidRPr="00772098">
              <w:t>(–2.57, 0.84)</w:t>
            </w:r>
          </w:p>
          <w:p w14:paraId="36EE935A" w14:textId="77777777" w:rsidR="005E5116" w:rsidRPr="00772098" w:rsidRDefault="005E5116" w:rsidP="006D6A82">
            <w:pPr>
              <w:pStyle w:val="TableText0"/>
              <w:widowControl w:val="0"/>
              <w:jc w:val="center"/>
            </w:pPr>
            <w:r w:rsidRPr="00772098">
              <w:t>0.0002</w:t>
            </w:r>
          </w:p>
          <w:p w14:paraId="7997AC4C" w14:textId="77777777" w:rsidR="005E5116" w:rsidRPr="00772098" w:rsidRDefault="005E5116" w:rsidP="006D6A82">
            <w:pPr>
              <w:pStyle w:val="TableText0"/>
              <w:widowControl w:val="0"/>
              <w:jc w:val="center"/>
            </w:pPr>
          </w:p>
        </w:tc>
        <w:tc>
          <w:tcPr>
            <w:tcW w:w="653" w:type="pct"/>
            <w:vMerge w:val="restart"/>
            <w:shd w:val="clear" w:color="auto" w:fill="DBE5F1" w:themeFill="accent1" w:themeFillTint="33"/>
          </w:tcPr>
          <w:p w14:paraId="4AB9E030" w14:textId="77777777" w:rsidR="005E5116" w:rsidRPr="00772098" w:rsidRDefault="005E5116" w:rsidP="006D6A82">
            <w:pPr>
              <w:pStyle w:val="TableText0"/>
              <w:widowControl w:val="0"/>
              <w:jc w:val="center"/>
            </w:pPr>
            <w:r w:rsidRPr="00772098">
              <w:t>–0.92</w:t>
            </w:r>
          </w:p>
          <w:p w14:paraId="57DA5F96" w14:textId="77777777" w:rsidR="005E5116" w:rsidRPr="00772098" w:rsidRDefault="005E5116" w:rsidP="006D6A82">
            <w:pPr>
              <w:pStyle w:val="TableText0"/>
              <w:widowControl w:val="0"/>
              <w:jc w:val="center"/>
            </w:pPr>
            <w:r w:rsidRPr="00772098">
              <w:t>(–2.51, 0.66)</w:t>
            </w:r>
          </w:p>
          <w:p w14:paraId="6F91E8A3" w14:textId="77777777" w:rsidR="005E5116" w:rsidRPr="00772098" w:rsidRDefault="005E5116" w:rsidP="006D6A82">
            <w:pPr>
              <w:pStyle w:val="TableText0"/>
              <w:widowControl w:val="0"/>
              <w:jc w:val="center"/>
            </w:pPr>
            <w:r w:rsidRPr="00772098">
              <w:t>&lt;0.0001</w:t>
            </w:r>
          </w:p>
        </w:tc>
      </w:tr>
      <w:tr w:rsidR="005E5116" w:rsidRPr="00772098" w14:paraId="44E80456" w14:textId="77777777" w:rsidTr="00D55856">
        <w:tc>
          <w:tcPr>
            <w:tcW w:w="1717" w:type="pct"/>
            <w:shd w:val="clear" w:color="auto" w:fill="DBE5F1" w:themeFill="accent1" w:themeFillTint="33"/>
          </w:tcPr>
          <w:p w14:paraId="6E44EC6D" w14:textId="77777777" w:rsidR="005E5116" w:rsidRPr="00772098" w:rsidRDefault="005E5116" w:rsidP="006D6A82">
            <w:pPr>
              <w:pStyle w:val="TableText0"/>
              <w:widowControl w:val="0"/>
            </w:pPr>
            <w:r w:rsidRPr="00772098">
              <w:t xml:space="preserve">Mean change from baseline in BCVA (SD) </w:t>
            </w:r>
          </w:p>
        </w:tc>
        <w:tc>
          <w:tcPr>
            <w:tcW w:w="625" w:type="pct"/>
            <w:shd w:val="clear" w:color="auto" w:fill="DBE5F1" w:themeFill="accent1" w:themeFillTint="33"/>
            <w:vAlign w:val="center"/>
          </w:tcPr>
          <w:p w14:paraId="652F16F8" w14:textId="77777777" w:rsidR="005E5116" w:rsidRPr="00772098" w:rsidRDefault="005E5116" w:rsidP="006D6A82">
            <w:pPr>
              <w:pStyle w:val="TableText0"/>
              <w:widowControl w:val="0"/>
              <w:jc w:val="center"/>
              <w:rPr>
                <w:highlight w:val="green"/>
              </w:rPr>
            </w:pPr>
            <w:r w:rsidRPr="00772098">
              <w:t>6.6 (13.6)</w:t>
            </w:r>
          </w:p>
        </w:tc>
        <w:tc>
          <w:tcPr>
            <w:tcW w:w="626" w:type="pct"/>
            <w:shd w:val="clear" w:color="auto" w:fill="DBE5F1" w:themeFill="accent1" w:themeFillTint="33"/>
            <w:vAlign w:val="center"/>
          </w:tcPr>
          <w:p w14:paraId="5A910E38" w14:textId="77777777" w:rsidR="005E5116" w:rsidRPr="00772098" w:rsidRDefault="005E5116" w:rsidP="006D6A82">
            <w:pPr>
              <w:pStyle w:val="TableText0"/>
              <w:widowControl w:val="0"/>
              <w:jc w:val="center"/>
              <w:rPr>
                <w:highlight w:val="green"/>
              </w:rPr>
            </w:pPr>
            <w:r w:rsidRPr="00772098">
              <w:t>6.6 (11.7)</w:t>
            </w:r>
          </w:p>
        </w:tc>
        <w:tc>
          <w:tcPr>
            <w:tcW w:w="724" w:type="pct"/>
            <w:shd w:val="clear" w:color="auto" w:fill="DBE5F1" w:themeFill="accent1" w:themeFillTint="33"/>
            <w:vAlign w:val="center"/>
          </w:tcPr>
          <w:p w14:paraId="09DB6A4A" w14:textId="77777777" w:rsidR="005E5116" w:rsidRPr="00772098" w:rsidRDefault="005E5116" w:rsidP="006D6A82">
            <w:pPr>
              <w:pStyle w:val="TableText0"/>
              <w:widowControl w:val="0"/>
              <w:jc w:val="center"/>
              <w:rPr>
                <w:highlight w:val="green"/>
              </w:rPr>
            </w:pPr>
            <w:r w:rsidRPr="00772098">
              <w:t>7.8 (12.6)</w:t>
            </w:r>
          </w:p>
        </w:tc>
        <w:tc>
          <w:tcPr>
            <w:tcW w:w="655" w:type="pct"/>
            <w:vMerge/>
            <w:shd w:val="clear" w:color="auto" w:fill="auto"/>
          </w:tcPr>
          <w:p w14:paraId="41895A98" w14:textId="77777777" w:rsidR="005E5116" w:rsidRPr="00772098" w:rsidRDefault="005E5116" w:rsidP="006D6A82">
            <w:pPr>
              <w:pStyle w:val="TableText0"/>
              <w:widowControl w:val="0"/>
              <w:rPr>
                <w:highlight w:val="green"/>
              </w:rPr>
            </w:pPr>
          </w:p>
        </w:tc>
        <w:tc>
          <w:tcPr>
            <w:tcW w:w="653" w:type="pct"/>
            <w:vMerge/>
            <w:shd w:val="clear" w:color="auto" w:fill="auto"/>
          </w:tcPr>
          <w:p w14:paraId="4D655E85" w14:textId="77777777" w:rsidR="005E5116" w:rsidRPr="00772098" w:rsidRDefault="005E5116" w:rsidP="006D6A82">
            <w:pPr>
              <w:pStyle w:val="TableText0"/>
              <w:widowControl w:val="0"/>
              <w:rPr>
                <w:highlight w:val="green"/>
              </w:rPr>
            </w:pPr>
          </w:p>
        </w:tc>
      </w:tr>
      <w:tr w:rsidR="005E5116" w:rsidRPr="00772098" w14:paraId="5994FFED" w14:textId="77777777" w:rsidTr="00D55856">
        <w:tc>
          <w:tcPr>
            <w:tcW w:w="1717" w:type="pct"/>
            <w:shd w:val="clear" w:color="auto" w:fill="DBE5F1" w:themeFill="accent1" w:themeFillTint="33"/>
          </w:tcPr>
          <w:p w14:paraId="13FB1FED" w14:textId="77777777" w:rsidR="005E5116" w:rsidRPr="00772098" w:rsidRDefault="005E5116" w:rsidP="006D6A82">
            <w:pPr>
              <w:pStyle w:val="TableText0"/>
              <w:widowControl w:val="0"/>
            </w:pPr>
            <w:r w:rsidRPr="00772098">
              <w:t>LS mean change from baseline in BCVA (SE)</w:t>
            </w:r>
          </w:p>
        </w:tc>
        <w:tc>
          <w:tcPr>
            <w:tcW w:w="625" w:type="pct"/>
            <w:shd w:val="clear" w:color="auto" w:fill="DBE5F1" w:themeFill="accent1" w:themeFillTint="33"/>
            <w:vAlign w:val="center"/>
          </w:tcPr>
          <w:p w14:paraId="240481EB" w14:textId="77777777" w:rsidR="005E5116" w:rsidRPr="00772098" w:rsidRDefault="005E5116" w:rsidP="006D6A82">
            <w:pPr>
              <w:pStyle w:val="TableText0"/>
              <w:widowControl w:val="0"/>
              <w:jc w:val="center"/>
              <w:rPr>
                <w:highlight w:val="green"/>
              </w:rPr>
            </w:pPr>
            <w:r w:rsidRPr="00772098">
              <w:t>6.37 (0.74)</w:t>
            </w:r>
          </w:p>
        </w:tc>
        <w:tc>
          <w:tcPr>
            <w:tcW w:w="626" w:type="pct"/>
            <w:shd w:val="clear" w:color="auto" w:fill="DBE5F1" w:themeFill="accent1" w:themeFillTint="33"/>
            <w:vAlign w:val="center"/>
          </w:tcPr>
          <w:p w14:paraId="5BF8DE66" w14:textId="77777777" w:rsidR="005E5116" w:rsidRPr="00772098" w:rsidRDefault="005E5116" w:rsidP="006D6A82">
            <w:pPr>
              <w:pStyle w:val="TableText0"/>
              <w:widowControl w:val="0"/>
              <w:jc w:val="center"/>
              <w:rPr>
                <w:highlight w:val="green"/>
              </w:rPr>
            </w:pPr>
            <w:r w:rsidRPr="00772098">
              <w:t>6.31 (0.66)</w:t>
            </w:r>
          </w:p>
        </w:tc>
        <w:tc>
          <w:tcPr>
            <w:tcW w:w="724" w:type="pct"/>
            <w:shd w:val="clear" w:color="auto" w:fill="DBE5F1" w:themeFill="accent1" w:themeFillTint="33"/>
            <w:vAlign w:val="center"/>
          </w:tcPr>
          <w:p w14:paraId="7578DA93" w14:textId="77777777" w:rsidR="005E5116" w:rsidRPr="00772098" w:rsidRDefault="005E5116" w:rsidP="006D6A82">
            <w:pPr>
              <w:pStyle w:val="TableText0"/>
              <w:widowControl w:val="0"/>
              <w:jc w:val="center"/>
              <w:rPr>
                <w:highlight w:val="green"/>
              </w:rPr>
            </w:pPr>
            <w:r w:rsidRPr="00772098">
              <w:t>7.23 (0.68)</w:t>
            </w:r>
          </w:p>
        </w:tc>
        <w:tc>
          <w:tcPr>
            <w:tcW w:w="655" w:type="pct"/>
            <w:vMerge/>
            <w:shd w:val="clear" w:color="auto" w:fill="auto"/>
          </w:tcPr>
          <w:p w14:paraId="38662C58" w14:textId="77777777" w:rsidR="005E5116" w:rsidRPr="00772098" w:rsidRDefault="005E5116" w:rsidP="006D6A82">
            <w:pPr>
              <w:pStyle w:val="TableText0"/>
              <w:widowControl w:val="0"/>
              <w:rPr>
                <w:highlight w:val="green"/>
              </w:rPr>
            </w:pPr>
          </w:p>
        </w:tc>
        <w:tc>
          <w:tcPr>
            <w:tcW w:w="653" w:type="pct"/>
            <w:vMerge/>
            <w:shd w:val="clear" w:color="auto" w:fill="auto"/>
          </w:tcPr>
          <w:p w14:paraId="42BFF7DF" w14:textId="77777777" w:rsidR="005E5116" w:rsidRPr="00772098" w:rsidRDefault="005E5116" w:rsidP="006D6A82">
            <w:pPr>
              <w:pStyle w:val="TableText0"/>
              <w:widowControl w:val="0"/>
              <w:rPr>
                <w:highlight w:val="green"/>
              </w:rPr>
            </w:pPr>
          </w:p>
        </w:tc>
      </w:tr>
      <w:tr w:rsidR="00E310A2" w:rsidRPr="00772098" w14:paraId="11E3BE71" w14:textId="77777777" w:rsidTr="00C02B6E">
        <w:tc>
          <w:tcPr>
            <w:tcW w:w="5000" w:type="pct"/>
            <w:gridSpan w:val="6"/>
            <w:shd w:val="clear" w:color="auto" w:fill="auto"/>
          </w:tcPr>
          <w:p w14:paraId="444B2553" w14:textId="3F25C471" w:rsidR="00E310A2" w:rsidRPr="00772098" w:rsidRDefault="00E310A2" w:rsidP="006D6A82">
            <w:pPr>
              <w:pStyle w:val="TableText0"/>
              <w:widowControl w:val="0"/>
              <w:rPr>
                <w:b/>
                <w:bCs w:val="0"/>
              </w:rPr>
            </w:pPr>
            <w:r w:rsidRPr="00772098">
              <w:rPr>
                <w:b/>
                <w:bCs w:val="0"/>
              </w:rPr>
              <w:t>Week 96</w:t>
            </w:r>
          </w:p>
        </w:tc>
      </w:tr>
      <w:tr w:rsidR="00E310A2" w:rsidRPr="00772098" w14:paraId="4D2AAB19" w14:textId="77777777" w:rsidTr="00D55856">
        <w:tc>
          <w:tcPr>
            <w:tcW w:w="1717" w:type="pct"/>
            <w:shd w:val="clear" w:color="auto" w:fill="auto"/>
          </w:tcPr>
          <w:p w14:paraId="4223F8B4" w14:textId="3066917B" w:rsidR="00E310A2" w:rsidRPr="00772098" w:rsidRDefault="00E310A2" w:rsidP="006D6A82">
            <w:pPr>
              <w:pStyle w:val="TableText0"/>
              <w:widowControl w:val="0"/>
            </w:pPr>
            <w:r w:rsidRPr="00772098">
              <w:t>Patients with data (%)</w:t>
            </w:r>
          </w:p>
        </w:tc>
        <w:tc>
          <w:tcPr>
            <w:tcW w:w="625" w:type="pct"/>
            <w:shd w:val="clear" w:color="auto" w:fill="auto"/>
          </w:tcPr>
          <w:p w14:paraId="7908F8DD" w14:textId="47306FBF" w:rsidR="00E310A2" w:rsidRPr="00772098" w:rsidRDefault="00E310A2" w:rsidP="006D6A82">
            <w:pPr>
              <w:pStyle w:val="TableText0"/>
              <w:widowControl w:val="0"/>
              <w:jc w:val="center"/>
            </w:pPr>
            <w:r w:rsidRPr="00772098">
              <w:t>256 (76.4%)</w:t>
            </w:r>
          </w:p>
        </w:tc>
        <w:tc>
          <w:tcPr>
            <w:tcW w:w="626" w:type="pct"/>
            <w:shd w:val="clear" w:color="auto" w:fill="auto"/>
          </w:tcPr>
          <w:p w14:paraId="68403091" w14:textId="3D561DA7" w:rsidR="00E310A2" w:rsidRPr="00772098" w:rsidRDefault="00E310A2" w:rsidP="006D6A82">
            <w:pPr>
              <w:pStyle w:val="TableText0"/>
              <w:widowControl w:val="0"/>
              <w:jc w:val="center"/>
            </w:pPr>
            <w:r w:rsidRPr="00772098">
              <w:t>264 (78.1%)</w:t>
            </w:r>
          </w:p>
        </w:tc>
        <w:tc>
          <w:tcPr>
            <w:tcW w:w="724" w:type="pct"/>
            <w:shd w:val="clear" w:color="auto" w:fill="auto"/>
          </w:tcPr>
          <w:p w14:paraId="0194154E" w14:textId="59465097" w:rsidR="00E310A2" w:rsidRPr="00772098" w:rsidRDefault="00E310A2" w:rsidP="006D6A82">
            <w:pPr>
              <w:pStyle w:val="TableText0"/>
              <w:widowControl w:val="0"/>
              <w:jc w:val="center"/>
            </w:pPr>
            <w:r w:rsidRPr="00772098">
              <w:t>243 (72.3%)</w:t>
            </w:r>
          </w:p>
        </w:tc>
        <w:tc>
          <w:tcPr>
            <w:tcW w:w="655" w:type="pct"/>
            <w:vMerge w:val="restart"/>
            <w:shd w:val="clear" w:color="auto" w:fill="auto"/>
          </w:tcPr>
          <w:p w14:paraId="60267BD8" w14:textId="77777777" w:rsidR="00E310A2" w:rsidRPr="00772098" w:rsidRDefault="00E310A2" w:rsidP="006D6A82">
            <w:pPr>
              <w:pStyle w:val="TableText0"/>
              <w:widowControl w:val="0"/>
              <w:jc w:val="center"/>
            </w:pPr>
            <w:r w:rsidRPr="00772098">
              <w:t>-1.01 (-2.82, 0.80)</w:t>
            </w:r>
          </w:p>
          <w:p w14:paraId="3F69EECC" w14:textId="77777777" w:rsidR="00E310A2" w:rsidRPr="00772098" w:rsidRDefault="00E310A2" w:rsidP="006D6A82">
            <w:pPr>
              <w:pStyle w:val="TableText0"/>
              <w:widowControl w:val="0"/>
              <w:jc w:val="center"/>
            </w:pPr>
            <w:r w:rsidRPr="00772098">
              <w:t>0.0006</w:t>
            </w:r>
          </w:p>
          <w:p w14:paraId="2901F0A8" w14:textId="72BCEA81" w:rsidR="00E310A2" w:rsidRPr="00772098" w:rsidRDefault="00E310A2" w:rsidP="006D6A82">
            <w:pPr>
              <w:pStyle w:val="TableText0"/>
              <w:widowControl w:val="0"/>
              <w:jc w:val="center"/>
            </w:pPr>
          </w:p>
        </w:tc>
        <w:tc>
          <w:tcPr>
            <w:tcW w:w="653" w:type="pct"/>
            <w:vMerge w:val="restart"/>
            <w:shd w:val="clear" w:color="auto" w:fill="auto"/>
          </w:tcPr>
          <w:p w14:paraId="4DB2E339" w14:textId="77777777" w:rsidR="00E310A2" w:rsidRPr="00772098" w:rsidRDefault="00E310A2" w:rsidP="006D6A82">
            <w:pPr>
              <w:pStyle w:val="TableText0"/>
              <w:widowControl w:val="0"/>
              <w:jc w:val="center"/>
            </w:pPr>
            <w:r w:rsidRPr="00772098">
              <w:t>-1.08 (-2.87, 0.71)</w:t>
            </w:r>
          </w:p>
          <w:p w14:paraId="62C3F099" w14:textId="77777777" w:rsidR="00E310A2" w:rsidRPr="00772098" w:rsidRDefault="00E310A2" w:rsidP="006D6A82">
            <w:pPr>
              <w:pStyle w:val="TableText0"/>
              <w:widowControl w:val="0"/>
              <w:jc w:val="center"/>
            </w:pPr>
            <w:r w:rsidRPr="00772098">
              <w:t>0.0007</w:t>
            </w:r>
          </w:p>
          <w:p w14:paraId="4A7A3406" w14:textId="547D4C33" w:rsidR="00E310A2" w:rsidRPr="00772098" w:rsidRDefault="00E310A2" w:rsidP="006D6A82">
            <w:pPr>
              <w:pStyle w:val="TableText0"/>
              <w:widowControl w:val="0"/>
            </w:pPr>
          </w:p>
        </w:tc>
      </w:tr>
      <w:tr w:rsidR="00E310A2" w:rsidRPr="00772098" w14:paraId="4CDC9784" w14:textId="77777777" w:rsidTr="00D55856">
        <w:tc>
          <w:tcPr>
            <w:tcW w:w="1717" w:type="pct"/>
            <w:shd w:val="clear" w:color="auto" w:fill="auto"/>
          </w:tcPr>
          <w:p w14:paraId="54CC4BCA" w14:textId="390BB341" w:rsidR="00E310A2" w:rsidRPr="00772098" w:rsidRDefault="00E310A2" w:rsidP="006D6A82">
            <w:pPr>
              <w:pStyle w:val="TableText0"/>
              <w:widowControl w:val="0"/>
            </w:pPr>
            <w:r w:rsidRPr="00772098">
              <w:t xml:space="preserve">Mean change from baseline in BCVA (SD) </w:t>
            </w:r>
          </w:p>
        </w:tc>
        <w:tc>
          <w:tcPr>
            <w:tcW w:w="625" w:type="pct"/>
            <w:shd w:val="clear" w:color="auto" w:fill="auto"/>
          </w:tcPr>
          <w:p w14:paraId="3C845B3A" w14:textId="10E8880D" w:rsidR="00E310A2" w:rsidRPr="00772098" w:rsidRDefault="00E310A2" w:rsidP="006D6A82">
            <w:pPr>
              <w:pStyle w:val="TableText0"/>
              <w:widowControl w:val="0"/>
              <w:jc w:val="center"/>
            </w:pPr>
            <w:r w:rsidRPr="00772098">
              <w:t>5.9 (14.2)</w:t>
            </w:r>
          </w:p>
        </w:tc>
        <w:tc>
          <w:tcPr>
            <w:tcW w:w="626" w:type="pct"/>
            <w:shd w:val="clear" w:color="auto" w:fill="auto"/>
          </w:tcPr>
          <w:p w14:paraId="3CAC878D" w14:textId="43B8207B" w:rsidR="00E310A2" w:rsidRPr="00772098" w:rsidRDefault="00E310A2" w:rsidP="006D6A82">
            <w:pPr>
              <w:pStyle w:val="TableText0"/>
              <w:widowControl w:val="0"/>
              <w:jc w:val="center"/>
            </w:pPr>
            <w:r w:rsidRPr="00772098">
              <w:t>5.6 (13.7)</w:t>
            </w:r>
          </w:p>
        </w:tc>
        <w:tc>
          <w:tcPr>
            <w:tcW w:w="724" w:type="pct"/>
            <w:shd w:val="clear" w:color="auto" w:fill="auto"/>
          </w:tcPr>
          <w:p w14:paraId="41D91100" w14:textId="09C2ECA6" w:rsidR="00E310A2" w:rsidRPr="00772098" w:rsidRDefault="00E310A2" w:rsidP="006D6A82">
            <w:pPr>
              <w:pStyle w:val="TableText0"/>
              <w:widowControl w:val="0"/>
              <w:jc w:val="center"/>
            </w:pPr>
            <w:r w:rsidRPr="00772098">
              <w:t>7.4 (13.8)</w:t>
            </w:r>
          </w:p>
        </w:tc>
        <w:tc>
          <w:tcPr>
            <w:tcW w:w="655" w:type="pct"/>
            <w:vMerge/>
            <w:shd w:val="clear" w:color="auto" w:fill="auto"/>
          </w:tcPr>
          <w:p w14:paraId="3F6E129A" w14:textId="77777777" w:rsidR="00E310A2" w:rsidRPr="00772098" w:rsidRDefault="00E310A2" w:rsidP="006D6A82">
            <w:pPr>
              <w:pStyle w:val="TableText0"/>
              <w:widowControl w:val="0"/>
            </w:pPr>
          </w:p>
        </w:tc>
        <w:tc>
          <w:tcPr>
            <w:tcW w:w="653" w:type="pct"/>
            <w:vMerge/>
            <w:shd w:val="clear" w:color="auto" w:fill="auto"/>
          </w:tcPr>
          <w:p w14:paraId="7CCC8378" w14:textId="77777777" w:rsidR="00E310A2" w:rsidRPr="00772098" w:rsidRDefault="00E310A2" w:rsidP="006D6A82">
            <w:pPr>
              <w:pStyle w:val="TableText0"/>
              <w:widowControl w:val="0"/>
            </w:pPr>
          </w:p>
        </w:tc>
      </w:tr>
      <w:tr w:rsidR="00E310A2" w:rsidRPr="00772098" w14:paraId="46BDC011" w14:textId="77777777" w:rsidTr="00D55856">
        <w:tc>
          <w:tcPr>
            <w:tcW w:w="1717" w:type="pct"/>
            <w:tcBorders>
              <w:bottom w:val="single" w:sz="4" w:space="0" w:color="auto"/>
            </w:tcBorders>
            <w:shd w:val="clear" w:color="auto" w:fill="auto"/>
          </w:tcPr>
          <w:p w14:paraId="4430BA4C" w14:textId="736BFD16" w:rsidR="00E310A2" w:rsidRPr="00772098" w:rsidRDefault="00E310A2" w:rsidP="006D6A82">
            <w:pPr>
              <w:pStyle w:val="TableText0"/>
              <w:widowControl w:val="0"/>
            </w:pPr>
            <w:r w:rsidRPr="00772098">
              <w:t>LS mean change from baseline in BCVA (SE)</w:t>
            </w:r>
          </w:p>
        </w:tc>
        <w:tc>
          <w:tcPr>
            <w:tcW w:w="625" w:type="pct"/>
            <w:tcBorders>
              <w:bottom w:val="single" w:sz="4" w:space="0" w:color="auto"/>
            </w:tcBorders>
            <w:shd w:val="clear" w:color="auto" w:fill="auto"/>
          </w:tcPr>
          <w:p w14:paraId="1C67C3FD" w14:textId="10D9265D" w:rsidR="00E310A2" w:rsidRPr="00772098" w:rsidRDefault="00E310A2" w:rsidP="006D6A82">
            <w:pPr>
              <w:pStyle w:val="TableText0"/>
              <w:widowControl w:val="0"/>
              <w:jc w:val="center"/>
            </w:pPr>
            <w:r w:rsidRPr="00772098">
              <w:t>5.59 (0.77)</w:t>
            </w:r>
          </w:p>
        </w:tc>
        <w:tc>
          <w:tcPr>
            <w:tcW w:w="626" w:type="pct"/>
            <w:tcBorders>
              <w:bottom w:val="single" w:sz="4" w:space="0" w:color="auto"/>
            </w:tcBorders>
            <w:shd w:val="clear" w:color="auto" w:fill="auto"/>
          </w:tcPr>
          <w:p w14:paraId="53D68B3D" w14:textId="75A16A84" w:rsidR="00E310A2" w:rsidRPr="00772098" w:rsidRDefault="00E310A2" w:rsidP="006D6A82">
            <w:pPr>
              <w:pStyle w:val="TableText0"/>
              <w:widowControl w:val="0"/>
              <w:jc w:val="center"/>
            </w:pPr>
            <w:r w:rsidRPr="00772098">
              <w:t>5.52 (0.75)</w:t>
            </w:r>
          </w:p>
        </w:tc>
        <w:tc>
          <w:tcPr>
            <w:tcW w:w="724" w:type="pct"/>
            <w:tcBorders>
              <w:bottom w:val="single" w:sz="4" w:space="0" w:color="auto"/>
            </w:tcBorders>
            <w:shd w:val="clear" w:color="auto" w:fill="auto"/>
          </w:tcPr>
          <w:p w14:paraId="68A88431" w14:textId="4C8034A7" w:rsidR="00E310A2" w:rsidRPr="00772098" w:rsidRDefault="00E310A2" w:rsidP="006D6A82">
            <w:pPr>
              <w:pStyle w:val="TableText0"/>
              <w:widowControl w:val="0"/>
              <w:jc w:val="center"/>
            </w:pPr>
            <w:r w:rsidRPr="00772098">
              <w:t>6.60 (0.73)</w:t>
            </w:r>
          </w:p>
        </w:tc>
        <w:tc>
          <w:tcPr>
            <w:tcW w:w="655" w:type="pct"/>
            <w:vMerge/>
            <w:tcBorders>
              <w:bottom w:val="single" w:sz="4" w:space="0" w:color="auto"/>
            </w:tcBorders>
            <w:shd w:val="clear" w:color="auto" w:fill="auto"/>
          </w:tcPr>
          <w:p w14:paraId="23E42E42" w14:textId="77777777" w:rsidR="00E310A2" w:rsidRPr="00772098" w:rsidRDefault="00E310A2" w:rsidP="006D6A82">
            <w:pPr>
              <w:pStyle w:val="TableText0"/>
              <w:widowControl w:val="0"/>
            </w:pPr>
          </w:p>
        </w:tc>
        <w:tc>
          <w:tcPr>
            <w:tcW w:w="653" w:type="pct"/>
            <w:vMerge/>
            <w:tcBorders>
              <w:bottom w:val="single" w:sz="4" w:space="0" w:color="auto"/>
            </w:tcBorders>
            <w:shd w:val="clear" w:color="auto" w:fill="auto"/>
          </w:tcPr>
          <w:p w14:paraId="03CF6762" w14:textId="77777777" w:rsidR="00E310A2" w:rsidRPr="00772098" w:rsidRDefault="00E310A2" w:rsidP="006D6A82">
            <w:pPr>
              <w:pStyle w:val="TableText0"/>
              <w:widowControl w:val="0"/>
            </w:pPr>
          </w:p>
        </w:tc>
      </w:tr>
    </w:tbl>
    <w:p w14:paraId="7BAE2E0C" w14:textId="77777777" w:rsidR="00242A67" w:rsidRDefault="00242A67" w:rsidP="00BA671E">
      <w:pPr>
        <w:pStyle w:val="TableFigureFooter"/>
      </w:pPr>
      <w:r w:rsidRPr="00772098">
        <w:t>Source: Table 2.17, p63 and Table 2.18, p65-67 of the submission.</w:t>
      </w:r>
    </w:p>
    <w:p w14:paraId="64297359" w14:textId="15D1D456" w:rsidR="00242A67" w:rsidRPr="00772098" w:rsidRDefault="00242A67" w:rsidP="00BA671E">
      <w:pPr>
        <w:pStyle w:val="TableFigureFooter"/>
      </w:pPr>
      <w:r>
        <w:t xml:space="preserve">Note: Shaded information is unchanged from </w:t>
      </w:r>
      <w:r w:rsidR="00F47573">
        <w:t xml:space="preserve">the </w:t>
      </w:r>
      <w:r>
        <w:t>submission</w:t>
      </w:r>
      <w:r w:rsidR="00F47573">
        <w:t xml:space="preserve"> for aflibercept 8 mg vial</w:t>
      </w:r>
      <w:r>
        <w:t>.</w:t>
      </w:r>
    </w:p>
    <w:p w14:paraId="253B1A3D" w14:textId="77777777" w:rsidR="00242A67" w:rsidRPr="00772098" w:rsidRDefault="00242A67" w:rsidP="00BA671E">
      <w:pPr>
        <w:pStyle w:val="TableFigureFooter"/>
      </w:pPr>
      <w:r w:rsidRPr="00772098">
        <w:t>Abbreviations: 2q8= aflibercept 2 mg administered every 8 weeks, 8q12 = aflibercept 8 mg administered every 12 weeks, 8q16 = aflibercept 8 mg administered every 16 weeks; BCVA. = best corrected visual acuity; ETDRS = Early Treatment Diabetic Retinopathy Study, BCVA = best corrected visual acuity, CI = confidence interval,</w:t>
      </w:r>
      <w:r w:rsidRPr="00772098" w:rsidDel="007E42E2">
        <w:t xml:space="preserve"> </w:t>
      </w:r>
      <w:r w:rsidRPr="00772098">
        <w:t xml:space="preserve">FAS= full analysis set, LS = least squares, MMRM = mixed model for repeated measurements, N = total number of participants in treatment arm, SD = standard deviation, SE = standard error. </w:t>
      </w:r>
    </w:p>
    <w:p w14:paraId="676A6821" w14:textId="77777777" w:rsidR="00242A67" w:rsidRPr="00772098" w:rsidRDefault="00242A67" w:rsidP="00BA671E">
      <w:pPr>
        <w:pStyle w:val="TableFigureFooter"/>
      </w:pPr>
      <w:r w:rsidRPr="00772098">
        <w:rPr>
          <w:vertAlign w:val="superscript"/>
        </w:rPr>
        <w:t>a</w:t>
      </w:r>
      <w:r w:rsidRPr="00772098">
        <w:t xml:space="preserve"> Estimate for contrast was based on the MMRM model with baseline BCVA measurement as a covariate, treatment group, visit and the stratification variables (geographic region [Japan vs rest of world]; baseline BCVA [&lt; 60 vs ≥ 60]) as fixed factors, and terms for the interaction between baseline BCVA and visit and the interaction between treatment and visit, computed for the differences of </w:t>
      </w:r>
      <w:r>
        <w:t xml:space="preserve">aflibercept </w:t>
      </w:r>
      <w:r w:rsidRPr="00772098">
        <w:t>8q12 minus 2q8 and 8q16 minus 2q8, respectively with 2-sided 95% CIs</w:t>
      </w:r>
    </w:p>
    <w:p w14:paraId="0083A926" w14:textId="54A44132" w:rsidR="00242A67" w:rsidRDefault="00242A67" w:rsidP="00BA671E">
      <w:pPr>
        <w:pStyle w:val="TableFigureFooter"/>
      </w:pPr>
      <w:r w:rsidRPr="00772098">
        <w:rPr>
          <w:vertAlign w:val="superscript"/>
        </w:rPr>
        <w:t>b</w:t>
      </w:r>
      <w:r w:rsidRPr="00772098">
        <w:t xml:space="preserve"> p-value for the 1-sided non-inferiority test at a margin of 4 letters</w:t>
      </w:r>
    </w:p>
    <w:p w14:paraId="48633C06" w14:textId="165B6C5E" w:rsidR="00E310A2" w:rsidRPr="00772098" w:rsidRDefault="00E310A2" w:rsidP="0092553B">
      <w:pPr>
        <w:pStyle w:val="Caption"/>
        <w:widowControl w:val="0"/>
      </w:pPr>
      <w:bookmarkStart w:id="36" w:name="_Ref180419195"/>
      <w:r w:rsidRPr="00772098">
        <w:lastRenderedPageBreak/>
        <w:t xml:space="preserve">Figure </w:t>
      </w:r>
      <w:r w:rsidR="00AF25D5">
        <w:fldChar w:fldCharType="begin" w:fldLock="1"/>
      </w:r>
      <w:r w:rsidR="00AF25D5">
        <w:instrText xml:space="preserve"> SEQ Figure \* ARABIC </w:instrText>
      </w:r>
      <w:r w:rsidR="00AF25D5">
        <w:fldChar w:fldCharType="separate"/>
      </w:r>
      <w:r w:rsidR="0092553B">
        <w:rPr>
          <w:noProof/>
        </w:rPr>
        <w:t>1</w:t>
      </w:r>
      <w:r w:rsidR="00AF25D5">
        <w:rPr>
          <w:noProof/>
        </w:rPr>
        <w:fldChar w:fldCharType="end"/>
      </w:r>
      <w:bookmarkEnd w:id="36"/>
      <w:r w:rsidRPr="00772098">
        <w:t>: Mean change from baseline in BCVA score through week 96, OC prior to ICE (FAS)</w:t>
      </w:r>
    </w:p>
    <w:p w14:paraId="53D17783" w14:textId="1C5AEA21" w:rsidR="00E310A2" w:rsidRPr="00772098" w:rsidRDefault="00E310A2" w:rsidP="006D6A82">
      <w:pPr>
        <w:pStyle w:val="3-BodyText"/>
        <w:keepNext/>
        <w:keepLines/>
        <w:widowControl w:val="0"/>
        <w:numPr>
          <w:ilvl w:val="0"/>
          <w:numId w:val="0"/>
        </w:numPr>
        <w:spacing w:before="0" w:after="0"/>
        <w:ind w:left="720"/>
      </w:pPr>
      <w:r w:rsidRPr="00772098">
        <w:rPr>
          <w:noProof/>
        </w:rPr>
        <w:drawing>
          <wp:inline distT="0" distB="0" distL="0" distR="0" wp14:anchorId="66D4BE2A" wp14:editId="2B429304">
            <wp:extent cx="5278854" cy="3086100"/>
            <wp:effectExtent l="0" t="0" r="0" b="0"/>
            <wp:docPr id="22" name="Picture 22"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of a number of patients&#10;&#10;Description automatically generated with medium confidence"/>
                    <pic:cNvPicPr/>
                  </pic:nvPicPr>
                  <pic:blipFill>
                    <a:blip r:embed="rId8"/>
                    <a:stretch>
                      <a:fillRect/>
                    </a:stretch>
                  </pic:blipFill>
                  <pic:spPr>
                    <a:xfrm>
                      <a:off x="0" y="0"/>
                      <a:ext cx="5323282" cy="3112073"/>
                    </a:xfrm>
                    <a:prstGeom prst="rect">
                      <a:avLst/>
                    </a:prstGeom>
                  </pic:spPr>
                </pic:pic>
              </a:graphicData>
            </a:graphic>
          </wp:inline>
        </w:drawing>
      </w:r>
    </w:p>
    <w:p w14:paraId="3C87F88B" w14:textId="7CC59D5A" w:rsidR="007819EC" w:rsidRDefault="007819EC" w:rsidP="0092553B">
      <w:pPr>
        <w:pStyle w:val="Tablefootnote"/>
        <w:widowControl w:val="0"/>
        <w:spacing w:before="0"/>
      </w:pPr>
      <w:r w:rsidRPr="00772098">
        <w:t xml:space="preserve">Source: </w:t>
      </w:r>
      <w:r w:rsidR="00CF4DDD" w:rsidRPr="00772098">
        <w:t>Figure 2-8, p66</w:t>
      </w:r>
      <w:r w:rsidRPr="00772098">
        <w:t xml:space="preserve"> of the submission.</w:t>
      </w:r>
    </w:p>
    <w:p w14:paraId="14214920" w14:textId="1BFF0709" w:rsidR="00DA3167" w:rsidRPr="00772098" w:rsidRDefault="00445A1F" w:rsidP="006D6A82">
      <w:pPr>
        <w:pStyle w:val="Tablefootnote"/>
        <w:keepNext w:val="0"/>
        <w:widowControl w:val="0"/>
        <w:spacing w:before="0"/>
      </w:pPr>
      <w:r>
        <w:t>Abbreviations: OC = observed cases</w:t>
      </w:r>
      <w:r w:rsidRPr="00772098">
        <w:t>, BCVA = best corrected visual acuity</w:t>
      </w:r>
      <w:r>
        <w:t xml:space="preserve">, </w:t>
      </w:r>
      <w:r w:rsidRPr="00772098">
        <w:t>FAS = full analysis set</w:t>
      </w:r>
      <w:r w:rsidR="00C95C04">
        <w:t>, ICE = intercurrent event</w:t>
      </w:r>
    </w:p>
    <w:p w14:paraId="42C43085" w14:textId="72FCF1CB" w:rsidR="00E468FB" w:rsidRPr="00772098" w:rsidRDefault="0091574D" w:rsidP="0092553B">
      <w:pPr>
        <w:pStyle w:val="3-BodyText"/>
        <w:widowControl w:val="0"/>
        <w:spacing w:before="0"/>
      </w:pPr>
      <w:r w:rsidRPr="00772098">
        <w:t xml:space="preserve">Results of the secondary outcome, mean </w:t>
      </w:r>
      <w:r w:rsidRPr="00772098">
        <w:rPr>
          <w:rFonts w:ascii="Calibri" w:eastAsia="Calibri" w:hAnsi="Calibri" w:cs="Calibri"/>
        </w:rPr>
        <w:t>National Eye Institute 25-item Visual Function Questionnaire</w:t>
      </w:r>
      <w:r w:rsidRPr="00772098">
        <w:t xml:space="preserve"> (NEI-VFQ-25) are presented in </w:t>
      </w:r>
      <w:r w:rsidR="00836DB5" w:rsidRPr="00772098">
        <w:fldChar w:fldCharType="begin" w:fldLock="1"/>
      </w:r>
      <w:r w:rsidR="00836DB5" w:rsidRPr="00772098">
        <w:instrText xml:space="preserve"> REF _Ref174020203 \h </w:instrText>
      </w:r>
      <w:r w:rsidR="00772098" w:rsidRPr="00772098">
        <w:instrText xml:space="preserve"> \* MERGEFORMAT </w:instrText>
      </w:r>
      <w:r w:rsidR="00836DB5" w:rsidRPr="00772098">
        <w:fldChar w:fldCharType="separate"/>
      </w:r>
      <w:r w:rsidR="00242A67" w:rsidRPr="00772098">
        <w:t xml:space="preserve">Table </w:t>
      </w:r>
      <w:r w:rsidR="00242A67">
        <w:rPr>
          <w:noProof/>
        </w:rPr>
        <w:t>8</w:t>
      </w:r>
      <w:r w:rsidR="00836DB5" w:rsidRPr="00772098">
        <w:fldChar w:fldCharType="end"/>
      </w:r>
      <w:r w:rsidR="00836DB5" w:rsidRPr="00772098">
        <w:t xml:space="preserve">. </w:t>
      </w:r>
      <w:r w:rsidR="00E468FB" w:rsidRPr="00772098">
        <w:t>As noted previously, a</w:t>
      </w:r>
      <w:r w:rsidRPr="00772098">
        <w:t xml:space="preserve">n improvement in quality of life as measured by the mean change from baseline in the NEI-VFQ-25 score from baseline was comparable across treatment arms. </w:t>
      </w:r>
    </w:p>
    <w:p w14:paraId="5ED94922" w14:textId="3EBD4069" w:rsidR="00BF3A0A" w:rsidRPr="00772098" w:rsidRDefault="00ED1460" w:rsidP="006D6A82">
      <w:pPr>
        <w:pStyle w:val="3-BodyText"/>
        <w:widowControl w:val="0"/>
      </w:pPr>
      <w:r w:rsidRPr="00772098">
        <w:t xml:space="preserve">Although reduced burden on patients </w:t>
      </w:r>
      <w:r w:rsidR="00791FA4" w:rsidRPr="00772098">
        <w:t>having</w:t>
      </w:r>
      <w:r w:rsidRPr="00772098">
        <w:t xml:space="preserve"> less frequent injections was part of the rationale for high-dose aflibercept (60</w:t>
      </w:r>
      <w:r w:rsidR="00844A94">
        <w:t>-</w:t>
      </w:r>
      <w:r w:rsidRPr="00772098">
        <w:t xml:space="preserve">week CSR, p10), </w:t>
      </w:r>
      <w:r w:rsidR="00BF3A0A" w:rsidRPr="00772098">
        <w:t xml:space="preserve">it is not surprising that no effect </w:t>
      </w:r>
      <w:r w:rsidR="00791FA4" w:rsidRPr="00772098">
        <w:t xml:space="preserve">on measured quality-of-life </w:t>
      </w:r>
      <w:r w:rsidR="00BF3A0A" w:rsidRPr="00772098">
        <w:t>was seen in the PULSAR trial. N</w:t>
      </w:r>
      <w:r w:rsidRPr="00772098">
        <w:t>one of the 12 sub-scales of the</w:t>
      </w:r>
      <w:r w:rsidR="0091574D" w:rsidRPr="00772098">
        <w:t xml:space="preserve"> NEI-VFQ-25 refer to treatment administration</w:t>
      </w:r>
      <w:r w:rsidR="001D348B" w:rsidRPr="00772098">
        <w:t xml:space="preserve">, and the total number of injections (active + sham) was the same in all groups. Because injections were given by unblinded staff there may have been differences between them perceptible to patients, but no data are provided on this point. </w:t>
      </w:r>
    </w:p>
    <w:p w14:paraId="422BF8AF" w14:textId="51D3E461" w:rsidR="0091574D" w:rsidRPr="00772098" w:rsidRDefault="0091574D" w:rsidP="0091574D">
      <w:pPr>
        <w:pStyle w:val="Caption"/>
      </w:pPr>
      <w:bookmarkStart w:id="37" w:name="_Ref174020203"/>
      <w:r w:rsidRPr="00772098">
        <w:lastRenderedPageBreak/>
        <w:t xml:space="preserve">Table </w:t>
      </w:r>
      <w:r w:rsidR="00AF25D5">
        <w:fldChar w:fldCharType="begin" w:fldLock="1"/>
      </w:r>
      <w:r w:rsidR="00AF25D5">
        <w:instrText xml:space="preserve"> SEQ Table \* ARABIC </w:instrText>
      </w:r>
      <w:r w:rsidR="00AF25D5">
        <w:fldChar w:fldCharType="separate"/>
      </w:r>
      <w:r w:rsidR="00242A67">
        <w:rPr>
          <w:noProof/>
        </w:rPr>
        <w:t>8</w:t>
      </w:r>
      <w:r w:rsidR="00AF25D5">
        <w:rPr>
          <w:noProof/>
        </w:rPr>
        <w:fldChar w:fldCharType="end"/>
      </w:r>
      <w:bookmarkEnd w:id="37"/>
      <w:r w:rsidRPr="00772098">
        <w:t>: Change from baseline in NEI-VFQ-25 total score in the PULSAR trial (FAS; MMRM)</w:t>
      </w:r>
    </w:p>
    <w:tbl>
      <w:tblPr>
        <w:tblStyle w:val="TableGrid"/>
        <w:tblW w:w="5000" w:type="pct"/>
        <w:tblLook w:val="04A0" w:firstRow="1" w:lastRow="0" w:firstColumn="1" w:lastColumn="0" w:noHBand="0" w:noVBand="1"/>
      </w:tblPr>
      <w:tblGrid>
        <w:gridCol w:w="2689"/>
        <w:gridCol w:w="1275"/>
        <w:gridCol w:w="1134"/>
        <w:gridCol w:w="1558"/>
        <w:gridCol w:w="1156"/>
        <w:gridCol w:w="1205"/>
      </w:tblGrid>
      <w:tr w:rsidR="00F47573" w:rsidRPr="00772098" w14:paraId="16C838DE" w14:textId="77777777" w:rsidTr="005E204E">
        <w:trPr>
          <w:trHeight w:val="461"/>
        </w:trPr>
        <w:tc>
          <w:tcPr>
            <w:tcW w:w="1491" w:type="pct"/>
            <w:vMerge w:val="restart"/>
            <w:shd w:val="clear" w:color="auto" w:fill="auto"/>
            <w:vAlign w:val="center"/>
          </w:tcPr>
          <w:p w14:paraId="7CF9851B" w14:textId="77777777" w:rsidR="00F47573" w:rsidRPr="00772098" w:rsidRDefault="00F47573" w:rsidP="00DB77D5">
            <w:pPr>
              <w:pStyle w:val="TableText0"/>
              <w:rPr>
                <w:b/>
                <w:bCs w:val="0"/>
              </w:rPr>
            </w:pPr>
          </w:p>
        </w:tc>
        <w:tc>
          <w:tcPr>
            <w:tcW w:w="1336" w:type="pct"/>
            <w:gridSpan w:val="2"/>
            <w:shd w:val="clear" w:color="auto" w:fill="auto"/>
            <w:vAlign w:val="center"/>
          </w:tcPr>
          <w:p w14:paraId="0BB93B7A" w14:textId="72A19D60" w:rsidR="00F47573" w:rsidRPr="00772098" w:rsidRDefault="00F47573" w:rsidP="00DB77D5">
            <w:pPr>
              <w:pStyle w:val="TableText0"/>
              <w:jc w:val="center"/>
              <w:rPr>
                <w:b/>
                <w:bCs w:val="0"/>
              </w:rPr>
            </w:pPr>
            <w:r w:rsidRPr="00772098">
              <w:rPr>
                <w:b/>
                <w:bCs w:val="0"/>
              </w:rPr>
              <w:t>Aflibercept 8 mg</w:t>
            </w:r>
          </w:p>
        </w:tc>
        <w:tc>
          <w:tcPr>
            <w:tcW w:w="864" w:type="pct"/>
            <w:shd w:val="clear" w:color="auto" w:fill="auto"/>
            <w:vAlign w:val="center"/>
          </w:tcPr>
          <w:p w14:paraId="5C2B6793" w14:textId="5501FEF6" w:rsidR="00F47573" w:rsidRPr="00772098" w:rsidRDefault="00F47573" w:rsidP="00DB77D5">
            <w:pPr>
              <w:pStyle w:val="TableText0"/>
              <w:jc w:val="center"/>
              <w:rPr>
                <w:b/>
                <w:bCs w:val="0"/>
              </w:rPr>
            </w:pPr>
            <w:r w:rsidRPr="00772098">
              <w:rPr>
                <w:b/>
                <w:bCs w:val="0"/>
              </w:rPr>
              <w:t>Aflibercept 2 mg</w:t>
            </w:r>
          </w:p>
        </w:tc>
        <w:tc>
          <w:tcPr>
            <w:tcW w:w="1309" w:type="pct"/>
            <w:gridSpan w:val="2"/>
            <w:shd w:val="clear" w:color="auto" w:fill="auto"/>
            <w:vAlign w:val="center"/>
          </w:tcPr>
          <w:p w14:paraId="2B90CCFD" w14:textId="77777777" w:rsidR="00F47573" w:rsidRPr="00772098" w:rsidRDefault="00F47573" w:rsidP="00D84A1A">
            <w:pPr>
              <w:pStyle w:val="TableText0"/>
              <w:jc w:val="center"/>
              <w:rPr>
                <w:b/>
                <w:bCs w:val="0"/>
              </w:rPr>
            </w:pPr>
            <w:r w:rsidRPr="00772098">
              <w:rPr>
                <w:b/>
                <w:bCs w:val="0"/>
              </w:rPr>
              <w:t>Estimate for contrast</w:t>
            </w:r>
          </w:p>
          <w:p w14:paraId="6D14D0B0" w14:textId="55521C8C" w:rsidR="00F47573" w:rsidRPr="00772098" w:rsidRDefault="00F47573" w:rsidP="00D84A1A">
            <w:pPr>
              <w:pStyle w:val="TableText0"/>
              <w:jc w:val="center"/>
              <w:rPr>
                <w:b/>
                <w:bCs w:val="0"/>
              </w:rPr>
            </w:pPr>
            <w:r w:rsidRPr="00772098">
              <w:rPr>
                <w:b/>
                <w:bCs w:val="0"/>
              </w:rPr>
              <w:t>(95% CI)</w:t>
            </w:r>
            <w:r w:rsidRPr="00772098">
              <w:rPr>
                <w:b/>
                <w:bCs w:val="0"/>
                <w:vertAlign w:val="superscript"/>
              </w:rPr>
              <w:t>a</w:t>
            </w:r>
          </w:p>
          <w:p w14:paraId="662439BF" w14:textId="5296D46A" w:rsidR="00F47573" w:rsidRPr="00772098" w:rsidRDefault="00F47573" w:rsidP="00D84A1A">
            <w:pPr>
              <w:pStyle w:val="TableText0"/>
              <w:jc w:val="center"/>
              <w:rPr>
                <w:b/>
                <w:bCs w:val="0"/>
              </w:rPr>
            </w:pPr>
            <w:r w:rsidRPr="00772098">
              <w:rPr>
                <w:b/>
                <w:bCs w:val="0"/>
              </w:rPr>
              <w:t>Nominal p-value for superiority test</w:t>
            </w:r>
          </w:p>
        </w:tc>
      </w:tr>
      <w:tr w:rsidR="00F47573" w:rsidRPr="00772098" w14:paraId="54A7FBBD" w14:textId="77777777" w:rsidTr="005E204E">
        <w:trPr>
          <w:trHeight w:val="461"/>
        </w:trPr>
        <w:tc>
          <w:tcPr>
            <w:tcW w:w="1491" w:type="pct"/>
            <w:vMerge/>
            <w:shd w:val="clear" w:color="auto" w:fill="auto"/>
            <w:vAlign w:val="center"/>
          </w:tcPr>
          <w:p w14:paraId="2BF0171C" w14:textId="77777777" w:rsidR="00F47573" w:rsidRPr="00772098" w:rsidRDefault="00F47573" w:rsidP="00DB77D5">
            <w:pPr>
              <w:pStyle w:val="TableText0"/>
              <w:rPr>
                <w:b/>
                <w:bCs w:val="0"/>
              </w:rPr>
            </w:pPr>
          </w:p>
        </w:tc>
        <w:tc>
          <w:tcPr>
            <w:tcW w:w="707" w:type="pct"/>
            <w:shd w:val="clear" w:color="auto" w:fill="auto"/>
            <w:vAlign w:val="center"/>
          </w:tcPr>
          <w:p w14:paraId="34B3563A" w14:textId="77777777" w:rsidR="00F47573" w:rsidRPr="00772098" w:rsidRDefault="00F47573" w:rsidP="00DB77D5">
            <w:pPr>
              <w:pStyle w:val="TableText0"/>
              <w:jc w:val="center"/>
              <w:rPr>
                <w:b/>
                <w:bCs w:val="0"/>
              </w:rPr>
            </w:pPr>
            <w:r w:rsidRPr="00772098">
              <w:rPr>
                <w:b/>
                <w:bCs w:val="0"/>
              </w:rPr>
              <w:t xml:space="preserve">8q12 </w:t>
            </w:r>
            <w:r w:rsidRPr="00772098">
              <w:rPr>
                <w:b/>
                <w:bCs w:val="0"/>
              </w:rPr>
              <w:br/>
              <w:t>(N=335)</w:t>
            </w:r>
          </w:p>
        </w:tc>
        <w:tc>
          <w:tcPr>
            <w:tcW w:w="629" w:type="pct"/>
            <w:shd w:val="clear" w:color="auto" w:fill="auto"/>
            <w:vAlign w:val="center"/>
          </w:tcPr>
          <w:p w14:paraId="5EFFCCBB" w14:textId="77777777" w:rsidR="00F47573" w:rsidRPr="00772098" w:rsidRDefault="00F47573" w:rsidP="00DB77D5">
            <w:pPr>
              <w:pStyle w:val="TableText0"/>
              <w:jc w:val="center"/>
              <w:rPr>
                <w:b/>
                <w:bCs w:val="0"/>
              </w:rPr>
            </w:pPr>
            <w:r w:rsidRPr="00772098">
              <w:rPr>
                <w:b/>
                <w:bCs w:val="0"/>
              </w:rPr>
              <w:t xml:space="preserve">8q16 </w:t>
            </w:r>
            <w:r w:rsidRPr="00772098">
              <w:rPr>
                <w:b/>
                <w:bCs w:val="0"/>
              </w:rPr>
              <w:br/>
              <w:t>(N=338)</w:t>
            </w:r>
          </w:p>
        </w:tc>
        <w:tc>
          <w:tcPr>
            <w:tcW w:w="864" w:type="pct"/>
            <w:shd w:val="clear" w:color="auto" w:fill="auto"/>
            <w:vAlign w:val="center"/>
          </w:tcPr>
          <w:p w14:paraId="165DFDB9" w14:textId="77777777" w:rsidR="00F47573" w:rsidRPr="00772098" w:rsidRDefault="00F47573" w:rsidP="00DB77D5">
            <w:pPr>
              <w:pStyle w:val="TableText0"/>
              <w:jc w:val="center"/>
              <w:rPr>
                <w:b/>
                <w:bCs w:val="0"/>
              </w:rPr>
            </w:pPr>
            <w:r w:rsidRPr="00772098">
              <w:rPr>
                <w:b/>
                <w:bCs w:val="0"/>
              </w:rPr>
              <w:t xml:space="preserve">2q8 </w:t>
            </w:r>
            <w:r w:rsidRPr="00772098">
              <w:rPr>
                <w:b/>
                <w:bCs w:val="0"/>
              </w:rPr>
              <w:br/>
              <w:t>(N=336)</w:t>
            </w:r>
          </w:p>
        </w:tc>
        <w:tc>
          <w:tcPr>
            <w:tcW w:w="641" w:type="pct"/>
            <w:vMerge w:val="restart"/>
            <w:shd w:val="clear" w:color="auto" w:fill="auto"/>
            <w:vAlign w:val="center"/>
          </w:tcPr>
          <w:p w14:paraId="54FD1109" w14:textId="77777777" w:rsidR="00F47573" w:rsidRPr="00772098" w:rsidRDefault="00F47573" w:rsidP="00DB77D5">
            <w:pPr>
              <w:pStyle w:val="TableText0"/>
              <w:jc w:val="center"/>
              <w:rPr>
                <w:b/>
                <w:bCs w:val="0"/>
              </w:rPr>
            </w:pPr>
            <w:r w:rsidRPr="00772098">
              <w:rPr>
                <w:b/>
                <w:bCs w:val="0"/>
              </w:rPr>
              <w:t xml:space="preserve">8q12 vs </w:t>
            </w:r>
            <w:r w:rsidRPr="00772098">
              <w:rPr>
                <w:b/>
                <w:bCs w:val="0"/>
              </w:rPr>
              <w:br/>
              <w:t>2q8</w:t>
            </w:r>
          </w:p>
          <w:p w14:paraId="2EDB693E" w14:textId="64CA57B7" w:rsidR="00F47573" w:rsidRPr="00772098" w:rsidRDefault="00F47573" w:rsidP="00DB77D5">
            <w:pPr>
              <w:pStyle w:val="TableText0"/>
              <w:jc w:val="center"/>
              <w:rPr>
                <w:b/>
                <w:bCs w:val="0"/>
              </w:rPr>
            </w:pPr>
          </w:p>
        </w:tc>
        <w:tc>
          <w:tcPr>
            <w:tcW w:w="668" w:type="pct"/>
            <w:vMerge w:val="restart"/>
            <w:shd w:val="clear" w:color="auto" w:fill="auto"/>
            <w:vAlign w:val="center"/>
          </w:tcPr>
          <w:p w14:paraId="72326DC1" w14:textId="77777777" w:rsidR="00F47573" w:rsidRPr="00772098" w:rsidRDefault="00F47573" w:rsidP="00DB77D5">
            <w:pPr>
              <w:pStyle w:val="TableText0"/>
              <w:jc w:val="center"/>
              <w:rPr>
                <w:b/>
                <w:bCs w:val="0"/>
              </w:rPr>
            </w:pPr>
            <w:r w:rsidRPr="00772098">
              <w:rPr>
                <w:b/>
                <w:bCs w:val="0"/>
              </w:rPr>
              <w:t xml:space="preserve">8q16 vs </w:t>
            </w:r>
            <w:r w:rsidRPr="00772098">
              <w:rPr>
                <w:b/>
                <w:bCs w:val="0"/>
              </w:rPr>
              <w:br/>
              <w:t>2q8</w:t>
            </w:r>
          </w:p>
          <w:p w14:paraId="32612A7E" w14:textId="4BFDE687" w:rsidR="00F47573" w:rsidRPr="00772098" w:rsidRDefault="00F47573" w:rsidP="00DB77D5">
            <w:pPr>
              <w:pStyle w:val="TableText0"/>
              <w:jc w:val="center"/>
              <w:rPr>
                <w:b/>
                <w:bCs w:val="0"/>
              </w:rPr>
            </w:pPr>
          </w:p>
        </w:tc>
      </w:tr>
      <w:tr w:rsidR="00516F71" w:rsidRPr="00772098" w14:paraId="37304B38" w14:textId="77777777" w:rsidTr="005E204E">
        <w:tc>
          <w:tcPr>
            <w:tcW w:w="1491" w:type="pct"/>
            <w:shd w:val="clear" w:color="auto" w:fill="auto"/>
            <w:vAlign w:val="center"/>
          </w:tcPr>
          <w:p w14:paraId="4B7164F1" w14:textId="77777777" w:rsidR="00516F71" w:rsidRPr="00772098" w:rsidRDefault="00516F71" w:rsidP="00C103AB">
            <w:pPr>
              <w:pStyle w:val="TableText0"/>
              <w:rPr>
                <w:b/>
                <w:bCs w:val="0"/>
              </w:rPr>
            </w:pPr>
            <w:r w:rsidRPr="00772098">
              <w:rPr>
                <w:b/>
                <w:bCs w:val="0"/>
              </w:rPr>
              <w:t xml:space="preserve">Mean NEI-VFQ-25 score at baseline </w:t>
            </w:r>
          </w:p>
        </w:tc>
        <w:tc>
          <w:tcPr>
            <w:tcW w:w="707" w:type="pct"/>
            <w:shd w:val="clear" w:color="auto" w:fill="auto"/>
            <w:vAlign w:val="center"/>
          </w:tcPr>
          <w:p w14:paraId="583A3EE0" w14:textId="77777777" w:rsidR="00516F71" w:rsidRPr="00772098" w:rsidRDefault="00516F71" w:rsidP="00DB77D5">
            <w:pPr>
              <w:pStyle w:val="TableText0"/>
              <w:jc w:val="center"/>
            </w:pPr>
            <w:r w:rsidRPr="00772098">
              <w:t>76.4</w:t>
            </w:r>
          </w:p>
        </w:tc>
        <w:tc>
          <w:tcPr>
            <w:tcW w:w="629" w:type="pct"/>
            <w:shd w:val="clear" w:color="auto" w:fill="auto"/>
            <w:vAlign w:val="center"/>
          </w:tcPr>
          <w:p w14:paraId="4D8B0299" w14:textId="77777777" w:rsidR="00516F71" w:rsidRPr="00772098" w:rsidRDefault="00516F71" w:rsidP="00DB77D5">
            <w:pPr>
              <w:pStyle w:val="TableText0"/>
              <w:jc w:val="center"/>
            </w:pPr>
            <w:r w:rsidRPr="00772098">
              <w:t>77.7</w:t>
            </w:r>
          </w:p>
        </w:tc>
        <w:tc>
          <w:tcPr>
            <w:tcW w:w="864" w:type="pct"/>
            <w:shd w:val="clear" w:color="auto" w:fill="auto"/>
            <w:vAlign w:val="center"/>
          </w:tcPr>
          <w:p w14:paraId="68EF7EA6" w14:textId="77777777" w:rsidR="00516F71" w:rsidRPr="00772098" w:rsidRDefault="00516F71" w:rsidP="00DB77D5">
            <w:pPr>
              <w:pStyle w:val="TableText0"/>
              <w:jc w:val="center"/>
            </w:pPr>
            <w:r w:rsidRPr="00772098">
              <w:t>77.8</w:t>
            </w:r>
          </w:p>
        </w:tc>
        <w:tc>
          <w:tcPr>
            <w:tcW w:w="641" w:type="pct"/>
            <w:vMerge/>
            <w:shd w:val="clear" w:color="auto" w:fill="auto"/>
            <w:vAlign w:val="center"/>
          </w:tcPr>
          <w:p w14:paraId="715020B7" w14:textId="5EE0B2B3" w:rsidR="00516F71" w:rsidRPr="00772098" w:rsidDel="00D84A1A" w:rsidRDefault="00516F71" w:rsidP="00DB77D5">
            <w:pPr>
              <w:pStyle w:val="TableText0"/>
              <w:jc w:val="center"/>
              <w:rPr>
                <w:b/>
                <w:bCs w:val="0"/>
              </w:rPr>
            </w:pPr>
          </w:p>
        </w:tc>
        <w:tc>
          <w:tcPr>
            <w:tcW w:w="668" w:type="pct"/>
            <w:vMerge/>
            <w:shd w:val="clear" w:color="auto" w:fill="auto"/>
            <w:vAlign w:val="center"/>
          </w:tcPr>
          <w:p w14:paraId="41F38B35" w14:textId="7F9127DC" w:rsidR="00516F71" w:rsidRPr="00772098" w:rsidRDefault="00516F71" w:rsidP="00DB77D5">
            <w:pPr>
              <w:pStyle w:val="TableText0"/>
              <w:jc w:val="center"/>
            </w:pPr>
          </w:p>
        </w:tc>
      </w:tr>
      <w:tr w:rsidR="0091574D" w:rsidRPr="00772098" w14:paraId="077AA615" w14:textId="77777777" w:rsidTr="004524A3">
        <w:tc>
          <w:tcPr>
            <w:tcW w:w="5000" w:type="pct"/>
            <w:gridSpan w:val="6"/>
            <w:shd w:val="clear" w:color="auto" w:fill="auto"/>
            <w:vAlign w:val="center"/>
          </w:tcPr>
          <w:p w14:paraId="52C26A73" w14:textId="77777777" w:rsidR="0091574D" w:rsidRPr="00772098" w:rsidRDefault="0091574D" w:rsidP="00C103AB">
            <w:pPr>
              <w:pStyle w:val="TableText0"/>
              <w:rPr>
                <w:b/>
                <w:bCs w:val="0"/>
              </w:rPr>
            </w:pPr>
            <w:r w:rsidRPr="00772098">
              <w:rPr>
                <w:b/>
                <w:bCs w:val="0"/>
              </w:rPr>
              <w:t>Week 48</w:t>
            </w:r>
          </w:p>
        </w:tc>
      </w:tr>
      <w:tr w:rsidR="0091574D" w:rsidRPr="00772098" w14:paraId="5872DF83" w14:textId="77777777" w:rsidTr="005E204E">
        <w:tc>
          <w:tcPr>
            <w:tcW w:w="1491" w:type="pct"/>
            <w:shd w:val="clear" w:color="auto" w:fill="DBE5F1" w:themeFill="accent1" w:themeFillTint="33"/>
            <w:vAlign w:val="center"/>
          </w:tcPr>
          <w:p w14:paraId="0742211D" w14:textId="77777777" w:rsidR="0091574D" w:rsidRPr="00772098" w:rsidRDefault="0091574D" w:rsidP="00C103AB">
            <w:pPr>
              <w:pStyle w:val="TableText0"/>
            </w:pPr>
            <w:r w:rsidRPr="00772098">
              <w:t xml:space="preserve">Patients with data (%) </w:t>
            </w:r>
          </w:p>
        </w:tc>
        <w:tc>
          <w:tcPr>
            <w:tcW w:w="707" w:type="pct"/>
            <w:shd w:val="clear" w:color="auto" w:fill="DBE5F1" w:themeFill="accent1" w:themeFillTint="33"/>
            <w:vAlign w:val="center"/>
          </w:tcPr>
          <w:p w14:paraId="0EFD12D4" w14:textId="77777777" w:rsidR="0091574D" w:rsidRPr="00772098" w:rsidRDefault="0091574D" w:rsidP="00DB77D5">
            <w:pPr>
              <w:pStyle w:val="TableText0"/>
              <w:jc w:val="center"/>
            </w:pPr>
            <w:r w:rsidRPr="00772098">
              <w:t>285 (85.1%)</w:t>
            </w:r>
          </w:p>
        </w:tc>
        <w:tc>
          <w:tcPr>
            <w:tcW w:w="629" w:type="pct"/>
            <w:shd w:val="clear" w:color="auto" w:fill="DBE5F1" w:themeFill="accent1" w:themeFillTint="33"/>
            <w:vAlign w:val="center"/>
          </w:tcPr>
          <w:p w14:paraId="1DC818D3" w14:textId="77777777" w:rsidR="0091574D" w:rsidRPr="00772098" w:rsidRDefault="0091574D" w:rsidP="00DB77D5">
            <w:pPr>
              <w:pStyle w:val="TableText0"/>
              <w:jc w:val="center"/>
            </w:pPr>
            <w:r w:rsidRPr="00772098">
              <w:t>266 (78.7%)</w:t>
            </w:r>
          </w:p>
        </w:tc>
        <w:tc>
          <w:tcPr>
            <w:tcW w:w="864" w:type="pct"/>
            <w:shd w:val="clear" w:color="auto" w:fill="DBE5F1" w:themeFill="accent1" w:themeFillTint="33"/>
            <w:vAlign w:val="center"/>
          </w:tcPr>
          <w:p w14:paraId="206D06E9" w14:textId="77777777" w:rsidR="0091574D" w:rsidRPr="00772098" w:rsidRDefault="0091574D" w:rsidP="00DB77D5">
            <w:pPr>
              <w:pStyle w:val="TableText0"/>
              <w:jc w:val="center"/>
            </w:pPr>
            <w:r w:rsidRPr="00772098">
              <w:t>266 (79.2%)</w:t>
            </w:r>
          </w:p>
        </w:tc>
        <w:tc>
          <w:tcPr>
            <w:tcW w:w="641" w:type="pct"/>
            <w:vMerge w:val="restart"/>
            <w:shd w:val="clear" w:color="auto" w:fill="DBE5F1" w:themeFill="accent1" w:themeFillTint="33"/>
            <w:vAlign w:val="center"/>
          </w:tcPr>
          <w:p w14:paraId="11AECB39" w14:textId="77777777" w:rsidR="0091574D" w:rsidRPr="00772098" w:rsidRDefault="0091574D" w:rsidP="00DB77D5">
            <w:pPr>
              <w:pStyle w:val="TableText0"/>
              <w:jc w:val="center"/>
            </w:pPr>
            <w:r w:rsidRPr="00772098">
              <w:t>–0.72</w:t>
            </w:r>
          </w:p>
          <w:p w14:paraId="79B7147B" w14:textId="77777777" w:rsidR="0091574D" w:rsidRPr="00772098" w:rsidRDefault="0091574D" w:rsidP="00DB77D5">
            <w:pPr>
              <w:pStyle w:val="TableText0"/>
              <w:jc w:val="center"/>
            </w:pPr>
            <w:r w:rsidRPr="00772098">
              <w:t>(–2.35, 0.90)</w:t>
            </w:r>
          </w:p>
          <w:p w14:paraId="7F99BD86" w14:textId="77777777" w:rsidR="0091574D" w:rsidRPr="00772098" w:rsidRDefault="0091574D" w:rsidP="00DB77D5">
            <w:pPr>
              <w:pStyle w:val="TableText0"/>
              <w:jc w:val="center"/>
            </w:pPr>
            <w:r w:rsidRPr="00772098">
              <w:t>0.3817</w:t>
            </w:r>
          </w:p>
        </w:tc>
        <w:tc>
          <w:tcPr>
            <w:tcW w:w="668" w:type="pct"/>
            <w:vMerge w:val="restart"/>
            <w:shd w:val="clear" w:color="auto" w:fill="DBE5F1" w:themeFill="accent1" w:themeFillTint="33"/>
            <w:vAlign w:val="center"/>
          </w:tcPr>
          <w:p w14:paraId="4808ADD9" w14:textId="77777777" w:rsidR="0091574D" w:rsidRPr="00772098" w:rsidRDefault="0091574D" w:rsidP="00DB77D5">
            <w:pPr>
              <w:pStyle w:val="TableText0"/>
              <w:jc w:val="center"/>
            </w:pPr>
            <w:r w:rsidRPr="00772098">
              <w:t>–0.87</w:t>
            </w:r>
          </w:p>
          <w:p w14:paraId="10023487" w14:textId="77777777" w:rsidR="0091574D" w:rsidRPr="00772098" w:rsidRDefault="0091574D" w:rsidP="00DB77D5">
            <w:pPr>
              <w:pStyle w:val="TableText0"/>
              <w:jc w:val="center"/>
            </w:pPr>
            <w:r w:rsidRPr="00772098">
              <w:t>(–2.55, 0.80)</w:t>
            </w:r>
          </w:p>
          <w:p w14:paraId="3FA5D897" w14:textId="77777777" w:rsidR="0091574D" w:rsidRPr="00772098" w:rsidRDefault="0091574D" w:rsidP="00DB77D5">
            <w:pPr>
              <w:pStyle w:val="TableText0"/>
              <w:jc w:val="center"/>
            </w:pPr>
            <w:r w:rsidRPr="00772098">
              <w:t>0.3070</w:t>
            </w:r>
          </w:p>
        </w:tc>
      </w:tr>
      <w:tr w:rsidR="0091574D" w:rsidRPr="00772098" w14:paraId="4DDC8195" w14:textId="77777777" w:rsidTr="005E204E">
        <w:tc>
          <w:tcPr>
            <w:tcW w:w="1491" w:type="pct"/>
            <w:shd w:val="clear" w:color="auto" w:fill="DBE5F1" w:themeFill="accent1" w:themeFillTint="33"/>
            <w:vAlign w:val="center"/>
          </w:tcPr>
          <w:p w14:paraId="49F58971" w14:textId="77777777" w:rsidR="0091574D" w:rsidRPr="00772098" w:rsidRDefault="0091574D" w:rsidP="00C103AB">
            <w:pPr>
              <w:pStyle w:val="TableText0"/>
            </w:pPr>
            <w:r w:rsidRPr="00772098">
              <w:t xml:space="preserve">Mean change from baseline (SD) </w:t>
            </w:r>
          </w:p>
        </w:tc>
        <w:tc>
          <w:tcPr>
            <w:tcW w:w="707" w:type="pct"/>
            <w:shd w:val="clear" w:color="auto" w:fill="DBE5F1" w:themeFill="accent1" w:themeFillTint="33"/>
            <w:vAlign w:val="center"/>
          </w:tcPr>
          <w:p w14:paraId="6BA6A09F" w14:textId="77777777" w:rsidR="0091574D" w:rsidRPr="00772098" w:rsidRDefault="0091574D" w:rsidP="00DB77D5">
            <w:pPr>
              <w:pStyle w:val="TableText0"/>
              <w:jc w:val="center"/>
            </w:pPr>
            <w:r w:rsidRPr="00772098">
              <w:t>4.1 (10.4)</w:t>
            </w:r>
          </w:p>
        </w:tc>
        <w:tc>
          <w:tcPr>
            <w:tcW w:w="629" w:type="pct"/>
            <w:shd w:val="clear" w:color="auto" w:fill="DBE5F1" w:themeFill="accent1" w:themeFillTint="33"/>
            <w:vAlign w:val="center"/>
          </w:tcPr>
          <w:p w14:paraId="726CD52A" w14:textId="77777777" w:rsidR="0091574D" w:rsidRPr="00772098" w:rsidRDefault="0091574D" w:rsidP="00DB77D5">
            <w:pPr>
              <w:pStyle w:val="TableText0"/>
              <w:jc w:val="center"/>
            </w:pPr>
            <w:r w:rsidRPr="00772098">
              <w:t>3.4 (10.8)</w:t>
            </w:r>
          </w:p>
        </w:tc>
        <w:tc>
          <w:tcPr>
            <w:tcW w:w="864" w:type="pct"/>
            <w:shd w:val="clear" w:color="auto" w:fill="DBE5F1" w:themeFill="accent1" w:themeFillTint="33"/>
            <w:vAlign w:val="center"/>
          </w:tcPr>
          <w:p w14:paraId="543AB18E" w14:textId="77777777" w:rsidR="0091574D" w:rsidRPr="00772098" w:rsidRDefault="0091574D" w:rsidP="00DB77D5">
            <w:pPr>
              <w:pStyle w:val="TableText0"/>
              <w:jc w:val="center"/>
            </w:pPr>
            <w:r w:rsidRPr="00772098">
              <w:t>4.6 (11.0)</w:t>
            </w:r>
          </w:p>
        </w:tc>
        <w:tc>
          <w:tcPr>
            <w:tcW w:w="641" w:type="pct"/>
            <w:vMerge/>
            <w:shd w:val="clear" w:color="auto" w:fill="DBE5F1" w:themeFill="accent1" w:themeFillTint="33"/>
            <w:vAlign w:val="center"/>
          </w:tcPr>
          <w:p w14:paraId="6ABA73D1" w14:textId="77777777" w:rsidR="0091574D" w:rsidRPr="00772098" w:rsidRDefault="0091574D" w:rsidP="00C103AB">
            <w:pPr>
              <w:pStyle w:val="TableText0"/>
              <w:rPr>
                <w:highlight w:val="green"/>
              </w:rPr>
            </w:pPr>
          </w:p>
        </w:tc>
        <w:tc>
          <w:tcPr>
            <w:tcW w:w="668" w:type="pct"/>
            <w:vMerge/>
            <w:shd w:val="clear" w:color="auto" w:fill="DBE5F1" w:themeFill="accent1" w:themeFillTint="33"/>
            <w:vAlign w:val="center"/>
          </w:tcPr>
          <w:p w14:paraId="0DFA13F6" w14:textId="77777777" w:rsidR="0091574D" w:rsidRPr="00772098" w:rsidRDefault="0091574D" w:rsidP="00C103AB">
            <w:pPr>
              <w:pStyle w:val="TableText0"/>
              <w:rPr>
                <w:highlight w:val="green"/>
              </w:rPr>
            </w:pPr>
          </w:p>
        </w:tc>
      </w:tr>
      <w:tr w:rsidR="0091574D" w:rsidRPr="00772098" w14:paraId="67F77A33" w14:textId="77777777" w:rsidTr="005E204E">
        <w:tc>
          <w:tcPr>
            <w:tcW w:w="1491" w:type="pct"/>
            <w:shd w:val="clear" w:color="auto" w:fill="DBE5F1" w:themeFill="accent1" w:themeFillTint="33"/>
            <w:vAlign w:val="center"/>
          </w:tcPr>
          <w:p w14:paraId="1F641A55" w14:textId="77777777" w:rsidR="0091574D" w:rsidRPr="00772098" w:rsidRDefault="0091574D" w:rsidP="00C103AB">
            <w:pPr>
              <w:pStyle w:val="TableText0"/>
            </w:pPr>
            <w:r w:rsidRPr="00772098">
              <w:t>LS mean change from baseline (SE)</w:t>
            </w:r>
          </w:p>
        </w:tc>
        <w:tc>
          <w:tcPr>
            <w:tcW w:w="707" w:type="pct"/>
            <w:shd w:val="clear" w:color="auto" w:fill="DBE5F1" w:themeFill="accent1" w:themeFillTint="33"/>
            <w:vAlign w:val="center"/>
          </w:tcPr>
          <w:p w14:paraId="5E52E341" w14:textId="77777777" w:rsidR="0091574D" w:rsidRPr="00772098" w:rsidRDefault="0091574D" w:rsidP="00DB77D5">
            <w:pPr>
              <w:pStyle w:val="TableText0"/>
              <w:jc w:val="center"/>
            </w:pPr>
            <w:r w:rsidRPr="00772098">
              <w:t>3.50 (0.70)</w:t>
            </w:r>
          </w:p>
        </w:tc>
        <w:tc>
          <w:tcPr>
            <w:tcW w:w="629" w:type="pct"/>
            <w:shd w:val="clear" w:color="auto" w:fill="DBE5F1" w:themeFill="accent1" w:themeFillTint="33"/>
            <w:vAlign w:val="center"/>
          </w:tcPr>
          <w:p w14:paraId="2CE50D2E" w14:textId="77777777" w:rsidR="0091574D" w:rsidRPr="00772098" w:rsidRDefault="0091574D" w:rsidP="00DB77D5">
            <w:pPr>
              <w:pStyle w:val="TableText0"/>
              <w:jc w:val="center"/>
            </w:pPr>
            <w:r w:rsidRPr="00772098">
              <w:t>3.35 (0.72)</w:t>
            </w:r>
          </w:p>
        </w:tc>
        <w:tc>
          <w:tcPr>
            <w:tcW w:w="864" w:type="pct"/>
            <w:shd w:val="clear" w:color="auto" w:fill="DBE5F1" w:themeFill="accent1" w:themeFillTint="33"/>
            <w:vAlign w:val="center"/>
          </w:tcPr>
          <w:p w14:paraId="6A376C02" w14:textId="77777777" w:rsidR="0091574D" w:rsidRPr="00772098" w:rsidRDefault="0091574D" w:rsidP="00DB77D5">
            <w:pPr>
              <w:pStyle w:val="TableText0"/>
              <w:jc w:val="center"/>
            </w:pPr>
            <w:r w:rsidRPr="00772098">
              <w:t>4.22 (0.70)</w:t>
            </w:r>
          </w:p>
        </w:tc>
        <w:tc>
          <w:tcPr>
            <w:tcW w:w="641" w:type="pct"/>
            <w:vMerge/>
            <w:shd w:val="clear" w:color="auto" w:fill="DBE5F1" w:themeFill="accent1" w:themeFillTint="33"/>
            <w:vAlign w:val="center"/>
          </w:tcPr>
          <w:p w14:paraId="6B3781CF" w14:textId="77777777" w:rsidR="0091574D" w:rsidRPr="00772098" w:rsidRDefault="0091574D" w:rsidP="00C103AB">
            <w:pPr>
              <w:pStyle w:val="TableText0"/>
              <w:rPr>
                <w:highlight w:val="green"/>
              </w:rPr>
            </w:pPr>
          </w:p>
        </w:tc>
        <w:tc>
          <w:tcPr>
            <w:tcW w:w="668" w:type="pct"/>
            <w:vMerge/>
            <w:shd w:val="clear" w:color="auto" w:fill="DBE5F1" w:themeFill="accent1" w:themeFillTint="33"/>
            <w:vAlign w:val="center"/>
          </w:tcPr>
          <w:p w14:paraId="4B7BD06B" w14:textId="77777777" w:rsidR="0091574D" w:rsidRPr="00772098" w:rsidRDefault="0091574D" w:rsidP="00C103AB">
            <w:pPr>
              <w:pStyle w:val="TableText0"/>
              <w:rPr>
                <w:highlight w:val="green"/>
              </w:rPr>
            </w:pPr>
          </w:p>
        </w:tc>
      </w:tr>
      <w:tr w:rsidR="0091574D" w:rsidRPr="00772098" w14:paraId="5E1958D6" w14:textId="77777777" w:rsidTr="00C02B6E">
        <w:tc>
          <w:tcPr>
            <w:tcW w:w="5000" w:type="pct"/>
            <w:gridSpan w:val="6"/>
            <w:shd w:val="clear" w:color="auto" w:fill="DBE5F1" w:themeFill="accent1" w:themeFillTint="33"/>
            <w:vAlign w:val="center"/>
          </w:tcPr>
          <w:p w14:paraId="1C17F4DC" w14:textId="77777777" w:rsidR="0091574D" w:rsidRPr="00772098" w:rsidRDefault="0091574D" w:rsidP="00C103AB">
            <w:pPr>
              <w:pStyle w:val="TableText0"/>
              <w:rPr>
                <w:b/>
                <w:bCs w:val="0"/>
                <w:highlight w:val="green"/>
              </w:rPr>
            </w:pPr>
            <w:r w:rsidRPr="00772098">
              <w:rPr>
                <w:b/>
                <w:bCs w:val="0"/>
              </w:rPr>
              <w:t>Week 60 (OC)</w:t>
            </w:r>
          </w:p>
        </w:tc>
      </w:tr>
      <w:tr w:rsidR="0091574D" w:rsidRPr="00772098" w14:paraId="5C3B4715" w14:textId="77777777" w:rsidTr="005E204E">
        <w:tc>
          <w:tcPr>
            <w:tcW w:w="1491" w:type="pct"/>
            <w:shd w:val="clear" w:color="auto" w:fill="DBE5F1" w:themeFill="accent1" w:themeFillTint="33"/>
            <w:vAlign w:val="center"/>
          </w:tcPr>
          <w:p w14:paraId="0D71FD6F" w14:textId="77777777" w:rsidR="0091574D" w:rsidRPr="00772098" w:rsidRDefault="0091574D" w:rsidP="00C103AB">
            <w:pPr>
              <w:pStyle w:val="TableText0"/>
            </w:pPr>
            <w:r w:rsidRPr="00772098">
              <w:t xml:space="preserve">Patients with data (%) </w:t>
            </w:r>
          </w:p>
        </w:tc>
        <w:tc>
          <w:tcPr>
            <w:tcW w:w="707" w:type="pct"/>
            <w:shd w:val="clear" w:color="auto" w:fill="DBE5F1" w:themeFill="accent1" w:themeFillTint="33"/>
            <w:vAlign w:val="center"/>
          </w:tcPr>
          <w:p w14:paraId="6914502E" w14:textId="77777777" w:rsidR="0091574D" w:rsidRPr="00772098" w:rsidRDefault="0091574D" w:rsidP="00DB77D5">
            <w:pPr>
              <w:pStyle w:val="TableText0"/>
              <w:jc w:val="center"/>
            </w:pPr>
            <w:r w:rsidRPr="00772098">
              <w:t>268 (80.0%)</w:t>
            </w:r>
          </w:p>
        </w:tc>
        <w:tc>
          <w:tcPr>
            <w:tcW w:w="629" w:type="pct"/>
            <w:shd w:val="clear" w:color="auto" w:fill="DBE5F1" w:themeFill="accent1" w:themeFillTint="33"/>
            <w:vAlign w:val="center"/>
          </w:tcPr>
          <w:p w14:paraId="4B54F224" w14:textId="77777777" w:rsidR="0091574D" w:rsidRPr="00772098" w:rsidRDefault="0091574D" w:rsidP="00DB77D5">
            <w:pPr>
              <w:pStyle w:val="TableText0"/>
              <w:jc w:val="center"/>
            </w:pPr>
            <w:r w:rsidRPr="00772098">
              <w:t>257 (76.0%)</w:t>
            </w:r>
          </w:p>
        </w:tc>
        <w:tc>
          <w:tcPr>
            <w:tcW w:w="864" w:type="pct"/>
            <w:shd w:val="clear" w:color="auto" w:fill="DBE5F1" w:themeFill="accent1" w:themeFillTint="33"/>
            <w:vAlign w:val="center"/>
          </w:tcPr>
          <w:p w14:paraId="14DA2B78" w14:textId="77777777" w:rsidR="0091574D" w:rsidRPr="00772098" w:rsidRDefault="0091574D" w:rsidP="00DB77D5">
            <w:pPr>
              <w:pStyle w:val="TableText0"/>
              <w:jc w:val="center"/>
            </w:pPr>
            <w:r w:rsidRPr="00772098">
              <w:t>254 (75.6%)</w:t>
            </w:r>
          </w:p>
        </w:tc>
        <w:tc>
          <w:tcPr>
            <w:tcW w:w="641" w:type="pct"/>
            <w:vMerge w:val="restart"/>
            <w:shd w:val="clear" w:color="auto" w:fill="DBE5F1" w:themeFill="accent1" w:themeFillTint="33"/>
            <w:vAlign w:val="center"/>
          </w:tcPr>
          <w:p w14:paraId="10C24CA6" w14:textId="77777777" w:rsidR="0091574D" w:rsidRPr="00772098" w:rsidRDefault="0091574D" w:rsidP="00DB77D5">
            <w:pPr>
              <w:pStyle w:val="TableText0"/>
              <w:jc w:val="center"/>
            </w:pPr>
            <w:r w:rsidRPr="00772098">
              <w:t>NR</w:t>
            </w:r>
          </w:p>
        </w:tc>
        <w:tc>
          <w:tcPr>
            <w:tcW w:w="668" w:type="pct"/>
            <w:vMerge w:val="restart"/>
            <w:shd w:val="clear" w:color="auto" w:fill="DBE5F1" w:themeFill="accent1" w:themeFillTint="33"/>
            <w:vAlign w:val="center"/>
          </w:tcPr>
          <w:p w14:paraId="09033CAC" w14:textId="77777777" w:rsidR="0091574D" w:rsidRPr="00772098" w:rsidRDefault="0091574D" w:rsidP="00DB77D5">
            <w:pPr>
              <w:pStyle w:val="TableText0"/>
              <w:jc w:val="center"/>
            </w:pPr>
            <w:r w:rsidRPr="00772098">
              <w:t>NR</w:t>
            </w:r>
          </w:p>
        </w:tc>
      </w:tr>
      <w:tr w:rsidR="0091574D" w:rsidRPr="00772098" w14:paraId="7F9B46A2" w14:textId="77777777" w:rsidTr="005E204E">
        <w:tc>
          <w:tcPr>
            <w:tcW w:w="1491" w:type="pct"/>
            <w:shd w:val="clear" w:color="auto" w:fill="DBE5F1" w:themeFill="accent1" w:themeFillTint="33"/>
            <w:vAlign w:val="center"/>
          </w:tcPr>
          <w:p w14:paraId="6922DE19" w14:textId="77777777" w:rsidR="0091574D" w:rsidRPr="00772098" w:rsidRDefault="0091574D" w:rsidP="00C103AB">
            <w:pPr>
              <w:pStyle w:val="TableText0"/>
            </w:pPr>
            <w:r w:rsidRPr="00772098">
              <w:t xml:space="preserve">Mean change from baseline (SD) </w:t>
            </w:r>
          </w:p>
        </w:tc>
        <w:tc>
          <w:tcPr>
            <w:tcW w:w="707" w:type="pct"/>
            <w:shd w:val="clear" w:color="auto" w:fill="DBE5F1" w:themeFill="accent1" w:themeFillTint="33"/>
            <w:vAlign w:val="center"/>
          </w:tcPr>
          <w:p w14:paraId="79AF4D61" w14:textId="77777777" w:rsidR="0091574D" w:rsidRPr="00772098" w:rsidRDefault="0091574D" w:rsidP="00DB77D5">
            <w:pPr>
              <w:pStyle w:val="TableText0"/>
              <w:jc w:val="center"/>
            </w:pPr>
            <w:r w:rsidRPr="00772098">
              <w:t>3.65 (12.08)</w:t>
            </w:r>
          </w:p>
        </w:tc>
        <w:tc>
          <w:tcPr>
            <w:tcW w:w="629" w:type="pct"/>
            <w:shd w:val="clear" w:color="auto" w:fill="DBE5F1" w:themeFill="accent1" w:themeFillTint="33"/>
            <w:vAlign w:val="center"/>
          </w:tcPr>
          <w:p w14:paraId="55387C72" w14:textId="77777777" w:rsidR="0091574D" w:rsidRPr="00772098" w:rsidRDefault="0091574D" w:rsidP="00DB77D5">
            <w:pPr>
              <w:pStyle w:val="TableText0"/>
              <w:jc w:val="center"/>
            </w:pPr>
            <w:r w:rsidRPr="00772098">
              <w:t>3.84 (11.89)</w:t>
            </w:r>
          </w:p>
        </w:tc>
        <w:tc>
          <w:tcPr>
            <w:tcW w:w="864" w:type="pct"/>
            <w:shd w:val="clear" w:color="auto" w:fill="DBE5F1" w:themeFill="accent1" w:themeFillTint="33"/>
            <w:vAlign w:val="center"/>
          </w:tcPr>
          <w:p w14:paraId="730B0524" w14:textId="77777777" w:rsidR="0091574D" w:rsidRPr="00772098" w:rsidRDefault="0091574D" w:rsidP="00DB77D5">
            <w:pPr>
              <w:pStyle w:val="TableText0"/>
              <w:jc w:val="center"/>
            </w:pPr>
            <w:r w:rsidRPr="00772098">
              <w:t>5.10 (11.38)</w:t>
            </w:r>
          </w:p>
        </w:tc>
        <w:tc>
          <w:tcPr>
            <w:tcW w:w="641" w:type="pct"/>
            <w:vMerge/>
            <w:shd w:val="clear" w:color="auto" w:fill="DBE5F1" w:themeFill="accent1" w:themeFillTint="33"/>
            <w:vAlign w:val="center"/>
          </w:tcPr>
          <w:p w14:paraId="08D12D38" w14:textId="77777777" w:rsidR="0091574D" w:rsidRPr="00772098" w:rsidRDefault="0091574D" w:rsidP="00C103AB">
            <w:pPr>
              <w:pStyle w:val="TableText0"/>
              <w:rPr>
                <w:highlight w:val="green"/>
              </w:rPr>
            </w:pPr>
          </w:p>
        </w:tc>
        <w:tc>
          <w:tcPr>
            <w:tcW w:w="668" w:type="pct"/>
            <w:vMerge/>
            <w:shd w:val="clear" w:color="auto" w:fill="DBE5F1" w:themeFill="accent1" w:themeFillTint="33"/>
            <w:vAlign w:val="center"/>
          </w:tcPr>
          <w:p w14:paraId="5BC0697A" w14:textId="77777777" w:rsidR="0091574D" w:rsidRPr="00772098" w:rsidRDefault="0091574D" w:rsidP="00C103AB">
            <w:pPr>
              <w:pStyle w:val="TableText0"/>
              <w:rPr>
                <w:highlight w:val="green"/>
              </w:rPr>
            </w:pPr>
          </w:p>
        </w:tc>
      </w:tr>
      <w:tr w:rsidR="0091574D" w:rsidRPr="00772098" w14:paraId="4F00149C" w14:textId="77777777" w:rsidTr="005E204E">
        <w:tc>
          <w:tcPr>
            <w:tcW w:w="1491" w:type="pct"/>
            <w:shd w:val="clear" w:color="auto" w:fill="DBE5F1" w:themeFill="accent1" w:themeFillTint="33"/>
            <w:vAlign w:val="center"/>
          </w:tcPr>
          <w:p w14:paraId="02F1A27A" w14:textId="77777777" w:rsidR="0091574D" w:rsidRPr="00772098" w:rsidRDefault="0091574D" w:rsidP="00C103AB">
            <w:pPr>
              <w:pStyle w:val="TableText0"/>
            </w:pPr>
            <w:r w:rsidRPr="00772098">
              <w:t>LS mean change from baseline (SE)</w:t>
            </w:r>
          </w:p>
        </w:tc>
        <w:tc>
          <w:tcPr>
            <w:tcW w:w="707" w:type="pct"/>
            <w:shd w:val="clear" w:color="auto" w:fill="DBE5F1" w:themeFill="accent1" w:themeFillTint="33"/>
            <w:vAlign w:val="center"/>
          </w:tcPr>
          <w:p w14:paraId="0AF2CBE9" w14:textId="77777777" w:rsidR="0091574D" w:rsidRPr="00772098" w:rsidRDefault="0091574D" w:rsidP="00DB77D5">
            <w:pPr>
              <w:pStyle w:val="TableText0"/>
              <w:jc w:val="center"/>
            </w:pPr>
            <w:r w:rsidRPr="00772098">
              <w:t>NR</w:t>
            </w:r>
          </w:p>
        </w:tc>
        <w:tc>
          <w:tcPr>
            <w:tcW w:w="629" w:type="pct"/>
            <w:shd w:val="clear" w:color="auto" w:fill="DBE5F1" w:themeFill="accent1" w:themeFillTint="33"/>
            <w:vAlign w:val="center"/>
          </w:tcPr>
          <w:p w14:paraId="1F8555DB" w14:textId="77777777" w:rsidR="0091574D" w:rsidRPr="00772098" w:rsidRDefault="0091574D" w:rsidP="00DB77D5">
            <w:pPr>
              <w:pStyle w:val="TableText0"/>
              <w:jc w:val="center"/>
            </w:pPr>
            <w:r w:rsidRPr="00772098">
              <w:t>NR</w:t>
            </w:r>
          </w:p>
        </w:tc>
        <w:tc>
          <w:tcPr>
            <w:tcW w:w="864" w:type="pct"/>
            <w:shd w:val="clear" w:color="auto" w:fill="DBE5F1" w:themeFill="accent1" w:themeFillTint="33"/>
            <w:vAlign w:val="center"/>
          </w:tcPr>
          <w:p w14:paraId="593B8378" w14:textId="77777777" w:rsidR="0091574D" w:rsidRPr="00772098" w:rsidRDefault="0091574D" w:rsidP="00DB77D5">
            <w:pPr>
              <w:pStyle w:val="TableText0"/>
              <w:jc w:val="center"/>
            </w:pPr>
            <w:r w:rsidRPr="00772098">
              <w:t>NR</w:t>
            </w:r>
          </w:p>
        </w:tc>
        <w:tc>
          <w:tcPr>
            <w:tcW w:w="641" w:type="pct"/>
            <w:vMerge/>
            <w:shd w:val="clear" w:color="auto" w:fill="DBE5F1" w:themeFill="accent1" w:themeFillTint="33"/>
            <w:vAlign w:val="center"/>
          </w:tcPr>
          <w:p w14:paraId="5B2F8A24" w14:textId="77777777" w:rsidR="0091574D" w:rsidRPr="00772098" w:rsidRDefault="0091574D" w:rsidP="00C103AB">
            <w:pPr>
              <w:pStyle w:val="TableText0"/>
              <w:rPr>
                <w:highlight w:val="green"/>
              </w:rPr>
            </w:pPr>
          </w:p>
        </w:tc>
        <w:tc>
          <w:tcPr>
            <w:tcW w:w="668" w:type="pct"/>
            <w:vMerge/>
            <w:shd w:val="clear" w:color="auto" w:fill="DBE5F1" w:themeFill="accent1" w:themeFillTint="33"/>
            <w:vAlign w:val="center"/>
          </w:tcPr>
          <w:p w14:paraId="49D36CC1" w14:textId="77777777" w:rsidR="0091574D" w:rsidRPr="00772098" w:rsidRDefault="0091574D" w:rsidP="00C103AB">
            <w:pPr>
              <w:pStyle w:val="TableText0"/>
              <w:rPr>
                <w:highlight w:val="green"/>
              </w:rPr>
            </w:pPr>
          </w:p>
        </w:tc>
      </w:tr>
      <w:tr w:rsidR="0091574D" w:rsidRPr="00772098" w14:paraId="704A535B" w14:textId="77777777" w:rsidTr="00C02B6E">
        <w:tc>
          <w:tcPr>
            <w:tcW w:w="5000" w:type="pct"/>
            <w:gridSpan w:val="6"/>
            <w:shd w:val="clear" w:color="auto" w:fill="auto"/>
            <w:vAlign w:val="center"/>
          </w:tcPr>
          <w:p w14:paraId="1B218725" w14:textId="12B2E894" w:rsidR="0091574D" w:rsidRPr="00772098" w:rsidRDefault="0091574D" w:rsidP="00C103AB">
            <w:pPr>
              <w:pStyle w:val="TableText0"/>
              <w:rPr>
                <w:b/>
                <w:bCs w:val="0"/>
                <w:highlight w:val="green"/>
              </w:rPr>
            </w:pPr>
            <w:r w:rsidRPr="00772098">
              <w:rPr>
                <w:b/>
                <w:bCs w:val="0"/>
              </w:rPr>
              <w:t>Week 96 (OC prior to ICE)</w:t>
            </w:r>
          </w:p>
        </w:tc>
      </w:tr>
      <w:tr w:rsidR="0091574D" w:rsidRPr="00772098" w14:paraId="6CBB170F" w14:textId="77777777" w:rsidTr="005E204E">
        <w:tc>
          <w:tcPr>
            <w:tcW w:w="1491" w:type="pct"/>
            <w:shd w:val="clear" w:color="auto" w:fill="auto"/>
          </w:tcPr>
          <w:p w14:paraId="7DD9D069" w14:textId="30A32D65" w:rsidR="0091574D" w:rsidRPr="00772098" w:rsidRDefault="0091574D" w:rsidP="00C103AB">
            <w:pPr>
              <w:pStyle w:val="TableText0"/>
            </w:pPr>
            <w:r w:rsidRPr="00772098">
              <w:t xml:space="preserve">Patients with data (%) </w:t>
            </w:r>
          </w:p>
        </w:tc>
        <w:tc>
          <w:tcPr>
            <w:tcW w:w="707" w:type="pct"/>
            <w:shd w:val="clear" w:color="auto" w:fill="auto"/>
          </w:tcPr>
          <w:p w14:paraId="281D441B" w14:textId="7F11383B" w:rsidR="0091574D" w:rsidRPr="00772098" w:rsidRDefault="0091574D" w:rsidP="00DB77D5">
            <w:pPr>
              <w:pStyle w:val="TableText0"/>
              <w:jc w:val="center"/>
            </w:pPr>
            <w:r w:rsidRPr="00772098">
              <w:t>245</w:t>
            </w:r>
          </w:p>
        </w:tc>
        <w:tc>
          <w:tcPr>
            <w:tcW w:w="629" w:type="pct"/>
            <w:shd w:val="clear" w:color="auto" w:fill="auto"/>
          </w:tcPr>
          <w:p w14:paraId="05CA924F" w14:textId="52A726A5" w:rsidR="0091574D" w:rsidRPr="00772098" w:rsidRDefault="0091574D" w:rsidP="00DB77D5">
            <w:pPr>
              <w:pStyle w:val="TableText0"/>
              <w:jc w:val="center"/>
            </w:pPr>
            <w:r w:rsidRPr="00772098">
              <w:t>247</w:t>
            </w:r>
          </w:p>
        </w:tc>
        <w:tc>
          <w:tcPr>
            <w:tcW w:w="864" w:type="pct"/>
            <w:shd w:val="clear" w:color="auto" w:fill="auto"/>
          </w:tcPr>
          <w:p w14:paraId="475B93A6" w14:textId="7182617A" w:rsidR="0091574D" w:rsidRPr="00772098" w:rsidRDefault="0091574D" w:rsidP="00DB77D5">
            <w:pPr>
              <w:pStyle w:val="TableText0"/>
              <w:jc w:val="center"/>
            </w:pPr>
            <w:r w:rsidRPr="00772098">
              <w:t>229</w:t>
            </w:r>
          </w:p>
        </w:tc>
        <w:tc>
          <w:tcPr>
            <w:tcW w:w="641" w:type="pct"/>
            <w:vMerge w:val="restart"/>
            <w:shd w:val="clear" w:color="auto" w:fill="auto"/>
            <w:vAlign w:val="center"/>
          </w:tcPr>
          <w:p w14:paraId="1F3C34ED" w14:textId="69BBF640" w:rsidR="0091574D" w:rsidRPr="00772098" w:rsidRDefault="0091574D" w:rsidP="00DB77D5">
            <w:pPr>
              <w:pStyle w:val="TableText0"/>
              <w:jc w:val="center"/>
            </w:pPr>
            <w:r w:rsidRPr="00772098">
              <w:t>NR</w:t>
            </w:r>
          </w:p>
        </w:tc>
        <w:tc>
          <w:tcPr>
            <w:tcW w:w="668" w:type="pct"/>
            <w:vMerge w:val="restart"/>
            <w:shd w:val="clear" w:color="auto" w:fill="auto"/>
            <w:vAlign w:val="center"/>
          </w:tcPr>
          <w:p w14:paraId="63C737F8" w14:textId="63E66749" w:rsidR="0091574D" w:rsidRPr="00772098" w:rsidRDefault="0091574D" w:rsidP="00DB77D5">
            <w:pPr>
              <w:pStyle w:val="TableText0"/>
              <w:jc w:val="center"/>
            </w:pPr>
            <w:r w:rsidRPr="00772098">
              <w:t>NR</w:t>
            </w:r>
          </w:p>
        </w:tc>
      </w:tr>
      <w:tr w:rsidR="0091574D" w:rsidRPr="00772098" w14:paraId="09D39361" w14:textId="77777777" w:rsidTr="005E204E">
        <w:tc>
          <w:tcPr>
            <w:tcW w:w="1491" w:type="pct"/>
            <w:shd w:val="clear" w:color="auto" w:fill="auto"/>
          </w:tcPr>
          <w:p w14:paraId="222A5941" w14:textId="56C94A8D" w:rsidR="0091574D" w:rsidRPr="00772098" w:rsidRDefault="0091574D" w:rsidP="00C103AB">
            <w:pPr>
              <w:pStyle w:val="TableText0"/>
            </w:pPr>
            <w:r w:rsidRPr="00772098">
              <w:t xml:space="preserve">Mean change from baseline (SD) </w:t>
            </w:r>
          </w:p>
        </w:tc>
        <w:tc>
          <w:tcPr>
            <w:tcW w:w="707" w:type="pct"/>
            <w:shd w:val="clear" w:color="auto" w:fill="auto"/>
          </w:tcPr>
          <w:p w14:paraId="4DAECBA2" w14:textId="033DF4AB" w:rsidR="0091574D" w:rsidRPr="00772098" w:rsidRDefault="0091574D" w:rsidP="00DB77D5">
            <w:pPr>
              <w:pStyle w:val="TableText0"/>
              <w:jc w:val="center"/>
            </w:pPr>
            <w:r w:rsidRPr="00772098">
              <w:t>2.72 (12.65)</w:t>
            </w:r>
          </w:p>
        </w:tc>
        <w:tc>
          <w:tcPr>
            <w:tcW w:w="629" w:type="pct"/>
            <w:shd w:val="clear" w:color="auto" w:fill="auto"/>
          </w:tcPr>
          <w:p w14:paraId="45C6E875" w14:textId="7ADFF7BE" w:rsidR="0091574D" w:rsidRPr="00772098" w:rsidRDefault="0091574D" w:rsidP="00DB77D5">
            <w:pPr>
              <w:pStyle w:val="TableText0"/>
              <w:jc w:val="center"/>
            </w:pPr>
            <w:r w:rsidRPr="00772098">
              <w:t>2.64 (12.39)</w:t>
            </w:r>
          </w:p>
        </w:tc>
        <w:tc>
          <w:tcPr>
            <w:tcW w:w="864" w:type="pct"/>
            <w:shd w:val="clear" w:color="auto" w:fill="auto"/>
          </w:tcPr>
          <w:p w14:paraId="7AD0ABD7" w14:textId="7D3039FF" w:rsidR="0091574D" w:rsidRPr="00772098" w:rsidRDefault="0091574D" w:rsidP="00DB77D5">
            <w:pPr>
              <w:pStyle w:val="TableText0"/>
              <w:jc w:val="center"/>
            </w:pPr>
            <w:r w:rsidRPr="00772098">
              <w:t>4.16 (11.93)</w:t>
            </w:r>
          </w:p>
        </w:tc>
        <w:tc>
          <w:tcPr>
            <w:tcW w:w="641" w:type="pct"/>
            <w:vMerge/>
            <w:shd w:val="clear" w:color="auto" w:fill="auto"/>
            <w:vAlign w:val="center"/>
          </w:tcPr>
          <w:p w14:paraId="325D410E" w14:textId="77777777" w:rsidR="0091574D" w:rsidRPr="00772098" w:rsidRDefault="0091574D" w:rsidP="00C103AB">
            <w:pPr>
              <w:pStyle w:val="TableText0"/>
              <w:rPr>
                <w:highlight w:val="green"/>
              </w:rPr>
            </w:pPr>
          </w:p>
        </w:tc>
        <w:tc>
          <w:tcPr>
            <w:tcW w:w="668" w:type="pct"/>
            <w:vMerge/>
            <w:shd w:val="clear" w:color="auto" w:fill="auto"/>
            <w:vAlign w:val="center"/>
          </w:tcPr>
          <w:p w14:paraId="3E9589C8" w14:textId="77777777" w:rsidR="0091574D" w:rsidRPr="00772098" w:rsidRDefault="0091574D" w:rsidP="00C103AB">
            <w:pPr>
              <w:pStyle w:val="TableText0"/>
              <w:rPr>
                <w:highlight w:val="green"/>
              </w:rPr>
            </w:pPr>
          </w:p>
        </w:tc>
      </w:tr>
      <w:tr w:rsidR="0091574D" w:rsidRPr="00772098" w14:paraId="0971466C" w14:textId="77777777" w:rsidTr="005E204E">
        <w:tc>
          <w:tcPr>
            <w:tcW w:w="1491" w:type="pct"/>
            <w:shd w:val="clear" w:color="auto" w:fill="auto"/>
          </w:tcPr>
          <w:p w14:paraId="6A3084ED" w14:textId="1700959F" w:rsidR="0091574D" w:rsidRPr="00772098" w:rsidRDefault="0091574D" w:rsidP="00C103AB">
            <w:pPr>
              <w:pStyle w:val="TableText0"/>
            </w:pPr>
            <w:r w:rsidRPr="00772098">
              <w:t>LS mean change from baseline (SE)</w:t>
            </w:r>
          </w:p>
        </w:tc>
        <w:tc>
          <w:tcPr>
            <w:tcW w:w="707" w:type="pct"/>
            <w:shd w:val="clear" w:color="auto" w:fill="auto"/>
          </w:tcPr>
          <w:p w14:paraId="6268554D" w14:textId="0C78C4DD" w:rsidR="0091574D" w:rsidRPr="00772098" w:rsidRDefault="0091574D" w:rsidP="00DB77D5">
            <w:pPr>
              <w:pStyle w:val="TableText0"/>
              <w:jc w:val="center"/>
            </w:pPr>
            <w:r w:rsidRPr="00772098">
              <w:t>NR</w:t>
            </w:r>
          </w:p>
        </w:tc>
        <w:tc>
          <w:tcPr>
            <w:tcW w:w="629" w:type="pct"/>
            <w:shd w:val="clear" w:color="auto" w:fill="auto"/>
          </w:tcPr>
          <w:p w14:paraId="579D6208" w14:textId="10250C6F" w:rsidR="0091574D" w:rsidRPr="00772098" w:rsidRDefault="0091574D" w:rsidP="00DB77D5">
            <w:pPr>
              <w:pStyle w:val="TableText0"/>
              <w:jc w:val="center"/>
            </w:pPr>
            <w:r w:rsidRPr="00772098">
              <w:t>NR</w:t>
            </w:r>
          </w:p>
        </w:tc>
        <w:tc>
          <w:tcPr>
            <w:tcW w:w="864" w:type="pct"/>
            <w:shd w:val="clear" w:color="auto" w:fill="auto"/>
          </w:tcPr>
          <w:p w14:paraId="4BC6BECC" w14:textId="785AB000" w:rsidR="0091574D" w:rsidRPr="00772098" w:rsidRDefault="0091574D" w:rsidP="00DB77D5">
            <w:pPr>
              <w:pStyle w:val="TableText0"/>
              <w:jc w:val="center"/>
            </w:pPr>
            <w:r w:rsidRPr="00772098">
              <w:t>NR</w:t>
            </w:r>
          </w:p>
        </w:tc>
        <w:tc>
          <w:tcPr>
            <w:tcW w:w="641" w:type="pct"/>
            <w:vMerge/>
            <w:shd w:val="clear" w:color="auto" w:fill="auto"/>
            <w:vAlign w:val="center"/>
          </w:tcPr>
          <w:p w14:paraId="2292758C" w14:textId="77777777" w:rsidR="0091574D" w:rsidRPr="00772098" w:rsidRDefault="0091574D" w:rsidP="00C103AB">
            <w:pPr>
              <w:pStyle w:val="TableText0"/>
              <w:rPr>
                <w:highlight w:val="green"/>
              </w:rPr>
            </w:pPr>
          </w:p>
        </w:tc>
        <w:tc>
          <w:tcPr>
            <w:tcW w:w="668" w:type="pct"/>
            <w:vMerge/>
            <w:shd w:val="clear" w:color="auto" w:fill="auto"/>
            <w:vAlign w:val="center"/>
          </w:tcPr>
          <w:p w14:paraId="67B442BD" w14:textId="77777777" w:rsidR="0091574D" w:rsidRPr="00772098" w:rsidRDefault="0091574D" w:rsidP="00C103AB">
            <w:pPr>
              <w:pStyle w:val="TableText0"/>
              <w:rPr>
                <w:highlight w:val="green"/>
              </w:rPr>
            </w:pPr>
          </w:p>
        </w:tc>
      </w:tr>
    </w:tbl>
    <w:p w14:paraId="51237F1C" w14:textId="3CFCDF4F" w:rsidR="0091574D" w:rsidRDefault="0091574D" w:rsidP="0091574D">
      <w:pPr>
        <w:pStyle w:val="FooterTableFigure"/>
      </w:pPr>
      <w:r w:rsidRPr="00772098">
        <w:t>Source: Table 2.25, p75 of the submission.</w:t>
      </w:r>
    </w:p>
    <w:p w14:paraId="1D85E33A" w14:textId="2DCBA61C" w:rsidR="00B565EB" w:rsidRPr="00772098" w:rsidRDefault="00B565EB" w:rsidP="0091574D">
      <w:pPr>
        <w:pStyle w:val="FooterTableFigure"/>
      </w:pPr>
      <w:r>
        <w:t xml:space="preserve">Note: Shaded information is unchanged from </w:t>
      </w:r>
      <w:r w:rsidR="00F47573">
        <w:t xml:space="preserve">the </w:t>
      </w:r>
      <w:r>
        <w:t>submission</w:t>
      </w:r>
      <w:r w:rsidR="00F47573">
        <w:t xml:space="preserve"> for aflibercept 8 mg vial</w:t>
      </w:r>
      <w:r>
        <w:t>.</w:t>
      </w:r>
    </w:p>
    <w:p w14:paraId="59D0383A" w14:textId="4B1B2C61" w:rsidR="0091574D" w:rsidRPr="00772098" w:rsidRDefault="0091574D" w:rsidP="0091574D">
      <w:pPr>
        <w:pStyle w:val="FooterTableFigure"/>
      </w:pPr>
      <w:r w:rsidRPr="00772098">
        <w:t>Abbreviations: 2q8 = aflibercept 2 mg administered every 8 weeks, BCVA = best corrected visual acuity, CI = confidence interval, FAS = full analysis set, 8q12 = aflibercept 8 mg administered every 12 weeks, 8q16= aflibercept 8 mg administered every 16 weeks, LS = least squares, MMRM = mixed model for repeated measurements, N = total number of participants in treatment arm, NEI-VFQ-25 = National Eye Institute Visual Function Questionnaire 25, NR = not reported, OC = observed cases, SD = standard deviation, SE = standard error</w:t>
      </w:r>
      <w:r w:rsidR="00C95C04">
        <w:t>, ICE = intercurrent event</w:t>
      </w:r>
      <w:r w:rsidRPr="00772098">
        <w:t>.</w:t>
      </w:r>
    </w:p>
    <w:p w14:paraId="2698285A" w14:textId="7464B9AB" w:rsidR="00934988" w:rsidRPr="0098262F" w:rsidRDefault="0091574D" w:rsidP="006A0783">
      <w:pPr>
        <w:pStyle w:val="FooterTableFigure"/>
        <w:rPr>
          <w:rStyle w:val="CommentReference"/>
          <w:b w:val="0"/>
          <w:color w:val="0066FF"/>
        </w:rPr>
      </w:pPr>
      <w:r w:rsidRPr="00772098">
        <w:rPr>
          <w:vertAlign w:val="superscript"/>
        </w:rPr>
        <w:t>a</w:t>
      </w:r>
      <w:r w:rsidRPr="00772098">
        <w:t xml:space="preserve"> Estimate for contrast was based on the MMRM model with baseline NEI-VFQ-25 total score as a covariate, treatment group, visit and the stratification variables (geographic region [Japan vs rest of world]; baseline BCVA [&lt; 60 vs ≥ 60]) as fixed factors, and terms for the interaction between baseline NEI-VFQ-25 total score and visit and the interaction between treatment and visit, computed for the differences of </w:t>
      </w:r>
      <w:r w:rsidR="00B565EB">
        <w:t xml:space="preserve">aflibercept </w:t>
      </w:r>
      <w:r w:rsidRPr="00772098">
        <w:t>8q12 minus 2q8 and 8q16 minus 2q8, respectively with 2-sided 95% CIs</w:t>
      </w:r>
      <w:r w:rsidR="00EF0171" w:rsidRPr="0098262F">
        <w:rPr>
          <w:rStyle w:val="CommentReference"/>
          <w:szCs w:val="24"/>
        </w:rPr>
        <w:t xml:space="preserve"> </w:t>
      </w:r>
    </w:p>
    <w:p w14:paraId="1452C351" w14:textId="0D19F1B0" w:rsidR="00B60939" w:rsidRPr="0098262F" w:rsidRDefault="00B60939" w:rsidP="00D86231">
      <w:pPr>
        <w:pStyle w:val="4-SubsectionHeading"/>
      </w:pPr>
      <w:bookmarkStart w:id="38" w:name="_Toc22897642"/>
      <w:bookmarkStart w:id="39" w:name="_Toc177476277"/>
      <w:r w:rsidRPr="0098262F">
        <w:t>Comparative harms</w:t>
      </w:r>
      <w:bookmarkEnd w:id="38"/>
      <w:bookmarkEnd w:id="39"/>
    </w:p>
    <w:p w14:paraId="5BDB167D" w14:textId="38B6669C" w:rsidR="006F58B3" w:rsidRPr="00772098" w:rsidRDefault="006F58B3" w:rsidP="00D86231">
      <w:pPr>
        <w:pStyle w:val="3-BodyText"/>
      </w:pPr>
      <w:r w:rsidRPr="00772098">
        <w:t xml:space="preserve">The submission did not present any safety data from the use of the </w:t>
      </w:r>
      <w:r w:rsidR="004527E1" w:rsidRPr="00772098">
        <w:t>PFS</w:t>
      </w:r>
      <w:r w:rsidRPr="00772098">
        <w:t xml:space="preserve"> product.</w:t>
      </w:r>
    </w:p>
    <w:p w14:paraId="684D7B21" w14:textId="1EE94C61" w:rsidR="00B02F8B" w:rsidRPr="005B4EB5" w:rsidRDefault="00816BB2" w:rsidP="00CE1409">
      <w:pPr>
        <w:pStyle w:val="3-BodyText"/>
        <w:rPr>
          <w:color w:val="0066FF"/>
        </w:rPr>
      </w:pPr>
      <w:r w:rsidRPr="00772098">
        <w:t>The submission did not present the 96</w:t>
      </w:r>
      <w:r w:rsidR="00B565EB">
        <w:t>-</w:t>
      </w:r>
      <w:r w:rsidRPr="00772098">
        <w:t>week safety data</w:t>
      </w:r>
      <w:r w:rsidR="006F58B3" w:rsidRPr="00772098">
        <w:t xml:space="preserve"> for the PULSAR trial</w:t>
      </w:r>
      <w:r w:rsidRPr="00772098">
        <w:t xml:space="preserve">; </w:t>
      </w:r>
      <w:r w:rsidR="005B4EB5">
        <w:fldChar w:fldCharType="begin" w:fldLock="1"/>
      </w:r>
      <w:r w:rsidR="005B4EB5">
        <w:instrText xml:space="preserve"> REF _Ref180420000 \h </w:instrText>
      </w:r>
      <w:r w:rsidR="005B4EB5">
        <w:fldChar w:fldCharType="separate"/>
      </w:r>
      <w:r w:rsidR="005B4EB5" w:rsidRPr="00772098">
        <w:t xml:space="preserve">Table </w:t>
      </w:r>
      <w:r w:rsidR="005B4EB5">
        <w:rPr>
          <w:noProof/>
        </w:rPr>
        <w:t>9</w:t>
      </w:r>
      <w:r w:rsidR="005B4EB5">
        <w:fldChar w:fldCharType="end"/>
      </w:r>
      <w:r w:rsidR="005B4EB5">
        <w:t xml:space="preserve"> </w:t>
      </w:r>
      <w:r w:rsidRPr="00772098">
        <w:t>presents the results extracted fr</w:t>
      </w:r>
      <w:r w:rsidR="00B02F8B" w:rsidRPr="00772098">
        <w:t>o</w:t>
      </w:r>
      <w:r w:rsidRPr="00772098">
        <w:t>m the 96</w:t>
      </w:r>
      <w:r w:rsidR="00B565EB">
        <w:t>-</w:t>
      </w:r>
      <w:r w:rsidRPr="00772098">
        <w:t>week</w:t>
      </w:r>
      <w:r w:rsidR="004527E1" w:rsidRPr="00772098">
        <w:t xml:space="preserve"> </w:t>
      </w:r>
      <w:r w:rsidRPr="00772098">
        <w:t xml:space="preserve">CSR for the outcomes </w:t>
      </w:r>
      <w:r w:rsidR="00B02F8B" w:rsidRPr="00772098">
        <w:t>th</w:t>
      </w:r>
      <w:r w:rsidR="00DC60E0" w:rsidRPr="00772098">
        <w:t xml:space="preserve">at </w:t>
      </w:r>
      <w:r w:rsidR="00B02F8B" w:rsidRPr="00772098">
        <w:t xml:space="preserve">were </w:t>
      </w:r>
      <w:r w:rsidR="00DC60E0" w:rsidRPr="00772098">
        <w:t>presented</w:t>
      </w:r>
      <w:r w:rsidR="00B02F8B" w:rsidRPr="00772098">
        <w:t xml:space="preserve"> in the </w:t>
      </w:r>
      <w:r w:rsidR="00B565EB">
        <w:t>previous submission</w:t>
      </w:r>
      <w:r w:rsidR="00B02F8B" w:rsidRPr="00772098">
        <w:t xml:space="preserve">. </w:t>
      </w:r>
    </w:p>
    <w:p w14:paraId="2DAF16D1" w14:textId="6D54CB74" w:rsidR="00B60939" w:rsidRPr="00772098" w:rsidRDefault="00053AFF" w:rsidP="00D86231">
      <w:pPr>
        <w:pStyle w:val="3-BodyText"/>
        <w:rPr>
          <w:color w:val="0066FF"/>
        </w:rPr>
      </w:pPr>
      <w:r w:rsidRPr="00772098">
        <w:t xml:space="preserve">There </w:t>
      </w:r>
      <w:r w:rsidR="00F41157" w:rsidRPr="00772098">
        <w:t>we</w:t>
      </w:r>
      <w:r w:rsidRPr="00772098">
        <w:t xml:space="preserve">re discrepancies in the data for adjudicated </w:t>
      </w:r>
      <w:r w:rsidR="00CA3C97" w:rsidRPr="00772098">
        <w:t>Anti-Platelet Triallists Collaboration (</w:t>
      </w:r>
      <w:r w:rsidRPr="00772098">
        <w:t>APTC</w:t>
      </w:r>
      <w:r w:rsidR="00CA3C97" w:rsidRPr="00772098">
        <w:t>)</w:t>
      </w:r>
      <w:r w:rsidRPr="00772098">
        <w:t xml:space="preserve"> events in the 96</w:t>
      </w:r>
      <w:r w:rsidR="00535AD1" w:rsidRPr="00772098">
        <w:t>-</w:t>
      </w:r>
      <w:r w:rsidRPr="00772098">
        <w:t>week CSR; Table 10-3 and Table 10-1</w:t>
      </w:r>
      <w:r w:rsidR="008C774B" w:rsidRPr="00772098">
        <w:t>6</w:t>
      </w:r>
      <w:r w:rsidRPr="00772098">
        <w:t xml:space="preserve"> give different numbers of events, although the corresponding tables in the 60</w:t>
      </w:r>
      <w:r w:rsidR="00535AD1" w:rsidRPr="00772098">
        <w:t>-</w:t>
      </w:r>
      <w:r w:rsidRPr="00772098">
        <w:t>week CSR (Tables 10-3 and 10-</w:t>
      </w:r>
      <w:r w:rsidR="008C774B" w:rsidRPr="00772098">
        <w:t>17</w:t>
      </w:r>
      <w:r w:rsidRPr="00772098">
        <w:t xml:space="preserve">) give identical numbers. </w:t>
      </w:r>
    </w:p>
    <w:p w14:paraId="7134C292" w14:textId="7D5CDF0C" w:rsidR="00B01ED4" w:rsidRPr="00772098" w:rsidRDefault="005B1B22" w:rsidP="002309E4">
      <w:pPr>
        <w:pStyle w:val="3-BodyText"/>
      </w:pPr>
      <w:r w:rsidRPr="00772098">
        <w:t xml:space="preserve">The number of adverse events related to </w:t>
      </w:r>
      <w:r w:rsidR="00B565EB">
        <w:t xml:space="preserve">IVT </w:t>
      </w:r>
      <w:r w:rsidRPr="00772098">
        <w:t xml:space="preserve">injection procedures was similar in all groups. </w:t>
      </w:r>
      <w:r w:rsidR="005F504B" w:rsidRPr="00772098">
        <w:t xml:space="preserve">However, the CSR did not present results separately for active and sham injections, which may favour trial arms with fewer active injections. Sham and active injections were given by unblinded staff, and sham injections were mock injections, </w:t>
      </w:r>
      <w:r w:rsidR="005F504B" w:rsidRPr="00772098">
        <w:lastRenderedPageBreak/>
        <w:t>using a syringe with no needle, so blinding of patients may not have been complete and not all adverse events were equally likely with active and sham injections.</w:t>
      </w:r>
    </w:p>
    <w:p w14:paraId="78D23554" w14:textId="6EE5C691" w:rsidR="00175CC7" w:rsidRPr="00772098" w:rsidRDefault="00175CC7" w:rsidP="004D27C3">
      <w:pPr>
        <w:pStyle w:val="3-BodyText"/>
      </w:pPr>
      <w:r w:rsidRPr="00772098">
        <w:t>Adverse events reported for the 96</w:t>
      </w:r>
      <w:r w:rsidR="00535AD1" w:rsidRPr="00772098">
        <w:t>-</w:t>
      </w:r>
      <w:r w:rsidRPr="00772098">
        <w:t>week data set but not for the 60</w:t>
      </w:r>
      <w:r w:rsidR="00535AD1" w:rsidRPr="00772098">
        <w:t>-</w:t>
      </w:r>
      <w:r w:rsidRPr="00772098">
        <w:t>week data set are shown in</w:t>
      </w:r>
      <w:r w:rsidR="00836DB5" w:rsidRPr="00772098">
        <w:t xml:space="preserve"> </w:t>
      </w:r>
      <w:r w:rsidR="00836DB5" w:rsidRPr="00772098">
        <w:fldChar w:fldCharType="begin" w:fldLock="1"/>
      </w:r>
      <w:r w:rsidR="00836DB5" w:rsidRPr="00772098">
        <w:instrText xml:space="preserve"> REF _Ref174610234 \h  \* MERGEFORMAT </w:instrText>
      </w:r>
      <w:r w:rsidR="00836DB5" w:rsidRPr="00772098">
        <w:fldChar w:fldCharType="separate"/>
      </w:r>
      <w:r w:rsidR="005B4EB5" w:rsidRPr="00772098">
        <w:t xml:space="preserve">Table </w:t>
      </w:r>
      <w:r w:rsidR="005B4EB5">
        <w:rPr>
          <w:noProof/>
        </w:rPr>
        <w:t>10</w:t>
      </w:r>
      <w:r w:rsidR="00836DB5" w:rsidRPr="00772098">
        <w:fldChar w:fldCharType="end"/>
      </w:r>
      <w:r w:rsidRPr="00772098">
        <w:t xml:space="preserve">. </w:t>
      </w:r>
      <w:r w:rsidR="007F4F2F" w:rsidRPr="00772098">
        <w:t xml:space="preserve">Because </w:t>
      </w:r>
      <w:r w:rsidR="00CE79BC" w:rsidRPr="00772098">
        <w:t>a study treatment was given at week 60,</w:t>
      </w:r>
      <w:r w:rsidR="007F4F2F" w:rsidRPr="00772098">
        <w:t xml:space="preserve"> </w:t>
      </w:r>
      <w:r w:rsidR="00CE79BC" w:rsidRPr="00772098">
        <w:t>and</w:t>
      </w:r>
      <w:r w:rsidR="007F4F2F" w:rsidRPr="00772098">
        <w:t xml:space="preserve"> </w:t>
      </w:r>
      <w:r w:rsidR="00CE79BC" w:rsidRPr="00772098">
        <w:t>treatment emergent adverse events included events up to 30 days after the last treatment</w:t>
      </w:r>
      <w:r w:rsidRPr="00772098">
        <w:t>, it is not clear what time period</w:t>
      </w:r>
      <w:r w:rsidR="00FC2D03" w:rsidRPr="00772098">
        <w:t>s are</w:t>
      </w:r>
      <w:r w:rsidRPr="00772098">
        <w:t xml:space="preserve"> covered by the two data sets. </w:t>
      </w:r>
      <w:r w:rsidR="00201E77" w:rsidRPr="00772098">
        <w:t>However, an exploratory</w:t>
      </w:r>
      <w:r w:rsidR="00FC2D03" w:rsidRPr="00772098">
        <w:t xml:space="preserve"> calculation</w:t>
      </w:r>
      <w:r w:rsidR="006149E8" w:rsidRPr="00772098">
        <w:t xml:space="preserve"> (done during the evaluation)</w:t>
      </w:r>
      <w:r w:rsidR="00FC2D03" w:rsidRPr="00772098">
        <w:t xml:space="preserve"> of an annualised rate for some adverse events is given based on the assumption of 60 weeks and 96 weeks exposure</w:t>
      </w:r>
      <w:r w:rsidR="00A32326" w:rsidRPr="00772098">
        <w:t xml:space="preserve"> and is shown in </w:t>
      </w:r>
      <w:r w:rsidR="00A32326" w:rsidRPr="00772098">
        <w:fldChar w:fldCharType="begin" w:fldLock="1"/>
      </w:r>
      <w:r w:rsidR="00A32326" w:rsidRPr="00772098">
        <w:instrText xml:space="preserve"> REF _Ref174610234 \h  \* MERGEFORMAT </w:instrText>
      </w:r>
      <w:r w:rsidR="00A32326" w:rsidRPr="00772098">
        <w:fldChar w:fldCharType="separate"/>
      </w:r>
      <w:r w:rsidR="00242A67" w:rsidRPr="00772098">
        <w:t xml:space="preserve">Table </w:t>
      </w:r>
      <w:r w:rsidR="00242A67">
        <w:rPr>
          <w:noProof/>
        </w:rPr>
        <w:t>10</w:t>
      </w:r>
      <w:r w:rsidR="00A32326" w:rsidRPr="00772098">
        <w:fldChar w:fldCharType="end"/>
      </w:r>
      <w:r w:rsidR="00FC2D03" w:rsidRPr="00772098">
        <w:t xml:space="preserve">. </w:t>
      </w:r>
    </w:p>
    <w:p w14:paraId="536E444D" w14:textId="0DF31201" w:rsidR="00FC2D03" w:rsidRPr="00772098" w:rsidRDefault="00FC2D03" w:rsidP="004D27C3">
      <w:pPr>
        <w:pStyle w:val="3-BodyText"/>
      </w:pPr>
      <w:r w:rsidRPr="00772098">
        <w:t xml:space="preserve">The rate of adverse events associated with </w:t>
      </w:r>
      <w:r w:rsidR="00186B50" w:rsidRPr="00772098">
        <w:t>I</w:t>
      </w:r>
      <w:r w:rsidR="005770A1" w:rsidRPr="00772098">
        <w:t>VT</w:t>
      </w:r>
      <w:r w:rsidRPr="00772098">
        <w:t xml:space="preserve"> injections and the rate of adverse events leading to discontinuation appear to have been lower in the period 60-96</w:t>
      </w:r>
      <w:r w:rsidR="006D6A82">
        <w:t> </w:t>
      </w:r>
      <w:r w:rsidRPr="00772098">
        <w:t>weeks than in the period up to 60 weeks.</w:t>
      </w:r>
    </w:p>
    <w:p w14:paraId="5C350D26" w14:textId="738747AA" w:rsidR="00FC2D03" w:rsidRPr="00772098" w:rsidRDefault="00FC2D03" w:rsidP="004D27C3">
      <w:pPr>
        <w:pStyle w:val="3-BodyText"/>
      </w:pPr>
      <w:r w:rsidRPr="00772098">
        <w:t xml:space="preserve">There appears to have been an increased rate of </w:t>
      </w:r>
      <w:r w:rsidR="009C6714" w:rsidRPr="00772098">
        <w:t xml:space="preserve">adverse events leading to </w:t>
      </w:r>
      <w:r w:rsidRPr="00772098">
        <w:t xml:space="preserve">death, and of adjudicated cardiovascular death, in the period 60-96 weeks compared to the period up to 60 weeks. A similar difference was noted for withdrawals due to death </w:t>
      </w:r>
      <w:r w:rsidR="00E90A5C" w:rsidRPr="00772098">
        <w:t xml:space="preserve">(see paragraph </w:t>
      </w:r>
      <w:r w:rsidR="00E90A5C" w:rsidRPr="00772098">
        <w:fldChar w:fldCharType="begin" w:fldLock="1"/>
      </w:r>
      <w:r w:rsidR="00E90A5C" w:rsidRPr="00772098">
        <w:instrText xml:space="preserve"> REF _Ref176260837 \r \h </w:instrText>
      </w:r>
      <w:r w:rsidR="00772098" w:rsidRPr="00772098">
        <w:instrText xml:space="preserve"> \* MERGEFORMAT </w:instrText>
      </w:r>
      <w:r w:rsidR="00E90A5C" w:rsidRPr="00772098">
        <w:fldChar w:fldCharType="separate"/>
      </w:r>
      <w:r w:rsidR="00206511">
        <w:t>6.8</w:t>
      </w:r>
      <w:r w:rsidR="00E90A5C" w:rsidRPr="00772098">
        <w:fldChar w:fldCharType="end"/>
      </w:r>
      <w:r w:rsidR="00E90A5C" w:rsidRPr="00772098">
        <w:t>).</w:t>
      </w:r>
      <w:r w:rsidR="00393AC3">
        <w:t xml:space="preserve"> </w:t>
      </w:r>
      <w:r w:rsidR="00393AC3" w:rsidRPr="002F0B8E">
        <w:t xml:space="preserve">The ESC </w:t>
      </w:r>
      <w:r w:rsidR="00D0146A" w:rsidRPr="002F0B8E">
        <w:t>considered that the sponsor should address</w:t>
      </w:r>
      <w:r w:rsidR="00393AC3" w:rsidRPr="002F0B8E">
        <w:t xml:space="preserve"> this in their pre-PBAC response.</w:t>
      </w:r>
    </w:p>
    <w:p w14:paraId="283B857E" w14:textId="052E57D3" w:rsidR="009C6714" w:rsidRPr="00772098" w:rsidRDefault="009C6714" w:rsidP="004D27C3">
      <w:pPr>
        <w:pStyle w:val="3-BodyText"/>
      </w:pPr>
      <w:r w:rsidRPr="00772098">
        <w:t xml:space="preserve">Data for all adjudicated </w:t>
      </w:r>
      <w:r w:rsidR="008C774B" w:rsidRPr="00772098">
        <w:t>APTC</w:t>
      </w:r>
      <w:r w:rsidRPr="00772098">
        <w:t xml:space="preserve"> events are difficult to interpret because of the discrepancy in data between Tables 10-3 and 10-1</w:t>
      </w:r>
      <w:r w:rsidR="00D847C8" w:rsidRPr="00772098">
        <w:t>6</w:t>
      </w:r>
      <w:r w:rsidRPr="00772098">
        <w:t xml:space="preserve"> in the 96</w:t>
      </w:r>
      <w:r w:rsidR="00860A5F" w:rsidRPr="00772098">
        <w:t>-</w:t>
      </w:r>
      <w:r w:rsidRPr="00772098">
        <w:t>week CSR, but if the Table 10-1</w:t>
      </w:r>
      <w:r w:rsidR="00D847C8" w:rsidRPr="00772098">
        <w:t>6</w:t>
      </w:r>
      <w:r w:rsidRPr="00772098">
        <w:t xml:space="preserve"> data are correct there </w:t>
      </w:r>
      <w:r w:rsidR="00404745" w:rsidRPr="00772098">
        <w:t>appears to</w:t>
      </w:r>
      <w:r w:rsidRPr="00772098">
        <w:t xml:space="preserve"> have been an increase, and if</w:t>
      </w:r>
      <w:r w:rsidR="00404745" w:rsidRPr="00772098">
        <w:t xml:space="preserve"> the</w:t>
      </w:r>
      <w:r w:rsidRPr="00772098">
        <w:t xml:space="preserve"> Table 10-3 data are correct there was a dramatic increase, in weeks 60-96. </w:t>
      </w:r>
    </w:p>
    <w:p w14:paraId="64BE4340" w14:textId="3DE1BB80" w:rsidR="002D015A" w:rsidRPr="00772098" w:rsidRDefault="002D015A" w:rsidP="004D27C3">
      <w:pPr>
        <w:pStyle w:val="3-BodyText"/>
      </w:pPr>
      <w:r w:rsidRPr="00772098">
        <w:t>All of th</w:t>
      </w:r>
      <w:r w:rsidR="00404745" w:rsidRPr="00772098">
        <w:t>e</w:t>
      </w:r>
      <w:r w:rsidRPr="00772098">
        <w:t xml:space="preserve"> differences between 0 to 60 weeks and 60 to 96 weeks were seen in all treatment groups.</w:t>
      </w:r>
    </w:p>
    <w:p w14:paraId="04AD56AF" w14:textId="51920F41" w:rsidR="00816BB2" w:rsidRPr="00772098" w:rsidRDefault="00D6076E" w:rsidP="005B4EB5">
      <w:pPr>
        <w:pStyle w:val="TableFigureHeading"/>
        <w:keepLines/>
        <w:widowControl w:val="0"/>
      </w:pPr>
      <w:bookmarkStart w:id="40" w:name="_Ref174610168"/>
      <w:bookmarkStart w:id="41" w:name="_Ref180420000"/>
      <w:r w:rsidRPr="00772098">
        <w:t xml:space="preserve">Table </w:t>
      </w:r>
      <w:r w:rsidR="00AF25D5">
        <w:fldChar w:fldCharType="begin" w:fldLock="1"/>
      </w:r>
      <w:r w:rsidR="00AF25D5">
        <w:instrText xml:space="preserve"> SEQ Table \* ARABIC </w:instrText>
      </w:r>
      <w:r w:rsidR="00AF25D5">
        <w:fldChar w:fldCharType="separate"/>
      </w:r>
      <w:r w:rsidR="00242A67">
        <w:rPr>
          <w:noProof/>
        </w:rPr>
        <w:t>9</w:t>
      </w:r>
      <w:r w:rsidR="00AF25D5">
        <w:rPr>
          <w:noProof/>
        </w:rPr>
        <w:fldChar w:fldCharType="end"/>
      </w:r>
      <w:bookmarkEnd w:id="40"/>
      <w:bookmarkEnd w:id="41"/>
      <w:r w:rsidRPr="00772098">
        <w:t xml:space="preserve">: </w:t>
      </w:r>
      <w:r w:rsidR="00816BB2" w:rsidRPr="00772098">
        <w:t>Summary of adverse events in the PULSAR trial</w:t>
      </w:r>
    </w:p>
    <w:tbl>
      <w:tblPr>
        <w:tblStyle w:val="TableGrid"/>
        <w:tblW w:w="5000" w:type="pct"/>
        <w:tblInd w:w="-5" w:type="dxa"/>
        <w:tblLayout w:type="fixed"/>
        <w:tblLook w:val="04A0" w:firstRow="1" w:lastRow="0" w:firstColumn="1" w:lastColumn="0" w:noHBand="0" w:noVBand="1"/>
      </w:tblPr>
      <w:tblGrid>
        <w:gridCol w:w="1849"/>
        <w:gridCol w:w="1134"/>
        <w:gridCol w:w="1129"/>
        <w:gridCol w:w="1136"/>
        <w:gridCol w:w="1136"/>
        <w:gridCol w:w="1414"/>
        <w:gridCol w:w="1219"/>
      </w:tblGrid>
      <w:tr w:rsidR="00F47573" w:rsidRPr="00772098" w14:paraId="004DF0F1" w14:textId="77777777" w:rsidTr="00297F53">
        <w:tc>
          <w:tcPr>
            <w:tcW w:w="1025" w:type="pct"/>
            <w:vMerge w:val="restart"/>
            <w:tcBorders>
              <w:top w:val="single" w:sz="4" w:space="0" w:color="auto"/>
              <w:right w:val="single" w:sz="4" w:space="0" w:color="auto"/>
            </w:tcBorders>
            <w:shd w:val="clear" w:color="auto" w:fill="auto"/>
            <w:vAlign w:val="center"/>
          </w:tcPr>
          <w:p w14:paraId="0C554494" w14:textId="77777777" w:rsidR="00F47573" w:rsidRPr="00772098" w:rsidRDefault="00F47573" w:rsidP="00BA671E">
            <w:pPr>
              <w:pStyle w:val="TableFigureFooter"/>
            </w:pPr>
          </w:p>
        </w:tc>
        <w:tc>
          <w:tcPr>
            <w:tcW w:w="1885" w:type="pct"/>
            <w:gridSpan w:val="3"/>
            <w:tcBorders>
              <w:top w:val="single" w:sz="4" w:space="0" w:color="auto"/>
              <w:left w:val="single" w:sz="4" w:space="0" w:color="auto"/>
              <w:bottom w:val="dotted" w:sz="4" w:space="0" w:color="auto"/>
              <w:right w:val="single" w:sz="4" w:space="0" w:color="auto"/>
            </w:tcBorders>
            <w:shd w:val="clear" w:color="auto" w:fill="auto"/>
            <w:vAlign w:val="center"/>
          </w:tcPr>
          <w:p w14:paraId="1A744D5E" w14:textId="4D5D11FD" w:rsidR="00F47573" w:rsidRPr="00772098" w:rsidRDefault="00F47573" w:rsidP="00297F53">
            <w:pPr>
              <w:pStyle w:val="TableFigureHeading"/>
              <w:jc w:val="center"/>
            </w:pPr>
            <w:r w:rsidRPr="00772098">
              <w:t>96 weeks</w:t>
            </w:r>
          </w:p>
        </w:tc>
        <w:tc>
          <w:tcPr>
            <w:tcW w:w="2090" w:type="pct"/>
            <w:gridSpan w:val="3"/>
            <w:tcBorders>
              <w:top w:val="single" w:sz="4" w:space="0" w:color="auto"/>
              <w:left w:val="single" w:sz="4" w:space="0" w:color="auto"/>
              <w:bottom w:val="dotted" w:sz="4" w:space="0" w:color="auto"/>
              <w:right w:val="single" w:sz="4" w:space="0" w:color="auto"/>
            </w:tcBorders>
            <w:shd w:val="clear" w:color="auto" w:fill="auto"/>
            <w:vAlign w:val="center"/>
          </w:tcPr>
          <w:p w14:paraId="51A69FD1" w14:textId="7891C8F3" w:rsidR="00F47573" w:rsidRPr="00772098" w:rsidRDefault="00F47573" w:rsidP="00297F53">
            <w:pPr>
              <w:pStyle w:val="TableFigureHeading"/>
              <w:jc w:val="center"/>
            </w:pPr>
            <w:r w:rsidRPr="00772098">
              <w:t>60 weeks</w:t>
            </w:r>
          </w:p>
        </w:tc>
      </w:tr>
      <w:tr w:rsidR="00F47573" w:rsidRPr="00772098" w14:paraId="40CF74BF" w14:textId="77777777" w:rsidTr="00297F53">
        <w:trPr>
          <w:trHeight w:val="346"/>
        </w:trPr>
        <w:tc>
          <w:tcPr>
            <w:tcW w:w="1025" w:type="pct"/>
            <w:vMerge/>
            <w:tcBorders>
              <w:right w:val="single" w:sz="4" w:space="0" w:color="auto"/>
            </w:tcBorders>
            <w:shd w:val="clear" w:color="auto" w:fill="auto"/>
            <w:vAlign w:val="center"/>
          </w:tcPr>
          <w:p w14:paraId="3AF7FE38" w14:textId="77777777" w:rsidR="00F47573" w:rsidRPr="00772098" w:rsidRDefault="00F47573" w:rsidP="00BA671E">
            <w:pPr>
              <w:pStyle w:val="TableFigureFooter"/>
            </w:pPr>
          </w:p>
        </w:tc>
        <w:tc>
          <w:tcPr>
            <w:tcW w:w="1255" w:type="pct"/>
            <w:gridSpan w:val="2"/>
            <w:tcBorders>
              <w:top w:val="single" w:sz="4" w:space="0" w:color="auto"/>
              <w:left w:val="single" w:sz="4" w:space="0" w:color="auto"/>
              <w:bottom w:val="dotted" w:sz="4" w:space="0" w:color="auto"/>
              <w:right w:val="single" w:sz="4" w:space="0" w:color="auto"/>
            </w:tcBorders>
            <w:shd w:val="clear" w:color="auto" w:fill="auto"/>
            <w:vAlign w:val="center"/>
          </w:tcPr>
          <w:p w14:paraId="7E80CDA4" w14:textId="2E4E411D" w:rsidR="00F47573" w:rsidRPr="00772098" w:rsidRDefault="00F47573" w:rsidP="00297F53">
            <w:pPr>
              <w:pStyle w:val="TableFigureHeading"/>
              <w:jc w:val="center"/>
            </w:pPr>
            <w:r w:rsidRPr="00772098">
              <w:t>Aflibercept 8 mg</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2E5DF627" w14:textId="6377F30D" w:rsidR="00F47573" w:rsidRPr="00772098" w:rsidRDefault="00F47573" w:rsidP="00297F53">
            <w:pPr>
              <w:pStyle w:val="TableFigureHeading"/>
              <w:jc w:val="center"/>
            </w:pPr>
            <w:r w:rsidRPr="00772098">
              <w:t>Aflibercept 2 mg</w:t>
            </w:r>
          </w:p>
        </w:tc>
        <w:tc>
          <w:tcPr>
            <w:tcW w:w="1414" w:type="pct"/>
            <w:gridSpan w:val="2"/>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74632CD" w14:textId="0F2E5F8A" w:rsidR="00F47573" w:rsidRPr="00772098" w:rsidRDefault="00F47573" w:rsidP="00297F53">
            <w:pPr>
              <w:pStyle w:val="TableFigureHeading"/>
              <w:jc w:val="center"/>
            </w:pPr>
            <w:r w:rsidRPr="00772098">
              <w:t>Aflibercept 8 mg</w:t>
            </w:r>
          </w:p>
        </w:tc>
        <w:tc>
          <w:tcPr>
            <w:tcW w:w="67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5C2BFB76" w14:textId="7727D4A0" w:rsidR="00F47573" w:rsidRPr="00772098" w:rsidRDefault="00F47573" w:rsidP="00297F53">
            <w:pPr>
              <w:pStyle w:val="TableFigureHeading"/>
              <w:jc w:val="center"/>
            </w:pPr>
            <w:r w:rsidRPr="00772098">
              <w:t>Aflibercept</w:t>
            </w:r>
          </w:p>
          <w:p w14:paraId="2B17882A" w14:textId="3D03F71D" w:rsidR="00F47573" w:rsidRPr="00772098" w:rsidRDefault="00F47573" w:rsidP="00297F53">
            <w:pPr>
              <w:pStyle w:val="TableFigureHeading"/>
              <w:jc w:val="center"/>
            </w:pPr>
            <w:r w:rsidRPr="00772098">
              <w:t>2 mg</w:t>
            </w:r>
          </w:p>
        </w:tc>
      </w:tr>
      <w:tr w:rsidR="00F47573" w:rsidRPr="00772098" w14:paraId="3D30D269" w14:textId="77777777" w:rsidTr="00297F53">
        <w:tc>
          <w:tcPr>
            <w:tcW w:w="1025" w:type="pct"/>
            <w:vMerge/>
            <w:tcBorders>
              <w:bottom w:val="dotted" w:sz="4" w:space="0" w:color="auto"/>
              <w:right w:val="single" w:sz="4" w:space="0" w:color="auto"/>
            </w:tcBorders>
            <w:shd w:val="clear" w:color="auto" w:fill="auto"/>
            <w:vAlign w:val="center"/>
          </w:tcPr>
          <w:p w14:paraId="361FE6AB" w14:textId="77777777" w:rsidR="00F47573" w:rsidRPr="00772098" w:rsidRDefault="00F47573" w:rsidP="00BA671E">
            <w:pPr>
              <w:pStyle w:val="TableFigureFooter"/>
            </w:pPr>
          </w:p>
        </w:tc>
        <w:tc>
          <w:tcPr>
            <w:tcW w:w="629" w:type="pct"/>
            <w:tcBorders>
              <w:top w:val="single" w:sz="4" w:space="0" w:color="auto"/>
              <w:left w:val="single" w:sz="4" w:space="0" w:color="auto"/>
              <w:bottom w:val="dotted" w:sz="4" w:space="0" w:color="auto"/>
              <w:right w:val="single" w:sz="4" w:space="0" w:color="auto"/>
            </w:tcBorders>
            <w:shd w:val="clear" w:color="auto" w:fill="auto"/>
            <w:vAlign w:val="center"/>
          </w:tcPr>
          <w:p w14:paraId="7CA36AC1" w14:textId="4E14E740" w:rsidR="00F47573" w:rsidRPr="00772098" w:rsidRDefault="00F47573" w:rsidP="00297F53">
            <w:pPr>
              <w:pStyle w:val="TableFigureHeading"/>
              <w:jc w:val="center"/>
            </w:pPr>
            <w:r w:rsidRPr="00772098">
              <w:t>8q12</w:t>
            </w:r>
          </w:p>
          <w:p w14:paraId="2C0C08AD" w14:textId="0CC7FAE7" w:rsidR="00F47573" w:rsidRPr="00772098" w:rsidRDefault="00F47573" w:rsidP="00297F53">
            <w:pPr>
              <w:pStyle w:val="TableFigureHeading"/>
              <w:jc w:val="center"/>
            </w:pPr>
            <w:r w:rsidRPr="00772098">
              <w:t>(N=335)</w:t>
            </w:r>
          </w:p>
          <w:p w14:paraId="00E10411" w14:textId="64B58D6B" w:rsidR="00F47573" w:rsidRPr="00772098" w:rsidRDefault="00F47573" w:rsidP="00297F53">
            <w:pPr>
              <w:pStyle w:val="TableFigureHeading"/>
              <w:jc w:val="center"/>
            </w:pPr>
            <w:r w:rsidRPr="00772098">
              <w:t>n (%)</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57D24006" w14:textId="12F85619" w:rsidR="00F47573" w:rsidRPr="00772098" w:rsidRDefault="00F47573" w:rsidP="00297F53">
            <w:pPr>
              <w:pStyle w:val="TableFigureHeading"/>
              <w:jc w:val="center"/>
            </w:pPr>
            <w:r w:rsidRPr="00772098">
              <w:t>8q16</w:t>
            </w:r>
          </w:p>
          <w:p w14:paraId="20FB348E" w14:textId="2CD06C4E" w:rsidR="00F47573" w:rsidRPr="00772098" w:rsidRDefault="00F47573" w:rsidP="00297F53">
            <w:pPr>
              <w:pStyle w:val="TableFigureHeading"/>
              <w:jc w:val="center"/>
            </w:pPr>
            <w:r w:rsidRPr="00772098">
              <w:t>(N=338)</w:t>
            </w:r>
          </w:p>
          <w:p w14:paraId="5365C0C3" w14:textId="601BE37B" w:rsidR="00F47573" w:rsidRPr="00772098" w:rsidRDefault="00F47573" w:rsidP="00297F53">
            <w:pPr>
              <w:pStyle w:val="TableFigureHeading"/>
              <w:jc w:val="center"/>
            </w:pPr>
            <w:r w:rsidRPr="00772098">
              <w:t>n (%)</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2B6AA24C" w14:textId="06880270" w:rsidR="00F47573" w:rsidRPr="00772098" w:rsidRDefault="00F47573" w:rsidP="00297F53">
            <w:pPr>
              <w:pStyle w:val="TableFigureHeading"/>
              <w:jc w:val="center"/>
            </w:pPr>
            <w:r w:rsidRPr="00772098">
              <w:t>2q8</w:t>
            </w:r>
          </w:p>
          <w:p w14:paraId="34E119EC" w14:textId="14EEFC07" w:rsidR="00F47573" w:rsidRPr="00772098" w:rsidRDefault="00F47573" w:rsidP="00297F53">
            <w:pPr>
              <w:pStyle w:val="TableFigureHeading"/>
              <w:jc w:val="center"/>
            </w:pPr>
            <w:r w:rsidRPr="00772098">
              <w:t>(N=336)</w:t>
            </w:r>
          </w:p>
          <w:p w14:paraId="01A0E8B7" w14:textId="3AAC442F" w:rsidR="00F47573" w:rsidRPr="00772098" w:rsidRDefault="00F47573" w:rsidP="00297F53">
            <w:pPr>
              <w:pStyle w:val="TableFigureHeading"/>
              <w:jc w:val="center"/>
            </w:pPr>
            <w:r w:rsidRPr="00772098">
              <w:t>n (%)</w:t>
            </w:r>
          </w:p>
        </w:tc>
        <w:tc>
          <w:tcPr>
            <w:tcW w:w="63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3A7EBF40" w14:textId="5C0BBA5F" w:rsidR="00F47573" w:rsidRPr="00772098" w:rsidRDefault="00F47573" w:rsidP="00297F53">
            <w:pPr>
              <w:pStyle w:val="TableFigureHeading"/>
              <w:jc w:val="center"/>
            </w:pPr>
            <w:r w:rsidRPr="00772098">
              <w:t>8q12</w:t>
            </w:r>
          </w:p>
          <w:p w14:paraId="4B70A9BD" w14:textId="7BD98791" w:rsidR="00F47573" w:rsidRPr="00772098" w:rsidRDefault="00F47573" w:rsidP="00297F53">
            <w:pPr>
              <w:pStyle w:val="TableFigureHeading"/>
              <w:jc w:val="center"/>
            </w:pPr>
            <w:r w:rsidRPr="00772098">
              <w:t>(N=335)</w:t>
            </w:r>
          </w:p>
          <w:p w14:paraId="150C5454" w14:textId="3C2C97F2" w:rsidR="00F47573" w:rsidRPr="00772098" w:rsidRDefault="00F47573" w:rsidP="00297F53">
            <w:pPr>
              <w:pStyle w:val="TableFigureHeading"/>
              <w:jc w:val="center"/>
            </w:pPr>
            <w:r w:rsidRPr="00772098">
              <w:t>n (%)</w:t>
            </w:r>
          </w:p>
        </w:tc>
        <w:tc>
          <w:tcPr>
            <w:tcW w:w="784"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3E256BB" w14:textId="2AD228E7" w:rsidR="00F47573" w:rsidRPr="00772098" w:rsidRDefault="00F47573" w:rsidP="00297F53">
            <w:pPr>
              <w:pStyle w:val="TableFigureHeading"/>
              <w:jc w:val="center"/>
            </w:pPr>
            <w:r w:rsidRPr="00772098">
              <w:t>8q16</w:t>
            </w:r>
          </w:p>
          <w:p w14:paraId="48629AC6" w14:textId="271D32D5" w:rsidR="00F47573" w:rsidRPr="00772098" w:rsidRDefault="00F47573" w:rsidP="00297F53">
            <w:pPr>
              <w:pStyle w:val="TableFigureHeading"/>
              <w:jc w:val="center"/>
            </w:pPr>
            <w:r w:rsidRPr="00772098">
              <w:t>(N=338)</w:t>
            </w:r>
          </w:p>
          <w:p w14:paraId="150BD590" w14:textId="09D867E3" w:rsidR="00F47573" w:rsidRPr="00772098" w:rsidRDefault="00F47573" w:rsidP="00297F53">
            <w:pPr>
              <w:pStyle w:val="TableFigureHeading"/>
              <w:jc w:val="center"/>
            </w:pPr>
            <w:r w:rsidRPr="00772098">
              <w:t>n (%)</w:t>
            </w:r>
          </w:p>
        </w:tc>
        <w:tc>
          <w:tcPr>
            <w:tcW w:w="67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BD71B06" w14:textId="5B77F1D2" w:rsidR="00F47573" w:rsidRPr="00772098" w:rsidRDefault="00F47573" w:rsidP="00297F53">
            <w:pPr>
              <w:pStyle w:val="TableFigureHeading"/>
              <w:jc w:val="center"/>
            </w:pPr>
            <w:r w:rsidRPr="00772098">
              <w:t>2q8</w:t>
            </w:r>
          </w:p>
          <w:p w14:paraId="56347BB0" w14:textId="08044D63" w:rsidR="00F47573" w:rsidRPr="00772098" w:rsidRDefault="00F47573" w:rsidP="00297F53">
            <w:pPr>
              <w:pStyle w:val="TableFigureHeading"/>
              <w:jc w:val="center"/>
            </w:pPr>
            <w:r w:rsidRPr="00772098">
              <w:t>(N=336)</w:t>
            </w:r>
          </w:p>
          <w:p w14:paraId="020CB964" w14:textId="3679E5DB" w:rsidR="00F47573" w:rsidRPr="00772098" w:rsidRDefault="00F47573" w:rsidP="00297F53">
            <w:pPr>
              <w:pStyle w:val="TableFigureHeading"/>
              <w:jc w:val="center"/>
            </w:pPr>
            <w:r w:rsidRPr="00772098">
              <w:t>n (%)</w:t>
            </w:r>
          </w:p>
        </w:tc>
      </w:tr>
      <w:tr w:rsidR="00860A5F" w:rsidRPr="00772098" w14:paraId="0BF1B3C1" w14:textId="77777777" w:rsidTr="00297F53">
        <w:tc>
          <w:tcPr>
            <w:tcW w:w="1025" w:type="pct"/>
            <w:tcBorders>
              <w:top w:val="single" w:sz="4" w:space="0" w:color="auto"/>
              <w:bottom w:val="dotted" w:sz="4" w:space="0" w:color="auto"/>
              <w:right w:val="single" w:sz="4" w:space="0" w:color="auto"/>
            </w:tcBorders>
            <w:shd w:val="clear" w:color="auto" w:fill="auto"/>
            <w:vAlign w:val="center"/>
          </w:tcPr>
          <w:p w14:paraId="283CE5B3" w14:textId="77777777" w:rsidR="00D52086" w:rsidRPr="00772098" w:rsidRDefault="00D52086" w:rsidP="00297F53">
            <w:pPr>
              <w:pStyle w:val="TableText0"/>
            </w:pPr>
            <w:r w:rsidRPr="00772098">
              <w:lastRenderedPageBreak/>
              <w:t>Any AE</w:t>
            </w:r>
          </w:p>
        </w:tc>
        <w:tc>
          <w:tcPr>
            <w:tcW w:w="629" w:type="pct"/>
            <w:tcBorders>
              <w:top w:val="single" w:sz="4" w:space="0" w:color="auto"/>
              <w:left w:val="single" w:sz="4" w:space="0" w:color="auto"/>
              <w:bottom w:val="dotted" w:sz="4" w:space="0" w:color="auto"/>
              <w:right w:val="single" w:sz="4" w:space="0" w:color="auto"/>
            </w:tcBorders>
            <w:shd w:val="clear" w:color="auto" w:fill="auto"/>
            <w:vAlign w:val="center"/>
          </w:tcPr>
          <w:p w14:paraId="4344BA9D" w14:textId="015F8F22" w:rsidR="00D52086" w:rsidRPr="00772098" w:rsidRDefault="00D52086" w:rsidP="00297F53">
            <w:pPr>
              <w:pStyle w:val="TableText0"/>
              <w:jc w:val="center"/>
            </w:pPr>
            <w:r w:rsidRPr="00772098">
              <w:t>294 (87.8%)</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3EB7EC2B" w14:textId="54851C50" w:rsidR="00D52086" w:rsidRPr="00772098" w:rsidRDefault="00D52086" w:rsidP="00297F53">
            <w:pPr>
              <w:pStyle w:val="TableText0"/>
              <w:jc w:val="center"/>
            </w:pPr>
            <w:r w:rsidRPr="00772098">
              <w:t>306 (90.5%)</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30EC08A9" w14:textId="46455722" w:rsidR="00D52086" w:rsidRPr="00772098" w:rsidRDefault="00D52086" w:rsidP="00297F53">
            <w:pPr>
              <w:pStyle w:val="TableText0"/>
              <w:jc w:val="center"/>
            </w:pPr>
            <w:r w:rsidRPr="00772098">
              <w:t>302</w:t>
            </w:r>
            <w:r w:rsidR="00860A5F" w:rsidRPr="00772098">
              <w:t xml:space="preserve"> </w:t>
            </w:r>
            <w:r w:rsidRPr="00772098">
              <w:t>(89.9%)</w:t>
            </w:r>
          </w:p>
        </w:tc>
        <w:tc>
          <w:tcPr>
            <w:tcW w:w="63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6A150978" w14:textId="63DAB4D6" w:rsidR="00D52086" w:rsidRPr="00772098" w:rsidRDefault="00D52086" w:rsidP="00297F53">
            <w:pPr>
              <w:pStyle w:val="TableText0"/>
              <w:jc w:val="center"/>
            </w:pPr>
            <w:r w:rsidRPr="00772098">
              <w:t>258 (77.0%)</w:t>
            </w:r>
          </w:p>
        </w:tc>
        <w:tc>
          <w:tcPr>
            <w:tcW w:w="784"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41924C6" w14:textId="432BB023" w:rsidR="00D52086" w:rsidRPr="00772098" w:rsidRDefault="00D52086" w:rsidP="00297F53">
            <w:pPr>
              <w:pStyle w:val="TableText0"/>
              <w:jc w:val="center"/>
            </w:pPr>
            <w:r w:rsidRPr="00772098">
              <w:t>278 (82.2%)</w:t>
            </w:r>
          </w:p>
        </w:tc>
        <w:tc>
          <w:tcPr>
            <w:tcW w:w="67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13A49427" w14:textId="1230D441" w:rsidR="00D52086" w:rsidRPr="00772098" w:rsidRDefault="00D52086" w:rsidP="00297F53">
            <w:pPr>
              <w:pStyle w:val="TableText0"/>
              <w:jc w:val="center"/>
            </w:pPr>
            <w:r w:rsidRPr="00772098">
              <w:t>263</w:t>
            </w:r>
            <w:r w:rsidR="00860A5F" w:rsidRPr="00772098">
              <w:t xml:space="preserve"> </w:t>
            </w:r>
            <w:r w:rsidRPr="00772098">
              <w:t>(78.3%</w:t>
            </w:r>
            <w:r w:rsidR="00860A5F" w:rsidRPr="00772098">
              <w:t>)</w:t>
            </w:r>
          </w:p>
        </w:tc>
      </w:tr>
      <w:tr w:rsidR="00860A5F" w:rsidRPr="00772098" w14:paraId="7822C906" w14:textId="77777777" w:rsidTr="00297F53">
        <w:tc>
          <w:tcPr>
            <w:tcW w:w="1025" w:type="pct"/>
            <w:tcBorders>
              <w:top w:val="single" w:sz="4" w:space="0" w:color="auto"/>
              <w:bottom w:val="dotted" w:sz="4" w:space="0" w:color="auto"/>
              <w:right w:val="single" w:sz="4" w:space="0" w:color="auto"/>
            </w:tcBorders>
            <w:shd w:val="clear" w:color="auto" w:fill="auto"/>
            <w:vAlign w:val="center"/>
          </w:tcPr>
          <w:p w14:paraId="5289A53D" w14:textId="77777777" w:rsidR="00D52086" w:rsidRPr="00772098" w:rsidRDefault="00D52086" w:rsidP="00297F53">
            <w:pPr>
              <w:pStyle w:val="TableText0"/>
            </w:pPr>
            <w:r w:rsidRPr="00772098">
              <w:t>Any study drug-related TEAE</w:t>
            </w:r>
          </w:p>
        </w:tc>
        <w:tc>
          <w:tcPr>
            <w:tcW w:w="629" w:type="pct"/>
            <w:tcBorders>
              <w:top w:val="single" w:sz="4" w:space="0" w:color="auto"/>
              <w:left w:val="single" w:sz="4" w:space="0" w:color="auto"/>
              <w:bottom w:val="dotted" w:sz="4" w:space="0" w:color="auto"/>
              <w:right w:val="single" w:sz="4" w:space="0" w:color="auto"/>
            </w:tcBorders>
            <w:shd w:val="clear" w:color="auto" w:fill="auto"/>
            <w:vAlign w:val="center"/>
          </w:tcPr>
          <w:p w14:paraId="059502DC" w14:textId="4DD7A436" w:rsidR="00D52086" w:rsidRPr="00772098" w:rsidRDefault="00D52086" w:rsidP="00297F53">
            <w:pPr>
              <w:pStyle w:val="TableText0"/>
              <w:jc w:val="center"/>
              <w:rPr>
                <w:highlight w:val="green"/>
              </w:rPr>
            </w:pPr>
            <w:r w:rsidRPr="00772098">
              <w:t>23 (6.9%)</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409B6267" w14:textId="28A08087" w:rsidR="00D52086" w:rsidRPr="00772098" w:rsidRDefault="00D52086" w:rsidP="00297F53">
            <w:pPr>
              <w:pStyle w:val="TableText0"/>
              <w:jc w:val="center"/>
              <w:rPr>
                <w:highlight w:val="green"/>
              </w:rPr>
            </w:pPr>
            <w:r w:rsidRPr="00772098">
              <w:t>22 (6.5%)</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241AD0E7" w14:textId="31263377" w:rsidR="00D52086" w:rsidRPr="00772098" w:rsidRDefault="00D52086" w:rsidP="00297F53">
            <w:pPr>
              <w:pStyle w:val="TableText0"/>
              <w:jc w:val="center"/>
            </w:pPr>
            <w:r w:rsidRPr="00772098">
              <w:t>24 (7.1%)</w:t>
            </w:r>
          </w:p>
        </w:tc>
        <w:tc>
          <w:tcPr>
            <w:tcW w:w="63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33CCEC56" w14:textId="197E1A9D" w:rsidR="00D52086" w:rsidRPr="00772098" w:rsidRDefault="00D52086" w:rsidP="00297F53">
            <w:pPr>
              <w:pStyle w:val="TableText0"/>
              <w:jc w:val="center"/>
            </w:pPr>
            <w:r w:rsidRPr="00772098">
              <w:t>20 (6.0%)</w:t>
            </w:r>
          </w:p>
        </w:tc>
        <w:tc>
          <w:tcPr>
            <w:tcW w:w="784"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57935E7B" w14:textId="3EA50F59" w:rsidR="00D52086" w:rsidRPr="00772098" w:rsidRDefault="00D52086" w:rsidP="00297F53">
            <w:pPr>
              <w:pStyle w:val="TableText0"/>
              <w:jc w:val="center"/>
            </w:pPr>
            <w:r w:rsidRPr="00772098">
              <w:t>15 (4.4%)</w:t>
            </w:r>
          </w:p>
        </w:tc>
        <w:tc>
          <w:tcPr>
            <w:tcW w:w="67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B9C7A36" w14:textId="6AD4CFDE" w:rsidR="00D52086" w:rsidRPr="00772098" w:rsidRDefault="00D52086" w:rsidP="00297F53">
            <w:pPr>
              <w:pStyle w:val="TableText0"/>
              <w:jc w:val="center"/>
              <w:rPr>
                <w:highlight w:val="green"/>
              </w:rPr>
            </w:pPr>
            <w:r w:rsidRPr="00772098">
              <w:t>18 (5.4%)</w:t>
            </w:r>
          </w:p>
        </w:tc>
      </w:tr>
      <w:tr w:rsidR="00860A5F" w:rsidRPr="00772098" w14:paraId="0B19FA56" w14:textId="77777777" w:rsidTr="00297F53">
        <w:tc>
          <w:tcPr>
            <w:tcW w:w="1025" w:type="pct"/>
            <w:tcBorders>
              <w:top w:val="dotted" w:sz="4" w:space="0" w:color="auto"/>
              <w:bottom w:val="dotted" w:sz="4" w:space="0" w:color="auto"/>
              <w:right w:val="single" w:sz="4" w:space="0" w:color="auto"/>
            </w:tcBorders>
            <w:shd w:val="clear" w:color="auto" w:fill="auto"/>
            <w:vAlign w:val="center"/>
          </w:tcPr>
          <w:p w14:paraId="6986F3D9" w14:textId="48DE3BA3" w:rsidR="00D52086" w:rsidRPr="00772098" w:rsidRDefault="00D52086" w:rsidP="00297F53">
            <w:pPr>
              <w:pStyle w:val="TableText0"/>
            </w:pPr>
            <w:r w:rsidRPr="00772098">
              <w:t>Any study drug-related ocular TEAE</w:t>
            </w:r>
          </w:p>
        </w:tc>
        <w:tc>
          <w:tcPr>
            <w:tcW w:w="629" w:type="pct"/>
            <w:tcBorders>
              <w:top w:val="dotted" w:sz="4" w:space="0" w:color="auto"/>
              <w:left w:val="single" w:sz="4" w:space="0" w:color="auto"/>
              <w:bottom w:val="dotted" w:sz="4" w:space="0" w:color="auto"/>
              <w:right w:val="single" w:sz="4" w:space="0" w:color="auto"/>
            </w:tcBorders>
            <w:shd w:val="clear" w:color="auto" w:fill="auto"/>
            <w:vAlign w:val="center"/>
          </w:tcPr>
          <w:p w14:paraId="7945B1A8" w14:textId="3D8BD642" w:rsidR="00D52086" w:rsidRPr="00772098" w:rsidRDefault="00D52086" w:rsidP="00297F53">
            <w:pPr>
              <w:pStyle w:val="TableText0"/>
              <w:jc w:val="center"/>
              <w:rPr>
                <w:highlight w:val="green"/>
              </w:rPr>
            </w:pPr>
            <w:r w:rsidRPr="00772098">
              <w:t>21 (6.3%)</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01BD7478" w14:textId="682866A7" w:rsidR="00D52086" w:rsidRPr="00772098" w:rsidRDefault="00D52086" w:rsidP="00297F53">
            <w:pPr>
              <w:pStyle w:val="TableText0"/>
              <w:jc w:val="center"/>
              <w:rPr>
                <w:highlight w:val="green"/>
              </w:rPr>
            </w:pPr>
            <w:r w:rsidRPr="00772098">
              <w:t>19 (5.6%)</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5C29CB6D" w14:textId="1B5791F8" w:rsidR="00D52086" w:rsidRPr="00772098" w:rsidRDefault="00D52086" w:rsidP="00297F53">
            <w:pPr>
              <w:pStyle w:val="TableText0"/>
              <w:jc w:val="center"/>
              <w:rPr>
                <w:highlight w:val="green"/>
              </w:rPr>
            </w:pPr>
            <w:r w:rsidRPr="00772098">
              <w:t>17 (5.1%)</w:t>
            </w:r>
          </w:p>
        </w:tc>
        <w:tc>
          <w:tcPr>
            <w:tcW w:w="63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A6DF867" w14:textId="0C4CAA6C" w:rsidR="00D52086" w:rsidRPr="00772098" w:rsidRDefault="00D52086" w:rsidP="00297F53">
            <w:pPr>
              <w:pStyle w:val="TableText0"/>
              <w:jc w:val="center"/>
            </w:pPr>
            <w:r w:rsidRPr="00772098">
              <w:t>18 (5.4%)</w:t>
            </w:r>
          </w:p>
        </w:tc>
        <w:tc>
          <w:tcPr>
            <w:tcW w:w="784"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77DF7629" w14:textId="5B2F87BA" w:rsidR="00D52086" w:rsidRPr="00772098" w:rsidRDefault="00D52086" w:rsidP="00297F53">
            <w:pPr>
              <w:pStyle w:val="TableText0"/>
              <w:jc w:val="center"/>
            </w:pPr>
            <w:r w:rsidRPr="00772098">
              <w:t>13 (3.8%)</w:t>
            </w:r>
          </w:p>
        </w:tc>
        <w:tc>
          <w:tcPr>
            <w:tcW w:w="67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52C4EE91" w14:textId="5510233B" w:rsidR="00D52086" w:rsidRPr="00772098" w:rsidRDefault="00D52086" w:rsidP="00297F53">
            <w:pPr>
              <w:pStyle w:val="TableText0"/>
              <w:jc w:val="center"/>
            </w:pPr>
            <w:r w:rsidRPr="00772098">
              <w:t>13 (3.9%)</w:t>
            </w:r>
          </w:p>
        </w:tc>
      </w:tr>
      <w:tr w:rsidR="00860A5F" w:rsidRPr="00772098" w14:paraId="3A69D475" w14:textId="77777777" w:rsidTr="00297F53">
        <w:tc>
          <w:tcPr>
            <w:tcW w:w="1025" w:type="pct"/>
            <w:tcBorders>
              <w:top w:val="dotted" w:sz="4" w:space="0" w:color="auto"/>
              <w:bottom w:val="dotted" w:sz="4" w:space="0" w:color="auto"/>
              <w:right w:val="single" w:sz="4" w:space="0" w:color="auto"/>
            </w:tcBorders>
            <w:shd w:val="clear" w:color="auto" w:fill="auto"/>
            <w:vAlign w:val="center"/>
          </w:tcPr>
          <w:p w14:paraId="30E1F7D6" w14:textId="49D192FB" w:rsidR="004B2673" w:rsidRPr="00772098" w:rsidRDefault="004B2673" w:rsidP="00297F53">
            <w:pPr>
              <w:pStyle w:val="TableText0"/>
            </w:pPr>
            <w:r w:rsidRPr="00772098">
              <w:t>Any TEAE related to intravitreal injection procedure</w:t>
            </w:r>
          </w:p>
        </w:tc>
        <w:tc>
          <w:tcPr>
            <w:tcW w:w="629" w:type="pct"/>
            <w:tcBorders>
              <w:top w:val="dotted" w:sz="4" w:space="0" w:color="auto"/>
              <w:left w:val="single" w:sz="4" w:space="0" w:color="auto"/>
              <w:bottom w:val="dotted" w:sz="4" w:space="0" w:color="auto"/>
              <w:right w:val="single" w:sz="4" w:space="0" w:color="auto"/>
            </w:tcBorders>
            <w:shd w:val="clear" w:color="auto" w:fill="auto"/>
            <w:vAlign w:val="center"/>
          </w:tcPr>
          <w:p w14:paraId="67EDA288" w14:textId="596C63E8" w:rsidR="004B2673" w:rsidRPr="00772098" w:rsidRDefault="00E72A1A" w:rsidP="00297F53">
            <w:pPr>
              <w:pStyle w:val="TableText0"/>
              <w:jc w:val="center"/>
            </w:pPr>
            <w:r w:rsidRPr="00772098">
              <w:t>44 (13.1%)</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22813AC9" w14:textId="5E69D721" w:rsidR="004B2673" w:rsidRPr="00772098" w:rsidRDefault="00E72A1A" w:rsidP="00297F53">
            <w:pPr>
              <w:pStyle w:val="TableText0"/>
              <w:jc w:val="center"/>
            </w:pPr>
            <w:r w:rsidRPr="00772098">
              <w:t>46 (13.6%)</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52B902C4" w14:textId="5EB267EC" w:rsidR="004B2673" w:rsidRPr="00772098" w:rsidRDefault="00E72A1A" w:rsidP="00297F53">
            <w:pPr>
              <w:pStyle w:val="TableText0"/>
              <w:jc w:val="center"/>
            </w:pPr>
            <w:r w:rsidRPr="00772098">
              <w:t>51 (15.2%)</w:t>
            </w:r>
          </w:p>
        </w:tc>
        <w:tc>
          <w:tcPr>
            <w:tcW w:w="63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1EABF990" w14:textId="4DDEC123" w:rsidR="004B2673" w:rsidRPr="00772098" w:rsidRDefault="004B2673" w:rsidP="00297F53">
            <w:pPr>
              <w:pStyle w:val="TableText0"/>
              <w:jc w:val="center"/>
            </w:pPr>
            <w:r w:rsidRPr="00772098">
              <w:t>38</w:t>
            </w:r>
            <w:r w:rsidR="001F0AA0" w:rsidRPr="00772098">
              <w:t xml:space="preserve"> </w:t>
            </w:r>
            <w:r w:rsidRPr="00772098">
              <w:t>(11.3%)</w:t>
            </w:r>
          </w:p>
        </w:tc>
        <w:tc>
          <w:tcPr>
            <w:tcW w:w="784"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691D36B" w14:textId="24D14133" w:rsidR="004B2673" w:rsidRPr="00772098" w:rsidRDefault="004B2673" w:rsidP="00297F53">
            <w:pPr>
              <w:pStyle w:val="TableText0"/>
              <w:jc w:val="center"/>
            </w:pPr>
            <w:r w:rsidRPr="00772098">
              <w:t>40 (11.8%)</w:t>
            </w:r>
          </w:p>
        </w:tc>
        <w:tc>
          <w:tcPr>
            <w:tcW w:w="67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63687BFF" w14:textId="6D3100F8" w:rsidR="004B2673" w:rsidRPr="00772098" w:rsidRDefault="004B2673" w:rsidP="00297F53">
            <w:pPr>
              <w:pStyle w:val="TableText0"/>
              <w:jc w:val="center"/>
            </w:pPr>
            <w:r w:rsidRPr="00772098">
              <w:t>45 (13.4%</w:t>
            </w:r>
            <w:r w:rsidR="001F0AA0" w:rsidRPr="00772098">
              <w:t>)</w:t>
            </w:r>
          </w:p>
        </w:tc>
      </w:tr>
      <w:tr w:rsidR="00860A5F" w:rsidRPr="00772098" w14:paraId="246D610A" w14:textId="77777777" w:rsidTr="00297F53">
        <w:tc>
          <w:tcPr>
            <w:tcW w:w="1025" w:type="pct"/>
            <w:tcBorders>
              <w:top w:val="single" w:sz="4" w:space="0" w:color="auto"/>
              <w:bottom w:val="dotted" w:sz="4" w:space="0" w:color="auto"/>
              <w:right w:val="single" w:sz="4" w:space="0" w:color="auto"/>
            </w:tcBorders>
            <w:shd w:val="clear" w:color="auto" w:fill="auto"/>
            <w:vAlign w:val="center"/>
          </w:tcPr>
          <w:p w14:paraId="7EA5656B" w14:textId="77777777" w:rsidR="00D52086" w:rsidRPr="00772098" w:rsidRDefault="00D52086" w:rsidP="00297F53">
            <w:pPr>
              <w:pStyle w:val="TableText0"/>
            </w:pPr>
            <w:r w:rsidRPr="00772098">
              <w:t>Any TEAE leading to discontinuation</w:t>
            </w:r>
          </w:p>
        </w:tc>
        <w:tc>
          <w:tcPr>
            <w:tcW w:w="629" w:type="pct"/>
            <w:tcBorders>
              <w:top w:val="single" w:sz="4" w:space="0" w:color="auto"/>
              <w:left w:val="single" w:sz="4" w:space="0" w:color="auto"/>
              <w:bottom w:val="dotted" w:sz="4" w:space="0" w:color="auto"/>
              <w:right w:val="single" w:sz="4" w:space="0" w:color="auto"/>
            </w:tcBorders>
            <w:shd w:val="clear" w:color="auto" w:fill="auto"/>
            <w:vAlign w:val="center"/>
          </w:tcPr>
          <w:p w14:paraId="2A30B235" w14:textId="0ABABB76" w:rsidR="00D52086" w:rsidRPr="00772098" w:rsidRDefault="00D52086" w:rsidP="00297F53">
            <w:pPr>
              <w:pStyle w:val="TableText0"/>
              <w:jc w:val="center"/>
              <w:rPr>
                <w:highlight w:val="green"/>
              </w:rPr>
            </w:pPr>
            <w:r w:rsidRPr="00772098">
              <w:t>6 (1.8%)</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29316A28" w14:textId="094F17E9" w:rsidR="00D52086" w:rsidRPr="00772098" w:rsidRDefault="00D52086" w:rsidP="00297F53">
            <w:pPr>
              <w:pStyle w:val="TableText0"/>
              <w:jc w:val="center"/>
              <w:rPr>
                <w:highlight w:val="green"/>
              </w:rPr>
            </w:pPr>
            <w:r w:rsidRPr="00772098">
              <w:t>6 (1.8%)</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67C23E45" w14:textId="13E58849" w:rsidR="00D52086" w:rsidRPr="00772098" w:rsidRDefault="00D52086" w:rsidP="00297F53">
            <w:pPr>
              <w:pStyle w:val="TableText0"/>
              <w:jc w:val="center"/>
              <w:rPr>
                <w:highlight w:val="green"/>
              </w:rPr>
            </w:pPr>
            <w:r w:rsidRPr="00772098">
              <w:t>9 (2.7%)</w:t>
            </w:r>
          </w:p>
        </w:tc>
        <w:tc>
          <w:tcPr>
            <w:tcW w:w="63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21DBD0AF" w14:textId="4A54C735" w:rsidR="00D52086" w:rsidRPr="00772098" w:rsidRDefault="004B2673" w:rsidP="00297F53">
            <w:pPr>
              <w:pStyle w:val="TableText0"/>
              <w:jc w:val="center"/>
            </w:pPr>
            <w:r w:rsidRPr="00772098">
              <w:t>5 (1.5%)</w:t>
            </w:r>
          </w:p>
        </w:tc>
        <w:tc>
          <w:tcPr>
            <w:tcW w:w="784"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8E18778" w14:textId="52D322A4" w:rsidR="00D52086" w:rsidRPr="00772098" w:rsidRDefault="004B2673" w:rsidP="00297F53">
            <w:pPr>
              <w:pStyle w:val="TableText0"/>
              <w:jc w:val="center"/>
            </w:pPr>
            <w:r w:rsidRPr="00772098">
              <w:t>6 (1.8%)</w:t>
            </w:r>
          </w:p>
        </w:tc>
        <w:tc>
          <w:tcPr>
            <w:tcW w:w="67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F16BB6B" w14:textId="2693D0E9" w:rsidR="00D52086" w:rsidRPr="00772098" w:rsidRDefault="004B2673" w:rsidP="00297F53">
            <w:pPr>
              <w:pStyle w:val="TableText0"/>
              <w:jc w:val="center"/>
            </w:pPr>
            <w:r w:rsidRPr="00772098">
              <w:t>8 (2.4%)</w:t>
            </w:r>
          </w:p>
        </w:tc>
      </w:tr>
      <w:tr w:rsidR="00860A5F" w:rsidRPr="00772098" w14:paraId="460A25AA" w14:textId="77777777" w:rsidTr="00297F53">
        <w:tc>
          <w:tcPr>
            <w:tcW w:w="1025" w:type="pct"/>
            <w:tcBorders>
              <w:top w:val="dotted" w:sz="4" w:space="0" w:color="auto"/>
              <w:bottom w:val="dotted" w:sz="4" w:space="0" w:color="auto"/>
              <w:right w:val="single" w:sz="4" w:space="0" w:color="auto"/>
            </w:tcBorders>
            <w:shd w:val="clear" w:color="auto" w:fill="auto"/>
            <w:vAlign w:val="center"/>
          </w:tcPr>
          <w:p w14:paraId="1330919B" w14:textId="5CA90ABD" w:rsidR="00D52086" w:rsidRPr="00772098" w:rsidRDefault="00D52086" w:rsidP="00297F53">
            <w:pPr>
              <w:pStyle w:val="TableText0"/>
            </w:pPr>
            <w:r w:rsidRPr="00772098">
              <w:t>Any ocular TEAE leading to discontinuation</w:t>
            </w:r>
          </w:p>
        </w:tc>
        <w:tc>
          <w:tcPr>
            <w:tcW w:w="629" w:type="pct"/>
            <w:tcBorders>
              <w:top w:val="dotted" w:sz="4" w:space="0" w:color="auto"/>
              <w:left w:val="single" w:sz="4" w:space="0" w:color="auto"/>
              <w:bottom w:val="dotted" w:sz="4" w:space="0" w:color="auto"/>
              <w:right w:val="single" w:sz="4" w:space="0" w:color="auto"/>
            </w:tcBorders>
            <w:shd w:val="clear" w:color="auto" w:fill="auto"/>
            <w:vAlign w:val="center"/>
          </w:tcPr>
          <w:p w14:paraId="494E9A09" w14:textId="7B977554" w:rsidR="00D52086" w:rsidRPr="00772098" w:rsidRDefault="00D52086" w:rsidP="00297F53">
            <w:pPr>
              <w:pStyle w:val="TableText0"/>
              <w:jc w:val="center"/>
              <w:rPr>
                <w:highlight w:val="green"/>
              </w:rPr>
            </w:pPr>
            <w:r w:rsidRPr="00772098">
              <w:t>4 (1.2%)</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677823FC" w14:textId="767081A1" w:rsidR="00D52086" w:rsidRPr="00772098" w:rsidRDefault="00D52086" w:rsidP="00297F53">
            <w:pPr>
              <w:pStyle w:val="TableText0"/>
              <w:jc w:val="center"/>
              <w:rPr>
                <w:highlight w:val="green"/>
              </w:rPr>
            </w:pPr>
            <w:r w:rsidRPr="00772098">
              <w:t>4 (1.2%)</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070956CA" w14:textId="5A47F0EB" w:rsidR="00D52086" w:rsidRPr="00772098" w:rsidRDefault="00D52086" w:rsidP="00297F53">
            <w:pPr>
              <w:pStyle w:val="TableText0"/>
              <w:jc w:val="center"/>
              <w:rPr>
                <w:highlight w:val="green"/>
              </w:rPr>
            </w:pPr>
            <w:r w:rsidRPr="00772098">
              <w:t>4 (1.2%)</w:t>
            </w:r>
          </w:p>
        </w:tc>
        <w:tc>
          <w:tcPr>
            <w:tcW w:w="63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0C532780" w14:textId="12934DA6" w:rsidR="00D52086" w:rsidRPr="00772098" w:rsidRDefault="004B2673" w:rsidP="00297F53">
            <w:pPr>
              <w:pStyle w:val="TableText0"/>
              <w:jc w:val="center"/>
            </w:pPr>
            <w:r w:rsidRPr="00772098">
              <w:t>4 (1.2%)</w:t>
            </w:r>
          </w:p>
        </w:tc>
        <w:tc>
          <w:tcPr>
            <w:tcW w:w="784"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6D1F221A" w14:textId="7FECF7F6" w:rsidR="00D52086" w:rsidRPr="00772098" w:rsidRDefault="004B2673" w:rsidP="00297F53">
            <w:pPr>
              <w:pStyle w:val="TableText0"/>
              <w:jc w:val="center"/>
            </w:pPr>
            <w:r w:rsidRPr="00772098">
              <w:t>4 (1.2%)</w:t>
            </w:r>
          </w:p>
        </w:tc>
        <w:tc>
          <w:tcPr>
            <w:tcW w:w="67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5E6C4005" w14:textId="5F9DDC5A" w:rsidR="00D52086" w:rsidRPr="00772098" w:rsidRDefault="004B2673" w:rsidP="00297F53">
            <w:pPr>
              <w:pStyle w:val="TableText0"/>
              <w:jc w:val="center"/>
            </w:pPr>
            <w:r w:rsidRPr="00772098">
              <w:t>2 (0.6%)</w:t>
            </w:r>
          </w:p>
        </w:tc>
      </w:tr>
      <w:tr w:rsidR="00860A5F" w:rsidRPr="00772098" w14:paraId="2E918408" w14:textId="77777777" w:rsidTr="00297F53">
        <w:tc>
          <w:tcPr>
            <w:tcW w:w="1025" w:type="pct"/>
            <w:tcBorders>
              <w:top w:val="dotted" w:sz="4" w:space="0" w:color="auto"/>
              <w:bottom w:val="dotted" w:sz="4" w:space="0" w:color="auto"/>
              <w:right w:val="single" w:sz="4" w:space="0" w:color="auto"/>
            </w:tcBorders>
            <w:shd w:val="clear" w:color="auto" w:fill="auto"/>
            <w:vAlign w:val="center"/>
          </w:tcPr>
          <w:p w14:paraId="0CC23D39" w14:textId="77777777" w:rsidR="00D52086" w:rsidRPr="00772098" w:rsidRDefault="00D52086" w:rsidP="00297F53">
            <w:pPr>
              <w:pStyle w:val="TableText0"/>
            </w:pPr>
            <w:r w:rsidRPr="00772098">
              <w:t>Any SAE</w:t>
            </w:r>
          </w:p>
        </w:tc>
        <w:tc>
          <w:tcPr>
            <w:tcW w:w="629" w:type="pct"/>
            <w:tcBorders>
              <w:top w:val="dotted" w:sz="4" w:space="0" w:color="auto"/>
              <w:left w:val="single" w:sz="4" w:space="0" w:color="auto"/>
              <w:bottom w:val="dotted" w:sz="4" w:space="0" w:color="auto"/>
              <w:right w:val="single" w:sz="4" w:space="0" w:color="auto"/>
            </w:tcBorders>
            <w:shd w:val="clear" w:color="auto" w:fill="auto"/>
            <w:vAlign w:val="center"/>
          </w:tcPr>
          <w:p w14:paraId="12B36A55" w14:textId="22788EED" w:rsidR="00D52086" w:rsidRPr="00772098" w:rsidRDefault="00D52086" w:rsidP="00297F53">
            <w:pPr>
              <w:pStyle w:val="TableText0"/>
              <w:jc w:val="center"/>
            </w:pPr>
            <w:r w:rsidRPr="00772098">
              <w:t>91 (27.2%)</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08030251" w14:textId="52B8CA83" w:rsidR="00D52086" w:rsidRPr="00772098" w:rsidRDefault="00D52086" w:rsidP="00297F53">
            <w:pPr>
              <w:pStyle w:val="TableText0"/>
              <w:jc w:val="center"/>
            </w:pPr>
            <w:r w:rsidRPr="00772098">
              <w:t>78 (23.1%)</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767CA32E" w14:textId="7763D983" w:rsidR="00D52086" w:rsidRPr="00772098" w:rsidRDefault="00D52086" w:rsidP="00297F53">
            <w:pPr>
              <w:pStyle w:val="TableText0"/>
              <w:jc w:val="center"/>
            </w:pPr>
            <w:r w:rsidRPr="00772098">
              <w:t>76 (22.6%)</w:t>
            </w:r>
          </w:p>
        </w:tc>
        <w:tc>
          <w:tcPr>
            <w:tcW w:w="63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268D2009" w14:textId="5D3721A0" w:rsidR="00D52086" w:rsidRPr="00772098" w:rsidRDefault="004B2673" w:rsidP="00297F53">
            <w:pPr>
              <w:pStyle w:val="TableText0"/>
              <w:jc w:val="center"/>
            </w:pPr>
            <w:r w:rsidRPr="00772098">
              <w:t>52 (15.5%)</w:t>
            </w:r>
          </w:p>
        </w:tc>
        <w:tc>
          <w:tcPr>
            <w:tcW w:w="784"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0F12CA92" w14:textId="1AA3F5D6" w:rsidR="00D52086" w:rsidRPr="00772098" w:rsidRDefault="004B2673" w:rsidP="00297F53">
            <w:pPr>
              <w:pStyle w:val="TableText0"/>
              <w:jc w:val="center"/>
            </w:pPr>
            <w:r w:rsidRPr="00772098">
              <w:t>50 (14.8%)</w:t>
            </w:r>
          </w:p>
        </w:tc>
        <w:tc>
          <w:tcPr>
            <w:tcW w:w="67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5EF1F996" w14:textId="4EA95603" w:rsidR="00D52086" w:rsidRPr="00772098" w:rsidRDefault="004B2673" w:rsidP="00297F53">
            <w:pPr>
              <w:pStyle w:val="TableText0"/>
              <w:jc w:val="center"/>
            </w:pPr>
            <w:r w:rsidRPr="00772098">
              <w:t>61 (18.2%)</w:t>
            </w:r>
          </w:p>
        </w:tc>
      </w:tr>
      <w:tr w:rsidR="00860A5F" w:rsidRPr="00772098" w14:paraId="24ADC9B8" w14:textId="77777777" w:rsidTr="00297F53">
        <w:tc>
          <w:tcPr>
            <w:tcW w:w="1025" w:type="pct"/>
            <w:tcBorders>
              <w:top w:val="dotted" w:sz="4" w:space="0" w:color="auto"/>
              <w:bottom w:val="dotted" w:sz="4" w:space="0" w:color="auto"/>
              <w:right w:val="single" w:sz="4" w:space="0" w:color="auto"/>
            </w:tcBorders>
            <w:shd w:val="clear" w:color="auto" w:fill="auto"/>
            <w:vAlign w:val="center"/>
          </w:tcPr>
          <w:p w14:paraId="1F83047E" w14:textId="77777777" w:rsidR="00D52086" w:rsidRPr="00772098" w:rsidRDefault="00D52086" w:rsidP="00297F53">
            <w:pPr>
              <w:pStyle w:val="TableText0"/>
            </w:pPr>
            <w:r w:rsidRPr="00772098">
              <w:t>Any ocular serious TEAE</w:t>
            </w:r>
          </w:p>
        </w:tc>
        <w:tc>
          <w:tcPr>
            <w:tcW w:w="629" w:type="pct"/>
            <w:tcBorders>
              <w:top w:val="dotted" w:sz="4" w:space="0" w:color="auto"/>
              <w:left w:val="single" w:sz="4" w:space="0" w:color="auto"/>
              <w:bottom w:val="dotted" w:sz="4" w:space="0" w:color="auto"/>
              <w:right w:val="single" w:sz="4" w:space="0" w:color="auto"/>
            </w:tcBorders>
            <w:shd w:val="clear" w:color="auto" w:fill="auto"/>
            <w:vAlign w:val="center"/>
          </w:tcPr>
          <w:p w14:paraId="00502A99" w14:textId="3BB3DD2C" w:rsidR="00D52086" w:rsidRPr="00772098" w:rsidRDefault="00D52086" w:rsidP="00297F53">
            <w:pPr>
              <w:pStyle w:val="TableText0"/>
              <w:jc w:val="center"/>
              <w:rPr>
                <w:highlight w:val="green"/>
              </w:rPr>
            </w:pPr>
            <w:r w:rsidRPr="00772098">
              <w:t>11 (3.3%)</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1E7ED460" w14:textId="17D6AC28" w:rsidR="00D52086" w:rsidRPr="00772098" w:rsidRDefault="00D52086" w:rsidP="00297F53">
            <w:pPr>
              <w:pStyle w:val="TableText0"/>
              <w:jc w:val="center"/>
              <w:rPr>
                <w:highlight w:val="green"/>
              </w:rPr>
            </w:pPr>
            <w:r w:rsidRPr="00772098">
              <w:t>12 (3.6%)</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02A62179" w14:textId="78F87E93" w:rsidR="00D52086" w:rsidRPr="00772098" w:rsidRDefault="00D52086" w:rsidP="00297F53">
            <w:pPr>
              <w:pStyle w:val="TableText0"/>
              <w:jc w:val="center"/>
              <w:rPr>
                <w:highlight w:val="green"/>
              </w:rPr>
            </w:pPr>
            <w:r w:rsidRPr="00772098">
              <w:t>6 (1.8%)</w:t>
            </w:r>
          </w:p>
        </w:tc>
        <w:tc>
          <w:tcPr>
            <w:tcW w:w="63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3A5EE278" w14:textId="1E5AB53C" w:rsidR="00D52086" w:rsidRPr="00772098" w:rsidRDefault="004B2673" w:rsidP="00297F53">
            <w:pPr>
              <w:pStyle w:val="TableText0"/>
              <w:jc w:val="center"/>
            </w:pPr>
            <w:r w:rsidRPr="00772098">
              <w:t>8 (2.4%</w:t>
            </w:r>
            <w:r w:rsidR="00860A5F" w:rsidRPr="00772098">
              <w:t>)</w:t>
            </w:r>
          </w:p>
        </w:tc>
        <w:tc>
          <w:tcPr>
            <w:tcW w:w="784"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6522E252" w14:textId="63B035A7" w:rsidR="00D52086" w:rsidRPr="00772098" w:rsidRDefault="004B2673" w:rsidP="00297F53">
            <w:pPr>
              <w:pStyle w:val="TableText0"/>
              <w:jc w:val="center"/>
            </w:pPr>
            <w:r w:rsidRPr="00772098">
              <w:t>8 (2.4%)</w:t>
            </w:r>
          </w:p>
        </w:tc>
        <w:tc>
          <w:tcPr>
            <w:tcW w:w="67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065154A3" w14:textId="4FCD7652" w:rsidR="00D52086" w:rsidRPr="00772098" w:rsidRDefault="004B2673" w:rsidP="00297F53">
            <w:pPr>
              <w:pStyle w:val="TableText0"/>
              <w:jc w:val="center"/>
            </w:pPr>
            <w:r w:rsidRPr="00772098">
              <w:t>6 (1.8%)</w:t>
            </w:r>
          </w:p>
        </w:tc>
      </w:tr>
      <w:tr w:rsidR="00860A5F" w:rsidRPr="00772098" w14:paraId="3A98E306" w14:textId="77777777" w:rsidTr="00297F53">
        <w:tc>
          <w:tcPr>
            <w:tcW w:w="1025" w:type="pct"/>
            <w:tcBorders>
              <w:top w:val="dotted" w:sz="4" w:space="0" w:color="auto"/>
              <w:bottom w:val="dotted" w:sz="4" w:space="0" w:color="auto"/>
              <w:right w:val="single" w:sz="4" w:space="0" w:color="auto"/>
            </w:tcBorders>
            <w:shd w:val="clear" w:color="auto" w:fill="auto"/>
            <w:vAlign w:val="center"/>
          </w:tcPr>
          <w:p w14:paraId="3A2065FF" w14:textId="48A2CA2E" w:rsidR="00D52086" w:rsidRPr="00772098" w:rsidRDefault="007F4F2F" w:rsidP="00297F53">
            <w:pPr>
              <w:pStyle w:val="TableText0"/>
            </w:pPr>
            <w:r w:rsidRPr="00772098">
              <w:t>Any serious TEAE in the s</w:t>
            </w:r>
            <w:r w:rsidR="00D52086" w:rsidRPr="00772098">
              <w:t>tudy eye</w:t>
            </w:r>
          </w:p>
        </w:tc>
        <w:tc>
          <w:tcPr>
            <w:tcW w:w="629" w:type="pct"/>
            <w:tcBorders>
              <w:top w:val="dotted" w:sz="4" w:space="0" w:color="auto"/>
              <w:left w:val="single" w:sz="4" w:space="0" w:color="auto"/>
              <w:bottom w:val="dotted" w:sz="4" w:space="0" w:color="auto"/>
              <w:right w:val="single" w:sz="4" w:space="0" w:color="auto"/>
            </w:tcBorders>
            <w:shd w:val="clear" w:color="auto" w:fill="auto"/>
            <w:vAlign w:val="center"/>
          </w:tcPr>
          <w:p w14:paraId="07F5AC6D" w14:textId="13854023" w:rsidR="00D52086" w:rsidRPr="00772098" w:rsidRDefault="00D52086" w:rsidP="00297F53">
            <w:pPr>
              <w:pStyle w:val="TableText0"/>
              <w:jc w:val="center"/>
              <w:rPr>
                <w:highlight w:val="green"/>
              </w:rPr>
            </w:pPr>
            <w:r w:rsidRPr="00772098">
              <w:t>10 (3.0%)</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76E47B54" w14:textId="3DB01BCB" w:rsidR="00D52086" w:rsidRPr="00772098" w:rsidRDefault="00D52086" w:rsidP="00297F53">
            <w:pPr>
              <w:pStyle w:val="TableText0"/>
              <w:jc w:val="center"/>
              <w:rPr>
                <w:highlight w:val="green"/>
              </w:rPr>
            </w:pPr>
            <w:r w:rsidRPr="00772098">
              <w:t>10 (3.0%)</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365C4C63" w14:textId="0EF16948" w:rsidR="00D52086" w:rsidRPr="00772098" w:rsidRDefault="00D52086" w:rsidP="00297F53">
            <w:pPr>
              <w:pStyle w:val="TableText0"/>
              <w:jc w:val="center"/>
              <w:rPr>
                <w:highlight w:val="green"/>
              </w:rPr>
            </w:pPr>
            <w:r w:rsidRPr="00772098">
              <w:t>4 (1.2%)</w:t>
            </w:r>
          </w:p>
        </w:tc>
        <w:tc>
          <w:tcPr>
            <w:tcW w:w="630"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0DEB4A02" w14:textId="5A6BA59F" w:rsidR="00D52086" w:rsidRPr="00772098" w:rsidRDefault="004B2673" w:rsidP="00297F53">
            <w:pPr>
              <w:pStyle w:val="TableText0"/>
              <w:jc w:val="center"/>
            </w:pPr>
            <w:r w:rsidRPr="00772098">
              <w:t>7 (2.1%)</w:t>
            </w:r>
          </w:p>
        </w:tc>
        <w:tc>
          <w:tcPr>
            <w:tcW w:w="784"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1682F29D" w14:textId="5879E577" w:rsidR="00D52086" w:rsidRPr="00772098" w:rsidRDefault="004B2673" w:rsidP="00297F53">
            <w:pPr>
              <w:pStyle w:val="TableText0"/>
              <w:jc w:val="center"/>
            </w:pPr>
            <w:r w:rsidRPr="00772098">
              <w:t>7 (2.1%)</w:t>
            </w:r>
          </w:p>
        </w:tc>
        <w:tc>
          <w:tcPr>
            <w:tcW w:w="67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38A23A3E" w14:textId="2DFD4D64" w:rsidR="00D52086" w:rsidRPr="00772098" w:rsidRDefault="004B2673" w:rsidP="00297F53">
            <w:pPr>
              <w:pStyle w:val="TableText0"/>
              <w:jc w:val="center"/>
            </w:pPr>
            <w:r w:rsidRPr="00772098">
              <w:t>4 (1.2%)</w:t>
            </w:r>
          </w:p>
        </w:tc>
      </w:tr>
      <w:tr w:rsidR="00860A5F" w:rsidRPr="00772098" w14:paraId="640D2FAA" w14:textId="77777777" w:rsidTr="00297F53">
        <w:tc>
          <w:tcPr>
            <w:tcW w:w="1025" w:type="pct"/>
            <w:tcBorders>
              <w:top w:val="single" w:sz="4" w:space="0" w:color="auto"/>
              <w:bottom w:val="dotted" w:sz="4" w:space="0" w:color="auto"/>
              <w:right w:val="single" w:sz="4" w:space="0" w:color="auto"/>
            </w:tcBorders>
            <w:shd w:val="clear" w:color="auto" w:fill="auto"/>
            <w:vAlign w:val="center"/>
          </w:tcPr>
          <w:p w14:paraId="164A24F7" w14:textId="77777777" w:rsidR="00D52086" w:rsidRPr="00772098" w:rsidRDefault="00D52086" w:rsidP="00297F53">
            <w:pPr>
              <w:pStyle w:val="TableText0"/>
            </w:pPr>
            <w:r w:rsidRPr="00772098">
              <w:t>Any TEAE</w:t>
            </w:r>
          </w:p>
        </w:tc>
        <w:tc>
          <w:tcPr>
            <w:tcW w:w="629" w:type="pct"/>
            <w:tcBorders>
              <w:top w:val="single" w:sz="4" w:space="0" w:color="auto"/>
              <w:left w:val="single" w:sz="4" w:space="0" w:color="auto"/>
              <w:bottom w:val="dotted" w:sz="4" w:space="0" w:color="auto"/>
              <w:right w:val="single" w:sz="4" w:space="0" w:color="auto"/>
            </w:tcBorders>
            <w:shd w:val="clear" w:color="auto" w:fill="auto"/>
            <w:vAlign w:val="center"/>
          </w:tcPr>
          <w:p w14:paraId="3578CBA8" w14:textId="0F4EEC9F" w:rsidR="00D52086" w:rsidRPr="00772098" w:rsidRDefault="00D52086" w:rsidP="00297F53">
            <w:pPr>
              <w:pStyle w:val="TableText0"/>
              <w:jc w:val="center"/>
            </w:pPr>
            <w:r w:rsidRPr="00772098">
              <w:t>292 (87.2%)</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7629C126" w14:textId="1E0A5DB8" w:rsidR="00D52086" w:rsidRPr="00772098" w:rsidRDefault="00D52086" w:rsidP="00297F53">
            <w:pPr>
              <w:pStyle w:val="TableText0"/>
              <w:jc w:val="center"/>
            </w:pPr>
            <w:r w:rsidRPr="00772098">
              <w:t>303 (89.6%)</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3AE3B5D5" w14:textId="6AEDA6D6" w:rsidR="00D52086" w:rsidRPr="00772098" w:rsidRDefault="00D52086" w:rsidP="00297F53">
            <w:pPr>
              <w:pStyle w:val="TableText0"/>
              <w:jc w:val="center"/>
            </w:pPr>
            <w:r w:rsidRPr="00772098">
              <w:t>300 (89.3%)</w:t>
            </w:r>
          </w:p>
        </w:tc>
        <w:tc>
          <w:tcPr>
            <w:tcW w:w="63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CC37CED" w14:textId="77777777" w:rsidR="00D52086" w:rsidRPr="00772098" w:rsidRDefault="00D52086" w:rsidP="00297F53">
            <w:pPr>
              <w:pStyle w:val="TableText0"/>
              <w:jc w:val="center"/>
            </w:pPr>
          </w:p>
        </w:tc>
        <w:tc>
          <w:tcPr>
            <w:tcW w:w="784"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29C740E" w14:textId="77777777" w:rsidR="00D52086" w:rsidRPr="00772098" w:rsidRDefault="00D52086" w:rsidP="00297F53">
            <w:pPr>
              <w:pStyle w:val="TableText0"/>
              <w:jc w:val="center"/>
            </w:pPr>
          </w:p>
        </w:tc>
        <w:tc>
          <w:tcPr>
            <w:tcW w:w="67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71CFC66" w14:textId="77777777" w:rsidR="00D52086" w:rsidRPr="00772098" w:rsidRDefault="00D52086" w:rsidP="00297F53">
            <w:pPr>
              <w:pStyle w:val="TableText0"/>
              <w:jc w:val="center"/>
            </w:pPr>
          </w:p>
        </w:tc>
      </w:tr>
      <w:tr w:rsidR="00860A5F" w:rsidRPr="00772098" w14:paraId="12F12E3F" w14:textId="77777777" w:rsidTr="00297F53">
        <w:tc>
          <w:tcPr>
            <w:tcW w:w="1025" w:type="pct"/>
            <w:tcBorders>
              <w:top w:val="single" w:sz="4" w:space="0" w:color="auto"/>
              <w:bottom w:val="dotted" w:sz="4" w:space="0" w:color="auto"/>
              <w:right w:val="single" w:sz="4" w:space="0" w:color="auto"/>
            </w:tcBorders>
            <w:shd w:val="clear" w:color="auto" w:fill="auto"/>
            <w:vAlign w:val="center"/>
          </w:tcPr>
          <w:p w14:paraId="68EA66BF" w14:textId="1D6F0134" w:rsidR="00D52086" w:rsidRPr="00772098" w:rsidRDefault="00D52086" w:rsidP="00297F53">
            <w:pPr>
              <w:pStyle w:val="TableText0"/>
            </w:pPr>
            <w:r w:rsidRPr="00772098">
              <w:t>Any serious TEAE related to</w:t>
            </w:r>
            <w:r w:rsidR="0084048C" w:rsidRPr="00772098">
              <w:t xml:space="preserve"> intravi</w:t>
            </w:r>
            <w:r w:rsidR="00E72A1A" w:rsidRPr="00772098">
              <w:t>t</w:t>
            </w:r>
            <w:r w:rsidR="0084048C" w:rsidRPr="00772098">
              <w:t>real</w:t>
            </w:r>
            <w:r w:rsidRPr="00772098">
              <w:t xml:space="preserve"> injection procedure</w:t>
            </w:r>
          </w:p>
        </w:tc>
        <w:tc>
          <w:tcPr>
            <w:tcW w:w="629" w:type="pct"/>
            <w:tcBorders>
              <w:top w:val="single" w:sz="4" w:space="0" w:color="auto"/>
              <w:left w:val="single" w:sz="4" w:space="0" w:color="auto"/>
              <w:bottom w:val="dotted" w:sz="4" w:space="0" w:color="auto"/>
              <w:right w:val="single" w:sz="4" w:space="0" w:color="auto"/>
            </w:tcBorders>
            <w:shd w:val="clear" w:color="auto" w:fill="auto"/>
            <w:vAlign w:val="center"/>
          </w:tcPr>
          <w:p w14:paraId="03748D00" w14:textId="23498357" w:rsidR="00D52086" w:rsidRPr="00772098" w:rsidRDefault="00D52086" w:rsidP="00297F53">
            <w:pPr>
              <w:pStyle w:val="TableText0"/>
              <w:jc w:val="center"/>
              <w:rPr>
                <w:highlight w:val="green"/>
              </w:rPr>
            </w:pPr>
            <w:r w:rsidRPr="00772098">
              <w:t>3 (0.9%)</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2951E3C9" w14:textId="61EEAF3E" w:rsidR="00D52086" w:rsidRPr="00772098" w:rsidRDefault="00D52086" w:rsidP="00297F53">
            <w:pPr>
              <w:pStyle w:val="TableText0"/>
              <w:jc w:val="center"/>
              <w:rPr>
                <w:highlight w:val="green"/>
              </w:rPr>
            </w:pPr>
            <w:r w:rsidRPr="00772098">
              <w:t>2 (0.</w:t>
            </w:r>
            <w:r w:rsidR="001F0AA0" w:rsidRPr="00772098">
              <w:t>6</w:t>
            </w:r>
            <w:r w:rsidRPr="00772098">
              <w:t>%)</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459C64FE" w14:textId="1CC5C214" w:rsidR="00D52086" w:rsidRPr="00772098" w:rsidRDefault="00D52086" w:rsidP="00297F53">
            <w:pPr>
              <w:pStyle w:val="TableText0"/>
              <w:jc w:val="center"/>
              <w:rPr>
                <w:highlight w:val="green"/>
              </w:rPr>
            </w:pPr>
            <w:r w:rsidRPr="00772098">
              <w:t>2 (0.6%)</w:t>
            </w:r>
          </w:p>
        </w:tc>
        <w:tc>
          <w:tcPr>
            <w:tcW w:w="63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1BDB4F59" w14:textId="14000C20" w:rsidR="00D52086" w:rsidRPr="00772098" w:rsidRDefault="0084048C" w:rsidP="00297F53">
            <w:pPr>
              <w:pStyle w:val="TableText0"/>
              <w:jc w:val="center"/>
            </w:pPr>
            <w:r w:rsidRPr="00772098">
              <w:t>2 (0.6%)</w:t>
            </w:r>
          </w:p>
        </w:tc>
        <w:tc>
          <w:tcPr>
            <w:tcW w:w="784"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77FD276" w14:textId="3B57A34F" w:rsidR="00D52086" w:rsidRPr="00772098" w:rsidRDefault="0084048C" w:rsidP="00297F53">
            <w:pPr>
              <w:pStyle w:val="TableText0"/>
              <w:jc w:val="center"/>
            </w:pPr>
            <w:r w:rsidRPr="00772098">
              <w:t>2 (0.6%)</w:t>
            </w:r>
          </w:p>
        </w:tc>
        <w:tc>
          <w:tcPr>
            <w:tcW w:w="67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DB9DD80" w14:textId="2F5FA330" w:rsidR="00D52086" w:rsidRPr="00772098" w:rsidRDefault="0084048C" w:rsidP="00297F53">
            <w:pPr>
              <w:pStyle w:val="TableText0"/>
              <w:jc w:val="center"/>
            </w:pPr>
            <w:r w:rsidRPr="00772098">
              <w:t>2 (0.6%)</w:t>
            </w:r>
          </w:p>
        </w:tc>
      </w:tr>
      <w:tr w:rsidR="00860A5F" w:rsidRPr="00772098" w14:paraId="7CF6925D" w14:textId="77777777" w:rsidTr="00297F53">
        <w:tc>
          <w:tcPr>
            <w:tcW w:w="1025" w:type="pct"/>
            <w:tcBorders>
              <w:top w:val="single" w:sz="4" w:space="0" w:color="auto"/>
              <w:bottom w:val="dotted" w:sz="4" w:space="0" w:color="auto"/>
              <w:right w:val="single" w:sz="4" w:space="0" w:color="auto"/>
            </w:tcBorders>
            <w:shd w:val="clear" w:color="auto" w:fill="auto"/>
            <w:vAlign w:val="center"/>
          </w:tcPr>
          <w:p w14:paraId="6EAC9519" w14:textId="77777777" w:rsidR="00D52086" w:rsidRPr="00772098" w:rsidRDefault="00D52086" w:rsidP="00297F53">
            <w:pPr>
              <w:pStyle w:val="TableText0"/>
            </w:pPr>
            <w:r w:rsidRPr="00772098">
              <w:t>Any AE with outcome death</w:t>
            </w:r>
          </w:p>
        </w:tc>
        <w:tc>
          <w:tcPr>
            <w:tcW w:w="629" w:type="pct"/>
            <w:tcBorders>
              <w:top w:val="single" w:sz="4" w:space="0" w:color="auto"/>
              <w:left w:val="single" w:sz="4" w:space="0" w:color="auto"/>
              <w:bottom w:val="dotted" w:sz="4" w:space="0" w:color="auto"/>
              <w:right w:val="single" w:sz="4" w:space="0" w:color="auto"/>
            </w:tcBorders>
            <w:shd w:val="clear" w:color="auto" w:fill="auto"/>
            <w:vAlign w:val="center"/>
          </w:tcPr>
          <w:p w14:paraId="6DE0C229" w14:textId="12EC9B26" w:rsidR="00D52086" w:rsidRPr="00772098" w:rsidRDefault="00D52086" w:rsidP="00297F53">
            <w:pPr>
              <w:pStyle w:val="TableText0"/>
              <w:jc w:val="center"/>
            </w:pPr>
            <w:r w:rsidRPr="00772098">
              <w:t>10 (3.0%)</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62859641" w14:textId="012FD627" w:rsidR="00D52086" w:rsidRPr="00772098" w:rsidRDefault="00D52086" w:rsidP="00297F53">
            <w:pPr>
              <w:pStyle w:val="TableText0"/>
              <w:jc w:val="center"/>
            </w:pPr>
            <w:r w:rsidRPr="00772098">
              <w:t>7 (2.1%)</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39E22317" w14:textId="6FF08C02" w:rsidR="00D52086" w:rsidRPr="00772098" w:rsidRDefault="00D52086" w:rsidP="00297F53">
            <w:pPr>
              <w:pStyle w:val="TableText0"/>
              <w:jc w:val="center"/>
            </w:pPr>
            <w:r w:rsidRPr="00772098">
              <w:t>12 (3.6%)</w:t>
            </w:r>
          </w:p>
        </w:tc>
        <w:tc>
          <w:tcPr>
            <w:tcW w:w="63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3368FD47" w14:textId="6D881745" w:rsidR="00D52086" w:rsidRPr="00772098" w:rsidRDefault="0084048C" w:rsidP="00297F53">
            <w:pPr>
              <w:pStyle w:val="TableText0"/>
              <w:jc w:val="center"/>
            </w:pPr>
            <w:r w:rsidRPr="00772098">
              <w:t>3 (0.9%)</w:t>
            </w:r>
          </w:p>
        </w:tc>
        <w:tc>
          <w:tcPr>
            <w:tcW w:w="784"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5DC9510D" w14:textId="2C54366B" w:rsidR="00D52086" w:rsidRPr="00772098" w:rsidRDefault="0084048C" w:rsidP="00297F53">
            <w:pPr>
              <w:pStyle w:val="TableText0"/>
              <w:jc w:val="center"/>
            </w:pPr>
            <w:r w:rsidRPr="00772098">
              <w:t>2 (0.6%)</w:t>
            </w:r>
          </w:p>
        </w:tc>
        <w:tc>
          <w:tcPr>
            <w:tcW w:w="67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F374BC6" w14:textId="16AA6B7B" w:rsidR="00D52086" w:rsidRPr="00772098" w:rsidRDefault="0084048C" w:rsidP="00297F53">
            <w:pPr>
              <w:pStyle w:val="TableText0"/>
              <w:jc w:val="center"/>
            </w:pPr>
            <w:r w:rsidRPr="00772098">
              <w:t>5 (1.5%)</w:t>
            </w:r>
          </w:p>
        </w:tc>
      </w:tr>
      <w:tr w:rsidR="00860A5F" w:rsidRPr="00772098" w14:paraId="2FA37242" w14:textId="77777777" w:rsidTr="00297F53">
        <w:tc>
          <w:tcPr>
            <w:tcW w:w="1025" w:type="pct"/>
            <w:tcBorders>
              <w:top w:val="single" w:sz="4" w:space="0" w:color="auto"/>
              <w:bottom w:val="single" w:sz="4" w:space="0" w:color="auto"/>
              <w:right w:val="single" w:sz="4" w:space="0" w:color="auto"/>
            </w:tcBorders>
            <w:shd w:val="clear" w:color="auto" w:fill="auto"/>
            <w:vAlign w:val="center"/>
          </w:tcPr>
          <w:p w14:paraId="1A59FCB0" w14:textId="77777777" w:rsidR="00D52086" w:rsidRPr="00772098" w:rsidRDefault="00D52086" w:rsidP="00297F53">
            <w:pPr>
              <w:pStyle w:val="TableText0"/>
            </w:pPr>
            <w:r w:rsidRPr="00772098">
              <w:t>Any TEAE of intraocular inflammation in study eye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93FAC01" w14:textId="444AB83D" w:rsidR="00D52086" w:rsidRPr="00772098" w:rsidRDefault="00D52086" w:rsidP="00297F53">
            <w:pPr>
              <w:pStyle w:val="TableText0"/>
              <w:jc w:val="center"/>
              <w:rPr>
                <w:highlight w:val="green"/>
              </w:rPr>
            </w:pPr>
            <w:r w:rsidRPr="00772098">
              <w:t>7 (2.1%)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AB66173" w14:textId="270AE34C" w:rsidR="00D52086" w:rsidRPr="00772098" w:rsidRDefault="00D52086" w:rsidP="00297F53">
            <w:pPr>
              <w:pStyle w:val="TableText0"/>
              <w:jc w:val="center"/>
              <w:rPr>
                <w:highlight w:val="green"/>
              </w:rPr>
            </w:pPr>
            <w:r w:rsidRPr="00772098">
              <w:t>6 (1.8%)</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1C576BB" w14:textId="25C0C589" w:rsidR="00D52086" w:rsidRPr="00772098" w:rsidRDefault="00D52086" w:rsidP="00297F53">
            <w:pPr>
              <w:pStyle w:val="TableText0"/>
              <w:jc w:val="center"/>
              <w:rPr>
                <w:highlight w:val="green"/>
              </w:rPr>
            </w:pPr>
            <w:r w:rsidRPr="00772098">
              <w:t>3 (0.9%)</w:t>
            </w: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8CABC" w14:textId="29BED164" w:rsidR="00D52086" w:rsidRPr="00772098" w:rsidRDefault="0084048C" w:rsidP="00297F53">
            <w:pPr>
              <w:pStyle w:val="TableText0"/>
              <w:jc w:val="center"/>
            </w:pPr>
            <w:r w:rsidRPr="00772098">
              <w:t>4 (1.2%)</w:t>
            </w:r>
          </w:p>
        </w:tc>
        <w:tc>
          <w:tcPr>
            <w:tcW w:w="7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36703B" w14:textId="0F91CBB4" w:rsidR="00D52086" w:rsidRPr="00772098" w:rsidRDefault="0084048C" w:rsidP="00297F53">
            <w:pPr>
              <w:pStyle w:val="TableText0"/>
              <w:jc w:val="center"/>
            </w:pPr>
            <w:r w:rsidRPr="00772098">
              <w:t>1 (0.3%)</w:t>
            </w:r>
          </w:p>
        </w:tc>
        <w:tc>
          <w:tcPr>
            <w:tcW w:w="6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C4A6B" w14:textId="391F958B" w:rsidR="00D52086" w:rsidRPr="00772098" w:rsidRDefault="0084048C" w:rsidP="00297F53">
            <w:pPr>
              <w:pStyle w:val="TableText0"/>
              <w:jc w:val="center"/>
            </w:pPr>
            <w:r w:rsidRPr="00772098">
              <w:t>4 (1.2%)</w:t>
            </w:r>
          </w:p>
        </w:tc>
      </w:tr>
      <w:tr w:rsidR="00860A5F" w:rsidRPr="00772098" w14:paraId="01ED5103" w14:textId="77777777" w:rsidTr="00297F53">
        <w:tc>
          <w:tcPr>
            <w:tcW w:w="1025" w:type="pct"/>
            <w:tcBorders>
              <w:top w:val="single" w:sz="4" w:space="0" w:color="auto"/>
              <w:bottom w:val="single" w:sz="4" w:space="0" w:color="auto"/>
              <w:right w:val="single" w:sz="4" w:space="0" w:color="auto"/>
            </w:tcBorders>
            <w:shd w:val="clear" w:color="auto" w:fill="auto"/>
            <w:vAlign w:val="center"/>
          </w:tcPr>
          <w:p w14:paraId="20155F80" w14:textId="37919AD3" w:rsidR="00DF10D2" w:rsidRPr="00772098" w:rsidRDefault="00DF10D2" w:rsidP="00297F53">
            <w:pPr>
              <w:pStyle w:val="TableText0"/>
            </w:pPr>
            <w:r w:rsidRPr="00772098">
              <w:t>Any treatment-emergent APTC by Table 10-3</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6EFD7EAC" w14:textId="548FA39F" w:rsidR="00DF10D2" w:rsidRPr="00772098" w:rsidRDefault="00DF10D2" w:rsidP="00297F53">
            <w:pPr>
              <w:pStyle w:val="TableText0"/>
              <w:jc w:val="center"/>
            </w:pPr>
            <w:r w:rsidRPr="00772098">
              <w:t>24 (7.2%)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DF19023" w14:textId="43D19223" w:rsidR="00DF10D2" w:rsidRPr="00772098" w:rsidRDefault="001F0AA0" w:rsidP="00297F53">
            <w:pPr>
              <w:pStyle w:val="TableText0"/>
              <w:jc w:val="center"/>
            </w:pPr>
            <w:r w:rsidRPr="00772098">
              <w:t>15 (4.4%)</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73347BD" w14:textId="7753E330" w:rsidR="00DF10D2" w:rsidRPr="00772098" w:rsidRDefault="00DF10D2" w:rsidP="00297F53">
            <w:pPr>
              <w:pStyle w:val="TableText0"/>
              <w:jc w:val="center"/>
            </w:pPr>
            <w:r w:rsidRPr="00772098">
              <w:t>18 (5.4%)</w:t>
            </w: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3D9E7" w14:textId="4BA39BF0" w:rsidR="00DF10D2" w:rsidRPr="00772098" w:rsidRDefault="00053AFF" w:rsidP="00297F53">
            <w:pPr>
              <w:pStyle w:val="TableText0"/>
              <w:jc w:val="center"/>
            </w:pPr>
            <w:r w:rsidRPr="00772098">
              <w:t>1 (0.3%)</w:t>
            </w:r>
          </w:p>
        </w:tc>
        <w:tc>
          <w:tcPr>
            <w:tcW w:w="7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B4E42" w14:textId="1110CA2E" w:rsidR="00DF10D2" w:rsidRPr="00772098" w:rsidRDefault="00053AFF" w:rsidP="00297F53">
            <w:pPr>
              <w:pStyle w:val="TableText0"/>
              <w:jc w:val="center"/>
            </w:pPr>
            <w:r w:rsidRPr="00772098">
              <w:t>2 (0.6%)</w:t>
            </w:r>
          </w:p>
        </w:tc>
        <w:tc>
          <w:tcPr>
            <w:tcW w:w="6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55FD90" w14:textId="342E304E" w:rsidR="00DF10D2" w:rsidRPr="00772098" w:rsidRDefault="00053AFF" w:rsidP="00297F53">
            <w:pPr>
              <w:pStyle w:val="TableText0"/>
              <w:jc w:val="center"/>
            </w:pPr>
            <w:r w:rsidRPr="00772098">
              <w:t>8 (2.4%)</w:t>
            </w:r>
          </w:p>
        </w:tc>
      </w:tr>
      <w:tr w:rsidR="00860A5F" w:rsidRPr="00772098" w14:paraId="3C6FA8F0" w14:textId="77777777" w:rsidTr="00297F53">
        <w:tc>
          <w:tcPr>
            <w:tcW w:w="1025" w:type="pct"/>
            <w:tcBorders>
              <w:top w:val="single" w:sz="4" w:space="0" w:color="auto"/>
              <w:bottom w:val="single" w:sz="4" w:space="0" w:color="auto"/>
              <w:right w:val="single" w:sz="4" w:space="0" w:color="auto"/>
            </w:tcBorders>
            <w:shd w:val="clear" w:color="auto" w:fill="auto"/>
            <w:vAlign w:val="center"/>
          </w:tcPr>
          <w:p w14:paraId="2C6323FF" w14:textId="066C6C17" w:rsidR="00D52086" w:rsidRPr="00772098" w:rsidRDefault="00D52086" w:rsidP="00297F53">
            <w:pPr>
              <w:pStyle w:val="TableText0"/>
            </w:pPr>
            <w:r w:rsidRPr="00772098">
              <w:t>Any treatment-emergent A</w:t>
            </w:r>
            <w:r w:rsidR="00DF10D2" w:rsidRPr="00772098">
              <w:t>PTC by Table 10-17</w:t>
            </w:r>
            <w:r w:rsidR="00053AFF" w:rsidRPr="00772098">
              <w:t>/16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7268B531" w14:textId="771FAFAF" w:rsidR="00D52086" w:rsidRPr="00772098" w:rsidRDefault="00DF10D2" w:rsidP="00297F53">
            <w:pPr>
              <w:pStyle w:val="TableText0"/>
              <w:jc w:val="center"/>
            </w:pPr>
            <w:r w:rsidRPr="00772098">
              <w:t>5 (1.5%)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5FC048C" w14:textId="0D782FCA" w:rsidR="00D52086" w:rsidRPr="00772098" w:rsidRDefault="00DF10D2" w:rsidP="00297F53">
            <w:pPr>
              <w:pStyle w:val="TableText0"/>
              <w:jc w:val="center"/>
            </w:pPr>
            <w:r w:rsidRPr="00772098">
              <w:t>7 (2.1%)</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20475058" w14:textId="2C537A32" w:rsidR="00D52086" w:rsidRPr="00772098" w:rsidRDefault="00D52086" w:rsidP="00297F53">
            <w:pPr>
              <w:pStyle w:val="TableText0"/>
              <w:jc w:val="center"/>
            </w:pPr>
            <w:r w:rsidRPr="00772098">
              <w:t>1</w:t>
            </w:r>
            <w:r w:rsidR="00DF10D2" w:rsidRPr="00772098">
              <w:t>1 (3.3%</w:t>
            </w:r>
            <w:r w:rsidRPr="00772098">
              <w:t>)</w:t>
            </w: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E1FF81" w14:textId="666238E9" w:rsidR="00D52086" w:rsidRPr="00772098" w:rsidRDefault="0084048C" w:rsidP="00297F53">
            <w:pPr>
              <w:pStyle w:val="TableText0"/>
              <w:jc w:val="center"/>
            </w:pPr>
            <w:r w:rsidRPr="00772098">
              <w:t>1 (0.3%)</w:t>
            </w:r>
          </w:p>
        </w:tc>
        <w:tc>
          <w:tcPr>
            <w:tcW w:w="7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13F943" w14:textId="7D97D831" w:rsidR="00D52086" w:rsidRPr="00772098" w:rsidRDefault="0084048C" w:rsidP="00297F53">
            <w:pPr>
              <w:pStyle w:val="TableText0"/>
              <w:jc w:val="center"/>
            </w:pPr>
            <w:r w:rsidRPr="00772098">
              <w:t>2 (0.6%)</w:t>
            </w:r>
          </w:p>
        </w:tc>
        <w:tc>
          <w:tcPr>
            <w:tcW w:w="6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E73DA" w14:textId="26B42453" w:rsidR="00D52086" w:rsidRPr="00772098" w:rsidRDefault="0084048C" w:rsidP="00297F53">
            <w:pPr>
              <w:pStyle w:val="TableText0"/>
              <w:jc w:val="center"/>
            </w:pPr>
            <w:r w:rsidRPr="00772098">
              <w:t>8 (2.4%)</w:t>
            </w:r>
          </w:p>
        </w:tc>
      </w:tr>
      <w:tr w:rsidR="00860A5F" w:rsidRPr="00772098" w14:paraId="1D2D8762" w14:textId="77777777" w:rsidTr="00297F53">
        <w:tc>
          <w:tcPr>
            <w:tcW w:w="1025" w:type="pct"/>
            <w:tcBorders>
              <w:top w:val="single" w:sz="4" w:space="0" w:color="auto"/>
              <w:bottom w:val="single" w:sz="4" w:space="0" w:color="auto"/>
              <w:right w:val="single" w:sz="4" w:space="0" w:color="auto"/>
            </w:tcBorders>
            <w:shd w:val="clear" w:color="auto" w:fill="auto"/>
            <w:vAlign w:val="center"/>
          </w:tcPr>
          <w:p w14:paraId="3EB70BBE" w14:textId="7D348099" w:rsidR="0084048C" w:rsidRPr="00772098" w:rsidRDefault="0084048C" w:rsidP="00297F53">
            <w:pPr>
              <w:pStyle w:val="TableText0"/>
            </w:pPr>
            <w:r w:rsidRPr="00772098">
              <w:t xml:space="preserve">Cardiovascular death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F4A59F5" w14:textId="40C72941" w:rsidR="0084048C" w:rsidRPr="00772098" w:rsidRDefault="00DF10D2" w:rsidP="00297F53">
            <w:pPr>
              <w:pStyle w:val="TableText0"/>
              <w:jc w:val="center"/>
            </w:pPr>
            <w:r w:rsidRPr="00772098">
              <w:t>3 (0.9%)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269CEFE" w14:textId="1C212F89" w:rsidR="0084048C" w:rsidRPr="00772098" w:rsidRDefault="00DF10D2" w:rsidP="00297F53">
            <w:pPr>
              <w:pStyle w:val="TableText0"/>
              <w:jc w:val="center"/>
            </w:pPr>
            <w:r w:rsidRPr="00772098">
              <w:t>2 (0.6%)</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2036A896" w14:textId="6211FB59" w:rsidR="0084048C" w:rsidRPr="00772098" w:rsidRDefault="00DF10D2" w:rsidP="00297F53">
            <w:pPr>
              <w:pStyle w:val="TableText0"/>
              <w:jc w:val="center"/>
            </w:pPr>
            <w:r w:rsidRPr="00772098">
              <w:t>5 (1.5%)</w:t>
            </w: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E52D0" w14:textId="4F85865B" w:rsidR="0084048C" w:rsidRPr="00772098" w:rsidRDefault="00E72A1A" w:rsidP="00297F53">
            <w:pPr>
              <w:pStyle w:val="TableText0"/>
              <w:jc w:val="center"/>
            </w:pPr>
            <w:r w:rsidRPr="00772098">
              <w:t>0</w:t>
            </w:r>
          </w:p>
        </w:tc>
        <w:tc>
          <w:tcPr>
            <w:tcW w:w="7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BEAFA" w14:textId="0A91D097" w:rsidR="0084048C" w:rsidRPr="00772098" w:rsidRDefault="00E72A1A" w:rsidP="00297F53">
            <w:pPr>
              <w:pStyle w:val="TableText0"/>
              <w:jc w:val="center"/>
            </w:pPr>
            <w:r w:rsidRPr="00772098">
              <w:t>1 (0.3%)</w:t>
            </w:r>
          </w:p>
        </w:tc>
        <w:tc>
          <w:tcPr>
            <w:tcW w:w="6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24492" w14:textId="3210B655" w:rsidR="0084048C" w:rsidRPr="00772098" w:rsidRDefault="00E72A1A" w:rsidP="00297F53">
            <w:pPr>
              <w:pStyle w:val="TableText0"/>
              <w:jc w:val="center"/>
            </w:pPr>
            <w:r w:rsidRPr="00772098">
              <w:t>2 (0.6%)</w:t>
            </w:r>
          </w:p>
        </w:tc>
      </w:tr>
      <w:tr w:rsidR="00860A5F" w:rsidRPr="00772098" w14:paraId="141F7CEA" w14:textId="77777777" w:rsidTr="00297F53">
        <w:tc>
          <w:tcPr>
            <w:tcW w:w="1025" w:type="pct"/>
            <w:tcBorders>
              <w:top w:val="single" w:sz="4" w:space="0" w:color="auto"/>
              <w:bottom w:val="single" w:sz="4" w:space="0" w:color="auto"/>
              <w:right w:val="single" w:sz="4" w:space="0" w:color="auto"/>
            </w:tcBorders>
            <w:shd w:val="clear" w:color="auto" w:fill="auto"/>
            <w:vAlign w:val="center"/>
          </w:tcPr>
          <w:p w14:paraId="070DDFD2" w14:textId="224E1DD8" w:rsidR="0084048C" w:rsidRPr="00772098" w:rsidRDefault="0084048C" w:rsidP="00297F53">
            <w:pPr>
              <w:pStyle w:val="TableText0"/>
            </w:pPr>
            <w:r w:rsidRPr="00772098">
              <w:t>Non-fatal myocardial infarction</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3A504000" w14:textId="68D373C1" w:rsidR="0084048C" w:rsidRPr="00772098" w:rsidRDefault="00DF10D2" w:rsidP="00297F53">
            <w:pPr>
              <w:pStyle w:val="TableText0"/>
              <w:jc w:val="center"/>
            </w:pPr>
            <w:r w:rsidRPr="00772098">
              <w:t>1 (0.3%)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3B40922" w14:textId="53586033" w:rsidR="0084048C" w:rsidRPr="00772098" w:rsidRDefault="00DF10D2" w:rsidP="00297F53">
            <w:pPr>
              <w:pStyle w:val="TableText0"/>
              <w:jc w:val="center"/>
            </w:pPr>
            <w:r w:rsidRPr="00772098">
              <w:t>4 (1.2%)</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CCF1B9F" w14:textId="29475BB9" w:rsidR="0084048C" w:rsidRPr="00772098" w:rsidRDefault="00DF10D2" w:rsidP="00297F53">
            <w:pPr>
              <w:pStyle w:val="TableText0"/>
              <w:jc w:val="center"/>
            </w:pPr>
            <w:r w:rsidRPr="00772098">
              <w:t>4 (1.2%)</w:t>
            </w: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635410" w14:textId="2384DF34" w:rsidR="0084048C" w:rsidRPr="00772098" w:rsidRDefault="00E72A1A" w:rsidP="00297F53">
            <w:pPr>
              <w:pStyle w:val="TableText0"/>
              <w:jc w:val="center"/>
            </w:pPr>
            <w:r w:rsidRPr="00772098">
              <w:t>0</w:t>
            </w:r>
          </w:p>
        </w:tc>
        <w:tc>
          <w:tcPr>
            <w:tcW w:w="7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CD796" w14:textId="473817A9" w:rsidR="0084048C" w:rsidRPr="00772098" w:rsidRDefault="00E72A1A" w:rsidP="00297F53">
            <w:pPr>
              <w:pStyle w:val="TableText0"/>
              <w:jc w:val="center"/>
            </w:pPr>
            <w:r w:rsidRPr="00772098">
              <w:t>1 (0.3%)</w:t>
            </w:r>
          </w:p>
        </w:tc>
        <w:tc>
          <w:tcPr>
            <w:tcW w:w="6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074CF0" w14:textId="79BB747C" w:rsidR="0084048C" w:rsidRPr="00772098" w:rsidRDefault="00E72A1A" w:rsidP="00297F53">
            <w:pPr>
              <w:pStyle w:val="TableText0"/>
              <w:jc w:val="center"/>
            </w:pPr>
            <w:r w:rsidRPr="00772098">
              <w:t>4 (1.2%)</w:t>
            </w:r>
          </w:p>
        </w:tc>
      </w:tr>
      <w:tr w:rsidR="00860A5F" w:rsidRPr="00772098" w14:paraId="0420BB2A" w14:textId="77777777" w:rsidTr="00297F53">
        <w:tc>
          <w:tcPr>
            <w:tcW w:w="1025" w:type="pct"/>
            <w:tcBorders>
              <w:top w:val="single" w:sz="4" w:space="0" w:color="auto"/>
              <w:bottom w:val="single" w:sz="4" w:space="0" w:color="auto"/>
              <w:right w:val="single" w:sz="4" w:space="0" w:color="auto"/>
            </w:tcBorders>
            <w:shd w:val="clear" w:color="auto" w:fill="auto"/>
            <w:vAlign w:val="center"/>
          </w:tcPr>
          <w:p w14:paraId="07298AF8" w14:textId="06AA66F6" w:rsidR="0084048C" w:rsidRPr="00772098" w:rsidRDefault="0084048C" w:rsidP="00297F53">
            <w:pPr>
              <w:pStyle w:val="TableText0"/>
            </w:pPr>
            <w:r w:rsidRPr="00772098">
              <w:t>Non-fatal stroke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5FC50DF4" w14:textId="1A500155" w:rsidR="0084048C" w:rsidRPr="00772098" w:rsidRDefault="00DF10D2" w:rsidP="00297F53">
            <w:pPr>
              <w:pStyle w:val="TableText0"/>
              <w:jc w:val="center"/>
            </w:pPr>
            <w:r w:rsidRPr="00772098">
              <w:t>1 (0.3%)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5B53CE2" w14:textId="168A0869" w:rsidR="0084048C" w:rsidRPr="00772098" w:rsidRDefault="00DF10D2" w:rsidP="00297F53">
            <w:pPr>
              <w:pStyle w:val="TableText0"/>
              <w:jc w:val="center"/>
            </w:pPr>
            <w:r w:rsidRPr="00772098">
              <w:t>1 (0.3%)</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4ED6B84" w14:textId="570ED8E2" w:rsidR="0084048C" w:rsidRPr="00772098" w:rsidRDefault="00DF10D2" w:rsidP="00297F53">
            <w:pPr>
              <w:pStyle w:val="TableText0"/>
              <w:jc w:val="center"/>
            </w:pPr>
            <w:r w:rsidRPr="00772098">
              <w:t>2 (0.6%)</w:t>
            </w: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427063" w14:textId="7015F9E5" w:rsidR="0084048C" w:rsidRPr="00772098" w:rsidRDefault="00E72A1A" w:rsidP="00297F53">
            <w:pPr>
              <w:pStyle w:val="TableText0"/>
              <w:jc w:val="center"/>
            </w:pPr>
            <w:r w:rsidRPr="00772098">
              <w:t>1 (0.3%)</w:t>
            </w:r>
          </w:p>
        </w:tc>
        <w:tc>
          <w:tcPr>
            <w:tcW w:w="7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E39BD" w14:textId="1620B6BD" w:rsidR="0084048C" w:rsidRPr="00772098" w:rsidRDefault="00E72A1A" w:rsidP="00297F53">
            <w:pPr>
              <w:pStyle w:val="TableText0"/>
              <w:jc w:val="center"/>
            </w:pPr>
            <w:r w:rsidRPr="00772098">
              <w:t>0</w:t>
            </w:r>
          </w:p>
        </w:tc>
        <w:tc>
          <w:tcPr>
            <w:tcW w:w="6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59F535" w14:textId="74F1AD3E" w:rsidR="0084048C" w:rsidRPr="00772098" w:rsidRDefault="00E72A1A" w:rsidP="00297F53">
            <w:pPr>
              <w:pStyle w:val="TableText0"/>
              <w:jc w:val="center"/>
            </w:pPr>
            <w:r w:rsidRPr="00772098">
              <w:t>2 (0.6%)</w:t>
            </w:r>
          </w:p>
        </w:tc>
      </w:tr>
      <w:tr w:rsidR="00860A5F" w:rsidRPr="00772098" w14:paraId="478CF1EF" w14:textId="77777777" w:rsidTr="00297F53">
        <w:tc>
          <w:tcPr>
            <w:tcW w:w="1025" w:type="pct"/>
            <w:tcBorders>
              <w:top w:val="single" w:sz="4" w:space="0" w:color="auto"/>
              <w:bottom w:val="single" w:sz="4" w:space="0" w:color="auto"/>
              <w:right w:val="single" w:sz="4" w:space="0" w:color="auto"/>
            </w:tcBorders>
            <w:shd w:val="clear" w:color="auto" w:fill="auto"/>
            <w:vAlign w:val="center"/>
          </w:tcPr>
          <w:p w14:paraId="22B0DB94" w14:textId="77777777" w:rsidR="00D52086" w:rsidRPr="00772098" w:rsidRDefault="00D52086" w:rsidP="00297F53">
            <w:pPr>
              <w:pStyle w:val="TableText0"/>
            </w:pPr>
            <w:r w:rsidRPr="00772098">
              <w:t>Any TEAE of hypertension</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75E46ED1" w14:textId="31502AE0" w:rsidR="00D52086" w:rsidRPr="00772098" w:rsidRDefault="00D52086" w:rsidP="00297F53">
            <w:pPr>
              <w:pStyle w:val="TableText0"/>
              <w:jc w:val="center"/>
              <w:rPr>
                <w:highlight w:val="green"/>
              </w:rPr>
            </w:pPr>
            <w:r w:rsidRPr="00772098">
              <w:t>27 (8.1%)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77C2EA7" w14:textId="47361D32" w:rsidR="00D52086" w:rsidRPr="00772098" w:rsidRDefault="00D52086" w:rsidP="00297F53">
            <w:pPr>
              <w:pStyle w:val="TableText0"/>
              <w:jc w:val="center"/>
              <w:rPr>
                <w:highlight w:val="green"/>
              </w:rPr>
            </w:pPr>
            <w:r w:rsidRPr="00772098">
              <w:t>28 (8.3%)</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21697B4" w14:textId="3735B523" w:rsidR="00D52086" w:rsidRPr="00772098" w:rsidRDefault="00D52086" w:rsidP="00297F53">
            <w:pPr>
              <w:pStyle w:val="TableText0"/>
              <w:jc w:val="center"/>
              <w:rPr>
                <w:highlight w:val="green"/>
              </w:rPr>
            </w:pPr>
            <w:r w:rsidRPr="00772098">
              <w:t>27 (8.0%)</w:t>
            </w: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6C8D4" w14:textId="70FB871F" w:rsidR="00D52086" w:rsidRPr="00772098" w:rsidRDefault="00E72A1A" w:rsidP="00297F53">
            <w:pPr>
              <w:pStyle w:val="TableText0"/>
              <w:jc w:val="center"/>
            </w:pPr>
            <w:r w:rsidRPr="00772098">
              <w:t>19 (5.7%)</w:t>
            </w:r>
          </w:p>
        </w:tc>
        <w:tc>
          <w:tcPr>
            <w:tcW w:w="7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135132" w14:textId="0082AE77" w:rsidR="00D52086" w:rsidRPr="00772098" w:rsidRDefault="00E72A1A" w:rsidP="00297F53">
            <w:pPr>
              <w:pStyle w:val="TableText0"/>
              <w:jc w:val="center"/>
            </w:pPr>
            <w:r w:rsidRPr="00772098">
              <w:t>18 (5.3%)</w:t>
            </w:r>
          </w:p>
        </w:tc>
        <w:tc>
          <w:tcPr>
            <w:tcW w:w="6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EBF61" w14:textId="58901349" w:rsidR="00D52086" w:rsidRPr="00772098" w:rsidRDefault="00E72A1A" w:rsidP="00297F53">
            <w:pPr>
              <w:pStyle w:val="TableText0"/>
              <w:jc w:val="center"/>
            </w:pPr>
            <w:r w:rsidRPr="00772098">
              <w:t>12 (3.6%)</w:t>
            </w:r>
          </w:p>
        </w:tc>
      </w:tr>
    </w:tbl>
    <w:p w14:paraId="052A3D49" w14:textId="47971E4B" w:rsidR="00816BB2" w:rsidRDefault="00816BB2" w:rsidP="00BA671E">
      <w:pPr>
        <w:pStyle w:val="TableFigureFooter"/>
      </w:pPr>
      <w:r w:rsidRPr="00772098">
        <w:t xml:space="preserve">Source: </w:t>
      </w:r>
      <w:r w:rsidR="00E72A1A" w:rsidRPr="00772098">
        <w:t>96</w:t>
      </w:r>
      <w:r w:rsidR="00B565EB">
        <w:t>-</w:t>
      </w:r>
      <w:r w:rsidR="00E72A1A" w:rsidRPr="00772098">
        <w:t xml:space="preserve">week CSR, </w:t>
      </w:r>
      <w:r w:rsidRPr="00772098">
        <w:t>Table 10</w:t>
      </w:r>
      <w:r w:rsidR="00425665" w:rsidRPr="00772098">
        <w:t>-</w:t>
      </w:r>
      <w:r w:rsidRPr="00772098">
        <w:t>3, p102-104</w:t>
      </w:r>
      <w:r w:rsidR="00E72A1A" w:rsidRPr="00772098">
        <w:t xml:space="preserve">; </w:t>
      </w:r>
      <w:r w:rsidR="001F0AA0" w:rsidRPr="00772098">
        <w:t xml:space="preserve">Table 10-17, p132; </w:t>
      </w:r>
      <w:r w:rsidR="00E72A1A" w:rsidRPr="00772098">
        <w:t>60 week</w:t>
      </w:r>
      <w:r w:rsidR="005B1B22" w:rsidRPr="00772098">
        <w:t>s</w:t>
      </w:r>
      <w:r w:rsidR="00E72A1A" w:rsidRPr="00772098">
        <w:t xml:space="preserve"> CSR, Table 10-3, pp158-159; Table 10-16, p183</w:t>
      </w:r>
      <w:r w:rsidR="003240BC" w:rsidRPr="00772098">
        <w:t xml:space="preserve">. </w:t>
      </w:r>
    </w:p>
    <w:p w14:paraId="5668839D" w14:textId="78B042DB" w:rsidR="00B565EB" w:rsidRDefault="00B565EB" w:rsidP="00BA671E">
      <w:pPr>
        <w:pStyle w:val="TableFigureFooter"/>
      </w:pPr>
      <w:bookmarkStart w:id="42" w:name="_Hlk182572838"/>
      <w:r>
        <w:t xml:space="preserve">Note: Shaded information is unchanged from </w:t>
      </w:r>
      <w:r w:rsidR="00F47573">
        <w:t xml:space="preserve">the </w:t>
      </w:r>
      <w:r>
        <w:t>submission</w:t>
      </w:r>
      <w:r w:rsidR="00F47573">
        <w:t xml:space="preserve"> for aflibercept 8 mg vial</w:t>
      </w:r>
      <w:r>
        <w:t>.</w:t>
      </w:r>
    </w:p>
    <w:bookmarkEnd w:id="42"/>
    <w:p w14:paraId="3789C927" w14:textId="7E3E87AF" w:rsidR="00816BB2" w:rsidRPr="00772098" w:rsidRDefault="00816BB2" w:rsidP="00BA671E">
      <w:pPr>
        <w:pStyle w:val="TableFigureFooter"/>
      </w:pPr>
      <w:r w:rsidRPr="00772098">
        <w:t>Abbreviations: 2q8  = aflibercept 2 mg administered every 8 weeks, 8q12 = aflibercept 8 mg administered every 12 weeks, 8q16 = aflibercept 8 mg administered every 16 weeks, AE = adverse event, A</w:t>
      </w:r>
      <w:r w:rsidR="001F0AA0" w:rsidRPr="00772098">
        <w:t>PTC = Anti-Platelet Triallists Co</w:t>
      </w:r>
      <w:r w:rsidR="002D015A" w:rsidRPr="00772098">
        <w:t>llaboration</w:t>
      </w:r>
      <w:r w:rsidR="001F0AA0" w:rsidRPr="00772098">
        <w:t>;</w:t>
      </w:r>
      <w:r w:rsidRPr="00772098">
        <w:t xml:space="preserve"> CI = confidence interval, IVT = intravitreal, n = number of participants with event, N = total number of participants in treatment arm, OR = odds ratio, RD = risk difference, SAE = serious adverse event, SAF = safety analysis set, TEAE = treatment-emergent adverse events.</w:t>
      </w:r>
    </w:p>
    <w:p w14:paraId="3BF6A121" w14:textId="76ECA242" w:rsidR="00816BB2" w:rsidRPr="00772098" w:rsidRDefault="00816BB2" w:rsidP="00BA671E">
      <w:pPr>
        <w:pStyle w:val="TableFigureFooter"/>
      </w:pPr>
      <w:r w:rsidRPr="00772098">
        <w:t xml:space="preserve">TEAEs are defined as AEs that started in the time from first injection to the last injection (active or sham) in the study plus 30 days. Post-treatment AEs are defined as AEs that started more than 30 days after the last injection (active or sham) in the study. </w:t>
      </w:r>
    </w:p>
    <w:p w14:paraId="262F84A9" w14:textId="061D4F69" w:rsidR="007F4F2F" w:rsidRPr="00772098" w:rsidRDefault="00836DB5" w:rsidP="00836DB5">
      <w:pPr>
        <w:pStyle w:val="Caption"/>
      </w:pPr>
      <w:bookmarkStart w:id="43" w:name="_Ref174610234"/>
      <w:r w:rsidRPr="00772098">
        <w:lastRenderedPageBreak/>
        <w:t xml:space="preserve">Table </w:t>
      </w:r>
      <w:r w:rsidR="00AF25D5">
        <w:fldChar w:fldCharType="begin" w:fldLock="1"/>
      </w:r>
      <w:r w:rsidR="00AF25D5">
        <w:instrText xml:space="preserve"> SEQ Table \* ARABIC </w:instrText>
      </w:r>
      <w:r w:rsidR="00AF25D5">
        <w:fldChar w:fldCharType="separate"/>
      </w:r>
      <w:r w:rsidR="00242A67">
        <w:rPr>
          <w:noProof/>
        </w:rPr>
        <w:t>10</w:t>
      </w:r>
      <w:r w:rsidR="00AF25D5">
        <w:rPr>
          <w:noProof/>
        </w:rPr>
        <w:fldChar w:fldCharType="end"/>
      </w:r>
      <w:bookmarkEnd w:id="43"/>
      <w:r w:rsidRPr="00772098">
        <w:t xml:space="preserve">: </w:t>
      </w:r>
      <w:r w:rsidR="002D015A" w:rsidRPr="00772098">
        <w:t>Selected a</w:t>
      </w:r>
      <w:r w:rsidR="00461644" w:rsidRPr="00772098">
        <w:t>dditional a</w:t>
      </w:r>
      <w:r w:rsidR="00175CC7" w:rsidRPr="00772098">
        <w:t>dverse events reported in the 96</w:t>
      </w:r>
      <w:r w:rsidR="00A315B3" w:rsidRPr="00772098">
        <w:t>-</w:t>
      </w:r>
      <w:r w:rsidR="00175CC7" w:rsidRPr="00772098">
        <w:t xml:space="preserve">week CSR </w:t>
      </w:r>
      <w:r w:rsidR="002D015A" w:rsidRPr="00772098">
        <w:t>compared to</w:t>
      </w:r>
      <w:r w:rsidR="00175CC7" w:rsidRPr="00772098">
        <w:t xml:space="preserve"> the 60</w:t>
      </w:r>
      <w:r w:rsidR="00A315B3" w:rsidRPr="00772098">
        <w:t>-</w:t>
      </w:r>
      <w:r w:rsidR="00175CC7" w:rsidRPr="00772098">
        <w:t>week CSR</w:t>
      </w:r>
      <w:r w:rsidR="00446B60" w:rsidRPr="00772098">
        <w:t xml:space="preserve"> for the PULSAR trial</w:t>
      </w:r>
    </w:p>
    <w:tbl>
      <w:tblPr>
        <w:tblStyle w:val="TableGrid"/>
        <w:tblW w:w="0" w:type="auto"/>
        <w:tblLook w:val="04A0" w:firstRow="1" w:lastRow="0" w:firstColumn="1" w:lastColumn="0" w:noHBand="0" w:noVBand="1"/>
      </w:tblPr>
      <w:tblGrid>
        <w:gridCol w:w="2263"/>
        <w:gridCol w:w="993"/>
        <w:gridCol w:w="1275"/>
        <w:gridCol w:w="993"/>
        <w:gridCol w:w="1275"/>
        <w:gridCol w:w="993"/>
        <w:gridCol w:w="1225"/>
      </w:tblGrid>
      <w:tr w:rsidR="00F47573" w:rsidRPr="00772098" w14:paraId="557CEBDB" w14:textId="77777777" w:rsidTr="00D00168">
        <w:tc>
          <w:tcPr>
            <w:tcW w:w="2263" w:type="dxa"/>
            <w:vMerge w:val="restart"/>
          </w:tcPr>
          <w:p w14:paraId="4490458C" w14:textId="77777777" w:rsidR="00F47573" w:rsidRPr="00772098" w:rsidRDefault="00F47573" w:rsidP="00175CC7">
            <w:pPr>
              <w:pStyle w:val="TableFigureHeading"/>
            </w:pPr>
          </w:p>
        </w:tc>
        <w:tc>
          <w:tcPr>
            <w:tcW w:w="4536" w:type="dxa"/>
            <w:gridSpan w:val="4"/>
          </w:tcPr>
          <w:p w14:paraId="4C3E16EF" w14:textId="02ED559D" w:rsidR="00F47573" w:rsidRPr="00772098" w:rsidRDefault="00F47573" w:rsidP="002D015A">
            <w:pPr>
              <w:pStyle w:val="TableFigureHeading"/>
              <w:jc w:val="center"/>
            </w:pPr>
            <w:r w:rsidRPr="00772098">
              <w:t>Aflibercept 8 mg</w:t>
            </w:r>
          </w:p>
        </w:tc>
        <w:tc>
          <w:tcPr>
            <w:tcW w:w="2218" w:type="dxa"/>
            <w:gridSpan w:val="2"/>
          </w:tcPr>
          <w:p w14:paraId="0502BF98" w14:textId="13AEF7B3" w:rsidR="00F47573" w:rsidRPr="00772098" w:rsidRDefault="00F47573" w:rsidP="002D015A">
            <w:pPr>
              <w:pStyle w:val="TableFigureHeading"/>
              <w:jc w:val="center"/>
            </w:pPr>
            <w:r w:rsidRPr="00772098">
              <w:t>Aflibercept 2 mg</w:t>
            </w:r>
          </w:p>
        </w:tc>
      </w:tr>
      <w:tr w:rsidR="00F47573" w:rsidRPr="00772098" w14:paraId="2F31894A" w14:textId="77777777" w:rsidTr="00350859">
        <w:tc>
          <w:tcPr>
            <w:tcW w:w="2263" w:type="dxa"/>
            <w:vMerge/>
          </w:tcPr>
          <w:p w14:paraId="0E308F1D" w14:textId="77777777" w:rsidR="00F47573" w:rsidRPr="00772098" w:rsidRDefault="00F47573" w:rsidP="00175CC7">
            <w:pPr>
              <w:pStyle w:val="TableFigureHeading"/>
            </w:pPr>
          </w:p>
        </w:tc>
        <w:tc>
          <w:tcPr>
            <w:tcW w:w="2268" w:type="dxa"/>
            <w:gridSpan w:val="2"/>
          </w:tcPr>
          <w:p w14:paraId="5B49892D" w14:textId="424A8A02" w:rsidR="00F47573" w:rsidRPr="00772098" w:rsidRDefault="00F47573" w:rsidP="002D015A">
            <w:pPr>
              <w:pStyle w:val="TableFigureHeading"/>
              <w:jc w:val="center"/>
            </w:pPr>
            <w:r w:rsidRPr="00772098">
              <w:t>8q12</w:t>
            </w:r>
          </w:p>
          <w:p w14:paraId="280FF860" w14:textId="559A3FD0" w:rsidR="00F47573" w:rsidRPr="00772098" w:rsidRDefault="00F47573" w:rsidP="002D015A">
            <w:pPr>
              <w:pStyle w:val="TableFigureHeading"/>
              <w:jc w:val="center"/>
            </w:pPr>
            <w:r w:rsidRPr="00772098">
              <w:t>(N = 335)</w:t>
            </w:r>
          </w:p>
        </w:tc>
        <w:tc>
          <w:tcPr>
            <w:tcW w:w="2268" w:type="dxa"/>
            <w:gridSpan w:val="2"/>
          </w:tcPr>
          <w:p w14:paraId="06F19422" w14:textId="409D463E" w:rsidR="00F47573" w:rsidRPr="00772098" w:rsidRDefault="00F47573" w:rsidP="002D015A">
            <w:pPr>
              <w:pStyle w:val="TableFigureHeading"/>
              <w:jc w:val="center"/>
            </w:pPr>
            <w:r w:rsidRPr="00772098">
              <w:t>8q16</w:t>
            </w:r>
          </w:p>
          <w:p w14:paraId="4107B6A9" w14:textId="076533D0" w:rsidR="00F47573" w:rsidRPr="00772098" w:rsidRDefault="00F47573" w:rsidP="002D015A">
            <w:pPr>
              <w:pStyle w:val="TableFigureHeading"/>
              <w:jc w:val="center"/>
            </w:pPr>
            <w:r w:rsidRPr="00772098">
              <w:t>(N = 338)</w:t>
            </w:r>
          </w:p>
        </w:tc>
        <w:tc>
          <w:tcPr>
            <w:tcW w:w="2218" w:type="dxa"/>
            <w:gridSpan w:val="2"/>
          </w:tcPr>
          <w:p w14:paraId="4CB120F7" w14:textId="6C9C985B" w:rsidR="00F47573" w:rsidRPr="00772098" w:rsidRDefault="00F47573" w:rsidP="002D015A">
            <w:pPr>
              <w:pStyle w:val="TableFigureHeading"/>
              <w:jc w:val="center"/>
            </w:pPr>
            <w:r w:rsidRPr="00772098">
              <w:t>2q8</w:t>
            </w:r>
          </w:p>
          <w:p w14:paraId="2AC3A8DA" w14:textId="1885D2F3" w:rsidR="00F47573" w:rsidRPr="00772098" w:rsidRDefault="00F47573" w:rsidP="002D015A">
            <w:pPr>
              <w:pStyle w:val="TableFigureHeading"/>
              <w:jc w:val="center"/>
            </w:pPr>
            <w:r w:rsidRPr="00772098">
              <w:t>(N = 336)</w:t>
            </w:r>
          </w:p>
        </w:tc>
      </w:tr>
      <w:tr w:rsidR="00F47573" w:rsidRPr="00772098" w14:paraId="331314E5" w14:textId="77777777" w:rsidTr="008F73BA">
        <w:tc>
          <w:tcPr>
            <w:tcW w:w="2263" w:type="dxa"/>
            <w:vMerge/>
          </w:tcPr>
          <w:p w14:paraId="6E67B285" w14:textId="77777777" w:rsidR="00F47573" w:rsidRPr="00772098" w:rsidRDefault="00F47573" w:rsidP="00461644">
            <w:pPr>
              <w:pStyle w:val="TableFigureHeading"/>
              <w:rPr>
                <w:b w:val="0"/>
                <w:bCs w:val="0"/>
              </w:rPr>
            </w:pPr>
          </w:p>
        </w:tc>
        <w:tc>
          <w:tcPr>
            <w:tcW w:w="993" w:type="dxa"/>
            <w:vAlign w:val="center"/>
          </w:tcPr>
          <w:p w14:paraId="1B38838B" w14:textId="149907E3" w:rsidR="00F47573" w:rsidRPr="00772098" w:rsidRDefault="00F47573" w:rsidP="008F73BA">
            <w:pPr>
              <w:pStyle w:val="TableText0"/>
              <w:jc w:val="center"/>
              <w:rPr>
                <w:b/>
              </w:rPr>
            </w:pPr>
            <w:r w:rsidRPr="00772098">
              <w:t>60 weeks</w:t>
            </w:r>
          </w:p>
        </w:tc>
        <w:tc>
          <w:tcPr>
            <w:tcW w:w="1275" w:type="dxa"/>
            <w:vAlign w:val="center"/>
          </w:tcPr>
          <w:p w14:paraId="621B1C46" w14:textId="0A3F3923" w:rsidR="00F47573" w:rsidRPr="00772098" w:rsidRDefault="00F47573" w:rsidP="008F73BA">
            <w:pPr>
              <w:pStyle w:val="TableText0"/>
              <w:jc w:val="center"/>
              <w:rPr>
                <w:b/>
              </w:rPr>
            </w:pPr>
            <w:r w:rsidRPr="00772098">
              <w:t>60-96 weeks</w:t>
            </w:r>
          </w:p>
        </w:tc>
        <w:tc>
          <w:tcPr>
            <w:tcW w:w="993" w:type="dxa"/>
            <w:vAlign w:val="center"/>
          </w:tcPr>
          <w:p w14:paraId="45188CC9" w14:textId="4DD04BC8" w:rsidR="00F47573" w:rsidRPr="00772098" w:rsidRDefault="00F47573" w:rsidP="008F73BA">
            <w:pPr>
              <w:pStyle w:val="TableText0"/>
              <w:jc w:val="center"/>
              <w:rPr>
                <w:b/>
              </w:rPr>
            </w:pPr>
            <w:r w:rsidRPr="00772098">
              <w:t>60 weeks</w:t>
            </w:r>
          </w:p>
        </w:tc>
        <w:tc>
          <w:tcPr>
            <w:tcW w:w="1275" w:type="dxa"/>
            <w:vAlign w:val="center"/>
          </w:tcPr>
          <w:p w14:paraId="59DDCF50" w14:textId="16333941" w:rsidR="00F47573" w:rsidRPr="00772098" w:rsidRDefault="00F47573" w:rsidP="008F73BA">
            <w:pPr>
              <w:pStyle w:val="TableText0"/>
              <w:jc w:val="center"/>
              <w:rPr>
                <w:b/>
              </w:rPr>
            </w:pPr>
            <w:r w:rsidRPr="00772098">
              <w:t>60-96 weeks</w:t>
            </w:r>
          </w:p>
        </w:tc>
        <w:tc>
          <w:tcPr>
            <w:tcW w:w="993" w:type="dxa"/>
            <w:vAlign w:val="center"/>
          </w:tcPr>
          <w:p w14:paraId="2D67172A" w14:textId="4AF819F6" w:rsidR="00F47573" w:rsidRPr="00772098" w:rsidRDefault="00F47573" w:rsidP="008F73BA">
            <w:pPr>
              <w:pStyle w:val="TableText0"/>
              <w:jc w:val="center"/>
              <w:rPr>
                <w:b/>
              </w:rPr>
            </w:pPr>
            <w:r w:rsidRPr="00772098">
              <w:t>60 weeks</w:t>
            </w:r>
          </w:p>
        </w:tc>
        <w:tc>
          <w:tcPr>
            <w:tcW w:w="1225" w:type="dxa"/>
            <w:vAlign w:val="center"/>
          </w:tcPr>
          <w:p w14:paraId="66F07DB2" w14:textId="1B0A8A65" w:rsidR="00F47573" w:rsidRPr="00772098" w:rsidRDefault="00F47573" w:rsidP="008F73BA">
            <w:pPr>
              <w:pStyle w:val="TableText0"/>
              <w:jc w:val="center"/>
              <w:rPr>
                <w:b/>
              </w:rPr>
            </w:pPr>
            <w:r w:rsidRPr="00772098">
              <w:t>60-96 weeks</w:t>
            </w:r>
          </w:p>
        </w:tc>
      </w:tr>
      <w:tr w:rsidR="00201E77" w:rsidRPr="00772098" w14:paraId="05548F60" w14:textId="77777777" w:rsidTr="008F73BA">
        <w:tc>
          <w:tcPr>
            <w:tcW w:w="2263" w:type="dxa"/>
            <w:vAlign w:val="center"/>
          </w:tcPr>
          <w:p w14:paraId="7551DAC9" w14:textId="60A6AD9A" w:rsidR="00461644" w:rsidRPr="00772098" w:rsidRDefault="00461644" w:rsidP="008F73BA">
            <w:pPr>
              <w:pStyle w:val="TableText0"/>
              <w:rPr>
                <w:b/>
              </w:rPr>
            </w:pPr>
            <w:r w:rsidRPr="00772098">
              <w:t>Any TEAE related to intravitreal injection procedure</w:t>
            </w:r>
            <w:r w:rsidR="003D6A19" w:rsidRPr="00772098">
              <w:t>, n (rate per year)</w:t>
            </w:r>
          </w:p>
        </w:tc>
        <w:tc>
          <w:tcPr>
            <w:tcW w:w="993" w:type="dxa"/>
            <w:shd w:val="clear" w:color="auto" w:fill="DBE5F1" w:themeFill="accent1" w:themeFillTint="33"/>
            <w:vAlign w:val="center"/>
          </w:tcPr>
          <w:p w14:paraId="60434EBF" w14:textId="49A830DD" w:rsidR="00461644" w:rsidRPr="00772098" w:rsidRDefault="00840E0B" w:rsidP="008F73BA">
            <w:pPr>
              <w:pStyle w:val="TableText0"/>
              <w:jc w:val="center"/>
              <w:rPr>
                <w:b/>
              </w:rPr>
            </w:pPr>
            <w:r w:rsidRPr="00772098">
              <w:t>38</w:t>
            </w:r>
            <w:r w:rsidR="003D6A19" w:rsidRPr="00772098">
              <w:t xml:space="preserve"> (33.1)</w:t>
            </w:r>
          </w:p>
        </w:tc>
        <w:tc>
          <w:tcPr>
            <w:tcW w:w="1275" w:type="dxa"/>
            <w:vAlign w:val="center"/>
          </w:tcPr>
          <w:p w14:paraId="1130EDA6" w14:textId="4D2792EB" w:rsidR="00461644" w:rsidRPr="00772098" w:rsidRDefault="00840E0B" w:rsidP="008F73BA">
            <w:pPr>
              <w:pStyle w:val="TableText0"/>
              <w:jc w:val="center"/>
              <w:rPr>
                <w:b/>
              </w:rPr>
            </w:pPr>
            <w:r w:rsidRPr="00772098">
              <w:t>6</w:t>
            </w:r>
            <w:r w:rsidR="003D6A19" w:rsidRPr="00772098">
              <w:t xml:space="preserve"> (8.6)</w:t>
            </w:r>
          </w:p>
        </w:tc>
        <w:tc>
          <w:tcPr>
            <w:tcW w:w="993" w:type="dxa"/>
            <w:shd w:val="clear" w:color="auto" w:fill="DBE5F1" w:themeFill="accent1" w:themeFillTint="33"/>
            <w:vAlign w:val="center"/>
          </w:tcPr>
          <w:p w14:paraId="1D19C13D" w14:textId="12664CDC" w:rsidR="00461644" w:rsidRPr="00772098" w:rsidRDefault="00840E0B" w:rsidP="008F73BA">
            <w:pPr>
              <w:pStyle w:val="TableText0"/>
              <w:jc w:val="center"/>
              <w:rPr>
                <w:b/>
              </w:rPr>
            </w:pPr>
            <w:r w:rsidRPr="00772098">
              <w:t>40</w:t>
            </w:r>
            <w:r w:rsidR="003D6A19" w:rsidRPr="00772098">
              <w:t xml:space="preserve"> (34.8)</w:t>
            </w:r>
          </w:p>
        </w:tc>
        <w:tc>
          <w:tcPr>
            <w:tcW w:w="1275" w:type="dxa"/>
            <w:vAlign w:val="center"/>
          </w:tcPr>
          <w:p w14:paraId="00170307" w14:textId="7CDFB691" w:rsidR="00461644" w:rsidRPr="00772098" w:rsidRDefault="00840E0B" w:rsidP="008F73BA">
            <w:pPr>
              <w:pStyle w:val="TableText0"/>
              <w:jc w:val="center"/>
              <w:rPr>
                <w:b/>
              </w:rPr>
            </w:pPr>
            <w:r w:rsidRPr="00772098">
              <w:t>6</w:t>
            </w:r>
            <w:r w:rsidR="003D6A19" w:rsidRPr="00772098">
              <w:t xml:space="preserve"> (8.64)</w:t>
            </w:r>
          </w:p>
        </w:tc>
        <w:tc>
          <w:tcPr>
            <w:tcW w:w="993" w:type="dxa"/>
            <w:shd w:val="clear" w:color="auto" w:fill="DBE5F1" w:themeFill="accent1" w:themeFillTint="33"/>
            <w:vAlign w:val="center"/>
          </w:tcPr>
          <w:p w14:paraId="0DDBCA0F" w14:textId="3F16ED42" w:rsidR="00461644" w:rsidRPr="00772098" w:rsidRDefault="00840E0B" w:rsidP="008F73BA">
            <w:pPr>
              <w:pStyle w:val="TableText0"/>
              <w:jc w:val="center"/>
              <w:rPr>
                <w:b/>
              </w:rPr>
            </w:pPr>
            <w:r w:rsidRPr="00772098">
              <w:t>45</w:t>
            </w:r>
            <w:r w:rsidR="00201E77" w:rsidRPr="00772098">
              <w:t xml:space="preserve"> (39.2)</w:t>
            </w:r>
          </w:p>
        </w:tc>
        <w:tc>
          <w:tcPr>
            <w:tcW w:w="1225" w:type="dxa"/>
            <w:vAlign w:val="center"/>
          </w:tcPr>
          <w:p w14:paraId="43E362DD" w14:textId="38ED8238" w:rsidR="00461644" w:rsidRPr="00772098" w:rsidRDefault="00840E0B" w:rsidP="008F73BA">
            <w:pPr>
              <w:pStyle w:val="TableText0"/>
              <w:jc w:val="center"/>
              <w:rPr>
                <w:b/>
              </w:rPr>
            </w:pPr>
            <w:r w:rsidRPr="00772098">
              <w:t>6</w:t>
            </w:r>
            <w:r w:rsidR="00201E77" w:rsidRPr="00772098">
              <w:t xml:space="preserve"> (8.6)</w:t>
            </w:r>
          </w:p>
        </w:tc>
      </w:tr>
      <w:tr w:rsidR="00201E77" w:rsidRPr="00772098" w14:paraId="2392BE89" w14:textId="77777777" w:rsidTr="008F73BA">
        <w:tc>
          <w:tcPr>
            <w:tcW w:w="2263" w:type="dxa"/>
            <w:vAlign w:val="center"/>
          </w:tcPr>
          <w:p w14:paraId="180D0409" w14:textId="1C978A54" w:rsidR="00461644" w:rsidRPr="00772098" w:rsidRDefault="00461644" w:rsidP="008F73BA">
            <w:pPr>
              <w:pStyle w:val="TableText0"/>
              <w:rPr>
                <w:b/>
              </w:rPr>
            </w:pPr>
            <w:r w:rsidRPr="00772098">
              <w:t>Any TEAE leading to discontinuation</w:t>
            </w:r>
            <w:r w:rsidR="003D6A19" w:rsidRPr="00772098">
              <w:t>, n (rate per year)</w:t>
            </w:r>
          </w:p>
        </w:tc>
        <w:tc>
          <w:tcPr>
            <w:tcW w:w="993" w:type="dxa"/>
            <w:shd w:val="clear" w:color="auto" w:fill="DBE5F1" w:themeFill="accent1" w:themeFillTint="33"/>
            <w:vAlign w:val="center"/>
          </w:tcPr>
          <w:p w14:paraId="46607C8D" w14:textId="1D39598A" w:rsidR="00461644" w:rsidRPr="00772098" w:rsidRDefault="00840E0B" w:rsidP="008F73BA">
            <w:pPr>
              <w:pStyle w:val="TableText0"/>
              <w:jc w:val="center"/>
              <w:rPr>
                <w:b/>
              </w:rPr>
            </w:pPr>
            <w:r w:rsidRPr="00772098">
              <w:t>5</w:t>
            </w:r>
            <w:r w:rsidR="00201E77" w:rsidRPr="00772098">
              <w:t xml:space="preserve"> (4.4)</w:t>
            </w:r>
          </w:p>
        </w:tc>
        <w:tc>
          <w:tcPr>
            <w:tcW w:w="1275" w:type="dxa"/>
            <w:vAlign w:val="center"/>
          </w:tcPr>
          <w:p w14:paraId="7E96F84C" w14:textId="3F307BEB" w:rsidR="00461644" w:rsidRPr="00772098" w:rsidRDefault="00840E0B" w:rsidP="008F73BA">
            <w:pPr>
              <w:pStyle w:val="TableText0"/>
              <w:jc w:val="center"/>
              <w:rPr>
                <w:b/>
              </w:rPr>
            </w:pPr>
            <w:r w:rsidRPr="00772098">
              <w:t>1</w:t>
            </w:r>
            <w:r w:rsidR="00201E77" w:rsidRPr="00772098">
              <w:t xml:space="preserve"> (1.4)</w:t>
            </w:r>
          </w:p>
        </w:tc>
        <w:tc>
          <w:tcPr>
            <w:tcW w:w="993" w:type="dxa"/>
            <w:shd w:val="clear" w:color="auto" w:fill="DBE5F1" w:themeFill="accent1" w:themeFillTint="33"/>
            <w:vAlign w:val="center"/>
          </w:tcPr>
          <w:p w14:paraId="00C07BF7" w14:textId="03FADD61" w:rsidR="00461644" w:rsidRPr="00772098" w:rsidRDefault="00840E0B" w:rsidP="008F73BA">
            <w:pPr>
              <w:pStyle w:val="TableText0"/>
              <w:jc w:val="center"/>
              <w:rPr>
                <w:b/>
              </w:rPr>
            </w:pPr>
            <w:r w:rsidRPr="00772098">
              <w:t>6</w:t>
            </w:r>
            <w:r w:rsidR="00201E77" w:rsidRPr="00772098">
              <w:t xml:space="preserve"> (5.2)</w:t>
            </w:r>
          </w:p>
        </w:tc>
        <w:tc>
          <w:tcPr>
            <w:tcW w:w="1275" w:type="dxa"/>
            <w:vAlign w:val="center"/>
          </w:tcPr>
          <w:p w14:paraId="73606C0C" w14:textId="2CA1FCF8" w:rsidR="00461644" w:rsidRPr="00772098" w:rsidRDefault="00840E0B" w:rsidP="008F73BA">
            <w:pPr>
              <w:pStyle w:val="TableText0"/>
              <w:jc w:val="center"/>
              <w:rPr>
                <w:b/>
              </w:rPr>
            </w:pPr>
            <w:r w:rsidRPr="00772098">
              <w:t>0</w:t>
            </w:r>
          </w:p>
        </w:tc>
        <w:tc>
          <w:tcPr>
            <w:tcW w:w="993" w:type="dxa"/>
            <w:shd w:val="clear" w:color="auto" w:fill="DBE5F1" w:themeFill="accent1" w:themeFillTint="33"/>
            <w:vAlign w:val="center"/>
          </w:tcPr>
          <w:p w14:paraId="551E06D7" w14:textId="7BCAACE2" w:rsidR="00461644" w:rsidRPr="00772098" w:rsidRDefault="00840E0B" w:rsidP="008F73BA">
            <w:pPr>
              <w:pStyle w:val="TableText0"/>
              <w:jc w:val="center"/>
              <w:rPr>
                <w:b/>
              </w:rPr>
            </w:pPr>
            <w:r w:rsidRPr="00772098">
              <w:t>8</w:t>
            </w:r>
            <w:r w:rsidR="00201E77" w:rsidRPr="00772098">
              <w:t xml:space="preserve"> (7.0)</w:t>
            </w:r>
          </w:p>
        </w:tc>
        <w:tc>
          <w:tcPr>
            <w:tcW w:w="1225" w:type="dxa"/>
            <w:vAlign w:val="center"/>
          </w:tcPr>
          <w:p w14:paraId="7BF93C7F" w14:textId="25B6238B" w:rsidR="00461644" w:rsidRPr="00772098" w:rsidRDefault="00840E0B" w:rsidP="008F73BA">
            <w:pPr>
              <w:pStyle w:val="TableText0"/>
              <w:jc w:val="center"/>
              <w:rPr>
                <w:b/>
              </w:rPr>
            </w:pPr>
            <w:r w:rsidRPr="00772098">
              <w:t>1</w:t>
            </w:r>
            <w:r w:rsidR="00201E77" w:rsidRPr="00772098">
              <w:t xml:space="preserve"> (1.4)</w:t>
            </w:r>
          </w:p>
        </w:tc>
      </w:tr>
      <w:tr w:rsidR="00201E77" w:rsidRPr="00772098" w14:paraId="1649CA9A" w14:textId="77777777" w:rsidTr="008F73BA">
        <w:tc>
          <w:tcPr>
            <w:tcW w:w="2263" w:type="dxa"/>
            <w:vAlign w:val="center"/>
          </w:tcPr>
          <w:p w14:paraId="1C6DCCCC" w14:textId="1FE712E6" w:rsidR="00461644" w:rsidRPr="00772098" w:rsidRDefault="00461644" w:rsidP="008F73BA">
            <w:pPr>
              <w:pStyle w:val="TableText0"/>
              <w:rPr>
                <w:b/>
              </w:rPr>
            </w:pPr>
            <w:r w:rsidRPr="00772098">
              <w:t>Any serious TEAE in the study eye</w:t>
            </w:r>
            <w:r w:rsidR="003D6A19" w:rsidRPr="00772098">
              <w:t>, n (rate per year)</w:t>
            </w:r>
          </w:p>
        </w:tc>
        <w:tc>
          <w:tcPr>
            <w:tcW w:w="993" w:type="dxa"/>
            <w:shd w:val="clear" w:color="auto" w:fill="DBE5F1" w:themeFill="accent1" w:themeFillTint="33"/>
            <w:vAlign w:val="center"/>
          </w:tcPr>
          <w:p w14:paraId="3B5666AE" w14:textId="430DD0E2" w:rsidR="00461644" w:rsidRPr="00772098" w:rsidRDefault="003D6A19" w:rsidP="008F73BA">
            <w:pPr>
              <w:pStyle w:val="TableText0"/>
              <w:jc w:val="center"/>
              <w:rPr>
                <w:b/>
              </w:rPr>
            </w:pPr>
            <w:r w:rsidRPr="00772098">
              <w:t>7</w:t>
            </w:r>
            <w:r w:rsidR="00201E77" w:rsidRPr="00772098">
              <w:t xml:space="preserve"> (6.1)</w:t>
            </w:r>
          </w:p>
        </w:tc>
        <w:tc>
          <w:tcPr>
            <w:tcW w:w="1275" w:type="dxa"/>
            <w:vAlign w:val="center"/>
          </w:tcPr>
          <w:p w14:paraId="7CAE005E" w14:textId="4DC01A2D" w:rsidR="00461644" w:rsidRPr="00772098" w:rsidRDefault="003D6A19" w:rsidP="008F73BA">
            <w:pPr>
              <w:pStyle w:val="TableText0"/>
              <w:jc w:val="center"/>
              <w:rPr>
                <w:b/>
              </w:rPr>
            </w:pPr>
            <w:r w:rsidRPr="00772098">
              <w:t>3</w:t>
            </w:r>
            <w:r w:rsidR="00201E77" w:rsidRPr="00772098">
              <w:t xml:space="preserve"> (4.3)</w:t>
            </w:r>
          </w:p>
        </w:tc>
        <w:tc>
          <w:tcPr>
            <w:tcW w:w="993" w:type="dxa"/>
            <w:shd w:val="clear" w:color="auto" w:fill="DBE5F1" w:themeFill="accent1" w:themeFillTint="33"/>
            <w:vAlign w:val="center"/>
          </w:tcPr>
          <w:p w14:paraId="3A510A37" w14:textId="58A37DF3" w:rsidR="00461644" w:rsidRPr="00772098" w:rsidRDefault="003D6A19" w:rsidP="008F73BA">
            <w:pPr>
              <w:pStyle w:val="TableText0"/>
              <w:jc w:val="center"/>
              <w:rPr>
                <w:b/>
              </w:rPr>
            </w:pPr>
            <w:r w:rsidRPr="00772098">
              <w:t>7</w:t>
            </w:r>
            <w:r w:rsidR="00201E77" w:rsidRPr="00772098">
              <w:t xml:space="preserve"> (6.1)</w:t>
            </w:r>
          </w:p>
        </w:tc>
        <w:tc>
          <w:tcPr>
            <w:tcW w:w="1275" w:type="dxa"/>
            <w:vAlign w:val="center"/>
          </w:tcPr>
          <w:p w14:paraId="5201A164" w14:textId="4D430A44" w:rsidR="00461644" w:rsidRPr="00772098" w:rsidRDefault="003D6A19" w:rsidP="008F73BA">
            <w:pPr>
              <w:pStyle w:val="TableText0"/>
              <w:jc w:val="center"/>
              <w:rPr>
                <w:b/>
              </w:rPr>
            </w:pPr>
            <w:r w:rsidRPr="00772098">
              <w:t>3</w:t>
            </w:r>
            <w:r w:rsidR="00201E77" w:rsidRPr="00772098">
              <w:t xml:space="preserve"> (4.3)</w:t>
            </w:r>
          </w:p>
        </w:tc>
        <w:tc>
          <w:tcPr>
            <w:tcW w:w="993" w:type="dxa"/>
            <w:shd w:val="clear" w:color="auto" w:fill="DBE5F1" w:themeFill="accent1" w:themeFillTint="33"/>
            <w:vAlign w:val="center"/>
          </w:tcPr>
          <w:p w14:paraId="23996920" w14:textId="3AF8674D" w:rsidR="00461644" w:rsidRPr="00772098" w:rsidRDefault="003D6A19" w:rsidP="008F73BA">
            <w:pPr>
              <w:pStyle w:val="TableText0"/>
              <w:jc w:val="center"/>
              <w:rPr>
                <w:b/>
              </w:rPr>
            </w:pPr>
            <w:r w:rsidRPr="00772098">
              <w:t>4</w:t>
            </w:r>
            <w:r w:rsidR="00201E77" w:rsidRPr="00772098">
              <w:t xml:space="preserve"> (3.5)</w:t>
            </w:r>
          </w:p>
        </w:tc>
        <w:tc>
          <w:tcPr>
            <w:tcW w:w="1225" w:type="dxa"/>
            <w:vAlign w:val="center"/>
          </w:tcPr>
          <w:p w14:paraId="4F62A466" w14:textId="2CBC956A" w:rsidR="00461644" w:rsidRPr="00772098" w:rsidRDefault="003D6A19" w:rsidP="008F73BA">
            <w:pPr>
              <w:pStyle w:val="TableText0"/>
              <w:jc w:val="center"/>
              <w:rPr>
                <w:b/>
              </w:rPr>
            </w:pPr>
            <w:r w:rsidRPr="00772098">
              <w:t>0</w:t>
            </w:r>
          </w:p>
        </w:tc>
      </w:tr>
      <w:tr w:rsidR="00201E77" w:rsidRPr="00772098" w14:paraId="61CBEBA5" w14:textId="77777777" w:rsidTr="008F73BA">
        <w:tc>
          <w:tcPr>
            <w:tcW w:w="2263" w:type="dxa"/>
            <w:vAlign w:val="center"/>
          </w:tcPr>
          <w:p w14:paraId="20BA6002" w14:textId="48AE2B40" w:rsidR="00461644" w:rsidRPr="00772098" w:rsidRDefault="00461644" w:rsidP="008F73BA">
            <w:pPr>
              <w:pStyle w:val="TableText0"/>
              <w:rPr>
                <w:b/>
              </w:rPr>
            </w:pPr>
            <w:r w:rsidRPr="00772098">
              <w:t>Any AE with outcome death</w:t>
            </w:r>
            <w:r w:rsidR="003D6A19" w:rsidRPr="00772098">
              <w:t>, n (rate per year)</w:t>
            </w:r>
          </w:p>
        </w:tc>
        <w:tc>
          <w:tcPr>
            <w:tcW w:w="993" w:type="dxa"/>
            <w:shd w:val="clear" w:color="auto" w:fill="DBE5F1" w:themeFill="accent1" w:themeFillTint="33"/>
            <w:vAlign w:val="center"/>
          </w:tcPr>
          <w:p w14:paraId="2901E320" w14:textId="328FDD09" w:rsidR="00461644" w:rsidRPr="00772098" w:rsidRDefault="00840E0B" w:rsidP="008F73BA">
            <w:pPr>
              <w:pStyle w:val="TableText0"/>
              <w:jc w:val="center"/>
              <w:rPr>
                <w:b/>
              </w:rPr>
            </w:pPr>
            <w:r w:rsidRPr="00772098">
              <w:t>3</w:t>
            </w:r>
            <w:r w:rsidR="00201E77" w:rsidRPr="00772098">
              <w:t xml:space="preserve"> (2.6)</w:t>
            </w:r>
          </w:p>
        </w:tc>
        <w:tc>
          <w:tcPr>
            <w:tcW w:w="1275" w:type="dxa"/>
            <w:vAlign w:val="center"/>
          </w:tcPr>
          <w:p w14:paraId="48731785" w14:textId="490C0C15" w:rsidR="00461644" w:rsidRPr="00772098" w:rsidRDefault="00840E0B" w:rsidP="008F73BA">
            <w:pPr>
              <w:pStyle w:val="TableText0"/>
              <w:jc w:val="center"/>
              <w:rPr>
                <w:b/>
              </w:rPr>
            </w:pPr>
            <w:r w:rsidRPr="00772098">
              <w:t>7</w:t>
            </w:r>
            <w:r w:rsidR="00201E77" w:rsidRPr="00772098">
              <w:t xml:space="preserve"> (10.1)</w:t>
            </w:r>
          </w:p>
        </w:tc>
        <w:tc>
          <w:tcPr>
            <w:tcW w:w="993" w:type="dxa"/>
            <w:shd w:val="clear" w:color="auto" w:fill="DBE5F1" w:themeFill="accent1" w:themeFillTint="33"/>
            <w:vAlign w:val="center"/>
          </w:tcPr>
          <w:p w14:paraId="025A1B71" w14:textId="5DF06787" w:rsidR="00461644" w:rsidRPr="00772098" w:rsidRDefault="00840E0B" w:rsidP="008F73BA">
            <w:pPr>
              <w:pStyle w:val="TableText0"/>
              <w:jc w:val="center"/>
              <w:rPr>
                <w:b/>
              </w:rPr>
            </w:pPr>
            <w:r w:rsidRPr="00772098">
              <w:t>2</w:t>
            </w:r>
            <w:r w:rsidR="00201E77" w:rsidRPr="00772098">
              <w:t xml:space="preserve"> (1.7)</w:t>
            </w:r>
          </w:p>
        </w:tc>
        <w:tc>
          <w:tcPr>
            <w:tcW w:w="1275" w:type="dxa"/>
            <w:vAlign w:val="center"/>
          </w:tcPr>
          <w:p w14:paraId="55DB7486" w14:textId="126B7D1D" w:rsidR="00461644" w:rsidRPr="00772098" w:rsidRDefault="00840E0B" w:rsidP="008F73BA">
            <w:pPr>
              <w:pStyle w:val="TableText0"/>
              <w:jc w:val="center"/>
              <w:rPr>
                <w:b/>
              </w:rPr>
            </w:pPr>
            <w:r w:rsidRPr="00772098">
              <w:t>5</w:t>
            </w:r>
            <w:r w:rsidR="00201E77" w:rsidRPr="00772098">
              <w:t xml:space="preserve"> (7.2)</w:t>
            </w:r>
          </w:p>
        </w:tc>
        <w:tc>
          <w:tcPr>
            <w:tcW w:w="993" w:type="dxa"/>
            <w:shd w:val="clear" w:color="auto" w:fill="DBE5F1" w:themeFill="accent1" w:themeFillTint="33"/>
            <w:vAlign w:val="center"/>
          </w:tcPr>
          <w:p w14:paraId="5F12148B" w14:textId="2348B049" w:rsidR="00461644" w:rsidRPr="00772098" w:rsidRDefault="00840E0B" w:rsidP="008F73BA">
            <w:pPr>
              <w:pStyle w:val="TableText0"/>
              <w:jc w:val="center"/>
              <w:rPr>
                <w:b/>
              </w:rPr>
            </w:pPr>
            <w:r w:rsidRPr="00772098">
              <w:t>5</w:t>
            </w:r>
            <w:r w:rsidR="00201E77" w:rsidRPr="00772098">
              <w:t xml:space="preserve"> (4.4)</w:t>
            </w:r>
          </w:p>
        </w:tc>
        <w:tc>
          <w:tcPr>
            <w:tcW w:w="1225" w:type="dxa"/>
            <w:vAlign w:val="center"/>
          </w:tcPr>
          <w:p w14:paraId="53AAFD80" w14:textId="4159B42E" w:rsidR="00461644" w:rsidRPr="00772098" w:rsidRDefault="00840E0B" w:rsidP="008F73BA">
            <w:pPr>
              <w:pStyle w:val="TableText0"/>
              <w:jc w:val="center"/>
              <w:rPr>
                <w:b/>
              </w:rPr>
            </w:pPr>
            <w:r w:rsidRPr="00772098">
              <w:t>7</w:t>
            </w:r>
            <w:r w:rsidR="00201E77" w:rsidRPr="00772098">
              <w:t xml:space="preserve"> (10.1)</w:t>
            </w:r>
          </w:p>
        </w:tc>
      </w:tr>
      <w:tr w:rsidR="006D7DF1" w:rsidRPr="00772098" w14:paraId="271FBDDA" w14:textId="77777777" w:rsidTr="008F73BA">
        <w:tc>
          <w:tcPr>
            <w:tcW w:w="2263" w:type="dxa"/>
            <w:vAlign w:val="center"/>
          </w:tcPr>
          <w:p w14:paraId="139ACA2F" w14:textId="490AF7C9" w:rsidR="006D7DF1" w:rsidRPr="00772098" w:rsidRDefault="006D7DF1" w:rsidP="008F73BA">
            <w:pPr>
              <w:pStyle w:val="TableText0"/>
              <w:rPr>
                <w:b/>
              </w:rPr>
            </w:pPr>
            <w:r w:rsidRPr="00772098">
              <w:t xml:space="preserve">Any treatment emergent adjudicated APTC by Tables 10-16/17, n (rate per year) </w:t>
            </w:r>
          </w:p>
        </w:tc>
        <w:tc>
          <w:tcPr>
            <w:tcW w:w="993" w:type="dxa"/>
            <w:shd w:val="clear" w:color="auto" w:fill="DBE5F1" w:themeFill="accent1" w:themeFillTint="33"/>
            <w:vAlign w:val="center"/>
          </w:tcPr>
          <w:p w14:paraId="344B3B9A" w14:textId="700886C4" w:rsidR="006D7DF1" w:rsidRPr="00772098" w:rsidRDefault="006D7DF1" w:rsidP="008F73BA">
            <w:pPr>
              <w:pStyle w:val="TableText0"/>
              <w:jc w:val="center"/>
              <w:rPr>
                <w:b/>
              </w:rPr>
            </w:pPr>
            <w:r w:rsidRPr="00772098">
              <w:t>1 (0.9)</w:t>
            </w:r>
          </w:p>
        </w:tc>
        <w:tc>
          <w:tcPr>
            <w:tcW w:w="1275" w:type="dxa"/>
            <w:vAlign w:val="center"/>
          </w:tcPr>
          <w:p w14:paraId="453A4435" w14:textId="2C469B99" w:rsidR="006D7DF1" w:rsidRPr="00772098" w:rsidRDefault="006D7DF1" w:rsidP="008F73BA">
            <w:pPr>
              <w:pStyle w:val="TableText0"/>
              <w:jc w:val="center"/>
              <w:rPr>
                <w:b/>
              </w:rPr>
            </w:pPr>
            <w:r w:rsidRPr="00772098">
              <w:t>4 (5.8)</w:t>
            </w:r>
          </w:p>
        </w:tc>
        <w:tc>
          <w:tcPr>
            <w:tcW w:w="993" w:type="dxa"/>
            <w:shd w:val="clear" w:color="auto" w:fill="DBE5F1" w:themeFill="accent1" w:themeFillTint="33"/>
            <w:vAlign w:val="center"/>
          </w:tcPr>
          <w:p w14:paraId="6757871C" w14:textId="5B66D623" w:rsidR="006D7DF1" w:rsidRPr="00772098" w:rsidRDefault="006D7DF1" w:rsidP="008F73BA">
            <w:pPr>
              <w:pStyle w:val="TableText0"/>
              <w:jc w:val="center"/>
              <w:rPr>
                <w:b/>
              </w:rPr>
            </w:pPr>
            <w:r w:rsidRPr="00772098">
              <w:t>2 (1.7)</w:t>
            </w:r>
          </w:p>
        </w:tc>
        <w:tc>
          <w:tcPr>
            <w:tcW w:w="1275" w:type="dxa"/>
            <w:vAlign w:val="center"/>
          </w:tcPr>
          <w:p w14:paraId="23E71F8E" w14:textId="3CCDBCA5" w:rsidR="006D7DF1" w:rsidRPr="00772098" w:rsidRDefault="006D7DF1" w:rsidP="008F73BA">
            <w:pPr>
              <w:pStyle w:val="TableText0"/>
              <w:jc w:val="center"/>
              <w:rPr>
                <w:b/>
              </w:rPr>
            </w:pPr>
            <w:r w:rsidRPr="00772098">
              <w:t>5</w:t>
            </w:r>
            <w:r w:rsidR="009C6714" w:rsidRPr="00772098">
              <w:t xml:space="preserve"> (7.2)</w:t>
            </w:r>
          </w:p>
        </w:tc>
        <w:tc>
          <w:tcPr>
            <w:tcW w:w="993" w:type="dxa"/>
            <w:shd w:val="clear" w:color="auto" w:fill="DBE5F1" w:themeFill="accent1" w:themeFillTint="33"/>
            <w:vAlign w:val="center"/>
          </w:tcPr>
          <w:p w14:paraId="74B25104" w14:textId="34D7827C" w:rsidR="006D7DF1" w:rsidRPr="00772098" w:rsidRDefault="006D7DF1" w:rsidP="008F73BA">
            <w:pPr>
              <w:pStyle w:val="TableText0"/>
              <w:jc w:val="center"/>
              <w:rPr>
                <w:b/>
              </w:rPr>
            </w:pPr>
            <w:r w:rsidRPr="00772098">
              <w:t>8 (7.0)</w:t>
            </w:r>
          </w:p>
        </w:tc>
        <w:tc>
          <w:tcPr>
            <w:tcW w:w="1225" w:type="dxa"/>
            <w:vAlign w:val="center"/>
          </w:tcPr>
          <w:p w14:paraId="77DAFCC3" w14:textId="227BABD0" w:rsidR="006D7DF1" w:rsidRPr="00772098" w:rsidRDefault="006D7DF1" w:rsidP="008F73BA">
            <w:pPr>
              <w:pStyle w:val="TableText0"/>
              <w:jc w:val="center"/>
              <w:rPr>
                <w:b/>
              </w:rPr>
            </w:pPr>
            <w:r w:rsidRPr="00772098">
              <w:t>3</w:t>
            </w:r>
            <w:r w:rsidR="009C6714" w:rsidRPr="00772098">
              <w:t xml:space="preserve"> (4.3)</w:t>
            </w:r>
          </w:p>
        </w:tc>
      </w:tr>
      <w:tr w:rsidR="009C6714" w:rsidRPr="00772098" w14:paraId="15902990" w14:textId="77777777" w:rsidTr="008F73BA">
        <w:tc>
          <w:tcPr>
            <w:tcW w:w="2263" w:type="dxa"/>
            <w:vAlign w:val="center"/>
          </w:tcPr>
          <w:p w14:paraId="0C270220" w14:textId="4829033D" w:rsidR="009C6714" w:rsidRPr="00772098" w:rsidRDefault="009C6714" w:rsidP="008F73BA">
            <w:pPr>
              <w:pStyle w:val="TableText0"/>
              <w:rPr>
                <w:b/>
              </w:rPr>
            </w:pPr>
            <w:r w:rsidRPr="00772098">
              <w:t>Any treatment emergent adjudicated APTC by Table 10-3, n (rate per year)</w:t>
            </w:r>
          </w:p>
        </w:tc>
        <w:tc>
          <w:tcPr>
            <w:tcW w:w="993" w:type="dxa"/>
            <w:shd w:val="clear" w:color="auto" w:fill="DBE5F1" w:themeFill="accent1" w:themeFillTint="33"/>
            <w:vAlign w:val="center"/>
          </w:tcPr>
          <w:p w14:paraId="4F893042" w14:textId="1563B075" w:rsidR="009C6714" w:rsidRPr="00772098" w:rsidRDefault="009C6714" w:rsidP="008F73BA">
            <w:pPr>
              <w:pStyle w:val="TableText0"/>
              <w:jc w:val="center"/>
              <w:rPr>
                <w:b/>
              </w:rPr>
            </w:pPr>
            <w:r w:rsidRPr="00772098">
              <w:t>1 (0.9)</w:t>
            </w:r>
          </w:p>
        </w:tc>
        <w:tc>
          <w:tcPr>
            <w:tcW w:w="1275" w:type="dxa"/>
            <w:vAlign w:val="center"/>
          </w:tcPr>
          <w:p w14:paraId="5D0D3B60" w14:textId="53EBBBC2" w:rsidR="009C6714" w:rsidRPr="00772098" w:rsidRDefault="009C6714" w:rsidP="008F73BA">
            <w:pPr>
              <w:pStyle w:val="TableText0"/>
              <w:jc w:val="center"/>
              <w:rPr>
                <w:b/>
              </w:rPr>
            </w:pPr>
            <w:r w:rsidRPr="00772098">
              <w:t>23 (33.1)</w:t>
            </w:r>
          </w:p>
        </w:tc>
        <w:tc>
          <w:tcPr>
            <w:tcW w:w="993" w:type="dxa"/>
            <w:shd w:val="clear" w:color="auto" w:fill="DBE5F1" w:themeFill="accent1" w:themeFillTint="33"/>
            <w:vAlign w:val="center"/>
          </w:tcPr>
          <w:p w14:paraId="5FABC530" w14:textId="4BC0DAA6" w:rsidR="009C6714" w:rsidRPr="00772098" w:rsidRDefault="009C6714" w:rsidP="008F73BA">
            <w:pPr>
              <w:pStyle w:val="TableText0"/>
              <w:jc w:val="center"/>
              <w:rPr>
                <w:b/>
              </w:rPr>
            </w:pPr>
            <w:r w:rsidRPr="00772098">
              <w:t>2 (1.7)</w:t>
            </w:r>
          </w:p>
        </w:tc>
        <w:tc>
          <w:tcPr>
            <w:tcW w:w="1275" w:type="dxa"/>
            <w:vAlign w:val="center"/>
          </w:tcPr>
          <w:p w14:paraId="5BB8B12E" w14:textId="20B220F8" w:rsidR="009C6714" w:rsidRPr="00772098" w:rsidRDefault="009C6714" w:rsidP="008F73BA">
            <w:pPr>
              <w:pStyle w:val="TableText0"/>
              <w:jc w:val="center"/>
              <w:rPr>
                <w:b/>
              </w:rPr>
            </w:pPr>
            <w:r w:rsidRPr="00772098">
              <w:t>13 (18.7)</w:t>
            </w:r>
          </w:p>
        </w:tc>
        <w:tc>
          <w:tcPr>
            <w:tcW w:w="993" w:type="dxa"/>
            <w:shd w:val="clear" w:color="auto" w:fill="DBE5F1" w:themeFill="accent1" w:themeFillTint="33"/>
            <w:vAlign w:val="center"/>
          </w:tcPr>
          <w:p w14:paraId="57721D62" w14:textId="30294186" w:rsidR="009C6714" w:rsidRPr="00772098" w:rsidRDefault="009C6714" w:rsidP="008F73BA">
            <w:pPr>
              <w:pStyle w:val="TableText0"/>
              <w:jc w:val="center"/>
              <w:rPr>
                <w:b/>
              </w:rPr>
            </w:pPr>
            <w:r w:rsidRPr="00772098">
              <w:t>8 (7.0)</w:t>
            </w:r>
          </w:p>
        </w:tc>
        <w:tc>
          <w:tcPr>
            <w:tcW w:w="1225" w:type="dxa"/>
            <w:vAlign w:val="center"/>
          </w:tcPr>
          <w:p w14:paraId="4FDE131D" w14:textId="3F4D6A11" w:rsidR="009C6714" w:rsidRPr="00772098" w:rsidRDefault="009C6714" w:rsidP="008F73BA">
            <w:pPr>
              <w:pStyle w:val="TableText0"/>
              <w:jc w:val="center"/>
              <w:rPr>
                <w:b/>
              </w:rPr>
            </w:pPr>
            <w:r w:rsidRPr="00772098">
              <w:t>10 (14.4)</w:t>
            </w:r>
          </w:p>
        </w:tc>
      </w:tr>
      <w:tr w:rsidR="00201E77" w:rsidRPr="00772098" w14:paraId="7A148DF3" w14:textId="77777777" w:rsidTr="008F73BA">
        <w:tc>
          <w:tcPr>
            <w:tcW w:w="2263" w:type="dxa"/>
            <w:vAlign w:val="center"/>
          </w:tcPr>
          <w:p w14:paraId="7F52671D" w14:textId="5BCF98EC" w:rsidR="00461644" w:rsidRPr="00772098" w:rsidRDefault="00201E77" w:rsidP="008F73BA">
            <w:pPr>
              <w:pStyle w:val="TableText0"/>
              <w:rPr>
                <w:b/>
              </w:rPr>
            </w:pPr>
            <w:r w:rsidRPr="00772098">
              <w:t>Adjudicated c</w:t>
            </w:r>
            <w:r w:rsidR="00461644" w:rsidRPr="00772098">
              <w:t>ardiovascular death</w:t>
            </w:r>
            <w:r w:rsidR="003D6A19" w:rsidRPr="00772098">
              <w:t>, n (rate per year)</w:t>
            </w:r>
            <w:r w:rsidR="00461644" w:rsidRPr="00772098">
              <w:t xml:space="preserve"> </w:t>
            </w:r>
          </w:p>
        </w:tc>
        <w:tc>
          <w:tcPr>
            <w:tcW w:w="993" w:type="dxa"/>
            <w:shd w:val="clear" w:color="auto" w:fill="DBE5F1" w:themeFill="accent1" w:themeFillTint="33"/>
            <w:vAlign w:val="center"/>
          </w:tcPr>
          <w:p w14:paraId="174ACF81" w14:textId="05BD5A9E" w:rsidR="00461644" w:rsidRPr="00772098" w:rsidRDefault="00840E0B" w:rsidP="008F73BA">
            <w:pPr>
              <w:pStyle w:val="TableText0"/>
              <w:jc w:val="center"/>
              <w:rPr>
                <w:b/>
              </w:rPr>
            </w:pPr>
            <w:r w:rsidRPr="00772098">
              <w:t>0</w:t>
            </w:r>
          </w:p>
        </w:tc>
        <w:tc>
          <w:tcPr>
            <w:tcW w:w="1275" w:type="dxa"/>
            <w:vAlign w:val="center"/>
          </w:tcPr>
          <w:p w14:paraId="2C074708" w14:textId="2E38B4D2" w:rsidR="00461644" w:rsidRPr="00772098" w:rsidRDefault="00840E0B" w:rsidP="008F73BA">
            <w:pPr>
              <w:pStyle w:val="TableText0"/>
              <w:jc w:val="center"/>
              <w:rPr>
                <w:b/>
              </w:rPr>
            </w:pPr>
            <w:r w:rsidRPr="00772098">
              <w:t>3</w:t>
            </w:r>
            <w:r w:rsidR="00201E77" w:rsidRPr="00772098">
              <w:t xml:space="preserve"> (4.3)</w:t>
            </w:r>
          </w:p>
        </w:tc>
        <w:tc>
          <w:tcPr>
            <w:tcW w:w="993" w:type="dxa"/>
            <w:shd w:val="clear" w:color="auto" w:fill="DBE5F1" w:themeFill="accent1" w:themeFillTint="33"/>
            <w:vAlign w:val="center"/>
          </w:tcPr>
          <w:p w14:paraId="2E3CB61B" w14:textId="41F53D13" w:rsidR="00461644" w:rsidRPr="00772098" w:rsidRDefault="00840E0B" w:rsidP="008F73BA">
            <w:pPr>
              <w:pStyle w:val="TableText0"/>
              <w:jc w:val="center"/>
              <w:rPr>
                <w:b/>
              </w:rPr>
            </w:pPr>
            <w:r w:rsidRPr="00772098">
              <w:t>1</w:t>
            </w:r>
            <w:r w:rsidR="00201E77" w:rsidRPr="00772098">
              <w:t xml:space="preserve"> (0.9)</w:t>
            </w:r>
          </w:p>
        </w:tc>
        <w:tc>
          <w:tcPr>
            <w:tcW w:w="1275" w:type="dxa"/>
            <w:vAlign w:val="center"/>
          </w:tcPr>
          <w:p w14:paraId="6A22E620" w14:textId="4BF8B18A" w:rsidR="00461644" w:rsidRPr="00772098" w:rsidRDefault="00840E0B" w:rsidP="008F73BA">
            <w:pPr>
              <w:pStyle w:val="TableText0"/>
              <w:jc w:val="center"/>
              <w:rPr>
                <w:b/>
              </w:rPr>
            </w:pPr>
            <w:r w:rsidRPr="00772098">
              <w:t>1</w:t>
            </w:r>
            <w:r w:rsidR="00201E77" w:rsidRPr="00772098">
              <w:t xml:space="preserve"> (1.4)</w:t>
            </w:r>
          </w:p>
        </w:tc>
        <w:tc>
          <w:tcPr>
            <w:tcW w:w="993" w:type="dxa"/>
            <w:shd w:val="clear" w:color="auto" w:fill="DBE5F1" w:themeFill="accent1" w:themeFillTint="33"/>
            <w:vAlign w:val="center"/>
          </w:tcPr>
          <w:p w14:paraId="57E33BEE" w14:textId="26A874DA" w:rsidR="00461644" w:rsidRPr="00772098" w:rsidRDefault="00840E0B" w:rsidP="008F73BA">
            <w:pPr>
              <w:pStyle w:val="TableText0"/>
              <w:jc w:val="center"/>
              <w:rPr>
                <w:b/>
              </w:rPr>
            </w:pPr>
            <w:r w:rsidRPr="00772098">
              <w:t>2</w:t>
            </w:r>
            <w:r w:rsidR="00201E77" w:rsidRPr="00772098">
              <w:t xml:space="preserve"> (1.7)</w:t>
            </w:r>
          </w:p>
        </w:tc>
        <w:tc>
          <w:tcPr>
            <w:tcW w:w="1225" w:type="dxa"/>
            <w:vAlign w:val="center"/>
          </w:tcPr>
          <w:p w14:paraId="437EFF4A" w14:textId="2288D1D4" w:rsidR="00461644" w:rsidRPr="00772098" w:rsidRDefault="00840E0B" w:rsidP="008F73BA">
            <w:pPr>
              <w:pStyle w:val="TableText0"/>
              <w:jc w:val="center"/>
              <w:rPr>
                <w:b/>
              </w:rPr>
            </w:pPr>
            <w:r w:rsidRPr="00772098">
              <w:t>3</w:t>
            </w:r>
            <w:r w:rsidR="00201E77" w:rsidRPr="00772098">
              <w:t xml:space="preserve"> (4.3)</w:t>
            </w:r>
          </w:p>
        </w:tc>
      </w:tr>
      <w:tr w:rsidR="00201E77" w:rsidRPr="00772098" w14:paraId="4BB3A3F7" w14:textId="77777777" w:rsidTr="008F73BA">
        <w:tc>
          <w:tcPr>
            <w:tcW w:w="2263" w:type="dxa"/>
            <w:vAlign w:val="center"/>
          </w:tcPr>
          <w:p w14:paraId="3EE0F4A1" w14:textId="468EC04A" w:rsidR="00461644" w:rsidRPr="00772098" w:rsidRDefault="00461644" w:rsidP="008F73BA">
            <w:pPr>
              <w:pStyle w:val="TableText0"/>
              <w:rPr>
                <w:b/>
              </w:rPr>
            </w:pPr>
            <w:r w:rsidRPr="00772098">
              <w:t>Any TEAE of hypertension</w:t>
            </w:r>
            <w:r w:rsidR="003D6A19" w:rsidRPr="00772098">
              <w:t>, n (rate per year)</w:t>
            </w:r>
          </w:p>
        </w:tc>
        <w:tc>
          <w:tcPr>
            <w:tcW w:w="993" w:type="dxa"/>
            <w:shd w:val="clear" w:color="auto" w:fill="DBE5F1" w:themeFill="accent1" w:themeFillTint="33"/>
            <w:vAlign w:val="center"/>
          </w:tcPr>
          <w:p w14:paraId="5715A8AB" w14:textId="383B6F8F" w:rsidR="00461644" w:rsidRPr="00772098" w:rsidRDefault="003D6A19" w:rsidP="008F73BA">
            <w:pPr>
              <w:pStyle w:val="TableText0"/>
              <w:jc w:val="center"/>
              <w:rPr>
                <w:b/>
              </w:rPr>
            </w:pPr>
            <w:r w:rsidRPr="00772098">
              <w:t>19</w:t>
            </w:r>
            <w:r w:rsidR="00201E77" w:rsidRPr="00772098">
              <w:t xml:space="preserve"> (16.5)</w:t>
            </w:r>
          </w:p>
        </w:tc>
        <w:tc>
          <w:tcPr>
            <w:tcW w:w="1275" w:type="dxa"/>
            <w:vAlign w:val="center"/>
          </w:tcPr>
          <w:p w14:paraId="74F47C56" w14:textId="470FC6E6" w:rsidR="00461644" w:rsidRPr="00772098" w:rsidRDefault="003D6A19" w:rsidP="008F73BA">
            <w:pPr>
              <w:pStyle w:val="TableText0"/>
              <w:jc w:val="center"/>
              <w:rPr>
                <w:b/>
              </w:rPr>
            </w:pPr>
            <w:r w:rsidRPr="00772098">
              <w:t>8</w:t>
            </w:r>
            <w:r w:rsidR="00201E77" w:rsidRPr="00772098">
              <w:t xml:space="preserve"> (11.5)</w:t>
            </w:r>
          </w:p>
        </w:tc>
        <w:tc>
          <w:tcPr>
            <w:tcW w:w="993" w:type="dxa"/>
            <w:shd w:val="clear" w:color="auto" w:fill="DBE5F1" w:themeFill="accent1" w:themeFillTint="33"/>
            <w:vAlign w:val="center"/>
          </w:tcPr>
          <w:p w14:paraId="6252F5BD" w14:textId="2EE7919B" w:rsidR="00461644" w:rsidRPr="00772098" w:rsidRDefault="003D6A19" w:rsidP="008F73BA">
            <w:pPr>
              <w:pStyle w:val="TableText0"/>
              <w:jc w:val="center"/>
              <w:rPr>
                <w:b/>
              </w:rPr>
            </w:pPr>
            <w:r w:rsidRPr="00772098">
              <w:t>18</w:t>
            </w:r>
            <w:r w:rsidR="00201E77" w:rsidRPr="00772098">
              <w:t xml:space="preserve"> (15.7)</w:t>
            </w:r>
          </w:p>
        </w:tc>
        <w:tc>
          <w:tcPr>
            <w:tcW w:w="1275" w:type="dxa"/>
            <w:vAlign w:val="center"/>
          </w:tcPr>
          <w:p w14:paraId="23AA2F4D" w14:textId="7550B225" w:rsidR="00461644" w:rsidRPr="00772098" w:rsidRDefault="003D6A19" w:rsidP="008F73BA">
            <w:pPr>
              <w:pStyle w:val="TableText0"/>
              <w:jc w:val="center"/>
              <w:rPr>
                <w:b/>
              </w:rPr>
            </w:pPr>
            <w:r w:rsidRPr="00772098">
              <w:t>10</w:t>
            </w:r>
            <w:r w:rsidR="00201E77" w:rsidRPr="00772098">
              <w:t xml:space="preserve"> (14.4)</w:t>
            </w:r>
          </w:p>
        </w:tc>
        <w:tc>
          <w:tcPr>
            <w:tcW w:w="993" w:type="dxa"/>
            <w:shd w:val="clear" w:color="auto" w:fill="DBE5F1" w:themeFill="accent1" w:themeFillTint="33"/>
            <w:vAlign w:val="center"/>
          </w:tcPr>
          <w:p w14:paraId="52E55611" w14:textId="75FE6392" w:rsidR="00461644" w:rsidRPr="00772098" w:rsidRDefault="003D6A19" w:rsidP="008F73BA">
            <w:pPr>
              <w:pStyle w:val="TableText0"/>
              <w:jc w:val="center"/>
              <w:rPr>
                <w:b/>
              </w:rPr>
            </w:pPr>
            <w:r w:rsidRPr="00772098">
              <w:t>12</w:t>
            </w:r>
            <w:r w:rsidR="00201E77" w:rsidRPr="00772098">
              <w:t xml:space="preserve"> (10.4)</w:t>
            </w:r>
          </w:p>
        </w:tc>
        <w:tc>
          <w:tcPr>
            <w:tcW w:w="1225" w:type="dxa"/>
            <w:vAlign w:val="center"/>
          </w:tcPr>
          <w:p w14:paraId="4323B3C0" w14:textId="2DCBA049" w:rsidR="00461644" w:rsidRPr="00772098" w:rsidRDefault="003D6A19" w:rsidP="008F73BA">
            <w:pPr>
              <w:pStyle w:val="TableText0"/>
              <w:jc w:val="center"/>
              <w:rPr>
                <w:b/>
              </w:rPr>
            </w:pPr>
            <w:r w:rsidRPr="00772098">
              <w:t>15</w:t>
            </w:r>
            <w:r w:rsidR="00201E77" w:rsidRPr="00772098">
              <w:t xml:space="preserve"> (21.6)</w:t>
            </w:r>
          </w:p>
        </w:tc>
      </w:tr>
    </w:tbl>
    <w:p w14:paraId="6C49CBE0" w14:textId="77777777" w:rsidR="0069132C" w:rsidRDefault="002D015A" w:rsidP="00BA671E">
      <w:pPr>
        <w:pStyle w:val="TableFigureFooter"/>
      </w:pPr>
      <w:r w:rsidRPr="00772098">
        <w:t>Source: Data from</w:t>
      </w:r>
      <w:r w:rsidR="00A32326" w:rsidRPr="00772098">
        <w:t xml:space="preserve"> </w:t>
      </w:r>
      <w:r w:rsidR="0069132C">
        <w:t>Table 9 and calculated from data in the CSR during the evaluation.</w:t>
      </w:r>
    </w:p>
    <w:p w14:paraId="55DF9D7B" w14:textId="77777777" w:rsidR="0069132C" w:rsidRDefault="0069132C" w:rsidP="00BA671E">
      <w:pPr>
        <w:pStyle w:val="TableFigureFooter"/>
      </w:pPr>
      <w:r>
        <w:t>Note: Shaded information is unchanged from the submission for aflibercept 8 mg vial.</w:t>
      </w:r>
    </w:p>
    <w:p w14:paraId="48BAA7DB" w14:textId="29C571E9" w:rsidR="00175CC7" w:rsidRPr="00772098" w:rsidRDefault="0069132C" w:rsidP="00BA671E">
      <w:pPr>
        <w:pStyle w:val="TableFigureFooter"/>
      </w:pPr>
      <w:r>
        <w:t>Abbreviations: 2q8 = 2 mg aflibercept 8-weekly; 8q12 = 8 mg aflibercept 12-weekly; 8q16 = 8 mg aflibercept 16-weekly; AE = adverse event; TEAE = treatment emergent adverse event; APTC = Anti-Platelet Triallists Collaboration</w:t>
      </w:r>
      <w:r w:rsidR="002D015A" w:rsidRPr="00772098">
        <w:t xml:space="preserve">. </w:t>
      </w:r>
    </w:p>
    <w:p w14:paraId="4CDE6F17" w14:textId="390FBB1E" w:rsidR="00C01C96" w:rsidRPr="00772098" w:rsidRDefault="00B565EB" w:rsidP="00836DB5">
      <w:pPr>
        <w:pStyle w:val="3-BodyText"/>
        <w:rPr>
          <w:lang w:eastAsia="en-US"/>
        </w:rPr>
      </w:pPr>
      <w:bookmarkStart w:id="44" w:name="_Hlk179962495"/>
      <w:bookmarkStart w:id="45" w:name="_Ref176260945"/>
      <w:bookmarkStart w:id="46" w:name="_Toc22897643"/>
      <w:r>
        <w:rPr>
          <w:lang w:eastAsia="en-US"/>
        </w:rPr>
        <w:t>The submission provided d</w:t>
      </w:r>
      <w:r w:rsidR="00C01C96" w:rsidRPr="00772098">
        <w:rPr>
          <w:lang w:eastAsia="en-US"/>
        </w:rPr>
        <w:t xml:space="preserve">ata </w:t>
      </w:r>
      <w:r>
        <w:rPr>
          <w:lang w:eastAsia="en-US"/>
        </w:rPr>
        <w:t xml:space="preserve">in support of the </w:t>
      </w:r>
      <w:r w:rsidR="00C01C96" w:rsidRPr="00772098">
        <w:rPr>
          <w:lang w:eastAsia="en-US"/>
        </w:rPr>
        <w:t xml:space="preserve">claim that use of a PFS is associated with lower rates of endophthalmitis. </w:t>
      </w:r>
      <w:bookmarkEnd w:id="44"/>
      <w:r w:rsidR="00C01C96" w:rsidRPr="00772098">
        <w:rPr>
          <w:lang w:eastAsia="en-US"/>
        </w:rPr>
        <w:t>Taken as a whole, the data are consistent with an association of lower rates of endophthalmitis with use of PFS, but causation has not been established. Some data suggest that endophthalmitis may be less frequent with ranibizumab PFS than with aflibercept PFS.</w:t>
      </w:r>
      <w:bookmarkEnd w:id="45"/>
      <w:r w:rsidR="00C01C96" w:rsidRPr="00772098">
        <w:rPr>
          <w:lang w:eastAsia="en-US"/>
        </w:rPr>
        <w:t xml:space="preserve"> </w:t>
      </w:r>
    </w:p>
    <w:p w14:paraId="753C1A26" w14:textId="195D6BEE" w:rsidR="00836DB5" w:rsidRPr="00772098" w:rsidRDefault="00C01C96" w:rsidP="00D86231">
      <w:pPr>
        <w:pStyle w:val="3-BodyText"/>
      </w:pPr>
      <w:bookmarkStart w:id="47" w:name="_Ref176260947"/>
      <w:r w:rsidRPr="00772098">
        <w:rPr>
          <w:lang w:eastAsia="en-US"/>
        </w:rPr>
        <w:t>There may be an increased risk of acute rises in intra-ocular pressure with use aflibercept PFS. This risk was not discussed in the submission.</w:t>
      </w:r>
      <w:bookmarkEnd w:id="47"/>
    </w:p>
    <w:p w14:paraId="04908C7F" w14:textId="76ECCB31" w:rsidR="007F1017" w:rsidRPr="0098262F" w:rsidRDefault="007F1017" w:rsidP="00D86231">
      <w:pPr>
        <w:pStyle w:val="4-SubsectionHeading"/>
      </w:pPr>
      <w:bookmarkStart w:id="48" w:name="_Toc177476278"/>
      <w:r w:rsidRPr="0098262F">
        <w:t>Benefits/harms</w:t>
      </w:r>
      <w:bookmarkEnd w:id="46"/>
      <w:bookmarkEnd w:id="48"/>
    </w:p>
    <w:p w14:paraId="02B9BDE3" w14:textId="2CF4EB13" w:rsidR="007A1345" w:rsidRDefault="00311D9B" w:rsidP="00D2155B">
      <w:pPr>
        <w:pStyle w:val="3-BodyText"/>
      </w:pPr>
      <w:r w:rsidRPr="0098262F">
        <w:t xml:space="preserve">A benefits and harms table </w:t>
      </w:r>
      <w:r w:rsidR="00BF3EC8">
        <w:t>wa</w:t>
      </w:r>
      <w:r w:rsidRPr="0098262F">
        <w:t>s not presented as the submission made a claim of non-inferiority.</w:t>
      </w:r>
      <w:r w:rsidR="00E926A5" w:rsidRPr="0098262F">
        <w:t xml:space="preserve"> </w:t>
      </w:r>
    </w:p>
    <w:p w14:paraId="7A1772B6" w14:textId="23BB3145" w:rsidR="00B60939" w:rsidRPr="0098262F" w:rsidRDefault="00B60939" w:rsidP="00E9094A">
      <w:pPr>
        <w:pStyle w:val="4-SubsectionHeading"/>
      </w:pPr>
      <w:bookmarkStart w:id="49" w:name="_Toc22897644"/>
      <w:bookmarkStart w:id="50" w:name="_Toc177476279"/>
      <w:r w:rsidRPr="0098262F">
        <w:t>Clinical claim</w:t>
      </w:r>
      <w:bookmarkEnd w:id="49"/>
      <w:bookmarkEnd w:id="50"/>
    </w:p>
    <w:p w14:paraId="54D3A82D" w14:textId="274E43D3" w:rsidR="005F7588" w:rsidRPr="00772098" w:rsidRDefault="005F7588" w:rsidP="00453DE0">
      <w:pPr>
        <w:pStyle w:val="3-BodyText"/>
        <w:rPr>
          <w:color w:val="0066FF"/>
        </w:rPr>
      </w:pPr>
      <w:r w:rsidRPr="00772098">
        <w:rPr>
          <w:rFonts w:eastAsia="Calibri"/>
        </w:rPr>
        <w:t xml:space="preserve">The submission described </w:t>
      </w:r>
      <w:r w:rsidR="006F58B3" w:rsidRPr="00772098">
        <w:rPr>
          <w:rFonts w:eastAsia="Calibri"/>
        </w:rPr>
        <w:t>aflibercept 8</w:t>
      </w:r>
      <w:r w:rsidR="00AC25AB" w:rsidRPr="00772098">
        <w:rPr>
          <w:rFonts w:eastAsia="Calibri"/>
        </w:rPr>
        <w:t xml:space="preserve"> </w:t>
      </w:r>
      <w:r w:rsidR="006F58B3" w:rsidRPr="00772098">
        <w:rPr>
          <w:rFonts w:eastAsia="Calibri"/>
        </w:rPr>
        <w:t>mg</w:t>
      </w:r>
      <w:r w:rsidRPr="00772098">
        <w:rPr>
          <w:rFonts w:eastAsia="Calibri"/>
        </w:rPr>
        <w:t xml:space="preserve"> </w:t>
      </w:r>
      <w:r w:rsidR="000A10E2" w:rsidRPr="00772098">
        <w:rPr>
          <w:rFonts w:eastAsia="Calibri"/>
        </w:rPr>
        <w:t xml:space="preserve">PFS </w:t>
      </w:r>
      <w:r w:rsidRPr="00772098">
        <w:rPr>
          <w:rFonts w:eastAsia="Calibri"/>
        </w:rPr>
        <w:t xml:space="preserve">as non-inferior in effectiveness compared to </w:t>
      </w:r>
      <w:r w:rsidR="006F58B3" w:rsidRPr="00772098">
        <w:rPr>
          <w:rFonts w:eastAsia="Calibri"/>
        </w:rPr>
        <w:t>aflibercept 2</w:t>
      </w:r>
      <w:r w:rsidR="00AC25AB" w:rsidRPr="00772098">
        <w:rPr>
          <w:rFonts w:eastAsia="Calibri"/>
        </w:rPr>
        <w:t xml:space="preserve"> </w:t>
      </w:r>
      <w:r w:rsidR="006F58B3" w:rsidRPr="00772098">
        <w:rPr>
          <w:rFonts w:eastAsia="Calibri"/>
        </w:rPr>
        <w:t xml:space="preserve">mg. </w:t>
      </w:r>
      <w:r w:rsidRPr="00772098">
        <w:rPr>
          <w:rFonts w:eastAsia="Calibri"/>
        </w:rPr>
        <w:t xml:space="preserve">This claim </w:t>
      </w:r>
      <w:r w:rsidR="006F58B3" w:rsidRPr="00772098">
        <w:rPr>
          <w:rFonts w:eastAsia="Calibri"/>
        </w:rPr>
        <w:t>has previously been accepted by the PBAC.</w:t>
      </w:r>
      <w:r w:rsidRPr="00772098">
        <w:rPr>
          <w:rFonts w:eastAsia="Calibri"/>
        </w:rPr>
        <w:t xml:space="preserve"> </w:t>
      </w:r>
    </w:p>
    <w:p w14:paraId="40D40AA1" w14:textId="59A7123E" w:rsidR="00A32326" w:rsidRPr="00772098" w:rsidRDefault="005F7588" w:rsidP="00A32326">
      <w:pPr>
        <w:pStyle w:val="3-BodyText"/>
      </w:pPr>
      <w:r w:rsidRPr="00772098">
        <w:rPr>
          <w:rFonts w:eastAsia="Calibri"/>
        </w:rPr>
        <w:t xml:space="preserve">The submission described </w:t>
      </w:r>
      <w:r w:rsidR="006F58B3" w:rsidRPr="00772098">
        <w:rPr>
          <w:rFonts w:eastAsia="Calibri"/>
        </w:rPr>
        <w:t>aflibercept 8</w:t>
      </w:r>
      <w:r w:rsidR="00AC25AB" w:rsidRPr="00772098">
        <w:rPr>
          <w:rFonts w:eastAsia="Calibri"/>
        </w:rPr>
        <w:t xml:space="preserve"> </w:t>
      </w:r>
      <w:r w:rsidR="006F58B3" w:rsidRPr="00772098">
        <w:rPr>
          <w:rFonts w:eastAsia="Calibri"/>
        </w:rPr>
        <w:t>m</w:t>
      </w:r>
      <w:r w:rsidR="00AC25AB" w:rsidRPr="00772098">
        <w:rPr>
          <w:rFonts w:eastAsia="Calibri"/>
        </w:rPr>
        <w:t>g</w:t>
      </w:r>
      <w:r w:rsidRPr="00772098">
        <w:rPr>
          <w:rFonts w:eastAsia="Calibri"/>
        </w:rPr>
        <w:t xml:space="preserve"> </w:t>
      </w:r>
      <w:r w:rsidR="000A10E2" w:rsidRPr="00772098">
        <w:rPr>
          <w:rFonts w:eastAsia="Calibri"/>
        </w:rPr>
        <w:t>PFS</w:t>
      </w:r>
      <w:r w:rsidR="00A83B77" w:rsidRPr="00772098">
        <w:rPr>
          <w:rFonts w:eastAsia="Calibri"/>
        </w:rPr>
        <w:t xml:space="preserve"> </w:t>
      </w:r>
      <w:r w:rsidRPr="00772098">
        <w:rPr>
          <w:rFonts w:eastAsia="Calibri"/>
        </w:rPr>
        <w:t>as</w:t>
      </w:r>
      <w:r w:rsidR="006F58B3" w:rsidRPr="00772098">
        <w:rPr>
          <w:rFonts w:eastAsia="Calibri"/>
        </w:rPr>
        <w:t xml:space="preserve"> </w:t>
      </w:r>
      <w:r w:rsidRPr="00772098">
        <w:rPr>
          <w:rFonts w:eastAsia="Calibri"/>
        </w:rPr>
        <w:t>non-inferior in term</w:t>
      </w:r>
      <w:r w:rsidR="00156F8F" w:rsidRPr="00772098">
        <w:rPr>
          <w:rFonts w:eastAsia="Calibri"/>
        </w:rPr>
        <w:t>s</w:t>
      </w:r>
      <w:r w:rsidRPr="00772098">
        <w:rPr>
          <w:rFonts w:eastAsia="Calibri"/>
        </w:rPr>
        <w:t xml:space="preserve"> of safety compared to</w:t>
      </w:r>
      <w:r w:rsidR="006F58B3" w:rsidRPr="00772098">
        <w:rPr>
          <w:rFonts w:eastAsia="Calibri"/>
        </w:rPr>
        <w:t xml:space="preserve"> aflibercept 2</w:t>
      </w:r>
      <w:r w:rsidR="00AC25AB" w:rsidRPr="00772098">
        <w:rPr>
          <w:rFonts w:eastAsia="Calibri"/>
        </w:rPr>
        <w:t xml:space="preserve"> </w:t>
      </w:r>
      <w:r w:rsidR="006F58B3" w:rsidRPr="00772098">
        <w:rPr>
          <w:rFonts w:eastAsia="Calibri"/>
        </w:rPr>
        <w:t>mg, with a reduced injection burden. The clai</w:t>
      </w:r>
      <w:r w:rsidR="003C732D" w:rsidRPr="00772098">
        <w:rPr>
          <w:rFonts w:eastAsia="Calibri"/>
        </w:rPr>
        <w:t>m</w:t>
      </w:r>
      <w:r w:rsidR="006F58B3" w:rsidRPr="00772098">
        <w:rPr>
          <w:rFonts w:eastAsia="Calibri"/>
        </w:rPr>
        <w:t xml:space="preserve"> of non-</w:t>
      </w:r>
      <w:r w:rsidR="006F58B3" w:rsidRPr="00772098">
        <w:rPr>
          <w:rFonts w:eastAsia="Calibri"/>
        </w:rPr>
        <w:lastRenderedPageBreak/>
        <w:t xml:space="preserve">inferior safety has been previously accepted by the PBAC, </w:t>
      </w:r>
      <w:r w:rsidR="008D1ACA" w:rsidRPr="00772098">
        <w:rPr>
          <w:rFonts w:eastAsia="Calibri"/>
        </w:rPr>
        <w:t>but</w:t>
      </w:r>
      <w:r w:rsidR="006F58B3" w:rsidRPr="00772098">
        <w:rPr>
          <w:rFonts w:eastAsia="Calibri"/>
        </w:rPr>
        <w:t xml:space="preserve"> as noted above, there are no clinical data that use the </w:t>
      </w:r>
      <w:r w:rsidR="006E575B" w:rsidRPr="00772098">
        <w:rPr>
          <w:rFonts w:eastAsia="Calibri"/>
        </w:rPr>
        <w:t>PFS</w:t>
      </w:r>
      <w:r w:rsidR="006F58B3" w:rsidRPr="00772098">
        <w:rPr>
          <w:rFonts w:eastAsia="Calibri"/>
        </w:rPr>
        <w:t xml:space="preserve"> product. </w:t>
      </w:r>
      <w:bookmarkStart w:id="51" w:name="_Toc22897645"/>
    </w:p>
    <w:p w14:paraId="7D0BA756" w14:textId="6F413388" w:rsidR="006F58B3" w:rsidRDefault="008C774B" w:rsidP="00A32326">
      <w:pPr>
        <w:pStyle w:val="3-BodyText"/>
      </w:pPr>
      <w:r w:rsidRPr="00772098">
        <w:t>There were no data in the submission from which comparative effectiveness and safety of the 8</w:t>
      </w:r>
      <w:r w:rsidR="00AC25AB" w:rsidRPr="00772098">
        <w:t xml:space="preserve"> </w:t>
      </w:r>
      <w:r w:rsidRPr="00772098">
        <w:t xml:space="preserve">mg vial preparation versus the </w:t>
      </w:r>
      <w:r w:rsidR="006E575B" w:rsidRPr="00772098">
        <w:t>PFS</w:t>
      </w:r>
      <w:r w:rsidRPr="00772098">
        <w:t xml:space="preserve"> could be assessed. </w:t>
      </w:r>
      <w:r w:rsidR="0069132C">
        <w:t>As</w:t>
      </w:r>
      <w:r w:rsidR="00E759A0" w:rsidRPr="00772098">
        <w:t xml:space="preserve"> the </w:t>
      </w:r>
      <w:r w:rsidR="000A10E2" w:rsidRPr="00772098">
        <w:t>PFS</w:t>
      </w:r>
      <w:r w:rsidR="00E759A0" w:rsidRPr="00772098">
        <w:t xml:space="preserve"> </w:t>
      </w:r>
      <w:r w:rsidR="0069132C">
        <w:t>has been</w:t>
      </w:r>
      <w:r w:rsidR="00E759A0" w:rsidRPr="00772098">
        <w:t xml:space="preserve"> approved by the TGA, effectiveness and safety</w:t>
      </w:r>
      <w:r w:rsidR="00A851CE" w:rsidRPr="00772098">
        <w:t xml:space="preserve"> would be </w:t>
      </w:r>
      <w:r w:rsidR="006F58B3" w:rsidRPr="00772098">
        <w:t>expected to be the same</w:t>
      </w:r>
      <w:r w:rsidR="00E759A0" w:rsidRPr="00772098">
        <w:t>.</w:t>
      </w:r>
      <w:r w:rsidR="006F58B3" w:rsidRPr="00772098">
        <w:rPr>
          <w:rFonts w:eastAsiaTheme="majorEastAsia" w:cstheme="majorBidi"/>
          <w:b/>
          <w:spacing w:val="5"/>
          <w:kern w:val="28"/>
          <w:sz w:val="28"/>
          <w:szCs w:val="36"/>
          <w:lang w:eastAsia="en-US"/>
        </w:rPr>
        <w:t xml:space="preserve"> </w:t>
      </w:r>
      <w:r w:rsidR="00E759A0" w:rsidRPr="00772098">
        <w:t>T</w:t>
      </w:r>
      <w:r w:rsidR="006F58B3" w:rsidRPr="00772098">
        <w:t>he injection burden would be the same for the</w:t>
      </w:r>
      <w:r w:rsidR="00A851CE" w:rsidRPr="00772098">
        <w:t>se</w:t>
      </w:r>
      <w:r w:rsidR="00E759A0" w:rsidRPr="00772098">
        <w:t xml:space="preserve"> two presentations</w:t>
      </w:r>
      <w:r w:rsidR="00A851CE" w:rsidRPr="00772098">
        <w:t xml:space="preserve">. </w:t>
      </w:r>
    </w:p>
    <w:p w14:paraId="57E20AE0" w14:textId="77777777" w:rsidR="0069132C" w:rsidRPr="00923E4A" w:rsidRDefault="0069132C" w:rsidP="0069132C">
      <w:pPr>
        <w:pStyle w:val="3-BodyText"/>
      </w:pPr>
      <w:bookmarkStart w:id="52" w:name="_Hlk76376200"/>
      <w:r w:rsidRPr="00923E4A">
        <w:rPr>
          <w:iCs/>
        </w:rPr>
        <w:t>The</w:t>
      </w:r>
      <w:r w:rsidRPr="00923E4A">
        <w:t xml:space="preserve"> PBAC considered that the claim of non-inferior comparative effectiveness was reasonable.</w:t>
      </w:r>
    </w:p>
    <w:p w14:paraId="15C828A4" w14:textId="77777777" w:rsidR="0069132C" w:rsidRPr="00923E4A" w:rsidRDefault="0069132C" w:rsidP="0069132C">
      <w:pPr>
        <w:pStyle w:val="3-BodyText"/>
      </w:pPr>
      <w:r w:rsidRPr="00923E4A">
        <w:t>The PBAC considered that the claim of non-inferior comparative safety was reasonable.</w:t>
      </w:r>
    </w:p>
    <w:p w14:paraId="74A1172E" w14:textId="721AD36F" w:rsidR="00B60939" w:rsidRPr="0098262F" w:rsidRDefault="00B60939" w:rsidP="006F58B3">
      <w:pPr>
        <w:pStyle w:val="4-SubsectionHeading"/>
      </w:pPr>
      <w:bookmarkStart w:id="53" w:name="_Toc177476280"/>
      <w:bookmarkEnd w:id="52"/>
      <w:r w:rsidRPr="0098262F">
        <w:t>Economic analysis</w:t>
      </w:r>
      <w:bookmarkEnd w:id="51"/>
      <w:bookmarkEnd w:id="53"/>
      <w:r w:rsidR="00491B3A" w:rsidRPr="0098262F">
        <w:t xml:space="preserve"> </w:t>
      </w:r>
    </w:p>
    <w:p w14:paraId="0BB158DB" w14:textId="274C722D" w:rsidR="004F1B45" w:rsidRPr="00772098" w:rsidRDefault="00CD1CFD" w:rsidP="00641FB3">
      <w:pPr>
        <w:pStyle w:val="3-BodyText"/>
        <w:rPr>
          <w:b/>
          <w:bCs/>
        </w:rPr>
      </w:pPr>
      <w:r w:rsidRPr="00772098">
        <w:t xml:space="preserve">The submission presented a </w:t>
      </w:r>
      <w:r w:rsidR="00FD093E" w:rsidRPr="00772098">
        <w:t>CMA</w:t>
      </w:r>
      <w:r w:rsidRPr="00772098">
        <w:t>, comparing aflibercept 8</w:t>
      </w:r>
      <w:r w:rsidR="00AC25AB" w:rsidRPr="00772098">
        <w:t xml:space="preserve"> </w:t>
      </w:r>
      <w:r w:rsidRPr="00772098">
        <w:t xml:space="preserve">mg </w:t>
      </w:r>
      <w:r w:rsidR="002D4353">
        <w:t xml:space="preserve">PFS </w:t>
      </w:r>
      <w:r w:rsidRPr="00772098">
        <w:t>to aflibercept 2</w:t>
      </w:r>
      <w:r w:rsidR="00AC25AB" w:rsidRPr="00772098">
        <w:t xml:space="preserve"> </w:t>
      </w:r>
      <w:r w:rsidRPr="00772098">
        <w:t>mg</w:t>
      </w:r>
      <w:r w:rsidR="00343F9F" w:rsidRPr="00772098">
        <w:t>, as presented in the submission for the 8</w:t>
      </w:r>
      <w:r w:rsidR="00AC25AB" w:rsidRPr="00772098">
        <w:t xml:space="preserve"> </w:t>
      </w:r>
      <w:r w:rsidR="00343F9F" w:rsidRPr="00772098">
        <w:t>mg vial.</w:t>
      </w:r>
      <w:r w:rsidR="004F1B45" w:rsidRPr="00772098">
        <w:t xml:space="preserve"> The key assumptions and components of the CMA are presented in </w:t>
      </w:r>
      <w:r w:rsidR="00F7580B" w:rsidRPr="00772098">
        <w:fldChar w:fldCharType="begin" w:fldLock="1"/>
      </w:r>
      <w:r w:rsidR="00F7580B" w:rsidRPr="00772098">
        <w:instrText xml:space="preserve"> REF _Ref176259863 \h </w:instrText>
      </w:r>
      <w:r w:rsidR="00772098" w:rsidRPr="00772098">
        <w:instrText xml:space="preserve"> \* MERGEFORMAT </w:instrText>
      </w:r>
      <w:r w:rsidR="00F7580B" w:rsidRPr="00772098">
        <w:fldChar w:fldCharType="separate"/>
      </w:r>
      <w:r w:rsidR="005B4EB5" w:rsidRPr="00772098">
        <w:t xml:space="preserve">Table </w:t>
      </w:r>
      <w:r w:rsidR="005B4EB5">
        <w:rPr>
          <w:noProof/>
        </w:rPr>
        <w:t>11</w:t>
      </w:r>
      <w:r w:rsidR="00F7580B" w:rsidRPr="00772098">
        <w:fldChar w:fldCharType="end"/>
      </w:r>
      <w:r w:rsidR="00A32326" w:rsidRPr="00772098">
        <w:t xml:space="preserve"> and were </w:t>
      </w:r>
      <w:r w:rsidR="00B61D03" w:rsidRPr="00772098">
        <w:t xml:space="preserve">unchanged from the initial CMA proposed in May 2024 other than updating the MBS scheduled fee for </w:t>
      </w:r>
      <w:r w:rsidR="00FD093E" w:rsidRPr="00772098">
        <w:t xml:space="preserve">the IVT </w:t>
      </w:r>
      <w:r w:rsidR="00B61D03" w:rsidRPr="00772098">
        <w:t>injection.</w:t>
      </w:r>
      <w:r w:rsidR="00836DB5" w:rsidRPr="00772098">
        <w:t xml:space="preserve"> </w:t>
      </w:r>
    </w:p>
    <w:p w14:paraId="445D8A4F" w14:textId="75C78090" w:rsidR="004F1B45" w:rsidRPr="00772098" w:rsidRDefault="00F7580B" w:rsidP="00F7580B">
      <w:pPr>
        <w:pStyle w:val="Caption"/>
      </w:pPr>
      <w:bookmarkStart w:id="54" w:name="_Ref176259863"/>
      <w:r w:rsidRPr="00772098">
        <w:t xml:space="preserve">Table </w:t>
      </w:r>
      <w:r w:rsidR="00AF25D5">
        <w:fldChar w:fldCharType="begin" w:fldLock="1"/>
      </w:r>
      <w:r w:rsidR="00AF25D5">
        <w:instrText xml:space="preserve"> SEQ Table \* ARABIC </w:instrText>
      </w:r>
      <w:r w:rsidR="00AF25D5">
        <w:fldChar w:fldCharType="separate"/>
      </w:r>
      <w:r w:rsidR="00242A67">
        <w:rPr>
          <w:noProof/>
        </w:rPr>
        <w:t>11</w:t>
      </w:r>
      <w:r w:rsidR="00AF25D5">
        <w:rPr>
          <w:noProof/>
        </w:rPr>
        <w:fldChar w:fldCharType="end"/>
      </w:r>
      <w:bookmarkEnd w:id="54"/>
      <w:r w:rsidRPr="00772098">
        <w:t xml:space="preserve">: </w:t>
      </w:r>
      <w:r w:rsidR="004F1B45" w:rsidRPr="00772098">
        <w:t>Key assumptions and components of the cost-minimisation approach</w:t>
      </w:r>
    </w:p>
    <w:tbl>
      <w:tblPr>
        <w:tblStyle w:val="TableGrid"/>
        <w:tblW w:w="5000" w:type="pct"/>
        <w:tblLook w:val="04A0" w:firstRow="1" w:lastRow="0" w:firstColumn="1" w:lastColumn="0" w:noHBand="0" w:noVBand="1"/>
      </w:tblPr>
      <w:tblGrid>
        <w:gridCol w:w="1838"/>
        <w:gridCol w:w="7179"/>
      </w:tblGrid>
      <w:tr w:rsidR="004F1B45" w:rsidRPr="00772098" w14:paraId="16225EF0" w14:textId="77777777" w:rsidTr="004F1B45">
        <w:tc>
          <w:tcPr>
            <w:tcW w:w="1019" w:type="pct"/>
            <w:tcBorders>
              <w:top w:val="single" w:sz="4" w:space="0" w:color="auto"/>
            </w:tcBorders>
            <w:shd w:val="clear" w:color="auto" w:fill="auto"/>
          </w:tcPr>
          <w:p w14:paraId="538FDDB4" w14:textId="77777777" w:rsidR="004F1B45" w:rsidRPr="00772098" w:rsidRDefault="004F1B45" w:rsidP="00547A67">
            <w:pPr>
              <w:pStyle w:val="In-tableHeading"/>
            </w:pPr>
            <w:bookmarkStart w:id="55" w:name="_Hlk485243396"/>
            <w:r w:rsidRPr="00772098">
              <w:t>Component</w:t>
            </w:r>
          </w:p>
        </w:tc>
        <w:tc>
          <w:tcPr>
            <w:tcW w:w="3981" w:type="pct"/>
            <w:shd w:val="clear" w:color="auto" w:fill="auto"/>
          </w:tcPr>
          <w:p w14:paraId="51391689" w14:textId="77777777" w:rsidR="004F1B45" w:rsidRPr="00772098" w:rsidRDefault="004F1B45" w:rsidP="00547A67">
            <w:pPr>
              <w:pStyle w:val="In-tableHeading"/>
            </w:pPr>
            <w:r w:rsidRPr="00772098">
              <w:t>Claim or assumption</w:t>
            </w:r>
          </w:p>
        </w:tc>
      </w:tr>
      <w:tr w:rsidR="004F1B45" w:rsidRPr="00772098" w14:paraId="1F7027D3" w14:textId="77777777" w:rsidTr="004F1B45">
        <w:tc>
          <w:tcPr>
            <w:tcW w:w="1019" w:type="pct"/>
            <w:shd w:val="clear" w:color="auto" w:fill="auto"/>
          </w:tcPr>
          <w:p w14:paraId="3FA0D682" w14:textId="77777777" w:rsidR="004F1B45" w:rsidRPr="00772098" w:rsidRDefault="004F1B45" w:rsidP="00C103AB">
            <w:pPr>
              <w:pStyle w:val="TableText0"/>
            </w:pPr>
            <w:r w:rsidRPr="00772098">
              <w:t>Therapeutic claim: effectiveness</w:t>
            </w:r>
          </w:p>
        </w:tc>
        <w:tc>
          <w:tcPr>
            <w:tcW w:w="3981" w:type="pct"/>
            <w:shd w:val="clear" w:color="auto" w:fill="auto"/>
          </w:tcPr>
          <w:p w14:paraId="18521158" w14:textId="5FE175A5" w:rsidR="004F1B45" w:rsidRPr="00772098" w:rsidRDefault="004F1B45" w:rsidP="00C103AB">
            <w:pPr>
              <w:pStyle w:val="TableText0"/>
            </w:pPr>
            <w:r w:rsidRPr="00772098">
              <w:t>Based on evidence presented in Section 2</w:t>
            </w:r>
            <w:r w:rsidR="00772098">
              <w:t xml:space="preserve"> of the submission</w:t>
            </w:r>
            <w:r w:rsidRPr="00772098">
              <w:t xml:space="preserve">, aflibercept 8 mg </w:t>
            </w:r>
            <w:r w:rsidR="002D4353">
              <w:t xml:space="preserve">PFS </w:t>
            </w:r>
            <w:r w:rsidRPr="00772098">
              <w:t>is non-inferior in effectiveness to aflibercept 2 mg</w:t>
            </w:r>
          </w:p>
        </w:tc>
      </w:tr>
      <w:tr w:rsidR="004F1B45" w:rsidRPr="00772098" w14:paraId="6B2E5D16" w14:textId="77777777" w:rsidTr="004F1B45">
        <w:tc>
          <w:tcPr>
            <w:tcW w:w="1019" w:type="pct"/>
            <w:shd w:val="clear" w:color="auto" w:fill="auto"/>
          </w:tcPr>
          <w:p w14:paraId="2CB48EBD" w14:textId="77777777" w:rsidR="004F1B45" w:rsidRPr="00772098" w:rsidRDefault="004F1B45" w:rsidP="00C103AB">
            <w:pPr>
              <w:pStyle w:val="TableText0"/>
            </w:pPr>
            <w:r w:rsidRPr="00772098">
              <w:t>Therapeutic claim: safety</w:t>
            </w:r>
          </w:p>
        </w:tc>
        <w:tc>
          <w:tcPr>
            <w:tcW w:w="3981" w:type="pct"/>
            <w:shd w:val="clear" w:color="auto" w:fill="auto"/>
          </w:tcPr>
          <w:p w14:paraId="25D4AE45" w14:textId="4C35B4D2" w:rsidR="004F1B45" w:rsidRPr="00772098" w:rsidRDefault="004F1B45" w:rsidP="00C103AB">
            <w:pPr>
              <w:pStyle w:val="TableText0"/>
            </w:pPr>
            <w:r w:rsidRPr="00772098">
              <w:t>Based on evidence presented in Section 2</w:t>
            </w:r>
            <w:r w:rsidR="00772098">
              <w:t xml:space="preserve"> of the submission</w:t>
            </w:r>
            <w:r w:rsidRPr="00772098">
              <w:t xml:space="preserve">, aflibercept 8 mg </w:t>
            </w:r>
            <w:r w:rsidR="002D4353">
              <w:t xml:space="preserve">PFS </w:t>
            </w:r>
            <w:r w:rsidRPr="00772098">
              <w:t>is non-inferior in safety to aflibercept 2 mg</w:t>
            </w:r>
          </w:p>
        </w:tc>
      </w:tr>
      <w:tr w:rsidR="004F1B45" w:rsidRPr="00772098" w14:paraId="6798BE86" w14:textId="77777777" w:rsidTr="004F1B45">
        <w:tc>
          <w:tcPr>
            <w:tcW w:w="1019" w:type="pct"/>
            <w:shd w:val="clear" w:color="auto" w:fill="auto"/>
          </w:tcPr>
          <w:p w14:paraId="6CB614E4" w14:textId="77777777" w:rsidR="004F1B45" w:rsidRPr="00772098" w:rsidRDefault="004F1B45" w:rsidP="00C103AB">
            <w:pPr>
              <w:pStyle w:val="TableText0"/>
            </w:pPr>
            <w:r w:rsidRPr="00772098">
              <w:t xml:space="preserve">Evidence base </w:t>
            </w:r>
          </w:p>
        </w:tc>
        <w:tc>
          <w:tcPr>
            <w:tcW w:w="3981" w:type="pct"/>
            <w:shd w:val="clear" w:color="auto" w:fill="auto"/>
          </w:tcPr>
          <w:p w14:paraId="204C716E" w14:textId="77777777" w:rsidR="004F1B45" w:rsidRPr="00772098" w:rsidRDefault="004F1B45" w:rsidP="00C103AB">
            <w:pPr>
              <w:pStyle w:val="TableText0"/>
              <w:rPr>
                <w:vertAlign w:val="superscript"/>
              </w:rPr>
            </w:pPr>
            <w:r w:rsidRPr="00772098">
              <w:t>Direct randomised trial</w:t>
            </w:r>
            <w:r w:rsidRPr="00772098">
              <w:rPr>
                <w:vertAlign w:val="superscript"/>
              </w:rPr>
              <w:t>1</w:t>
            </w:r>
          </w:p>
          <w:p w14:paraId="2FA85384" w14:textId="77777777" w:rsidR="004F1B45" w:rsidRPr="00772098" w:rsidRDefault="004F1B45" w:rsidP="00C103AB">
            <w:pPr>
              <w:pStyle w:val="TableText0"/>
            </w:pPr>
            <w:r w:rsidRPr="00772098">
              <w:t>PULSAR</w:t>
            </w:r>
          </w:p>
        </w:tc>
      </w:tr>
      <w:tr w:rsidR="004F1B45" w:rsidRPr="00772098" w14:paraId="27A6A7E1" w14:textId="77777777" w:rsidTr="004F1B45">
        <w:tc>
          <w:tcPr>
            <w:tcW w:w="1019" w:type="pct"/>
            <w:shd w:val="clear" w:color="auto" w:fill="auto"/>
          </w:tcPr>
          <w:p w14:paraId="69D21722" w14:textId="77777777" w:rsidR="004F1B45" w:rsidRPr="00772098" w:rsidRDefault="004F1B45" w:rsidP="00C103AB">
            <w:pPr>
              <w:pStyle w:val="TableText0"/>
            </w:pPr>
            <w:r w:rsidRPr="00772098">
              <w:t>Equi-effective doses</w:t>
            </w:r>
          </w:p>
        </w:tc>
        <w:tc>
          <w:tcPr>
            <w:tcW w:w="3981" w:type="pct"/>
            <w:shd w:val="clear" w:color="auto" w:fill="auto"/>
          </w:tcPr>
          <w:p w14:paraId="3BCE683E" w14:textId="17540583" w:rsidR="004F1B45" w:rsidRPr="00772098" w:rsidRDefault="004F1B45" w:rsidP="00C103AB">
            <w:pPr>
              <w:pStyle w:val="TableText0"/>
            </w:pPr>
            <w:r w:rsidRPr="00772098">
              <w:t xml:space="preserve">Year 1: 6.17 doses of aflibercept 8 mg </w:t>
            </w:r>
            <w:r w:rsidR="002D4353">
              <w:t xml:space="preserve">PFS </w:t>
            </w:r>
            <w:r w:rsidRPr="00772098">
              <w:t>annually to 7.89 doses of aflibercept 2 mg annually</w:t>
            </w:r>
          </w:p>
          <w:p w14:paraId="7881D3C8" w14:textId="31412240" w:rsidR="004F1B45" w:rsidRPr="00772098" w:rsidRDefault="004F1B45" w:rsidP="00C103AB">
            <w:pPr>
              <w:pStyle w:val="TableText0"/>
            </w:pPr>
            <w:r w:rsidRPr="00772098">
              <w:t xml:space="preserve">Year 2: 3.94 doses of aflibercept 8 mg </w:t>
            </w:r>
            <w:r w:rsidR="002D4353">
              <w:t xml:space="preserve">PFS </w:t>
            </w:r>
            <w:r w:rsidRPr="00772098">
              <w:t>annually to 6.12 doses of aflibercept 2 mg annually.</w:t>
            </w:r>
          </w:p>
        </w:tc>
      </w:tr>
      <w:tr w:rsidR="004F1B45" w:rsidRPr="00772098" w14:paraId="3C8BC098" w14:textId="77777777" w:rsidTr="004F1B45">
        <w:tc>
          <w:tcPr>
            <w:tcW w:w="1019" w:type="pct"/>
            <w:shd w:val="clear" w:color="auto" w:fill="auto"/>
          </w:tcPr>
          <w:p w14:paraId="3F831EC2" w14:textId="77777777" w:rsidR="004F1B45" w:rsidRPr="00772098" w:rsidRDefault="004F1B45" w:rsidP="00C103AB">
            <w:pPr>
              <w:pStyle w:val="TableText0"/>
            </w:pPr>
            <w:r w:rsidRPr="00772098">
              <w:t>Direct medicine costs</w:t>
            </w:r>
          </w:p>
        </w:tc>
        <w:tc>
          <w:tcPr>
            <w:tcW w:w="3981" w:type="pct"/>
            <w:shd w:val="clear" w:color="auto" w:fill="auto"/>
          </w:tcPr>
          <w:p w14:paraId="243FBEE9" w14:textId="77777777" w:rsidR="004F1B45" w:rsidRPr="00772098" w:rsidRDefault="004F1B45" w:rsidP="00C103AB">
            <w:pPr>
              <w:pStyle w:val="TableText0"/>
            </w:pPr>
            <w:r w:rsidRPr="00772098">
              <w:t>Calculated from equi-effective doses accounting for drug (effective AEMP) and administration costs (MBS fees)</w:t>
            </w:r>
          </w:p>
        </w:tc>
      </w:tr>
      <w:tr w:rsidR="004F1B45" w:rsidRPr="00772098" w14:paraId="3BF3B542" w14:textId="77777777" w:rsidTr="004F1B45">
        <w:tc>
          <w:tcPr>
            <w:tcW w:w="1019" w:type="pct"/>
            <w:shd w:val="clear" w:color="auto" w:fill="auto"/>
          </w:tcPr>
          <w:p w14:paraId="586859CA" w14:textId="77777777" w:rsidR="004F1B45" w:rsidRPr="00772098" w:rsidRDefault="004F1B45" w:rsidP="00C103AB">
            <w:pPr>
              <w:pStyle w:val="TableText0"/>
            </w:pPr>
            <w:r w:rsidRPr="00772098">
              <w:t>Other costs or cost offsets</w:t>
            </w:r>
          </w:p>
        </w:tc>
        <w:tc>
          <w:tcPr>
            <w:tcW w:w="3981" w:type="pct"/>
            <w:shd w:val="clear" w:color="auto" w:fill="auto"/>
          </w:tcPr>
          <w:p w14:paraId="36497AAB" w14:textId="77777777" w:rsidR="004F1B45" w:rsidRPr="00772098" w:rsidRDefault="004F1B45" w:rsidP="00C103AB">
            <w:pPr>
              <w:pStyle w:val="TableText0"/>
            </w:pPr>
            <w:r w:rsidRPr="00772098">
              <w:t>Administration costs: MBS item 42738 – Fee = $342.65</w:t>
            </w:r>
          </w:p>
        </w:tc>
      </w:tr>
    </w:tbl>
    <w:bookmarkEnd w:id="55"/>
    <w:p w14:paraId="14C1E8F9" w14:textId="3C1F88AA" w:rsidR="00275C5A" w:rsidRPr="00772098" w:rsidRDefault="004F1B45" w:rsidP="00BA671E">
      <w:pPr>
        <w:pStyle w:val="TableFigureFooter"/>
      </w:pPr>
      <w:r w:rsidRPr="00772098">
        <w:t xml:space="preserve">Source: Table 3.2, p111 of the submission. Abbreviations: </w:t>
      </w:r>
      <w:r w:rsidR="002D4353">
        <w:t xml:space="preserve">PFS = pre-filled syringe; </w:t>
      </w:r>
      <w:r w:rsidRPr="00772098">
        <w:t>AEMP, approved ex-manufacturer price; MBS, Medicare Benefits Schedule</w:t>
      </w:r>
    </w:p>
    <w:p w14:paraId="5C4D995A" w14:textId="108CD5C4" w:rsidR="00343F9F" w:rsidRPr="00772098" w:rsidRDefault="00343F9F" w:rsidP="00B61D03">
      <w:pPr>
        <w:pStyle w:val="3-BodyText"/>
      </w:pPr>
      <w:r w:rsidRPr="00772098">
        <w:t>In this submission, t</w:t>
      </w:r>
      <w:r w:rsidR="00A86E8B" w:rsidRPr="00772098">
        <w:t xml:space="preserve">he equi-effective doses </w:t>
      </w:r>
      <w:r w:rsidR="00F61C18" w:rsidRPr="00772098">
        <w:t>we</w:t>
      </w:r>
      <w:r w:rsidR="00A86E8B" w:rsidRPr="00772098">
        <w:t>re estimated as</w:t>
      </w:r>
      <w:r w:rsidR="00B61D03" w:rsidRPr="00772098">
        <w:t xml:space="preserve"> the same as those originally proposed in May 2024: </w:t>
      </w:r>
    </w:p>
    <w:p w14:paraId="4EBE7DCC" w14:textId="1A9D609D" w:rsidR="00343F9F" w:rsidRPr="00772098" w:rsidRDefault="00343F9F" w:rsidP="00343F9F">
      <w:pPr>
        <w:pStyle w:val="3-BodyText"/>
        <w:numPr>
          <w:ilvl w:val="0"/>
          <w:numId w:val="30"/>
        </w:numPr>
      </w:pPr>
      <w:r w:rsidRPr="00772098">
        <w:t>Year 1: 6.17 dose of aflibercept 8</w:t>
      </w:r>
      <w:r w:rsidR="008116E4" w:rsidRPr="00772098">
        <w:t xml:space="preserve"> </w:t>
      </w:r>
      <w:r w:rsidRPr="00772098">
        <w:t xml:space="preserve">mg </w:t>
      </w:r>
      <w:r w:rsidR="002D4353">
        <w:t xml:space="preserve">PFS </w:t>
      </w:r>
      <w:r w:rsidRPr="00772098">
        <w:t>to 7.89 doses of aflibercept 2</w:t>
      </w:r>
      <w:r w:rsidR="008116E4" w:rsidRPr="00772098">
        <w:t xml:space="preserve"> </w:t>
      </w:r>
      <w:r w:rsidRPr="00772098">
        <w:t>mg</w:t>
      </w:r>
    </w:p>
    <w:p w14:paraId="2A8C652F" w14:textId="32370E57" w:rsidR="00343F9F" w:rsidRPr="00772098" w:rsidRDefault="00343F9F" w:rsidP="00343F9F">
      <w:pPr>
        <w:pStyle w:val="3-BodyText"/>
        <w:numPr>
          <w:ilvl w:val="0"/>
          <w:numId w:val="30"/>
        </w:numPr>
      </w:pPr>
      <w:r w:rsidRPr="00772098">
        <w:t>Year 2: 3.94 doses of aflibercept 8</w:t>
      </w:r>
      <w:r w:rsidR="008116E4" w:rsidRPr="00772098">
        <w:t xml:space="preserve"> </w:t>
      </w:r>
      <w:r w:rsidRPr="00772098">
        <w:t xml:space="preserve">mg </w:t>
      </w:r>
      <w:r w:rsidR="002D4353">
        <w:t xml:space="preserve">PFS </w:t>
      </w:r>
      <w:r w:rsidRPr="00772098">
        <w:t>to 6.12 doses of aflibercept 2</w:t>
      </w:r>
      <w:r w:rsidR="008116E4" w:rsidRPr="00772098">
        <w:t xml:space="preserve"> </w:t>
      </w:r>
      <w:r w:rsidRPr="00772098">
        <w:t>mg.</w:t>
      </w:r>
    </w:p>
    <w:p w14:paraId="5981851F" w14:textId="20CAA306" w:rsidR="004470B8" w:rsidRPr="004320FF" w:rsidRDefault="00343F9F" w:rsidP="00AF6831">
      <w:pPr>
        <w:pStyle w:val="3-BodyText"/>
        <w:widowControl w:val="0"/>
        <w:rPr>
          <w:snapToGrid w:val="0"/>
          <w:lang w:eastAsia="en-US"/>
        </w:rPr>
      </w:pPr>
      <w:r w:rsidRPr="00772098">
        <w:t xml:space="preserve">This dose equivalence was the same as that </w:t>
      </w:r>
      <w:r w:rsidR="004F1B45" w:rsidRPr="00772098">
        <w:t xml:space="preserve">originally </w:t>
      </w:r>
      <w:r w:rsidRPr="00772098">
        <w:t>proposed in the May 2024 submi</w:t>
      </w:r>
      <w:r w:rsidR="004F1B45" w:rsidRPr="00772098">
        <w:t>ss</w:t>
      </w:r>
      <w:r w:rsidRPr="00772098">
        <w:t>ion</w:t>
      </w:r>
      <w:r w:rsidR="004320FF">
        <w:t xml:space="preserve">. The equi-effective doses were </w:t>
      </w:r>
      <w:r w:rsidR="004320FF" w:rsidRPr="00F47F1B">
        <w:rPr>
          <w:u w:val="single"/>
        </w:rPr>
        <w:t>not</w:t>
      </w:r>
      <w:r w:rsidR="004320FF">
        <w:t xml:space="preserve"> as recommended by the PBAC in May</w:t>
      </w:r>
      <w:r w:rsidR="00BA671E">
        <w:t> </w:t>
      </w:r>
      <w:r w:rsidR="004320FF">
        <w:t xml:space="preserve">2024, which were, </w:t>
      </w:r>
      <w:r w:rsidR="004470B8" w:rsidRPr="004320FF">
        <w:rPr>
          <w:snapToGrid w:val="0"/>
          <w:lang w:eastAsia="en-US"/>
        </w:rPr>
        <w:t xml:space="preserve">over 2 years </w:t>
      </w:r>
      <w:r w:rsidR="004470B8" w:rsidRPr="00772098">
        <w:rPr>
          <w:lang w:eastAsia="en-US"/>
        </w:rPr>
        <w:t>11.50 doses of aflibercept 8 mg/</w:t>
      </w:r>
      <w:proofErr w:type="spellStart"/>
      <w:r w:rsidR="004470B8" w:rsidRPr="00772098">
        <w:rPr>
          <w:lang w:eastAsia="en-US"/>
        </w:rPr>
        <w:t>faricimab</w:t>
      </w:r>
      <w:proofErr w:type="spellEnd"/>
      <w:r w:rsidR="004470B8" w:rsidRPr="00772098">
        <w:rPr>
          <w:lang w:eastAsia="en-US"/>
        </w:rPr>
        <w:t xml:space="preserve"> and 14.00 doses of aflibercept 2 mg/ranibizumab, as follows:</w:t>
      </w:r>
    </w:p>
    <w:p w14:paraId="58DCE36E" w14:textId="423F0815" w:rsidR="004470B8" w:rsidRPr="00772098" w:rsidRDefault="004470B8" w:rsidP="00BA671E">
      <w:pPr>
        <w:pStyle w:val="ListParagraph"/>
        <w:ind w:left="1134"/>
      </w:pPr>
      <w:r w:rsidRPr="00772098">
        <w:t>Year 1: 7.20 injections of aflibercept 8 mg/</w:t>
      </w:r>
      <w:proofErr w:type="spellStart"/>
      <w:r w:rsidRPr="00772098">
        <w:t>faricimab</w:t>
      </w:r>
      <w:proofErr w:type="spellEnd"/>
      <w:r w:rsidRPr="00772098">
        <w:t xml:space="preserve"> to 7.69 injections of aflibercept 2 mg/ranibizumab </w:t>
      </w:r>
    </w:p>
    <w:p w14:paraId="2D0DE5C1" w14:textId="3FB223C6" w:rsidR="004470B8" w:rsidRPr="00772098" w:rsidRDefault="004470B8" w:rsidP="00BA671E">
      <w:pPr>
        <w:pStyle w:val="ListParagraph"/>
        <w:ind w:left="1134"/>
      </w:pPr>
      <w:r w:rsidRPr="00772098">
        <w:lastRenderedPageBreak/>
        <w:t>Year 2: 4.30 injections of aflibercept 8 mg/</w:t>
      </w:r>
      <w:proofErr w:type="spellStart"/>
      <w:r w:rsidRPr="00772098">
        <w:t>faricimab</w:t>
      </w:r>
      <w:proofErr w:type="spellEnd"/>
      <w:r w:rsidRPr="00772098">
        <w:t xml:space="preserve"> to 6.31 injections of aflibercept 2 mg/ranibizumab.</w:t>
      </w:r>
    </w:p>
    <w:p w14:paraId="2690EE71" w14:textId="07EC2E7F" w:rsidR="00B61D03" w:rsidRPr="00772098" w:rsidRDefault="004470B8" w:rsidP="00B61D03">
      <w:pPr>
        <w:pStyle w:val="3-BodyText"/>
      </w:pPr>
      <w:r w:rsidRPr="00772098">
        <w:t>Th</w:t>
      </w:r>
      <w:r w:rsidR="002D4353">
        <w:t>is</w:t>
      </w:r>
      <w:r w:rsidRPr="00772098">
        <w:t xml:space="preserve"> submission did not provide any data that could be used to change these estimates, although </w:t>
      </w:r>
      <w:r w:rsidR="002D4353">
        <w:t>the submission stated</w:t>
      </w:r>
      <w:r w:rsidRPr="00772098">
        <w:t xml:space="preserve"> that there would be a TGA application </w:t>
      </w:r>
      <w:r w:rsidRPr="005B208E">
        <w:t>for the extension of the duration of the dosing interval for aflibercept 8</w:t>
      </w:r>
      <w:r w:rsidR="006F6035" w:rsidRPr="005B208E">
        <w:t xml:space="preserve"> </w:t>
      </w:r>
      <w:r w:rsidRPr="005B208E">
        <w:t xml:space="preserve">mg to 20 weeks. At the time of the evaluation, this application had not been </w:t>
      </w:r>
      <w:r w:rsidR="00CA1D33" w:rsidRPr="005B208E">
        <w:t>evaluated</w:t>
      </w:r>
      <w:r w:rsidRPr="005B208E">
        <w:t xml:space="preserve">. </w:t>
      </w:r>
      <w:r w:rsidR="004320FF" w:rsidRPr="005B208E">
        <w:t>The ESC noted the change to the PI to allow extension to 20 weeks is not expected u</w:t>
      </w:r>
      <w:r w:rsidR="004320FF" w:rsidRPr="00F66348">
        <w:t xml:space="preserve">ntil </w:t>
      </w:r>
      <w:r w:rsidR="00D219B6" w:rsidRPr="00D219B6">
        <w:rPr>
          <w:color w:val="000000"/>
          <w:w w:val="59"/>
          <w:shd w:val="solid" w:color="000000" w:fill="000000"/>
          <w:fitText w:val="460" w:id="-761566458"/>
          <w14:textFill>
            <w14:solidFill>
              <w14:srgbClr w14:val="000000">
                <w14:alpha w14:val="100000"/>
              </w14:srgbClr>
            </w14:solidFill>
          </w14:textFill>
        </w:rPr>
        <w:t>|||  ||</w:t>
      </w:r>
      <w:r w:rsidR="00D219B6" w:rsidRPr="00D219B6">
        <w:rPr>
          <w:color w:val="000000"/>
          <w:spacing w:val="5"/>
          <w:w w:val="59"/>
          <w:shd w:val="solid" w:color="000000" w:fill="000000"/>
          <w:fitText w:val="460" w:id="-761566458"/>
          <w14:textFill>
            <w14:solidFill>
              <w14:srgbClr w14:val="000000">
                <w14:alpha w14:val="100000"/>
              </w14:srgbClr>
            </w14:solidFill>
          </w14:textFill>
        </w:rPr>
        <w:t>|</w:t>
      </w:r>
      <w:r w:rsidR="004320FF" w:rsidRPr="002F0B8E">
        <w:t>.</w:t>
      </w:r>
    </w:p>
    <w:p w14:paraId="4B2FCC61" w14:textId="6E06AB14" w:rsidR="00B61D03" w:rsidRPr="00772098" w:rsidRDefault="00B61D03" w:rsidP="00B61D03">
      <w:pPr>
        <w:pStyle w:val="3-BodyText"/>
      </w:pPr>
      <w:r w:rsidRPr="00772098">
        <w:t>T</w:t>
      </w:r>
      <w:r w:rsidR="004470B8" w:rsidRPr="00772098">
        <w:t xml:space="preserve">he updated </w:t>
      </w:r>
      <w:r w:rsidRPr="00772098">
        <w:t>CMA</w:t>
      </w:r>
      <w:r w:rsidR="004470B8" w:rsidRPr="00772098">
        <w:t xml:space="preserve"> presented in the current submission </w:t>
      </w:r>
      <w:r w:rsidR="00EA6134" w:rsidRPr="00772098">
        <w:t>is</w:t>
      </w:r>
      <w:r w:rsidR="004470B8" w:rsidRPr="00772098">
        <w:t xml:space="preserve"> shown in </w:t>
      </w:r>
      <w:r w:rsidR="00F7580B" w:rsidRPr="00772098">
        <w:fldChar w:fldCharType="begin" w:fldLock="1"/>
      </w:r>
      <w:r w:rsidR="00F7580B" w:rsidRPr="00772098">
        <w:instrText xml:space="preserve"> REF _Ref174875977 \h </w:instrText>
      </w:r>
      <w:r w:rsidR="00772098" w:rsidRPr="00772098">
        <w:instrText xml:space="preserve"> \* MERGEFORMAT </w:instrText>
      </w:r>
      <w:r w:rsidR="00F7580B" w:rsidRPr="00772098">
        <w:fldChar w:fldCharType="separate"/>
      </w:r>
      <w:r w:rsidR="00F7580B" w:rsidRPr="00772098">
        <w:fldChar w:fldCharType="end"/>
      </w:r>
      <w:r w:rsidR="00EA6134" w:rsidRPr="00772098">
        <w:fldChar w:fldCharType="begin" w:fldLock="1"/>
      </w:r>
      <w:r w:rsidR="00EA6134" w:rsidRPr="00772098">
        <w:instrText xml:space="preserve"> REF _Ref174875977 \h </w:instrText>
      </w:r>
      <w:r w:rsidR="00772098" w:rsidRPr="00772098">
        <w:instrText xml:space="preserve"> \* MERGEFORMAT </w:instrText>
      </w:r>
      <w:r w:rsidR="00EA6134" w:rsidRPr="00772098">
        <w:fldChar w:fldCharType="separate"/>
      </w:r>
      <w:r w:rsidR="005B4EB5" w:rsidRPr="00772098">
        <w:t xml:space="preserve">Table </w:t>
      </w:r>
      <w:r w:rsidR="005B4EB5">
        <w:rPr>
          <w:noProof/>
        </w:rPr>
        <w:t>12</w:t>
      </w:r>
      <w:r w:rsidR="00EA6134" w:rsidRPr="00772098">
        <w:fldChar w:fldCharType="end"/>
      </w:r>
      <w:r w:rsidR="00EA6134" w:rsidRPr="00772098">
        <w:t>.</w:t>
      </w:r>
    </w:p>
    <w:p w14:paraId="4E3570FB" w14:textId="6DD9E385" w:rsidR="00B61D03" w:rsidRPr="00772098" w:rsidRDefault="00EA6134" w:rsidP="00EA6134">
      <w:pPr>
        <w:pStyle w:val="Caption"/>
      </w:pPr>
      <w:bookmarkStart w:id="56" w:name="_Ref174875977"/>
      <w:r w:rsidRPr="00772098">
        <w:t xml:space="preserve">Table </w:t>
      </w:r>
      <w:r w:rsidR="00AF25D5">
        <w:fldChar w:fldCharType="begin" w:fldLock="1"/>
      </w:r>
      <w:r w:rsidR="00AF25D5">
        <w:instrText xml:space="preserve"> SEQ Table \* ARABIC </w:instrText>
      </w:r>
      <w:r w:rsidR="00AF25D5">
        <w:fldChar w:fldCharType="separate"/>
      </w:r>
      <w:r w:rsidR="005B4EB5">
        <w:rPr>
          <w:noProof/>
        </w:rPr>
        <w:t>12</w:t>
      </w:r>
      <w:r w:rsidR="00AF25D5">
        <w:rPr>
          <w:noProof/>
        </w:rPr>
        <w:fldChar w:fldCharType="end"/>
      </w:r>
      <w:bookmarkEnd w:id="56"/>
      <w:r w:rsidRPr="00772098">
        <w:t xml:space="preserve">: </w:t>
      </w:r>
      <w:r w:rsidR="00B61D03" w:rsidRPr="00772098">
        <w:t>Results of cost-minimisation a</w:t>
      </w:r>
      <w:r w:rsidR="00C347F0" w:rsidRPr="00772098">
        <w:t>pproach</w:t>
      </w:r>
      <w:r w:rsidR="00B61D03" w:rsidRPr="00772098">
        <w:t xml:space="preserve"> - November 2024 submission</w:t>
      </w:r>
    </w:p>
    <w:tbl>
      <w:tblPr>
        <w:tblStyle w:val="TableGrid"/>
        <w:tblW w:w="5000" w:type="pct"/>
        <w:tblLayout w:type="fixed"/>
        <w:tblLook w:val="04A0" w:firstRow="1" w:lastRow="0" w:firstColumn="1" w:lastColumn="0" w:noHBand="0" w:noVBand="1"/>
      </w:tblPr>
      <w:tblGrid>
        <w:gridCol w:w="738"/>
        <w:gridCol w:w="2518"/>
        <w:gridCol w:w="1133"/>
        <w:gridCol w:w="1277"/>
        <w:gridCol w:w="3351"/>
      </w:tblGrid>
      <w:tr w:rsidR="00AE2AE1" w:rsidRPr="00772098" w14:paraId="57F50911" w14:textId="77777777" w:rsidTr="00AE2AE1">
        <w:trPr>
          <w:trHeight w:val="283"/>
        </w:trPr>
        <w:tc>
          <w:tcPr>
            <w:tcW w:w="410" w:type="pct"/>
            <w:shd w:val="clear" w:color="auto" w:fill="auto"/>
            <w:noWrap/>
            <w:hideMark/>
          </w:tcPr>
          <w:p w14:paraId="733C2A9E" w14:textId="77777777" w:rsidR="00B61D03" w:rsidRPr="00772098" w:rsidRDefault="00B61D03" w:rsidP="00547A67">
            <w:pPr>
              <w:pStyle w:val="In-tableHeading"/>
            </w:pPr>
            <w:r w:rsidRPr="00772098">
              <w:t>Row</w:t>
            </w:r>
          </w:p>
        </w:tc>
        <w:tc>
          <w:tcPr>
            <w:tcW w:w="1396" w:type="pct"/>
            <w:tcBorders>
              <w:bottom w:val="single" w:sz="4" w:space="0" w:color="auto"/>
            </w:tcBorders>
            <w:shd w:val="clear" w:color="auto" w:fill="auto"/>
            <w:noWrap/>
            <w:hideMark/>
          </w:tcPr>
          <w:p w14:paraId="663BDCA4" w14:textId="77777777" w:rsidR="00B61D03" w:rsidRPr="00772098" w:rsidRDefault="00B61D03" w:rsidP="00547A67">
            <w:pPr>
              <w:pStyle w:val="In-tableHeading"/>
            </w:pPr>
            <w:r w:rsidRPr="00772098">
              <w:t>Parameter</w:t>
            </w:r>
          </w:p>
        </w:tc>
        <w:tc>
          <w:tcPr>
            <w:tcW w:w="628" w:type="pct"/>
            <w:tcBorders>
              <w:bottom w:val="single" w:sz="4" w:space="0" w:color="auto"/>
            </w:tcBorders>
            <w:shd w:val="clear" w:color="auto" w:fill="auto"/>
            <w:noWrap/>
            <w:hideMark/>
          </w:tcPr>
          <w:p w14:paraId="5488F07A" w14:textId="2C049C2B" w:rsidR="00C97B62" w:rsidRPr="00772098" w:rsidRDefault="00B61D03" w:rsidP="00C97B62">
            <w:pPr>
              <w:pStyle w:val="In-tableHeading"/>
              <w:jc w:val="center"/>
            </w:pPr>
            <w:r w:rsidRPr="00772098">
              <w:t>Aflibercept</w:t>
            </w:r>
          </w:p>
          <w:p w14:paraId="218C7957" w14:textId="53AD6322" w:rsidR="00B61D03" w:rsidRPr="00772098" w:rsidRDefault="00B61D03" w:rsidP="00C97B62">
            <w:pPr>
              <w:pStyle w:val="In-tableHeading"/>
              <w:jc w:val="center"/>
            </w:pPr>
            <w:r w:rsidRPr="00772098">
              <w:t>8 mg</w:t>
            </w:r>
            <w:r w:rsidR="00590911">
              <w:t xml:space="preserve"> PFS</w:t>
            </w:r>
          </w:p>
        </w:tc>
        <w:tc>
          <w:tcPr>
            <w:tcW w:w="708" w:type="pct"/>
            <w:tcBorders>
              <w:bottom w:val="single" w:sz="4" w:space="0" w:color="auto"/>
            </w:tcBorders>
            <w:shd w:val="clear" w:color="auto" w:fill="auto"/>
          </w:tcPr>
          <w:p w14:paraId="4BF6F07F" w14:textId="47E7EB52" w:rsidR="00C97B62" w:rsidRPr="00772098" w:rsidRDefault="00B61D03" w:rsidP="00C97B62">
            <w:pPr>
              <w:pStyle w:val="In-tableHeading"/>
              <w:jc w:val="center"/>
            </w:pPr>
            <w:r w:rsidRPr="00772098">
              <w:t>Aflibercept</w:t>
            </w:r>
          </w:p>
          <w:p w14:paraId="2517B874" w14:textId="59812F0D" w:rsidR="00B61D03" w:rsidRPr="00772098" w:rsidRDefault="00B61D03" w:rsidP="00C97B62">
            <w:pPr>
              <w:pStyle w:val="In-tableHeading"/>
              <w:jc w:val="center"/>
            </w:pPr>
            <w:r w:rsidRPr="00772098">
              <w:t>2 mg</w:t>
            </w:r>
          </w:p>
        </w:tc>
        <w:tc>
          <w:tcPr>
            <w:tcW w:w="1858" w:type="pct"/>
            <w:tcBorders>
              <w:bottom w:val="single" w:sz="4" w:space="0" w:color="auto"/>
            </w:tcBorders>
            <w:shd w:val="clear" w:color="auto" w:fill="auto"/>
            <w:noWrap/>
            <w:hideMark/>
          </w:tcPr>
          <w:p w14:paraId="1A0BF650" w14:textId="77777777" w:rsidR="00B61D03" w:rsidRPr="00772098" w:rsidRDefault="00B61D03" w:rsidP="00C97B62">
            <w:pPr>
              <w:pStyle w:val="In-tableHeading"/>
              <w:jc w:val="center"/>
            </w:pPr>
            <w:r w:rsidRPr="00772098">
              <w:t>Reference /Calculation</w:t>
            </w:r>
          </w:p>
        </w:tc>
      </w:tr>
      <w:tr w:rsidR="00AE2AE1" w:rsidRPr="00772098" w14:paraId="280EA557" w14:textId="77777777" w:rsidTr="00AE2AE1">
        <w:trPr>
          <w:trHeight w:val="283"/>
        </w:trPr>
        <w:tc>
          <w:tcPr>
            <w:tcW w:w="410" w:type="pct"/>
            <w:noWrap/>
            <w:hideMark/>
          </w:tcPr>
          <w:p w14:paraId="6E69BF3E" w14:textId="77777777" w:rsidR="00B61D03" w:rsidRPr="00772098" w:rsidRDefault="00B61D03" w:rsidP="00C103AB">
            <w:pPr>
              <w:pStyle w:val="TableText0"/>
              <w:rPr>
                <w:rFonts w:eastAsiaTheme="minorHAnsi"/>
              </w:rPr>
            </w:pPr>
            <w:r w:rsidRPr="00772098">
              <w:rPr>
                <w:rFonts w:eastAsiaTheme="minorHAnsi"/>
              </w:rPr>
              <w:t>A</w:t>
            </w:r>
          </w:p>
        </w:tc>
        <w:tc>
          <w:tcPr>
            <w:tcW w:w="1396" w:type="pct"/>
            <w:noWrap/>
            <w:hideMark/>
          </w:tcPr>
          <w:p w14:paraId="69DAA734" w14:textId="77777777" w:rsidR="00B61D03" w:rsidRPr="00772098" w:rsidRDefault="00B61D03" w:rsidP="00C103AB">
            <w:pPr>
              <w:pStyle w:val="TableText0"/>
              <w:rPr>
                <w:rFonts w:eastAsiaTheme="minorHAnsi"/>
              </w:rPr>
            </w:pPr>
            <w:r w:rsidRPr="00772098">
              <w:rPr>
                <w:rFonts w:eastAsiaTheme="minorHAnsi"/>
              </w:rPr>
              <w:t>Drug costs per administration (AEMP)</w:t>
            </w:r>
          </w:p>
        </w:tc>
        <w:tc>
          <w:tcPr>
            <w:tcW w:w="628" w:type="pct"/>
            <w:noWrap/>
            <w:hideMark/>
          </w:tcPr>
          <w:p w14:paraId="044D757F" w14:textId="28B0C690" w:rsidR="00B61D03" w:rsidRPr="00772098" w:rsidRDefault="00B61D03" w:rsidP="00CA1D33">
            <w:pPr>
              <w:pStyle w:val="TableText0"/>
              <w:jc w:val="center"/>
              <w:rPr>
                <w:rFonts w:eastAsiaTheme="minorHAnsi"/>
              </w:rPr>
            </w:pPr>
            <w:r w:rsidRPr="00772098">
              <w:rPr>
                <w:rFonts w:eastAsiaTheme="minorHAnsi"/>
              </w:rPr>
              <w:t>$</w:t>
            </w:r>
            <w:r w:rsidR="00D219B6" w:rsidRPr="00D219B6">
              <w:rPr>
                <w:rFonts w:eastAsiaTheme="minorHAnsi"/>
                <w:color w:val="000000"/>
                <w:spacing w:val="49"/>
                <w:shd w:val="solid" w:color="000000" w:fill="000000"/>
                <w:fitText w:val="320" w:id="-761566457"/>
                <w14:textFill>
                  <w14:solidFill>
                    <w14:srgbClr w14:val="000000">
                      <w14:alpha w14:val="100000"/>
                    </w14:srgbClr>
                  </w14:solidFill>
                </w14:textFill>
              </w:rPr>
              <w:t>|||</w:t>
            </w:r>
            <w:r w:rsidR="00D219B6" w:rsidRPr="00D219B6">
              <w:rPr>
                <w:rFonts w:eastAsiaTheme="minorHAnsi"/>
                <w:color w:val="000000"/>
                <w:spacing w:val="3"/>
                <w:shd w:val="solid" w:color="000000" w:fill="000000"/>
                <w:fitText w:val="320" w:id="-761566457"/>
                <w14:textFill>
                  <w14:solidFill>
                    <w14:srgbClr w14:val="000000">
                      <w14:alpha w14:val="100000"/>
                    </w14:srgbClr>
                  </w14:solidFill>
                </w14:textFill>
              </w:rPr>
              <w:t>|</w:t>
            </w:r>
          </w:p>
        </w:tc>
        <w:tc>
          <w:tcPr>
            <w:tcW w:w="708" w:type="pct"/>
          </w:tcPr>
          <w:p w14:paraId="2AA1496D" w14:textId="15369209" w:rsidR="00B61D03" w:rsidRPr="00772098" w:rsidRDefault="00B61D03" w:rsidP="00CA1D33">
            <w:pPr>
              <w:pStyle w:val="TableText0"/>
              <w:jc w:val="center"/>
              <w:rPr>
                <w:rFonts w:eastAsiaTheme="minorHAnsi"/>
              </w:rPr>
            </w:pPr>
            <w:r w:rsidRPr="00772098">
              <w:rPr>
                <w:rFonts w:eastAsiaTheme="minorHAnsi"/>
              </w:rPr>
              <w:t>$</w:t>
            </w:r>
            <w:r w:rsidR="00D219B6" w:rsidRPr="00D219B6">
              <w:rPr>
                <w:rFonts w:eastAsiaTheme="minorHAnsi"/>
                <w:color w:val="000000"/>
                <w:spacing w:val="54"/>
                <w:shd w:val="solid" w:color="000000" w:fill="000000"/>
                <w:fitText w:val="333" w:id="-761566456"/>
                <w14:textFill>
                  <w14:solidFill>
                    <w14:srgbClr w14:val="000000">
                      <w14:alpha w14:val="100000"/>
                    </w14:srgbClr>
                  </w14:solidFill>
                </w14:textFill>
              </w:rPr>
              <w:t>|||</w:t>
            </w:r>
            <w:r w:rsidR="00D219B6" w:rsidRPr="00D219B6">
              <w:rPr>
                <w:rFonts w:eastAsiaTheme="minorHAnsi"/>
                <w:color w:val="000000"/>
                <w:spacing w:val="1"/>
                <w:shd w:val="solid" w:color="000000" w:fill="000000"/>
                <w:fitText w:val="333" w:id="-761566456"/>
                <w14:textFill>
                  <w14:solidFill>
                    <w14:srgbClr w14:val="000000">
                      <w14:alpha w14:val="100000"/>
                    </w14:srgbClr>
                  </w14:solidFill>
                </w14:textFill>
              </w:rPr>
              <w:t>|</w:t>
            </w:r>
          </w:p>
        </w:tc>
        <w:tc>
          <w:tcPr>
            <w:tcW w:w="1858" w:type="pct"/>
            <w:noWrap/>
            <w:hideMark/>
          </w:tcPr>
          <w:p w14:paraId="088AAE99" w14:textId="5B7EC19B" w:rsidR="00B61D03" w:rsidRPr="00772098" w:rsidRDefault="00B61D03" w:rsidP="00CA1D33">
            <w:pPr>
              <w:pStyle w:val="TableText0"/>
              <w:jc w:val="center"/>
              <w:rPr>
                <w:rFonts w:eastAsiaTheme="minorHAnsi"/>
              </w:rPr>
            </w:pPr>
            <w:r w:rsidRPr="00772098">
              <w:rPr>
                <w:rFonts w:eastAsiaTheme="minorHAnsi"/>
              </w:rPr>
              <w:t xml:space="preserve">Aflibercept 2 mg: </w:t>
            </w:r>
            <w:r w:rsidR="006A0783">
              <w:rPr>
                <w:rFonts w:eastAsiaTheme="minorHAnsi"/>
              </w:rPr>
              <w:t>known to sponsor</w:t>
            </w:r>
          </w:p>
          <w:p w14:paraId="4B58C872" w14:textId="77777777" w:rsidR="00B61D03" w:rsidRPr="00772098" w:rsidRDefault="00B61D03" w:rsidP="00CA1D33">
            <w:pPr>
              <w:pStyle w:val="TableText0"/>
              <w:jc w:val="center"/>
              <w:rPr>
                <w:rFonts w:eastAsiaTheme="minorHAnsi"/>
              </w:rPr>
            </w:pPr>
            <w:r w:rsidRPr="00772098">
              <w:rPr>
                <w:rFonts w:eastAsiaTheme="minorHAnsi"/>
              </w:rPr>
              <w:t>Aflibercept 8 mg: Calculated ((F – E) / B)</w:t>
            </w:r>
          </w:p>
        </w:tc>
      </w:tr>
      <w:tr w:rsidR="00AE2AE1" w:rsidRPr="00772098" w14:paraId="4CD2A248" w14:textId="77777777" w:rsidTr="00AE2AE1">
        <w:trPr>
          <w:trHeight w:val="283"/>
        </w:trPr>
        <w:tc>
          <w:tcPr>
            <w:tcW w:w="410" w:type="pct"/>
            <w:noWrap/>
            <w:hideMark/>
          </w:tcPr>
          <w:p w14:paraId="54E9D1F9" w14:textId="77777777" w:rsidR="00B61D03" w:rsidRPr="00772098" w:rsidRDefault="00B61D03" w:rsidP="00C103AB">
            <w:pPr>
              <w:pStyle w:val="TableText0"/>
              <w:rPr>
                <w:rFonts w:eastAsiaTheme="minorHAnsi"/>
              </w:rPr>
            </w:pPr>
            <w:r w:rsidRPr="00772098">
              <w:rPr>
                <w:rFonts w:eastAsiaTheme="minorHAnsi"/>
              </w:rPr>
              <w:t>B</w:t>
            </w:r>
          </w:p>
        </w:tc>
        <w:tc>
          <w:tcPr>
            <w:tcW w:w="1396" w:type="pct"/>
            <w:noWrap/>
            <w:hideMark/>
          </w:tcPr>
          <w:p w14:paraId="29290F5B" w14:textId="77777777" w:rsidR="00B61D03" w:rsidRPr="00772098" w:rsidRDefault="00B61D03" w:rsidP="00C103AB">
            <w:pPr>
              <w:pStyle w:val="TableText0"/>
              <w:rPr>
                <w:rFonts w:eastAsiaTheme="minorHAnsi"/>
              </w:rPr>
            </w:pPr>
            <w:r w:rsidRPr="00772098">
              <w:rPr>
                <w:rFonts w:eastAsiaTheme="minorHAnsi"/>
              </w:rPr>
              <w:t>Administration frequency - two-year analysis period</w:t>
            </w:r>
          </w:p>
        </w:tc>
        <w:tc>
          <w:tcPr>
            <w:tcW w:w="628" w:type="pct"/>
            <w:noWrap/>
            <w:hideMark/>
          </w:tcPr>
          <w:p w14:paraId="273EDDFE" w14:textId="77777777" w:rsidR="00B61D03" w:rsidRPr="00772098" w:rsidRDefault="00B61D03" w:rsidP="00CA1D33">
            <w:pPr>
              <w:pStyle w:val="TableText0"/>
              <w:jc w:val="center"/>
              <w:rPr>
                <w:rFonts w:eastAsiaTheme="minorHAnsi"/>
              </w:rPr>
            </w:pPr>
            <w:r w:rsidRPr="00772098">
              <w:rPr>
                <w:rFonts w:eastAsiaTheme="minorHAnsi"/>
              </w:rPr>
              <w:t>10.10</w:t>
            </w:r>
          </w:p>
        </w:tc>
        <w:tc>
          <w:tcPr>
            <w:tcW w:w="708" w:type="pct"/>
          </w:tcPr>
          <w:p w14:paraId="31D71B23" w14:textId="77777777" w:rsidR="00B61D03" w:rsidRPr="00772098" w:rsidRDefault="00B61D03" w:rsidP="00CA1D33">
            <w:pPr>
              <w:pStyle w:val="TableText0"/>
              <w:jc w:val="center"/>
              <w:rPr>
                <w:rFonts w:eastAsiaTheme="minorHAnsi"/>
              </w:rPr>
            </w:pPr>
            <w:r w:rsidRPr="00772098">
              <w:rPr>
                <w:rFonts w:eastAsiaTheme="minorHAnsi"/>
              </w:rPr>
              <w:t>14.01</w:t>
            </w:r>
          </w:p>
        </w:tc>
        <w:tc>
          <w:tcPr>
            <w:tcW w:w="1858" w:type="pct"/>
            <w:noWrap/>
            <w:hideMark/>
          </w:tcPr>
          <w:p w14:paraId="2438DA98" w14:textId="55F2E3F6" w:rsidR="00B61D03" w:rsidRPr="00772098" w:rsidRDefault="00B61D03" w:rsidP="00CA1D33">
            <w:pPr>
              <w:pStyle w:val="TableText0"/>
              <w:jc w:val="center"/>
              <w:rPr>
                <w:rFonts w:eastAsiaTheme="minorHAnsi"/>
              </w:rPr>
            </w:pPr>
            <w:r w:rsidRPr="00772098">
              <w:rPr>
                <w:rFonts w:eastAsiaTheme="minorHAnsi"/>
              </w:rPr>
              <w:t>Aflibercept 2 mg: DUSC analysis (Primary analysis,</w:t>
            </w:r>
            <w:r w:rsidR="009C0BEF">
              <w:rPr>
                <w:rFonts w:eastAsiaTheme="minorHAnsi"/>
              </w:rPr>
              <w:t xml:space="preserve"> Table 3-6.</w:t>
            </w:r>
          </w:p>
          <w:p w14:paraId="3426BAA2" w14:textId="77777777" w:rsidR="00B61D03" w:rsidRPr="00772098" w:rsidRDefault="00B61D03" w:rsidP="00CA1D33">
            <w:pPr>
              <w:pStyle w:val="TableText0"/>
              <w:jc w:val="center"/>
              <w:rPr>
                <w:rFonts w:eastAsiaTheme="minorHAnsi"/>
              </w:rPr>
            </w:pPr>
            <w:r w:rsidRPr="00772098">
              <w:rPr>
                <w:rFonts w:eastAsiaTheme="minorHAnsi"/>
              </w:rPr>
              <w:t>Aflibercept 8 mg: PULSAR RCT</w:t>
            </w:r>
          </w:p>
        </w:tc>
      </w:tr>
      <w:tr w:rsidR="00AE2AE1" w:rsidRPr="00772098" w14:paraId="74CAE9B4" w14:textId="77777777" w:rsidTr="00AE2AE1">
        <w:trPr>
          <w:trHeight w:val="283"/>
        </w:trPr>
        <w:tc>
          <w:tcPr>
            <w:tcW w:w="410" w:type="pct"/>
            <w:noWrap/>
            <w:hideMark/>
          </w:tcPr>
          <w:p w14:paraId="47A87E4B" w14:textId="77777777" w:rsidR="00B61D03" w:rsidRPr="00772098" w:rsidRDefault="00B61D03" w:rsidP="00C103AB">
            <w:pPr>
              <w:pStyle w:val="TableText0"/>
              <w:rPr>
                <w:rFonts w:eastAsiaTheme="minorHAnsi"/>
              </w:rPr>
            </w:pPr>
            <w:r w:rsidRPr="00772098">
              <w:rPr>
                <w:rFonts w:eastAsiaTheme="minorHAnsi"/>
              </w:rPr>
              <w:t>C</w:t>
            </w:r>
          </w:p>
        </w:tc>
        <w:tc>
          <w:tcPr>
            <w:tcW w:w="1396" w:type="pct"/>
            <w:noWrap/>
            <w:hideMark/>
          </w:tcPr>
          <w:p w14:paraId="2601F0CB" w14:textId="77777777" w:rsidR="00B61D03" w:rsidRPr="00772098" w:rsidRDefault="00B61D03" w:rsidP="00C103AB">
            <w:pPr>
              <w:pStyle w:val="TableText0"/>
              <w:rPr>
                <w:rFonts w:eastAsiaTheme="minorHAnsi"/>
              </w:rPr>
            </w:pPr>
            <w:r w:rsidRPr="00772098">
              <w:rPr>
                <w:rFonts w:eastAsiaTheme="minorHAnsi"/>
              </w:rPr>
              <w:t>Total drug costs (AEMP)</w:t>
            </w:r>
          </w:p>
        </w:tc>
        <w:tc>
          <w:tcPr>
            <w:tcW w:w="628" w:type="pct"/>
            <w:noWrap/>
            <w:hideMark/>
          </w:tcPr>
          <w:p w14:paraId="337F64A7" w14:textId="3B249883" w:rsidR="00B61D03" w:rsidRPr="00772098" w:rsidRDefault="00B61D03" w:rsidP="00CA1D33">
            <w:pPr>
              <w:pStyle w:val="TableText0"/>
              <w:jc w:val="center"/>
              <w:rPr>
                <w:rFonts w:eastAsiaTheme="minorHAnsi"/>
              </w:rPr>
            </w:pPr>
            <w:r w:rsidRPr="00772098">
              <w:rPr>
                <w:rFonts w:eastAsiaTheme="minorHAnsi"/>
              </w:rPr>
              <w:t>$</w:t>
            </w:r>
            <w:r w:rsidR="00D219B6" w:rsidRPr="00D219B6">
              <w:rPr>
                <w:rFonts w:eastAsiaTheme="minorHAnsi"/>
                <w:color w:val="000000"/>
                <w:spacing w:val="49"/>
                <w:shd w:val="solid" w:color="000000" w:fill="000000"/>
                <w:fitText w:val="320" w:id="-761566455"/>
                <w14:textFill>
                  <w14:solidFill>
                    <w14:srgbClr w14:val="000000">
                      <w14:alpha w14:val="100000"/>
                    </w14:srgbClr>
                  </w14:solidFill>
                </w14:textFill>
              </w:rPr>
              <w:t>|||</w:t>
            </w:r>
            <w:r w:rsidR="00D219B6" w:rsidRPr="00D219B6">
              <w:rPr>
                <w:rFonts w:eastAsiaTheme="minorHAnsi"/>
                <w:color w:val="000000"/>
                <w:spacing w:val="3"/>
                <w:shd w:val="solid" w:color="000000" w:fill="000000"/>
                <w:fitText w:val="320" w:id="-761566455"/>
                <w14:textFill>
                  <w14:solidFill>
                    <w14:srgbClr w14:val="000000">
                      <w14:alpha w14:val="100000"/>
                    </w14:srgbClr>
                  </w14:solidFill>
                </w14:textFill>
              </w:rPr>
              <w:t>|</w:t>
            </w:r>
          </w:p>
        </w:tc>
        <w:tc>
          <w:tcPr>
            <w:tcW w:w="708" w:type="pct"/>
          </w:tcPr>
          <w:p w14:paraId="39452A64" w14:textId="3FAB1AAC" w:rsidR="00B61D03" w:rsidRPr="00772098" w:rsidRDefault="00B61D03" w:rsidP="00CA1D33">
            <w:pPr>
              <w:pStyle w:val="TableText0"/>
              <w:jc w:val="center"/>
              <w:rPr>
                <w:rFonts w:eastAsiaTheme="minorHAnsi"/>
              </w:rPr>
            </w:pPr>
            <w:r w:rsidRPr="00772098">
              <w:rPr>
                <w:rFonts w:eastAsiaTheme="minorHAnsi"/>
              </w:rPr>
              <w:t>$</w:t>
            </w:r>
            <w:r w:rsidR="00D219B6" w:rsidRPr="00D219B6">
              <w:rPr>
                <w:rFonts w:eastAsiaTheme="minorHAnsi"/>
                <w:color w:val="000000"/>
                <w:spacing w:val="54"/>
                <w:shd w:val="solid" w:color="000000" w:fill="000000"/>
                <w:fitText w:val="333" w:id="-761566454"/>
                <w14:textFill>
                  <w14:solidFill>
                    <w14:srgbClr w14:val="000000">
                      <w14:alpha w14:val="100000"/>
                    </w14:srgbClr>
                  </w14:solidFill>
                </w14:textFill>
              </w:rPr>
              <w:t>|||</w:t>
            </w:r>
            <w:r w:rsidR="00D219B6" w:rsidRPr="00D219B6">
              <w:rPr>
                <w:rFonts w:eastAsiaTheme="minorHAnsi"/>
                <w:color w:val="000000"/>
                <w:spacing w:val="1"/>
                <w:shd w:val="solid" w:color="000000" w:fill="000000"/>
                <w:fitText w:val="333" w:id="-761566454"/>
                <w14:textFill>
                  <w14:solidFill>
                    <w14:srgbClr w14:val="000000">
                      <w14:alpha w14:val="100000"/>
                    </w14:srgbClr>
                  </w14:solidFill>
                </w14:textFill>
              </w:rPr>
              <w:t>|</w:t>
            </w:r>
          </w:p>
        </w:tc>
        <w:tc>
          <w:tcPr>
            <w:tcW w:w="1858" w:type="pct"/>
            <w:noWrap/>
            <w:hideMark/>
          </w:tcPr>
          <w:p w14:paraId="2D78225C" w14:textId="77777777" w:rsidR="00B61D03" w:rsidRPr="00772098" w:rsidRDefault="00B61D03" w:rsidP="00CA1D33">
            <w:pPr>
              <w:pStyle w:val="TableText0"/>
              <w:jc w:val="center"/>
              <w:rPr>
                <w:rFonts w:eastAsiaTheme="minorHAnsi"/>
              </w:rPr>
            </w:pPr>
            <w:r w:rsidRPr="00772098">
              <w:rPr>
                <w:rFonts w:eastAsiaTheme="minorHAnsi"/>
              </w:rPr>
              <w:t>A x B</w:t>
            </w:r>
          </w:p>
        </w:tc>
      </w:tr>
      <w:tr w:rsidR="00B61D03" w:rsidRPr="00772098" w14:paraId="68D9B9A7" w14:textId="77777777" w:rsidTr="00AE2AE1">
        <w:trPr>
          <w:trHeight w:val="283"/>
        </w:trPr>
        <w:tc>
          <w:tcPr>
            <w:tcW w:w="410" w:type="pct"/>
            <w:noWrap/>
            <w:hideMark/>
          </w:tcPr>
          <w:p w14:paraId="277486C4" w14:textId="77777777" w:rsidR="00B61D03" w:rsidRPr="00772098" w:rsidRDefault="00B61D03" w:rsidP="00C103AB">
            <w:pPr>
              <w:pStyle w:val="TableText0"/>
              <w:rPr>
                <w:rFonts w:eastAsiaTheme="minorHAnsi"/>
              </w:rPr>
            </w:pPr>
            <w:r w:rsidRPr="00772098">
              <w:rPr>
                <w:rFonts w:eastAsiaTheme="minorHAnsi"/>
              </w:rPr>
              <w:t>D</w:t>
            </w:r>
          </w:p>
        </w:tc>
        <w:tc>
          <w:tcPr>
            <w:tcW w:w="1396" w:type="pct"/>
            <w:noWrap/>
            <w:hideMark/>
          </w:tcPr>
          <w:p w14:paraId="3C62E817" w14:textId="77777777" w:rsidR="00B61D03" w:rsidRPr="00772098" w:rsidRDefault="00B61D03" w:rsidP="00C103AB">
            <w:pPr>
              <w:pStyle w:val="TableText0"/>
              <w:rPr>
                <w:rFonts w:eastAsiaTheme="minorHAnsi"/>
              </w:rPr>
            </w:pPr>
            <w:r w:rsidRPr="00772098">
              <w:rPr>
                <w:rFonts w:eastAsiaTheme="minorHAnsi"/>
              </w:rPr>
              <w:t>Administration (unit cost)</w:t>
            </w:r>
          </w:p>
        </w:tc>
        <w:tc>
          <w:tcPr>
            <w:tcW w:w="1336" w:type="pct"/>
            <w:gridSpan w:val="2"/>
            <w:noWrap/>
            <w:vAlign w:val="center"/>
            <w:hideMark/>
          </w:tcPr>
          <w:p w14:paraId="396EA0DC" w14:textId="77777777" w:rsidR="00B61D03" w:rsidRPr="00772098" w:rsidRDefault="00B61D03" w:rsidP="00CA1D33">
            <w:pPr>
              <w:pStyle w:val="TableText0"/>
              <w:jc w:val="center"/>
              <w:rPr>
                <w:rFonts w:eastAsiaTheme="minorHAnsi"/>
              </w:rPr>
            </w:pPr>
            <w:r w:rsidRPr="00772098">
              <w:rPr>
                <w:rFonts w:eastAsiaTheme="minorHAnsi"/>
              </w:rPr>
              <w:t>$342.65</w:t>
            </w:r>
          </w:p>
        </w:tc>
        <w:tc>
          <w:tcPr>
            <w:tcW w:w="1858" w:type="pct"/>
            <w:noWrap/>
            <w:hideMark/>
          </w:tcPr>
          <w:p w14:paraId="641DDDFA" w14:textId="77777777" w:rsidR="00B61D03" w:rsidRPr="00772098" w:rsidRDefault="00B61D03" w:rsidP="00CA1D33">
            <w:pPr>
              <w:pStyle w:val="TableText0"/>
              <w:jc w:val="center"/>
              <w:rPr>
                <w:rFonts w:eastAsiaTheme="minorHAnsi"/>
              </w:rPr>
            </w:pPr>
            <w:r w:rsidRPr="00772098">
              <w:rPr>
                <w:rFonts w:eastAsiaTheme="minorHAnsi"/>
              </w:rPr>
              <w:t>MBS item: 42738</w:t>
            </w:r>
          </w:p>
        </w:tc>
      </w:tr>
      <w:tr w:rsidR="00AE2AE1" w:rsidRPr="00772098" w14:paraId="0255DBB5" w14:textId="77777777" w:rsidTr="00AE2AE1">
        <w:trPr>
          <w:trHeight w:val="283"/>
        </w:trPr>
        <w:tc>
          <w:tcPr>
            <w:tcW w:w="410" w:type="pct"/>
            <w:noWrap/>
            <w:hideMark/>
          </w:tcPr>
          <w:p w14:paraId="03B422D9" w14:textId="77777777" w:rsidR="00B61D03" w:rsidRPr="00772098" w:rsidRDefault="00B61D03" w:rsidP="00C103AB">
            <w:pPr>
              <w:pStyle w:val="TableText0"/>
              <w:rPr>
                <w:rFonts w:eastAsiaTheme="minorHAnsi"/>
              </w:rPr>
            </w:pPr>
            <w:r w:rsidRPr="00772098">
              <w:rPr>
                <w:rFonts w:eastAsiaTheme="minorHAnsi"/>
              </w:rPr>
              <w:t>E</w:t>
            </w:r>
          </w:p>
        </w:tc>
        <w:tc>
          <w:tcPr>
            <w:tcW w:w="1396" w:type="pct"/>
            <w:noWrap/>
            <w:hideMark/>
          </w:tcPr>
          <w:p w14:paraId="30A996E1" w14:textId="77777777" w:rsidR="00B61D03" w:rsidRPr="00772098" w:rsidRDefault="00B61D03" w:rsidP="00C103AB">
            <w:pPr>
              <w:pStyle w:val="TableText0"/>
              <w:rPr>
                <w:rFonts w:eastAsiaTheme="minorHAnsi"/>
              </w:rPr>
            </w:pPr>
            <w:r w:rsidRPr="00772098">
              <w:rPr>
                <w:rFonts w:eastAsiaTheme="minorHAnsi"/>
              </w:rPr>
              <w:t>Total administration costs</w:t>
            </w:r>
          </w:p>
        </w:tc>
        <w:tc>
          <w:tcPr>
            <w:tcW w:w="628" w:type="pct"/>
            <w:noWrap/>
            <w:hideMark/>
          </w:tcPr>
          <w:p w14:paraId="750E0A7B" w14:textId="77777777" w:rsidR="00B61D03" w:rsidRPr="00772098" w:rsidRDefault="00B61D03" w:rsidP="00CA1D33">
            <w:pPr>
              <w:pStyle w:val="TableText0"/>
              <w:jc w:val="center"/>
              <w:rPr>
                <w:rFonts w:eastAsiaTheme="minorHAnsi"/>
              </w:rPr>
            </w:pPr>
            <w:r w:rsidRPr="00772098">
              <w:rPr>
                <w:rFonts w:eastAsiaTheme="minorHAnsi"/>
              </w:rPr>
              <w:t>$3,462.28</w:t>
            </w:r>
          </w:p>
        </w:tc>
        <w:tc>
          <w:tcPr>
            <w:tcW w:w="708" w:type="pct"/>
          </w:tcPr>
          <w:p w14:paraId="36B4FB3C" w14:textId="6D4E7EC9" w:rsidR="00B61D03" w:rsidRPr="00772098" w:rsidRDefault="00B61D03" w:rsidP="00CA1D33">
            <w:pPr>
              <w:pStyle w:val="TableText0"/>
              <w:jc w:val="center"/>
              <w:rPr>
                <w:rFonts w:eastAsiaTheme="minorHAnsi"/>
              </w:rPr>
            </w:pPr>
            <w:r w:rsidRPr="00772098">
              <w:rPr>
                <w:rFonts w:eastAsiaTheme="minorHAnsi"/>
              </w:rPr>
              <w:t>$4</w:t>
            </w:r>
            <w:r w:rsidR="007773B9" w:rsidRPr="00772098">
              <w:rPr>
                <w:rFonts w:eastAsiaTheme="minorHAnsi"/>
              </w:rPr>
              <w:t>,</w:t>
            </w:r>
            <w:r w:rsidRPr="00772098">
              <w:rPr>
                <w:rFonts w:eastAsiaTheme="minorHAnsi"/>
              </w:rPr>
              <w:t>800.53</w:t>
            </w:r>
          </w:p>
        </w:tc>
        <w:tc>
          <w:tcPr>
            <w:tcW w:w="1858" w:type="pct"/>
            <w:noWrap/>
            <w:hideMark/>
          </w:tcPr>
          <w:p w14:paraId="5816EB83" w14:textId="77777777" w:rsidR="00B61D03" w:rsidRPr="00772098" w:rsidRDefault="00B61D03" w:rsidP="00CA1D33">
            <w:pPr>
              <w:pStyle w:val="TableText0"/>
              <w:jc w:val="center"/>
              <w:rPr>
                <w:rFonts w:eastAsiaTheme="minorHAnsi"/>
              </w:rPr>
            </w:pPr>
            <w:r w:rsidRPr="00772098">
              <w:rPr>
                <w:rFonts w:eastAsiaTheme="minorHAnsi"/>
              </w:rPr>
              <w:t>D x B</w:t>
            </w:r>
          </w:p>
        </w:tc>
      </w:tr>
      <w:tr w:rsidR="00AE2AE1" w:rsidRPr="00772098" w14:paraId="6BB9ADDC" w14:textId="77777777" w:rsidTr="00AE2AE1">
        <w:trPr>
          <w:trHeight w:val="283"/>
        </w:trPr>
        <w:tc>
          <w:tcPr>
            <w:tcW w:w="410" w:type="pct"/>
            <w:noWrap/>
            <w:hideMark/>
          </w:tcPr>
          <w:p w14:paraId="32DA5D6F" w14:textId="77777777" w:rsidR="00B61D03" w:rsidRPr="00772098" w:rsidRDefault="00B61D03" w:rsidP="00C103AB">
            <w:pPr>
              <w:pStyle w:val="TableText0"/>
              <w:rPr>
                <w:rFonts w:eastAsiaTheme="minorHAnsi"/>
              </w:rPr>
            </w:pPr>
            <w:r w:rsidRPr="00772098">
              <w:rPr>
                <w:rFonts w:eastAsiaTheme="minorHAnsi"/>
              </w:rPr>
              <w:t>F</w:t>
            </w:r>
          </w:p>
        </w:tc>
        <w:tc>
          <w:tcPr>
            <w:tcW w:w="1396" w:type="pct"/>
            <w:tcBorders>
              <w:bottom w:val="single" w:sz="4" w:space="0" w:color="auto"/>
            </w:tcBorders>
            <w:noWrap/>
            <w:hideMark/>
          </w:tcPr>
          <w:p w14:paraId="7E3F4B62" w14:textId="77777777" w:rsidR="00B61D03" w:rsidRPr="00772098" w:rsidRDefault="00B61D03" w:rsidP="00C103AB">
            <w:pPr>
              <w:pStyle w:val="TableText0"/>
              <w:rPr>
                <w:rFonts w:eastAsiaTheme="minorHAnsi"/>
              </w:rPr>
            </w:pPr>
            <w:r w:rsidRPr="00772098">
              <w:rPr>
                <w:rFonts w:eastAsiaTheme="minorHAnsi"/>
              </w:rPr>
              <w:t>Total drug and administration costs</w:t>
            </w:r>
          </w:p>
        </w:tc>
        <w:tc>
          <w:tcPr>
            <w:tcW w:w="628" w:type="pct"/>
            <w:tcBorders>
              <w:bottom w:val="single" w:sz="4" w:space="0" w:color="auto"/>
            </w:tcBorders>
            <w:noWrap/>
            <w:hideMark/>
          </w:tcPr>
          <w:p w14:paraId="5D3BDA32" w14:textId="7E8B4771" w:rsidR="00B61D03" w:rsidRPr="00772098" w:rsidRDefault="00B61D03" w:rsidP="00CA1D33">
            <w:pPr>
              <w:pStyle w:val="TableText0"/>
              <w:jc w:val="center"/>
              <w:rPr>
                <w:rFonts w:eastAsiaTheme="minorHAnsi"/>
              </w:rPr>
            </w:pPr>
            <w:r w:rsidRPr="00772098">
              <w:rPr>
                <w:rFonts w:eastAsiaTheme="minorHAnsi"/>
              </w:rPr>
              <w:t>$</w:t>
            </w:r>
            <w:r w:rsidR="00D219B6" w:rsidRPr="00D219B6">
              <w:rPr>
                <w:rFonts w:eastAsiaTheme="minorHAnsi"/>
                <w:color w:val="000000"/>
                <w:spacing w:val="49"/>
                <w:shd w:val="solid" w:color="000000" w:fill="000000"/>
                <w:fitText w:val="320" w:id="-761566208"/>
                <w14:textFill>
                  <w14:solidFill>
                    <w14:srgbClr w14:val="000000">
                      <w14:alpha w14:val="100000"/>
                    </w14:srgbClr>
                  </w14:solidFill>
                </w14:textFill>
              </w:rPr>
              <w:t>|||</w:t>
            </w:r>
            <w:r w:rsidR="00D219B6" w:rsidRPr="00D219B6">
              <w:rPr>
                <w:rFonts w:eastAsiaTheme="minorHAnsi"/>
                <w:color w:val="000000"/>
                <w:spacing w:val="3"/>
                <w:shd w:val="solid" w:color="000000" w:fill="000000"/>
                <w:fitText w:val="320" w:id="-761566208"/>
                <w14:textFill>
                  <w14:solidFill>
                    <w14:srgbClr w14:val="000000">
                      <w14:alpha w14:val="100000"/>
                    </w14:srgbClr>
                  </w14:solidFill>
                </w14:textFill>
              </w:rPr>
              <w:t>|</w:t>
            </w:r>
          </w:p>
        </w:tc>
        <w:tc>
          <w:tcPr>
            <w:tcW w:w="708" w:type="pct"/>
            <w:tcBorders>
              <w:bottom w:val="single" w:sz="4" w:space="0" w:color="auto"/>
            </w:tcBorders>
          </w:tcPr>
          <w:p w14:paraId="5C2EAA12" w14:textId="4EC89BFB" w:rsidR="00B61D03" w:rsidRPr="00772098" w:rsidRDefault="00B61D03" w:rsidP="00CA1D33">
            <w:pPr>
              <w:pStyle w:val="TableText0"/>
              <w:jc w:val="center"/>
              <w:rPr>
                <w:rFonts w:eastAsiaTheme="minorHAnsi"/>
              </w:rPr>
            </w:pPr>
            <w:r w:rsidRPr="00772098">
              <w:rPr>
                <w:rFonts w:eastAsiaTheme="minorHAnsi"/>
              </w:rPr>
              <w:t>$</w:t>
            </w:r>
            <w:r w:rsidR="00D219B6" w:rsidRPr="00D219B6">
              <w:rPr>
                <w:rFonts w:eastAsiaTheme="minorHAnsi"/>
                <w:color w:val="000000"/>
                <w:spacing w:val="54"/>
                <w:shd w:val="solid" w:color="000000" w:fill="000000"/>
                <w:fitText w:val="333" w:id="-761566207"/>
                <w14:textFill>
                  <w14:solidFill>
                    <w14:srgbClr w14:val="000000">
                      <w14:alpha w14:val="100000"/>
                    </w14:srgbClr>
                  </w14:solidFill>
                </w14:textFill>
              </w:rPr>
              <w:t>|||</w:t>
            </w:r>
            <w:r w:rsidR="00D219B6" w:rsidRPr="00D219B6">
              <w:rPr>
                <w:rFonts w:eastAsiaTheme="minorHAnsi"/>
                <w:color w:val="000000"/>
                <w:spacing w:val="1"/>
                <w:shd w:val="solid" w:color="000000" w:fill="000000"/>
                <w:fitText w:val="333" w:id="-761566207"/>
                <w14:textFill>
                  <w14:solidFill>
                    <w14:srgbClr w14:val="000000">
                      <w14:alpha w14:val="100000"/>
                    </w14:srgbClr>
                  </w14:solidFill>
                </w14:textFill>
              </w:rPr>
              <w:t>|</w:t>
            </w:r>
          </w:p>
        </w:tc>
        <w:tc>
          <w:tcPr>
            <w:tcW w:w="1858" w:type="pct"/>
            <w:tcBorders>
              <w:bottom w:val="single" w:sz="4" w:space="0" w:color="auto"/>
            </w:tcBorders>
            <w:noWrap/>
            <w:hideMark/>
          </w:tcPr>
          <w:p w14:paraId="053F62B0" w14:textId="77777777" w:rsidR="00B61D03" w:rsidRPr="00772098" w:rsidRDefault="00B61D03" w:rsidP="00CA1D33">
            <w:pPr>
              <w:pStyle w:val="TableText0"/>
              <w:jc w:val="center"/>
              <w:rPr>
                <w:rFonts w:eastAsiaTheme="minorHAnsi"/>
              </w:rPr>
            </w:pPr>
            <w:r w:rsidRPr="00772098">
              <w:rPr>
                <w:rFonts w:eastAsiaTheme="minorHAnsi"/>
              </w:rPr>
              <w:t>C + E</w:t>
            </w:r>
          </w:p>
        </w:tc>
      </w:tr>
    </w:tbl>
    <w:p w14:paraId="492310A0" w14:textId="77777777" w:rsidR="004320FF" w:rsidRDefault="00B61D03" w:rsidP="00BA671E">
      <w:pPr>
        <w:pStyle w:val="TableFigureFooter"/>
        <w:rPr>
          <w:rFonts w:eastAsiaTheme="minorHAnsi"/>
        </w:rPr>
      </w:pPr>
      <w:r w:rsidRPr="00772098">
        <w:rPr>
          <w:rFonts w:eastAsiaTheme="minorHAnsi"/>
        </w:rPr>
        <w:t xml:space="preserve">Source: Table 3.7, p119 of the submission. </w:t>
      </w:r>
    </w:p>
    <w:p w14:paraId="4D4FCC67" w14:textId="6893D795" w:rsidR="00B61D03" w:rsidRPr="00772098" w:rsidRDefault="00B61D03" w:rsidP="00BA671E">
      <w:pPr>
        <w:pStyle w:val="TableFigureFooter"/>
        <w:rPr>
          <w:rFonts w:eastAsiaTheme="minorHAnsi"/>
        </w:rPr>
      </w:pPr>
      <w:r w:rsidRPr="00772098">
        <w:rPr>
          <w:rFonts w:eastAsiaTheme="minorHAnsi"/>
        </w:rPr>
        <w:t xml:space="preserve">Abbreviations: </w:t>
      </w:r>
      <w:r w:rsidR="00590911">
        <w:rPr>
          <w:rFonts w:eastAsiaTheme="minorHAnsi"/>
        </w:rPr>
        <w:t xml:space="preserve">PFS = pre-filled syringe; </w:t>
      </w:r>
      <w:r w:rsidRPr="00772098">
        <w:rPr>
          <w:rFonts w:eastAsiaTheme="minorHAnsi"/>
        </w:rPr>
        <w:t>AEMP, approved ex-manufacturer price; DUSC, Drug Utilisation Sub Committee; MBS, Medicare Benefits Schedule; RCT, randomised controlled trial</w:t>
      </w:r>
    </w:p>
    <w:p w14:paraId="57BF8CBD" w14:textId="000EFB0B" w:rsidR="00DE4273" w:rsidRPr="00772098" w:rsidRDefault="0070787C" w:rsidP="00EA6134">
      <w:pPr>
        <w:pStyle w:val="3-BodyText"/>
      </w:pPr>
      <w:r w:rsidRPr="00772098">
        <w:t>N</w:t>
      </w:r>
      <w:r w:rsidR="00DE4273" w:rsidRPr="00772098">
        <w:t xml:space="preserve">o evidence was provided that </w:t>
      </w:r>
      <w:r w:rsidRPr="00772098">
        <w:t>8</w:t>
      </w:r>
      <w:r w:rsidR="00AE6EA0" w:rsidRPr="00772098">
        <w:t xml:space="preserve"> </w:t>
      </w:r>
      <w:r w:rsidRPr="00772098">
        <w:t>mg aflibercept PFS</w:t>
      </w:r>
      <w:r w:rsidR="00DE4273" w:rsidRPr="00772098">
        <w:t xml:space="preserve"> provides a significant improvement in efficacy and/or reduction in safety over</w:t>
      </w:r>
      <w:r w:rsidRPr="00772098">
        <w:t xml:space="preserve"> aflibercept 2</w:t>
      </w:r>
      <w:r w:rsidR="00AE6EA0" w:rsidRPr="00772098">
        <w:t xml:space="preserve"> </w:t>
      </w:r>
      <w:r w:rsidRPr="00772098">
        <w:t>mg or aflibercept 8</w:t>
      </w:r>
      <w:r w:rsidR="00AE6EA0" w:rsidRPr="00772098">
        <w:t xml:space="preserve"> </w:t>
      </w:r>
      <w:r w:rsidRPr="00772098">
        <w:t>mg vial</w:t>
      </w:r>
      <w:r w:rsidR="00EA6134" w:rsidRPr="00772098">
        <w:t xml:space="preserve">, </w:t>
      </w:r>
      <w:proofErr w:type="spellStart"/>
      <w:r w:rsidR="00EA6134" w:rsidRPr="00772098">
        <w:t>faricimab</w:t>
      </w:r>
      <w:proofErr w:type="spellEnd"/>
      <w:r w:rsidR="00EA6134" w:rsidRPr="00772098">
        <w:t xml:space="preserve"> or ranibizumab.</w:t>
      </w:r>
    </w:p>
    <w:p w14:paraId="472842D7" w14:textId="42E819C1" w:rsidR="00C25D9C" w:rsidRPr="0098262F" w:rsidRDefault="00C25D9C" w:rsidP="00BB732D">
      <w:pPr>
        <w:pStyle w:val="4-SubsectionHeading"/>
      </w:pPr>
      <w:bookmarkStart w:id="57" w:name="_Toc22897646"/>
      <w:bookmarkStart w:id="58" w:name="_Toc177476281"/>
      <w:r w:rsidRPr="0098262F">
        <w:t>Drug cost/patient</w:t>
      </w:r>
      <w:r w:rsidR="00197188" w:rsidRPr="0098262F">
        <w:t xml:space="preserve"> </w:t>
      </w:r>
      <w:r w:rsidRPr="0098262F">
        <w:t>/year</w:t>
      </w:r>
      <w:bookmarkEnd w:id="57"/>
      <w:bookmarkEnd w:id="58"/>
    </w:p>
    <w:p w14:paraId="165F5665" w14:textId="483D3D33" w:rsidR="006A43D9" w:rsidRPr="0098262F" w:rsidRDefault="00705D93" w:rsidP="00BA671E">
      <w:pPr>
        <w:pStyle w:val="3-BodyText"/>
      </w:pPr>
      <w:bookmarkStart w:id="59" w:name="_Ref104805102"/>
      <w:r>
        <w:t xml:space="preserve">The updated estimate of the drug cost per patient per year is shown in </w:t>
      </w:r>
      <w:r w:rsidR="00F7580B">
        <w:fldChar w:fldCharType="begin" w:fldLock="1"/>
      </w:r>
      <w:r w:rsidR="00F7580B">
        <w:instrText xml:space="preserve"> REF _Ref174876564 \h </w:instrText>
      </w:r>
      <w:r w:rsidR="00F7580B">
        <w:fldChar w:fldCharType="separate"/>
      </w:r>
      <w:r w:rsidR="005B4EB5">
        <w:t xml:space="preserve">Table </w:t>
      </w:r>
      <w:r w:rsidR="005B4EB5">
        <w:rPr>
          <w:noProof/>
        </w:rPr>
        <w:t>13</w:t>
      </w:r>
      <w:r w:rsidR="00F7580B">
        <w:fldChar w:fldCharType="end"/>
      </w:r>
      <w:r w:rsidR="00F7580B">
        <w:t>.</w:t>
      </w:r>
      <w:r w:rsidR="005B4EB5" w:rsidRPr="0098262F">
        <w:t xml:space="preserve"> </w:t>
      </w:r>
    </w:p>
    <w:p w14:paraId="3C9E1EA5" w14:textId="2A82C376" w:rsidR="00705D93" w:rsidRPr="002F1A4F" w:rsidRDefault="00EA6134" w:rsidP="00EA6134">
      <w:pPr>
        <w:pStyle w:val="Caption"/>
        <w:rPr>
          <w:rStyle w:val="CommentReference"/>
          <w:b/>
          <w:szCs w:val="24"/>
        </w:rPr>
      </w:pPr>
      <w:bookmarkStart w:id="60" w:name="_Ref174876564"/>
      <w:bookmarkEnd w:id="59"/>
      <w:r>
        <w:t xml:space="preserve">Table </w:t>
      </w:r>
      <w:r w:rsidR="00AF25D5">
        <w:fldChar w:fldCharType="begin" w:fldLock="1"/>
      </w:r>
      <w:r w:rsidR="00AF25D5">
        <w:instrText xml:space="preserve"> SEQ Table \* ARABIC </w:instrText>
      </w:r>
      <w:r w:rsidR="00AF25D5">
        <w:fldChar w:fldCharType="separate"/>
      </w:r>
      <w:r w:rsidR="00242A67">
        <w:rPr>
          <w:noProof/>
        </w:rPr>
        <w:t>13</w:t>
      </w:r>
      <w:r w:rsidR="00AF25D5">
        <w:rPr>
          <w:noProof/>
        </w:rPr>
        <w:fldChar w:fldCharType="end"/>
      </w:r>
      <w:bookmarkEnd w:id="60"/>
      <w:r>
        <w:t xml:space="preserve">: </w:t>
      </w:r>
      <w:r w:rsidR="00494207" w:rsidRPr="0098262F">
        <w:rPr>
          <w:rStyle w:val="CommentReference"/>
          <w:b/>
          <w:szCs w:val="24"/>
        </w:rPr>
        <w:t xml:space="preserve">Drug cost per patient for proposed and comparator </w:t>
      </w:r>
      <w:r w:rsidR="00705D93" w:rsidRPr="002F1A4F">
        <w:rPr>
          <w:rStyle w:val="CommentReference"/>
          <w:b/>
          <w:szCs w:val="24"/>
        </w:rPr>
        <w:t>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705D93" w14:paraId="53F5CFD3" w14:textId="77777777" w:rsidTr="00EC6CBE">
        <w:trPr>
          <w:cantSplit/>
          <w:tblHeader/>
          <w:jc w:val="center"/>
        </w:trPr>
        <w:tc>
          <w:tcPr>
            <w:tcW w:w="815" w:type="pct"/>
            <w:tcBorders>
              <w:top w:val="single" w:sz="4" w:space="0" w:color="auto"/>
              <w:left w:val="single" w:sz="4" w:space="0" w:color="auto"/>
              <w:bottom w:val="single" w:sz="4" w:space="0" w:color="auto"/>
              <w:right w:val="single" w:sz="4" w:space="0" w:color="auto"/>
            </w:tcBorders>
            <w:vAlign w:val="center"/>
          </w:tcPr>
          <w:p w14:paraId="190A80FA" w14:textId="77777777" w:rsidR="00705D93" w:rsidRDefault="00705D93" w:rsidP="00547A67">
            <w:pPr>
              <w:pStyle w:val="In-tableHeading"/>
            </w:pPr>
          </w:p>
        </w:tc>
        <w:tc>
          <w:tcPr>
            <w:tcW w:w="697" w:type="pct"/>
            <w:tcBorders>
              <w:top w:val="single" w:sz="4" w:space="0" w:color="auto"/>
              <w:left w:val="single" w:sz="4" w:space="0" w:color="auto"/>
              <w:bottom w:val="single" w:sz="4" w:space="0" w:color="auto"/>
              <w:right w:val="single" w:sz="4" w:space="0" w:color="auto"/>
            </w:tcBorders>
            <w:vAlign w:val="center"/>
            <w:hideMark/>
          </w:tcPr>
          <w:p w14:paraId="06DA7255" w14:textId="4B3AB2CE" w:rsidR="00CD4C42" w:rsidRDefault="00705D93" w:rsidP="009563EA">
            <w:pPr>
              <w:pStyle w:val="In-tableHeading"/>
              <w:jc w:val="center"/>
            </w:pPr>
            <w:r>
              <w:t>Aflibercept</w:t>
            </w:r>
          </w:p>
          <w:p w14:paraId="4302B2EA" w14:textId="3F1E4218" w:rsidR="00705D93" w:rsidRDefault="00705D93" w:rsidP="009563EA">
            <w:pPr>
              <w:pStyle w:val="In-tableHeading"/>
              <w:jc w:val="center"/>
            </w:pPr>
            <w:r>
              <w:t>8 mg</w:t>
            </w:r>
          </w:p>
          <w:p w14:paraId="59968868" w14:textId="77777777" w:rsidR="00705D93" w:rsidRDefault="00705D93" w:rsidP="009563EA">
            <w:pPr>
              <w:pStyle w:val="In-tableHeading"/>
              <w:jc w:val="center"/>
            </w:pPr>
            <w:r>
              <w:t>trial dose and duration</w:t>
            </w:r>
          </w:p>
        </w:tc>
        <w:tc>
          <w:tcPr>
            <w:tcW w:w="696" w:type="pct"/>
            <w:tcBorders>
              <w:top w:val="single" w:sz="4" w:space="0" w:color="auto"/>
              <w:left w:val="single" w:sz="4" w:space="0" w:color="auto"/>
              <w:bottom w:val="single" w:sz="4" w:space="0" w:color="auto"/>
              <w:right w:val="single" w:sz="4" w:space="0" w:color="auto"/>
            </w:tcBorders>
            <w:vAlign w:val="center"/>
            <w:hideMark/>
          </w:tcPr>
          <w:p w14:paraId="16DE897F" w14:textId="25EA5F61" w:rsidR="00CD4C42" w:rsidRDefault="00705D93" w:rsidP="009563EA">
            <w:pPr>
              <w:pStyle w:val="In-tableHeading"/>
              <w:jc w:val="center"/>
            </w:pPr>
            <w:r>
              <w:t>Aflibercept</w:t>
            </w:r>
          </w:p>
          <w:p w14:paraId="7EFBEFF8" w14:textId="1D2B07FF" w:rsidR="00705D93" w:rsidRDefault="00705D93" w:rsidP="009563EA">
            <w:pPr>
              <w:pStyle w:val="In-tableHeading"/>
              <w:jc w:val="center"/>
            </w:pPr>
            <w:r>
              <w:t>8 mg</w:t>
            </w:r>
          </w:p>
          <w:p w14:paraId="2231F668" w14:textId="77777777" w:rsidR="00705D93" w:rsidRDefault="00705D93" w:rsidP="009563EA">
            <w:pPr>
              <w:pStyle w:val="In-tableHeading"/>
              <w:jc w:val="center"/>
            </w:pPr>
            <w:r>
              <w:t>CMA</w:t>
            </w:r>
          </w:p>
        </w:tc>
        <w:tc>
          <w:tcPr>
            <w:tcW w:w="698" w:type="pct"/>
            <w:tcBorders>
              <w:top w:val="single" w:sz="4" w:space="0" w:color="auto"/>
              <w:left w:val="single" w:sz="4" w:space="0" w:color="auto"/>
              <w:bottom w:val="single" w:sz="4" w:space="0" w:color="auto"/>
              <w:right w:val="single" w:sz="4" w:space="0" w:color="auto"/>
            </w:tcBorders>
            <w:vAlign w:val="center"/>
            <w:hideMark/>
          </w:tcPr>
          <w:p w14:paraId="5B1C4E3D" w14:textId="2B59DE36" w:rsidR="00CD4C42" w:rsidRDefault="00705D93" w:rsidP="009563EA">
            <w:pPr>
              <w:pStyle w:val="In-tableHeading"/>
              <w:jc w:val="center"/>
            </w:pPr>
            <w:r>
              <w:t>Aflibercept</w:t>
            </w:r>
          </w:p>
          <w:p w14:paraId="71C6AA40" w14:textId="641D824A" w:rsidR="00705D93" w:rsidRDefault="00705D93" w:rsidP="009563EA">
            <w:pPr>
              <w:pStyle w:val="In-tableHeading"/>
              <w:jc w:val="center"/>
            </w:pPr>
            <w:r>
              <w:t>8 mg</w:t>
            </w:r>
          </w:p>
          <w:p w14:paraId="6D7E5B79" w14:textId="77777777" w:rsidR="00705D93" w:rsidRDefault="00705D93" w:rsidP="009563EA">
            <w:pPr>
              <w:pStyle w:val="In-tableHeading"/>
              <w:jc w:val="center"/>
            </w:pPr>
            <w:r>
              <w:t>financial estimates</w:t>
            </w:r>
          </w:p>
        </w:tc>
        <w:tc>
          <w:tcPr>
            <w:tcW w:w="696" w:type="pct"/>
            <w:tcBorders>
              <w:top w:val="single" w:sz="4" w:space="0" w:color="auto"/>
              <w:left w:val="single" w:sz="4" w:space="0" w:color="auto"/>
              <w:bottom w:val="single" w:sz="4" w:space="0" w:color="auto"/>
              <w:right w:val="single" w:sz="4" w:space="0" w:color="auto"/>
            </w:tcBorders>
            <w:vAlign w:val="center"/>
            <w:hideMark/>
          </w:tcPr>
          <w:p w14:paraId="7CF4F334" w14:textId="77777777" w:rsidR="00CD4C42" w:rsidRDefault="00705D93" w:rsidP="009563EA">
            <w:pPr>
              <w:pStyle w:val="In-tableHeading"/>
              <w:jc w:val="center"/>
            </w:pPr>
            <w:r>
              <w:t>Aflibercept</w:t>
            </w:r>
          </w:p>
          <w:p w14:paraId="23882553" w14:textId="31AE8C85" w:rsidR="00705D93" w:rsidRDefault="00705D93" w:rsidP="009563EA">
            <w:pPr>
              <w:pStyle w:val="In-tableHeading"/>
              <w:jc w:val="center"/>
            </w:pPr>
            <w:r>
              <w:t>2 mg</w:t>
            </w:r>
          </w:p>
          <w:p w14:paraId="390C9813" w14:textId="77777777" w:rsidR="00705D93" w:rsidRDefault="00705D93" w:rsidP="009563EA">
            <w:pPr>
              <w:pStyle w:val="In-tableHeading"/>
              <w:jc w:val="center"/>
            </w:pPr>
            <w:r>
              <w:t>trial dose and duration</w:t>
            </w:r>
          </w:p>
        </w:tc>
        <w:tc>
          <w:tcPr>
            <w:tcW w:w="699" w:type="pct"/>
            <w:tcBorders>
              <w:top w:val="single" w:sz="4" w:space="0" w:color="auto"/>
              <w:left w:val="single" w:sz="4" w:space="0" w:color="auto"/>
              <w:bottom w:val="single" w:sz="4" w:space="0" w:color="auto"/>
              <w:right w:val="single" w:sz="4" w:space="0" w:color="auto"/>
            </w:tcBorders>
            <w:vAlign w:val="center"/>
            <w:hideMark/>
          </w:tcPr>
          <w:p w14:paraId="3E019962" w14:textId="10518810" w:rsidR="00CD4C42" w:rsidRDefault="00705D93" w:rsidP="009563EA">
            <w:pPr>
              <w:pStyle w:val="In-tableHeading"/>
              <w:jc w:val="center"/>
            </w:pPr>
            <w:r>
              <w:t>Aflibercept</w:t>
            </w:r>
          </w:p>
          <w:p w14:paraId="3332F036" w14:textId="6F9EE69A" w:rsidR="00705D93" w:rsidRDefault="00705D93" w:rsidP="009563EA">
            <w:pPr>
              <w:pStyle w:val="In-tableHeading"/>
              <w:jc w:val="center"/>
            </w:pPr>
            <w:r>
              <w:t>2 mg</w:t>
            </w:r>
          </w:p>
          <w:p w14:paraId="44362341" w14:textId="77777777" w:rsidR="00705D93" w:rsidRDefault="00705D93" w:rsidP="009563EA">
            <w:pPr>
              <w:pStyle w:val="In-tableHeading"/>
              <w:jc w:val="center"/>
            </w:pPr>
            <w:r>
              <w:t>CMA</w:t>
            </w:r>
          </w:p>
        </w:tc>
        <w:tc>
          <w:tcPr>
            <w:tcW w:w="699" w:type="pct"/>
            <w:tcBorders>
              <w:top w:val="single" w:sz="4" w:space="0" w:color="auto"/>
              <w:left w:val="single" w:sz="4" w:space="0" w:color="auto"/>
              <w:bottom w:val="single" w:sz="4" w:space="0" w:color="auto"/>
              <w:right w:val="single" w:sz="4" w:space="0" w:color="auto"/>
            </w:tcBorders>
            <w:hideMark/>
          </w:tcPr>
          <w:p w14:paraId="421BACD4" w14:textId="22DD74B4" w:rsidR="00CD4C42" w:rsidRDefault="00705D93" w:rsidP="009563EA">
            <w:pPr>
              <w:pStyle w:val="In-tableHeading"/>
              <w:jc w:val="center"/>
            </w:pPr>
            <w:r>
              <w:t>Aflibercept</w:t>
            </w:r>
          </w:p>
          <w:p w14:paraId="6BF35412" w14:textId="63C971B2" w:rsidR="00705D93" w:rsidRDefault="00705D93" w:rsidP="009563EA">
            <w:pPr>
              <w:pStyle w:val="In-tableHeading"/>
              <w:jc w:val="center"/>
            </w:pPr>
            <w:r>
              <w:t>2 mg</w:t>
            </w:r>
          </w:p>
          <w:p w14:paraId="70ED201C" w14:textId="77777777" w:rsidR="00705D93" w:rsidRDefault="00705D93" w:rsidP="009563EA">
            <w:pPr>
              <w:pStyle w:val="In-tableHeading"/>
              <w:jc w:val="center"/>
            </w:pPr>
            <w:r>
              <w:t>financial estimates</w:t>
            </w:r>
          </w:p>
        </w:tc>
      </w:tr>
      <w:tr w:rsidR="00705D93" w14:paraId="7DDF11F6" w14:textId="77777777" w:rsidTr="004D1BBB">
        <w:trPr>
          <w:cantSplit/>
          <w:trHeight w:val="421"/>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1832C306" w14:textId="77777777" w:rsidR="00705D93" w:rsidRPr="0090430C" w:rsidRDefault="00705D93" w:rsidP="00C103AB">
            <w:pPr>
              <w:pStyle w:val="TableText0"/>
              <w:rPr>
                <w:lang w:val="en-US"/>
              </w:rPr>
            </w:pPr>
            <w:r w:rsidRPr="0090430C">
              <w:rPr>
                <w:lang w:val="en-US"/>
              </w:rPr>
              <w:t>Mean dose/scripts</w:t>
            </w:r>
          </w:p>
        </w:tc>
        <w:tc>
          <w:tcPr>
            <w:tcW w:w="6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069D6" w14:textId="54BD8B8D" w:rsidR="00705D93" w:rsidRPr="0090430C" w:rsidRDefault="00705D93" w:rsidP="00CD4C42">
            <w:pPr>
              <w:pStyle w:val="TableText0"/>
              <w:jc w:val="center"/>
              <w:rPr>
                <w:lang w:val="en-US"/>
              </w:rPr>
            </w:pPr>
            <w:r w:rsidRPr="0090430C">
              <w:rPr>
                <w:lang w:val="en-US"/>
              </w:rPr>
              <w:t xml:space="preserve">4.99 </w:t>
            </w:r>
            <w:proofErr w:type="spellStart"/>
            <w:r w:rsidRPr="0090430C">
              <w:rPr>
                <w:lang w:val="en-US"/>
              </w:rPr>
              <w:t>doses</w:t>
            </w:r>
            <w:r w:rsidRPr="0090430C">
              <w:rPr>
                <w:vertAlign w:val="superscript"/>
                <w:lang w:val="en-US"/>
              </w:rPr>
              <w:t>a</w:t>
            </w:r>
            <w:proofErr w:type="spellEnd"/>
          </w:p>
        </w:tc>
        <w:tc>
          <w:tcPr>
            <w:tcW w:w="6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91A78" w14:textId="6A00C28F" w:rsidR="00705D93" w:rsidRPr="0090430C" w:rsidRDefault="00705D93" w:rsidP="00CD4C42">
            <w:pPr>
              <w:pStyle w:val="TableText0"/>
              <w:jc w:val="center"/>
              <w:rPr>
                <w:i/>
              </w:rPr>
            </w:pPr>
            <w:r w:rsidRPr="0090430C">
              <w:rPr>
                <w:lang w:val="en-US"/>
              </w:rPr>
              <w:t xml:space="preserve">5.195 </w:t>
            </w:r>
            <w:proofErr w:type="spellStart"/>
            <w:r w:rsidRPr="0090430C">
              <w:rPr>
                <w:lang w:val="en-US"/>
              </w:rPr>
              <w:t>doses</w:t>
            </w:r>
            <w:r w:rsidR="004D1BBB">
              <w:rPr>
                <w:vertAlign w:val="superscript"/>
                <w:lang w:val="en-US"/>
              </w:rPr>
              <w:t>b</w:t>
            </w:r>
            <w:proofErr w:type="spellEnd"/>
          </w:p>
        </w:tc>
        <w:tc>
          <w:tcPr>
            <w:tcW w:w="6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9964CE" w14:textId="3A34E00F" w:rsidR="00705D93" w:rsidRPr="0090430C" w:rsidRDefault="00705D93" w:rsidP="00CD4C42">
            <w:pPr>
              <w:pStyle w:val="TableText0"/>
              <w:jc w:val="center"/>
            </w:pPr>
            <w:r w:rsidRPr="0090430C">
              <w:rPr>
                <w:lang w:val="en-US"/>
              </w:rPr>
              <w:t xml:space="preserve">5.195 </w:t>
            </w:r>
            <w:proofErr w:type="spellStart"/>
            <w:r w:rsidRPr="0090430C">
              <w:rPr>
                <w:lang w:val="en-US"/>
              </w:rPr>
              <w:t>doses</w:t>
            </w:r>
            <w:r w:rsidR="004D1BBB">
              <w:rPr>
                <w:vertAlign w:val="superscript"/>
                <w:lang w:val="en-US"/>
              </w:rPr>
              <w:t>b</w:t>
            </w:r>
            <w:proofErr w:type="spellEnd"/>
          </w:p>
        </w:tc>
        <w:tc>
          <w:tcPr>
            <w:tcW w:w="6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BD0C4C" w14:textId="19847FCF" w:rsidR="00705D93" w:rsidRPr="0090430C" w:rsidRDefault="00705D93" w:rsidP="00CD4C42">
            <w:pPr>
              <w:pStyle w:val="TableText0"/>
              <w:jc w:val="center"/>
              <w:rPr>
                <w:vertAlign w:val="superscript"/>
                <w:lang w:val="en-US"/>
              </w:rPr>
            </w:pPr>
            <w:r w:rsidRPr="0090430C">
              <w:rPr>
                <w:lang w:val="en-US"/>
              </w:rPr>
              <w:t xml:space="preserve">6.98 </w:t>
            </w:r>
            <w:proofErr w:type="spellStart"/>
            <w:r w:rsidRPr="0090430C">
              <w:rPr>
                <w:lang w:val="en-US"/>
              </w:rPr>
              <w:t>doses</w:t>
            </w:r>
            <w:r w:rsidR="004D1BBB">
              <w:rPr>
                <w:vertAlign w:val="superscript"/>
                <w:lang w:val="en-US"/>
              </w:rPr>
              <w:t>c</w:t>
            </w:r>
            <w:proofErr w:type="spellEnd"/>
          </w:p>
        </w:tc>
        <w:tc>
          <w:tcPr>
            <w:tcW w:w="6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8DBB2B" w14:textId="0B27F24F" w:rsidR="00705D93" w:rsidRPr="0090430C" w:rsidRDefault="00705D93" w:rsidP="00CD4C42">
            <w:pPr>
              <w:pStyle w:val="PBACTableText0"/>
              <w:jc w:val="center"/>
              <w:rPr>
                <w:bCs/>
                <w:iCs/>
                <w:lang w:val="en-US"/>
              </w:rPr>
            </w:pPr>
            <w:r w:rsidRPr="0090430C">
              <w:rPr>
                <w:bCs/>
                <w:iCs/>
                <w:lang w:val="en-US"/>
              </w:rPr>
              <w:t xml:space="preserve">7.01 </w:t>
            </w:r>
            <w:proofErr w:type="spellStart"/>
            <w:r w:rsidRPr="0090430C">
              <w:rPr>
                <w:bCs/>
                <w:iCs/>
                <w:lang w:val="en-US"/>
              </w:rPr>
              <w:t>doses</w:t>
            </w:r>
            <w:r w:rsidR="004D1BBB">
              <w:rPr>
                <w:bCs/>
                <w:iCs/>
                <w:vertAlign w:val="superscript"/>
                <w:lang w:val="en-US"/>
              </w:rPr>
              <w:t>d</w:t>
            </w:r>
            <w:proofErr w:type="spellEnd"/>
          </w:p>
        </w:tc>
        <w:tc>
          <w:tcPr>
            <w:tcW w:w="6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522841" w14:textId="16876677" w:rsidR="00705D93" w:rsidRPr="0090430C" w:rsidRDefault="00705D93" w:rsidP="00CD4C42">
            <w:pPr>
              <w:pStyle w:val="TableText0"/>
              <w:jc w:val="center"/>
              <w:rPr>
                <w:lang w:val="en-US"/>
              </w:rPr>
            </w:pPr>
            <w:r w:rsidRPr="0090430C">
              <w:rPr>
                <w:lang w:val="en-US"/>
              </w:rPr>
              <w:t xml:space="preserve">7.01 </w:t>
            </w:r>
            <w:proofErr w:type="spellStart"/>
            <w:r w:rsidRPr="0090430C">
              <w:rPr>
                <w:lang w:val="en-US"/>
              </w:rPr>
              <w:t>doses</w:t>
            </w:r>
            <w:r w:rsidR="004D1BBB">
              <w:rPr>
                <w:vertAlign w:val="superscript"/>
                <w:lang w:val="en-US"/>
              </w:rPr>
              <w:t>d</w:t>
            </w:r>
            <w:proofErr w:type="spellEnd"/>
          </w:p>
        </w:tc>
      </w:tr>
      <w:tr w:rsidR="00705D93" w14:paraId="089019DB" w14:textId="77777777" w:rsidTr="004D1BBB">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71C10E17" w14:textId="77777777" w:rsidR="00705D93" w:rsidRPr="0090430C" w:rsidRDefault="00705D93" w:rsidP="00C103AB">
            <w:pPr>
              <w:pStyle w:val="TableText0"/>
              <w:rPr>
                <w:lang w:val="en-US"/>
              </w:rPr>
            </w:pPr>
            <w:r w:rsidRPr="0090430C">
              <w:rPr>
                <w:lang w:val="en-US"/>
              </w:rPr>
              <w:t>DPMQ per script</w:t>
            </w:r>
          </w:p>
        </w:tc>
        <w:tc>
          <w:tcPr>
            <w:tcW w:w="209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466EA3" w14:textId="642AB2AA" w:rsidR="00705D93" w:rsidRPr="0090430C" w:rsidRDefault="00705D93" w:rsidP="00CD4C42">
            <w:pPr>
              <w:pStyle w:val="TableText0"/>
              <w:jc w:val="center"/>
              <w:rPr>
                <w:strike/>
                <w:lang w:val="en-US"/>
              </w:rPr>
            </w:pPr>
            <w:r w:rsidRPr="0090430C">
              <w:rPr>
                <w:lang w:val="en-US"/>
              </w:rPr>
              <w:t>$</w:t>
            </w:r>
            <w:r w:rsidR="00D219B6" w:rsidRPr="00D219B6">
              <w:rPr>
                <w:color w:val="000000"/>
                <w:spacing w:val="49"/>
                <w:shd w:val="solid" w:color="000000" w:fill="000000"/>
                <w:fitText w:val="320" w:id="-761566206"/>
                <w:lang w:val="en-US"/>
                <w14:textFill>
                  <w14:solidFill>
                    <w14:srgbClr w14:val="000000">
                      <w14:alpha w14:val="100000"/>
                    </w14:srgbClr>
                  </w14:solidFill>
                </w14:textFill>
              </w:rPr>
              <w:t>|||</w:t>
            </w:r>
            <w:r w:rsidR="00D219B6" w:rsidRPr="00D219B6">
              <w:rPr>
                <w:color w:val="000000"/>
                <w:spacing w:val="3"/>
                <w:shd w:val="solid" w:color="000000" w:fill="000000"/>
                <w:fitText w:val="320" w:id="-761566206"/>
                <w:lang w:val="en-US"/>
                <w14:textFill>
                  <w14:solidFill>
                    <w14:srgbClr w14:val="000000">
                      <w14:alpha w14:val="100000"/>
                    </w14:srgbClr>
                  </w14:solidFill>
                </w14:textFill>
              </w:rPr>
              <w:t>|</w:t>
            </w:r>
          </w:p>
        </w:tc>
        <w:tc>
          <w:tcPr>
            <w:tcW w:w="20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0F1472" w14:textId="3FBCD16E" w:rsidR="00705D93" w:rsidRPr="0090430C" w:rsidRDefault="00705D93" w:rsidP="00CD4C42">
            <w:pPr>
              <w:pStyle w:val="TableText0"/>
              <w:jc w:val="center"/>
              <w:rPr>
                <w:lang w:val="en-US"/>
              </w:rPr>
            </w:pPr>
            <w:r w:rsidRPr="0090430C">
              <w:rPr>
                <w:lang w:val="en-US"/>
              </w:rPr>
              <w:t>$</w:t>
            </w:r>
            <w:r w:rsidR="00D219B6" w:rsidRPr="00D219B6">
              <w:rPr>
                <w:color w:val="000000"/>
                <w:spacing w:val="49"/>
                <w:shd w:val="solid" w:color="000000" w:fill="000000"/>
                <w:fitText w:val="320" w:id="-761566205"/>
                <w:lang w:val="en-US"/>
                <w14:textFill>
                  <w14:solidFill>
                    <w14:srgbClr w14:val="000000">
                      <w14:alpha w14:val="100000"/>
                    </w14:srgbClr>
                  </w14:solidFill>
                </w14:textFill>
              </w:rPr>
              <w:t>|||</w:t>
            </w:r>
            <w:r w:rsidR="00D219B6" w:rsidRPr="00D219B6">
              <w:rPr>
                <w:color w:val="000000"/>
                <w:spacing w:val="3"/>
                <w:shd w:val="solid" w:color="000000" w:fill="000000"/>
                <w:fitText w:val="320" w:id="-761566205"/>
                <w:lang w:val="en-US"/>
                <w14:textFill>
                  <w14:solidFill>
                    <w14:srgbClr w14:val="000000">
                      <w14:alpha w14:val="100000"/>
                    </w14:srgbClr>
                  </w14:solidFill>
                </w14:textFill>
              </w:rPr>
              <w:t>|</w:t>
            </w:r>
          </w:p>
        </w:tc>
      </w:tr>
      <w:tr w:rsidR="00705D93" w14:paraId="5D893831" w14:textId="77777777" w:rsidTr="007C4081">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1B3CA221" w14:textId="77777777" w:rsidR="00705D93" w:rsidRPr="0090430C" w:rsidRDefault="00705D93" w:rsidP="00C103AB">
            <w:pPr>
              <w:pStyle w:val="TableText0"/>
              <w:rPr>
                <w:lang w:val="en-US"/>
              </w:rPr>
            </w:pPr>
            <w:r w:rsidRPr="0090430C">
              <w:rPr>
                <w:lang w:val="en-US"/>
              </w:rPr>
              <w:t>Cost/patient/year</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48EFA" w14:textId="786C8DB0" w:rsidR="00705D93" w:rsidRPr="0090430C" w:rsidRDefault="00705D93" w:rsidP="00CD4C42">
            <w:pPr>
              <w:pStyle w:val="TableText0"/>
              <w:jc w:val="center"/>
              <w:rPr>
                <w:lang w:val="en-US"/>
              </w:rPr>
            </w:pPr>
            <w:r w:rsidRPr="0090430C">
              <w:rPr>
                <w:lang w:val="en-US"/>
              </w:rPr>
              <w:t>$</w:t>
            </w:r>
            <w:r w:rsidR="00D219B6" w:rsidRPr="00D219B6">
              <w:rPr>
                <w:color w:val="000000"/>
                <w:spacing w:val="54"/>
                <w:shd w:val="solid" w:color="000000" w:fill="000000"/>
                <w:fitText w:val="333" w:id="-761566204"/>
                <w:lang w:val="en-US"/>
                <w14:textFill>
                  <w14:solidFill>
                    <w14:srgbClr w14:val="000000">
                      <w14:alpha w14:val="100000"/>
                    </w14:srgbClr>
                  </w14:solidFill>
                </w14:textFill>
              </w:rPr>
              <w:t>|||</w:t>
            </w:r>
            <w:r w:rsidR="00D219B6" w:rsidRPr="00D219B6">
              <w:rPr>
                <w:color w:val="000000"/>
                <w:spacing w:val="1"/>
                <w:shd w:val="solid" w:color="000000" w:fill="000000"/>
                <w:fitText w:val="333" w:id="-761566204"/>
                <w:lang w:val="en-US"/>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DCF23" w14:textId="3CF65F77" w:rsidR="00705D93" w:rsidRPr="0090430C" w:rsidRDefault="00705D93" w:rsidP="00CD4C42">
            <w:pPr>
              <w:pStyle w:val="TableText0"/>
              <w:jc w:val="center"/>
              <w:rPr>
                <w:lang w:val="en-US"/>
              </w:rPr>
            </w:pPr>
            <w:r w:rsidRPr="0090430C">
              <w:rPr>
                <w:lang w:val="en-US"/>
              </w:rPr>
              <w:t>$</w:t>
            </w:r>
            <w:r w:rsidR="00D219B6" w:rsidRPr="00D219B6">
              <w:rPr>
                <w:color w:val="000000"/>
                <w:spacing w:val="54"/>
                <w:shd w:val="solid" w:color="000000" w:fill="000000"/>
                <w:fitText w:val="333" w:id="-761566203"/>
                <w:lang w:val="en-US"/>
                <w14:textFill>
                  <w14:solidFill>
                    <w14:srgbClr w14:val="000000">
                      <w14:alpha w14:val="100000"/>
                    </w14:srgbClr>
                  </w14:solidFill>
                </w14:textFill>
              </w:rPr>
              <w:t>|||</w:t>
            </w:r>
            <w:r w:rsidR="00D219B6" w:rsidRPr="00D219B6">
              <w:rPr>
                <w:color w:val="000000"/>
                <w:spacing w:val="1"/>
                <w:shd w:val="solid" w:color="000000" w:fill="000000"/>
                <w:fitText w:val="333" w:id="-761566203"/>
                <w:lang w:val="en-US"/>
                <w14:textFill>
                  <w14:solidFill>
                    <w14:srgbClr w14:val="000000">
                      <w14:alpha w14:val="100000"/>
                    </w14:srgbClr>
                  </w14:solidFill>
                </w14:textFill>
              </w:rPr>
              <w:t>|</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01BAC" w14:textId="3455FCA1" w:rsidR="00705D93" w:rsidRPr="0090430C" w:rsidRDefault="00705D93" w:rsidP="00CD4C42">
            <w:pPr>
              <w:pStyle w:val="TableText0"/>
              <w:jc w:val="center"/>
              <w:rPr>
                <w:lang w:val="en-US"/>
              </w:rPr>
            </w:pPr>
            <w:r w:rsidRPr="0090430C">
              <w:rPr>
                <w:lang w:val="en-US"/>
              </w:rPr>
              <w:t>$</w:t>
            </w:r>
            <w:r w:rsidR="00D219B6" w:rsidRPr="00D219B6">
              <w:rPr>
                <w:color w:val="000000"/>
                <w:spacing w:val="54"/>
                <w:shd w:val="solid" w:color="000000" w:fill="000000"/>
                <w:fitText w:val="334" w:id="-761566202"/>
                <w:lang w:val="en-US"/>
                <w14:textFill>
                  <w14:solidFill>
                    <w14:srgbClr w14:val="000000">
                      <w14:alpha w14:val="100000"/>
                    </w14:srgbClr>
                  </w14:solidFill>
                </w14:textFill>
              </w:rPr>
              <w:t>|||</w:t>
            </w:r>
            <w:r w:rsidR="00D219B6" w:rsidRPr="00D219B6">
              <w:rPr>
                <w:color w:val="000000"/>
                <w:spacing w:val="2"/>
                <w:shd w:val="solid" w:color="000000" w:fill="000000"/>
                <w:fitText w:val="334" w:id="-761566202"/>
                <w:lang w:val="en-US"/>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vAlign w:val="center"/>
            <w:hideMark/>
          </w:tcPr>
          <w:p w14:paraId="28429944" w14:textId="5A7FDEA0" w:rsidR="00705D93" w:rsidRPr="0090430C" w:rsidRDefault="00705D93" w:rsidP="00CD4C42">
            <w:pPr>
              <w:pStyle w:val="TableText0"/>
              <w:jc w:val="center"/>
              <w:rPr>
                <w:lang w:val="en-US"/>
              </w:rPr>
            </w:pPr>
            <w:r w:rsidRPr="0090430C">
              <w:rPr>
                <w:lang w:val="en-US"/>
              </w:rPr>
              <w:t>$</w:t>
            </w:r>
            <w:r w:rsidR="00D219B6" w:rsidRPr="00D219B6">
              <w:rPr>
                <w:color w:val="000000"/>
                <w:spacing w:val="54"/>
                <w:shd w:val="solid" w:color="000000" w:fill="000000"/>
                <w:fitText w:val="333" w:id="-761566201"/>
                <w:lang w:val="en-US"/>
                <w14:textFill>
                  <w14:solidFill>
                    <w14:srgbClr w14:val="000000">
                      <w14:alpha w14:val="100000"/>
                    </w14:srgbClr>
                  </w14:solidFill>
                </w14:textFill>
              </w:rPr>
              <w:t>|||</w:t>
            </w:r>
            <w:r w:rsidR="00D219B6" w:rsidRPr="00D219B6">
              <w:rPr>
                <w:color w:val="000000"/>
                <w:spacing w:val="1"/>
                <w:shd w:val="solid" w:color="000000" w:fill="000000"/>
                <w:fitText w:val="333" w:id="-761566201"/>
                <w:lang w:val="en-US"/>
                <w14:textFill>
                  <w14:solidFill>
                    <w14:srgbClr w14:val="000000">
                      <w14:alpha w14:val="100000"/>
                    </w14:srgbClr>
                  </w14:solidFill>
                </w14:textFill>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DFE9475" w14:textId="6CA076DF" w:rsidR="00705D93" w:rsidRPr="0090430C" w:rsidRDefault="00705D93" w:rsidP="00CD4C42">
            <w:pPr>
              <w:pStyle w:val="TableText0"/>
              <w:jc w:val="center"/>
              <w:rPr>
                <w:lang w:val="en-US"/>
              </w:rPr>
            </w:pPr>
            <w:r w:rsidRPr="0090430C">
              <w:rPr>
                <w:lang w:val="en-US"/>
              </w:rPr>
              <w:t>$</w:t>
            </w:r>
            <w:r w:rsidR="00D219B6" w:rsidRPr="00D219B6">
              <w:rPr>
                <w:color w:val="000000"/>
                <w:spacing w:val="54"/>
                <w:shd w:val="solid" w:color="000000" w:fill="000000"/>
                <w:fitText w:val="334" w:id="-761566200"/>
                <w:lang w:val="en-US"/>
                <w14:textFill>
                  <w14:solidFill>
                    <w14:srgbClr w14:val="000000">
                      <w14:alpha w14:val="100000"/>
                    </w14:srgbClr>
                  </w14:solidFill>
                </w14:textFill>
              </w:rPr>
              <w:t>|||</w:t>
            </w:r>
            <w:r w:rsidR="00D219B6" w:rsidRPr="00D219B6">
              <w:rPr>
                <w:color w:val="000000"/>
                <w:spacing w:val="2"/>
                <w:shd w:val="solid" w:color="000000" w:fill="000000"/>
                <w:fitText w:val="334" w:id="-761566200"/>
                <w:lang w:val="en-US"/>
                <w14:textFill>
                  <w14:solidFill>
                    <w14:srgbClr w14:val="000000">
                      <w14:alpha w14:val="100000"/>
                    </w14:srgbClr>
                  </w14:solidFill>
                </w14:textFill>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A91FC4F" w14:textId="033E6218" w:rsidR="00705D93" w:rsidRPr="0090430C" w:rsidRDefault="00705D93" w:rsidP="00CD4C42">
            <w:pPr>
              <w:pStyle w:val="TableText0"/>
              <w:jc w:val="center"/>
              <w:rPr>
                <w:lang w:val="en-US"/>
              </w:rPr>
            </w:pPr>
            <w:r w:rsidRPr="0090430C">
              <w:rPr>
                <w:lang w:val="en-US"/>
              </w:rPr>
              <w:t>$</w:t>
            </w:r>
            <w:r w:rsidR="00D219B6" w:rsidRPr="00841EC8">
              <w:rPr>
                <w:color w:val="000000"/>
                <w:spacing w:val="54"/>
                <w:shd w:val="solid" w:color="000000" w:fill="000000"/>
                <w:fitText w:val="333" w:id="-761566199"/>
                <w:lang w:val="en-US"/>
                <w14:textFill>
                  <w14:solidFill>
                    <w14:srgbClr w14:val="000000">
                      <w14:alpha w14:val="100000"/>
                    </w14:srgbClr>
                  </w14:solidFill>
                </w14:textFill>
              </w:rPr>
              <w:t>|||</w:t>
            </w:r>
            <w:r w:rsidR="00D219B6" w:rsidRPr="00841EC8">
              <w:rPr>
                <w:color w:val="000000"/>
                <w:spacing w:val="1"/>
                <w:shd w:val="solid" w:color="000000" w:fill="000000"/>
                <w:fitText w:val="333" w:id="-761566199"/>
                <w:lang w:val="en-US"/>
                <w14:textFill>
                  <w14:solidFill>
                    <w14:srgbClr w14:val="000000">
                      <w14:alpha w14:val="100000"/>
                    </w14:srgbClr>
                  </w14:solidFill>
                </w14:textFill>
              </w:rPr>
              <w:t>|</w:t>
            </w:r>
          </w:p>
        </w:tc>
      </w:tr>
    </w:tbl>
    <w:p w14:paraId="6897BBCD" w14:textId="10DE1495" w:rsidR="004320FF" w:rsidRDefault="00705D93" w:rsidP="00705D93">
      <w:pPr>
        <w:pStyle w:val="FooterTableFigure"/>
      </w:pPr>
      <w:r>
        <w:t xml:space="preserve">Source: updated from Table 10, </w:t>
      </w:r>
      <w:r w:rsidR="0096670C">
        <w:t>PSD</w:t>
      </w:r>
      <w:r>
        <w:t xml:space="preserve"> May 2024</w:t>
      </w:r>
      <w:r w:rsidR="0096670C">
        <w:t xml:space="preserve"> PBAC Meeting</w:t>
      </w:r>
      <w:r>
        <w:t>.</w:t>
      </w:r>
    </w:p>
    <w:p w14:paraId="40277C38" w14:textId="541F20A5" w:rsidR="004320FF" w:rsidRDefault="004320FF" w:rsidP="00705D93">
      <w:pPr>
        <w:pStyle w:val="FooterTableFigure"/>
      </w:pPr>
      <w:r>
        <w:t xml:space="preserve">Note: Shaded information is unchanged from </w:t>
      </w:r>
      <w:r w:rsidR="00590911">
        <w:t xml:space="preserve">the </w:t>
      </w:r>
      <w:r w:rsidR="00393AC3">
        <w:t>submission</w:t>
      </w:r>
      <w:r w:rsidR="00590911">
        <w:t xml:space="preserve"> for aflibercept 8 mg vial</w:t>
      </w:r>
      <w:r>
        <w:t>.</w:t>
      </w:r>
    </w:p>
    <w:p w14:paraId="62539B36" w14:textId="0A60D712" w:rsidR="006C76B7" w:rsidRDefault="00705D93" w:rsidP="00705D93">
      <w:pPr>
        <w:pStyle w:val="FooterTableFigure"/>
        <w:rPr>
          <w:color w:val="000000"/>
          <w:szCs w:val="18"/>
          <w:vertAlign w:val="superscript"/>
        </w:rPr>
      </w:pPr>
      <w:r>
        <w:t>Abbreviations: CMA= cost-minimisation approach, mg = milligrams.</w:t>
      </w:r>
      <w:r w:rsidRPr="00705D93">
        <w:rPr>
          <w:color w:val="000000"/>
          <w:szCs w:val="18"/>
          <w:vertAlign w:val="superscript"/>
        </w:rPr>
        <w:t xml:space="preserve"> </w:t>
      </w:r>
    </w:p>
    <w:p w14:paraId="4A95FC48" w14:textId="2B832C9F" w:rsidR="00705D93" w:rsidRPr="00705D93" w:rsidRDefault="00705D93" w:rsidP="00705D93">
      <w:pPr>
        <w:pStyle w:val="FooterTableFigure"/>
      </w:pPr>
      <w:r w:rsidRPr="00705D93">
        <w:rPr>
          <w:vertAlign w:val="superscript"/>
        </w:rPr>
        <w:t>a </w:t>
      </w:r>
      <w:r w:rsidRPr="00705D93">
        <w:t>Averaged over 2-years treatment (6.17 doses in Year 1 and 3.82 doses in Year 2, including the 24-week treatment interval.</w:t>
      </w:r>
    </w:p>
    <w:p w14:paraId="76FC31CA" w14:textId="77777777" w:rsidR="00705D93" w:rsidRPr="000A10E2" w:rsidRDefault="00705D93" w:rsidP="00705D93">
      <w:pPr>
        <w:pStyle w:val="FooterTableFigure"/>
      </w:pPr>
      <w:r w:rsidRPr="000A10E2">
        <w:rPr>
          <w:vertAlign w:val="superscript"/>
        </w:rPr>
        <w:t xml:space="preserve">b </w:t>
      </w:r>
      <w:r w:rsidRPr="000A10E2">
        <w:t>Averaged over 2-years treatment, assuming a maximum treatment interval of 16 weeks as proposed in the TGA Delegate’s Overview (6.17 doses in Year 1 and 4.22 doses in Year 2).</w:t>
      </w:r>
    </w:p>
    <w:p w14:paraId="440F1834" w14:textId="77777777" w:rsidR="00705D93" w:rsidRPr="00705D93" w:rsidRDefault="00705D93" w:rsidP="00705D93">
      <w:pPr>
        <w:pStyle w:val="FooterTableFigure"/>
      </w:pPr>
      <w:r w:rsidRPr="000A10E2">
        <w:rPr>
          <w:vertAlign w:val="superscript"/>
        </w:rPr>
        <w:t>c</w:t>
      </w:r>
      <w:r w:rsidRPr="000A10E2">
        <w:t xml:space="preserve"> Average of the total number of doses (13.95</w:t>
      </w:r>
      <w:r w:rsidRPr="00705D93">
        <w:t xml:space="preserve"> doses) estimated per patient at the week 96 data cut, adjusted for treatment duration and apportioned to two years (104 weeks).</w:t>
      </w:r>
    </w:p>
    <w:p w14:paraId="3DBFE151" w14:textId="28D63858" w:rsidR="00494207" w:rsidRPr="0098262F" w:rsidRDefault="00705D93" w:rsidP="006A0783">
      <w:pPr>
        <w:pStyle w:val="FooterTableFigure"/>
        <w:rPr>
          <w:color w:val="0066FF"/>
        </w:rPr>
      </w:pPr>
      <w:r w:rsidRPr="00705D93">
        <w:rPr>
          <w:vertAlign w:val="superscript"/>
        </w:rPr>
        <w:t>d</w:t>
      </w:r>
      <w:r w:rsidRPr="00705D93">
        <w:t xml:space="preserve"> Averaged over 2-years treatment (7.89 doses in Year 1 and 6.12 doses in Year 2).</w:t>
      </w:r>
      <w:bookmarkStart w:id="61" w:name="_Hlk107307804"/>
    </w:p>
    <w:p w14:paraId="268768EF" w14:textId="3626F292" w:rsidR="00B60939" w:rsidRPr="0098262F" w:rsidRDefault="00B60939" w:rsidP="002B05A1">
      <w:pPr>
        <w:pStyle w:val="4-SubsectionHeading"/>
      </w:pPr>
      <w:bookmarkStart w:id="62" w:name="_Toc22897647"/>
      <w:bookmarkStart w:id="63" w:name="_Toc177476282"/>
      <w:bookmarkEnd w:id="61"/>
      <w:r w:rsidRPr="0098262F">
        <w:lastRenderedPageBreak/>
        <w:t>Estimated PBS usage &amp; financial implications</w:t>
      </w:r>
      <w:bookmarkEnd w:id="62"/>
      <w:bookmarkEnd w:id="63"/>
    </w:p>
    <w:p w14:paraId="40AC0A72" w14:textId="1DC5D1AB" w:rsidR="00214209" w:rsidRPr="00772098" w:rsidRDefault="00C25D9C" w:rsidP="002B05A1">
      <w:pPr>
        <w:pStyle w:val="3-BodyText"/>
        <w:rPr>
          <w:color w:val="0066FF"/>
        </w:rPr>
      </w:pPr>
      <w:r w:rsidRPr="00772098">
        <w:t xml:space="preserve">This submission </w:t>
      </w:r>
      <w:r w:rsidR="00772098">
        <w:t>was not</w:t>
      </w:r>
      <w:r w:rsidR="00D23D11" w:rsidRPr="00772098">
        <w:t xml:space="preserve"> </w:t>
      </w:r>
      <w:r w:rsidRPr="00772098">
        <w:t>considered by DUSC</w:t>
      </w:r>
      <w:r w:rsidRPr="00772098">
        <w:rPr>
          <w:color w:val="0070C0"/>
        </w:rPr>
        <w:t>.</w:t>
      </w:r>
      <w:r w:rsidR="00214209" w:rsidRPr="00772098">
        <w:rPr>
          <w:color w:val="0070C0"/>
        </w:rPr>
        <w:t xml:space="preserve"> </w:t>
      </w:r>
    </w:p>
    <w:p w14:paraId="16EF4367" w14:textId="32C8446A" w:rsidR="00214209" w:rsidRPr="00772098" w:rsidRDefault="00214209" w:rsidP="00214209">
      <w:pPr>
        <w:pStyle w:val="3-BodyText"/>
      </w:pPr>
      <w:r w:rsidRPr="00772098">
        <w:t>The submission presented the same market share approach and financial estimates model as that used in the May 2024 submission</w:t>
      </w:r>
      <w:r w:rsidR="00590911">
        <w:t xml:space="preserve"> for the aflibercept 8 mg vial</w:t>
      </w:r>
      <w:r w:rsidRPr="00772098">
        <w:t xml:space="preserve">. The only change to the estimates was the use of the updated MBS fee for </w:t>
      </w:r>
      <w:r w:rsidR="00F07375" w:rsidRPr="00772098">
        <w:t xml:space="preserve">IVT </w:t>
      </w:r>
      <w:r w:rsidRPr="00772098">
        <w:t>injections</w:t>
      </w:r>
      <w:r w:rsidR="00CC2225" w:rsidRPr="00772098">
        <w:t xml:space="preserve">, and a </w:t>
      </w:r>
      <w:r w:rsidR="003D420F" w:rsidRPr="00772098">
        <w:t xml:space="preserve">small </w:t>
      </w:r>
      <w:r w:rsidR="00CC2225" w:rsidRPr="00772098">
        <w:t xml:space="preserve">change to the proposed </w:t>
      </w:r>
      <w:r w:rsidR="003D420F" w:rsidRPr="00772098">
        <w:t>effective</w:t>
      </w:r>
      <w:r w:rsidR="00CC2225" w:rsidRPr="00772098">
        <w:t xml:space="preserve"> price for aflibercept 8 mg PFS</w:t>
      </w:r>
      <w:r w:rsidRPr="00772098">
        <w:t xml:space="preserve">. </w:t>
      </w:r>
    </w:p>
    <w:p w14:paraId="0558BB1A" w14:textId="6CF6FEAF" w:rsidR="008A645F" w:rsidRPr="00772098" w:rsidRDefault="008A645F" w:rsidP="00214209">
      <w:pPr>
        <w:pStyle w:val="3-BodyText"/>
      </w:pPr>
      <w:r w:rsidRPr="00772098">
        <w:t>The estimates of use did not differentiate between the 8</w:t>
      </w:r>
      <w:r w:rsidR="0076052F" w:rsidRPr="00772098">
        <w:t xml:space="preserve"> </w:t>
      </w:r>
      <w:r w:rsidRPr="00772098">
        <w:t>mg vial and the 8</w:t>
      </w:r>
      <w:r w:rsidR="0076052F" w:rsidRPr="00772098">
        <w:t xml:space="preserve"> </w:t>
      </w:r>
      <w:r w:rsidRPr="00772098">
        <w:t xml:space="preserve">mg </w:t>
      </w:r>
      <w:r w:rsidR="00547A67" w:rsidRPr="00772098">
        <w:t>PFS</w:t>
      </w:r>
      <w:r w:rsidRPr="00772098">
        <w:t xml:space="preserve">. </w:t>
      </w:r>
      <w:r w:rsidR="00AD4B24" w:rsidRPr="00772098">
        <w:t xml:space="preserve">The submission assumed all patients would receive the PFS. </w:t>
      </w:r>
    </w:p>
    <w:p w14:paraId="1C599FDC" w14:textId="7061971B" w:rsidR="008D188A" w:rsidRPr="00772098" w:rsidRDefault="008D188A" w:rsidP="00BA671E">
      <w:pPr>
        <w:pStyle w:val="3-BodyText"/>
      </w:pPr>
      <w:r w:rsidRPr="00772098">
        <w:t>The updated</w:t>
      </w:r>
      <w:r w:rsidR="00821E2C" w:rsidRPr="00772098">
        <w:t xml:space="preserve"> estimates of financial impact of listing, using the proposed effective price of the aflibercept 8</w:t>
      </w:r>
      <w:r w:rsidR="00061828" w:rsidRPr="00772098">
        <w:t xml:space="preserve"> </w:t>
      </w:r>
      <w:r w:rsidR="00821E2C" w:rsidRPr="00772098">
        <w:t xml:space="preserve">mg PFS are shown in </w:t>
      </w:r>
      <w:r w:rsidR="003D420F" w:rsidRPr="00772098">
        <w:fldChar w:fldCharType="begin" w:fldLock="1"/>
      </w:r>
      <w:r w:rsidR="003D420F" w:rsidRPr="00772098">
        <w:instrText xml:space="preserve"> REF _Ref104805295 \h </w:instrText>
      </w:r>
      <w:r w:rsidR="00772098" w:rsidRPr="00772098">
        <w:instrText xml:space="preserve"> \* MERGEFORMAT </w:instrText>
      </w:r>
      <w:r w:rsidR="003D420F" w:rsidRPr="00772098">
        <w:fldChar w:fldCharType="separate"/>
      </w:r>
      <w:r w:rsidR="00242A67" w:rsidRPr="00772098">
        <w:t xml:space="preserve">Table </w:t>
      </w:r>
      <w:r w:rsidR="00242A67">
        <w:rPr>
          <w:noProof/>
        </w:rPr>
        <w:t>14</w:t>
      </w:r>
      <w:r w:rsidR="003D420F" w:rsidRPr="00772098">
        <w:fldChar w:fldCharType="end"/>
      </w:r>
      <w:r w:rsidR="00821E2C" w:rsidRPr="00772098">
        <w:t>.</w:t>
      </w:r>
    </w:p>
    <w:p w14:paraId="03308A5B" w14:textId="47F55765" w:rsidR="008D188A" w:rsidRPr="00772098" w:rsidRDefault="00E16AD8" w:rsidP="008D188A">
      <w:pPr>
        <w:pStyle w:val="Caption"/>
        <w:rPr>
          <w:szCs w:val="24"/>
        </w:rPr>
      </w:pPr>
      <w:bookmarkStart w:id="64" w:name="_Ref104805295"/>
      <w:r w:rsidRPr="00772098">
        <w:t xml:space="preserve">Table </w:t>
      </w:r>
      <w:r w:rsidR="00AF25D5">
        <w:fldChar w:fldCharType="begin" w:fldLock="1"/>
      </w:r>
      <w:r w:rsidR="00AF25D5">
        <w:instrText xml:space="preserve"> SEQ Table \* ARABIC </w:instrText>
      </w:r>
      <w:r w:rsidR="00AF25D5">
        <w:fldChar w:fldCharType="separate"/>
      </w:r>
      <w:r w:rsidR="00242A67">
        <w:rPr>
          <w:noProof/>
        </w:rPr>
        <w:t>14</w:t>
      </w:r>
      <w:r w:rsidR="00AF25D5">
        <w:rPr>
          <w:noProof/>
        </w:rPr>
        <w:fldChar w:fldCharType="end"/>
      </w:r>
      <w:bookmarkEnd w:id="64"/>
      <w:r w:rsidRPr="00772098">
        <w:t>:</w:t>
      </w:r>
      <w:r w:rsidR="002A2F50" w:rsidRPr="00772098">
        <w:rPr>
          <w:rStyle w:val="CommentReference"/>
          <w:b/>
          <w:szCs w:val="24"/>
        </w:rPr>
        <w:t xml:space="preserve"> </w:t>
      </w:r>
      <w:r w:rsidR="008D188A" w:rsidRPr="00772098">
        <w:t xml:space="preserve">Net financial implications to the PBS/RPBS of the proposed listing of aflibercept 8 mg for </w:t>
      </w:r>
      <w:proofErr w:type="spellStart"/>
      <w:r w:rsidR="008D188A" w:rsidRPr="00772098">
        <w:t>nAMD</w:t>
      </w:r>
      <w:proofErr w:type="spellEnd"/>
      <w:r w:rsidR="008D188A" w:rsidRPr="00772098">
        <w:t>, effective pricing</w:t>
      </w:r>
    </w:p>
    <w:tbl>
      <w:tblPr>
        <w:tblStyle w:val="TableGrid"/>
        <w:tblW w:w="4950" w:type="pct"/>
        <w:tblLayout w:type="fixed"/>
        <w:tblLook w:val="04A0" w:firstRow="1" w:lastRow="0" w:firstColumn="1" w:lastColumn="0" w:noHBand="0" w:noVBand="1"/>
      </w:tblPr>
      <w:tblGrid>
        <w:gridCol w:w="1411"/>
        <w:gridCol w:w="1134"/>
        <w:gridCol w:w="1277"/>
        <w:gridCol w:w="1275"/>
        <w:gridCol w:w="1277"/>
        <w:gridCol w:w="1275"/>
        <w:gridCol w:w="1278"/>
      </w:tblGrid>
      <w:tr w:rsidR="001C66E6" w:rsidRPr="00772098" w14:paraId="0FD99E6F" w14:textId="77777777" w:rsidTr="006A0783">
        <w:trPr>
          <w:trHeight w:val="46"/>
        </w:trPr>
        <w:tc>
          <w:tcPr>
            <w:tcW w:w="791" w:type="pct"/>
          </w:tcPr>
          <w:p w14:paraId="783880B3" w14:textId="77777777" w:rsidR="008D188A" w:rsidRPr="00772098" w:rsidRDefault="008D188A" w:rsidP="00547A67">
            <w:pPr>
              <w:pStyle w:val="In-tableHeading"/>
            </w:pPr>
            <w:r w:rsidRPr="00772098">
              <w:t xml:space="preserve">Year </w:t>
            </w:r>
          </w:p>
        </w:tc>
        <w:tc>
          <w:tcPr>
            <w:tcW w:w="635" w:type="pct"/>
          </w:tcPr>
          <w:p w14:paraId="2AAE4359" w14:textId="77777777" w:rsidR="008D188A" w:rsidRPr="00772098" w:rsidRDefault="008D188A" w:rsidP="00CA56D4">
            <w:pPr>
              <w:pStyle w:val="In-tableHeading"/>
              <w:jc w:val="center"/>
            </w:pPr>
            <w:r w:rsidRPr="00772098">
              <w:t>2025</w:t>
            </w:r>
          </w:p>
        </w:tc>
        <w:tc>
          <w:tcPr>
            <w:tcW w:w="715" w:type="pct"/>
          </w:tcPr>
          <w:p w14:paraId="7A5A8286" w14:textId="77777777" w:rsidR="008D188A" w:rsidRPr="00772098" w:rsidRDefault="008D188A" w:rsidP="00CA56D4">
            <w:pPr>
              <w:pStyle w:val="In-tableHeading"/>
              <w:jc w:val="center"/>
            </w:pPr>
            <w:r w:rsidRPr="00772098">
              <w:t>2026</w:t>
            </w:r>
          </w:p>
        </w:tc>
        <w:tc>
          <w:tcPr>
            <w:tcW w:w="714" w:type="pct"/>
          </w:tcPr>
          <w:p w14:paraId="7D4E3CAC" w14:textId="77777777" w:rsidR="008D188A" w:rsidRPr="00772098" w:rsidRDefault="008D188A" w:rsidP="00CA56D4">
            <w:pPr>
              <w:pStyle w:val="In-tableHeading"/>
              <w:jc w:val="center"/>
            </w:pPr>
            <w:r w:rsidRPr="00772098">
              <w:t>2027</w:t>
            </w:r>
          </w:p>
        </w:tc>
        <w:tc>
          <w:tcPr>
            <w:tcW w:w="715" w:type="pct"/>
          </w:tcPr>
          <w:p w14:paraId="3D7A8533" w14:textId="77777777" w:rsidR="008D188A" w:rsidRPr="00772098" w:rsidRDefault="008D188A" w:rsidP="00CA56D4">
            <w:pPr>
              <w:pStyle w:val="In-tableHeading"/>
              <w:jc w:val="center"/>
            </w:pPr>
            <w:r w:rsidRPr="00772098">
              <w:t>2028</w:t>
            </w:r>
          </w:p>
        </w:tc>
        <w:tc>
          <w:tcPr>
            <w:tcW w:w="714" w:type="pct"/>
          </w:tcPr>
          <w:p w14:paraId="2054D2F7" w14:textId="77777777" w:rsidR="008D188A" w:rsidRPr="00772098" w:rsidRDefault="008D188A" w:rsidP="00CA56D4">
            <w:pPr>
              <w:pStyle w:val="In-tableHeading"/>
              <w:jc w:val="center"/>
            </w:pPr>
            <w:r w:rsidRPr="00772098">
              <w:t>2029</w:t>
            </w:r>
          </w:p>
        </w:tc>
        <w:tc>
          <w:tcPr>
            <w:tcW w:w="715" w:type="pct"/>
          </w:tcPr>
          <w:p w14:paraId="712E149C" w14:textId="77777777" w:rsidR="008D188A" w:rsidRPr="00772098" w:rsidRDefault="008D188A" w:rsidP="00CA56D4">
            <w:pPr>
              <w:pStyle w:val="In-tableHeading"/>
              <w:jc w:val="center"/>
            </w:pPr>
            <w:r w:rsidRPr="00772098">
              <w:t>2030</w:t>
            </w:r>
          </w:p>
        </w:tc>
      </w:tr>
      <w:tr w:rsidR="008D188A" w:rsidRPr="00772098" w14:paraId="4DEBAE06" w14:textId="77777777" w:rsidTr="0076052F">
        <w:trPr>
          <w:trHeight w:val="46"/>
        </w:trPr>
        <w:tc>
          <w:tcPr>
            <w:tcW w:w="5000" w:type="pct"/>
            <w:gridSpan w:val="7"/>
            <w:shd w:val="clear" w:color="auto" w:fill="auto"/>
          </w:tcPr>
          <w:p w14:paraId="2A9FC23F" w14:textId="77777777" w:rsidR="008D188A" w:rsidRPr="00772098" w:rsidRDefault="008D188A" w:rsidP="00C103AB">
            <w:pPr>
              <w:pStyle w:val="TableText0"/>
              <w:rPr>
                <w:b/>
                <w:bCs w:val="0"/>
              </w:rPr>
            </w:pPr>
            <w:r w:rsidRPr="00772098">
              <w:rPr>
                <w:b/>
                <w:bCs w:val="0"/>
              </w:rPr>
              <w:t>Total aflibercept 8 mg scripts</w:t>
            </w:r>
          </w:p>
        </w:tc>
      </w:tr>
      <w:tr w:rsidR="001C66E6" w:rsidRPr="00772098" w14:paraId="1F7ADA5C" w14:textId="77777777" w:rsidTr="006A0783">
        <w:trPr>
          <w:trHeight w:val="46"/>
        </w:trPr>
        <w:tc>
          <w:tcPr>
            <w:tcW w:w="791" w:type="pct"/>
            <w:shd w:val="clear" w:color="auto" w:fill="auto"/>
          </w:tcPr>
          <w:p w14:paraId="146824CB" w14:textId="77777777" w:rsidR="008D188A" w:rsidRPr="00772098" w:rsidRDefault="008D188A" w:rsidP="00C103AB">
            <w:pPr>
              <w:pStyle w:val="TableText0"/>
            </w:pPr>
            <w:r w:rsidRPr="00772098">
              <w:t>PBS/RPBS total</w:t>
            </w:r>
          </w:p>
        </w:tc>
        <w:tc>
          <w:tcPr>
            <w:tcW w:w="635" w:type="pct"/>
            <w:shd w:val="clear" w:color="auto" w:fill="auto"/>
          </w:tcPr>
          <w:p w14:paraId="7A5833F8" w14:textId="639EF386" w:rsidR="008D188A" w:rsidRPr="00DD57CF" w:rsidRDefault="00D219B6" w:rsidP="005F4F5C">
            <w:pPr>
              <w:pStyle w:val="TableText0"/>
              <w:jc w:val="center"/>
              <w:rPr>
                <w:highlight w:val="darkGray"/>
              </w:rPr>
            </w:pPr>
            <w:r w:rsidRPr="00D219B6">
              <w:rPr>
                <w:color w:val="000000"/>
                <w:spacing w:val="54"/>
                <w:shd w:val="solid" w:color="000000" w:fill="000000"/>
                <w:fitText w:val="333" w:id="-761566198"/>
                <w14:textFill>
                  <w14:solidFill>
                    <w14:srgbClr w14:val="000000">
                      <w14:alpha w14:val="100000"/>
                    </w14:srgbClr>
                  </w14:solidFill>
                </w14:textFill>
              </w:rPr>
              <w:t>|||</w:t>
            </w:r>
            <w:r w:rsidRPr="00D219B6">
              <w:rPr>
                <w:color w:val="000000"/>
                <w:spacing w:val="1"/>
                <w:shd w:val="solid" w:color="000000" w:fill="000000"/>
                <w:fitText w:val="333" w:id="-761566198"/>
                <w14:textFill>
                  <w14:solidFill>
                    <w14:srgbClr w14:val="000000">
                      <w14:alpha w14:val="100000"/>
                    </w14:srgbClr>
                  </w14:solidFill>
                </w14:textFill>
              </w:rPr>
              <w:t>|</w:t>
            </w:r>
            <w:r w:rsidR="008D6564" w:rsidRPr="008D6564">
              <w:rPr>
                <w:vertAlign w:val="superscript"/>
              </w:rPr>
              <w:t>1</w:t>
            </w:r>
          </w:p>
        </w:tc>
        <w:tc>
          <w:tcPr>
            <w:tcW w:w="715" w:type="pct"/>
            <w:shd w:val="clear" w:color="auto" w:fill="auto"/>
          </w:tcPr>
          <w:p w14:paraId="24CEA216" w14:textId="223D9826" w:rsidR="008D188A" w:rsidRPr="00DD57CF" w:rsidRDefault="00D219B6" w:rsidP="005F4F5C">
            <w:pPr>
              <w:pStyle w:val="TableText0"/>
              <w:jc w:val="center"/>
              <w:rPr>
                <w:highlight w:val="darkGray"/>
              </w:rPr>
            </w:pPr>
            <w:r w:rsidRPr="00D219B6">
              <w:rPr>
                <w:color w:val="000000"/>
                <w:spacing w:val="54"/>
                <w:shd w:val="solid" w:color="000000" w:fill="000000"/>
                <w:fitText w:val="333" w:id="-761566197"/>
                <w14:textFill>
                  <w14:solidFill>
                    <w14:srgbClr w14:val="000000">
                      <w14:alpha w14:val="100000"/>
                    </w14:srgbClr>
                  </w14:solidFill>
                </w14:textFill>
              </w:rPr>
              <w:t>|||</w:t>
            </w:r>
            <w:r w:rsidRPr="00D219B6">
              <w:rPr>
                <w:color w:val="000000"/>
                <w:spacing w:val="1"/>
                <w:shd w:val="solid" w:color="000000" w:fill="000000"/>
                <w:fitText w:val="333" w:id="-761566197"/>
                <w14:textFill>
                  <w14:solidFill>
                    <w14:srgbClr w14:val="000000">
                      <w14:alpha w14:val="100000"/>
                    </w14:srgbClr>
                  </w14:solidFill>
                </w14:textFill>
              </w:rPr>
              <w:t>|</w:t>
            </w:r>
            <w:r w:rsidR="008D6564" w:rsidRPr="008D6564">
              <w:rPr>
                <w:vertAlign w:val="superscript"/>
              </w:rPr>
              <w:t>2</w:t>
            </w:r>
          </w:p>
        </w:tc>
        <w:tc>
          <w:tcPr>
            <w:tcW w:w="714" w:type="pct"/>
            <w:shd w:val="clear" w:color="auto" w:fill="auto"/>
          </w:tcPr>
          <w:p w14:paraId="262CFC89" w14:textId="156357EA" w:rsidR="008D188A" w:rsidRPr="00DD57CF" w:rsidRDefault="00D219B6" w:rsidP="005F4F5C">
            <w:pPr>
              <w:pStyle w:val="TableText0"/>
              <w:jc w:val="center"/>
              <w:rPr>
                <w:highlight w:val="darkGray"/>
              </w:rPr>
            </w:pPr>
            <w:r w:rsidRPr="00D219B6">
              <w:rPr>
                <w:color w:val="000000"/>
                <w:spacing w:val="54"/>
                <w:shd w:val="solid" w:color="000000" w:fill="000000"/>
                <w:fitText w:val="333" w:id="-761566196"/>
                <w14:textFill>
                  <w14:solidFill>
                    <w14:srgbClr w14:val="000000">
                      <w14:alpha w14:val="100000"/>
                    </w14:srgbClr>
                  </w14:solidFill>
                </w14:textFill>
              </w:rPr>
              <w:t>|||</w:t>
            </w:r>
            <w:r w:rsidRPr="00D219B6">
              <w:rPr>
                <w:color w:val="000000"/>
                <w:spacing w:val="1"/>
                <w:shd w:val="solid" w:color="000000" w:fill="000000"/>
                <w:fitText w:val="333" w:id="-761566196"/>
                <w14:textFill>
                  <w14:solidFill>
                    <w14:srgbClr w14:val="000000">
                      <w14:alpha w14:val="100000"/>
                    </w14:srgbClr>
                  </w14:solidFill>
                </w14:textFill>
              </w:rPr>
              <w:t>|</w:t>
            </w:r>
            <w:r w:rsidR="002B5477" w:rsidRPr="002B5477">
              <w:rPr>
                <w:vertAlign w:val="superscript"/>
              </w:rPr>
              <w:t>3</w:t>
            </w:r>
          </w:p>
        </w:tc>
        <w:tc>
          <w:tcPr>
            <w:tcW w:w="715" w:type="pct"/>
            <w:shd w:val="clear" w:color="auto" w:fill="auto"/>
          </w:tcPr>
          <w:p w14:paraId="26E0E5BE" w14:textId="74297E45" w:rsidR="008D188A" w:rsidRPr="00DD57CF" w:rsidRDefault="00D219B6" w:rsidP="005F4F5C">
            <w:pPr>
              <w:pStyle w:val="TableText0"/>
              <w:jc w:val="center"/>
              <w:rPr>
                <w:highlight w:val="darkGray"/>
              </w:rPr>
            </w:pPr>
            <w:r w:rsidRPr="00D219B6">
              <w:rPr>
                <w:color w:val="000000"/>
                <w:spacing w:val="54"/>
                <w:shd w:val="solid" w:color="000000" w:fill="000000"/>
                <w:fitText w:val="333" w:id="-761566195"/>
                <w14:textFill>
                  <w14:solidFill>
                    <w14:srgbClr w14:val="000000">
                      <w14:alpha w14:val="100000"/>
                    </w14:srgbClr>
                  </w14:solidFill>
                </w14:textFill>
              </w:rPr>
              <w:t>|||</w:t>
            </w:r>
            <w:r w:rsidRPr="00D219B6">
              <w:rPr>
                <w:color w:val="000000"/>
                <w:spacing w:val="1"/>
                <w:shd w:val="solid" w:color="000000" w:fill="000000"/>
                <w:fitText w:val="333" w:id="-761566195"/>
                <w14:textFill>
                  <w14:solidFill>
                    <w14:srgbClr w14:val="000000">
                      <w14:alpha w14:val="100000"/>
                    </w14:srgbClr>
                  </w14:solidFill>
                </w14:textFill>
              </w:rPr>
              <w:t>|</w:t>
            </w:r>
            <w:r w:rsidR="00A3283B" w:rsidRPr="00A3283B">
              <w:rPr>
                <w:vertAlign w:val="superscript"/>
              </w:rPr>
              <w:t>4</w:t>
            </w:r>
          </w:p>
        </w:tc>
        <w:tc>
          <w:tcPr>
            <w:tcW w:w="714" w:type="pct"/>
            <w:shd w:val="clear" w:color="auto" w:fill="auto"/>
          </w:tcPr>
          <w:p w14:paraId="1CDA78ED" w14:textId="2F095F22" w:rsidR="008D188A" w:rsidRPr="00DD57CF" w:rsidRDefault="00D219B6" w:rsidP="005F4F5C">
            <w:pPr>
              <w:pStyle w:val="TableText0"/>
              <w:jc w:val="center"/>
              <w:rPr>
                <w:highlight w:val="darkGray"/>
              </w:rPr>
            </w:pPr>
            <w:r w:rsidRPr="00D219B6">
              <w:rPr>
                <w:color w:val="000000"/>
                <w:spacing w:val="54"/>
                <w:shd w:val="solid" w:color="000000" w:fill="000000"/>
                <w:fitText w:val="333" w:id="-761566194"/>
                <w14:textFill>
                  <w14:solidFill>
                    <w14:srgbClr w14:val="000000">
                      <w14:alpha w14:val="100000"/>
                    </w14:srgbClr>
                  </w14:solidFill>
                </w14:textFill>
              </w:rPr>
              <w:t>|||</w:t>
            </w:r>
            <w:r w:rsidRPr="00D219B6">
              <w:rPr>
                <w:color w:val="000000"/>
                <w:spacing w:val="1"/>
                <w:shd w:val="solid" w:color="000000" w:fill="000000"/>
                <w:fitText w:val="333" w:id="-761566194"/>
                <w14:textFill>
                  <w14:solidFill>
                    <w14:srgbClr w14:val="000000">
                      <w14:alpha w14:val="100000"/>
                    </w14:srgbClr>
                  </w14:solidFill>
                </w14:textFill>
              </w:rPr>
              <w:t>|</w:t>
            </w:r>
            <w:r w:rsidR="003D632A" w:rsidRPr="003D632A">
              <w:rPr>
                <w:vertAlign w:val="superscript"/>
              </w:rPr>
              <w:t>5</w:t>
            </w:r>
          </w:p>
        </w:tc>
        <w:tc>
          <w:tcPr>
            <w:tcW w:w="715" w:type="pct"/>
            <w:shd w:val="clear" w:color="auto" w:fill="auto"/>
          </w:tcPr>
          <w:p w14:paraId="045DD9D8" w14:textId="760B581D" w:rsidR="008D188A" w:rsidRPr="00DD57CF" w:rsidRDefault="00D219B6" w:rsidP="005F4F5C">
            <w:pPr>
              <w:pStyle w:val="TableText0"/>
              <w:jc w:val="center"/>
              <w:rPr>
                <w:highlight w:val="darkGray"/>
              </w:rPr>
            </w:pPr>
            <w:r w:rsidRPr="00D219B6">
              <w:rPr>
                <w:color w:val="000000"/>
                <w:spacing w:val="54"/>
                <w:shd w:val="solid" w:color="000000" w:fill="000000"/>
                <w:fitText w:val="333" w:id="-761566193"/>
                <w14:textFill>
                  <w14:solidFill>
                    <w14:srgbClr w14:val="000000">
                      <w14:alpha w14:val="100000"/>
                    </w14:srgbClr>
                  </w14:solidFill>
                </w14:textFill>
              </w:rPr>
              <w:t>|||</w:t>
            </w:r>
            <w:r w:rsidRPr="00D219B6">
              <w:rPr>
                <w:color w:val="000000"/>
                <w:spacing w:val="1"/>
                <w:shd w:val="solid" w:color="000000" w:fill="000000"/>
                <w:fitText w:val="333" w:id="-761566193"/>
                <w14:textFill>
                  <w14:solidFill>
                    <w14:srgbClr w14:val="000000">
                      <w14:alpha w14:val="100000"/>
                    </w14:srgbClr>
                  </w14:solidFill>
                </w14:textFill>
              </w:rPr>
              <w:t>|</w:t>
            </w:r>
            <w:r w:rsidR="003D632A" w:rsidRPr="003D632A">
              <w:rPr>
                <w:vertAlign w:val="superscript"/>
              </w:rPr>
              <w:t>5</w:t>
            </w:r>
          </w:p>
        </w:tc>
      </w:tr>
      <w:tr w:rsidR="008D188A" w:rsidRPr="00772098" w14:paraId="742D0D3F" w14:textId="77777777" w:rsidTr="0076052F">
        <w:trPr>
          <w:trHeight w:val="46"/>
        </w:trPr>
        <w:tc>
          <w:tcPr>
            <w:tcW w:w="5000" w:type="pct"/>
            <w:gridSpan w:val="7"/>
            <w:shd w:val="clear" w:color="auto" w:fill="auto"/>
          </w:tcPr>
          <w:p w14:paraId="4717B950" w14:textId="77777777" w:rsidR="008D188A" w:rsidRPr="00772098" w:rsidRDefault="008D188A" w:rsidP="00C103AB">
            <w:pPr>
              <w:pStyle w:val="TableText0"/>
              <w:rPr>
                <w:b/>
                <w:bCs w:val="0"/>
              </w:rPr>
            </w:pPr>
            <w:r w:rsidRPr="00772098">
              <w:rPr>
                <w:b/>
                <w:bCs w:val="0"/>
              </w:rPr>
              <w:t>Total financial impact (less co-pay)</w:t>
            </w:r>
          </w:p>
        </w:tc>
      </w:tr>
      <w:tr w:rsidR="001C66E6" w:rsidRPr="00772098" w14:paraId="626DED17" w14:textId="77777777" w:rsidTr="006A0783">
        <w:trPr>
          <w:trHeight w:val="46"/>
        </w:trPr>
        <w:tc>
          <w:tcPr>
            <w:tcW w:w="791" w:type="pct"/>
            <w:shd w:val="clear" w:color="auto" w:fill="auto"/>
          </w:tcPr>
          <w:p w14:paraId="76D951A6" w14:textId="77777777" w:rsidR="008D188A" w:rsidRPr="00772098" w:rsidRDefault="008D188A" w:rsidP="00C103AB">
            <w:pPr>
              <w:pStyle w:val="TableText0"/>
            </w:pPr>
            <w:r w:rsidRPr="00772098">
              <w:t>PBS/RPBS total</w:t>
            </w:r>
          </w:p>
        </w:tc>
        <w:tc>
          <w:tcPr>
            <w:tcW w:w="635" w:type="pct"/>
            <w:shd w:val="clear" w:color="auto" w:fill="auto"/>
          </w:tcPr>
          <w:p w14:paraId="0A1E45DE" w14:textId="79F0A369"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2"/>
                <w14:textFill>
                  <w14:solidFill>
                    <w14:srgbClr w14:val="000000">
                      <w14:alpha w14:val="100000"/>
                    </w14:srgbClr>
                  </w14:solidFill>
                </w14:textFill>
              </w:rPr>
              <w:t>|||</w:t>
            </w:r>
            <w:r w:rsidRPr="00D219B6">
              <w:rPr>
                <w:color w:val="000000"/>
                <w:spacing w:val="1"/>
                <w:shd w:val="solid" w:color="000000" w:fill="000000"/>
                <w:fitText w:val="333" w:id="-761566192"/>
                <w14:textFill>
                  <w14:solidFill>
                    <w14:srgbClr w14:val="000000">
                      <w14:alpha w14:val="100000"/>
                    </w14:srgbClr>
                  </w14:solidFill>
                </w14:textFill>
              </w:rPr>
              <w:t>|</w:t>
            </w:r>
            <w:r w:rsidR="00B06171" w:rsidRPr="00B06171">
              <w:rPr>
                <w:vertAlign w:val="superscript"/>
              </w:rPr>
              <w:t>6</w:t>
            </w:r>
          </w:p>
        </w:tc>
        <w:tc>
          <w:tcPr>
            <w:tcW w:w="715" w:type="pct"/>
            <w:shd w:val="clear" w:color="auto" w:fill="auto"/>
          </w:tcPr>
          <w:p w14:paraId="466B132A" w14:textId="4E031217"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208"/>
                <w14:textFill>
                  <w14:solidFill>
                    <w14:srgbClr w14:val="000000">
                      <w14:alpha w14:val="100000"/>
                    </w14:srgbClr>
                  </w14:solidFill>
                </w14:textFill>
              </w:rPr>
              <w:t>|||</w:t>
            </w:r>
            <w:r w:rsidRPr="00D219B6">
              <w:rPr>
                <w:color w:val="000000"/>
                <w:spacing w:val="1"/>
                <w:shd w:val="solid" w:color="000000" w:fill="000000"/>
                <w:fitText w:val="333" w:id="-761566208"/>
                <w14:textFill>
                  <w14:solidFill>
                    <w14:srgbClr w14:val="000000">
                      <w14:alpha w14:val="100000"/>
                    </w14:srgbClr>
                  </w14:solidFill>
                </w14:textFill>
              </w:rPr>
              <w:t>|</w:t>
            </w:r>
            <w:r w:rsidR="008D6EBC" w:rsidRPr="00F729C8">
              <w:rPr>
                <w:vertAlign w:val="superscript"/>
              </w:rPr>
              <w:t>7</w:t>
            </w:r>
          </w:p>
        </w:tc>
        <w:tc>
          <w:tcPr>
            <w:tcW w:w="714" w:type="pct"/>
            <w:shd w:val="clear" w:color="auto" w:fill="auto"/>
          </w:tcPr>
          <w:p w14:paraId="14CB10F8" w14:textId="65EC7C42"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207"/>
                <w14:textFill>
                  <w14:solidFill>
                    <w14:srgbClr w14:val="000000">
                      <w14:alpha w14:val="100000"/>
                    </w14:srgbClr>
                  </w14:solidFill>
                </w14:textFill>
              </w:rPr>
              <w:t>|||</w:t>
            </w:r>
            <w:r w:rsidRPr="00D219B6">
              <w:rPr>
                <w:color w:val="000000"/>
                <w:spacing w:val="1"/>
                <w:shd w:val="solid" w:color="000000" w:fill="000000"/>
                <w:fitText w:val="333" w:id="-761566207"/>
                <w14:textFill>
                  <w14:solidFill>
                    <w14:srgbClr w14:val="000000">
                      <w14:alpha w14:val="100000"/>
                    </w14:srgbClr>
                  </w14:solidFill>
                </w14:textFill>
              </w:rPr>
              <w:t>|</w:t>
            </w:r>
            <w:r w:rsidR="00331AFD" w:rsidRPr="00331AFD">
              <w:rPr>
                <w:vertAlign w:val="superscript"/>
              </w:rPr>
              <w:t>8</w:t>
            </w:r>
          </w:p>
        </w:tc>
        <w:tc>
          <w:tcPr>
            <w:tcW w:w="715" w:type="pct"/>
            <w:shd w:val="clear" w:color="auto" w:fill="auto"/>
          </w:tcPr>
          <w:p w14:paraId="4D56C459" w14:textId="03A02692"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206"/>
                <w14:textFill>
                  <w14:solidFill>
                    <w14:srgbClr w14:val="000000">
                      <w14:alpha w14:val="100000"/>
                    </w14:srgbClr>
                  </w14:solidFill>
                </w14:textFill>
              </w:rPr>
              <w:t>|||</w:t>
            </w:r>
            <w:r w:rsidRPr="00D219B6">
              <w:rPr>
                <w:color w:val="000000"/>
                <w:spacing w:val="1"/>
                <w:shd w:val="solid" w:color="000000" w:fill="000000"/>
                <w:fitText w:val="333" w:id="-761566206"/>
                <w14:textFill>
                  <w14:solidFill>
                    <w14:srgbClr w14:val="000000">
                      <w14:alpha w14:val="100000"/>
                    </w14:srgbClr>
                  </w14:solidFill>
                </w14:textFill>
              </w:rPr>
              <w:t>|</w:t>
            </w:r>
            <w:r w:rsidR="00DD644B" w:rsidRPr="00DD644B">
              <w:rPr>
                <w:vertAlign w:val="superscript"/>
              </w:rPr>
              <w:t>9</w:t>
            </w:r>
          </w:p>
        </w:tc>
        <w:tc>
          <w:tcPr>
            <w:tcW w:w="714" w:type="pct"/>
            <w:shd w:val="clear" w:color="auto" w:fill="auto"/>
          </w:tcPr>
          <w:p w14:paraId="14B76466" w14:textId="690EE4D9"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205"/>
                <w14:textFill>
                  <w14:solidFill>
                    <w14:srgbClr w14:val="000000">
                      <w14:alpha w14:val="100000"/>
                    </w14:srgbClr>
                  </w14:solidFill>
                </w14:textFill>
              </w:rPr>
              <w:t>|||</w:t>
            </w:r>
            <w:r w:rsidRPr="00D219B6">
              <w:rPr>
                <w:color w:val="000000"/>
                <w:spacing w:val="1"/>
                <w:shd w:val="solid" w:color="000000" w:fill="000000"/>
                <w:fitText w:val="333" w:id="-761566205"/>
                <w14:textFill>
                  <w14:solidFill>
                    <w14:srgbClr w14:val="000000">
                      <w14:alpha w14:val="100000"/>
                    </w14:srgbClr>
                  </w14:solidFill>
                </w14:textFill>
              </w:rPr>
              <w:t>|</w:t>
            </w:r>
            <w:r w:rsidR="0031162B" w:rsidRPr="0031162B">
              <w:rPr>
                <w:vertAlign w:val="superscript"/>
              </w:rPr>
              <w:t>10</w:t>
            </w:r>
          </w:p>
        </w:tc>
        <w:tc>
          <w:tcPr>
            <w:tcW w:w="715" w:type="pct"/>
            <w:shd w:val="clear" w:color="auto" w:fill="auto"/>
          </w:tcPr>
          <w:p w14:paraId="5A935D44" w14:textId="199E6F0A"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204"/>
                <w14:textFill>
                  <w14:solidFill>
                    <w14:srgbClr w14:val="000000">
                      <w14:alpha w14:val="100000"/>
                    </w14:srgbClr>
                  </w14:solidFill>
                </w14:textFill>
              </w:rPr>
              <w:t>|||</w:t>
            </w:r>
            <w:r w:rsidRPr="00D219B6">
              <w:rPr>
                <w:color w:val="000000"/>
                <w:spacing w:val="1"/>
                <w:shd w:val="solid" w:color="000000" w:fill="000000"/>
                <w:fitText w:val="333" w:id="-761566204"/>
                <w14:textFill>
                  <w14:solidFill>
                    <w14:srgbClr w14:val="000000">
                      <w14:alpha w14:val="100000"/>
                    </w14:srgbClr>
                  </w14:solidFill>
                </w14:textFill>
              </w:rPr>
              <w:t>|</w:t>
            </w:r>
            <w:r w:rsidR="00CF4D1E" w:rsidRPr="0031162B">
              <w:rPr>
                <w:vertAlign w:val="superscript"/>
              </w:rPr>
              <w:t>10</w:t>
            </w:r>
          </w:p>
        </w:tc>
      </w:tr>
      <w:tr w:rsidR="008D188A" w:rsidRPr="00772098" w14:paraId="22BD50BB" w14:textId="77777777" w:rsidTr="0076052F">
        <w:trPr>
          <w:trHeight w:val="46"/>
        </w:trPr>
        <w:tc>
          <w:tcPr>
            <w:tcW w:w="5000" w:type="pct"/>
            <w:gridSpan w:val="7"/>
            <w:shd w:val="clear" w:color="auto" w:fill="auto"/>
          </w:tcPr>
          <w:p w14:paraId="2E2D8112" w14:textId="77777777" w:rsidR="008D188A" w:rsidRPr="00772098" w:rsidRDefault="008D188A" w:rsidP="00C103AB">
            <w:pPr>
              <w:pStyle w:val="TableText0"/>
              <w:rPr>
                <w:b/>
                <w:bCs w:val="0"/>
              </w:rPr>
            </w:pPr>
            <w:r w:rsidRPr="00772098">
              <w:rPr>
                <w:b/>
                <w:bCs w:val="0"/>
              </w:rPr>
              <w:t>Changes in financial impact of other medicines (less co-pay)</w:t>
            </w:r>
          </w:p>
        </w:tc>
      </w:tr>
      <w:tr w:rsidR="001C66E6" w:rsidRPr="00772098" w14:paraId="1C73FE97" w14:textId="77777777" w:rsidTr="006A0783">
        <w:trPr>
          <w:trHeight w:val="46"/>
        </w:trPr>
        <w:tc>
          <w:tcPr>
            <w:tcW w:w="791" w:type="pct"/>
            <w:shd w:val="clear" w:color="auto" w:fill="auto"/>
          </w:tcPr>
          <w:p w14:paraId="0105F8E7" w14:textId="77777777" w:rsidR="008D188A" w:rsidRPr="00772098" w:rsidRDefault="008D188A" w:rsidP="00C103AB">
            <w:pPr>
              <w:pStyle w:val="TableText0"/>
            </w:pPr>
            <w:r w:rsidRPr="00772098">
              <w:t>PBS/RPBS total</w:t>
            </w:r>
          </w:p>
        </w:tc>
        <w:tc>
          <w:tcPr>
            <w:tcW w:w="635" w:type="pct"/>
            <w:shd w:val="clear" w:color="auto" w:fill="auto"/>
          </w:tcPr>
          <w:p w14:paraId="5D2A64F8" w14:textId="629C7D18" w:rsidR="008D188A" w:rsidRPr="00DD57CF" w:rsidRDefault="00D219B6" w:rsidP="005F4F5C">
            <w:pPr>
              <w:pStyle w:val="TableText0"/>
              <w:jc w:val="center"/>
              <w:rPr>
                <w:highlight w:val="darkGray"/>
              </w:rPr>
            </w:pPr>
            <w:r w:rsidRPr="00D219B6">
              <w:rPr>
                <w:color w:val="000000"/>
                <w:spacing w:val="49"/>
                <w:shd w:val="solid" w:color="000000" w:fill="000000"/>
                <w:fitText w:val="320" w:id="-761566203"/>
                <w14:textFill>
                  <w14:solidFill>
                    <w14:srgbClr w14:val="000000">
                      <w14:alpha w14:val="100000"/>
                    </w14:srgbClr>
                  </w14:solidFill>
                </w14:textFill>
              </w:rPr>
              <w:t>|||</w:t>
            </w:r>
            <w:r w:rsidRPr="00D219B6">
              <w:rPr>
                <w:color w:val="000000"/>
                <w:spacing w:val="3"/>
                <w:shd w:val="solid" w:color="000000" w:fill="000000"/>
                <w:fitText w:val="320" w:id="-761566203"/>
                <w14:textFill>
                  <w14:solidFill>
                    <w14:srgbClr w14:val="000000">
                      <w14:alpha w14:val="100000"/>
                    </w14:srgbClr>
                  </w14:solidFill>
                </w14:textFill>
              </w:rPr>
              <w:t>|</w:t>
            </w:r>
            <w:r w:rsidR="00CF4D1E" w:rsidRPr="00CF4D1E">
              <w:rPr>
                <w:vertAlign w:val="superscript"/>
              </w:rPr>
              <w:t>11</w:t>
            </w:r>
          </w:p>
        </w:tc>
        <w:tc>
          <w:tcPr>
            <w:tcW w:w="715" w:type="pct"/>
            <w:shd w:val="clear" w:color="auto" w:fill="auto"/>
          </w:tcPr>
          <w:p w14:paraId="3E705301" w14:textId="328BADCD"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202"/>
                <w14:textFill>
                  <w14:solidFill>
                    <w14:srgbClr w14:val="000000">
                      <w14:alpha w14:val="100000"/>
                    </w14:srgbClr>
                  </w14:solidFill>
                </w14:textFill>
              </w:rPr>
              <w:t>|||</w:t>
            </w:r>
            <w:r w:rsidRPr="00D219B6">
              <w:rPr>
                <w:color w:val="000000"/>
                <w:spacing w:val="1"/>
                <w:shd w:val="solid" w:color="000000" w:fill="000000"/>
                <w:fitText w:val="333" w:id="-761566202"/>
                <w14:textFill>
                  <w14:solidFill>
                    <w14:srgbClr w14:val="000000">
                      <w14:alpha w14:val="100000"/>
                    </w14:srgbClr>
                  </w14:solidFill>
                </w14:textFill>
              </w:rPr>
              <w:t>|</w:t>
            </w:r>
            <w:r w:rsidR="00CF4D1E" w:rsidRPr="00CF4D1E">
              <w:rPr>
                <w:vertAlign w:val="superscript"/>
              </w:rPr>
              <w:t>11</w:t>
            </w:r>
          </w:p>
        </w:tc>
        <w:tc>
          <w:tcPr>
            <w:tcW w:w="714" w:type="pct"/>
            <w:shd w:val="clear" w:color="auto" w:fill="auto"/>
          </w:tcPr>
          <w:p w14:paraId="762D1B83" w14:textId="56EB2564"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201"/>
                <w14:textFill>
                  <w14:solidFill>
                    <w14:srgbClr w14:val="000000">
                      <w14:alpha w14:val="100000"/>
                    </w14:srgbClr>
                  </w14:solidFill>
                </w14:textFill>
              </w:rPr>
              <w:t>|||</w:t>
            </w:r>
            <w:r w:rsidRPr="00D219B6">
              <w:rPr>
                <w:color w:val="000000"/>
                <w:spacing w:val="1"/>
                <w:shd w:val="solid" w:color="000000" w:fill="000000"/>
                <w:fitText w:val="333" w:id="-761566201"/>
                <w14:textFill>
                  <w14:solidFill>
                    <w14:srgbClr w14:val="000000">
                      <w14:alpha w14:val="100000"/>
                    </w14:srgbClr>
                  </w14:solidFill>
                </w14:textFill>
              </w:rPr>
              <w:t>|</w:t>
            </w:r>
            <w:r w:rsidR="00CF4D1E" w:rsidRPr="00CF4D1E">
              <w:rPr>
                <w:vertAlign w:val="superscript"/>
              </w:rPr>
              <w:t>11</w:t>
            </w:r>
          </w:p>
        </w:tc>
        <w:tc>
          <w:tcPr>
            <w:tcW w:w="715" w:type="pct"/>
            <w:shd w:val="clear" w:color="auto" w:fill="auto"/>
          </w:tcPr>
          <w:p w14:paraId="3B855BBD" w14:textId="62A6D383"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200"/>
                <w14:textFill>
                  <w14:solidFill>
                    <w14:srgbClr w14:val="000000">
                      <w14:alpha w14:val="100000"/>
                    </w14:srgbClr>
                  </w14:solidFill>
                </w14:textFill>
              </w:rPr>
              <w:t>|||</w:t>
            </w:r>
            <w:r w:rsidRPr="00D219B6">
              <w:rPr>
                <w:color w:val="000000"/>
                <w:spacing w:val="1"/>
                <w:shd w:val="solid" w:color="000000" w:fill="000000"/>
                <w:fitText w:val="333" w:id="-761566200"/>
                <w14:textFill>
                  <w14:solidFill>
                    <w14:srgbClr w14:val="000000">
                      <w14:alpha w14:val="100000"/>
                    </w14:srgbClr>
                  </w14:solidFill>
                </w14:textFill>
              </w:rPr>
              <w:t>|</w:t>
            </w:r>
            <w:r w:rsidR="00CF4D1E" w:rsidRPr="00CF4D1E">
              <w:rPr>
                <w:vertAlign w:val="superscript"/>
              </w:rPr>
              <w:t>11</w:t>
            </w:r>
          </w:p>
        </w:tc>
        <w:tc>
          <w:tcPr>
            <w:tcW w:w="714" w:type="pct"/>
            <w:shd w:val="clear" w:color="auto" w:fill="auto"/>
          </w:tcPr>
          <w:p w14:paraId="061D31C3" w14:textId="1EF49C69"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9"/>
                <w14:textFill>
                  <w14:solidFill>
                    <w14:srgbClr w14:val="000000">
                      <w14:alpha w14:val="100000"/>
                    </w14:srgbClr>
                  </w14:solidFill>
                </w14:textFill>
              </w:rPr>
              <w:t>|||</w:t>
            </w:r>
            <w:r w:rsidRPr="00D219B6">
              <w:rPr>
                <w:color w:val="000000"/>
                <w:spacing w:val="1"/>
                <w:shd w:val="solid" w:color="000000" w:fill="000000"/>
                <w:fitText w:val="333" w:id="-761566199"/>
                <w14:textFill>
                  <w14:solidFill>
                    <w14:srgbClr w14:val="000000">
                      <w14:alpha w14:val="100000"/>
                    </w14:srgbClr>
                  </w14:solidFill>
                </w14:textFill>
              </w:rPr>
              <w:t>|</w:t>
            </w:r>
            <w:r w:rsidR="00CF4D1E" w:rsidRPr="00CF4D1E">
              <w:rPr>
                <w:vertAlign w:val="superscript"/>
              </w:rPr>
              <w:t>11</w:t>
            </w:r>
          </w:p>
        </w:tc>
        <w:tc>
          <w:tcPr>
            <w:tcW w:w="715" w:type="pct"/>
            <w:shd w:val="clear" w:color="auto" w:fill="auto"/>
          </w:tcPr>
          <w:p w14:paraId="290ABFFC" w14:textId="0BCC31E0"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8"/>
                <w14:textFill>
                  <w14:solidFill>
                    <w14:srgbClr w14:val="000000">
                      <w14:alpha w14:val="100000"/>
                    </w14:srgbClr>
                  </w14:solidFill>
                </w14:textFill>
              </w:rPr>
              <w:t>|||</w:t>
            </w:r>
            <w:r w:rsidRPr="00D219B6">
              <w:rPr>
                <w:color w:val="000000"/>
                <w:spacing w:val="1"/>
                <w:shd w:val="solid" w:color="000000" w:fill="000000"/>
                <w:fitText w:val="333" w:id="-761566198"/>
                <w14:textFill>
                  <w14:solidFill>
                    <w14:srgbClr w14:val="000000">
                      <w14:alpha w14:val="100000"/>
                    </w14:srgbClr>
                  </w14:solidFill>
                </w14:textFill>
              </w:rPr>
              <w:t>|</w:t>
            </w:r>
            <w:r w:rsidR="00CF4D1E" w:rsidRPr="00CF4D1E">
              <w:rPr>
                <w:vertAlign w:val="superscript"/>
              </w:rPr>
              <w:t>11</w:t>
            </w:r>
          </w:p>
        </w:tc>
      </w:tr>
      <w:tr w:rsidR="008D188A" w:rsidRPr="00772098" w14:paraId="3375043B" w14:textId="77777777" w:rsidTr="0076052F">
        <w:trPr>
          <w:trHeight w:val="46"/>
        </w:trPr>
        <w:tc>
          <w:tcPr>
            <w:tcW w:w="5000" w:type="pct"/>
            <w:gridSpan w:val="7"/>
            <w:shd w:val="clear" w:color="auto" w:fill="auto"/>
          </w:tcPr>
          <w:p w14:paraId="28FAAABE" w14:textId="77777777" w:rsidR="008D188A" w:rsidRPr="00772098" w:rsidRDefault="008D188A" w:rsidP="00C103AB">
            <w:pPr>
              <w:pStyle w:val="TableText0"/>
              <w:rPr>
                <w:b/>
                <w:bCs w:val="0"/>
              </w:rPr>
            </w:pPr>
            <w:r w:rsidRPr="00772098">
              <w:rPr>
                <w:b/>
                <w:bCs w:val="0"/>
              </w:rPr>
              <w:t>Net financial impact (less co-pay)</w:t>
            </w:r>
          </w:p>
        </w:tc>
      </w:tr>
      <w:tr w:rsidR="001C66E6" w:rsidRPr="00772098" w14:paraId="066B4A71" w14:textId="77777777" w:rsidTr="006A0783">
        <w:trPr>
          <w:trHeight w:val="46"/>
        </w:trPr>
        <w:tc>
          <w:tcPr>
            <w:tcW w:w="791" w:type="pct"/>
            <w:shd w:val="clear" w:color="auto" w:fill="auto"/>
          </w:tcPr>
          <w:p w14:paraId="677B5781" w14:textId="77777777" w:rsidR="008D188A" w:rsidRPr="00772098" w:rsidRDefault="008D188A" w:rsidP="00C103AB">
            <w:pPr>
              <w:pStyle w:val="TableText0"/>
            </w:pPr>
            <w:r w:rsidRPr="00772098">
              <w:t>PBS/RPBS total</w:t>
            </w:r>
          </w:p>
        </w:tc>
        <w:tc>
          <w:tcPr>
            <w:tcW w:w="635" w:type="pct"/>
            <w:shd w:val="clear" w:color="auto" w:fill="auto"/>
          </w:tcPr>
          <w:p w14:paraId="01D8D9E4" w14:textId="4E77A24C"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7"/>
                <w14:textFill>
                  <w14:solidFill>
                    <w14:srgbClr w14:val="000000">
                      <w14:alpha w14:val="100000"/>
                    </w14:srgbClr>
                  </w14:solidFill>
                </w14:textFill>
              </w:rPr>
              <w:t>|||</w:t>
            </w:r>
            <w:r w:rsidRPr="00D219B6">
              <w:rPr>
                <w:color w:val="000000"/>
                <w:spacing w:val="1"/>
                <w:shd w:val="solid" w:color="000000" w:fill="000000"/>
                <w:fitText w:val="333" w:id="-761566197"/>
                <w14:textFill>
                  <w14:solidFill>
                    <w14:srgbClr w14:val="000000">
                      <w14:alpha w14:val="100000"/>
                    </w14:srgbClr>
                  </w14:solidFill>
                </w14:textFill>
              </w:rPr>
              <w:t>|</w:t>
            </w:r>
            <w:r w:rsidR="00CF4D1E">
              <w:t xml:space="preserve"> </w:t>
            </w:r>
            <w:r w:rsidR="00CF4D1E" w:rsidRPr="00CF4D1E">
              <w:rPr>
                <w:vertAlign w:val="superscript"/>
              </w:rPr>
              <w:t>12</w:t>
            </w:r>
          </w:p>
        </w:tc>
        <w:tc>
          <w:tcPr>
            <w:tcW w:w="715" w:type="pct"/>
            <w:shd w:val="clear" w:color="auto" w:fill="auto"/>
          </w:tcPr>
          <w:p w14:paraId="772BB420" w14:textId="6D0F496C"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6"/>
                <w14:textFill>
                  <w14:solidFill>
                    <w14:srgbClr w14:val="000000">
                      <w14:alpha w14:val="100000"/>
                    </w14:srgbClr>
                  </w14:solidFill>
                </w14:textFill>
              </w:rPr>
              <w:t>|||</w:t>
            </w:r>
            <w:r w:rsidRPr="00D219B6">
              <w:rPr>
                <w:color w:val="000000"/>
                <w:spacing w:val="1"/>
                <w:shd w:val="solid" w:color="000000" w:fill="000000"/>
                <w:fitText w:val="333" w:id="-761566196"/>
                <w14:textFill>
                  <w14:solidFill>
                    <w14:srgbClr w14:val="000000">
                      <w14:alpha w14:val="100000"/>
                    </w14:srgbClr>
                  </w14:solidFill>
                </w14:textFill>
              </w:rPr>
              <w:t>|</w:t>
            </w:r>
            <w:r w:rsidR="00C95146" w:rsidRPr="00C95146">
              <w:rPr>
                <w:vertAlign w:val="superscript"/>
              </w:rPr>
              <w:t>13</w:t>
            </w:r>
          </w:p>
        </w:tc>
        <w:tc>
          <w:tcPr>
            <w:tcW w:w="714" w:type="pct"/>
            <w:shd w:val="clear" w:color="auto" w:fill="auto"/>
          </w:tcPr>
          <w:p w14:paraId="62AA2796" w14:textId="26BEDCFE"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5"/>
                <w14:textFill>
                  <w14:solidFill>
                    <w14:srgbClr w14:val="000000">
                      <w14:alpha w14:val="100000"/>
                    </w14:srgbClr>
                  </w14:solidFill>
                </w14:textFill>
              </w:rPr>
              <w:t>|||</w:t>
            </w:r>
            <w:r w:rsidRPr="00D219B6">
              <w:rPr>
                <w:color w:val="000000"/>
                <w:spacing w:val="1"/>
                <w:shd w:val="solid" w:color="000000" w:fill="000000"/>
                <w:fitText w:val="333" w:id="-761566195"/>
                <w14:textFill>
                  <w14:solidFill>
                    <w14:srgbClr w14:val="000000">
                      <w14:alpha w14:val="100000"/>
                    </w14:srgbClr>
                  </w14:solidFill>
                </w14:textFill>
              </w:rPr>
              <w:t>|</w:t>
            </w:r>
            <w:r w:rsidR="00C95146" w:rsidRPr="00C95146">
              <w:rPr>
                <w:vertAlign w:val="superscript"/>
              </w:rPr>
              <w:t>13</w:t>
            </w:r>
          </w:p>
        </w:tc>
        <w:tc>
          <w:tcPr>
            <w:tcW w:w="715" w:type="pct"/>
            <w:shd w:val="clear" w:color="auto" w:fill="auto"/>
          </w:tcPr>
          <w:p w14:paraId="34BD8EEB" w14:textId="5DE585A5"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4"/>
                <w14:textFill>
                  <w14:solidFill>
                    <w14:srgbClr w14:val="000000">
                      <w14:alpha w14:val="100000"/>
                    </w14:srgbClr>
                  </w14:solidFill>
                </w14:textFill>
              </w:rPr>
              <w:t>|||</w:t>
            </w:r>
            <w:r w:rsidRPr="00D219B6">
              <w:rPr>
                <w:color w:val="000000"/>
                <w:spacing w:val="1"/>
                <w:shd w:val="solid" w:color="000000" w:fill="000000"/>
                <w:fitText w:val="333" w:id="-761566194"/>
                <w14:textFill>
                  <w14:solidFill>
                    <w14:srgbClr w14:val="000000">
                      <w14:alpha w14:val="100000"/>
                    </w14:srgbClr>
                  </w14:solidFill>
                </w14:textFill>
              </w:rPr>
              <w:t>|</w:t>
            </w:r>
            <w:r w:rsidR="00C95146" w:rsidRPr="00C95146">
              <w:rPr>
                <w:vertAlign w:val="superscript"/>
              </w:rPr>
              <w:t>13</w:t>
            </w:r>
          </w:p>
        </w:tc>
        <w:tc>
          <w:tcPr>
            <w:tcW w:w="714" w:type="pct"/>
            <w:shd w:val="clear" w:color="auto" w:fill="auto"/>
          </w:tcPr>
          <w:p w14:paraId="672096A6" w14:textId="4046DD15"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3"/>
                <w14:textFill>
                  <w14:solidFill>
                    <w14:srgbClr w14:val="000000">
                      <w14:alpha w14:val="100000"/>
                    </w14:srgbClr>
                  </w14:solidFill>
                </w14:textFill>
              </w:rPr>
              <w:t>|||</w:t>
            </w:r>
            <w:r w:rsidRPr="00D219B6">
              <w:rPr>
                <w:color w:val="000000"/>
                <w:spacing w:val="1"/>
                <w:shd w:val="solid" w:color="000000" w:fill="000000"/>
                <w:fitText w:val="333" w:id="-761566193"/>
                <w14:textFill>
                  <w14:solidFill>
                    <w14:srgbClr w14:val="000000">
                      <w14:alpha w14:val="100000"/>
                    </w14:srgbClr>
                  </w14:solidFill>
                </w14:textFill>
              </w:rPr>
              <w:t>|</w:t>
            </w:r>
            <w:r w:rsidR="00C95146" w:rsidRPr="00C95146">
              <w:rPr>
                <w:vertAlign w:val="superscript"/>
              </w:rPr>
              <w:t>13</w:t>
            </w:r>
          </w:p>
        </w:tc>
        <w:tc>
          <w:tcPr>
            <w:tcW w:w="715" w:type="pct"/>
            <w:shd w:val="clear" w:color="auto" w:fill="auto"/>
          </w:tcPr>
          <w:p w14:paraId="684050DE" w14:textId="3C98AEE9" w:rsidR="008D188A" w:rsidRPr="00DD57CF" w:rsidRDefault="00D219B6" w:rsidP="005F4F5C">
            <w:pPr>
              <w:pStyle w:val="TableText0"/>
              <w:jc w:val="center"/>
              <w:rPr>
                <w:sz w:val="16"/>
                <w:szCs w:val="16"/>
                <w:highlight w:val="darkGray"/>
              </w:rPr>
            </w:pPr>
            <w:r w:rsidRPr="00D219B6">
              <w:rPr>
                <w:color w:val="000000"/>
                <w:spacing w:val="54"/>
                <w:shd w:val="solid" w:color="000000" w:fill="000000"/>
                <w:fitText w:val="333" w:id="-761566192"/>
                <w14:textFill>
                  <w14:solidFill>
                    <w14:srgbClr w14:val="000000">
                      <w14:alpha w14:val="100000"/>
                    </w14:srgbClr>
                  </w14:solidFill>
                </w14:textFill>
              </w:rPr>
              <w:t>|||</w:t>
            </w:r>
            <w:r w:rsidRPr="00D219B6">
              <w:rPr>
                <w:color w:val="000000"/>
                <w:spacing w:val="1"/>
                <w:shd w:val="solid" w:color="000000" w:fill="000000"/>
                <w:fitText w:val="333" w:id="-761566192"/>
                <w14:textFill>
                  <w14:solidFill>
                    <w14:srgbClr w14:val="000000">
                      <w14:alpha w14:val="100000"/>
                    </w14:srgbClr>
                  </w14:solidFill>
                </w14:textFill>
              </w:rPr>
              <w:t>|</w:t>
            </w:r>
            <w:r w:rsidR="00C95146" w:rsidRPr="00C95146">
              <w:rPr>
                <w:vertAlign w:val="superscript"/>
              </w:rPr>
              <w:t>13</w:t>
            </w:r>
          </w:p>
        </w:tc>
      </w:tr>
      <w:tr w:rsidR="001C66E6" w:rsidRPr="00772098" w14:paraId="1DB868B4" w14:textId="77777777" w:rsidTr="006A0783">
        <w:trPr>
          <w:trHeight w:val="46"/>
        </w:trPr>
        <w:tc>
          <w:tcPr>
            <w:tcW w:w="791" w:type="pct"/>
            <w:shd w:val="clear" w:color="auto" w:fill="auto"/>
          </w:tcPr>
          <w:p w14:paraId="419328BB" w14:textId="735ED01B" w:rsidR="008D188A" w:rsidRPr="00772098" w:rsidRDefault="008D188A" w:rsidP="00C103AB">
            <w:pPr>
              <w:pStyle w:val="TableText0"/>
            </w:pPr>
            <w:r w:rsidRPr="00772098">
              <w:t>Net cost to MBS</w:t>
            </w:r>
          </w:p>
        </w:tc>
        <w:tc>
          <w:tcPr>
            <w:tcW w:w="635" w:type="pct"/>
            <w:shd w:val="clear" w:color="auto" w:fill="auto"/>
            <w:vAlign w:val="center"/>
          </w:tcPr>
          <w:p w14:paraId="458E7662" w14:textId="6E2C1AEB" w:rsidR="008D188A" w:rsidRPr="00DD57CF" w:rsidRDefault="00D219B6" w:rsidP="005F4F5C">
            <w:pPr>
              <w:pStyle w:val="TableText0"/>
              <w:jc w:val="center"/>
              <w:rPr>
                <w:highlight w:val="darkGray"/>
              </w:rPr>
            </w:pPr>
            <w:r w:rsidRPr="00D219B6">
              <w:rPr>
                <w:color w:val="000000"/>
                <w:spacing w:val="49"/>
                <w:shd w:val="solid" w:color="000000" w:fill="000000"/>
                <w:fitText w:val="320" w:id="-761566208"/>
                <w14:textFill>
                  <w14:solidFill>
                    <w14:srgbClr w14:val="000000">
                      <w14:alpha w14:val="100000"/>
                    </w14:srgbClr>
                  </w14:solidFill>
                </w14:textFill>
              </w:rPr>
              <w:t>|||</w:t>
            </w:r>
            <w:r w:rsidRPr="00D219B6">
              <w:rPr>
                <w:color w:val="000000"/>
                <w:spacing w:val="3"/>
                <w:shd w:val="solid" w:color="000000" w:fill="000000"/>
                <w:fitText w:val="320" w:id="-761566208"/>
                <w14:textFill>
                  <w14:solidFill>
                    <w14:srgbClr w14:val="000000">
                      <w14:alpha w14:val="100000"/>
                    </w14:srgbClr>
                  </w14:solidFill>
                </w14:textFill>
              </w:rPr>
              <w:t>|</w:t>
            </w:r>
            <w:r w:rsidR="00CF4D1E" w:rsidRPr="00CF4D1E">
              <w:rPr>
                <w:vertAlign w:val="superscript"/>
              </w:rPr>
              <w:t>11</w:t>
            </w:r>
          </w:p>
        </w:tc>
        <w:tc>
          <w:tcPr>
            <w:tcW w:w="715" w:type="pct"/>
            <w:shd w:val="clear" w:color="auto" w:fill="auto"/>
            <w:vAlign w:val="center"/>
          </w:tcPr>
          <w:p w14:paraId="05606F63" w14:textId="0E567271" w:rsidR="008D188A" w:rsidRPr="00DD57CF" w:rsidRDefault="00D219B6" w:rsidP="005F4F5C">
            <w:pPr>
              <w:pStyle w:val="TableText0"/>
              <w:jc w:val="center"/>
              <w:rPr>
                <w:highlight w:val="darkGray"/>
              </w:rPr>
            </w:pPr>
            <w:r w:rsidRPr="00D219B6">
              <w:rPr>
                <w:color w:val="000000"/>
                <w:spacing w:val="54"/>
                <w:shd w:val="solid" w:color="000000" w:fill="000000"/>
                <w:fitText w:val="333" w:id="-761566207"/>
                <w14:textFill>
                  <w14:solidFill>
                    <w14:srgbClr w14:val="000000">
                      <w14:alpha w14:val="100000"/>
                    </w14:srgbClr>
                  </w14:solidFill>
                </w14:textFill>
              </w:rPr>
              <w:t>|||</w:t>
            </w:r>
            <w:r w:rsidRPr="00D219B6">
              <w:rPr>
                <w:color w:val="000000"/>
                <w:spacing w:val="1"/>
                <w:shd w:val="solid" w:color="000000" w:fill="000000"/>
                <w:fitText w:val="333" w:id="-761566207"/>
                <w14:textFill>
                  <w14:solidFill>
                    <w14:srgbClr w14:val="000000">
                      <w14:alpha w14:val="100000"/>
                    </w14:srgbClr>
                  </w14:solidFill>
                </w14:textFill>
              </w:rPr>
              <w:t>|</w:t>
            </w:r>
            <w:r w:rsidR="00CF4D1E" w:rsidRPr="00CF4D1E">
              <w:rPr>
                <w:vertAlign w:val="superscript"/>
              </w:rPr>
              <w:t>11</w:t>
            </w:r>
          </w:p>
        </w:tc>
        <w:tc>
          <w:tcPr>
            <w:tcW w:w="714" w:type="pct"/>
            <w:shd w:val="clear" w:color="auto" w:fill="auto"/>
            <w:vAlign w:val="center"/>
          </w:tcPr>
          <w:p w14:paraId="5F9DDE03" w14:textId="26F23658" w:rsidR="008D188A" w:rsidRPr="00DD57CF" w:rsidRDefault="00D219B6" w:rsidP="005F4F5C">
            <w:pPr>
              <w:pStyle w:val="TableText0"/>
              <w:jc w:val="center"/>
              <w:rPr>
                <w:highlight w:val="darkGray"/>
              </w:rPr>
            </w:pPr>
            <w:r w:rsidRPr="00D219B6">
              <w:rPr>
                <w:color w:val="000000"/>
                <w:spacing w:val="54"/>
                <w:shd w:val="solid" w:color="000000" w:fill="000000"/>
                <w:fitText w:val="333" w:id="-761566206"/>
                <w14:textFill>
                  <w14:solidFill>
                    <w14:srgbClr w14:val="000000">
                      <w14:alpha w14:val="100000"/>
                    </w14:srgbClr>
                  </w14:solidFill>
                </w14:textFill>
              </w:rPr>
              <w:t>|||</w:t>
            </w:r>
            <w:r w:rsidRPr="00D219B6">
              <w:rPr>
                <w:color w:val="000000"/>
                <w:spacing w:val="1"/>
                <w:shd w:val="solid" w:color="000000" w:fill="000000"/>
                <w:fitText w:val="333" w:id="-761566206"/>
                <w14:textFill>
                  <w14:solidFill>
                    <w14:srgbClr w14:val="000000">
                      <w14:alpha w14:val="100000"/>
                    </w14:srgbClr>
                  </w14:solidFill>
                </w14:textFill>
              </w:rPr>
              <w:t>|</w:t>
            </w:r>
            <w:r w:rsidR="00CF4D1E" w:rsidRPr="00CF4D1E">
              <w:rPr>
                <w:vertAlign w:val="superscript"/>
              </w:rPr>
              <w:t>11</w:t>
            </w:r>
          </w:p>
        </w:tc>
        <w:tc>
          <w:tcPr>
            <w:tcW w:w="715" w:type="pct"/>
            <w:shd w:val="clear" w:color="auto" w:fill="auto"/>
            <w:vAlign w:val="center"/>
          </w:tcPr>
          <w:p w14:paraId="465B0A02" w14:textId="7683A6FA" w:rsidR="008D188A" w:rsidRPr="00DD57CF" w:rsidRDefault="00D219B6" w:rsidP="005F4F5C">
            <w:pPr>
              <w:pStyle w:val="TableText0"/>
              <w:jc w:val="center"/>
              <w:rPr>
                <w:highlight w:val="darkGray"/>
              </w:rPr>
            </w:pPr>
            <w:r w:rsidRPr="00D219B6">
              <w:rPr>
                <w:color w:val="000000"/>
                <w:spacing w:val="54"/>
                <w:shd w:val="solid" w:color="000000" w:fill="000000"/>
                <w:fitText w:val="333" w:id="-761566205"/>
                <w14:textFill>
                  <w14:solidFill>
                    <w14:srgbClr w14:val="000000">
                      <w14:alpha w14:val="100000"/>
                    </w14:srgbClr>
                  </w14:solidFill>
                </w14:textFill>
              </w:rPr>
              <w:t>|||</w:t>
            </w:r>
            <w:r w:rsidRPr="00D219B6">
              <w:rPr>
                <w:color w:val="000000"/>
                <w:spacing w:val="1"/>
                <w:shd w:val="solid" w:color="000000" w:fill="000000"/>
                <w:fitText w:val="333" w:id="-761566205"/>
                <w14:textFill>
                  <w14:solidFill>
                    <w14:srgbClr w14:val="000000">
                      <w14:alpha w14:val="100000"/>
                    </w14:srgbClr>
                  </w14:solidFill>
                </w14:textFill>
              </w:rPr>
              <w:t>|</w:t>
            </w:r>
            <w:r w:rsidR="00CF4D1E" w:rsidRPr="00CF4D1E">
              <w:rPr>
                <w:vertAlign w:val="superscript"/>
              </w:rPr>
              <w:t>11</w:t>
            </w:r>
          </w:p>
        </w:tc>
        <w:tc>
          <w:tcPr>
            <w:tcW w:w="714" w:type="pct"/>
            <w:shd w:val="clear" w:color="auto" w:fill="auto"/>
            <w:vAlign w:val="center"/>
          </w:tcPr>
          <w:p w14:paraId="2D9BBE4D" w14:textId="21968F75" w:rsidR="008D188A" w:rsidRPr="00DD57CF" w:rsidRDefault="00D219B6" w:rsidP="005F4F5C">
            <w:pPr>
              <w:pStyle w:val="TableText0"/>
              <w:jc w:val="center"/>
              <w:rPr>
                <w:highlight w:val="darkGray"/>
              </w:rPr>
            </w:pPr>
            <w:r w:rsidRPr="00D219B6">
              <w:rPr>
                <w:color w:val="000000"/>
                <w:spacing w:val="54"/>
                <w:shd w:val="solid" w:color="000000" w:fill="000000"/>
                <w:fitText w:val="333" w:id="-761566204"/>
                <w14:textFill>
                  <w14:solidFill>
                    <w14:srgbClr w14:val="000000">
                      <w14:alpha w14:val="100000"/>
                    </w14:srgbClr>
                  </w14:solidFill>
                </w14:textFill>
              </w:rPr>
              <w:t>|||</w:t>
            </w:r>
            <w:r w:rsidRPr="00D219B6">
              <w:rPr>
                <w:color w:val="000000"/>
                <w:spacing w:val="1"/>
                <w:shd w:val="solid" w:color="000000" w:fill="000000"/>
                <w:fitText w:val="333" w:id="-761566204"/>
                <w14:textFill>
                  <w14:solidFill>
                    <w14:srgbClr w14:val="000000">
                      <w14:alpha w14:val="100000"/>
                    </w14:srgbClr>
                  </w14:solidFill>
                </w14:textFill>
              </w:rPr>
              <w:t>|</w:t>
            </w:r>
            <w:r w:rsidR="00CF4D1E" w:rsidRPr="00CF4D1E">
              <w:rPr>
                <w:vertAlign w:val="superscript"/>
              </w:rPr>
              <w:t>11</w:t>
            </w:r>
          </w:p>
        </w:tc>
        <w:tc>
          <w:tcPr>
            <w:tcW w:w="715" w:type="pct"/>
            <w:shd w:val="clear" w:color="auto" w:fill="auto"/>
            <w:vAlign w:val="center"/>
          </w:tcPr>
          <w:p w14:paraId="4AE06611" w14:textId="1817F309" w:rsidR="008D188A" w:rsidRPr="00DD57CF" w:rsidRDefault="00D219B6" w:rsidP="005F4F5C">
            <w:pPr>
              <w:pStyle w:val="TableText0"/>
              <w:jc w:val="center"/>
              <w:rPr>
                <w:highlight w:val="darkGray"/>
              </w:rPr>
            </w:pPr>
            <w:r w:rsidRPr="00D219B6">
              <w:rPr>
                <w:color w:val="000000"/>
                <w:spacing w:val="54"/>
                <w:shd w:val="solid" w:color="000000" w:fill="000000"/>
                <w:fitText w:val="333" w:id="-761566203"/>
                <w14:textFill>
                  <w14:solidFill>
                    <w14:srgbClr w14:val="000000">
                      <w14:alpha w14:val="100000"/>
                    </w14:srgbClr>
                  </w14:solidFill>
                </w14:textFill>
              </w:rPr>
              <w:t>|||</w:t>
            </w:r>
            <w:r w:rsidRPr="00D219B6">
              <w:rPr>
                <w:color w:val="000000"/>
                <w:spacing w:val="1"/>
                <w:shd w:val="solid" w:color="000000" w:fill="000000"/>
                <w:fitText w:val="333" w:id="-761566203"/>
                <w14:textFill>
                  <w14:solidFill>
                    <w14:srgbClr w14:val="000000">
                      <w14:alpha w14:val="100000"/>
                    </w14:srgbClr>
                  </w14:solidFill>
                </w14:textFill>
              </w:rPr>
              <w:t>|</w:t>
            </w:r>
            <w:r w:rsidR="00CF4D1E" w:rsidRPr="00CF4D1E">
              <w:rPr>
                <w:vertAlign w:val="superscript"/>
              </w:rPr>
              <w:t>11</w:t>
            </w:r>
          </w:p>
        </w:tc>
      </w:tr>
      <w:tr w:rsidR="001C66E6" w:rsidRPr="007C5187" w14:paraId="0874FEA8" w14:textId="77777777" w:rsidTr="006A0783">
        <w:trPr>
          <w:trHeight w:val="46"/>
        </w:trPr>
        <w:tc>
          <w:tcPr>
            <w:tcW w:w="791" w:type="pct"/>
            <w:shd w:val="clear" w:color="auto" w:fill="auto"/>
          </w:tcPr>
          <w:p w14:paraId="36BBC60A" w14:textId="39955FB9" w:rsidR="008D188A" w:rsidRPr="001C66E6" w:rsidRDefault="008D188A" w:rsidP="00C103AB">
            <w:pPr>
              <w:pStyle w:val="TableText0"/>
            </w:pPr>
            <w:r w:rsidRPr="001C66E6">
              <w:t>Net cost to Government</w:t>
            </w:r>
          </w:p>
        </w:tc>
        <w:tc>
          <w:tcPr>
            <w:tcW w:w="635" w:type="pct"/>
            <w:shd w:val="clear" w:color="auto" w:fill="auto"/>
            <w:vAlign w:val="center"/>
          </w:tcPr>
          <w:p w14:paraId="5CA9484B" w14:textId="09F79590" w:rsidR="008D188A" w:rsidRPr="00DD57CF" w:rsidRDefault="00D219B6" w:rsidP="005F4F5C">
            <w:pPr>
              <w:pStyle w:val="TableText0"/>
              <w:jc w:val="center"/>
              <w:rPr>
                <w:highlight w:val="darkGray"/>
              </w:rPr>
            </w:pPr>
            <w:r w:rsidRPr="00D219B6">
              <w:rPr>
                <w:color w:val="000000"/>
                <w:spacing w:val="54"/>
                <w:shd w:val="solid" w:color="000000" w:fill="000000"/>
                <w:fitText w:val="333" w:id="-761566202"/>
                <w14:textFill>
                  <w14:solidFill>
                    <w14:srgbClr w14:val="000000">
                      <w14:alpha w14:val="100000"/>
                    </w14:srgbClr>
                  </w14:solidFill>
                </w14:textFill>
              </w:rPr>
              <w:t>|||</w:t>
            </w:r>
            <w:r w:rsidRPr="00D219B6">
              <w:rPr>
                <w:color w:val="000000"/>
                <w:spacing w:val="1"/>
                <w:shd w:val="solid" w:color="000000" w:fill="000000"/>
                <w:fitText w:val="333" w:id="-761566202"/>
                <w14:textFill>
                  <w14:solidFill>
                    <w14:srgbClr w14:val="000000">
                      <w14:alpha w14:val="100000"/>
                    </w14:srgbClr>
                  </w14:solidFill>
                </w14:textFill>
              </w:rPr>
              <w:t>|</w:t>
            </w:r>
            <w:r w:rsidR="00C95146">
              <w:t xml:space="preserve"> </w:t>
            </w:r>
            <w:r w:rsidR="00C95146" w:rsidRPr="00CF4D1E">
              <w:rPr>
                <w:vertAlign w:val="superscript"/>
              </w:rPr>
              <w:t>12</w:t>
            </w:r>
          </w:p>
        </w:tc>
        <w:tc>
          <w:tcPr>
            <w:tcW w:w="715" w:type="pct"/>
            <w:shd w:val="clear" w:color="auto" w:fill="auto"/>
            <w:vAlign w:val="center"/>
          </w:tcPr>
          <w:p w14:paraId="65475D34" w14:textId="312A00D8" w:rsidR="008D188A" w:rsidRPr="00DD57CF" w:rsidRDefault="00D219B6" w:rsidP="005F4F5C">
            <w:pPr>
              <w:pStyle w:val="TableText0"/>
              <w:jc w:val="center"/>
              <w:rPr>
                <w:highlight w:val="darkGray"/>
              </w:rPr>
            </w:pPr>
            <w:r w:rsidRPr="00D219B6">
              <w:rPr>
                <w:color w:val="000000"/>
                <w:spacing w:val="54"/>
                <w:shd w:val="solid" w:color="000000" w:fill="000000"/>
                <w:fitText w:val="333" w:id="-761566201"/>
                <w14:textFill>
                  <w14:solidFill>
                    <w14:srgbClr w14:val="000000">
                      <w14:alpha w14:val="100000"/>
                    </w14:srgbClr>
                  </w14:solidFill>
                </w14:textFill>
              </w:rPr>
              <w:t>|||</w:t>
            </w:r>
            <w:r w:rsidRPr="00D219B6">
              <w:rPr>
                <w:color w:val="000000"/>
                <w:spacing w:val="1"/>
                <w:shd w:val="solid" w:color="000000" w:fill="000000"/>
                <w:fitText w:val="333" w:id="-761566201"/>
                <w14:textFill>
                  <w14:solidFill>
                    <w14:srgbClr w14:val="000000">
                      <w14:alpha w14:val="100000"/>
                    </w14:srgbClr>
                  </w14:solidFill>
                </w14:textFill>
              </w:rPr>
              <w:t>|</w:t>
            </w:r>
            <w:r w:rsidR="00C95146" w:rsidRPr="00CF4D1E">
              <w:rPr>
                <w:vertAlign w:val="superscript"/>
              </w:rPr>
              <w:t>12</w:t>
            </w:r>
          </w:p>
        </w:tc>
        <w:tc>
          <w:tcPr>
            <w:tcW w:w="714" w:type="pct"/>
            <w:shd w:val="clear" w:color="auto" w:fill="auto"/>
            <w:vAlign w:val="center"/>
          </w:tcPr>
          <w:p w14:paraId="7DCF8CAC" w14:textId="635D1FBC" w:rsidR="008D188A" w:rsidRPr="00DD57CF" w:rsidRDefault="00D219B6" w:rsidP="005F4F5C">
            <w:pPr>
              <w:pStyle w:val="TableText0"/>
              <w:jc w:val="center"/>
              <w:rPr>
                <w:highlight w:val="darkGray"/>
              </w:rPr>
            </w:pPr>
            <w:r w:rsidRPr="00D219B6">
              <w:rPr>
                <w:color w:val="000000"/>
                <w:spacing w:val="54"/>
                <w:shd w:val="solid" w:color="000000" w:fill="000000"/>
                <w:fitText w:val="333" w:id="-761566200"/>
                <w14:textFill>
                  <w14:solidFill>
                    <w14:srgbClr w14:val="000000">
                      <w14:alpha w14:val="100000"/>
                    </w14:srgbClr>
                  </w14:solidFill>
                </w14:textFill>
              </w:rPr>
              <w:t>|||</w:t>
            </w:r>
            <w:r w:rsidRPr="00D219B6">
              <w:rPr>
                <w:color w:val="000000"/>
                <w:spacing w:val="1"/>
                <w:shd w:val="solid" w:color="000000" w:fill="000000"/>
                <w:fitText w:val="333" w:id="-761566200"/>
                <w14:textFill>
                  <w14:solidFill>
                    <w14:srgbClr w14:val="000000">
                      <w14:alpha w14:val="100000"/>
                    </w14:srgbClr>
                  </w14:solidFill>
                </w14:textFill>
              </w:rPr>
              <w:t>|</w:t>
            </w:r>
            <w:r w:rsidR="00C95146" w:rsidRPr="00CF4D1E">
              <w:rPr>
                <w:vertAlign w:val="superscript"/>
              </w:rPr>
              <w:t>12</w:t>
            </w:r>
          </w:p>
        </w:tc>
        <w:tc>
          <w:tcPr>
            <w:tcW w:w="715" w:type="pct"/>
            <w:shd w:val="clear" w:color="auto" w:fill="auto"/>
            <w:vAlign w:val="center"/>
          </w:tcPr>
          <w:p w14:paraId="1E549B32" w14:textId="48C5D8B0" w:rsidR="008D188A" w:rsidRPr="00DD57CF" w:rsidRDefault="00D219B6" w:rsidP="005F4F5C">
            <w:pPr>
              <w:pStyle w:val="TableText0"/>
              <w:jc w:val="center"/>
              <w:rPr>
                <w:highlight w:val="darkGray"/>
              </w:rPr>
            </w:pPr>
            <w:r w:rsidRPr="00D219B6">
              <w:rPr>
                <w:color w:val="000000"/>
                <w:spacing w:val="54"/>
                <w:shd w:val="solid" w:color="000000" w:fill="000000"/>
                <w:fitText w:val="333" w:id="-761566199"/>
                <w14:textFill>
                  <w14:solidFill>
                    <w14:srgbClr w14:val="000000">
                      <w14:alpha w14:val="100000"/>
                    </w14:srgbClr>
                  </w14:solidFill>
                </w14:textFill>
              </w:rPr>
              <w:t>|||</w:t>
            </w:r>
            <w:r w:rsidRPr="00D219B6">
              <w:rPr>
                <w:color w:val="000000"/>
                <w:spacing w:val="1"/>
                <w:shd w:val="solid" w:color="000000" w:fill="000000"/>
                <w:fitText w:val="333" w:id="-761566199"/>
                <w14:textFill>
                  <w14:solidFill>
                    <w14:srgbClr w14:val="000000">
                      <w14:alpha w14:val="100000"/>
                    </w14:srgbClr>
                  </w14:solidFill>
                </w14:textFill>
              </w:rPr>
              <w:t>|</w:t>
            </w:r>
            <w:r w:rsidR="00CF4D1E" w:rsidRPr="00CF4D1E">
              <w:rPr>
                <w:vertAlign w:val="superscript"/>
              </w:rPr>
              <w:t>11</w:t>
            </w:r>
          </w:p>
        </w:tc>
        <w:tc>
          <w:tcPr>
            <w:tcW w:w="714" w:type="pct"/>
            <w:shd w:val="clear" w:color="auto" w:fill="auto"/>
            <w:vAlign w:val="center"/>
          </w:tcPr>
          <w:p w14:paraId="2ED2989E" w14:textId="71D7C59E" w:rsidR="008D188A" w:rsidRPr="00DD57CF" w:rsidRDefault="00D219B6" w:rsidP="005F4F5C">
            <w:pPr>
              <w:pStyle w:val="TableText0"/>
              <w:jc w:val="center"/>
              <w:rPr>
                <w:highlight w:val="darkGray"/>
              </w:rPr>
            </w:pPr>
            <w:r w:rsidRPr="00D219B6">
              <w:rPr>
                <w:color w:val="000000"/>
                <w:spacing w:val="54"/>
                <w:shd w:val="solid" w:color="000000" w:fill="000000"/>
                <w:fitText w:val="333" w:id="-761566198"/>
                <w14:textFill>
                  <w14:solidFill>
                    <w14:srgbClr w14:val="000000">
                      <w14:alpha w14:val="100000"/>
                    </w14:srgbClr>
                  </w14:solidFill>
                </w14:textFill>
              </w:rPr>
              <w:t>|||</w:t>
            </w:r>
            <w:r w:rsidRPr="00D219B6">
              <w:rPr>
                <w:color w:val="000000"/>
                <w:spacing w:val="1"/>
                <w:shd w:val="solid" w:color="000000" w:fill="000000"/>
                <w:fitText w:val="333" w:id="-761566198"/>
                <w14:textFill>
                  <w14:solidFill>
                    <w14:srgbClr w14:val="000000">
                      <w14:alpha w14:val="100000"/>
                    </w14:srgbClr>
                  </w14:solidFill>
                </w14:textFill>
              </w:rPr>
              <w:t>|</w:t>
            </w:r>
            <w:r w:rsidR="00CF4D1E" w:rsidRPr="00CF4D1E">
              <w:rPr>
                <w:vertAlign w:val="superscript"/>
              </w:rPr>
              <w:t>11</w:t>
            </w:r>
          </w:p>
        </w:tc>
        <w:tc>
          <w:tcPr>
            <w:tcW w:w="715" w:type="pct"/>
            <w:shd w:val="clear" w:color="auto" w:fill="auto"/>
            <w:vAlign w:val="center"/>
          </w:tcPr>
          <w:p w14:paraId="6035BBDD" w14:textId="2C75C67B" w:rsidR="008D188A" w:rsidRPr="00DD57CF" w:rsidRDefault="00D219B6" w:rsidP="005F4F5C">
            <w:pPr>
              <w:pStyle w:val="TableText0"/>
              <w:jc w:val="center"/>
              <w:rPr>
                <w:highlight w:val="darkGray"/>
              </w:rPr>
            </w:pPr>
            <w:r w:rsidRPr="00841EC8">
              <w:rPr>
                <w:color w:val="000000"/>
                <w:spacing w:val="54"/>
                <w:shd w:val="solid" w:color="000000" w:fill="000000"/>
                <w:fitText w:val="333" w:id="-761566197"/>
                <w14:textFill>
                  <w14:solidFill>
                    <w14:srgbClr w14:val="000000">
                      <w14:alpha w14:val="100000"/>
                    </w14:srgbClr>
                  </w14:solidFill>
                </w14:textFill>
              </w:rPr>
              <w:t>|||</w:t>
            </w:r>
            <w:r w:rsidRPr="00841EC8">
              <w:rPr>
                <w:color w:val="000000"/>
                <w:spacing w:val="1"/>
                <w:shd w:val="solid" w:color="000000" w:fill="000000"/>
                <w:fitText w:val="333" w:id="-761566197"/>
                <w14:textFill>
                  <w14:solidFill>
                    <w14:srgbClr w14:val="000000">
                      <w14:alpha w14:val="100000"/>
                    </w14:srgbClr>
                  </w14:solidFill>
                </w14:textFill>
              </w:rPr>
              <w:t>|</w:t>
            </w:r>
            <w:r w:rsidR="00CF4D1E" w:rsidRPr="00CF4D1E">
              <w:rPr>
                <w:vertAlign w:val="superscript"/>
              </w:rPr>
              <w:t>11</w:t>
            </w:r>
          </w:p>
        </w:tc>
      </w:tr>
    </w:tbl>
    <w:p w14:paraId="174046C6" w14:textId="77777777" w:rsidR="00924E42" w:rsidRDefault="008D188A" w:rsidP="00BA671E">
      <w:pPr>
        <w:pStyle w:val="TableFigureFooter"/>
      </w:pPr>
      <w:r w:rsidRPr="00772098">
        <w:t xml:space="preserve">Source: Tables 4.24, 4-29 p 137, 141 of the submission. </w:t>
      </w:r>
    </w:p>
    <w:p w14:paraId="5D1372D8" w14:textId="297E801E" w:rsidR="008D188A" w:rsidRDefault="008D188A" w:rsidP="00BA671E">
      <w:pPr>
        <w:pStyle w:val="TableFigureFooter"/>
      </w:pPr>
      <w:r w:rsidRPr="00772098">
        <w:t>Abbreviations: PBS, Pharmaceutical Benefits Scheme; RPBS, Repatriation Pharmaceutical Benefits Scheme</w:t>
      </w:r>
      <w:r w:rsidR="009052A8">
        <w:t>; MBS = Medicare Benefits Schedule</w:t>
      </w:r>
      <w:r w:rsidRPr="00772098">
        <w:t>.</w:t>
      </w:r>
    </w:p>
    <w:p w14:paraId="3CF14A02" w14:textId="77777777" w:rsidR="009A2506" w:rsidRPr="00BA671E" w:rsidRDefault="009A2506" w:rsidP="009A2506">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 xml:space="preserve">The redacted values correspond to the following ranges: </w:t>
      </w:r>
    </w:p>
    <w:p w14:paraId="6B1CEF65" w14:textId="0EDDEE37" w:rsidR="002B5477" w:rsidRPr="00BA671E" w:rsidRDefault="002B5477" w:rsidP="002B5477">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1 30,000 to &lt; 40,000</w:t>
      </w:r>
    </w:p>
    <w:p w14:paraId="6822896C" w14:textId="63623727" w:rsidR="002B5477" w:rsidRPr="00BA671E" w:rsidRDefault="002B5477" w:rsidP="002B5477">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2 50,000 to &lt; 60,000</w:t>
      </w:r>
    </w:p>
    <w:p w14:paraId="40B2785B" w14:textId="704536A4" w:rsidR="002B5477" w:rsidRPr="00BA671E" w:rsidRDefault="002B5477" w:rsidP="002B5477">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3 70,000 to &lt; 80,000</w:t>
      </w:r>
    </w:p>
    <w:p w14:paraId="76848907" w14:textId="3DD31DF0" w:rsidR="002B5477" w:rsidRPr="00BA671E" w:rsidRDefault="00A3283B" w:rsidP="002B5477">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 xml:space="preserve">4 </w:t>
      </w:r>
      <w:r w:rsidR="002B5477" w:rsidRPr="00BA671E">
        <w:rPr>
          <w:rFonts w:ascii="Arial Narrow" w:hAnsi="Arial Narrow" w:cs="Times New Roman"/>
          <w:i/>
          <w:iCs/>
          <w:snapToGrid w:val="0"/>
          <w:sz w:val="18"/>
          <w:szCs w:val="22"/>
          <w:lang w:eastAsia="en-US"/>
        </w:rPr>
        <w:t>90,000 to &lt; 100,000</w:t>
      </w:r>
    </w:p>
    <w:p w14:paraId="5DC202FB" w14:textId="518CBEAF" w:rsidR="003D632A" w:rsidRPr="00BA671E" w:rsidRDefault="003D632A" w:rsidP="002B5477">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 xml:space="preserve">5 </w:t>
      </w:r>
      <w:r w:rsidR="002B5477" w:rsidRPr="00BA671E">
        <w:rPr>
          <w:rFonts w:ascii="Arial Narrow" w:hAnsi="Arial Narrow" w:cs="Times New Roman"/>
          <w:i/>
          <w:iCs/>
          <w:snapToGrid w:val="0"/>
          <w:sz w:val="18"/>
          <w:szCs w:val="22"/>
          <w:lang w:eastAsia="en-US"/>
        </w:rPr>
        <w:t>100,000 to &lt; 200,000</w:t>
      </w:r>
    </w:p>
    <w:p w14:paraId="2F132A83" w14:textId="75666B09" w:rsidR="006634BD" w:rsidRPr="00BA671E" w:rsidRDefault="008D6EBC" w:rsidP="006634BD">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 xml:space="preserve">6 </w:t>
      </w:r>
      <w:r w:rsidR="006634BD" w:rsidRPr="00BA671E">
        <w:rPr>
          <w:rFonts w:ascii="Arial Narrow" w:hAnsi="Arial Narrow" w:cs="Times New Roman"/>
          <w:i/>
          <w:iCs/>
          <w:snapToGrid w:val="0"/>
          <w:sz w:val="18"/>
          <w:szCs w:val="22"/>
          <w:lang w:eastAsia="en-US"/>
        </w:rPr>
        <w:t>$20 million to &lt; $30 million</w:t>
      </w:r>
    </w:p>
    <w:p w14:paraId="3928E2EB" w14:textId="5C556091" w:rsidR="006634BD" w:rsidRPr="00BA671E" w:rsidRDefault="00F729C8" w:rsidP="006634BD">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 xml:space="preserve">7 </w:t>
      </w:r>
      <w:r w:rsidR="006634BD" w:rsidRPr="00BA671E">
        <w:rPr>
          <w:rFonts w:ascii="Arial Narrow" w:hAnsi="Arial Narrow" w:cs="Times New Roman"/>
          <w:i/>
          <w:iCs/>
          <w:snapToGrid w:val="0"/>
          <w:sz w:val="18"/>
          <w:szCs w:val="22"/>
          <w:lang w:eastAsia="en-US"/>
        </w:rPr>
        <w:t>$40 million to &lt; $50 million</w:t>
      </w:r>
    </w:p>
    <w:p w14:paraId="4D211B7C" w14:textId="28379B31" w:rsidR="006634BD" w:rsidRPr="00BA671E" w:rsidRDefault="00331AFD" w:rsidP="006634BD">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 xml:space="preserve">8 </w:t>
      </w:r>
      <w:r w:rsidR="006634BD" w:rsidRPr="00BA671E">
        <w:rPr>
          <w:rFonts w:ascii="Arial Narrow" w:hAnsi="Arial Narrow" w:cs="Times New Roman"/>
          <w:i/>
          <w:iCs/>
          <w:snapToGrid w:val="0"/>
          <w:sz w:val="18"/>
          <w:szCs w:val="22"/>
          <w:lang w:eastAsia="en-US"/>
        </w:rPr>
        <w:t>$60 million to &lt; $70 million</w:t>
      </w:r>
    </w:p>
    <w:p w14:paraId="46E62799" w14:textId="2796BDE5" w:rsidR="006634BD" w:rsidRPr="00BA671E" w:rsidRDefault="00F6105F" w:rsidP="006634BD">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 xml:space="preserve">9 </w:t>
      </w:r>
      <w:r w:rsidR="006634BD" w:rsidRPr="00BA671E">
        <w:rPr>
          <w:rFonts w:ascii="Arial Narrow" w:hAnsi="Arial Narrow" w:cs="Times New Roman"/>
          <w:i/>
          <w:iCs/>
          <w:snapToGrid w:val="0"/>
          <w:sz w:val="18"/>
          <w:szCs w:val="22"/>
          <w:lang w:eastAsia="en-US"/>
        </w:rPr>
        <w:t>$80 million to &lt; $90 million</w:t>
      </w:r>
    </w:p>
    <w:p w14:paraId="1251C970" w14:textId="3D768E3E" w:rsidR="006634BD" w:rsidRPr="00BA671E" w:rsidRDefault="0031162B" w:rsidP="006634BD">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 xml:space="preserve">10 </w:t>
      </w:r>
      <w:r w:rsidR="006634BD" w:rsidRPr="00BA671E">
        <w:rPr>
          <w:rFonts w:ascii="Arial Narrow" w:hAnsi="Arial Narrow" w:cs="Times New Roman"/>
          <w:i/>
          <w:iCs/>
          <w:snapToGrid w:val="0"/>
          <w:sz w:val="18"/>
          <w:szCs w:val="22"/>
          <w:lang w:eastAsia="en-US"/>
        </w:rPr>
        <w:t>$100 million to &lt; $200 million</w:t>
      </w:r>
    </w:p>
    <w:p w14:paraId="148FE087" w14:textId="2650BF3E" w:rsidR="00CF4D1E" w:rsidRPr="00BA671E" w:rsidRDefault="00CF4D1E" w:rsidP="00CF4D1E">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11 net cost saving</w:t>
      </w:r>
    </w:p>
    <w:p w14:paraId="454324E2" w14:textId="5F0BDD4D" w:rsidR="009A2506" w:rsidRPr="00BA671E" w:rsidRDefault="00CF4D1E" w:rsidP="009A2506">
      <w:pPr>
        <w:keepLines/>
        <w:spacing w:after="120"/>
        <w:contextualSpacing/>
        <w:jc w:val="left"/>
        <w:rPr>
          <w:rFonts w:ascii="Arial Narrow" w:hAnsi="Arial Narrow" w:cs="Times New Roman"/>
          <w:i/>
          <w:iCs/>
          <w:snapToGrid w:val="0"/>
          <w:sz w:val="18"/>
          <w:szCs w:val="22"/>
          <w:lang w:eastAsia="en-US"/>
        </w:rPr>
      </w:pPr>
      <w:r w:rsidRPr="00BA671E">
        <w:rPr>
          <w:rFonts w:ascii="Arial Narrow" w:hAnsi="Arial Narrow" w:cs="Times New Roman"/>
          <w:i/>
          <w:iCs/>
          <w:snapToGrid w:val="0"/>
          <w:sz w:val="18"/>
          <w:szCs w:val="22"/>
          <w:lang w:eastAsia="en-US"/>
        </w:rPr>
        <w:t>12</w:t>
      </w:r>
      <w:r w:rsidR="009A2506" w:rsidRPr="00BA671E">
        <w:rPr>
          <w:rFonts w:ascii="Arial Narrow" w:hAnsi="Arial Narrow" w:cs="Times New Roman"/>
          <w:i/>
          <w:iCs/>
          <w:snapToGrid w:val="0"/>
          <w:sz w:val="18"/>
          <w:szCs w:val="22"/>
          <w:lang w:eastAsia="en-US"/>
        </w:rPr>
        <w:t xml:space="preserve"> $0 to &lt; $10 million</w:t>
      </w:r>
    </w:p>
    <w:p w14:paraId="431A5DF8" w14:textId="78D4A1D0" w:rsidR="009A2506" w:rsidRPr="009A2506" w:rsidRDefault="00C95146" w:rsidP="00BA671E">
      <w:pPr>
        <w:keepLines/>
        <w:spacing w:after="120"/>
        <w:contextualSpacing/>
        <w:jc w:val="left"/>
      </w:pPr>
      <w:r w:rsidRPr="00BA671E">
        <w:rPr>
          <w:rFonts w:ascii="Arial Narrow" w:hAnsi="Arial Narrow" w:cs="Times New Roman"/>
          <w:i/>
          <w:iCs/>
          <w:snapToGrid w:val="0"/>
          <w:sz w:val="18"/>
          <w:szCs w:val="22"/>
          <w:lang w:eastAsia="en-US"/>
        </w:rPr>
        <w:t>13</w:t>
      </w:r>
      <w:r w:rsidR="009A2506" w:rsidRPr="00BA671E">
        <w:rPr>
          <w:rFonts w:ascii="Arial Narrow" w:hAnsi="Arial Narrow" w:cs="Times New Roman"/>
          <w:i/>
          <w:iCs/>
          <w:snapToGrid w:val="0"/>
          <w:sz w:val="18"/>
          <w:szCs w:val="22"/>
          <w:lang w:eastAsia="en-US"/>
        </w:rPr>
        <w:t xml:space="preserve"> $10 million to &lt; $20 million</w:t>
      </w:r>
    </w:p>
    <w:p w14:paraId="072458F6" w14:textId="7DED4817" w:rsidR="00924E42" w:rsidRDefault="000902D9" w:rsidP="00705D93">
      <w:pPr>
        <w:pStyle w:val="3-BodyText"/>
      </w:pPr>
      <w:r w:rsidRPr="00772098">
        <w:t xml:space="preserve">The total cost to the PBS/RPBS of listing </w:t>
      </w:r>
      <w:r w:rsidR="00821E2C" w:rsidRPr="00772098">
        <w:t>aflibercept 8</w:t>
      </w:r>
      <w:r w:rsidR="00D9253D" w:rsidRPr="00772098">
        <w:t xml:space="preserve"> </w:t>
      </w:r>
      <w:r w:rsidR="00821E2C" w:rsidRPr="00772098">
        <w:t>mg PFS</w:t>
      </w:r>
      <w:r w:rsidRPr="00772098">
        <w:t xml:space="preserve"> was estimated </w:t>
      </w:r>
      <w:r w:rsidR="00A05C32" w:rsidRPr="00772098">
        <w:t>to be</w:t>
      </w:r>
      <w:r w:rsidRPr="00772098">
        <w:t xml:space="preserve"> </w:t>
      </w:r>
      <w:r w:rsidR="00D0445A" w:rsidRPr="00D0445A">
        <w:t>$20</w:t>
      </w:r>
      <w:r w:rsidR="00BA671E">
        <w:t> </w:t>
      </w:r>
      <w:r w:rsidR="00D0445A" w:rsidRPr="00D0445A">
        <w:t>million to &lt; $30 million</w:t>
      </w:r>
      <w:r w:rsidR="00BA671E">
        <w:t xml:space="preserve"> </w:t>
      </w:r>
      <w:r w:rsidR="00821E2C" w:rsidRPr="00772098">
        <w:t>in Year 1 and a total of</w:t>
      </w:r>
      <w:r w:rsidRPr="00772098">
        <w:t xml:space="preserve"> </w:t>
      </w:r>
      <w:r w:rsidR="00733640" w:rsidRPr="00733640">
        <w:t>$400 million to &lt; $500 million</w:t>
      </w:r>
      <w:r w:rsidR="00BA671E">
        <w:t xml:space="preserve"> </w:t>
      </w:r>
      <w:r w:rsidRPr="00772098">
        <w:t>in the first 6 years of listing</w:t>
      </w:r>
      <w:r w:rsidRPr="00772098">
        <w:rPr>
          <w:color w:val="3366FF"/>
        </w:rPr>
        <w:t xml:space="preserve">. </w:t>
      </w:r>
      <w:r w:rsidR="00821E2C" w:rsidRPr="00772098">
        <w:t>After accounting for substitution of aflibercept 2</w:t>
      </w:r>
      <w:r w:rsidR="00D9253D" w:rsidRPr="00772098">
        <w:t xml:space="preserve"> </w:t>
      </w:r>
      <w:r w:rsidR="00821E2C" w:rsidRPr="00772098">
        <w:t xml:space="preserve">mg and faricimab, the estimated net cost was </w:t>
      </w:r>
      <w:r w:rsidR="00A4537C" w:rsidRPr="00A4537C">
        <w:t>$0 to &lt; $10 million</w:t>
      </w:r>
      <w:r w:rsidR="00BA671E">
        <w:t xml:space="preserve"> </w:t>
      </w:r>
      <w:r w:rsidR="00821E2C" w:rsidRPr="00772098">
        <w:t xml:space="preserve">in </w:t>
      </w:r>
      <w:r w:rsidR="00590911">
        <w:t>Y</w:t>
      </w:r>
      <w:r w:rsidR="00821E2C" w:rsidRPr="00772098">
        <w:t xml:space="preserve">ear 1 and </w:t>
      </w:r>
      <w:r w:rsidR="006D4914" w:rsidRPr="006D4914">
        <w:t>$60</w:t>
      </w:r>
      <w:r w:rsidR="00BA671E">
        <w:t> </w:t>
      </w:r>
      <w:r w:rsidR="006D4914" w:rsidRPr="006D4914">
        <w:t>million</w:t>
      </w:r>
      <w:r w:rsidR="00BA671E">
        <w:t> </w:t>
      </w:r>
      <w:r w:rsidR="006D4914" w:rsidRPr="006D4914">
        <w:t>to</w:t>
      </w:r>
      <w:r w:rsidR="00BA671E">
        <w:t> </w:t>
      </w:r>
      <w:r w:rsidR="006D4914" w:rsidRPr="006D4914">
        <w:t>&lt;</w:t>
      </w:r>
      <w:r w:rsidR="00BA671E">
        <w:t> </w:t>
      </w:r>
      <w:r w:rsidR="006D4914" w:rsidRPr="006D4914">
        <w:t>$70 million</w:t>
      </w:r>
      <w:r w:rsidR="00BA671E">
        <w:t xml:space="preserve"> </w:t>
      </w:r>
      <w:r w:rsidR="00821E2C" w:rsidRPr="00772098">
        <w:t xml:space="preserve">in the first 6 years of listing. </w:t>
      </w:r>
      <w:r w:rsidR="00924E42" w:rsidRPr="002F0B8E">
        <w:t xml:space="preserve">The ESC noted the financials included a net cost </w:t>
      </w:r>
      <w:r w:rsidR="00590911">
        <w:t xml:space="preserve">to the Government </w:t>
      </w:r>
      <w:r w:rsidR="00924E42" w:rsidRPr="002F0B8E">
        <w:t xml:space="preserve">in the first few years, likely driven by initiating </w:t>
      </w:r>
      <w:r w:rsidR="00924E42" w:rsidRPr="002F0B8E">
        <w:lastRenderedPageBreak/>
        <w:t>patients requiring loading doses, and a net save in later years due to the dosing interval extension.</w:t>
      </w:r>
    </w:p>
    <w:p w14:paraId="1176EF82" w14:textId="77777777" w:rsidR="002F0B8E" w:rsidRPr="002F0B8E" w:rsidRDefault="002F0B8E" w:rsidP="002F0B8E">
      <w:pPr>
        <w:spacing w:after="120"/>
        <w:ind w:firstLine="709"/>
        <w:rPr>
          <w:rFonts w:asciiTheme="minorHAnsi" w:hAnsiTheme="minorHAnsi" w:cs="Times New Roman"/>
          <w:i/>
          <w:lang w:eastAsia="en-US"/>
        </w:rPr>
      </w:pPr>
      <w:r w:rsidRPr="002F0B8E">
        <w:rPr>
          <w:rFonts w:asciiTheme="minorHAnsi" w:hAnsiTheme="minorHAnsi" w:cs="Times New Roman"/>
          <w:i/>
          <w:lang w:eastAsia="en-US"/>
        </w:rPr>
        <w:t>For more detail on PBAC’s view, see section 7 PBAC outcome.</w:t>
      </w:r>
    </w:p>
    <w:p w14:paraId="6978C348" w14:textId="77777777" w:rsidR="004F6336" w:rsidRPr="004F6336" w:rsidRDefault="004F6336" w:rsidP="004F6336">
      <w:pPr>
        <w:keepNext/>
        <w:numPr>
          <w:ilvl w:val="0"/>
          <w:numId w:val="1"/>
        </w:numPr>
        <w:spacing w:before="240" w:after="120"/>
        <w:jc w:val="left"/>
        <w:outlineLvl w:val="0"/>
        <w:rPr>
          <w:rFonts w:asciiTheme="minorHAnsi" w:hAnsiTheme="minorHAnsi"/>
          <w:b/>
          <w:snapToGrid w:val="0"/>
          <w:sz w:val="32"/>
          <w:szCs w:val="32"/>
        </w:rPr>
      </w:pPr>
      <w:bookmarkStart w:id="65" w:name="_Hlk76381249"/>
      <w:bookmarkStart w:id="66" w:name="_Hlk76377955"/>
      <w:r w:rsidRPr="004F6336">
        <w:rPr>
          <w:rFonts w:asciiTheme="minorHAnsi" w:hAnsiTheme="minorHAnsi"/>
          <w:b/>
          <w:snapToGrid w:val="0"/>
          <w:sz w:val="32"/>
          <w:szCs w:val="32"/>
        </w:rPr>
        <w:t>PBAC Outcome</w:t>
      </w:r>
    </w:p>
    <w:p w14:paraId="38E558F9" w14:textId="72130F26" w:rsidR="0070255A" w:rsidRPr="0070255A" w:rsidRDefault="0070255A" w:rsidP="0070255A">
      <w:pPr>
        <w:pStyle w:val="3-BodyText"/>
        <w:rPr>
          <w:rFonts w:eastAsia="Times New Roman" w:cs="Arial"/>
          <w:snapToGrid w:val="0"/>
          <w:szCs w:val="24"/>
          <w:lang w:val="en-GB" w:eastAsia="en-US"/>
        </w:rPr>
      </w:pPr>
      <w:bookmarkStart w:id="67" w:name="_Hlk182579102"/>
      <w:r w:rsidRPr="0070255A">
        <w:rPr>
          <w:rFonts w:eastAsia="Times New Roman" w:cs="Arial"/>
          <w:snapToGrid w:val="0"/>
          <w:szCs w:val="24"/>
          <w:lang w:val="en-GB" w:eastAsia="en-US"/>
        </w:rPr>
        <w:t xml:space="preserve">The PBAC recommended the Authority Required listing of aflibercept 8 mg pre-filled syringe (PFS) for the treatment of patients with </w:t>
      </w:r>
      <w:r>
        <w:t>sub-foveal choroidal neovascularisation</w:t>
      </w:r>
      <w:r w:rsidR="00CE3FC3">
        <w:t xml:space="preserve"> </w:t>
      </w:r>
      <w:r>
        <w:t>secondary to age-related macular degeneration.</w:t>
      </w:r>
      <w:r w:rsidRPr="0070255A">
        <w:rPr>
          <w:rFonts w:eastAsia="Times New Roman" w:cs="Arial"/>
          <w:snapToGrid w:val="0"/>
          <w:szCs w:val="24"/>
          <w:lang w:val="en-GB" w:eastAsia="en-US"/>
        </w:rPr>
        <w:t xml:space="preserve"> The PBAC’s recommendation for listing was based on, among other matters, its assessment that the cost-effectiveness of aflibercept 8 mg </w:t>
      </w:r>
      <w:r w:rsidR="006A0783">
        <w:rPr>
          <w:rFonts w:eastAsia="Times New Roman" w:cs="Arial"/>
          <w:snapToGrid w:val="0"/>
          <w:szCs w:val="24"/>
          <w:lang w:val="en-GB" w:eastAsia="en-US"/>
        </w:rPr>
        <w:t xml:space="preserve">PFS </w:t>
      </w:r>
      <w:r w:rsidRPr="0070255A">
        <w:rPr>
          <w:rFonts w:eastAsia="Times New Roman" w:cs="Arial"/>
          <w:snapToGrid w:val="0"/>
          <w:szCs w:val="24"/>
          <w:lang w:val="en-GB" w:eastAsia="en-US"/>
        </w:rPr>
        <w:t>would be acceptable if it were cost-minimised to the lowest cost PBS-listed anti-VEGF treatment for the same indication.</w:t>
      </w:r>
    </w:p>
    <w:bookmarkEnd w:id="67"/>
    <w:p w14:paraId="1EFCE388" w14:textId="1718C063" w:rsidR="0052729C" w:rsidRDefault="00EF2471" w:rsidP="0052729C">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The PBAC noted that the submission did not provide any clinical data that specifically related to the</w:t>
      </w:r>
      <w:r w:rsidR="0052729C">
        <w:rPr>
          <w:rFonts w:asciiTheme="minorHAnsi" w:hAnsiTheme="minorHAnsi"/>
          <w:snapToGrid w:val="0"/>
          <w:lang w:val="en-GB" w:eastAsia="en-US"/>
        </w:rPr>
        <w:t xml:space="preserve"> PFS, and that the submission used the same data package (with updated trial data) that had been used when the Committee considered aflibercept 8 mg vial in May 2024.</w:t>
      </w:r>
      <w:r w:rsidR="0091799D">
        <w:rPr>
          <w:rFonts w:asciiTheme="minorHAnsi" w:hAnsiTheme="minorHAnsi"/>
          <w:snapToGrid w:val="0"/>
          <w:lang w:val="en-GB" w:eastAsia="en-US"/>
        </w:rPr>
        <w:t xml:space="preserve"> </w:t>
      </w:r>
    </w:p>
    <w:p w14:paraId="508F1D86" w14:textId="0B63E675" w:rsidR="00793AA4" w:rsidRPr="00793AA4" w:rsidRDefault="0091799D" w:rsidP="003018AE">
      <w:pPr>
        <w:pStyle w:val="3-BodyText"/>
        <w:widowControl w:val="0"/>
        <w:rPr>
          <w:snapToGrid w:val="0"/>
          <w:lang w:eastAsia="en-US"/>
        </w:rPr>
      </w:pPr>
      <w:r w:rsidRPr="00793AA4">
        <w:rPr>
          <w:snapToGrid w:val="0"/>
          <w:lang w:val="en-GB" w:eastAsia="en-US"/>
        </w:rPr>
        <w:t xml:space="preserve">The PBAC </w:t>
      </w:r>
      <w:r w:rsidR="006A0783">
        <w:rPr>
          <w:snapToGrid w:val="0"/>
          <w:lang w:val="en-GB" w:eastAsia="en-US"/>
        </w:rPr>
        <w:t xml:space="preserve">recalled it had previously accepted </w:t>
      </w:r>
      <w:r w:rsidRPr="00793AA4">
        <w:rPr>
          <w:snapToGrid w:val="0"/>
          <w:lang w:val="en-GB" w:eastAsia="en-US"/>
        </w:rPr>
        <w:t xml:space="preserve">the claim </w:t>
      </w:r>
      <w:r w:rsidR="006A0783">
        <w:rPr>
          <w:snapToGrid w:val="0"/>
          <w:lang w:val="en-GB" w:eastAsia="en-US"/>
        </w:rPr>
        <w:t>that aflibercept 8 mg was non-inferior in terms of comparative efficacy and safety versus aflibercept 2 mg</w:t>
      </w:r>
      <w:r w:rsidR="00793AA4">
        <w:rPr>
          <w:snapToGrid w:val="0"/>
          <w:lang w:val="en-GB" w:eastAsia="en-US"/>
        </w:rPr>
        <w:t>.</w:t>
      </w:r>
    </w:p>
    <w:p w14:paraId="6193E7E5" w14:textId="4AB0686B" w:rsidR="00BA4BFC" w:rsidRPr="00793AA4" w:rsidRDefault="00793AA4" w:rsidP="003018AE">
      <w:pPr>
        <w:pStyle w:val="3-BodyText"/>
        <w:widowControl w:val="0"/>
        <w:rPr>
          <w:snapToGrid w:val="0"/>
          <w:lang w:eastAsia="en-US"/>
        </w:rPr>
      </w:pPr>
      <w:bookmarkStart w:id="68" w:name="_Hlk182579832"/>
      <w:r w:rsidRPr="00793AA4">
        <w:rPr>
          <w:snapToGrid w:val="0"/>
          <w:lang w:val="en-GB" w:eastAsia="en-US"/>
        </w:rPr>
        <w:t>The PBAC considered t</w:t>
      </w:r>
      <w:r w:rsidR="002251A8">
        <w:rPr>
          <w:snapToGrid w:val="0"/>
          <w:lang w:val="en-GB" w:eastAsia="en-US"/>
        </w:rPr>
        <w:t>hat t</w:t>
      </w:r>
      <w:r w:rsidRPr="00793AA4">
        <w:rPr>
          <w:snapToGrid w:val="0"/>
          <w:lang w:val="en-GB" w:eastAsia="en-US"/>
        </w:rPr>
        <w:t xml:space="preserve">he </w:t>
      </w:r>
      <w:r>
        <w:rPr>
          <w:snapToGrid w:val="0"/>
          <w:lang w:val="en-GB" w:eastAsia="en-US"/>
        </w:rPr>
        <w:t>e</w:t>
      </w:r>
      <w:r w:rsidRPr="00793AA4">
        <w:rPr>
          <w:snapToGrid w:val="0"/>
          <w:lang w:val="en-GB" w:eastAsia="en-US"/>
        </w:rPr>
        <w:t xml:space="preserve">qui-effective doses for the aflibercept 8 mg vial </w:t>
      </w:r>
      <w:r>
        <w:rPr>
          <w:snapToGrid w:val="0"/>
          <w:lang w:val="en-GB" w:eastAsia="en-US"/>
        </w:rPr>
        <w:t xml:space="preserve">recommended at the May 2024 PBAC meeting </w:t>
      </w:r>
      <w:r w:rsidRPr="00793AA4">
        <w:rPr>
          <w:snapToGrid w:val="0"/>
          <w:lang w:val="en-GB" w:eastAsia="en-US"/>
        </w:rPr>
        <w:t xml:space="preserve">remain appropriate for the 8 mg PFS, noting that </w:t>
      </w:r>
      <w:r w:rsidR="00BA4BFC" w:rsidRPr="00793AA4">
        <w:rPr>
          <w:snapToGrid w:val="0"/>
          <w:lang w:eastAsia="en-US"/>
        </w:rPr>
        <w:t xml:space="preserve">over 2 years </w:t>
      </w:r>
      <w:r>
        <w:rPr>
          <w:snapToGrid w:val="0"/>
          <w:lang w:eastAsia="en-US"/>
        </w:rPr>
        <w:t xml:space="preserve">these </w:t>
      </w:r>
      <w:r w:rsidR="00BA4BFC" w:rsidRPr="00793AA4">
        <w:rPr>
          <w:snapToGrid w:val="0"/>
          <w:lang w:eastAsia="en-US"/>
        </w:rPr>
        <w:t xml:space="preserve">are </w:t>
      </w:r>
      <w:bookmarkEnd w:id="68"/>
      <w:r w:rsidR="00BA4BFC" w:rsidRPr="00772098">
        <w:rPr>
          <w:lang w:eastAsia="en-US"/>
        </w:rPr>
        <w:t>11.50 doses of aflibercept 8 mg/faricimab and 14.00 doses of aflibercept 2 mg/ranibizumab, as follows:</w:t>
      </w:r>
    </w:p>
    <w:p w14:paraId="0234265E" w14:textId="77777777" w:rsidR="00BA4BFC" w:rsidRPr="00772098" w:rsidRDefault="00BA4BFC" w:rsidP="00BA4BFC">
      <w:pPr>
        <w:pStyle w:val="ListParagraph"/>
        <w:ind w:left="1276"/>
      </w:pPr>
      <w:r w:rsidRPr="00772098">
        <w:t xml:space="preserve">Year 1: 7.20 injections of aflibercept 8 mg/faricimab to 7.69 injections of aflibercept 2 mg/ranibizumab </w:t>
      </w:r>
    </w:p>
    <w:p w14:paraId="25B0A663" w14:textId="77777777" w:rsidR="00BA4BFC" w:rsidRPr="00772098" w:rsidRDefault="00BA4BFC" w:rsidP="00BA4BFC">
      <w:pPr>
        <w:pStyle w:val="ListParagraph"/>
        <w:ind w:left="1276"/>
      </w:pPr>
      <w:r w:rsidRPr="00772098">
        <w:t>Year 2: 4.30 injections of aflibercept 8 mg/faricimab to 6.31 injections of aflibercept 2 mg/ranibizumab.</w:t>
      </w:r>
    </w:p>
    <w:p w14:paraId="4539EFB8" w14:textId="07B3F291" w:rsidR="00793AA4" w:rsidRPr="00916F73" w:rsidRDefault="00793AA4" w:rsidP="0070255A">
      <w:pPr>
        <w:pStyle w:val="ExecSumBodyText"/>
        <w:numPr>
          <w:ilvl w:val="1"/>
          <w:numId w:val="1"/>
        </w:numPr>
        <w:ind w:left="709" w:hanging="709"/>
      </w:pPr>
      <w:bookmarkStart w:id="69" w:name="_Hlk182579747"/>
      <w:bookmarkStart w:id="70" w:name="_Hlk182561676"/>
      <w:r w:rsidRPr="00916F73">
        <w:t>The PBAC noted it would be unable to consider amending the equi-effective doses until the change to the Product Information to include a 20-week dosing interval had been approved by the TGA.</w:t>
      </w:r>
    </w:p>
    <w:p w14:paraId="77866208" w14:textId="7AA331CD" w:rsidR="00993E63" w:rsidRDefault="00993E63" w:rsidP="0070255A">
      <w:pPr>
        <w:pStyle w:val="ExecSumBodyText"/>
        <w:numPr>
          <w:ilvl w:val="1"/>
          <w:numId w:val="1"/>
        </w:numPr>
        <w:ind w:left="709" w:hanging="709"/>
      </w:pPr>
      <w:bookmarkStart w:id="71" w:name="_Hlk182581468"/>
      <w:r>
        <w:t>The PBAC considered that the listing would be cost-neutral to the PBS/RPBS.</w:t>
      </w:r>
    </w:p>
    <w:bookmarkEnd w:id="69"/>
    <w:bookmarkEnd w:id="71"/>
    <w:p w14:paraId="78C0119E" w14:textId="2A7931F6" w:rsidR="0070255A" w:rsidRPr="00AF1481" w:rsidRDefault="0070255A" w:rsidP="0070255A">
      <w:pPr>
        <w:pStyle w:val="ExecSumBodyText"/>
        <w:numPr>
          <w:ilvl w:val="1"/>
          <w:numId w:val="1"/>
        </w:numPr>
        <w:ind w:left="709" w:hanging="709"/>
      </w:pPr>
      <w:r w:rsidRPr="00AF1481">
        <w:t>The PBAC considered that a grandfather restriction was appropriate</w:t>
      </w:r>
      <w:r w:rsidR="00096A77">
        <w:t xml:space="preserve"> and </w:t>
      </w:r>
      <w:r w:rsidRPr="00AF1481">
        <w:t>that it should be in operation for a maximum of 12 months from listing</w:t>
      </w:r>
      <w:r w:rsidR="00495D99">
        <w:t>.</w:t>
      </w:r>
    </w:p>
    <w:p w14:paraId="4D620A04" w14:textId="2427BC51" w:rsidR="00266168" w:rsidRDefault="00B47FD2" w:rsidP="004F6336">
      <w:pPr>
        <w:widowControl w:val="0"/>
        <w:numPr>
          <w:ilvl w:val="1"/>
          <w:numId w:val="1"/>
        </w:numPr>
        <w:spacing w:after="120"/>
        <w:rPr>
          <w:rFonts w:asciiTheme="minorHAnsi" w:hAnsiTheme="minorHAnsi"/>
          <w:bCs/>
          <w:snapToGrid w:val="0"/>
          <w:lang w:val="en-GB" w:eastAsia="en-US"/>
        </w:rPr>
      </w:pPr>
      <w:r w:rsidRPr="00B47FD2">
        <w:rPr>
          <w:rFonts w:asciiTheme="minorHAnsi" w:hAnsiTheme="minorHAnsi"/>
          <w:bCs/>
          <w:snapToGrid w:val="0"/>
          <w:lang w:val="en-GB" w:eastAsia="en-US"/>
        </w:rPr>
        <w:t xml:space="preserve">The PBAC advised, under Section 101 (4AACD) of the </w:t>
      </w:r>
      <w:r w:rsidRPr="00B47FD2">
        <w:rPr>
          <w:rFonts w:asciiTheme="minorHAnsi" w:hAnsiTheme="minorHAnsi"/>
          <w:bCs/>
          <w:i/>
          <w:iCs/>
          <w:snapToGrid w:val="0"/>
          <w:lang w:val="en-GB" w:eastAsia="en-US"/>
        </w:rPr>
        <w:t>National Health Act</w:t>
      </w:r>
      <w:r w:rsidRPr="00B47FD2">
        <w:rPr>
          <w:rFonts w:asciiTheme="minorHAnsi" w:hAnsiTheme="minorHAnsi"/>
          <w:bCs/>
          <w:snapToGrid w:val="0"/>
          <w:lang w:val="en-GB" w:eastAsia="en-US"/>
        </w:rPr>
        <w:t xml:space="preserve">, that </w:t>
      </w:r>
      <w:r>
        <w:rPr>
          <w:rFonts w:asciiTheme="minorHAnsi" w:hAnsiTheme="minorHAnsi"/>
          <w:bCs/>
          <w:snapToGrid w:val="0"/>
          <w:lang w:val="en-GB" w:eastAsia="en-US"/>
        </w:rPr>
        <w:t>aflibercept 8 mg vial</w:t>
      </w:r>
      <w:r w:rsidRPr="00B47FD2">
        <w:rPr>
          <w:rFonts w:asciiTheme="minorHAnsi" w:hAnsiTheme="minorHAnsi"/>
          <w:bCs/>
          <w:snapToGrid w:val="0"/>
          <w:lang w:val="en-GB" w:eastAsia="en-US"/>
        </w:rPr>
        <w:t xml:space="preserve"> and </w:t>
      </w:r>
      <w:r>
        <w:rPr>
          <w:rFonts w:asciiTheme="minorHAnsi" w:hAnsiTheme="minorHAnsi"/>
          <w:bCs/>
          <w:snapToGrid w:val="0"/>
          <w:lang w:val="en-GB" w:eastAsia="en-US"/>
        </w:rPr>
        <w:t>aflibercept 8 mg pre-filled syringe</w:t>
      </w:r>
      <w:r w:rsidRPr="00B47FD2">
        <w:rPr>
          <w:rFonts w:asciiTheme="minorHAnsi" w:hAnsiTheme="minorHAnsi"/>
          <w:bCs/>
          <w:snapToGrid w:val="0"/>
          <w:lang w:val="en-GB" w:eastAsia="en-US"/>
        </w:rPr>
        <w:t xml:space="preserve"> should be considered equivalent for the purposes of substitution (i.e., ‘a’ flagged in the Schedule with a NOTE stating PBS of one form and PBS of another form are equivalent for the purposes of substitution)</w:t>
      </w:r>
      <w:r>
        <w:rPr>
          <w:rFonts w:asciiTheme="minorHAnsi" w:hAnsiTheme="minorHAnsi"/>
          <w:bCs/>
          <w:snapToGrid w:val="0"/>
          <w:lang w:val="en-GB" w:eastAsia="en-US"/>
        </w:rPr>
        <w:t>.</w:t>
      </w:r>
    </w:p>
    <w:bookmarkEnd w:id="70"/>
    <w:p w14:paraId="45F9BD87" w14:textId="77777777" w:rsidR="001579C2" w:rsidRPr="00AF1481" w:rsidRDefault="001579C2" w:rsidP="001579C2">
      <w:pPr>
        <w:widowControl w:val="0"/>
        <w:numPr>
          <w:ilvl w:val="1"/>
          <w:numId w:val="1"/>
        </w:numPr>
        <w:spacing w:after="120"/>
        <w:rPr>
          <w:rFonts w:asciiTheme="minorHAnsi" w:hAnsiTheme="minorHAnsi"/>
          <w:bCs/>
          <w:snapToGrid w:val="0"/>
        </w:rPr>
      </w:pPr>
      <w:r w:rsidRPr="00AF1481">
        <w:rPr>
          <w:rFonts w:asciiTheme="minorHAnsi" w:hAnsiTheme="minorHAnsi"/>
          <w:bCs/>
          <w:snapToGrid w:val="0"/>
        </w:rPr>
        <w:t xml:space="preserve">The PBAC advised that aflibercept 8 mg </w:t>
      </w:r>
      <w:r>
        <w:rPr>
          <w:rFonts w:asciiTheme="minorHAnsi" w:hAnsiTheme="minorHAnsi"/>
          <w:bCs/>
          <w:snapToGrid w:val="0"/>
        </w:rPr>
        <w:t xml:space="preserve">PFS </w:t>
      </w:r>
      <w:r w:rsidRPr="00AF1481">
        <w:rPr>
          <w:rFonts w:asciiTheme="minorHAnsi" w:hAnsiTheme="minorHAnsi"/>
          <w:bCs/>
          <w:snapToGrid w:val="0"/>
        </w:rPr>
        <w:t xml:space="preserve">is not suitable for prescribing by nurse practitioners. </w:t>
      </w:r>
    </w:p>
    <w:p w14:paraId="18E8B3FF" w14:textId="77777777" w:rsidR="001579C2" w:rsidRPr="00AF1481" w:rsidRDefault="001579C2" w:rsidP="001579C2">
      <w:pPr>
        <w:widowControl w:val="0"/>
        <w:numPr>
          <w:ilvl w:val="1"/>
          <w:numId w:val="1"/>
        </w:numPr>
        <w:spacing w:after="120"/>
        <w:rPr>
          <w:rFonts w:asciiTheme="minorHAnsi" w:hAnsiTheme="minorHAnsi"/>
          <w:bCs/>
          <w:snapToGrid w:val="0"/>
        </w:rPr>
      </w:pPr>
      <w:r w:rsidRPr="00AF1481">
        <w:rPr>
          <w:rFonts w:asciiTheme="minorHAnsi" w:hAnsiTheme="minorHAnsi"/>
          <w:bCs/>
          <w:snapToGrid w:val="0"/>
        </w:rPr>
        <w:lastRenderedPageBreak/>
        <w:t xml:space="preserve">The PBAC recommended that the Early Supply Rule should not apply. </w:t>
      </w:r>
    </w:p>
    <w:p w14:paraId="324DE9D8" w14:textId="77777777" w:rsidR="001579C2" w:rsidRPr="003F1C41" w:rsidRDefault="001579C2" w:rsidP="001579C2">
      <w:pPr>
        <w:widowControl w:val="0"/>
        <w:numPr>
          <w:ilvl w:val="1"/>
          <w:numId w:val="1"/>
        </w:numPr>
        <w:spacing w:after="120"/>
        <w:rPr>
          <w:rFonts w:asciiTheme="minorHAnsi" w:hAnsiTheme="minorHAnsi"/>
          <w:bCs/>
          <w:snapToGrid w:val="0"/>
          <w:lang w:val="en-GB" w:eastAsia="en-US"/>
        </w:rPr>
      </w:pPr>
      <w:r w:rsidRPr="00BB1F75">
        <w:rPr>
          <w:rFonts w:asciiTheme="minorHAnsi" w:hAnsiTheme="minorHAnsi"/>
          <w:bCs/>
          <w:snapToGrid w:val="0"/>
          <w:lang w:val="en-GB" w:eastAsia="en-US"/>
        </w:rPr>
        <w:t xml:space="preserve">The PBAC noted that its recommendation was on a cost-minimisation basis and advised that, because aflibercept 8 mg PFS is not expected to provide a substantial and clinically relevant improvement in efficacy, or reduction of toxicity, over aflibercept 2 mg, or not expected to address a high and urgent unmet clinical need given the presence of an alternative therapy, the criteria prescribed by the </w:t>
      </w:r>
      <w:r w:rsidRPr="008750A0">
        <w:rPr>
          <w:rFonts w:asciiTheme="minorHAnsi" w:hAnsiTheme="minorHAnsi"/>
          <w:bCs/>
          <w:i/>
          <w:iCs/>
          <w:snapToGrid w:val="0"/>
          <w:lang w:val="en-GB" w:eastAsia="en-US"/>
        </w:rPr>
        <w:t>National Health (Pharmaceuticals and Vaccines – Cost Recovery) Regulations 2022</w:t>
      </w:r>
      <w:r w:rsidRPr="00BB1F75">
        <w:rPr>
          <w:rFonts w:asciiTheme="minorHAnsi" w:hAnsiTheme="minorHAnsi"/>
          <w:bCs/>
          <w:snapToGrid w:val="0"/>
          <w:lang w:val="en-GB" w:eastAsia="en-US"/>
        </w:rPr>
        <w:t xml:space="preserve"> for Pricing Pathway A were not met.</w:t>
      </w:r>
    </w:p>
    <w:p w14:paraId="2714A14A" w14:textId="195FBBBE" w:rsidR="004F6336" w:rsidRPr="004F6336" w:rsidRDefault="004F6336" w:rsidP="001579C2">
      <w:pPr>
        <w:widowControl w:val="0"/>
        <w:numPr>
          <w:ilvl w:val="1"/>
          <w:numId w:val="1"/>
        </w:numPr>
        <w:spacing w:after="120"/>
        <w:rPr>
          <w:rFonts w:asciiTheme="minorHAnsi" w:hAnsiTheme="minorHAnsi"/>
          <w:bCs/>
          <w:snapToGrid w:val="0"/>
          <w:lang w:val="en-GB" w:eastAsia="en-US"/>
        </w:rPr>
      </w:pPr>
      <w:r w:rsidRPr="004F6336">
        <w:rPr>
          <w:rFonts w:asciiTheme="minorHAnsi" w:hAnsiTheme="minorHAnsi"/>
          <w:bCs/>
          <w:snapToGrid w:val="0"/>
          <w:lang w:val="en-GB" w:eastAsia="en-US"/>
        </w:rPr>
        <w:t>The PBAC noted that this submission is not eligible for an Independent Review</w:t>
      </w:r>
      <w:r w:rsidR="001579C2">
        <w:rPr>
          <w:rFonts w:asciiTheme="minorHAnsi" w:hAnsiTheme="minorHAnsi"/>
          <w:bCs/>
          <w:snapToGrid w:val="0"/>
          <w:lang w:val="en-GB" w:eastAsia="en-US"/>
        </w:rPr>
        <w:t xml:space="preserve"> as it received a positive recommendation</w:t>
      </w:r>
      <w:r w:rsidRPr="004F6336">
        <w:rPr>
          <w:rFonts w:asciiTheme="minorHAnsi" w:hAnsiTheme="minorHAnsi"/>
          <w:bCs/>
          <w:snapToGrid w:val="0"/>
          <w:lang w:val="en-GB" w:eastAsia="en-US"/>
        </w:rPr>
        <w:t xml:space="preserve">. </w:t>
      </w:r>
    </w:p>
    <w:p w14:paraId="5D7C5764" w14:textId="77777777" w:rsidR="004F6336" w:rsidRPr="004F6336" w:rsidRDefault="004F6336" w:rsidP="004F6336">
      <w:pPr>
        <w:spacing w:before="240"/>
        <w:rPr>
          <w:rFonts w:asciiTheme="minorHAnsi" w:hAnsiTheme="minorHAnsi"/>
          <w:b/>
          <w:bCs/>
          <w:snapToGrid w:val="0"/>
          <w:lang w:val="en-GB" w:eastAsia="en-US"/>
        </w:rPr>
      </w:pPr>
      <w:r w:rsidRPr="004F6336">
        <w:rPr>
          <w:rFonts w:asciiTheme="minorHAnsi" w:hAnsiTheme="minorHAnsi"/>
          <w:b/>
          <w:bCs/>
          <w:snapToGrid w:val="0"/>
          <w:lang w:val="en-GB" w:eastAsia="en-US"/>
        </w:rPr>
        <w:t>Outcome:</w:t>
      </w:r>
    </w:p>
    <w:p w14:paraId="06318A6C" w14:textId="44A31540" w:rsidR="004F6336" w:rsidRPr="004F6336" w:rsidRDefault="004F6336" w:rsidP="004F6336">
      <w:pPr>
        <w:spacing w:after="120"/>
        <w:rPr>
          <w:rFonts w:asciiTheme="minorHAnsi" w:hAnsiTheme="minorHAnsi"/>
          <w:bCs/>
          <w:snapToGrid w:val="0"/>
          <w:lang w:val="en-GB" w:eastAsia="en-US"/>
        </w:rPr>
      </w:pPr>
      <w:r w:rsidRPr="004F6336">
        <w:rPr>
          <w:rFonts w:asciiTheme="minorHAnsi" w:hAnsiTheme="minorHAnsi"/>
          <w:bCs/>
          <w:snapToGrid w:val="0"/>
          <w:lang w:val="en-GB" w:eastAsia="en-US"/>
        </w:rPr>
        <w:t xml:space="preserve">Recommended </w:t>
      </w:r>
    </w:p>
    <w:bookmarkEnd w:id="65"/>
    <w:p w14:paraId="57F37113" w14:textId="77777777" w:rsidR="004F6336" w:rsidRPr="004F6336" w:rsidRDefault="004F6336" w:rsidP="004F6336">
      <w:pPr>
        <w:keepNext/>
        <w:numPr>
          <w:ilvl w:val="0"/>
          <w:numId w:val="1"/>
        </w:numPr>
        <w:spacing w:before="240" w:after="120"/>
        <w:jc w:val="left"/>
        <w:outlineLvl w:val="0"/>
        <w:rPr>
          <w:rFonts w:asciiTheme="minorHAnsi" w:hAnsiTheme="minorHAnsi"/>
          <w:b/>
          <w:snapToGrid w:val="0"/>
          <w:sz w:val="32"/>
          <w:szCs w:val="32"/>
        </w:rPr>
      </w:pPr>
      <w:r w:rsidRPr="004F6336">
        <w:rPr>
          <w:rFonts w:asciiTheme="minorHAnsi" w:hAnsiTheme="minorHAnsi"/>
          <w:b/>
          <w:snapToGrid w:val="0"/>
          <w:sz w:val="32"/>
          <w:szCs w:val="32"/>
        </w:rPr>
        <w:t>Recommended listing</w:t>
      </w:r>
    </w:p>
    <w:p w14:paraId="27D33C72" w14:textId="5399C97E" w:rsidR="00934D29" w:rsidRPr="005D073D" w:rsidRDefault="00EB2893" w:rsidP="00934D29">
      <w:pPr>
        <w:pStyle w:val="3-BodyText"/>
        <w:rPr>
          <w:rFonts w:cstheme="minorHAnsi"/>
        </w:rPr>
      </w:pPr>
      <w:bookmarkStart w:id="72" w:name="_Hlk182561722"/>
      <w:r w:rsidRPr="005D073D">
        <w:rPr>
          <w:snapToGrid w:val="0"/>
          <w:lang w:eastAsia="en-US"/>
        </w:rPr>
        <w:t>Add new item:</w:t>
      </w:r>
      <w:bookmarkEnd w:id="66"/>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668"/>
        <w:gridCol w:w="811"/>
        <w:gridCol w:w="812"/>
        <w:gridCol w:w="811"/>
        <w:gridCol w:w="812"/>
        <w:gridCol w:w="1831"/>
      </w:tblGrid>
      <w:tr w:rsidR="00934D29" w:rsidRPr="002A570F" w14:paraId="05D63F1C" w14:textId="77777777" w:rsidTr="001F5399">
        <w:trPr>
          <w:cantSplit/>
          <w:trHeight w:val="20"/>
        </w:trPr>
        <w:tc>
          <w:tcPr>
            <w:tcW w:w="3939" w:type="dxa"/>
            <w:gridSpan w:val="3"/>
            <w:vAlign w:val="center"/>
          </w:tcPr>
          <w:p w14:paraId="6DC29F87" w14:textId="77777777" w:rsidR="00934D29" w:rsidRPr="002A570F" w:rsidRDefault="00934D29" w:rsidP="001F5399">
            <w:pPr>
              <w:keepLines/>
              <w:rPr>
                <w:rFonts w:ascii="Arial Narrow" w:hAnsi="Arial Narrow"/>
                <w:b/>
                <w:bCs/>
                <w:sz w:val="20"/>
                <w:szCs w:val="20"/>
              </w:rPr>
            </w:pPr>
            <w:r w:rsidRPr="002A570F">
              <w:rPr>
                <w:rFonts w:ascii="Arial Narrow" w:hAnsi="Arial Narrow"/>
                <w:b/>
                <w:bCs/>
                <w:sz w:val="20"/>
                <w:szCs w:val="20"/>
              </w:rPr>
              <w:t>MEDICINAL PRODUCT</w:t>
            </w:r>
          </w:p>
          <w:p w14:paraId="5E6EEE22" w14:textId="77777777" w:rsidR="00934D29" w:rsidRPr="002A570F" w:rsidRDefault="00934D29" w:rsidP="001F5399">
            <w:pPr>
              <w:keepLines/>
              <w:rPr>
                <w:rFonts w:ascii="Arial Narrow" w:hAnsi="Arial Narrow"/>
                <w:b/>
                <w:sz w:val="20"/>
                <w:szCs w:val="20"/>
              </w:rPr>
            </w:pPr>
            <w:r w:rsidRPr="002A570F">
              <w:rPr>
                <w:rFonts w:ascii="Arial Narrow" w:hAnsi="Arial Narrow"/>
                <w:b/>
                <w:bCs/>
                <w:sz w:val="20"/>
                <w:szCs w:val="20"/>
              </w:rPr>
              <w:t>medicinal product pack</w:t>
            </w:r>
          </w:p>
        </w:tc>
        <w:tc>
          <w:tcPr>
            <w:tcW w:w="811" w:type="dxa"/>
            <w:vAlign w:val="center"/>
          </w:tcPr>
          <w:p w14:paraId="60B2845D" w14:textId="77777777" w:rsidR="00934D29" w:rsidRPr="002A570F" w:rsidRDefault="00934D29" w:rsidP="001F5399">
            <w:pPr>
              <w:keepLines/>
              <w:jc w:val="center"/>
              <w:rPr>
                <w:rFonts w:ascii="Arial Narrow" w:hAnsi="Arial Narrow"/>
                <w:b/>
                <w:sz w:val="20"/>
                <w:szCs w:val="20"/>
              </w:rPr>
            </w:pPr>
            <w:r w:rsidRPr="002A570F">
              <w:rPr>
                <w:rFonts w:ascii="Arial Narrow" w:hAnsi="Arial Narrow"/>
                <w:b/>
                <w:sz w:val="20"/>
                <w:szCs w:val="20"/>
              </w:rPr>
              <w:t>PBS item code</w:t>
            </w:r>
          </w:p>
        </w:tc>
        <w:tc>
          <w:tcPr>
            <w:tcW w:w="812" w:type="dxa"/>
            <w:vAlign w:val="center"/>
          </w:tcPr>
          <w:p w14:paraId="3B8CC0D9" w14:textId="77777777" w:rsidR="00934D29" w:rsidRPr="002A570F" w:rsidRDefault="00934D29" w:rsidP="001F5399">
            <w:pPr>
              <w:keepLines/>
              <w:jc w:val="center"/>
              <w:rPr>
                <w:rFonts w:ascii="Arial Narrow" w:hAnsi="Arial Narrow"/>
                <w:b/>
                <w:sz w:val="20"/>
                <w:szCs w:val="20"/>
              </w:rPr>
            </w:pPr>
            <w:r w:rsidRPr="002A570F">
              <w:rPr>
                <w:rFonts w:ascii="Arial Narrow" w:hAnsi="Arial Narrow"/>
                <w:b/>
                <w:sz w:val="20"/>
                <w:szCs w:val="20"/>
              </w:rPr>
              <w:t>Max. qty packs</w:t>
            </w:r>
          </w:p>
        </w:tc>
        <w:tc>
          <w:tcPr>
            <w:tcW w:w="811" w:type="dxa"/>
            <w:vAlign w:val="center"/>
          </w:tcPr>
          <w:p w14:paraId="21CF0F3D" w14:textId="77777777" w:rsidR="00934D29" w:rsidRPr="002A570F" w:rsidRDefault="00934D29" w:rsidP="001F5399">
            <w:pPr>
              <w:keepLines/>
              <w:jc w:val="center"/>
              <w:rPr>
                <w:rFonts w:ascii="Arial Narrow" w:hAnsi="Arial Narrow"/>
                <w:b/>
                <w:sz w:val="20"/>
                <w:szCs w:val="20"/>
              </w:rPr>
            </w:pPr>
            <w:r w:rsidRPr="002A570F">
              <w:rPr>
                <w:rFonts w:ascii="Arial Narrow" w:hAnsi="Arial Narrow"/>
                <w:b/>
                <w:sz w:val="20"/>
                <w:szCs w:val="20"/>
              </w:rPr>
              <w:t>Max. qty units</w:t>
            </w:r>
          </w:p>
        </w:tc>
        <w:tc>
          <w:tcPr>
            <w:tcW w:w="812" w:type="dxa"/>
            <w:vAlign w:val="center"/>
          </w:tcPr>
          <w:p w14:paraId="1F8858CD" w14:textId="77777777" w:rsidR="00934D29" w:rsidRPr="002A570F" w:rsidRDefault="00934D29" w:rsidP="001F5399">
            <w:pPr>
              <w:keepLines/>
              <w:jc w:val="center"/>
              <w:rPr>
                <w:rFonts w:ascii="Arial Narrow" w:hAnsi="Arial Narrow"/>
                <w:b/>
                <w:sz w:val="20"/>
                <w:szCs w:val="20"/>
              </w:rPr>
            </w:pPr>
            <w:r w:rsidRPr="002A570F">
              <w:rPr>
                <w:rFonts w:ascii="Arial Narrow" w:hAnsi="Arial Narrow"/>
                <w:b/>
                <w:sz w:val="20"/>
                <w:szCs w:val="20"/>
              </w:rPr>
              <w:t>№.of</w:t>
            </w:r>
          </w:p>
          <w:p w14:paraId="4CC36872" w14:textId="77777777" w:rsidR="00934D29" w:rsidRPr="002A570F" w:rsidRDefault="00934D29" w:rsidP="001F5399">
            <w:pPr>
              <w:keepLines/>
              <w:jc w:val="center"/>
              <w:rPr>
                <w:rFonts w:ascii="Arial Narrow" w:hAnsi="Arial Narrow"/>
                <w:b/>
                <w:sz w:val="20"/>
                <w:szCs w:val="20"/>
              </w:rPr>
            </w:pPr>
            <w:r w:rsidRPr="002A570F">
              <w:rPr>
                <w:rFonts w:ascii="Arial Narrow" w:hAnsi="Arial Narrow"/>
                <w:b/>
                <w:sz w:val="20"/>
                <w:szCs w:val="20"/>
              </w:rPr>
              <w:t>Rpts</w:t>
            </w:r>
          </w:p>
        </w:tc>
        <w:tc>
          <w:tcPr>
            <w:tcW w:w="1831" w:type="dxa"/>
            <w:vAlign w:val="center"/>
          </w:tcPr>
          <w:p w14:paraId="7F8AAB30" w14:textId="77777777" w:rsidR="00934D29" w:rsidRPr="002A570F" w:rsidRDefault="00934D29" w:rsidP="001F5399">
            <w:pPr>
              <w:keepLines/>
              <w:rPr>
                <w:rFonts w:ascii="Arial Narrow" w:hAnsi="Arial Narrow"/>
                <w:b/>
                <w:sz w:val="20"/>
                <w:szCs w:val="20"/>
                <w:lang w:val="fr-FR"/>
              </w:rPr>
            </w:pPr>
            <w:r w:rsidRPr="002A570F">
              <w:rPr>
                <w:rFonts w:ascii="Arial Narrow" w:hAnsi="Arial Narrow"/>
                <w:b/>
                <w:sz w:val="20"/>
                <w:szCs w:val="20"/>
              </w:rPr>
              <w:t>Available brands</w:t>
            </w:r>
          </w:p>
        </w:tc>
      </w:tr>
      <w:tr w:rsidR="00934D29" w:rsidRPr="002A570F" w14:paraId="36A50719" w14:textId="77777777" w:rsidTr="001F5399">
        <w:trPr>
          <w:cantSplit/>
          <w:trHeight w:val="20"/>
        </w:trPr>
        <w:tc>
          <w:tcPr>
            <w:tcW w:w="9016" w:type="dxa"/>
            <w:gridSpan w:val="8"/>
            <w:vAlign w:val="center"/>
          </w:tcPr>
          <w:p w14:paraId="073FD397" w14:textId="77777777" w:rsidR="00934D29" w:rsidRPr="002A570F" w:rsidRDefault="00934D29" w:rsidP="001F5399">
            <w:pPr>
              <w:keepLines/>
              <w:rPr>
                <w:rFonts w:ascii="Arial Narrow" w:hAnsi="Arial Narrow"/>
                <w:sz w:val="20"/>
                <w:szCs w:val="20"/>
              </w:rPr>
            </w:pPr>
            <w:r w:rsidRPr="002A570F">
              <w:rPr>
                <w:rFonts w:ascii="Arial Narrow" w:hAnsi="Arial Narrow"/>
                <w:sz w:val="20"/>
                <w:szCs w:val="20"/>
              </w:rPr>
              <w:t xml:space="preserve">AFLIBERCEPT </w:t>
            </w:r>
          </w:p>
        </w:tc>
      </w:tr>
      <w:tr w:rsidR="00934D29" w:rsidRPr="002A570F" w14:paraId="59859472" w14:textId="77777777" w:rsidTr="001F5399">
        <w:trPr>
          <w:cantSplit/>
          <w:trHeight w:val="20"/>
        </w:trPr>
        <w:tc>
          <w:tcPr>
            <w:tcW w:w="9016" w:type="dxa"/>
            <w:gridSpan w:val="8"/>
            <w:vAlign w:val="center"/>
          </w:tcPr>
          <w:p w14:paraId="740E093E" w14:textId="77777777" w:rsidR="00934D29" w:rsidRPr="002A570F" w:rsidRDefault="00934D29" w:rsidP="001F5399">
            <w:pPr>
              <w:keepLines/>
              <w:rPr>
                <w:rFonts w:ascii="Arial Narrow" w:hAnsi="Arial Narrow"/>
                <w:sz w:val="20"/>
                <w:szCs w:val="20"/>
              </w:rPr>
            </w:pPr>
            <w:r w:rsidRPr="002A570F">
              <w:rPr>
                <w:rFonts w:ascii="Arial Narrow" w:hAnsi="Arial Narrow"/>
                <w:sz w:val="20"/>
                <w:szCs w:val="20"/>
              </w:rPr>
              <w:t>Initial treatment</w:t>
            </w:r>
          </w:p>
        </w:tc>
      </w:tr>
      <w:tr w:rsidR="00934D29" w:rsidRPr="002A570F" w14:paraId="2BC2A650" w14:textId="77777777" w:rsidTr="001F5399">
        <w:trPr>
          <w:cantSplit/>
          <w:trHeight w:val="20"/>
        </w:trPr>
        <w:tc>
          <w:tcPr>
            <w:tcW w:w="3939" w:type="dxa"/>
            <w:gridSpan w:val="3"/>
            <w:vAlign w:val="center"/>
          </w:tcPr>
          <w:p w14:paraId="48B4EAF0" w14:textId="77777777" w:rsidR="00934D29" w:rsidRPr="002A570F" w:rsidRDefault="00934D29" w:rsidP="001F5399">
            <w:pPr>
              <w:keepLines/>
              <w:rPr>
                <w:rFonts w:ascii="Arial Narrow" w:hAnsi="Arial Narrow"/>
                <w:sz w:val="20"/>
                <w:szCs w:val="20"/>
              </w:rPr>
            </w:pPr>
            <w:r w:rsidRPr="002A570F">
              <w:rPr>
                <w:rFonts w:ascii="Arial Narrow" w:hAnsi="Arial Narrow"/>
                <w:sz w:val="20"/>
                <w:szCs w:val="20"/>
              </w:rPr>
              <w:t>aflibercept 8 mg/0.07 mL injection, 0.07 mL syringe</w:t>
            </w:r>
          </w:p>
        </w:tc>
        <w:tc>
          <w:tcPr>
            <w:tcW w:w="811" w:type="dxa"/>
            <w:vAlign w:val="center"/>
          </w:tcPr>
          <w:p w14:paraId="5FA5DBF1" w14:textId="77777777" w:rsidR="00934D29" w:rsidRPr="002A570F" w:rsidRDefault="00934D29" w:rsidP="001F5399">
            <w:pPr>
              <w:keepLines/>
              <w:jc w:val="center"/>
              <w:rPr>
                <w:rFonts w:ascii="Arial Narrow" w:hAnsi="Arial Narrow"/>
                <w:sz w:val="20"/>
                <w:szCs w:val="20"/>
              </w:rPr>
            </w:pPr>
            <w:r w:rsidRPr="002A570F">
              <w:rPr>
                <w:rFonts w:ascii="Arial Narrow" w:hAnsi="Arial Narrow"/>
                <w:sz w:val="20"/>
                <w:szCs w:val="20"/>
              </w:rPr>
              <w:t>NEW</w:t>
            </w:r>
          </w:p>
        </w:tc>
        <w:tc>
          <w:tcPr>
            <w:tcW w:w="812" w:type="dxa"/>
            <w:vAlign w:val="center"/>
          </w:tcPr>
          <w:p w14:paraId="78F395D2" w14:textId="77777777" w:rsidR="00934D29" w:rsidRPr="002A570F" w:rsidRDefault="00934D29" w:rsidP="001F5399">
            <w:pPr>
              <w:keepLines/>
              <w:jc w:val="center"/>
              <w:rPr>
                <w:rFonts w:ascii="Arial Narrow" w:hAnsi="Arial Narrow"/>
                <w:sz w:val="20"/>
                <w:szCs w:val="20"/>
              </w:rPr>
            </w:pPr>
            <w:r w:rsidRPr="002A570F">
              <w:rPr>
                <w:rFonts w:ascii="Arial Narrow" w:hAnsi="Arial Narrow"/>
                <w:sz w:val="20"/>
                <w:szCs w:val="20"/>
              </w:rPr>
              <w:t>1</w:t>
            </w:r>
          </w:p>
        </w:tc>
        <w:tc>
          <w:tcPr>
            <w:tcW w:w="811" w:type="dxa"/>
            <w:vAlign w:val="center"/>
          </w:tcPr>
          <w:p w14:paraId="33C7A15C" w14:textId="77777777" w:rsidR="00934D29" w:rsidRPr="002A570F" w:rsidRDefault="00934D29" w:rsidP="001F5399">
            <w:pPr>
              <w:keepLines/>
              <w:jc w:val="center"/>
              <w:rPr>
                <w:rFonts w:ascii="Arial Narrow" w:hAnsi="Arial Narrow"/>
                <w:sz w:val="20"/>
                <w:szCs w:val="20"/>
              </w:rPr>
            </w:pPr>
            <w:r w:rsidRPr="002A570F">
              <w:rPr>
                <w:rFonts w:ascii="Arial Narrow" w:hAnsi="Arial Narrow"/>
                <w:sz w:val="20"/>
                <w:szCs w:val="20"/>
              </w:rPr>
              <w:t>1</w:t>
            </w:r>
          </w:p>
        </w:tc>
        <w:tc>
          <w:tcPr>
            <w:tcW w:w="812" w:type="dxa"/>
            <w:vAlign w:val="center"/>
          </w:tcPr>
          <w:p w14:paraId="0FC18554" w14:textId="02C5EABA" w:rsidR="00934D29" w:rsidRPr="002A570F" w:rsidRDefault="00934D29" w:rsidP="001579C2">
            <w:pPr>
              <w:keepLines/>
              <w:jc w:val="center"/>
              <w:rPr>
                <w:rFonts w:ascii="Arial Narrow" w:hAnsi="Arial Narrow"/>
                <w:sz w:val="20"/>
                <w:szCs w:val="20"/>
              </w:rPr>
            </w:pPr>
            <w:r w:rsidRPr="002A570F">
              <w:rPr>
                <w:rFonts w:ascii="Arial Narrow" w:hAnsi="Arial Narrow"/>
                <w:sz w:val="20"/>
                <w:szCs w:val="20"/>
              </w:rPr>
              <w:t xml:space="preserve">2 </w:t>
            </w:r>
          </w:p>
        </w:tc>
        <w:tc>
          <w:tcPr>
            <w:tcW w:w="1831" w:type="dxa"/>
            <w:vAlign w:val="center"/>
          </w:tcPr>
          <w:p w14:paraId="0E24905B" w14:textId="77777777" w:rsidR="00934D29" w:rsidRPr="002A570F" w:rsidRDefault="00934D29" w:rsidP="001F5399">
            <w:pPr>
              <w:keepLines/>
              <w:rPr>
                <w:rFonts w:ascii="Arial Narrow" w:hAnsi="Arial Narrow"/>
                <w:sz w:val="20"/>
                <w:szCs w:val="20"/>
              </w:rPr>
            </w:pPr>
            <w:r w:rsidRPr="002A570F">
              <w:rPr>
                <w:rFonts w:ascii="Arial Narrow" w:hAnsi="Arial Narrow"/>
                <w:sz w:val="20"/>
                <w:szCs w:val="20"/>
              </w:rPr>
              <w:t>Eylea</w:t>
            </w:r>
          </w:p>
        </w:tc>
      </w:tr>
      <w:tr w:rsidR="00934D29" w:rsidRPr="002A570F" w14:paraId="090035C6" w14:textId="77777777" w:rsidTr="001F5399">
        <w:trPr>
          <w:cantSplit/>
          <w:trHeight w:val="20"/>
        </w:trPr>
        <w:tc>
          <w:tcPr>
            <w:tcW w:w="9016" w:type="dxa"/>
            <w:gridSpan w:val="8"/>
            <w:vAlign w:val="center"/>
          </w:tcPr>
          <w:p w14:paraId="657307D4" w14:textId="77777777" w:rsidR="00934D29" w:rsidRPr="002A570F" w:rsidRDefault="00934D29" w:rsidP="001F5399">
            <w:pPr>
              <w:keepLines/>
              <w:rPr>
                <w:rFonts w:ascii="Arial Narrow" w:hAnsi="Arial Narrow"/>
                <w:sz w:val="20"/>
                <w:szCs w:val="20"/>
              </w:rPr>
            </w:pPr>
            <w:r w:rsidRPr="002A570F">
              <w:rPr>
                <w:rFonts w:ascii="Arial Narrow" w:hAnsi="Arial Narrow"/>
                <w:sz w:val="20"/>
                <w:szCs w:val="20"/>
              </w:rPr>
              <w:t>Continuing treatment</w:t>
            </w:r>
          </w:p>
        </w:tc>
      </w:tr>
      <w:tr w:rsidR="00934D29" w:rsidRPr="002A570F" w14:paraId="1FA76BED" w14:textId="77777777" w:rsidTr="001F5399">
        <w:trPr>
          <w:cantSplit/>
          <w:trHeight w:val="20"/>
        </w:trPr>
        <w:tc>
          <w:tcPr>
            <w:tcW w:w="3939" w:type="dxa"/>
            <w:gridSpan w:val="3"/>
            <w:vAlign w:val="center"/>
          </w:tcPr>
          <w:p w14:paraId="681B93AA" w14:textId="77777777" w:rsidR="00934D29" w:rsidRPr="002A570F" w:rsidRDefault="00934D29" w:rsidP="001F5399">
            <w:pPr>
              <w:keepLines/>
              <w:rPr>
                <w:rFonts w:ascii="Arial Narrow" w:hAnsi="Arial Narrow"/>
                <w:sz w:val="20"/>
                <w:szCs w:val="20"/>
              </w:rPr>
            </w:pPr>
            <w:r w:rsidRPr="002A570F">
              <w:rPr>
                <w:rFonts w:ascii="Arial Narrow" w:hAnsi="Arial Narrow"/>
                <w:sz w:val="20"/>
                <w:szCs w:val="20"/>
              </w:rPr>
              <w:t>aflibercept 8 mg/0.07 mL injection, 0.07 mL syringe</w:t>
            </w:r>
          </w:p>
        </w:tc>
        <w:tc>
          <w:tcPr>
            <w:tcW w:w="811" w:type="dxa"/>
            <w:vAlign w:val="center"/>
          </w:tcPr>
          <w:p w14:paraId="04FCDD71" w14:textId="77777777" w:rsidR="00934D29" w:rsidRPr="002A570F" w:rsidRDefault="00934D29" w:rsidP="001F5399">
            <w:pPr>
              <w:keepLines/>
              <w:jc w:val="center"/>
              <w:rPr>
                <w:rFonts w:ascii="Arial Narrow" w:hAnsi="Arial Narrow"/>
                <w:sz w:val="20"/>
                <w:szCs w:val="20"/>
              </w:rPr>
            </w:pPr>
            <w:r w:rsidRPr="002A570F">
              <w:rPr>
                <w:rFonts w:ascii="Arial Narrow" w:hAnsi="Arial Narrow"/>
                <w:sz w:val="20"/>
                <w:szCs w:val="20"/>
              </w:rPr>
              <w:t>NEW</w:t>
            </w:r>
          </w:p>
        </w:tc>
        <w:tc>
          <w:tcPr>
            <w:tcW w:w="812" w:type="dxa"/>
            <w:vAlign w:val="center"/>
          </w:tcPr>
          <w:p w14:paraId="73C7F51D" w14:textId="77777777" w:rsidR="00934D29" w:rsidRPr="002A570F" w:rsidRDefault="00934D29" w:rsidP="001F5399">
            <w:pPr>
              <w:keepLines/>
              <w:jc w:val="center"/>
              <w:rPr>
                <w:rFonts w:ascii="Arial Narrow" w:hAnsi="Arial Narrow"/>
                <w:sz w:val="20"/>
                <w:szCs w:val="20"/>
              </w:rPr>
            </w:pPr>
            <w:r w:rsidRPr="002A570F">
              <w:rPr>
                <w:rFonts w:ascii="Arial Narrow" w:hAnsi="Arial Narrow"/>
                <w:sz w:val="20"/>
                <w:szCs w:val="20"/>
              </w:rPr>
              <w:t>1</w:t>
            </w:r>
          </w:p>
        </w:tc>
        <w:tc>
          <w:tcPr>
            <w:tcW w:w="811" w:type="dxa"/>
            <w:vAlign w:val="center"/>
          </w:tcPr>
          <w:p w14:paraId="59135B29" w14:textId="77777777" w:rsidR="00934D29" w:rsidRPr="002A570F" w:rsidRDefault="00934D29" w:rsidP="001F5399">
            <w:pPr>
              <w:keepLines/>
              <w:jc w:val="center"/>
              <w:rPr>
                <w:rFonts w:ascii="Arial Narrow" w:hAnsi="Arial Narrow"/>
                <w:sz w:val="20"/>
                <w:szCs w:val="20"/>
              </w:rPr>
            </w:pPr>
            <w:r w:rsidRPr="002A570F">
              <w:rPr>
                <w:rFonts w:ascii="Arial Narrow" w:hAnsi="Arial Narrow"/>
                <w:sz w:val="20"/>
                <w:szCs w:val="20"/>
              </w:rPr>
              <w:t>1</w:t>
            </w:r>
          </w:p>
        </w:tc>
        <w:tc>
          <w:tcPr>
            <w:tcW w:w="812" w:type="dxa"/>
            <w:vAlign w:val="center"/>
          </w:tcPr>
          <w:p w14:paraId="569D1706" w14:textId="77777777" w:rsidR="00934D29" w:rsidRPr="002A570F" w:rsidRDefault="00934D29" w:rsidP="001F5399">
            <w:pPr>
              <w:keepLines/>
              <w:jc w:val="center"/>
              <w:rPr>
                <w:rFonts w:ascii="Arial Narrow" w:hAnsi="Arial Narrow"/>
                <w:sz w:val="20"/>
                <w:szCs w:val="20"/>
              </w:rPr>
            </w:pPr>
            <w:r w:rsidRPr="002A570F">
              <w:rPr>
                <w:rFonts w:ascii="Arial Narrow" w:hAnsi="Arial Narrow"/>
                <w:sz w:val="20"/>
                <w:szCs w:val="20"/>
              </w:rPr>
              <w:t>2</w:t>
            </w:r>
          </w:p>
        </w:tc>
        <w:tc>
          <w:tcPr>
            <w:tcW w:w="1831" w:type="dxa"/>
            <w:vAlign w:val="center"/>
          </w:tcPr>
          <w:p w14:paraId="638926EE" w14:textId="77777777" w:rsidR="00934D29" w:rsidRPr="002A570F" w:rsidRDefault="00934D29" w:rsidP="001F5399">
            <w:pPr>
              <w:keepLines/>
              <w:rPr>
                <w:rFonts w:ascii="Arial Narrow" w:hAnsi="Arial Narrow"/>
                <w:sz w:val="20"/>
                <w:szCs w:val="20"/>
              </w:rPr>
            </w:pPr>
            <w:r w:rsidRPr="002A570F">
              <w:rPr>
                <w:rFonts w:ascii="Arial Narrow" w:hAnsi="Arial Narrow"/>
                <w:sz w:val="20"/>
                <w:szCs w:val="20"/>
              </w:rPr>
              <w:t>Eylea</w:t>
            </w:r>
          </w:p>
        </w:tc>
      </w:tr>
      <w:tr w:rsidR="00934D29" w:rsidRPr="002A570F" w14:paraId="727B7AEF" w14:textId="77777777" w:rsidTr="001F539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4E4396A" w14:textId="77777777" w:rsidR="00934D29" w:rsidRPr="002A570F" w:rsidRDefault="00934D29" w:rsidP="001F5399">
            <w:pPr>
              <w:rPr>
                <w:rFonts w:ascii="Arial Narrow" w:hAnsi="Arial Narrow"/>
                <w:sz w:val="20"/>
                <w:szCs w:val="20"/>
              </w:rPr>
            </w:pPr>
          </w:p>
        </w:tc>
      </w:tr>
      <w:tr w:rsidR="00934D29" w:rsidRPr="002A570F" w14:paraId="4D0E12B4" w14:textId="77777777" w:rsidTr="001F539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6282487" w14:textId="2C64CE73" w:rsidR="00934D29" w:rsidRPr="002A570F" w:rsidRDefault="00934D29" w:rsidP="001F5399">
            <w:pPr>
              <w:keepLines/>
              <w:rPr>
                <w:rFonts w:ascii="Arial Narrow" w:hAnsi="Arial Narrow"/>
                <w:b/>
                <w:sz w:val="20"/>
                <w:szCs w:val="20"/>
              </w:rPr>
            </w:pPr>
            <w:r w:rsidRPr="002A570F">
              <w:rPr>
                <w:rFonts w:ascii="Arial Narrow" w:hAnsi="Arial Narrow"/>
                <w:b/>
                <w:sz w:val="20"/>
                <w:szCs w:val="20"/>
              </w:rPr>
              <w:t xml:space="preserve">Restriction Summary edit / Treatment of Concept: edit </w:t>
            </w:r>
          </w:p>
        </w:tc>
      </w:tr>
      <w:tr w:rsidR="00934D29" w:rsidRPr="002A570F" w14:paraId="616DDBFE" w14:textId="77777777" w:rsidTr="001F539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FF05E0E" w14:textId="65B69AB5" w:rsidR="00934D29" w:rsidRPr="002A570F" w:rsidRDefault="00934D29" w:rsidP="001F5399">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35510AF" w14:textId="77777777" w:rsidR="00934D29" w:rsidRPr="002A570F" w:rsidRDefault="00934D29" w:rsidP="001F5399">
            <w:pPr>
              <w:keepLines/>
              <w:rPr>
                <w:rFonts w:ascii="Arial Narrow" w:hAnsi="Arial Narrow"/>
                <w:sz w:val="20"/>
                <w:szCs w:val="20"/>
              </w:rPr>
            </w:pPr>
            <w:r w:rsidRPr="002A570F">
              <w:rPr>
                <w:rFonts w:ascii="Arial Narrow" w:hAnsi="Arial Narrow"/>
                <w:b/>
                <w:sz w:val="20"/>
                <w:szCs w:val="20"/>
              </w:rPr>
              <w:t xml:space="preserve">Category / Program: </w:t>
            </w:r>
            <w:r w:rsidRPr="002A570F">
              <w:rPr>
                <w:rFonts w:ascii="Arial Narrow" w:hAnsi="Arial Narrow"/>
                <w:sz w:val="20"/>
                <w:szCs w:val="20"/>
              </w:rPr>
              <w:t>GENERAL – General Schedule (Code GE)</w:t>
            </w:r>
          </w:p>
        </w:tc>
      </w:tr>
      <w:tr w:rsidR="00934D29" w:rsidRPr="002A570F" w14:paraId="38D87899" w14:textId="77777777" w:rsidTr="001F5399">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E9D97FB" w14:textId="77777777" w:rsidR="00934D29" w:rsidRPr="002A570F" w:rsidRDefault="00934D29" w:rsidP="001F5399">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DC69EE" w14:textId="77777777" w:rsidR="00934D29" w:rsidRPr="002A570F" w:rsidRDefault="00934D29" w:rsidP="001F5399">
            <w:pPr>
              <w:keepLines/>
              <w:rPr>
                <w:rFonts w:ascii="Arial Narrow" w:hAnsi="Arial Narrow"/>
                <w:b/>
                <w:sz w:val="20"/>
                <w:szCs w:val="20"/>
              </w:rPr>
            </w:pPr>
            <w:r w:rsidRPr="002A570F">
              <w:rPr>
                <w:rFonts w:ascii="Arial Narrow" w:hAnsi="Arial Narrow"/>
                <w:b/>
                <w:sz w:val="20"/>
                <w:szCs w:val="20"/>
              </w:rPr>
              <w:t xml:space="preserve">Prescriber type: </w:t>
            </w:r>
            <w:r w:rsidRPr="002A570F">
              <w:rPr>
                <w:rFonts w:ascii="Arial Narrow" w:hAnsi="Arial Narrow"/>
                <w:sz w:val="20"/>
                <w:szCs w:val="20"/>
              </w:rPr>
              <w:fldChar w:fldCharType="begin" w:fldLock="1">
                <w:ffData>
                  <w:name w:val=""/>
                  <w:enabled/>
                  <w:calcOnExit w:val="0"/>
                  <w:checkBox>
                    <w:sizeAuto/>
                    <w:default w:val="1"/>
                  </w:checkBox>
                </w:ffData>
              </w:fldChar>
            </w:r>
            <w:r w:rsidRPr="002A570F">
              <w:rPr>
                <w:rFonts w:ascii="Arial Narrow" w:hAnsi="Arial Narrow"/>
                <w:sz w:val="20"/>
                <w:szCs w:val="20"/>
              </w:rPr>
              <w:instrText xml:space="preserve"> FORMCHECKBOX </w:instrText>
            </w:r>
            <w:r w:rsidRPr="002A570F">
              <w:rPr>
                <w:rFonts w:ascii="Arial Narrow" w:hAnsi="Arial Narrow"/>
                <w:sz w:val="20"/>
                <w:szCs w:val="20"/>
              </w:rPr>
            </w:r>
            <w:r w:rsidRPr="002A570F">
              <w:rPr>
                <w:rFonts w:ascii="Arial Narrow" w:hAnsi="Arial Narrow"/>
                <w:sz w:val="20"/>
                <w:szCs w:val="20"/>
              </w:rPr>
              <w:fldChar w:fldCharType="separate"/>
            </w:r>
            <w:r w:rsidRPr="002A570F">
              <w:rPr>
                <w:rFonts w:ascii="Arial Narrow" w:hAnsi="Arial Narrow"/>
                <w:sz w:val="20"/>
                <w:szCs w:val="20"/>
              </w:rPr>
              <w:fldChar w:fldCharType="end"/>
            </w:r>
            <w:r w:rsidRPr="002A570F">
              <w:rPr>
                <w:rFonts w:ascii="Arial Narrow" w:hAnsi="Arial Narrow"/>
                <w:sz w:val="20"/>
                <w:szCs w:val="20"/>
              </w:rPr>
              <w:t xml:space="preserve">Medical Practitioners </w:t>
            </w:r>
          </w:p>
        </w:tc>
      </w:tr>
      <w:tr w:rsidR="00934D29" w:rsidRPr="002A570F" w14:paraId="7D600E4D" w14:textId="77777777" w:rsidTr="001F5399">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639754B4" w14:textId="77777777" w:rsidR="00934D29" w:rsidRPr="002A570F" w:rsidRDefault="00934D29" w:rsidP="001F5399">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F997666" w14:textId="55FD443A" w:rsidR="00934D29" w:rsidRPr="002A570F" w:rsidRDefault="00934D29" w:rsidP="001F5399">
            <w:pPr>
              <w:keepLines/>
              <w:jc w:val="left"/>
              <w:rPr>
                <w:rFonts w:ascii="Arial Narrow" w:eastAsia="Calibri" w:hAnsi="Arial Narrow"/>
                <w:color w:val="FF0000"/>
                <w:sz w:val="20"/>
                <w:szCs w:val="20"/>
              </w:rPr>
            </w:pPr>
            <w:r w:rsidRPr="002A570F">
              <w:rPr>
                <w:rFonts w:ascii="Arial Narrow" w:hAnsi="Arial Narrow"/>
                <w:b/>
                <w:sz w:val="20"/>
                <w:szCs w:val="20"/>
              </w:rPr>
              <w:t xml:space="preserve">Restriction type: </w:t>
            </w:r>
            <w:r w:rsidRPr="002A570F">
              <w:rPr>
                <w:rFonts w:ascii="Arial Narrow" w:eastAsia="Calibri" w:hAnsi="Arial Narrow"/>
                <w:color w:val="FF0000"/>
                <w:sz w:val="20"/>
                <w:szCs w:val="20"/>
              </w:rPr>
              <w:br/>
            </w:r>
            <w:r w:rsidRPr="002A570F">
              <w:rPr>
                <w:rFonts w:ascii="Arial Narrow" w:eastAsia="Calibri" w:hAnsi="Arial Narrow"/>
                <w:sz w:val="20"/>
                <w:szCs w:val="20"/>
              </w:rPr>
              <w:t>Authority Required (in writing - legacy) – Postal/HPOS upload or Online PBS Authorities immediate assessment</w:t>
            </w:r>
          </w:p>
        </w:tc>
      </w:tr>
      <w:tr w:rsidR="00934D29" w:rsidRPr="002A570F" w14:paraId="53580D77" w14:textId="77777777" w:rsidTr="001F539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6911ABB6" w14:textId="2959F316" w:rsidR="00934D29" w:rsidRPr="002A570F" w:rsidRDefault="00934D29" w:rsidP="001F5399">
            <w:pPr>
              <w:jc w:val="center"/>
              <w:rPr>
                <w:rFonts w:ascii="Arial Narrow" w:hAnsi="Arial Narrow"/>
                <w:sz w:val="20"/>
                <w:szCs w:val="20"/>
              </w:rPr>
            </w:pPr>
          </w:p>
        </w:tc>
        <w:tc>
          <w:tcPr>
            <w:tcW w:w="784" w:type="dxa"/>
            <w:vAlign w:val="center"/>
          </w:tcPr>
          <w:p w14:paraId="65F55C2D" w14:textId="7ACF6AF4"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10DE1C3E" w14:textId="77777777" w:rsidR="00934D29" w:rsidRPr="002A570F" w:rsidRDefault="00934D29" w:rsidP="001F5399">
            <w:pPr>
              <w:rPr>
                <w:rFonts w:ascii="Arial Narrow" w:hAnsi="Arial Narrow"/>
                <w:color w:val="333333"/>
                <w:sz w:val="20"/>
                <w:szCs w:val="20"/>
              </w:rPr>
            </w:pPr>
            <w:r w:rsidRPr="002A570F">
              <w:rPr>
                <w:rFonts w:ascii="Arial Narrow" w:hAnsi="Arial Narrow"/>
                <w:b/>
                <w:bCs/>
                <w:color w:val="333333"/>
                <w:sz w:val="20"/>
                <w:szCs w:val="20"/>
              </w:rPr>
              <w:t>Administrative Advice:</w:t>
            </w:r>
          </w:p>
          <w:p w14:paraId="33EE2D99" w14:textId="77777777" w:rsidR="00934D29" w:rsidRPr="002A570F" w:rsidRDefault="00934D29" w:rsidP="001F5399">
            <w:pPr>
              <w:rPr>
                <w:rFonts w:ascii="Arial Narrow" w:hAnsi="Arial Narrow"/>
                <w:color w:val="333333"/>
                <w:sz w:val="20"/>
                <w:szCs w:val="20"/>
              </w:rPr>
            </w:pPr>
            <w:r w:rsidRPr="002A570F">
              <w:rPr>
                <w:rFonts w:ascii="Arial Narrow" w:hAnsi="Arial Narrow"/>
                <w:sz w:val="20"/>
                <w:szCs w:val="20"/>
              </w:rPr>
              <w:t xml:space="preserve">Special Pricing Arrangements apply. </w:t>
            </w:r>
          </w:p>
        </w:tc>
      </w:tr>
      <w:tr w:rsidR="00934D29" w:rsidRPr="002A570F" w14:paraId="261929A9" w14:textId="77777777" w:rsidTr="001F5399">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7409619F" w14:textId="77777777" w:rsidR="00934D29" w:rsidRPr="002A570F" w:rsidRDefault="00934D29" w:rsidP="001F5399">
            <w:pPr>
              <w:rPr>
                <w:rFonts w:ascii="Arial Narrow" w:hAnsi="Arial Narrow"/>
                <w:sz w:val="20"/>
                <w:szCs w:val="20"/>
              </w:rPr>
            </w:pPr>
          </w:p>
        </w:tc>
        <w:tc>
          <w:tcPr>
            <w:tcW w:w="784" w:type="dxa"/>
            <w:vAlign w:val="center"/>
          </w:tcPr>
          <w:p w14:paraId="26F31756" w14:textId="02471C4A"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56D2FA69"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Administrative Advice:</w:t>
            </w:r>
          </w:p>
          <w:p w14:paraId="76DD6283"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No increase in the maximum number of repeats may be authorised. </w:t>
            </w:r>
          </w:p>
        </w:tc>
      </w:tr>
      <w:tr w:rsidR="00934D29" w:rsidRPr="002A570F" w14:paraId="6F90FBF2" w14:textId="77777777" w:rsidTr="001F5399">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E600BCB" w14:textId="77777777" w:rsidR="00934D29" w:rsidRPr="002A570F" w:rsidRDefault="00934D29" w:rsidP="001F5399">
            <w:pPr>
              <w:rPr>
                <w:rFonts w:ascii="Arial Narrow" w:hAnsi="Arial Narrow"/>
                <w:sz w:val="20"/>
                <w:szCs w:val="20"/>
              </w:rPr>
            </w:pPr>
          </w:p>
        </w:tc>
        <w:tc>
          <w:tcPr>
            <w:tcW w:w="784" w:type="dxa"/>
            <w:vAlign w:val="center"/>
          </w:tcPr>
          <w:p w14:paraId="35B12497" w14:textId="7D14E9EB"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67D59762"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Administrative Advice:</w:t>
            </w:r>
          </w:p>
          <w:p w14:paraId="081D8556"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No increase in the maximum quantity or number of units may be authorised for applications for treatment of one eye. </w:t>
            </w:r>
          </w:p>
        </w:tc>
      </w:tr>
      <w:tr w:rsidR="00934D29" w:rsidRPr="002A570F" w14:paraId="23982B17" w14:textId="77777777" w:rsidTr="001F5399">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81E6C99" w14:textId="77777777" w:rsidR="00934D29" w:rsidRPr="002A570F" w:rsidRDefault="00934D29" w:rsidP="001F5399">
            <w:pPr>
              <w:rPr>
                <w:rFonts w:ascii="Arial Narrow" w:hAnsi="Arial Narrow"/>
                <w:sz w:val="20"/>
                <w:szCs w:val="20"/>
              </w:rPr>
            </w:pPr>
          </w:p>
        </w:tc>
        <w:tc>
          <w:tcPr>
            <w:tcW w:w="784" w:type="dxa"/>
            <w:vAlign w:val="center"/>
          </w:tcPr>
          <w:p w14:paraId="323902D3" w14:textId="265ECE91"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502E18F1"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Administrative Advice:</w:t>
            </w:r>
          </w:p>
          <w:p w14:paraId="137FA98C"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Where both eyes are affected by the condition, a quantity of 2 units can be requested through the same authority application. </w:t>
            </w:r>
          </w:p>
        </w:tc>
      </w:tr>
      <w:tr w:rsidR="00934D29" w:rsidRPr="002A570F" w14:paraId="206DDCF7" w14:textId="77777777" w:rsidTr="001F5399">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1FB9D2EC" w14:textId="77777777" w:rsidR="00934D29" w:rsidRPr="002A570F" w:rsidRDefault="00934D29" w:rsidP="001F5399">
            <w:pPr>
              <w:rPr>
                <w:rFonts w:ascii="Arial Narrow" w:hAnsi="Arial Narrow"/>
                <w:sz w:val="20"/>
                <w:szCs w:val="20"/>
              </w:rPr>
            </w:pPr>
          </w:p>
        </w:tc>
        <w:tc>
          <w:tcPr>
            <w:tcW w:w="784" w:type="dxa"/>
            <w:vAlign w:val="center"/>
          </w:tcPr>
          <w:p w14:paraId="36DD58BD" w14:textId="1E275457"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64A21C8E"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Administrative Advice:</w:t>
            </w:r>
          </w:p>
          <w:p w14:paraId="3A2E61E2"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Pharmaceutical benefits that have the form aflibercept 0.07mL injection syringe and pharmaceutical benefits that have the form aflibercept 0.07 mL injection vial are equivalent for the purposes of substitution. </w:t>
            </w:r>
          </w:p>
        </w:tc>
      </w:tr>
      <w:tr w:rsidR="00934D29" w:rsidRPr="002A570F" w14:paraId="6EEE0B6B" w14:textId="77777777" w:rsidTr="0014484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1C2BC9C" w14:textId="65DB41E7" w:rsidR="00934D29" w:rsidRPr="002A570F" w:rsidRDefault="00934D29" w:rsidP="001F5399">
            <w:pPr>
              <w:keepLines/>
              <w:jc w:val="center"/>
              <w:rPr>
                <w:rFonts w:ascii="Arial Narrow" w:hAnsi="Arial Narrow"/>
                <w:color w:val="333333"/>
                <w:sz w:val="20"/>
                <w:szCs w:val="20"/>
              </w:rPr>
            </w:pPr>
          </w:p>
        </w:tc>
        <w:tc>
          <w:tcPr>
            <w:tcW w:w="7745" w:type="dxa"/>
            <w:gridSpan w:val="6"/>
            <w:vAlign w:val="center"/>
            <w:hideMark/>
          </w:tcPr>
          <w:p w14:paraId="16CA6E16" w14:textId="77777777" w:rsidR="00934D29" w:rsidRPr="002A570F" w:rsidRDefault="00934D29" w:rsidP="001F5399">
            <w:pPr>
              <w:keepLines/>
              <w:rPr>
                <w:rFonts w:ascii="Arial Narrow" w:hAnsi="Arial Narrow"/>
                <w:color w:val="333333"/>
                <w:sz w:val="20"/>
                <w:szCs w:val="20"/>
              </w:rPr>
            </w:pPr>
            <w:r w:rsidRPr="002A570F">
              <w:rPr>
                <w:rFonts w:ascii="Arial Narrow" w:hAnsi="Arial Narrow"/>
                <w:b/>
                <w:bCs/>
                <w:color w:val="333333"/>
                <w:sz w:val="20"/>
                <w:szCs w:val="20"/>
              </w:rPr>
              <w:t>Indication:</w:t>
            </w:r>
            <w:r w:rsidRPr="002A570F">
              <w:rPr>
                <w:rFonts w:ascii="Arial Narrow" w:hAnsi="Arial Narrow"/>
                <w:color w:val="333333"/>
                <w:sz w:val="20"/>
                <w:szCs w:val="20"/>
              </w:rPr>
              <w:t xml:space="preserve"> Subfoveal choroidal neovascularisation (CNV)</w:t>
            </w:r>
          </w:p>
        </w:tc>
      </w:tr>
      <w:tr w:rsidR="00934D29" w:rsidRPr="002A570F" w14:paraId="20DB723A" w14:textId="77777777" w:rsidTr="0014484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390860" w14:textId="77777777"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50031222" w14:textId="77777777" w:rsidR="00934D29" w:rsidRPr="002A570F" w:rsidRDefault="00934D29" w:rsidP="001F5399">
            <w:pPr>
              <w:rPr>
                <w:rFonts w:ascii="Arial Narrow" w:hAnsi="Arial Narrow"/>
                <w:sz w:val="20"/>
                <w:szCs w:val="20"/>
              </w:rPr>
            </w:pPr>
            <w:r w:rsidRPr="002A570F">
              <w:rPr>
                <w:rFonts w:ascii="Arial Narrow" w:hAnsi="Arial Narrow"/>
                <w:b/>
                <w:bCs/>
                <w:color w:val="333333"/>
                <w:sz w:val="20"/>
                <w:szCs w:val="20"/>
              </w:rPr>
              <w:t>Treatment Phase:</w:t>
            </w:r>
            <w:r w:rsidRPr="002A570F">
              <w:rPr>
                <w:rFonts w:ascii="Arial Narrow" w:hAnsi="Arial Narrow"/>
                <w:color w:val="FF0000"/>
                <w:sz w:val="20"/>
                <w:szCs w:val="20"/>
              </w:rPr>
              <w:t xml:space="preserve"> </w:t>
            </w:r>
            <w:r w:rsidRPr="002A570F">
              <w:rPr>
                <w:rFonts w:ascii="Arial Narrow" w:hAnsi="Arial Narrow"/>
                <w:sz w:val="20"/>
                <w:szCs w:val="20"/>
              </w:rPr>
              <w:t>Initial treatment</w:t>
            </w:r>
          </w:p>
        </w:tc>
      </w:tr>
      <w:tr w:rsidR="00934D29" w:rsidRPr="002A570F" w14:paraId="653A4596"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B9E6AD" w14:textId="277C32E1"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7FD338E2"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Treatment criteria:</w:t>
            </w:r>
          </w:p>
        </w:tc>
      </w:tr>
      <w:tr w:rsidR="00934D29" w:rsidRPr="002A570F" w14:paraId="441D8E61"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78C85B4" w14:textId="62B8B428"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34F207AF" w14:textId="77777777" w:rsidR="00934D29" w:rsidRPr="002A570F" w:rsidRDefault="00934D29" w:rsidP="001F5399">
            <w:pPr>
              <w:rPr>
                <w:rFonts w:ascii="Arial Narrow" w:hAnsi="Arial Narrow"/>
                <w:b/>
                <w:bCs/>
                <w:color w:val="333333"/>
                <w:sz w:val="20"/>
                <w:szCs w:val="20"/>
              </w:rPr>
            </w:pPr>
            <w:r w:rsidRPr="002A570F">
              <w:rPr>
                <w:rFonts w:ascii="Arial Narrow" w:hAnsi="Arial Narrow" w:cs="Arial Narrow"/>
                <w:sz w:val="20"/>
                <w:szCs w:val="20"/>
              </w:rPr>
              <w:t>Must be treated by an ophthalmologist or by an accredited ophthalmology registrar in consultation with an ophthalmologist</w:t>
            </w:r>
          </w:p>
        </w:tc>
      </w:tr>
      <w:tr w:rsidR="00934D29" w:rsidRPr="002A570F" w14:paraId="0F0B4046" w14:textId="77777777" w:rsidTr="0014484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343AB80" w14:textId="77777777"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16171848" w14:textId="77777777" w:rsidR="00934D29" w:rsidRPr="002A570F" w:rsidRDefault="00934D29" w:rsidP="001F5399">
            <w:pPr>
              <w:rPr>
                <w:rFonts w:ascii="Arial Narrow" w:hAnsi="Arial Narrow"/>
                <w:sz w:val="20"/>
                <w:szCs w:val="20"/>
              </w:rPr>
            </w:pPr>
            <w:r w:rsidRPr="002A570F">
              <w:rPr>
                <w:rFonts w:ascii="Arial Narrow" w:hAnsi="Arial Narrow"/>
                <w:b/>
                <w:bCs/>
                <w:color w:val="333333"/>
                <w:sz w:val="20"/>
                <w:szCs w:val="20"/>
              </w:rPr>
              <w:t xml:space="preserve">Clinical criteria: </w:t>
            </w:r>
          </w:p>
        </w:tc>
      </w:tr>
      <w:tr w:rsidR="00934D29" w:rsidRPr="002A570F" w14:paraId="04265490" w14:textId="77777777" w:rsidTr="0014484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AD8729" w14:textId="18EAB513"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4526FF8B"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The condition must be due to age-related macular degeneration (AMD)</w:t>
            </w:r>
          </w:p>
        </w:tc>
      </w:tr>
      <w:tr w:rsidR="00934D29" w:rsidRPr="002A570F" w14:paraId="7A2B7AFF"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4D86BC5A" w14:textId="77777777"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44F4B0B2" w14:textId="77777777" w:rsidR="00934D29" w:rsidRPr="002A570F" w:rsidRDefault="00934D29" w:rsidP="001F5399">
            <w:pPr>
              <w:rPr>
                <w:rFonts w:ascii="Arial Narrow" w:hAnsi="Arial Narrow"/>
                <w:color w:val="333333"/>
                <w:sz w:val="20"/>
                <w:szCs w:val="20"/>
              </w:rPr>
            </w:pPr>
            <w:r w:rsidRPr="002A570F">
              <w:rPr>
                <w:rFonts w:ascii="Arial Narrow" w:hAnsi="Arial Narrow"/>
                <w:b/>
                <w:bCs/>
                <w:color w:val="333333"/>
                <w:sz w:val="20"/>
                <w:szCs w:val="20"/>
              </w:rPr>
              <w:t>AND</w:t>
            </w:r>
          </w:p>
        </w:tc>
      </w:tr>
      <w:tr w:rsidR="00934D29" w:rsidRPr="002A570F" w14:paraId="2BD6E01A"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11A7CC6" w14:textId="7F314D26"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2031A6C0" w14:textId="77777777" w:rsidR="00934D29" w:rsidRPr="002A570F" w:rsidRDefault="00934D29" w:rsidP="001F5399">
            <w:pPr>
              <w:rPr>
                <w:rFonts w:ascii="Arial Narrow" w:hAnsi="Arial Narrow"/>
                <w:color w:val="333333"/>
                <w:sz w:val="20"/>
                <w:szCs w:val="20"/>
              </w:rPr>
            </w:pPr>
            <w:r w:rsidRPr="002A570F">
              <w:rPr>
                <w:rFonts w:ascii="Arial Narrow" w:hAnsi="Arial Narrow"/>
                <w:b/>
                <w:bCs/>
                <w:color w:val="333333"/>
                <w:sz w:val="20"/>
                <w:szCs w:val="20"/>
              </w:rPr>
              <w:t>Clinical criteria:</w:t>
            </w:r>
          </w:p>
        </w:tc>
      </w:tr>
      <w:tr w:rsidR="00934D29" w:rsidRPr="002A570F" w14:paraId="30CA7321"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D6022CE" w14:textId="2169B44D"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1C241F1E"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 xml:space="preserve">The condition must be diagnosed by optical coherence tomography; or  </w:t>
            </w:r>
          </w:p>
        </w:tc>
      </w:tr>
      <w:tr w:rsidR="00934D29" w:rsidRPr="002A570F" w14:paraId="51032064"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1AF796D" w14:textId="6F36AD6F"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23D22C88"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The condition must be diagnosed by fluorescein angiography</w:t>
            </w:r>
          </w:p>
        </w:tc>
      </w:tr>
      <w:tr w:rsidR="00934D29" w:rsidRPr="002A570F" w14:paraId="7D67F9FC"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FFE8500" w14:textId="77777777"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624147AF" w14:textId="77777777" w:rsidR="00934D29" w:rsidRPr="002A570F" w:rsidRDefault="00934D29" w:rsidP="001F5399">
            <w:pPr>
              <w:rPr>
                <w:rFonts w:ascii="Arial Narrow" w:hAnsi="Arial Narrow"/>
                <w:color w:val="333333"/>
                <w:sz w:val="20"/>
                <w:szCs w:val="20"/>
              </w:rPr>
            </w:pPr>
            <w:r w:rsidRPr="002A570F">
              <w:rPr>
                <w:rFonts w:ascii="Arial Narrow" w:hAnsi="Arial Narrow"/>
                <w:b/>
                <w:bCs/>
                <w:color w:val="333333"/>
                <w:sz w:val="20"/>
                <w:szCs w:val="20"/>
              </w:rPr>
              <w:t>AND</w:t>
            </w:r>
          </w:p>
        </w:tc>
      </w:tr>
      <w:tr w:rsidR="00934D29" w:rsidRPr="002A570F" w14:paraId="760E6E07"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8EE2A97" w14:textId="1FA875C2"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03E4A805" w14:textId="77777777" w:rsidR="00934D29" w:rsidRPr="002A570F" w:rsidRDefault="00934D29" w:rsidP="001F5399">
            <w:pPr>
              <w:rPr>
                <w:rFonts w:ascii="Arial Narrow" w:hAnsi="Arial Narrow"/>
                <w:color w:val="333333"/>
                <w:sz w:val="20"/>
                <w:szCs w:val="20"/>
              </w:rPr>
            </w:pPr>
            <w:r w:rsidRPr="002A570F">
              <w:rPr>
                <w:rFonts w:ascii="Arial Narrow" w:hAnsi="Arial Narrow"/>
                <w:b/>
                <w:bCs/>
                <w:color w:val="333333"/>
                <w:sz w:val="20"/>
                <w:szCs w:val="20"/>
              </w:rPr>
              <w:t>Clinical criteria:</w:t>
            </w:r>
          </w:p>
        </w:tc>
      </w:tr>
      <w:tr w:rsidR="00934D29" w:rsidRPr="002A570F" w14:paraId="4FD8A80C"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29FF4D0" w14:textId="1CBA65D3"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6D7F8330"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The treatment must be the sole PBS-subsidised therapy for this condition</w:t>
            </w:r>
          </w:p>
        </w:tc>
      </w:tr>
      <w:tr w:rsidR="00934D29" w:rsidRPr="002A570F" w14:paraId="0C3C2314" w14:textId="77777777" w:rsidTr="0014484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5B3A582" w14:textId="35E11B08"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17E13B34" w14:textId="77777777" w:rsidR="00934D29" w:rsidRPr="002A570F" w:rsidRDefault="00934D29" w:rsidP="001F5399">
            <w:pPr>
              <w:rPr>
                <w:rFonts w:ascii="Arial Narrow" w:hAnsi="Arial Narrow"/>
                <w:b/>
                <w:bCs/>
                <w:sz w:val="20"/>
                <w:szCs w:val="20"/>
              </w:rPr>
            </w:pPr>
            <w:r w:rsidRPr="002A570F">
              <w:rPr>
                <w:rFonts w:ascii="Arial Narrow" w:hAnsi="Arial Narrow"/>
                <w:b/>
                <w:bCs/>
                <w:sz w:val="20"/>
                <w:szCs w:val="20"/>
              </w:rPr>
              <w:t xml:space="preserve">Prescribing Instructions: </w:t>
            </w:r>
          </w:p>
          <w:p w14:paraId="36A8FE9A" w14:textId="77777777" w:rsidR="00934D29" w:rsidRPr="002A570F" w:rsidRDefault="00934D29" w:rsidP="001F5399">
            <w:pPr>
              <w:rPr>
                <w:rFonts w:ascii="Arial Narrow" w:hAnsi="Arial Narrow"/>
                <w:sz w:val="20"/>
                <w:szCs w:val="20"/>
              </w:rPr>
            </w:pPr>
            <w:r w:rsidRPr="002A570F">
              <w:rPr>
                <w:rFonts w:ascii="Arial Narrow" w:hAnsi="Arial Narrow"/>
                <w:bCs/>
                <w:sz w:val="20"/>
                <w:szCs w:val="20"/>
              </w:rPr>
              <w:t xml:space="preserve">Authority approval for initial treatment of each eye must be sought. </w:t>
            </w:r>
          </w:p>
        </w:tc>
      </w:tr>
      <w:tr w:rsidR="00934D29" w:rsidRPr="002A570F" w14:paraId="32FEAC73"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006975" w14:textId="1767F875" w:rsidR="00934D29" w:rsidRPr="002A570F" w:rsidRDefault="00934D29" w:rsidP="001F5399">
            <w:pPr>
              <w:jc w:val="center"/>
              <w:rPr>
                <w:rFonts w:ascii="Arial Narrow" w:hAnsi="Arial Narrow"/>
                <w:color w:val="333333"/>
                <w:sz w:val="20"/>
                <w:szCs w:val="20"/>
              </w:rPr>
            </w:pPr>
            <w:r w:rsidRPr="002A570F">
              <w:rPr>
                <w:rFonts w:ascii="Arial Narrow" w:hAnsi="Arial Narrow"/>
                <w:color w:val="333333"/>
                <w:sz w:val="20"/>
                <w:szCs w:val="20"/>
              </w:rPr>
              <w:t xml:space="preserve"> </w:t>
            </w:r>
          </w:p>
        </w:tc>
        <w:tc>
          <w:tcPr>
            <w:tcW w:w="7745" w:type="dxa"/>
            <w:gridSpan w:val="6"/>
            <w:vAlign w:val="center"/>
          </w:tcPr>
          <w:p w14:paraId="6E360DBB"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Prescribing Instructions:</w:t>
            </w:r>
          </w:p>
          <w:p w14:paraId="2AB9A4D6"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The first authority application for each eye must be made via the Online PBS Authorities System (real time assessment) or in writing via HPOS form upload or mail and must include:</w:t>
            </w:r>
          </w:p>
          <w:p w14:paraId="2EF580C8"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 xml:space="preserve">(1)  Details (date, unique identifying number/code or provider number) of the optical coherence tomography or fluorescein angiogram report. </w:t>
            </w:r>
          </w:p>
          <w:p w14:paraId="1B5A46BC"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If the application is submitted through HPOS form upload or mail, it must include:</w:t>
            </w:r>
          </w:p>
          <w:p w14:paraId="7158581C" w14:textId="0AF43761" w:rsidR="00934D29" w:rsidRPr="002A570F" w:rsidRDefault="00934D29" w:rsidP="001F5399">
            <w:pPr>
              <w:rPr>
                <w:rFonts w:ascii="Arial Narrow" w:hAnsi="Arial Narrow"/>
                <w:sz w:val="20"/>
                <w:szCs w:val="20"/>
              </w:rPr>
            </w:pPr>
            <w:r w:rsidRPr="002A570F">
              <w:rPr>
                <w:rFonts w:ascii="Arial Narrow" w:hAnsi="Arial Narrow"/>
                <w:sz w:val="20"/>
                <w:szCs w:val="20"/>
              </w:rPr>
              <w:t xml:space="preserve">(a) details of the proposed prescription; and </w:t>
            </w:r>
          </w:p>
          <w:p w14:paraId="653924C1"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 xml:space="preserve">(b) A completed authority application form relevant to the indication and treatment phase (the latest version is located on the website specified in the Administrative Advice). </w:t>
            </w:r>
          </w:p>
          <w:p w14:paraId="5C43E03F"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 xml:space="preserve">All reports must be documented in the patient’s medical records. </w:t>
            </w:r>
          </w:p>
        </w:tc>
      </w:tr>
      <w:tr w:rsidR="00934D29" w:rsidRPr="002A570F" w14:paraId="72E9A470"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4EED6E66" w14:textId="3F7A013C"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05B115E7" w14:textId="77777777" w:rsidR="00934D29" w:rsidRPr="002A570F" w:rsidRDefault="00934D29" w:rsidP="001F5399">
            <w:pPr>
              <w:rPr>
                <w:rFonts w:ascii="Arial Narrow" w:hAnsi="Arial Narrow"/>
                <w:bCs/>
                <w:color w:val="FF0000"/>
                <w:sz w:val="20"/>
                <w:szCs w:val="20"/>
              </w:rPr>
            </w:pPr>
            <w:r w:rsidRPr="002A570F">
              <w:rPr>
                <w:rFonts w:ascii="Arial Narrow" w:hAnsi="Arial Narrow"/>
                <w:b/>
                <w:bCs/>
                <w:color w:val="333333"/>
                <w:sz w:val="20"/>
                <w:szCs w:val="20"/>
              </w:rPr>
              <w:t xml:space="preserve">Administrative Advice: </w:t>
            </w:r>
          </w:p>
          <w:p w14:paraId="75A1E009"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Any queries concerning the arrangements to prescribe may be directed to Services Australia on 1800 700 270 (hours of operation 8 a.m. to 5 p.m. Monday to Friday). </w:t>
            </w:r>
          </w:p>
          <w:p w14:paraId="5E1C9E0C" w14:textId="60343524"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Prescribing information (including Authority Application forms and other relevant documentation as applicable) is available on the Services Australia website at </w:t>
            </w:r>
            <w:hyperlink r:id="rId9" w:history="1">
              <w:r w:rsidRPr="002A570F">
                <w:rPr>
                  <w:rStyle w:val="Hyperlink"/>
                  <w:rFonts w:ascii="Arial Narrow" w:hAnsi="Arial Narrow"/>
                  <w:bCs/>
                  <w:sz w:val="20"/>
                  <w:szCs w:val="20"/>
                </w:rPr>
                <w:t>www.servicesaustralia.gov.au</w:t>
              </w:r>
            </w:hyperlink>
          </w:p>
          <w:p w14:paraId="0AE8180A" w14:textId="4A3C3154"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Applications for authorisation under this restriction should be made in real time using the Online PBS Authorities system (see </w:t>
            </w:r>
            <w:hyperlink r:id="rId10" w:history="1">
              <w:r w:rsidRPr="002A570F">
                <w:rPr>
                  <w:rStyle w:val="Hyperlink"/>
                  <w:rFonts w:ascii="Arial Narrow" w:hAnsi="Arial Narrow"/>
                  <w:bCs/>
                  <w:sz w:val="20"/>
                  <w:szCs w:val="20"/>
                </w:rPr>
                <w:t>www.servicesaustralia.gov.au/hpos</w:t>
              </w:r>
            </w:hyperlink>
            <w:r w:rsidRPr="002A570F">
              <w:rPr>
                <w:rFonts w:ascii="Arial Narrow" w:hAnsi="Arial Narrow"/>
                <w:bCs/>
                <w:sz w:val="20"/>
                <w:szCs w:val="20"/>
              </w:rPr>
              <w:t>)</w:t>
            </w:r>
          </w:p>
          <w:p w14:paraId="04EEFDC5" w14:textId="03A98F40"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Alternatively, applications for authority to prescribe can be submitted online using the form upload facility in Health Professional Online Services (HPOS) at </w:t>
            </w:r>
            <w:hyperlink r:id="rId11" w:history="1">
              <w:r w:rsidRPr="002A570F">
                <w:rPr>
                  <w:rStyle w:val="Hyperlink"/>
                  <w:rFonts w:ascii="Arial Narrow" w:hAnsi="Arial Narrow"/>
                  <w:bCs/>
                  <w:sz w:val="20"/>
                  <w:szCs w:val="20"/>
                </w:rPr>
                <w:t>www.servicesaustralia.gov.au/hpos</w:t>
              </w:r>
            </w:hyperlink>
          </w:p>
          <w:p w14:paraId="5F8A22A4"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Or mailed to:</w:t>
            </w:r>
          </w:p>
          <w:p w14:paraId="515FD0A2"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Services Australia</w:t>
            </w:r>
          </w:p>
          <w:p w14:paraId="63D3B5A2"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Complex Drugs </w:t>
            </w:r>
          </w:p>
          <w:p w14:paraId="4BEBFF70"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Reply Paid 9826</w:t>
            </w:r>
          </w:p>
          <w:p w14:paraId="37B341A2"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HOBART TAS 7001</w:t>
            </w:r>
          </w:p>
        </w:tc>
      </w:tr>
      <w:tr w:rsidR="00934D29" w:rsidRPr="002A570F" w14:paraId="71C3C4C4" w14:textId="77777777" w:rsidTr="001F5399">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08564C8F" w14:textId="77777777" w:rsidR="00934D29" w:rsidRPr="002A570F" w:rsidRDefault="00934D29" w:rsidP="001F5399">
            <w:pPr>
              <w:rPr>
                <w:rFonts w:ascii="Arial Narrow" w:hAnsi="Arial Narrow"/>
                <w:b/>
                <w:bCs/>
                <w:color w:val="333333"/>
                <w:sz w:val="20"/>
                <w:szCs w:val="20"/>
              </w:rPr>
            </w:pPr>
          </w:p>
        </w:tc>
      </w:tr>
      <w:tr w:rsidR="00934D29" w:rsidRPr="002A570F" w14:paraId="57A549BD" w14:textId="77777777" w:rsidTr="001F5399">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7E608398" w14:textId="77777777" w:rsidR="00934D29" w:rsidRPr="002A570F" w:rsidRDefault="00934D29" w:rsidP="001F5399">
            <w:pPr>
              <w:rPr>
                <w:rFonts w:ascii="Arial Narrow" w:hAnsi="Arial Narrow"/>
                <w:bCs/>
                <w:color w:val="FF0000"/>
                <w:sz w:val="20"/>
                <w:szCs w:val="20"/>
              </w:rPr>
            </w:pPr>
          </w:p>
        </w:tc>
      </w:tr>
      <w:tr w:rsidR="00934D29" w:rsidRPr="002A570F" w14:paraId="680E21B7" w14:textId="77777777" w:rsidTr="001F5399">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7B0ACAAC" w14:textId="24DD332C" w:rsidR="00934D29" w:rsidRPr="002A570F" w:rsidRDefault="00934D29" w:rsidP="001F5399">
            <w:pPr>
              <w:keepNext/>
              <w:keepLines/>
              <w:rPr>
                <w:rFonts w:ascii="Arial Narrow" w:hAnsi="Arial Narrow"/>
                <w:b/>
                <w:bCs/>
                <w:color w:val="333333"/>
                <w:sz w:val="20"/>
                <w:szCs w:val="20"/>
              </w:rPr>
            </w:pPr>
            <w:r w:rsidRPr="002A570F">
              <w:rPr>
                <w:rFonts w:ascii="Arial Narrow" w:hAnsi="Arial Narrow"/>
                <w:b/>
                <w:bCs/>
                <w:color w:val="333333"/>
                <w:sz w:val="20"/>
                <w:szCs w:val="20"/>
              </w:rPr>
              <w:t xml:space="preserve">Restriction Summary / Treatment of Concept: </w:t>
            </w:r>
          </w:p>
        </w:tc>
      </w:tr>
      <w:tr w:rsidR="00934D29" w:rsidRPr="002A570F" w14:paraId="612137F6"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013065CA" w14:textId="205C7394" w:rsidR="00934D29" w:rsidRPr="002A570F" w:rsidRDefault="00934D29" w:rsidP="001F5399">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BDB6F9" w14:textId="77777777" w:rsidR="00934D29" w:rsidRPr="002A570F" w:rsidRDefault="00934D29" w:rsidP="001F5399">
            <w:pPr>
              <w:keepNext/>
              <w:keepLines/>
              <w:rPr>
                <w:rFonts w:ascii="Arial Narrow" w:hAnsi="Arial Narrow"/>
                <w:sz w:val="20"/>
                <w:szCs w:val="20"/>
              </w:rPr>
            </w:pPr>
            <w:r w:rsidRPr="002A570F">
              <w:rPr>
                <w:rFonts w:ascii="Arial Narrow" w:hAnsi="Arial Narrow"/>
                <w:b/>
                <w:sz w:val="20"/>
                <w:szCs w:val="20"/>
              </w:rPr>
              <w:t xml:space="preserve">Category / Program: </w:t>
            </w:r>
            <w:r w:rsidRPr="002A570F">
              <w:rPr>
                <w:rFonts w:ascii="Arial Narrow" w:hAnsi="Arial Narrow"/>
                <w:sz w:val="20"/>
                <w:szCs w:val="20"/>
              </w:rPr>
              <w:t>GENERAL – General Schedule (Code GE)</w:t>
            </w:r>
            <w:r w:rsidRPr="002A570F">
              <w:rPr>
                <w:rFonts w:ascii="Arial Narrow" w:hAnsi="Arial Narrow"/>
                <w:color w:val="FF0000"/>
                <w:sz w:val="20"/>
                <w:szCs w:val="20"/>
              </w:rPr>
              <w:t xml:space="preserve"> </w:t>
            </w:r>
          </w:p>
        </w:tc>
      </w:tr>
      <w:tr w:rsidR="00934D29" w:rsidRPr="002A570F" w14:paraId="7C0C0226"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526CC4F0" w14:textId="77777777" w:rsidR="00934D29" w:rsidRPr="002A570F" w:rsidRDefault="00934D29" w:rsidP="001F5399">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1CC0C98" w14:textId="77777777" w:rsidR="00934D29" w:rsidRPr="002A570F" w:rsidRDefault="00934D29" w:rsidP="001F5399">
            <w:pPr>
              <w:keepNext/>
              <w:keepLines/>
              <w:rPr>
                <w:rFonts w:ascii="Arial Narrow" w:hAnsi="Arial Narrow"/>
                <w:b/>
                <w:sz w:val="20"/>
                <w:szCs w:val="20"/>
              </w:rPr>
            </w:pPr>
            <w:r w:rsidRPr="002A570F">
              <w:rPr>
                <w:rFonts w:ascii="Arial Narrow" w:hAnsi="Arial Narrow"/>
                <w:b/>
                <w:sz w:val="20"/>
                <w:szCs w:val="20"/>
              </w:rPr>
              <w:t xml:space="preserve">Prescriber type: </w:t>
            </w:r>
            <w:r w:rsidRPr="002A570F">
              <w:rPr>
                <w:rFonts w:ascii="Arial Narrow" w:hAnsi="Arial Narrow"/>
                <w:sz w:val="20"/>
                <w:szCs w:val="20"/>
              </w:rPr>
              <w:fldChar w:fldCharType="begin" w:fldLock="1">
                <w:ffData>
                  <w:name w:val=""/>
                  <w:enabled/>
                  <w:calcOnExit w:val="0"/>
                  <w:checkBox>
                    <w:sizeAuto/>
                    <w:default w:val="1"/>
                  </w:checkBox>
                </w:ffData>
              </w:fldChar>
            </w:r>
            <w:r w:rsidRPr="002A570F">
              <w:rPr>
                <w:rFonts w:ascii="Arial Narrow" w:hAnsi="Arial Narrow"/>
                <w:sz w:val="20"/>
                <w:szCs w:val="20"/>
              </w:rPr>
              <w:instrText xml:space="preserve"> FORMCHECKBOX </w:instrText>
            </w:r>
            <w:r w:rsidRPr="002A570F">
              <w:rPr>
                <w:rFonts w:ascii="Arial Narrow" w:hAnsi="Arial Narrow"/>
                <w:sz w:val="20"/>
                <w:szCs w:val="20"/>
              </w:rPr>
            </w:r>
            <w:r w:rsidRPr="002A570F">
              <w:rPr>
                <w:rFonts w:ascii="Arial Narrow" w:hAnsi="Arial Narrow"/>
                <w:sz w:val="20"/>
                <w:szCs w:val="20"/>
              </w:rPr>
              <w:fldChar w:fldCharType="separate"/>
            </w:r>
            <w:r w:rsidRPr="002A570F">
              <w:rPr>
                <w:rFonts w:ascii="Arial Narrow" w:hAnsi="Arial Narrow"/>
                <w:sz w:val="20"/>
                <w:szCs w:val="20"/>
              </w:rPr>
              <w:fldChar w:fldCharType="end"/>
            </w:r>
            <w:r w:rsidRPr="002A570F">
              <w:rPr>
                <w:rFonts w:ascii="Arial Narrow" w:hAnsi="Arial Narrow"/>
                <w:sz w:val="20"/>
                <w:szCs w:val="20"/>
              </w:rPr>
              <w:t xml:space="preserve">Medical Practitioners </w:t>
            </w:r>
          </w:p>
        </w:tc>
      </w:tr>
      <w:tr w:rsidR="00934D29" w:rsidRPr="002A570F" w14:paraId="47C4F27F"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73BB7153" w14:textId="77777777" w:rsidR="00934D29" w:rsidRPr="002A570F" w:rsidRDefault="00934D29" w:rsidP="001F5399">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8F7715D" w14:textId="77777777" w:rsidR="00934D29" w:rsidRPr="002A570F" w:rsidRDefault="00934D29" w:rsidP="001F5399">
            <w:pPr>
              <w:keepNext/>
              <w:keepLines/>
              <w:jc w:val="left"/>
              <w:rPr>
                <w:rFonts w:ascii="Arial Narrow" w:eastAsia="Calibri" w:hAnsi="Arial Narrow"/>
                <w:sz w:val="20"/>
                <w:szCs w:val="20"/>
              </w:rPr>
            </w:pPr>
            <w:r w:rsidRPr="002A570F">
              <w:rPr>
                <w:rFonts w:ascii="Arial Narrow" w:hAnsi="Arial Narrow"/>
                <w:b/>
                <w:sz w:val="20"/>
                <w:szCs w:val="20"/>
              </w:rPr>
              <w:t xml:space="preserve">Restriction type: </w:t>
            </w:r>
            <w:r w:rsidRPr="002A570F">
              <w:rPr>
                <w:rFonts w:ascii="Arial Narrow" w:eastAsia="Calibri" w:hAnsi="Arial Narrow"/>
                <w:sz w:val="20"/>
                <w:szCs w:val="20"/>
              </w:rPr>
              <w:br/>
            </w:r>
            <w:r w:rsidRPr="002A570F">
              <w:rPr>
                <w:rFonts w:ascii="Arial Narrow" w:eastAsia="Calibri" w:hAnsi="Arial Narrow"/>
                <w:sz w:val="20"/>
                <w:szCs w:val="20"/>
              </w:rPr>
              <w:fldChar w:fldCharType="begin" w:fldLock="1">
                <w:ffData>
                  <w:name w:val=""/>
                  <w:enabled/>
                  <w:calcOnExit w:val="0"/>
                  <w:checkBox>
                    <w:sizeAuto/>
                    <w:default w:val="1"/>
                  </w:checkBox>
                </w:ffData>
              </w:fldChar>
            </w:r>
            <w:r w:rsidRPr="002A570F">
              <w:rPr>
                <w:rFonts w:ascii="Arial Narrow" w:eastAsia="Calibri" w:hAnsi="Arial Narrow"/>
                <w:sz w:val="20"/>
                <w:szCs w:val="20"/>
              </w:rPr>
              <w:instrText xml:space="preserve"> FORMCHECKBOX </w:instrText>
            </w:r>
            <w:r w:rsidRPr="002A570F">
              <w:rPr>
                <w:rFonts w:ascii="Arial Narrow" w:eastAsia="Calibri" w:hAnsi="Arial Narrow"/>
                <w:sz w:val="20"/>
                <w:szCs w:val="20"/>
              </w:rPr>
            </w:r>
            <w:r w:rsidRPr="002A570F">
              <w:rPr>
                <w:rFonts w:ascii="Arial Narrow" w:eastAsia="Calibri" w:hAnsi="Arial Narrow"/>
                <w:sz w:val="20"/>
                <w:szCs w:val="20"/>
              </w:rPr>
              <w:fldChar w:fldCharType="separate"/>
            </w:r>
            <w:r w:rsidRPr="002A570F">
              <w:rPr>
                <w:rFonts w:ascii="Arial Narrow" w:eastAsia="Calibri" w:hAnsi="Arial Narrow"/>
                <w:sz w:val="20"/>
                <w:szCs w:val="20"/>
              </w:rPr>
              <w:fldChar w:fldCharType="end"/>
            </w:r>
            <w:r w:rsidRPr="002A570F">
              <w:rPr>
                <w:rFonts w:ascii="Arial Narrow" w:eastAsia="Calibri" w:hAnsi="Arial Narrow"/>
                <w:sz w:val="20"/>
                <w:szCs w:val="20"/>
              </w:rPr>
              <w:t xml:space="preserve">Authority Required (STREAMLINED) [new code] </w:t>
            </w:r>
          </w:p>
        </w:tc>
      </w:tr>
      <w:tr w:rsidR="00934D29" w:rsidRPr="002A570F" w14:paraId="23BD620C" w14:textId="77777777" w:rsidTr="0014484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997D9C3" w14:textId="15CAB50F"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0189EFB3" w14:textId="77777777" w:rsidR="00934D29" w:rsidRPr="002A570F" w:rsidRDefault="00934D29" w:rsidP="001F5399">
            <w:pPr>
              <w:rPr>
                <w:rFonts w:ascii="Arial Narrow" w:hAnsi="Arial Narrow"/>
                <w:color w:val="333333"/>
                <w:sz w:val="20"/>
                <w:szCs w:val="20"/>
              </w:rPr>
            </w:pPr>
            <w:r w:rsidRPr="002A570F">
              <w:rPr>
                <w:rFonts w:ascii="Arial Narrow" w:hAnsi="Arial Narrow"/>
                <w:b/>
                <w:bCs/>
                <w:color w:val="333333"/>
                <w:sz w:val="20"/>
                <w:szCs w:val="20"/>
              </w:rPr>
              <w:t>Indication:</w:t>
            </w:r>
            <w:r w:rsidRPr="002A570F">
              <w:rPr>
                <w:rFonts w:ascii="Arial Narrow" w:hAnsi="Arial Narrow"/>
                <w:color w:val="333333"/>
                <w:sz w:val="20"/>
                <w:szCs w:val="20"/>
              </w:rPr>
              <w:t xml:space="preserve"> Subfoveal choroidal neovascularisation (CNV)</w:t>
            </w:r>
          </w:p>
        </w:tc>
      </w:tr>
      <w:tr w:rsidR="00934D29" w:rsidRPr="002A570F" w14:paraId="41D4B662" w14:textId="77777777" w:rsidTr="0014484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3672CCB" w14:textId="77777777" w:rsidR="00934D29" w:rsidRPr="002A570F" w:rsidRDefault="00934D29" w:rsidP="001F5399">
            <w:pPr>
              <w:jc w:val="center"/>
              <w:rPr>
                <w:rFonts w:ascii="Arial Narrow" w:hAnsi="Arial Narrow"/>
                <w:color w:val="333333"/>
                <w:sz w:val="20"/>
                <w:szCs w:val="20"/>
              </w:rPr>
            </w:pPr>
          </w:p>
        </w:tc>
        <w:tc>
          <w:tcPr>
            <w:tcW w:w="7745" w:type="dxa"/>
            <w:gridSpan w:val="6"/>
            <w:vAlign w:val="center"/>
            <w:hideMark/>
          </w:tcPr>
          <w:p w14:paraId="182E4333" w14:textId="77777777" w:rsidR="00934D29" w:rsidRPr="002A570F" w:rsidRDefault="00934D29" w:rsidP="001F5399">
            <w:pPr>
              <w:rPr>
                <w:rFonts w:ascii="Arial Narrow" w:hAnsi="Arial Narrow"/>
                <w:sz w:val="20"/>
                <w:szCs w:val="20"/>
              </w:rPr>
            </w:pPr>
            <w:r w:rsidRPr="002A570F">
              <w:rPr>
                <w:rFonts w:ascii="Arial Narrow" w:hAnsi="Arial Narrow"/>
                <w:b/>
                <w:bCs/>
                <w:color w:val="333333"/>
                <w:sz w:val="20"/>
                <w:szCs w:val="20"/>
              </w:rPr>
              <w:t>Treatment Phase:</w:t>
            </w:r>
            <w:r w:rsidRPr="002A570F">
              <w:rPr>
                <w:rFonts w:ascii="Arial Narrow" w:hAnsi="Arial Narrow"/>
                <w:color w:val="FF0000"/>
                <w:sz w:val="20"/>
                <w:szCs w:val="20"/>
              </w:rPr>
              <w:t xml:space="preserve"> </w:t>
            </w:r>
            <w:r w:rsidRPr="002A570F">
              <w:rPr>
                <w:rFonts w:ascii="Arial Narrow" w:hAnsi="Arial Narrow"/>
                <w:sz w:val="20"/>
                <w:szCs w:val="20"/>
              </w:rPr>
              <w:t xml:space="preserve">Continuing treatment </w:t>
            </w:r>
          </w:p>
        </w:tc>
      </w:tr>
      <w:tr w:rsidR="00934D29" w:rsidRPr="002A570F" w14:paraId="16BEBA88"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865AE4D" w14:textId="1C90AE15"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0FDC6FEE"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Treatment criteria:</w:t>
            </w:r>
          </w:p>
        </w:tc>
      </w:tr>
      <w:tr w:rsidR="00934D29" w:rsidRPr="002A570F" w14:paraId="7E1A4A3D"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E06A84F" w14:textId="757326DB"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50739B51"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Must be treated by an ophthalmologist or by an accredited ophthalmology registrar in consultation with an ophthalmologist</w:t>
            </w:r>
          </w:p>
        </w:tc>
      </w:tr>
      <w:tr w:rsidR="00934D29" w:rsidRPr="002A570F" w14:paraId="0B484354"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9F01DE" w14:textId="5DA6877C"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5C17774A"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Clinical criteria:</w:t>
            </w:r>
          </w:p>
        </w:tc>
      </w:tr>
      <w:tr w:rsidR="00934D29" w:rsidRPr="002A570F" w14:paraId="35204E16"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E4BA124" w14:textId="58A8777D"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6671C1AF"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The condition must be due to age-related macular degeneration (AMD)</w:t>
            </w:r>
          </w:p>
        </w:tc>
      </w:tr>
      <w:tr w:rsidR="00934D29" w:rsidRPr="002A570F" w14:paraId="7F0B0DF6"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36070F8" w14:textId="77777777"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15DA9ECE"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AND</w:t>
            </w:r>
          </w:p>
        </w:tc>
      </w:tr>
      <w:tr w:rsidR="00934D29" w:rsidRPr="002A570F" w14:paraId="067BFFA3"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623A15B" w14:textId="51FCCF46"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7FF21E29"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Clinical criteria:</w:t>
            </w:r>
          </w:p>
        </w:tc>
      </w:tr>
      <w:tr w:rsidR="00934D29" w:rsidRPr="002A570F" w14:paraId="14D0DFD9"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0AC3B0" w14:textId="6AA89A9A"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5E022EF9"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The treatment must be the sole PBS-subsidised therapy for this condition </w:t>
            </w:r>
          </w:p>
        </w:tc>
      </w:tr>
      <w:tr w:rsidR="00934D29" w:rsidRPr="002A570F" w14:paraId="48571BDE"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28560F" w14:textId="77777777"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227A4934" w14:textId="77777777" w:rsidR="00934D29" w:rsidRPr="002A570F" w:rsidRDefault="00934D29" w:rsidP="001F5399">
            <w:pPr>
              <w:rPr>
                <w:rFonts w:ascii="Arial Narrow" w:hAnsi="Arial Narrow"/>
                <w:color w:val="333333"/>
                <w:sz w:val="20"/>
                <w:szCs w:val="20"/>
              </w:rPr>
            </w:pPr>
            <w:r w:rsidRPr="002A570F">
              <w:rPr>
                <w:rFonts w:ascii="Arial Narrow" w:hAnsi="Arial Narrow"/>
                <w:b/>
                <w:bCs/>
                <w:color w:val="333333"/>
                <w:sz w:val="20"/>
                <w:szCs w:val="20"/>
              </w:rPr>
              <w:t>AND</w:t>
            </w:r>
          </w:p>
        </w:tc>
      </w:tr>
      <w:tr w:rsidR="00934D29" w:rsidRPr="002A570F" w14:paraId="1F762EBE"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0D4F488" w14:textId="613FEE8B"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14B5D9EE" w14:textId="77777777" w:rsidR="00934D29" w:rsidRPr="002A570F" w:rsidRDefault="00934D29" w:rsidP="001F5399">
            <w:pPr>
              <w:rPr>
                <w:rFonts w:ascii="Arial Narrow" w:hAnsi="Arial Narrow"/>
                <w:color w:val="333333"/>
                <w:sz w:val="20"/>
                <w:szCs w:val="20"/>
              </w:rPr>
            </w:pPr>
            <w:r w:rsidRPr="002A570F">
              <w:rPr>
                <w:rFonts w:ascii="Arial Narrow" w:hAnsi="Arial Narrow"/>
                <w:b/>
                <w:bCs/>
                <w:color w:val="333333"/>
                <w:sz w:val="20"/>
                <w:szCs w:val="20"/>
              </w:rPr>
              <w:t>Clinical criteria:</w:t>
            </w:r>
          </w:p>
        </w:tc>
      </w:tr>
      <w:tr w:rsidR="00934D29" w:rsidRPr="002A570F" w14:paraId="4E662EEF"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3EBFA1B" w14:textId="6CAF3A36"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5EE6916F"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Patient must have previously received PBS-subsidised treatment with this drug for this condition for the same eye</w:t>
            </w:r>
          </w:p>
        </w:tc>
      </w:tr>
      <w:tr w:rsidR="00934D29" w:rsidRPr="002A570F" w14:paraId="637908AE" w14:textId="77777777" w:rsidTr="001F539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3F2BA6F" w14:textId="04B20E71" w:rsidR="00934D29" w:rsidRPr="002A570F" w:rsidRDefault="00934D29" w:rsidP="001F5399">
            <w:pPr>
              <w:jc w:val="center"/>
              <w:rPr>
                <w:rFonts w:ascii="Arial Narrow" w:hAnsi="Arial Narrow"/>
                <w:color w:val="333333"/>
                <w:sz w:val="20"/>
                <w:szCs w:val="20"/>
              </w:rPr>
            </w:pPr>
          </w:p>
        </w:tc>
        <w:tc>
          <w:tcPr>
            <w:tcW w:w="7745" w:type="dxa"/>
            <w:gridSpan w:val="6"/>
            <w:vAlign w:val="center"/>
          </w:tcPr>
          <w:p w14:paraId="11E6F909"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Administrative Advice:</w:t>
            </w:r>
          </w:p>
          <w:p w14:paraId="64EC9766"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tc>
      </w:tr>
      <w:tr w:rsidR="00934D29" w:rsidRPr="002A570F" w14:paraId="31BC86EE" w14:textId="77777777" w:rsidTr="001F5399">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354EF93E" w14:textId="77777777" w:rsidR="00934D29" w:rsidRPr="002A570F" w:rsidRDefault="00934D29" w:rsidP="001F5399">
            <w:pPr>
              <w:rPr>
                <w:rFonts w:ascii="Arial Narrow" w:hAnsi="Arial Narrow"/>
                <w:b/>
                <w:bCs/>
                <w:color w:val="333333"/>
                <w:sz w:val="20"/>
                <w:szCs w:val="20"/>
              </w:rPr>
            </w:pPr>
          </w:p>
        </w:tc>
      </w:tr>
    </w:tbl>
    <w:p w14:paraId="28913646" w14:textId="77777777" w:rsidR="00934D29" w:rsidRPr="002A570F" w:rsidRDefault="00934D29" w:rsidP="000648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1"/>
        <w:gridCol w:w="7746"/>
      </w:tblGrid>
      <w:tr w:rsidR="00934D29" w:rsidRPr="002A570F" w14:paraId="3EFED089" w14:textId="77777777" w:rsidTr="001F5399">
        <w:trPr>
          <w:cantSplit/>
          <w:trHeight w:val="20"/>
        </w:trPr>
        <w:tc>
          <w:tcPr>
            <w:tcW w:w="9016" w:type="dxa"/>
            <w:gridSpan w:val="2"/>
            <w:vAlign w:val="center"/>
          </w:tcPr>
          <w:p w14:paraId="65DBDECA" w14:textId="703275D1"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 xml:space="preserve">Restriction Summary edit / Treatment of Concept: edit </w:t>
            </w:r>
          </w:p>
        </w:tc>
      </w:tr>
      <w:tr w:rsidR="00934D29" w:rsidRPr="002A570F" w14:paraId="4739EC55" w14:textId="77777777" w:rsidTr="001F5399">
        <w:trPr>
          <w:cantSplit/>
          <w:trHeight w:val="20"/>
        </w:trPr>
        <w:tc>
          <w:tcPr>
            <w:tcW w:w="1271" w:type="dxa"/>
            <w:vMerge w:val="restart"/>
            <w:vAlign w:val="center"/>
          </w:tcPr>
          <w:p w14:paraId="5092F9DA" w14:textId="30427727" w:rsidR="00934D29" w:rsidRPr="002A570F" w:rsidRDefault="00934D29" w:rsidP="001F5399">
            <w:pPr>
              <w:jc w:val="center"/>
              <w:rPr>
                <w:rFonts w:ascii="Arial Narrow" w:hAnsi="Arial Narrow"/>
                <w:color w:val="333333"/>
                <w:sz w:val="20"/>
                <w:szCs w:val="20"/>
              </w:rPr>
            </w:pPr>
          </w:p>
        </w:tc>
        <w:tc>
          <w:tcPr>
            <w:tcW w:w="7745" w:type="dxa"/>
            <w:vAlign w:val="center"/>
          </w:tcPr>
          <w:p w14:paraId="3187F11E" w14:textId="77777777" w:rsidR="00934D29" w:rsidRPr="002A570F" w:rsidRDefault="00934D29" w:rsidP="001F5399">
            <w:pPr>
              <w:rPr>
                <w:rFonts w:ascii="Arial Narrow" w:hAnsi="Arial Narrow"/>
                <w:b/>
                <w:bCs/>
                <w:color w:val="333333"/>
                <w:sz w:val="20"/>
                <w:szCs w:val="20"/>
              </w:rPr>
            </w:pPr>
            <w:r w:rsidRPr="002A570F">
              <w:rPr>
                <w:rFonts w:ascii="Arial Narrow" w:hAnsi="Arial Narrow"/>
                <w:b/>
                <w:sz w:val="20"/>
                <w:szCs w:val="20"/>
              </w:rPr>
              <w:t xml:space="preserve">Category / Program: </w:t>
            </w:r>
            <w:r w:rsidRPr="002A570F">
              <w:rPr>
                <w:rFonts w:ascii="Arial Narrow" w:hAnsi="Arial Narrow"/>
                <w:sz w:val="20"/>
                <w:szCs w:val="20"/>
              </w:rPr>
              <w:t>GENERAL – General Schedule (Code GE)</w:t>
            </w:r>
            <w:r w:rsidRPr="002A570F">
              <w:rPr>
                <w:rFonts w:ascii="Arial Narrow" w:hAnsi="Arial Narrow"/>
                <w:color w:val="FF0000"/>
                <w:sz w:val="20"/>
                <w:szCs w:val="20"/>
              </w:rPr>
              <w:t xml:space="preserve"> </w:t>
            </w:r>
          </w:p>
        </w:tc>
      </w:tr>
      <w:tr w:rsidR="00934D29" w:rsidRPr="002A570F" w14:paraId="4ECCF222" w14:textId="77777777" w:rsidTr="001F5399">
        <w:trPr>
          <w:cantSplit/>
          <w:trHeight w:val="20"/>
        </w:trPr>
        <w:tc>
          <w:tcPr>
            <w:tcW w:w="1271" w:type="dxa"/>
            <w:vMerge/>
            <w:vAlign w:val="center"/>
          </w:tcPr>
          <w:p w14:paraId="142C49F4" w14:textId="77777777" w:rsidR="00934D29" w:rsidRPr="002A570F" w:rsidRDefault="00934D29" w:rsidP="001F5399">
            <w:pPr>
              <w:jc w:val="center"/>
              <w:rPr>
                <w:rFonts w:ascii="Arial Narrow" w:hAnsi="Arial Narrow"/>
                <w:color w:val="333333"/>
                <w:sz w:val="20"/>
                <w:szCs w:val="20"/>
              </w:rPr>
            </w:pPr>
          </w:p>
        </w:tc>
        <w:tc>
          <w:tcPr>
            <w:tcW w:w="7745" w:type="dxa"/>
            <w:vAlign w:val="center"/>
          </w:tcPr>
          <w:p w14:paraId="021DDDA7" w14:textId="77777777" w:rsidR="00934D29" w:rsidRPr="002A570F" w:rsidRDefault="00934D29" w:rsidP="001F5399">
            <w:pPr>
              <w:rPr>
                <w:rFonts w:ascii="Arial Narrow" w:hAnsi="Arial Narrow"/>
                <w:b/>
                <w:bCs/>
                <w:color w:val="333333"/>
                <w:sz w:val="20"/>
                <w:szCs w:val="20"/>
              </w:rPr>
            </w:pPr>
            <w:r w:rsidRPr="002A570F">
              <w:rPr>
                <w:rFonts w:ascii="Arial Narrow" w:hAnsi="Arial Narrow"/>
                <w:b/>
                <w:sz w:val="20"/>
                <w:szCs w:val="20"/>
              </w:rPr>
              <w:t xml:space="preserve">Prescriber type: </w:t>
            </w:r>
            <w:r w:rsidRPr="002A570F">
              <w:rPr>
                <w:rFonts w:ascii="Arial Narrow" w:hAnsi="Arial Narrow"/>
                <w:sz w:val="20"/>
                <w:szCs w:val="20"/>
              </w:rPr>
              <w:fldChar w:fldCharType="begin" w:fldLock="1">
                <w:ffData>
                  <w:name w:val=""/>
                  <w:enabled/>
                  <w:calcOnExit w:val="0"/>
                  <w:checkBox>
                    <w:sizeAuto/>
                    <w:default w:val="1"/>
                  </w:checkBox>
                </w:ffData>
              </w:fldChar>
            </w:r>
            <w:r w:rsidRPr="002A570F">
              <w:rPr>
                <w:rFonts w:ascii="Arial Narrow" w:hAnsi="Arial Narrow"/>
                <w:sz w:val="20"/>
                <w:szCs w:val="20"/>
              </w:rPr>
              <w:instrText xml:space="preserve"> FORMCHECKBOX </w:instrText>
            </w:r>
            <w:r w:rsidRPr="002A570F">
              <w:rPr>
                <w:rFonts w:ascii="Arial Narrow" w:hAnsi="Arial Narrow"/>
                <w:sz w:val="20"/>
                <w:szCs w:val="20"/>
              </w:rPr>
            </w:r>
            <w:r w:rsidRPr="002A570F">
              <w:rPr>
                <w:rFonts w:ascii="Arial Narrow" w:hAnsi="Arial Narrow"/>
                <w:sz w:val="20"/>
                <w:szCs w:val="20"/>
              </w:rPr>
              <w:fldChar w:fldCharType="separate"/>
            </w:r>
            <w:r w:rsidRPr="002A570F">
              <w:rPr>
                <w:rFonts w:ascii="Arial Narrow" w:hAnsi="Arial Narrow"/>
                <w:sz w:val="20"/>
                <w:szCs w:val="20"/>
              </w:rPr>
              <w:fldChar w:fldCharType="end"/>
            </w:r>
            <w:r w:rsidRPr="002A570F">
              <w:rPr>
                <w:rFonts w:ascii="Arial Narrow" w:hAnsi="Arial Narrow"/>
                <w:sz w:val="20"/>
                <w:szCs w:val="20"/>
              </w:rPr>
              <w:t xml:space="preserve">Medical Practitioners </w:t>
            </w:r>
          </w:p>
        </w:tc>
      </w:tr>
      <w:tr w:rsidR="00934D29" w:rsidRPr="002A570F" w14:paraId="74E98D97" w14:textId="77777777" w:rsidTr="001F5399">
        <w:trPr>
          <w:cantSplit/>
          <w:trHeight w:val="20"/>
        </w:trPr>
        <w:tc>
          <w:tcPr>
            <w:tcW w:w="1271" w:type="dxa"/>
            <w:vMerge/>
            <w:vAlign w:val="center"/>
          </w:tcPr>
          <w:p w14:paraId="2771F179" w14:textId="77777777" w:rsidR="00934D29" w:rsidRPr="002A570F" w:rsidRDefault="00934D29" w:rsidP="001F5399">
            <w:pPr>
              <w:jc w:val="center"/>
              <w:rPr>
                <w:rFonts w:ascii="Arial Narrow" w:hAnsi="Arial Narrow"/>
                <w:color w:val="333333"/>
                <w:sz w:val="20"/>
                <w:szCs w:val="20"/>
              </w:rPr>
            </w:pPr>
          </w:p>
        </w:tc>
        <w:tc>
          <w:tcPr>
            <w:tcW w:w="7745" w:type="dxa"/>
            <w:vAlign w:val="center"/>
          </w:tcPr>
          <w:p w14:paraId="594987BF" w14:textId="77777777" w:rsidR="00934D29" w:rsidRPr="002A570F" w:rsidRDefault="00934D29" w:rsidP="001F5399">
            <w:pPr>
              <w:rPr>
                <w:rFonts w:ascii="Arial Narrow" w:hAnsi="Arial Narrow"/>
                <w:b/>
                <w:bCs/>
                <w:color w:val="333333"/>
                <w:sz w:val="20"/>
                <w:szCs w:val="20"/>
              </w:rPr>
            </w:pPr>
            <w:r w:rsidRPr="002A570F">
              <w:rPr>
                <w:rFonts w:ascii="Arial Narrow" w:eastAsia="Calibri" w:hAnsi="Arial Narrow"/>
                <w:sz w:val="20"/>
                <w:szCs w:val="20"/>
              </w:rPr>
              <w:fldChar w:fldCharType="begin" w:fldLock="1">
                <w:ffData>
                  <w:name w:val=""/>
                  <w:enabled/>
                  <w:calcOnExit w:val="0"/>
                  <w:checkBox>
                    <w:sizeAuto/>
                    <w:default w:val="1"/>
                  </w:checkBox>
                </w:ffData>
              </w:fldChar>
            </w:r>
            <w:r w:rsidRPr="002A570F">
              <w:rPr>
                <w:rFonts w:ascii="Arial Narrow" w:eastAsia="Calibri" w:hAnsi="Arial Narrow"/>
                <w:sz w:val="20"/>
                <w:szCs w:val="20"/>
              </w:rPr>
              <w:instrText xml:space="preserve"> FORMCHECKBOX </w:instrText>
            </w:r>
            <w:r w:rsidRPr="002A570F">
              <w:rPr>
                <w:rFonts w:ascii="Arial Narrow" w:eastAsia="Calibri" w:hAnsi="Arial Narrow"/>
                <w:sz w:val="20"/>
                <w:szCs w:val="20"/>
              </w:rPr>
            </w:r>
            <w:r w:rsidRPr="002A570F">
              <w:rPr>
                <w:rFonts w:ascii="Arial Narrow" w:eastAsia="Calibri" w:hAnsi="Arial Narrow"/>
                <w:sz w:val="20"/>
                <w:szCs w:val="20"/>
              </w:rPr>
              <w:fldChar w:fldCharType="separate"/>
            </w:r>
            <w:r w:rsidRPr="002A570F">
              <w:rPr>
                <w:rFonts w:ascii="Arial Narrow" w:eastAsia="Calibri" w:hAnsi="Arial Narrow"/>
                <w:sz w:val="20"/>
                <w:szCs w:val="20"/>
              </w:rPr>
              <w:fldChar w:fldCharType="end"/>
            </w:r>
            <w:r w:rsidRPr="002A570F">
              <w:rPr>
                <w:rFonts w:ascii="Arial Narrow" w:eastAsia="Calibri" w:hAnsi="Arial Narrow"/>
                <w:sz w:val="20"/>
                <w:szCs w:val="20"/>
              </w:rPr>
              <w:t xml:space="preserve">Authority Required (in writing - legacy) – Postal/HPOS upload or Online PBS Authorities immediate assessment  </w:t>
            </w:r>
          </w:p>
        </w:tc>
      </w:tr>
      <w:tr w:rsidR="00934D29" w:rsidRPr="002A570F" w14:paraId="5E1E29F3" w14:textId="77777777" w:rsidTr="001F5399">
        <w:trPr>
          <w:cantSplit/>
          <w:trHeight w:val="20"/>
        </w:trPr>
        <w:tc>
          <w:tcPr>
            <w:tcW w:w="1271" w:type="dxa"/>
            <w:vAlign w:val="center"/>
          </w:tcPr>
          <w:p w14:paraId="3EE9C694" w14:textId="00E1D928" w:rsidR="00934D29" w:rsidRPr="002A570F" w:rsidRDefault="00934D29" w:rsidP="001F5399">
            <w:pPr>
              <w:jc w:val="center"/>
              <w:rPr>
                <w:rFonts w:ascii="Arial Narrow" w:hAnsi="Arial Narrow"/>
                <w:color w:val="333333"/>
                <w:sz w:val="20"/>
                <w:szCs w:val="20"/>
              </w:rPr>
            </w:pPr>
          </w:p>
        </w:tc>
        <w:tc>
          <w:tcPr>
            <w:tcW w:w="7745" w:type="dxa"/>
            <w:vAlign w:val="center"/>
          </w:tcPr>
          <w:p w14:paraId="2973E4D3"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Indication:</w:t>
            </w:r>
            <w:r w:rsidRPr="002A570F">
              <w:rPr>
                <w:rFonts w:ascii="Arial Narrow" w:hAnsi="Arial Narrow"/>
                <w:color w:val="333333"/>
                <w:sz w:val="20"/>
                <w:szCs w:val="20"/>
              </w:rPr>
              <w:t xml:space="preserve"> Subfoveal choroidal neovascularisation (CNV)</w:t>
            </w:r>
          </w:p>
        </w:tc>
      </w:tr>
      <w:tr w:rsidR="00934D29" w:rsidRPr="002A570F" w14:paraId="5BF4BC96" w14:textId="77777777" w:rsidTr="001F5399">
        <w:trPr>
          <w:cantSplit/>
          <w:trHeight w:val="20"/>
        </w:trPr>
        <w:tc>
          <w:tcPr>
            <w:tcW w:w="1271" w:type="dxa"/>
            <w:vAlign w:val="center"/>
          </w:tcPr>
          <w:p w14:paraId="463C2B10" w14:textId="77777777" w:rsidR="00934D29" w:rsidRPr="002A570F" w:rsidRDefault="00934D29" w:rsidP="001F5399">
            <w:pPr>
              <w:jc w:val="center"/>
              <w:rPr>
                <w:rFonts w:ascii="Arial Narrow" w:hAnsi="Arial Narrow"/>
                <w:color w:val="333333"/>
                <w:sz w:val="20"/>
                <w:szCs w:val="20"/>
              </w:rPr>
            </w:pPr>
          </w:p>
        </w:tc>
        <w:tc>
          <w:tcPr>
            <w:tcW w:w="7745" w:type="dxa"/>
            <w:vAlign w:val="center"/>
          </w:tcPr>
          <w:p w14:paraId="0D4CF236"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Treatment Phase:</w:t>
            </w:r>
            <w:r w:rsidRPr="002A570F">
              <w:rPr>
                <w:rFonts w:ascii="Arial Narrow" w:hAnsi="Arial Narrow"/>
                <w:color w:val="FF0000"/>
                <w:sz w:val="20"/>
                <w:szCs w:val="20"/>
              </w:rPr>
              <w:t xml:space="preserve"> </w:t>
            </w:r>
            <w:r w:rsidRPr="002A570F">
              <w:rPr>
                <w:rFonts w:ascii="Arial Narrow" w:hAnsi="Arial Narrow"/>
                <w:sz w:val="20"/>
                <w:szCs w:val="20"/>
              </w:rPr>
              <w:t>Transitioning from non-PBS to PBS-subsidised treatment – Grandfather arrangements</w:t>
            </w:r>
          </w:p>
        </w:tc>
      </w:tr>
      <w:tr w:rsidR="00934D29" w:rsidRPr="002A570F" w14:paraId="7C06D958" w14:textId="77777777" w:rsidTr="001F5399">
        <w:trPr>
          <w:cantSplit/>
          <w:trHeight w:val="20"/>
        </w:trPr>
        <w:tc>
          <w:tcPr>
            <w:tcW w:w="1271" w:type="dxa"/>
            <w:vAlign w:val="center"/>
          </w:tcPr>
          <w:p w14:paraId="56F39E75" w14:textId="735479AB" w:rsidR="00934D29" w:rsidRPr="002A570F" w:rsidRDefault="00934D29" w:rsidP="001F5399">
            <w:pPr>
              <w:jc w:val="center"/>
              <w:rPr>
                <w:rFonts w:ascii="Arial Narrow" w:hAnsi="Arial Narrow"/>
                <w:color w:val="333333"/>
                <w:sz w:val="20"/>
                <w:szCs w:val="20"/>
              </w:rPr>
            </w:pPr>
          </w:p>
        </w:tc>
        <w:tc>
          <w:tcPr>
            <w:tcW w:w="7745" w:type="dxa"/>
            <w:vAlign w:val="center"/>
          </w:tcPr>
          <w:p w14:paraId="5B12D1C8"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Treatment criteria:</w:t>
            </w:r>
          </w:p>
        </w:tc>
      </w:tr>
      <w:tr w:rsidR="00934D29" w:rsidRPr="002A570F" w14:paraId="437226E8" w14:textId="77777777" w:rsidTr="001F5399">
        <w:trPr>
          <w:cantSplit/>
          <w:trHeight w:val="20"/>
        </w:trPr>
        <w:tc>
          <w:tcPr>
            <w:tcW w:w="1271" w:type="dxa"/>
            <w:vAlign w:val="center"/>
          </w:tcPr>
          <w:p w14:paraId="2DCCF031" w14:textId="0ACC806C" w:rsidR="00934D29" w:rsidRPr="002A570F" w:rsidRDefault="00934D29" w:rsidP="001F5399">
            <w:pPr>
              <w:jc w:val="center"/>
              <w:rPr>
                <w:rFonts w:ascii="Arial Narrow" w:hAnsi="Arial Narrow"/>
                <w:color w:val="333333"/>
                <w:sz w:val="20"/>
                <w:szCs w:val="20"/>
              </w:rPr>
            </w:pPr>
          </w:p>
        </w:tc>
        <w:tc>
          <w:tcPr>
            <w:tcW w:w="7745" w:type="dxa"/>
            <w:vAlign w:val="center"/>
          </w:tcPr>
          <w:p w14:paraId="2A275EF2"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Must be treated by an ophthalmologist or by an accredited ophthalmology registrar in consultation with an ophthalmologist </w:t>
            </w:r>
          </w:p>
        </w:tc>
      </w:tr>
      <w:tr w:rsidR="00934D29" w:rsidRPr="002A570F" w14:paraId="5AA5B84E" w14:textId="77777777" w:rsidTr="001F5399">
        <w:trPr>
          <w:cantSplit/>
          <w:trHeight w:val="20"/>
        </w:trPr>
        <w:tc>
          <w:tcPr>
            <w:tcW w:w="1271" w:type="dxa"/>
            <w:vAlign w:val="center"/>
          </w:tcPr>
          <w:p w14:paraId="0D4B6694" w14:textId="77777777" w:rsidR="00934D29" w:rsidRPr="002A570F" w:rsidRDefault="00934D29" w:rsidP="001F5399">
            <w:pPr>
              <w:jc w:val="center"/>
              <w:rPr>
                <w:rFonts w:ascii="Arial Narrow" w:hAnsi="Arial Narrow"/>
                <w:color w:val="333333"/>
                <w:sz w:val="20"/>
                <w:szCs w:val="20"/>
              </w:rPr>
            </w:pPr>
          </w:p>
        </w:tc>
        <w:tc>
          <w:tcPr>
            <w:tcW w:w="7745" w:type="dxa"/>
            <w:vAlign w:val="center"/>
          </w:tcPr>
          <w:p w14:paraId="20AAFC82"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Clinical criteria:</w:t>
            </w:r>
          </w:p>
        </w:tc>
      </w:tr>
      <w:tr w:rsidR="00934D29" w:rsidRPr="002A570F" w14:paraId="7E187AA0" w14:textId="77777777" w:rsidTr="001F5399">
        <w:trPr>
          <w:cantSplit/>
          <w:trHeight w:val="20"/>
        </w:trPr>
        <w:tc>
          <w:tcPr>
            <w:tcW w:w="1271" w:type="dxa"/>
            <w:vAlign w:val="center"/>
          </w:tcPr>
          <w:p w14:paraId="229C6134" w14:textId="62677271" w:rsidR="00934D29" w:rsidRPr="002A570F" w:rsidRDefault="00934D29" w:rsidP="001F5399">
            <w:pPr>
              <w:jc w:val="center"/>
              <w:rPr>
                <w:rFonts w:ascii="Arial Narrow" w:hAnsi="Arial Narrow"/>
                <w:color w:val="333333"/>
                <w:sz w:val="20"/>
                <w:szCs w:val="20"/>
              </w:rPr>
            </w:pPr>
          </w:p>
        </w:tc>
        <w:tc>
          <w:tcPr>
            <w:tcW w:w="7745" w:type="dxa"/>
            <w:vAlign w:val="center"/>
          </w:tcPr>
          <w:p w14:paraId="6449CBB3"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Patient must have received non-PBS-subsidised treatment with this drug for this PBS indication for the same eye prior to [PBS listing date], </w:t>
            </w:r>
          </w:p>
        </w:tc>
      </w:tr>
      <w:tr w:rsidR="00934D29" w:rsidRPr="002A570F" w14:paraId="3AA35EC1" w14:textId="77777777" w:rsidTr="001F5399">
        <w:trPr>
          <w:cantSplit/>
          <w:trHeight w:val="20"/>
        </w:trPr>
        <w:tc>
          <w:tcPr>
            <w:tcW w:w="1271" w:type="dxa"/>
            <w:vAlign w:val="center"/>
          </w:tcPr>
          <w:p w14:paraId="0C253BD9" w14:textId="77777777" w:rsidR="00934D29" w:rsidRPr="002A570F" w:rsidRDefault="00934D29" w:rsidP="001F5399">
            <w:pPr>
              <w:jc w:val="center"/>
              <w:rPr>
                <w:rFonts w:ascii="Arial Narrow" w:hAnsi="Arial Narrow"/>
                <w:color w:val="333333"/>
                <w:sz w:val="20"/>
                <w:szCs w:val="20"/>
              </w:rPr>
            </w:pPr>
          </w:p>
        </w:tc>
        <w:tc>
          <w:tcPr>
            <w:tcW w:w="7745" w:type="dxa"/>
            <w:vAlign w:val="center"/>
          </w:tcPr>
          <w:p w14:paraId="0B75A0B8"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AND</w:t>
            </w:r>
          </w:p>
        </w:tc>
      </w:tr>
      <w:tr w:rsidR="00934D29" w:rsidRPr="002A570F" w14:paraId="03C8A6BA" w14:textId="77777777" w:rsidTr="001F5399">
        <w:trPr>
          <w:cantSplit/>
          <w:trHeight w:val="20"/>
        </w:trPr>
        <w:tc>
          <w:tcPr>
            <w:tcW w:w="1271" w:type="dxa"/>
            <w:vAlign w:val="center"/>
          </w:tcPr>
          <w:p w14:paraId="2876D686" w14:textId="359E56A2" w:rsidR="00934D29" w:rsidRPr="002A570F" w:rsidRDefault="00934D29" w:rsidP="001F5399">
            <w:pPr>
              <w:jc w:val="center"/>
              <w:rPr>
                <w:rFonts w:ascii="Arial Narrow" w:hAnsi="Arial Narrow"/>
                <w:color w:val="333333"/>
                <w:sz w:val="20"/>
                <w:szCs w:val="20"/>
              </w:rPr>
            </w:pPr>
          </w:p>
        </w:tc>
        <w:tc>
          <w:tcPr>
            <w:tcW w:w="7745" w:type="dxa"/>
            <w:vAlign w:val="center"/>
          </w:tcPr>
          <w:p w14:paraId="7210A64C"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Clinical criteria:</w:t>
            </w:r>
          </w:p>
        </w:tc>
      </w:tr>
      <w:tr w:rsidR="00934D29" w:rsidRPr="002A570F" w14:paraId="089B408C" w14:textId="77777777" w:rsidTr="001F5399">
        <w:trPr>
          <w:cantSplit/>
          <w:trHeight w:val="20"/>
        </w:trPr>
        <w:tc>
          <w:tcPr>
            <w:tcW w:w="1271" w:type="dxa"/>
            <w:vAlign w:val="center"/>
          </w:tcPr>
          <w:p w14:paraId="43B0DD73" w14:textId="166E48D0" w:rsidR="00934D29" w:rsidRPr="002A570F" w:rsidRDefault="00934D29" w:rsidP="001F5399">
            <w:pPr>
              <w:jc w:val="center"/>
              <w:rPr>
                <w:rFonts w:ascii="Arial Narrow" w:hAnsi="Arial Narrow"/>
                <w:color w:val="333333"/>
                <w:sz w:val="20"/>
                <w:szCs w:val="20"/>
              </w:rPr>
            </w:pPr>
          </w:p>
        </w:tc>
        <w:tc>
          <w:tcPr>
            <w:tcW w:w="7745" w:type="dxa"/>
            <w:vAlign w:val="center"/>
          </w:tcPr>
          <w:p w14:paraId="732C613C"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The condition must be due to age-related macular degeneration (AMD), </w:t>
            </w:r>
          </w:p>
        </w:tc>
      </w:tr>
      <w:tr w:rsidR="00934D29" w:rsidRPr="002A570F" w14:paraId="4AA2FB7F" w14:textId="77777777" w:rsidTr="001F5399">
        <w:trPr>
          <w:cantSplit/>
          <w:trHeight w:val="20"/>
        </w:trPr>
        <w:tc>
          <w:tcPr>
            <w:tcW w:w="1271" w:type="dxa"/>
            <w:vAlign w:val="center"/>
          </w:tcPr>
          <w:p w14:paraId="4707F72D" w14:textId="77777777" w:rsidR="00934D29" w:rsidRPr="002A570F" w:rsidRDefault="00934D29" w:rsidP="001F5399">
            <w:pPr>
              <w:jc w:val="center"/>
              <w:rPr>
                <w:rFonts w:ascii="Arial Narrow" w:hAnsi="Arial Narrow"/>
                <w:color w:val="333333"/>
                <w:sz w:val="20"/>
                <w:szCs w:val="20"/>
              </w:rPr>
            </w:pPr>
          </w:p>
        </w:tc>
        <w:tc>
          <w:tcPr>
            <w:tcW w:w="7745" w:type="dxa"/>
            <w:vAlign w:val="center"/>
          </w:tcPr>
          <w:p w14:paraId="17A25BA8"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AND</w:t>
            </w:r>
          </w:p>
        </w:tc>
      </w:tr>
      <w:tr w:rsidR="00934D29" w:rsidRPr="002A570F" w14:paraId="26519995" w14:textId="77777777" w:rsidTr="001F5399">
        <w:trPr>
          <w:cantSplit/>
          <w:trHeight w:val="20"/>
        </w:trPr>
        <w:tc>
          <w:tcPr>
            <w:tcW w:w="1271" w:type="dxa"/>
            <w:vAlign w:val="center"/>
          </w:tcPr>
          <w:p w14:paraId="69970B34" w14:textId="1FEC23BD" w:rsidR="00934D29" w:rsidRPr="002A570F" w:rsidRDefault="00934D29" w:rsidP="001F5399">
            <w:pPr>
              <w:jc w:val="center"/>
              <w:rPr>
                <w:rFonts w:ascii="Arial Narrow" w:hAnsi="Arial Narrow"/>
                <w:color w:val="333333"/>
                <w:sz w:val="20"/>
                <w:szCs w:val="20"/>
              </w:rPr>
            </w:pPr>
          </w:p>
        </w:tc>
        <w:tc>
          <w:tcPr>
            <w:tcW w:w="7745" w:type="dxa"/>
            <w:vAlign w:val="center"/>
          </w:tcPr>
          <w:p w14:paraId="6295C273"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Clinical criteria:</w:t>
            </w:r>
          </w:p>
        </w:tc>
      </w:tr>
      <w:tr w:rsidR="00934D29" w:rsidRPr="002A570F" w14:paraId="4BD824A7" w14:textId="77777777" w:rsidTr="001F5399">
        <w:trPr>
          <w:cantSplit/>
          <w:trHeight w:val="20"/>
        </w:trPr>
        <w:tc>
          <w:tcPr>
            <w:tcW w:w="1271" w:type="dxa"/>
            <w:vAlign w:val="center"/>
          </w:tcPr>
          <w:p w14:paraId="237DC0DF" w14:textId="4123CAC6" w:rsidR="00934D29" w:rsidRPr="002A570F" w:rsidRDefault="00934D29" w:rsidP="001F5399">
            <w:pPr>
              <w:jc w:val="center"/>
              <w:rPr>
                <w:rFonts w:ascii="Arial Narrow" w:hAnsi="Arial Narrow"/>
                <w:color w:val="333333"/>
                <w:sz w:val="20"/>
                <w:szCs w:val="20"/>
              </w:rPr>
            </w:pPr>
          </w:p>
        </w:tc>
        <w:tc>
          <w:tcPr>
            <w:tcW w:w="7745" w:type="dxa"/>
            <w:vAlign w:val="center"/>
          </w:tcPr>
          <w:p w14:paraId="2A5CF963"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The condition must be diagnosed by optical coherence tomography; OR </w:t>
            </w:r>
          </w:p>
        </w:tc>
      </w:tr>
      <w:tr w:rsidR="00934D29" w:rsidRPr="002A570F" w14:paraId="25584338" w14:textId="77777777" w:rsidTr="001F5399">
        <w:trPr>
          <w:cantSplit/>
          <w:trHeight w:val="20"/>
        </w:trPr>
        <w:tc>
          <w:tcPr>
            <w:tcW w:w="1271" w:type="dxa"/>
            <w:vAlign w:val="center"/>
          </w:tcPr>
          <w:p w14:paraId="3E0304C4" w14:textId="1526E1DA" w:rsidR="00934D29" w:rsidRPr="002A570F" w:rsidRDefault="00934D29" w:rsidP="001F5399">
            <w:pPr>
              <w:jc w:val="center"/>
              <w:rPr>
                <w:rFonts w:ascii="Arial Narrow" w:hAnsi="Arial Narrow"/>
                <w:color w:val="333333"/>
                <w:sz w:val="20"/>
                <w:szCs w:val="20"/>
              </w:rPr>
            </w:pPr>
          </w:p>
        </w:tc>
        <w:tc>
          <w:tcPr>
            <w:tcW w:w="7745" w:type="dxa"/>
            <w:vAlign w:val="center"/>
          </w:tcPr>
          <w:p w14:paraId="14DAB4D6"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The condition must be diagnosed by fluorescein angiography, </w:t>
            </w:r>
          </w:p>
        </w:tc>
      </w:tr>
      <w:tr w:rsidR="00934D29" w:rsidRPr="002A570F" w14:paraId="02B2800F" w14:textId="77777777" w:rsidTr="001F5399">
        <w:trPr>
          <w:cantSplit/>
          <w:trHeight w:val="20"/>
        </w:trPr>
        <w:tc>
          <w:tcPr>
            <w:tcW w:w="1271" w:type="dxa"/>
            <w:vAlign w:val="center"/>
          </w:tcPr>
          <w:p w14:paraId="46178E24" w14:textId="77777777" w:rsidR="00934D29" w:rsidRPr="002A570F" w:rsidRDefault="00934D29" w:rsidP="001F5399">
            <w:pPr>
              <w:jc w:val="center"/>
              <w:rPr>
                <w:rFonts w:ascii="Arial Narrow" w:hAnsi="Arial Narrow"/>
                <w:color w:val="333333"/>
                <w:sz w:val="20"/>
                <w:szCs w:val="20"/>
              </w:rPr>
            </w:pPr>
          </w:p>
        </w:tc>
        <w:tc>
          <w:tcPr>
            <w:tcW w:w="7745" w:type="dxa"/>
            <w:vAlign w:val="center"/>
          </w:tcPr>
          <w:p w14:paraId="10B4C9E8"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AND</w:t>
            </w:r>
          </w:p>
        </w:tc>
      </w:tr>
      <w:tr w:rsidR="00934D29" w:rsidRPr="002A570F" w14:paraId="52251B50" w14:textId="77777777" w:rsidTr="001F5399">
        <w:trPr>
          <w:cantSplit/>
          <w:trHeight w:val="20"/>
        </w:trPr>
        <w:tc>
          <w:tcPr>
            <w:tcW w:w="1271" w:type="dxa"/>
            <w:vAlign w:val="center"/>
          </w:tcPr>
          <w:p w14:paraId="14E76A76" w14:textId="0FB32C75" w:rsidR="00934D29" w:rsidRPr="002A570F" w:rsidRDefault="00934D29" w:rsidP="001F5399">
            <w:pPr>
              <w:jc w:val="center"/>
              <w:rPr>
                <w:rFonts w:ascii="Arial Narrow" w:hAnsi="Arial Narrow"/>
                <w:color w:val="333333"/>
                <w:sz w:val="20"/>
                <w:szCs w:val="20"/>
              </w:rPr>
            </w:pPr>
          </w:p>
        </w:tc>
        <w:tc>
          <w:tcPr>
            <w:tcW w:w="7745" w:type="dxa"/>
            <w:vAlign w:val="center"/>
          </w:tcPr>
          <w:p w14:paraId="0CEBEE64"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Clinical criteria:</w:t>
            </w:r>
          </w:p>
        </w:tc>
      </w:tr>
      <w:tr w:rsidR="00934D29" w:rsidRPr="002A570F" w14:paraId="797E0C4F" w14:textId="77777777" w:rsidTr="001F5399">
        <w:trPr>
          <w:cantSplit/>
          <w:trHeight w:val="20"/>
        </w:trPr>
        <w:tc>
          <w:tcPr>
            <w:tcW w:w="1271" w:type="dxa"/>
            <w:vAlign w:val="center"/>
          </w:tcPr>
          <w:p w14:paraId="7495B39C" w14:textId="67BD4A2F" w:rsidR="00934D29" w:rsidRPr="002A570F" w:rsidRDefault="00934D29" w:rsidP="001F5399">
            <w:pPr>
              <w:jc w:val="center"/>
              <w:rPr>
                <w:rFonts w:ascii="Arial Narrow" w:hAnsi="Arial Narrow"/>
                <w:color w:val="333333"/>
                <w:sz w:val="20"/>
                <w:szCs w:val="20"/>
              </w:rPr>
            </w:pPr>
          </w:p>
        </w:tc>
        <w:tc>
          <w:tcPr>
            <w:tcW w:w="7745" w:type="dxa"/>
            <w:vAlign w:val="center"/>
          </w:tcPr>
          <w:p w14:paraId="2E1868ED"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The treatment must be the sole PBS-subsidised therapy for this condition </w:t>
            </w:r>
          </w:p>
        </w:tc>
      </w:tr>
      <w:tr w:rsidR="00934D29" w:rsidRPr="002A570F" w14:paraId="78FB4676" w14:textId="77777777" w:rsidTr="001F5399">
        <w:trPr>
          <w:cantSplit/>
          <w:trHeight w:val="20"/>
        </w:trPr>
        <w:tc>
          <w:tcPr>
            <w:tcW w:w="1271" w:type="dxa"/>
            <w:vAlign w:val="center"/>
          </w:tcPr>
          <w:p w14:paraId="07E10FB5" w14:textId="42E16E48" w:rsidR="00934D29" w:rsidRPr="002A570F" w:rsidRDefault="00934D29" w:rsidP="001F5399">
            <w:pPr>
              <w:jc w:val="center"/>
              <w:rPr>
                <w:rFonts w:ascii="Arial Narrow" w:hAnsi="Arial Narrow"/>
                <w:color w:val="333333"/>
                <w:sz w:val="20"/>
                <w:szCs w:val="20"/>
              </w:rPr>
            </w:pPr>
          </w:p>
        </w:tc>
        <w:tc>
          <w:tcPr>
            <w:tcW w:w="7745" w:type="dxa"/>
            <w:vAlign w:val="center"/>
          </w:tcPr>
          <w:p w14:paraId="60245404"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Prescribing instruction:</w:t>
            </w:r>
          </w:p>
          <w:p w14:paraId="6CB7FF4F"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The first authority application for each eye must be made via the Online PBS Authorities System (real time assessment) or in writing via HPOS form upload or mail and must include:</w:t>
            </w:r>
          </w:p>
          <w:p w14:paraId="69CA5C14"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(1) Details (date, unique identifying number/code or provider number) of the optical coherence tomography or fluorescein angiogram report.</w:t>
            </w:r>
          </w:p>
          <w:p w14:paraId="133B5824"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If the application is submitted through HPOS form upload or mail, it must include:</w:t>
            </w:r>
          </w:p>
          <w:p w14:paraId="66B10DA1"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 xml:space="preserve">(a) details of the proposed prescription; and </w:t>
            </w:r>
          </w:p>
          <w:p w14:paraId="3164CE4D"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 xml:space="preserve">(b) A completed authority application form relevant to the indication and treatment phase (the latest version is located on the website specified in the Administrative Advice). </w:t>
            </w:r>
          </w:p>
          <w:p w14:paraId="034B40A2" w14:textId="77777777" w:rsidR="00934D29" w:rsidRPr="002A570F" w:rsidRDefault="00934D29" w:rsidP="001F5399">
            <w:pPr>
              <w:rPr>
                <w:rFonts w:ascii="Arial Narrow" w:hAnsi="Arial Narrow"/>
                <w:sz w:val="20"/>
                <w:szCs w:val="20"/>
              </w:rPr>
            </w:pPr>
            <w:r w:rsidRPr="002A570F">
              <w:rPr>
                <w:rFonts w:ascii="Arial Narrow" w:hAnsi="Arial Narrow"/>
                <w:sz w:val="20"/>
                <w:szCs w:val="20"/>
              </w:rPr>
              <w:t xml:space="preserve">All reports must be documented in the patient’s medical records. </w:t>
            </w:r>
          </w:p>
        </w:tc>
      </w:tr>
      <w:tr w:rsidR="00934D29" w:rsidRPr="002A570F" w14:paraId="2CE66961" w14:textId="77777777" w:rsidTr="001F5399">
        <w:trPr>
          <w:cantSplit/>
          <w:trHeight w:val="20"/>
        </w:trPr>
        <w:tc>
          <w:tcPr>
            <w:tcW w:w="1271" w:type="dxa"/>
            <w:vAlign w:val="center"/>
          </w:tcPr>
          <w:p w14:paraId="5ACB253D" w14:textId="5D509EA4" w:rsidR="00934D29" w:rsidRPr="002A570F" w:rsidRDefault="00934D29" w:rsidP="001F5399">
            <w:pPr>
              <w:jc w:val="center"/>
              <w:rPr>
                <w:rFonts w:ascii="Arial Narrow" w:hAnsi="Arial Narrow"/>
                <w:color w:val="333333"/>
                <w:sz w:val="20"/>
                <w:szCs w:val="20"/>
              </w:rPr>
            </w:pPr>
          </w:p>
        </w:tc>
        <w:tc>
          <w:tcPr>
            <w:tcW w:w="7745" w:type="dxa"/>
            <w:vAlign w:val="center"/>
          </w:tcPr>
          <w:p w14:paraId="3E607631"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Administrative advice:</w:t>
            </w:r>
          </w:p>
          <w:p w14:paraId="15A31842"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This grandfather restriction will cease to operate from 12 months after the date specified in the clinical criteria. </w:t>
            </w:r>
          </w:p>
        </w:tc>
      </w:tr>
      <w:tr w:rsidR="00934D29" w:rsidRPr="002A570F" w14:paraId="7035EE12" w14:textId="77777777" w:rsidTr="001F5399">
        <w:trPr>
          <w:cantSplit/>
          <w:trHeight w:val="20"/>
        </w:trPr>
        <w:tc>
          <w:tcPr>
            <w:tcW w:w="1271" w:type="dxa"/>
            <w:vAlign w:val="center"/>
          </w:tcPr>
          <w:p w14:paraId="1E657A11" w14:textId="78E2D54A" w:rsidR="00934D29" w:rsidRPr="002A570F" w:rsidRDefault="00934D29" w:rsidP="001F5399">
            <w:pPr>
              <w:jc w:val="center"/>
              <w:rPr>
                <w:rFonts w:ascii="Arial Narrow" w:hAnsi="Arial Narrow"/>
                <w:color w:val="333333"/>
                <w:sz w:val="20"/>
                <w:szCs w:val="20"/>
              </w:rPr>
            </w:pPr>
          </w:p>
        </w:tc>
        <w:tc>
          <w:tcPr>
            <w:tcW w:w="7745" w:type="dxa"/>
            <w:vAlign w:val="center"/>
          </w:tcPr>
          <w:p w14:paraId="3608B11F" w14:textId="77777777" w:rsidR="00934D29" w:rsidRPr="002A570F" w:rsidRDefault="00934D29" w:rsidP="001F5399">
            <w:pPr>
              <w:rPr>
                <w:rFonts w:ascii="Arial Narrow" w:hAnsi="Arial Narrow"/>
                <w:b/>
                <w:bCs/>
                <w:color w:val="333333"/>
                <w:sz w:val="20"/>
                <w:szCs w:val="20"/>
              </w:rPr>
            </w:pPr>
            <w:r w:rsidRPr="002A570F">
              <w:rPr>
                <w:rFonts w:ascii="Arial Narrow" w:hAnsi="Arial Narrow"/>
                <w:b/>
                <w:bCs/>
                <w:color w:val="333333"/>
                <w:sz w:val="20"/>
                <w:szCs w:val="20"/>
              </w:rPr>
              <w:t>Administrative advice:</w:t>
            </w:r>
          </w:p>
          <w:p w14:paraId="067FCF07" w14:textId="77777777" w:rsidR="00934D29" w:rsidRPr="002A570F" w:rsidRDefault="00934D29" w:rsidP="001F5399">
            <w:pPr>
              <w:rPr>
                <w:rFonts w:ascii="Arial Narrow" w:hAnsi="Arial Narrow"/>
                <w:color w:val="333333"/>
                <w:sz w:val="20"/>
                <w:szCs w:val="20"/>
              </w:rPr>
            </w:pPr>
            <w:r w:rsidRPr="002A570F">
              <w:rPr>
                <w:rFonts w:ascii="Arial Narrow" w:hAnsi="Arial Narrow"/>
                <w:color w:val="333333"/>
                <w:sz w:val="20"/>
                <w:szCs w:val="20"/>
              </w:rPr>
              <w:t xml:space="preserve">Patients may qualify for PBS-subsidised treatment under this restriction once only per eye. For continuing PBS-subsidised treatment, a ‘Grandfather’ patient must qualify under the ‘Continuing treatment’ criteria. </w:t>
            </w:r>
          </w:p>
        </w:tc>
      </w:tr>
      <w:tr w:rsidR="00934D29" w:rsidRPr="002A570F" w14:paraId="51586E94" w14:textId="77777777" w:rsidTr="001F5399">
        <w:trPr>
          <w:cantSplit/>
          <w:trHeight w:val="20"/>
        </w:trPr>
        <w:tc>
          <w:tcPr>
            <w:tcW w:w="1271" w:type="dxa"/>
            <w:vAlign w:val="center"/>
          </w:tcPr>
          <w:p w14:paraId="402EC004" w14:textId="536E682B" w:rsidR="00934D29" w:rsidRPr="002A570F" w:rsidRDefault="00934D29" w:rsidP="001F5399">
            <w:pPr>
              <w:jc w:val="center"/>
              <w:rPr>
                <w:rFonts w:ascii="Arial Narrow" w:hAnsi="Arial Narrow"/>
                <w:color w:val="333333"/>
                <w:sz w:val="20"/>
                <w:szCs w:val="20"/>
              </w:rPr>
            </w:pPr>
          </w:p>
        </w:tc>
        <w:tc>
          <w:tcPr>
            <w:tcW w:w="7745" w:type="dxa"/>
            <w:vAlign w:val="center"/>
          </w:tcPr>
          <w:p w14:paraId="5C893550" w14:textId="77777777" w:rsidR="00934D29" w:rsidRPr="002A570F" w:rsidRDefault="00934D29" w:rsidP="001F5399">
            <w:pPr>
              <w:rPr>
                <w:rFonts w:ascii="Arial Narrow" w:hAnsi="Arial Narrow"/>
                <w:bCs/>
                <w:color w:val="FF0000"/>
                <w:sz w:val="20"/>
                <w:szCs w:val="20"/>
              </w:rPr>
            </w:pPr>
            <w:r w:rsidRPr="002A570F">
              <w:rPr>
                <w:rFonts w:ascii="Arial Narrow" w:hAnsi="Arial Narrow"/>
                <w:b/>
                <w:bCs/>
                <w:color w:val="333333"/>
                <w:sz w:val="20"/>
                <w:szCs w:val="20"/>
              </w:rPr>
              <w:t xml:space="preserve">Administrative Advice: </w:t>
            </w:r>
          </w:p>
          <w:p w14:paraId="16CF326E"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Any queries concerning the arrangements to prescribe may be directed to Services Australia on 1800 700 270 (hours of operation 8 a.m. to 5 p.m. Monday to Friday). </w:t>
            </w:r>
          </w:p>
          <w:p w14:paraId="25CE5CCF" w14:textId="00B2B416"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Prescribing information (including Authority Application forms and other relevant documentation as applicable) is available on the Services Australia website at </w:t>
            </w:r>
            <w:hyperlink r:id="rId12" w:history="1">
              <w:r w:rsidRPr="002A570F">
                <w:rPr>
                  <w:rStyle w:val="Hyperlink"/>
                  <w:rFonts w:ascii="Arial Narrow" w:hAnsi="Arial Narrow"/>
                  <w:bCs/>
                  <w:sz w:val="20"/>
                  <w:szCs w:val="20"/>
                </w:rPr>
                <w:t>www.servicesaustralia.gov.au</w:t>
              </w:r>
            </w:hyperlink>
          </w:p>
          <w:p w14:paraId="78CB4989" w14:textId="155C66F5"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Applications for authorisation under this restriction should be made in real time using the Online PBS Authorities system (see </w:t>
            </w:r>
            <w:hyperlink r:id="rId13" w:history="1">
              <w:r w:rsidRPr="002A570F">
                <w:rPr>
                  <w:rStyle w:val="Hyperlink"/>
                  <w:rFonts w:ascii="Arial Narrow" w:hAnsi="Arial Narrow"/>
                  <w:bCs/>
                  <w:sz w:val="20"/>
                  <w:szCs w:val="20"/>
                </w:rPr>
                <w:t>www.servicesaustralia.gov.au/hpos</w:t>
              </w:r>
            </w:hyperlink>
            <w:r w:rsidRPr="002A570F">
              <w:rPr>
                <w:rFonts w:ascii="Arial Narrow" w:hAnsi="Arial Narrow"/>
                <w:bCs/>
                <w:sz w:val="20"/>
                <w:szCs w:val="20"/>
              </w:rPr>
              <w:t>)</w:t>
            </w:r>
          </w:p>
          <w:p w14:paraId="29D112E5" w14:textId="6A71E3CA"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Alternatively, applications for authority to prescribe can be submitted online using the form upload facility in Health Professional Online Services (HPOS) at </w:t>
            </w:r>
            <w:hyperlink r:id="rId14" w:history="1">
              <w:r w:rsidRPr="002A570F">
                <w:rPr>
                  <w:rStyle w:val="Hyperlink"/>
                  <w:rFonts w:ascii="Arial Narrow" w:hAnsi="Arial Narrow"/>
                  <w:bCs/>
                  <w:sz w:val="20"/>
                  <w:szCs w:val="20"/>
                </w:rPr>
                <w:t>www.servicesaustralia.gov.au/hpos</w:t>
              </w:r>
            </w:hyperlink>
          </w:p>
          <w:p w14:paraId="54CE9410"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Or mailed to:</w:t>
            </w:r>
          </w:p>
          <w:p w14:paraId="1412FE7C"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Services Australia</w:t>
            </w:r>
          </w:p>
          <w:p w14:paraId="37B99844"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 xml:space="preserve">Complex Drugs </w:t>
            </w:r>
          </w:p>
          <w:p w14:paraId="66132B8A" w14:textId="77777777" w:rsidR="00934D29" w:rsidRPr="002A570F" w:rsidRDefault="00934D29" w:rsidP="001F5399">
            <w:pPr>
              <w:rPr>
                <w:rFonts w:ascii="Arial Narrow" w:hAnsi="Arial Narrow"/>
                <w:bCs/>
                <w:sz w:val="20"/>
                <w:szCs w:val="20"/>
              </w:rPr>
            </w:pPr>
            <w:r w:rsidRPr="002A570F">
              <w:rPr>
                <w:rFonts w:ascii="Arial Narrow" w:hAnsi="Arial Narrow"/>
                <w:bCs/>
                <w:sz w:val="20"/>
                <w:szCs w:val="20"/>
              </w:rPr>
              <w:t>Reply Paid 9826</w:t>
            </w:r>
          </w:p>
          <w:p w14:paraId="087A27E0" w14:textId="77777777" w:rsidR="00934D29" w:rsidRPr="002A570F" w:rsidRDefault="00934D29" w:rsidP="001F5399">
            <w:pPr>
              <w:rPr>
                <w:rFonts w:ascii="Arial Narrow" w:hAnsi="Arial Narrow"/>
                <w:color w:val="333333"/>
                <w:sz w:val="20"/>
                <w:szCs w:val="20"/>
              </w:rPr>
            </w:pPr>
            <w:r w:rsidRPr="002A570F">
              <w:rPr>
                <w:rFonts w:ascii="Arial Narrow" w:hAnsi="Arial Narrow"/>
                <w:bCs/>
                <w:sz w:val="20"/>
                <w:szCs w:val="20"/>
              </w:rPr>
              <w:t>HOBART TAS 7001</w:t>
            </w:r>
          </w:p>
        </w:tc>
      </w:tr>
    </w:tbl>
    <w:p w14:paraId="691660FD" w14:textId="13482AA0" w:rsidR="00B47FD2" w:rsidRPr="00EB2893" w:rsidRDefault="00B47FD2" w:rsidP="00B47FD2">
      <w:pPr>
        <w:pStyle w:val="3-BodyText"/>
        <w:rPr>
          <w:snapToGrid w:val="0"/>
          <w:lang w:eastAsia="en-US"/>
        </w:rPr>
      </w:pPr>
      <w:bookmarkStart w:id="73" w:name="_Hlk182561862"/>
      <w:r>
        <w:rPr>
          <w:snapToGrid w:val="0"/>
          <w:lang w:eastAsia="en-US"/>
        </w:rPr>
        <w:t>Flow-on changes to the Administrative Advice for aflibercept 8 mg vial [</w:t>
      </w:r>
      <w:r w:rsidR="00D25B45">
        <w:rPr>
          <w:snapToGrid w:val="0"/>
          <w:lang w:eastAsia="en-US"/>
        </w:rPr>
        <w:t>14594D, 14626T</w:t>
      </w:r>
      <w:r>
        <w:rPr>
          <w:snapToGrid w:val="0"/>
          <w:lang w:eastAsia="en-US"/>
        </w:rPr>
        <w:t>] will be required to allow for interchangeability with aflibercept 8 mg pre-filled syringe.</w:t>
      </w:r>
    </w:p>
    <w:bookmarkEnd w:id="73"/>
    <w:p w14:paraId="6B7AAAAE" w14:textId="77777777" w:rsidR="00EB2893" w:rsidRPr="004F6336" w:rsidRDefault="00EB2893" w:rsidP="00EB2893">
      <w:pPr>
        <w:spacing w:before="120" w:after="120"/>
        <w:rPr>
          <w:rFonts w:asciiTheme="minorHAnsi" w:hAnsiTheme="minorHAnsi"/>
          <w:b/>
          <w:i/>
          <w:iCs/>
          <w:snapToGrid w:val="0"/>
          <w:lang w:val="en-GB" w:eastAsia="en-US"/>
        </w:rPr>
      </w:pPr>
      <w:r w:rsidRPr="004F6336">
        <w:rPr>
          <w:rFonts w:asciiTheme="minorHAnsi" w:hAnsiTheme="minorHAnsi"/>
          <w:b/>
          <w:i/>
          <w:iCs/>
          <w:snapToGrid w:val="0"/>
          <w:lang w:val="en-GB" w:eastAsia="en-US"/>
        </w:rPr>
        <w:t>These restrictions may be subject to further review. Should there be any changes made to the restriction the sponsor will be informed.</w:t>
      </w:r>
    </w:p>
    <w:p w14:paraId="1CF8C317" w14:textId="77777777" w:rsidR="008456F6" w:rsidRPr="008456F6" w:rsidRDefault="008456F6" w:rsidP="008456F6">
      <w:pPr>
        <w:keepNext/>
        <w:numPr>
          <w:ilvl w:val="0"/>
          <w:numId w:val="1"/>
        </w:numPr>
        <w:spacing w:before="240" w:after="120"/>
        <w:jc w:val="left"/>
        <w:outlineLvl w:val="0"/>
        <w:rPr>
          <w:rFonts w:asciiTheme="minorHAnsi" w:hAnsiTheme="minorHAnsi" w:cs="Times New Roman"/>
          <w:b/>
          <w:bCs/>
          <w:snapToGrid w:val="0"/>
          <w:sz w:val="32"/>
          <w:szCs w:val="32"/>
          <w:lang w:val="en-GB"/>
        </w:rPr>
      </w:pPr>
      <w:bookmarkStart w:id="74" w:name="_Hlk175730821"/>
      <w:r w:rsidRPr="008456F6">
        <w:rPr>
          <w:rFonts w:asciiTheme="minorHAnsi" w:hAnsiTheme="minorHAnsi" w:cs="Times New Roman"/>
          <w:b/>
          <w:bCs/>
          <w:snapToGrid w:val="0"/>
          <w:sz w:val="32"/>
          <w:szCs w:val="32"/>
        </w:rPr>
        <w:t>Context for Decision</w:t>
      </w:r>
    </w:p>
    <w:p w14:paraId="0E61126A" w14:textId="77777777" w:rsidR="008456F6" w:rsidRPr="008456F6" w:rsidRDefault="008456F6" w:rsidP="00E7103A">
      <w:pPr>
        <w:spacing w:after="120"/>
        <w:ind w:left="720"/>
        <w:rPr>
          <w:rFonts w:asciiTheme="minorHAnsi" w:hAnsiTheme="minorHAnsi" w:cs="Times New Roman"/>
          <w:bCs/>
          <w:lang w:val="en-GB"/>
        </w:rPr>
      </w:pPr>
      <w:r w:rsidRPr="008456F6">
        <w:rPr>
          <w:rFonts w:asciiTheme="minorHAnsi" w:hAnsiTheme="minorHAnsi" w:cs="Times New Roman"/>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D0C23CE" w14:textId="77777777" w:rsidR="008456F6" w:rsidRPr="008456F6" w:rsidRDefault="008456F6" w:rsidP="008456F6">
      <w:pPr>
        <w:keepNext/>
        <w:numPr>
          <w:ilvl w:val="0"/>
          <w:numId w:val="1"/>
        </w:numPr>
        <w:spacing w:before="240" w:after="120"/>
        <w:jc w:val="left"/>
        <w:outlineLvl w:val="0"/>
        <w:rPr>
          <w:rFonts w:asciiTheme="minorHAnsi" w:hAnsiTheme="minorHAnsi" w:cs="Times New Roman"/>
          <w:b/>
          <w:snapToGrid w:val="0"/>
          <w:sz w:val="32"/>
          <w:szCs w:val="32"/>
        </w:rPr>
      </w:pPr>
      <w:r w:rsidRPr="008456F6">
        <w:rPr>
          <w:rFonts w:asciiTheme="minorHAnsi" w:hAnsiTheme="minorHAnsi" w:cs="Times New Roman"/>
          <w:b/>
          <w:snapToGrid w:val="0"/>
          <w:sz w:val="32"/>
          <w:szCs w:val="32"/>
        </w:rPr>
        <w:t>Sponsor’s Comment</w:t>
      </w:r>
    </w:p>
    <w:p w14:paraId="46EF28A2" w14:textId="4CCA718A" w:rsidR="00753B29" w:rsidRPr="0098262F" w:rsidRDefault="008456F6" w:rsidP="0006487B">
      <w:pPr>
        <w:spacing w:after="120" w:line="276" w:lineRule="auto"/>
        <w:ind w:left="720"/>
        <w:rPr>
          <w:rFonts w:asciiTheme="minorHAnsi" w:hAnsiTheme="minorHAnsi"/>
          <w:b/>
          <w:snapToGrid w:val="0"/>
          <w:sz w:val="32"/>
          <w:szCs w:val="32"/>
        </w:rPr>
      </w:pPr>
      <w:r w:rsidRPr="008456F6">
        <w:rPr>
          <w:rFonts w:asciiTheme="minorHAnsi" w:eastAsiaTheme="minorHAnsi" w:hAnsiTheme="minorHAnsi" w:cs="Times New Roman"/>
          <w:bCs/>
          <w:szCs w:val="22"/>
          <w:lang w:eastAsia="en-US"/>
        </w:rPr>
        <w:t>The sponsor had no comment.</w:t>
      </w:r>
      <w:bookmarkEnd w:id="74"/>
    </w:p>
    <w:sectPr w:rsidR="00753B29" w:rsidRPr="0098262F" w:rsidSect="00251006">
      <w:headerReference w:type="default" r:id="rId15"/>
      <w:footerReference w:type="even" r:id="rId16"/>
      <w:footerReference w:type="defaul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8804" w14:textId="77777777" w:rsidR="00AF6D4A" w:rsidRDefault="00AF6D4A" w:rsidP="00124A51">
      <w:r>
        <w:separator/>
      </w:r>
    </w:p>
    <w:p w14:paraId="164AE7BC" w14:textId="77777777" w:rsidR="00AF6D4A" w:rsidRDefault="00AF6D4A"/>
  </w:endnote>
  <w:endnote w:type="continuationSeparator" w:id="0">
    <w:p w14:paraId="301EC39D" w14:textId="77777777" w:rsidR="00AF6D4A" w:rsidRDefault="00AF6D4A" w:rsidP="00124A51">
      <w:r>
        <w:continuationSeparator/>
      </w:r>
    </w:p>
    <w:p w14:paraId="27431DBA" w14:textId="77777777" w:rsidR="00AF6D4A" w:rsidRDefault="00AF6D4A"/>
  </w:endnote>
  <w:endnote w:type="continuationNotice" w:id="1">
    <w:p w14:paraId="03FD6FE9" w14:textId="77777777" w:rsidR="00AF6D4A" w:rsidRDefault="00AF6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D12B" w14:textId="257F3970" w:rsidR="005F4560" w:rsidRDefault="00582833">
    <w:pPr>
      <w:pStyle w:val="Footer"/>
    </w:pPr>
    <w:r>
      <w:rPr>
        <w:noProof/>
      </w:rPr>
      <mc:AlternateContent>
        <mc:Choice Requires="wps">
          <w:drawing>
            <wp:anchor distT="0" distB="0" distL="0" distR="0" simplePos="0" relativeHeight="251659264" behindDoc="0" locked="0" layoutInCell="1" allowOverlap="1" wp14:anchorId="1CCB3E6E" wp14:editId="5D15DD26">
              <wp:simplePos x="635" y="635"/>
              <wp:positionH relativeFrom="page">
                <wp:align>right</wp:align>
              </wp:positionH>
              <wp:positionV relativeFrom="page">
                <wp:align>bottom</wp:align>
              </wp:positionV>
              <wp:extent cx="1622425" cy="531495"/>
              <wp:effectExtent l="0" t="0" r="0" b="0"/>
              <wp:wrapNone/>
              <wp:docPr id="1863145969"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69EF754F" w14:textId="2274404D" w:rsidR="00582833" w:rsidRPr="00582833" w:rsidRDefault="00582833" w:rsidP="00582833">
                          <w:pPr>
                            <w:rPr>
                              <w:rFonts w:eastAsia="Calibri" w:cs="Calibri"/>
                              <w:noProof/>
                              <w:color w:val="FF8939"/>
                              <w:sz w:val="44"/>
                              <w:szCs w:val="44"/>
                            </w:rPr>
                          </w:pPr>
                          <w:r w:rsidRPr="00582833">
                            <w:rPr>
                              <w:rFonts w:eastAsia="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CB3E6E" id="_x0000_t202" coordsize="21600,21600" o:spt="202" path="m,l,21600r21600,l21600,xe">
              <v:stroke joinstyle="miter"/>
              <v:path gradientshapeok="t" o:connecttype="rect"/>
            </v:shapetype>
            <v:shape id="Text Box 2" o:spid="_x0000_s1026" type="#_x0000_t202" alt="RESTRICTED" style="position:absolute;left:0;text-align:left;margin-left:76.55pt;margin-top:0;width:127.75pt;height:41.8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" filled="f" stroked="f">
              <v:textbox style="mso-fit-shape-to-text:t" inset="0,0,20pt,15pt">
                <w:txbxContent>
                  <w:p w14:paraId="69EF754F" w14:textId="2274404D" w:rsidR="00582833" w:rsidRPr="00582833" w:rsidRDefault="00582833" w:rsidP="00582833">
                    <w:pPr>
                      <w:rPr>
                        <w:rFonts w:eastAsia="Calibri" w:cs="Calibri"/>
                        <w:noProof/>
                        <w:color w:val="FF8939"/>
                        <w:sz w:val="44"/>
                        <w:szCs w:val="44"/>
                      </w:rPr>
                    </w:pPr>
                    <w:r w:rsidRPr="00582833">
                      <w:rPr>
                        <w:rFonts w:eastAsia="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2B30" w14:textId="77777777" w:rsidR="00866441" w:rsidRDefault="00866441" w:rsidP="00866441">
    <w:pPr>
      <w:pStyle w:val="Footer"/>
      <w:jc w:val="center"/>
    </w:pPr>
  </w:p>
  <w:sdt>
    <w:sdtPr>
      <w:id w:val="585033928"/>
      <w:docPartObj>
        <w:docPartGallery w:val="Page Numbers (Bottom of Page)"/>
        <w:docPartUnique/>
      </w:docPartObj>
    </w:sdtPr>
    <w:sdtEndPr>
      <w:rPr>
        <w:noProof/>
      </w:rPr>
    </w:sdtEndPr>
    <w:sdtContent>
      <w:p w14:paraId="37484CD3" w14:textId="08D56D4F" w:rsidR="00D843F2" w:rsidRPr="002F0B8E" w:rsidRDefault="00866441" w:rsidP="00866441">
        <w:pPr>
          <w:pStyle w:val="Footer"/>
          <w:jc w:val="center"/>
        </w:pPr>
        <w:r w:rsidRPr="00866441">
          <w:rPr>
            <w:b/>
            <w:bCs/>
          </w:rPr>
          <w:fldChar w:fldCharType="begin"/>
        </w:r>
        <w:r w:rsidRPr="00866441">
          <w:rPr>
            <w:b/>
            <w:bCs/>
          </w:rPr>
          <w:instrText xml:space="preserve"> PAGE   \* MERGEFORMAT </w:instrText>
        </w:r>
        <w:r w:rsidRPr="00866441">
          <w:rPr>
            <w:b/>
            <w:bCs/>
          </w:rPr>
          <w:fldChar w:fldCharType="separate"/>
        </w:r>
        <w:r w:rsidRPr="00866441">
          <w:rPr>
            <w:b/>
            <w:bCs/>
            <w:noProof/>
          </w:rPr>
          <w:t>2</w:t>
        </w:r>
        <w:r w:rsidRPr="00866441">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7D01" w14:textId="46A0F590" w:rsidR="005F4560" w:rsidRDefault="00582833">
    <w:pPr>
      <w:pStyle w:val="Footer"/>
    </w:pPr>
    <w:r>
      <w:rPr>
        <w:noProof/>
      </w:rPr>
      <mc:AlternateContent>
        <mc:Choice Requires="wps">
          <w:drawing>
            <wp:anchor distT="0" distB="0" distL="0" distR="0" simplePos="0" relativeHeight="251658240" behindDoc="0" locked="0" layoutInCell="1" allowOverlap="1" wp14:anchorId="27F97A9E" wp14:editId="4F60D8ED">
              <wp:simplePos x="635" y="635"/>
              <wp:positionH relativeFrom="page">
                <wp:align>right</wp:align>
              </wp:positionH>
              <wp:positionV relativeFrom="page">
                <wp:align>bottom</wp:align>
              </wp:positionV>
              <wp:extent cx="1622425" cy="531495"/>
              <wp:effectExtent l="0" t="0" r="0" b="0"/>
              <wp:wrapNone/>
              <wp:docPr id="952483045"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66A3CE62" w14:textId="35317612" w:rsidR="00582833" w:rsidRPr="00582833" w:rsidRDefault="00582833" w:rsidP="00582833">
                          <w:pPr>
                            <w:rPr>
                              <w:rFonts w:eastAsia="Calibri" w:cs="Calibri"/>
                              <w:noProof/>
                              <w:color w:val="FF8939"/>
                              <w:sz w:val="44"/>
                              <w:szCs w:val="44"/>
                            </w:rPr>
                          </w:pPr>
                          <w:r w:rsidRPr="00582833">
                            <w:rPr>
                              <w:rFonts w:eastAsia="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F97A9E" id="_x0000_t202" coordsize="21600,21600" o:spt="202" path="m,l,21600r21600,l21600,xe">
              <v:stroke joinstyle="miter"/>
              <v:path gradientshapeok="t" o:connecttype="rect"/>
            </v:shapetype>
            <v:shape id="Text Box 1" o:spid="_x0000_s1027" type="#_x0000_t202" alt="RESTRICTED" style="position:absolute;left:0;text-align:left;margin-left:76.55pt;margin-top:0;width:127.75pt;height:41.8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" filled="f" stroked="f">
              <v:textbox style="mso-fit-shape-to-text:t" inset="0,0,20pt,15pt">
                <w:txbxContent>
                  <w:p w14:paraId="66A3CE62" w14:textId="35317612" w:rsidR="00582833" w:rsidRPr="00582833" w:rsidRDefault="00582833" w:rsidP="00582833">
                    <w:pPr>
                      <w:rPr>
                        <w:rFonts w:eastAsia="Calibri" w:cs="Calibri"/>
                        <w:noProof/>
                        <w:color w:val="FF8939"/>
                        <w:sz w:val="44"/>
                        <w:szCs w:val="44"/>
                      </w:rPr>
                    </w:pPr>
                    <w:r w:rsidRPr="00582833">
                      <w:rPr>
                        <w:rFonts w:eastAsia="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D33E2" w14:textId="77777777" w:rsidR="00AF6D4A" w:rsidRDefault="00AF6D4A" w:rsidP="00124A51">
      <w:r>
        <w:separator/>
      </w:r>
    </w:p>
    <w:p w14:paraId="7FCC5F4E" w14:textId="77777777" w:rsidR="00AF6D4A" w:rsidRDefault="00AF6D4A"/>
  </w:footnote>
  <w:footnote w:type="continuationSeparator" w:id="0">
    <w:p w14:paraId="394E75CF" w14:textId="77777777" w:rsidR="00AF6D4A" w:rsidRDefault="00AF6D4A" w:rsidP="00124A51">
      <w:r>
        <w:continuationSeparator/>
      </w:r>
    </w:p>
    <w:p w14:paraId="120A5FAB" w14:textId="77777777" w:rsidR="00AF6D4A" w:rsidRDefault="00AF6D4A"/>
  </w:footnote>
  <w:footnote w:type="continuationNotice" w:id="1">
    <w:p w14:paraId="5AF74545" w14:textId="77777777" w:rsidR="00AF6D4A" w:rsidRDefault="00AF6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31D6C87F" w:rsidR="00D843F2" w:rsidRPr="002F0B8E" w:rsidRDefault="00D85419" w:rsidP="002F0B8E">
    <w:pPr>
      <w:pStyle w:val="Header"/>
      <w:rPr>
        <w:rFonts w:asciiTheme="minorHAnsi" w:hAnsiTheme="minorHAnsi"/>
        <w:color w:val="808080"/>
      </w:rPr>
    </w:pPr>
    <w:r w:rsidRPr="00FA77EB">
      <w:rPr>
        <w:rFonts w:asciiTheme="minorHAnsi" w:hAnsiTheme="minorHAnsi"/>
        <w:color w:val="808080"/>
      </w:rPr>
      <w:t xml:space="preserve">Public Summary Document </w:t>
    </w:r>
    <w:r w:rsidR="002F0B8E">
      <w:rPr>
        <w:rFonts w:asciiTheme="minorHAnsi" w:hAnsiTheme="minorHAnsi"/>
        <w:color w:val="808080"/>
      </w:rPr>
      <w:t xml:space="preserve">– </w:t>
    </w:r>
    <w:r w:rsidR="00694190">
      <w:rPr>
        <w:rFonts w:asciiTheme="minorHAnsi" w:hAnsiTheme="minorHAnsi"/>
        <w:color w:val="808080"/>
      </w:rPr>
      <w:t>November 2024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FC482A"/>
    <w:multiLevelType w:val="hybridMultilevel"/>
    <w:tmpl w:val="5FACA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450D1E"/>
    <w:multiLevelType w:val="hybridMultilevel"/>
    <w:tmpl w:val="EBFE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217A59"/>
    <w:multiLevelType w:val="hybridMultilevel"/>
    <w:tmpl w:val="3280D01E"/>
    <w:lvl w:ilvl="0" w:tplc="5B5E8C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F4206"/>
    <w:multiLevelType w:val="hybridMultilevel"/>
    <w:tmpl w:val="AAE6D9B6"/>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19F4135"/>
    <w:multiLevelType w:val="hybridMultilevel"/>
    <w:tmpl w:val="87A2E54C"/>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B219F8"/>
    <w:multiLevelType w:val="hybridMultilevel"/>
    <w:tmpl w:val="6CB61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56322"/>
    <w:multiLevelType w:val="hybridMultilevel"/>
    <w:tmpl w:val="B4F4908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D2667"/>
    <w:multiLevelType w:val="hybridMultilevel"/>
    <w:tmpl w:val="017C6E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C9596D"/>
    <w:multiLevelType w:val="hybridMultilevel"/>
    <w:tmpl w:val="E7B0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876DE"/>
    <w:multiLevelType w:val="hybridMultilevel"/>
    <w:tmpl w:val="CDD629F4"/>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E933E7"/>
    <w:multiLevelType w:val="hybridMultilevel"/>
    <w:tmpl w:val="7AE8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2625C"/>
    <w:multiLevelType w:val="hybridMultilevel"/>
    <w:tmpl w:val="5222733E"/>
    <w:lvl w:ilvl="0" w:tplc="9E98AF40">
      <w:start w:val="1"/>
      <w:numFmt w:val="bullet"/>
      <w:lvlText w:val=""/>
      <w:lvlJc w:val="left"/>
      <w:pPr>
        <w:ind w:left="720" w:hanging="360"/>
      </w:pPr>
      <w:rPr>
        <w:rFonts w:ascii="Symbol" w:hAnsi="Symbol" w:hint="default"/>
        <w:color w:val="8DB3E2" w:themeColor="text2" w:themeTint="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D67B36"/>
    <w:multiLevelType w:val="hybridMultilevel"/>
    <w:tmpl w:val="1E8C4AB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C1710"/>
    <w:multiLevelType w:val="hybridMultilevel"/>
    <w:tmpl w:val="D2049540"/>
    <w:lvl w:ilvl="0" w:tplc="04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2274759"/>
    <w:multiLevelType w:val="hybridMultilevel"/>
    <w:tmpl w:val="C2640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51655"/>
    <w:multiLevelType w:val="hybridMultilevel"/>
    <w:tmpl w:val="FAF2CFC4"/>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49A2ED9"/>
    <w:multiLevelType w:val="hybridMultilevel"/>
    <w:tmpl w:val="0E7C1A3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12977F3"/>
    <w:multiLevelType w:val="hybridMultilevel"/>
    <w:tmpl w:val="F5740C90"/>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4D033C"/>
    <w:multiLevelType w:val="multilevel"/>
    <w:tmpl w:val="7FE4C8F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41"/>
  </w:num>
  <w:num w:numId="2" w16cid:durableId="917793048">
    <w:abstractNumId w:val="23"/>
  </w:num>
  <w:num w:numId="3" w16cid:durableId="324548822">
    <w:abstractNumId w:val="24"/>
  </w:num>
  <w:num w:numId="4" w16cid:durableId="320543630">
    <w:abstractNumId w:val="18"/>
  </w:num>
  <w:num w:numId="5" w16cid:durableId="263461728">
    <w:abstractNumId w:val="0"/>
  </w:num>
  <w:num w:numId="6" w16cid:durableId="193736528">
    <w:abstractNumId w:val="41"/>
  </w:num>
  <w:num w:numId="7" w16cid:durableId="318273948">
    <w:abstractNumId w:val="38"/>
  </w:num>
  <w:num w:numId="8" w16cid:durableId="9892165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577810">
    <w:abstractNumId w:val="11"/>
  </w:num>
  <w:num w:numId="10" w16cid:durableId="1156729720">
    <w:abstractNumId w:val="21"/>
  </w:num>
  <w:num w:numId="11" w16cid:durableId="704645582">
    <w:abstractNumId w:val="26"/>
  </w:num>
  <w:num w:numId="12" w16cid:durableId="1863592879">
    <w:abstractNumId w:val="8"/>
  </w:num>
  <w:num w:numId="13" w16cid:durableId="139346788">
    <w:abstractNumId w:val="42"/>
  </w:num>
  <w:num w:numId="14" w16cid:durableId="813834356">
    <w:abstractNumId w:val="33"/>
  </w:num>
  <w:num w:numId="15" w16cid:durableId="1718821935">
    <w:abstractNumId w:val="25"/>
  </w:num>
  <w:num w:numId="16" w16cid:durableId="1533883230">
    <w:abstractNumId w:val="22"/>
  </w:num>
  <w:num w:numId="17" w16cid:durableId="220360847">
    <w:abstractNumId w:val="35"/>
  </w:num>
  <w:num w:numId="18" w16cid:durableId="1195146128">
    <w:abstractNumId w:val="6"/>
  </w:num>
  <w:num w:numId="19" w16cid:durableId="22941560">
    <w:abstractNumId w:val="3"/>
  </w:num>
  <w:num w:numId="20" w16cid:durableId="1499031120">
    <w:abstractNumId w:val="6"/>
  </w:num>
  <w:num w:numId="21" w16cid:durableId="268196418">
    <w:abstractNumId w:val="17"/>
  </w:num>
  <w:num w:numId="22" w16cid:durableId="1438059578">
    <w:abstractNumId w:val="41"/>
  </w:num>
  <w:num w:numId="23" w16cid:durableId="1048839230">
    <w:abstractNumId w:val="41"/>
  </w:num>
  <w:num w:numId="24" w16cid:durableId="2077362522">
    <w:abstractNumId w:val="34"/>
  </w:num>
  <w:num w:numId="25" w16cid:durableId="142360765">
    <w:abstractNumId w:val="28"/>
  </w:num>
  <w:num w:numId="26" w16cid:durableId="706414841">
    <w:abstractNumId w:val="40"/>
  </w:num>
  <w:num w:numId="27" w16cid:durableId="1694109783">
    <w:abstractNumId w:val="10"/>
  </w:num>
  <w:num w:numId="28" w16cid:durableId="784160567">
    <w:abstractNumId w:val="15"/>
  </w:num>
  <w:num w:numId="29" w16cid:durableId="1850173211">
    <w:abstractNumId w:val="4"/>
  </w:num>
  <w:num w:numId="30" w16cid:durableId="196084085">
    <w:abstractNumId w:val="2"/>
  </w:num>
  <w:num w:numId="31" w16cid:durableId="948467794">
    <w:abstractNumId w:val="20"/>
  </w:num>
  <w:num w:numId="32" w16cid:durableId="24331982">
    <w:abstractNumId w:val="7"/>
  </w:num>
  <w:num w:numId="33" w16cid:durableId="51390260">
    <w:abstractNumId w:val="19"/>
  </w:num>
  <w:num w:numId="34" w16cid:durableId="1186213324">
    <w:abstractNumId w:val="9"/>
  </w:num>
  <w:num w:numId="35" w16cid:durableId="805243192">
    <w:abstractNumId w:val="27"/>
  </w:num>
  <w:num w:numId="36" w16cid:durableId="1608386062">
    <w:abstractNumId w:val="36"/>
  </w:num>
  <w:num w:numId="37" w16cid:durableId="8022317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0039047">
    <w:abstractNumId w:val="43"/>
  </w:num>
  <w:num w:numId="39" w16cid:durableId="126240624">
    <w:abstractNumId w:val="37"/>
  </w:num>
  <w:num w:numId="40" w16cid:durableId="636184354">
    <w:abstractNumId w:val="32"/>
  </w:num>
  <w:num w:numId="41" w16cid:durableId="1573005167">
    <w:abstractNumId w:val="29"/>
  </w:num>
  <w:num w:numId="42" w16cid:durableId="408699874">
    <w:abstractNumId w:val="30"/>
  </w:num>
  <w:num w:numId="43" w16cid:durableId="1569418770">
    <w:abstractNumId w:val="5"/>
  </w:num>
  <w:num w:numId="44" w16cid:durableId="705176722">
    <w:abstractNumId w:val="1"/>
  </w:num>
  <w:num w:numId="45" w16cid:durableId="1926569401">
    <w:abstractNumId w:val="14"/>
  </w:num>
  <w:num w:numId="46" w16cid:durableId="1979457665">
    <w:abstractNumId w:val="16"/>
  </w:num>
  <w:num w:numId="47" w16cid:durableId="2038313566">
    <w:abstractNumId w:val="12"/>
  </w:num>
  <w:num w:numId="48" w16cid:durableId="129744317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9997201">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29D0"/>
    <w:rsid w:val="00003499"/>
    <w:rsid w:val="000039B7"/>
    <w:rsid w:val="00004B90"/>
    <w:rsid w:val="000056B9"/>
    <w:rsid w:val="0000639A"/>
    <w:rsid w:val="00007A17"/>
    <w:rsid w:val="00011158"/>
    <w:rsid w:val="0001180F"/>
    <w:rsid w:val="00012869"/>
    <w:rsid w:val="00013247"/>
    <w:rsid w:val="00015886"/>
    <w:rsid w:val="000162EF"/>
    <w:rsid w:val="000169D4"/>
    <w:rsid w:val="00017850"/>
    <w:rsid w:val="00017C7A"/>
    <w:rsid w:val="000207C9"/>
    <w:rsid w:val="0002225F"/>
    <w:rsid w:val="00023763"/>
    <w:rsid w:val="000248C5"/>
    <w:rsid w:val="00024EB5"/>
    <w:rsid w:val="0002709F"/>
    <w:rsid w:val="000274B8"/>
    <w:rsid w:val="00030628"/>
    <w:rsid w:val="00032EC9"/>
    <w:rsid w:val="00033863"/>
    <w:rsid w:val="000339F6"/>
    <w:rsid w:val="00035DC0"/>
    <w:rsid w:val="00036829"/>
    <w:rsid w:val="00040895"/>
    <w:rsid w:val="000410A0"/>
    <w:rsid w:val="00041201"/>
    <w:rsid w:val="00042B77"/>
    <w:rsid w:val="00043337"/>
    <w:rsid w:val="000435EE"/>
    <w:rsid w:val="00043C37"/>
    <w:rsid w:val="00045017"/>
    <w:rsid w:val="00045A2B"/>
    <w:rsid w:val="0004661B"/>
    <w:rsid w:val="0004698F"/>
    <w:rsid w:val="00046D64"/>
    <w:rsid w:val="000508C2"/>
    <w:rsid w:val="00053774"/>
    <w:rsid w:val="000539D0"/>
    <w:rsid w:val="00053AFF"/>
    <w:rsid w:val="00054621"/>
    <w:rsid w:val="000546D7"/>
    <w:rsid w:val="00054A8D"/>
    <w:rsid w:val="00055827"/>
    <w:rsid w:val="00055E68"/>
    <w:rsid w:val="00055EE3"/>
    <w:rsid w:val="00056ECF"/>
    <w:rsid w:val="000604DF"/>
    <w:rsid w:val="00061828"/>
    <w:rsid w:val="00062324"/>
    <w:rsid w:val="0006487B"/>
    <w:rsid w:val="000653B5"/>
    <w:rsid w:val="00066360"/>
    <w:rsid w:val="00066AF8"/>
    <w:rsid w:val="00070F14"/>
    <w:rsid w:val="00071248"/>
    <w:rsid w:val="00071770"/>
    <w:rsid w:val="000720B9"/>
    <w:rsid w:val="00072F6E"/>
    <w:rsid w:val="000737F7"/>
    <w:rsid w:val="0007672F"/>
    <w:rsid w:val="00076B54"/>
    <w:rsid w:val="000774F0"/>
    <w:rsid w:val="00080909"/>
    <w:rsid w:val="00080D31"/>
    <w:rsid w:val="000812CA"/>
    <w:rsid w:val="00081E63"/>
    <w:rsid w:val="0008258D"/>
    <w:rsid w:val="00083E99"/>
    <w:rsid w:val="00084FA8"/>
    <w:rsid w:val="000856C5"/>
    <w:rsid w:val="00085C31"/>
    <w:rsid w:val="000902D9"/>
    <w:rsid w:val="00090734"/>
    <w:rsid w:val="00090769"/>
    <w:rsid w:val="00090C7E"/>
    <w:rsid w:val="000911AC"/>
    <w:rsid w:val="00092600"/>
    <w:rsid w:val="0009262B"/>
    <w:rsid w:val="00093310"/>
    <w:rsid w:val="000938FB"/>
    <w:rsid w:val="0009445C"/>
    <w:rsid w:val="000947A9"/>
    <w:rsid w:val="00094CB4"/>
    <w:rsid w:val="00095200"/>
    <w:rsid w:val="00095FE5"/>
    <w:rsid w:val="00096284"/>
    <w:rsid w:val="00096A77"/>
    <w:rsid w:val="000A10E2"/>
    <w:rsid w:val="000A1850"/>
    <w:rsid w:val="000A1BC0"/>
    <w:rsid w:val="000A2F9E"/>
    <w:rsid w:val="000A3E47"/>
    <w:rsid w:val="000A4252"/>
    <w:rsid w:val="000A522B"/>
    <w:rsid w:val="000A6039"/>
    <w:rsid w:val="000A7453"/>
    <w:rsid w:val="000A7D08"/>
    <w:rsid w:val="000B0121"/>
    <w:rsid w:val="000B0670"/>
    <w:rsid w:val="000B0E75"/>
    <w:rsid w:val="000B2DCB"/>
    <w:rsid w:val="000B5CE0"/>
    <w:rsid w:val="000B6A69"/>
    <w:rsid w:val="000B6CAC"/>
    <w:rsid w:val="000B7612"/>
    <w:rsid w:val="000B78AE"/>
    <w:rsid w:val="000B7F8E"/>
    <w:rsid w:val="000C3DF9"/>
    <w:rsid w:val="000C4CF2"/>
    <w:rsid w:val="000C6713"/>
    <w:rsid w:val="000D1BFC"/>
    <w:rsid w:val="000D1D5D"/>
    <w:rsid w:val="000D281A"/>
    <w:rsid w:val="000D2848"/>
    <w:rsid w:val="000D326A"/>
    <w:rsid w:val="000D51FB"/>
    <w:rsid w:val="000D71D2"/>
    <w:rsid w:val="000E0640"/>
    <w:rsid w:val="000E117F"/>
    <w:rsid w:val="000E135D"/>
    <w:rsid w:val="000E24A9"/>
    <w:rsid w:val="000E3B3E"/>
    <w:rsid w:val="000E5F4F"/>
    <w:rsid w:val="000F00BA"/>
    <w:rsid w:val="000F316A"/>
    <w:rsid w:val="000F3C74"/>
    <w:rsid w:val="000F447E"/>
    <w:rsid w:val="000F4BB8"/>
    <w:rsid w:val="000F4D8F"/>
    <w:rsid w:val="000F4FA9"/>
    <w:rsid w:val="000F53FB"/>
    <w:rsid w:val="000F7127"/>
    <w:rsid w:val="000F7B54"/>
    <w:rsid w:val="001000B3"/>
    <w:rsid w:val="00100F8A"/>
    <w:rsid w:val="0010452E"/>
    <w:rsid w:val="00105AE2"/>
    <w:rsid w:val="001060C6"/>
    <w:rsid w:val="00106B80"/>
    <w:rsid w:val="0011032E"/>
    <w:rsid w:val="0011073E"/>
    <w:rsid w:val="0011348B"/>
    <w:rsid w:val="001153AD"/>
    <w:rsid w:val="00115766"/>
    <w:rsid w:val="00115982"/>
    <w:rsid w:val="00116C53"/>
    <w:rsid w:val="00121799"/>
    <w:rsid w:val="00121FAB"/>
    <w:rsid w:val="001222FC"/>
    <w:rsid w:val="00122397"/>
    <w:rsid w:val="00123902"/>
    <w:rsid w:val="00124A51"/>
    <w:rsid w:val="00126621"/>
    <w:rsid w:val="001266CC"/>
    <w:rsid w:val="00126B1D"/>
    <w:rsid w:val="0012764D"/>
    <w:rsid w:val="001301E9"/>
    <w:rsid w:val="00131D82"/>
    <w:rsid w:val="00132B22"/>
    <w:rsid w:val="00133D36"/>
    <w:rsid w:val="00137645"/>
    <w:rsid w:val="0014015A"/>
    <w:rsid w:val="00140E99"/>
    <w:rsid w:val="00143F67"/>
    <w:rsid w:val="0014484A"/>
    <w:rsid w:val="00145234"/>
    <w:rsid w:val="00145540"/>
    <w:rsid w:val="001456B0"/>
    <w:rsid w:val="00147D4C"/>
    <w:rsid w:val="00151AE6"/>
    <w:rsid w:val="00152E08"/>
    <w:rsid w:val="001547AB"/>
    <w:rsid w:val="00156F8F"/>
    <w:rsid w:val="00157130"/>
    <w:rsid w:val="001576B1"/>
    <w:rsid w:val="001579C2"/>
    <w:rsid w:val="0016047B"/>
    <w:rsid w:val="00160A4C"/>
    <w:rsid w:val="0016128F"/>
    <w:rsid w:val="00162913"/>
    <w:rsid w:val="00163EFF"/>
    <w:rsid w:val="00163F66"/>
    <w:rsid w:val="0016478E"/>
    <w:rsid w:val="00165EC4"/>
    <w:rsid w:val="001661FB"/>
    <w:rsid w:val="001671A0"/>
    <w:rsid w:val="0016767F"/>
    <w:rsid w:val="00167B90"/>
    <w:rsid w:val="001707D0"/>
    <w:rsid w:val="00171989"/>
    <w:rsid w:val="00173565"/>
    <w:rsid w:val="00173B07"/>
    <w:rsid w:val="001751FA"/>
    <w:rsid w:val="00175CC7"/>
    <w:rsid w:val="00181267"/>
    <w:rsid w:val="00181C10"/>
    <w:rsid w:val="00181D9C"/>
    <w:rsid w:val="001837FF"/>
    <w:rsid w:val="00184B0E"/>
    <w:rsid w:val="00186B50"/>
    <w:rsid w:val="0018752F"/>
    <w:rsid w:val="00193838"/>
    <w:rsid w:val="0019484C"/>
    <w:rsid w:val="00194AD8"/>
    <w:rsid w:val="00195222"/>
    <w:rsid w:val="001952DC"/>
    <w:rsid w:val="00195452"/>
    <w:rsid w:val="00197188"/>
    <w:rsid w:val="00197531"/>
    <w:rsid w:val="001975D8"/>
    <w:rsid w:val="001A0B23"/>
    <w:rsid w:val="001A178E"/>
    <w:rsid w:val="001A1B7E"/>
    <w:rsid w:val="001A43FA"/>
    <w:rsid w:val="001A47C5"/>
    <w:rsid w:val="001A5756"/>
    <w:rsid w:val="001A59FB"/>
    <w:rsid w:val="001A5E9E"/>
    <w:rsid w:val="001A6354"/>
    <w:rsid w:val="001A6366"/>
    <w:rsid w:val="001A7AE8"/>
    <w:rsid w:val="001B204E"/>
    <w:rsid w:val="001B2372"/>
    <w:rsid w:val="001B3443"/>
    <w:rsid w:val="001B40E5"/>
    <w:rsid w:val="001B4D20"/>
    <w:rsid w:val="001B7F84"/>
    <w:rsid w:val="001C147B"/>
    <w:rsid w:val="001C2A9B"/>
    <w:rsid w:val="001C3DD6"/>
    <w:rsid w:val="001C4299"/>
    <w:rsid w:val="001C4874"/>
    <w:rsid w:val="001C5F94"/>
    <w:rsid w:val="001C66E6"/>
    <w:rsid w:val="001C6E66"/>
    <w:rsid w:val="001D1100"/>
    <w:rsid w:val="001D1391"/>
    <w:rsid w:val="001D25D7"/>
    <w:rsid w:val="001D348B"/>
    <w:rsid w:val="001D50B2"/>
    <w:rsid w:val="001D71F4"/>
    <w:rsid w:val="001D7645"/>
    <w:rsid w:val="001E0982"/>
    <w:rsid w:val="001E0C3F"/>
    <w:rsid w:val="001E1E86"/>
    <w:rsid w:val="001E238E"/>
    <w:rsid w:val="001E2483"/>
    <w:rsid w:val="001E2B1E"/>
    <w:rsid w:val="001E2CFF"/>
    <w:rsid w:val="001E2F24"/>
    <w:rsid w:val="001E30D4"/>
    <w:rsid w:val="001E34DF"/>
    <w:rsid w:val="001E52EB"/>
    <w:rsid w:val="001E61D2"/>
    <w:rsid w:val="001E6261"/>
    <w:rsid w:val="001E740C"/>
    <w:rsid w:val="001E7F33"/>
    <w:rsid w:val="001F0AA0"/>
    <w:rsid w:val="001F1235"/>
    <w:rsid w:val="001F1CB3"/>
    <w:rsid w:val="001F38B5"/>
    <w:rsid w:val="001F4081"/>
    <w:rsid w:val="001F4946"/>
    <w:rsid w:val="001F4C17"/>
    <w:rsid w:val="001F4DF6"/>
    <w:rsid w:val="001F7361"/>
    <w:rsid w:val="002011B0"/>
    <w:rsid w:val="00201E77"/>
    <w:rsid w:val="00203181"/>
    <w:rsid w:val="002033BD"/>
    <w:rsid w:val="00203783"/>
    <w:rsid w:val="0020385F"/>
    <w:rsid w:val="00204863"/>
    <w:rsid w:val="00206511"/>
    <w:rsid w:val="002068A0"/>
    <w:rsid w:val="00207021"/>
    <w:rsid w:val="0020732F"/>
    <w:rsid w:val="00207D00"/>
    <w:rsid w:val="002105C1"/>
    <w:rsid w:val="002116FD"/>
    <w:rsid w:val="00213EF5"/>
    <w:rsid w:val="00214209"/>
    <w:rsid w:val="00216BF5"/>
    <w:rsid w:val="00217089"/>
    <w:rsid w:val="002173B6"/>
    <w:rsid w:val="002201D1"/>
    <w:rsid w:val="00221AB2"/>
    <w:rsid w:val="00222D95"/>
    <w:rsid w:val="00223B49"/>
    <w:rsid w:val="00223D5A"/>
    <w:rsid w:val="0022421C"/>
    <w:rsid w:val="00224DD4"/>
    <w:rsid w:val="002251A8"/>
    <w:rsid w:val="002278A0"/>
    <w:rsid w:val="002309CC"/>
    <w:rsid w:val="002313A0"/>
    <w:rsid w:val="00231BA9"/>
    <w:rsid w:val="0023209F"/>
    <w:rsid w:val="0023375A"/>
    <w:rsid w:val="00233C01"/>
    <w:rsid w:val="0023413C"/>
    <w:rsid w:val="002346F0"/>
    <w:rsid w:val="0023629D"/>
    <w:rsid w:val="00237255"/>
    <w:rsid w:val="002375F7"/>
    <w:rsid w:val="002424AF"/>
    <w:rsid w:val="00242A67"/>
    <w:rsid w:val="002439DC"/>
    <w:rsid w:val="00243D22"/>
    <w:rsid w:val="002441D2"/>
    <w:rsid w:val="00244DC8"/>
    <w:rsid w:val="002458BA"/>
    <w:rsid w:val="00245CE9"/>
    <w:rsid w:val="0024636C"/>
    <w:rsid w:val="00246AD9"/>
    <w:rsid w:val="00247925"/>
    <w:rsid w:val="00251006"/>
    <w:rsid w:val="002524D5"/>
    <w:rsid w:val="00253B1D"/>
    <w:rsid w:val="00254D83"/>
    <w:rsid w:val="00254DCF"/>
    <w:rsid w:val="0025534B"/>
    <w:rsid w:val="00255BB7"/>
    <w:rsid w:val="00255BE3"/>
    <w:rsid w:val="00256DCB"/>
    <w:rsid w:val="00257541"/>
    <w:rsid w:val="00257A39"/>
    <w:rsid w:val="00257AC4"/>
    <w:rsid w:val="00257BBE"/>
    <w:rsid w:val="00261EEF"/>
    <w:rsid w:val="00262A1A"/>
    <w:rsid w:val="00262A87"/>
    <w:rsid w:val="00264D26"/>
    <w:rsid w:val="00266168"/>
    <w:rsid w:val="00266CF2"/>
    <w:rsid w:val="00267642"/>
    <w:rsid w:val="00267AEA"/>
    <w:rsid w:val="002700E6"/>
    <w:rsid w:val="00271AB7"/>
    <w:rsid w:val="0027294B"/>
    <w:rsid w:val="00273EB4"/>
    <w:rsid w:val="00274682"/>
    <w:rsid w:val="00275158"/>
    <w:rsid w:val="00275C5A"/>
    <w:rsid w:val="00281014"/>
    <w:rsid w:val="00283BC9"/>
    <w:rsid w:val="0028420C"/>
    <w:rsid w:val="00284A66"/>
    <w:rsid w:val="00285BCE"/>
    <w:rsid w:val="0028665D"/>
    <w:rsid w:val="002970CC"/>
    <w:rsid w:val="00297F53"/>
    <w:rsid w:val="002A005A"/>
    <w:rsid w:val="002A14AB"/>
    <w:rsid w:val="002A2ADE"/>
    <w:rsid w:val="002A2F50"/>
    <w:rsid w:val="002A570F"/>
    <w:rsid w:val="002A7943"/>
    <w:rsid w:val="002B05A1"/>
    <w:rsid w:val="002B09A4"/>
    <w:rsid w:val="002B1C1F"/>
    <w:rsid w:val="002B3904"/>
    <w:rsid w:val="002B3B19"/>
    <w:rsid w:val="002B432F"/>
    <w:rsid w:val="002B5182"/>
    <w:rsid w:val="002B5477"/>
    <w:rsid w:val="002B62B3"/>
    <w:rsid w:val="002B6754"/>
    <w:rsid w:val="002B6CCE"/>
    <w:rsid w:val="002C059D"/>
    <w:rsid w:val="002C2510"/>
    <w:rsid w:val="002C2775"/>
    <w:rsid w:val="002C27C1"/>
    <w:rsid w:val="002C36E3"/>
    <w:rsid w:val="002C4C5F"/>
    <w:rsid w:val="002C5099"/>
    <w:rsid w:val="002C5889"/>
    <w:rsid w:val="002C71CE"/>
    <w:rsid w:val="002D015A"/>
    <w:rsid w:val="002D08F8"/>
    <w:rsid w:val="002D4353"/>
    <w:rsid w:val="002D577C"/>
    <w:rsid w:val="002D7614"/>
    <w:rsid w:val="002D7832"/>
    <w:rsid w:val="002E1071"/>
    <w:rsid w:val="002E15B9"/>
    <w:rsid w:val="002E1687"/>
    <w:rsid w:val="002E2158"/>
    <w:rsid w:val="002E4F02"/>
    <w:rsid w:val="002E7722"/>
    <w:rsid w:val="002F07BA"/>
    <w:rsid w:val="002F0B8E"/>
    <w:rsid w:val="002F0DA9"/>
    <w:rsid w:val="002F1014"/>
    <w:rsid w:val="002F1E3B"/>
    <w:rsid w:val="002F1E4E"/>
    <w:rsid w:val="002F643C"/>
    <w:rsid w:val="002F71C0"/>
    <w:rsid w:val="002F74F1"/>
    <w:rsid w:val="00301017"/>
    <w:rsid w:val="0030155F"/>
    <w:rsid w:val="0030587B"/>
    <w:rsid w:val="00306D98"/>
    <w:rsid w:val="0030786C"/>
    <w:rsid w:val="0031031A"/>
    <w:rsid w:val="00310981"/>
    <w:rsid w:val="0031162B"/>
    <w:rsid w:val="003116CB"/>
    <w:rsid w:val="00311D9B"/>
    <w:rsid w:val="003124D9"/>
    <w:rsid w:val="00312594"/>
    <w:rsid w:val="0031277D"/>
    <w:rsid w:val="00315498"/>
    <w:rsid w:val="00316474"/>
    <w:rsid w:val="00322107"/>
    <w:rsid w:val="00322355"/>
    <w:rsid w:val="00322846"/>
    <w:rsid w:val="00322FE3"/>
    <w:rsid w:val="003240BC"/>
    <w:rsid w:val="00326DA7"/>
    <w:rsid w:val="003270E4"/>
    <w:rsid w:val="00327401"/>
    <w:rsid w:val="00330DAA"/>
    <w:rsid w:val="00330F5C"/>
    <w:rsid w:val="00331AFD"/>
    <w:rsid w:val="0033582F"/>
    <w:rsid w:val="003366C9"/>
    <w:rsid w:val="003371B0"/>
    <w:rsid w:val="00340DF1"/>
    <w:rsid w:val="00343F9F"/>
    <w:rsid w:val="00350859"/>
    <w:rsid w:val="003517F9"/>
    <w:rsid w:val="00351BA9"/>
    <w:rsid w:val="00354F64"/>
    <w:rsid w:val="00355F14"/>
    <w:rsid w:val="0035620E"/>
    <w:rsid w:val="003575BE"/>
    <w:rsid w:val="00360345"/>
    <w:rsid w:val="003604CA"/>
    <w:rsid w:val="003605C8"/>
    <w:rsid w:val="00361A05"/>
    <w:rsid w:val="00361C5A"/>
    <w:rsid w:val="003624C4"/>
    <w:rsid w:val="00363A39"/>
    <w:rsid w:val="00363B00"/>
    <w:rsid w:val="003642AF"/>
    <w:rsid w:val="003654AC"/>
    <w:rsid w:val="003710CF"/>
    <w:rsid w:val="0037358A"/>
    <w:rsid w:val="003750F6"/>
    <w:rsid w:val="003760FC"/>
    <w:rsid w:val="00377EE2"/>
    <w:rsid w:val="0038365C"/>
    <w:rsid w:val="0038369B"/>
    <w:rsid w:val="00383B78"/>
    <w:rsid w:val="00385A9D"/>
    <w:rsid w:val="00387121"/>
    <w:rsid w:val="003902B1"/>
    <w:rsid w:val="00391683"/>
    <w:rsid w:val="0039179C"/>
    <w:rsid w:val="00393AC3"/>
    <w:rsid w:val="00394359"/>
    <w:rsid w:val="00394779"/>
    <w:rsid w:val="0039516D"/>
    <w:rsid w:val="0039598B"/>
    <w:rsid w:val="00396896"/>
    <w:rsid w:val="00396A66"/>
    <w:rsid w:val="00396FD0"/>
    <w:rsid w:val="00397946"/>
    <w:rsid w:val="003A0E84"/>
    <w:rsid w:val="003A1A7A"/>
    <w:rsid w:val="003A2392"/>
    <w:rsid w:val="003A2831"/>
    <w:rsid w:val="003A3CB6"/>
    <w:rsid w:val="003A3ED1"/>
    <w:rsid w:val="003A44DB"/>
    <w:rsid w:val="003A4C14"/>
    <w:rsid w:val="003A53DF"/>
    <w:rsid w:val="003B0387"/>
    <w:rsid w:val="003B3971"/>
    <w:rsid w:val="003B55D1"/>
    <w:rsid w:val="003B5B61"/>
    <w:rsid w:val="003C1654"/>
    <w:rsid w:val="003C205F"/>
    <w:rsid w:val="003C5542"/>
    <w:rsid w:val="003C732D"/>
    <w:rsid w:val="003C7629"/>
    <w:rsid w:val="003C7C15"/>
    <w:rsid w:val="003C7D19"/>
    <w:rsid w:val="003C7D2F"/>
    <w:rsid w:val="003D0C5A"/>
    <w:rsid w:val="003D1828"/>
    <w:rsid w:val="003D1DE4"/>
    <w:rsid w:val="003D1E9A"/>
    <w:rsid w:val="003D2422"/>
    <w:rsid w:val="003D276C"/>
    <w:rsid w:val="003D39A1"/>
    <w:rsid w:val="003D3FBF"/>
    <w:rsid w:val="003D420F"/>
    <w:rsid w:val="003D4A30"/>
    <w:rsid w:val="003D632A"/>
    <w:rsid w:val="003D6A19"/>
    <w:rsid w:val="003D7017"/>
    <w:rsid w:val="003D7452"/>
    <w:rsid w:val="003D79BB"/>
    <w:rsid w:val="003D7C98"/>
    <w:rsid w:val="003D7D9D"/>
    <w:rsid w:val="003E02D2"/>
    <w:rsid w:val="003E0543"/>
    <w:rsid w:val="003E5603"/>
    <w:rsid w:val="003E70E1"/>
    <w:rsid w:val="003E749E"/>
    <w:rsid w:val="003F4156"/>
    <w:rsid w:val="003F5ADF"/>
    <w:rsid w:val="00400B29"/>
    <w:rsid w:val="00402812"/>
    <w:rsid w:val="00404745"/>
    <w:rsid w:val="0040504B"/>
    <w:rsid w:val="004059F4"/>
    <w:rsid w:val="004078AA"/>
    <w:rsid w:val="00407FE5"/>
    <w:rsid w:val="004101B0"/>
    <w:rsid w:val="00410326"/>
    <w:rsid w:val="00410708"/>
    <w:rsid w:val="00410EC7"/>
    <w:rsid w:val="00411831"/>
    <w:rsid w:val="00411B39"/>
    <w:rsid w:val="004127A7"/>
    <w:rsid w:val="00413A1E"/>
    <w:rsid w:val="00414476"/>
    <w:rsid w:val="00414C2E"/>
    <w:rsid w:val="004151CF"/>
    <w:rsid w:val="00416364"/>
    <w:rsid w:val="0041697D"/>
    <w:rsid w:val="0042047F"/>
    <w:rsid w:val="00420AA6"/>
    <w:rsid w:val="00420B9F"/>
    <w:rsid w:val="00420E8B"/>
    <w:rsid w:val="0042192C"/>
    <w:rsid w:val="00422260"/>
    <w:rsid w:val="0042413F"/>
    <w:rsid w:val="0042537A"/>
    <w:rsid w:val="00425665"/>
    <w:rsid w:val="00426856"/>
    <w:rsid w:val="004319F8"/>
    <w:rsid w:val="00431E55"/>
    <w:rsid w:val="004320FF"/>
    <w:rsid w:val="004321F6"/>
    <w:rsid w:val="00433044"/>
    <w:rsid w:val="00433760"/>
    <w:rsid w:val="00433764"/>
    <w:rsid w:val="004338F5"/>
    <w:rsid w:val="00434088"/>
    <w:rsid w:val="004360A7"/>
    <w:rsid w:val="004375B9"/>
    <w:rsid w:val="004428D0"/>
    <w:rsid w:val="00444185"/>
    <w:rsid w:val="004443A7"/>
    <w:rsid w:val="0044442C"/>
    <w:rsid w:val="004455BB"/>
    <w:rsid w:val="00445941"/>
    <w:rsid w:val="00445A1F"/>
    <w:rsid w:val="004464EB"/>
    <w:rsid w:val="00446B60"/>
    <w:rsid w:val="004470B8"/>
    <w:rsid w:val="00447D26"/>
    <w:rsid w:val="00447DFC"/>
    <w:rsid w:val="0045217A"/>
    <w:rsid w:val="004527E1"/>
    <w:rsid w:val="00453DE0"/>
    <w:rsid w:val="00455D45"/>
    <w:rsid w:val="004605C8"/>
    <w:rsid w:val="00461644"/>
    <w:rsid w:val="00461DC2"/>
    <w:rsid w:val="00464595"/>
    <w:rsid w:val="004658B5"/>
    <w:rsid w:val="00466143"/>
    <w:rsid w:val="00466B2B"/>
    <w:rsid w:val="00471EA5"/>
    <w:rsid w:val="00472A79"/>
    <w:rsid w:val="00473F19"/>
    <w:rsid w:val="00475E22"/>
    <w:rsid w:val="0048088E"/>
    <w:rsid w:val="00480F2B"/>
    <w:rsid w:val="00482720"/>
    <w:rsid w:val="004835E7"/>
    <w:rsid w:val="004840A9"/>
    <w:rsid w:val="004852CC"/>
    <w:rsid w:val="004859E1"/>
    <w:rsid w:val="00485F4B"/>
    <w:rsid w:val="0048611B"/>
    <w:rsid w:val="004867E2"/>
    <w:rsid w:val="00486CC1"/>
    <w:rsid w:val="00490B17"/>
    <w:rsid w:val="00491B3A"/>
    <w:rsid w:val="004927DC"/>
    <w:rsid w:val="00492CFD"/>
    <w:rsid w:val="00493884"/>
    <w:rsid w:val="00494207"/>
    <w:rsid w:val="00494DD5"/>
    <w:rsid w:val="00495D99"/>
    <w:rsid w:val="004962D2"/>
    <w:rsid w:val="00496916"/>
    <w:rsid w:val="004A0DA1"/>
    <w:rsid w:val="004A13D6"/>
    <w:rsid w:val="004A52E9"/>
    <w:rsid w:val="004A59D1"/>
    <w:rsid w:val="004A6040"/>
    <w:rsid w:val="004A653F"/>
    <w:rsid w:val="004A6597"/>
    <w:rsid w:val="004A7848"/>
    <w:rsid w:val="004A793B"/>
    <w:rsid w:val="004B1CB4"/>
    <w:rsid w:val="004B2673"/>
    <w:rsid w:val="004B2F18"/>
    <w:rsid w:val="004B3DDB"/>
    <w:rsid w:val="004B44FD"/>
    <w:rsid w:val="004B5CFC"/>
    <w:rsid w:val="004B6F79"/>
    <w:rsid w:val="004B774D"/>
    <w:rsid w:val="004C2AC2"/>
    <w:rsid w:val="004C3A3D"/>
    <w:rsid w:val="004C3B02"/>
    <w:rsid w:val="004C4AED"/>
    <w:rsid w:val="004C6107"/>
    <w:rsid w:val="004D1BBB"/>
    <w:rsid w:val="004D1FFE"/>
    <w:rsid w:val="004D2C2D"/>
    <w:rsid w:val="004D69B5"/>
    <w:rsid w:val="004D7227"/>
    <w:rsid w:val="004D7B5E"/>
    <w:rsid w:val="004E0E7F"/>
    <w:rsid w:val="004E0EB8"/>
    <w:rsid w:val="004E18E9"/>
    <w:rsid w:val="004E2ADC"/>
    <w:rsid w:val="004E4336"/>
    <w:rsid w:val="004E43B2"/>
    <w:rsid w:val="004E4559"/>
    <w:rsid w:val="004E7D17"/>
    <w:rsid w:val="004F1B45"/>
    <w:rsid w:val="004F1D02"/>
    <w:rsid w:val="004F2679"/>
    <w:rsid w:val="004F2C79"/>
    <w:rsid w:val="004F2F21"/>
    <w:rsid w:val="004F3DE5"/>
    <w:rsid w:val="004F6336"/>
    <w:rsid w:val="004F6913"/>
    <w:rsid w:val="004F7865"/>
    <w:rsid w:val="0050174E"/>
    <w:rsid w:val="00501854"/>
    <w:rsid w:val="0050219B"/>
    <w:rsid w:val="00503F17"/>
    <w:rsid w:val="00503F3A"/>
    <w:rsid w:val="00504671"/>
    <w:rsid w:val="005061B1"/>
    <w:rsid w:val="00506928"/>
    <w:rsid w:val="005077EF"/>
    <w:rsid w:val="00511AD5"/>
    <w:rsid w:val="00511DC7"/>
    <w:rsid w:val="005142C5"/>
    <w:rsid w:val="0051501B"/>
    <w:rsid w:val="005152B5"/>
    <w:rsid w:val="00515886"/>
    <w:rsid w:val="00516F71"/>
    <w:rsid w:val="00520ADC"/>
    <w:rsid w:val="0052123C"/>
    <w:rsid w:val="00521319"/>
    <w:rsid w:val="00522BC8"/>
    <w:rsid w:val="00523C28"/>
    <w:rsid w:val="005242C2"/>
    <w:rsid w:val="0052477C"/>
    <w:rsid w:val="005265E5"/>
    <w:rsid w:val="0052729C"/>
    <w:rsid w:val="0053176B"/>
    <w:rsid w:val="005341B3"/>
    <w:rsid w:val="00535AD1"/>
    <w:rsid w:val="0053647B"/>
    <w:rsid w:val="00536F42"/>
    <w:rsid w:val="00537182"/>
    <w:rsid w:val="0054182B"/>
    <w:rsid w:val="00541EDD"/>
    <w:rsid w:val="00542743"/>
    <w:rsid w:val="00542C2D"/>
    <w:rsid w:val="005478BD"/>
    <w:rsid w:val="005479E3"/>
    <w:rsid w:val="00547A67"/>
    <w:rsid w:val="00551985"/>
    <w:rsid w:val="00552BD3"/>
    <w:rsid w:val="005532A0"/>
    <w:rsid w:val="00553DF4"/>
    <w:rsid w:val="00555109"/>
    <w:rsid w:val="00556B35"/>
    <w:rsid w:val="0055741A"/>
    <w:rsid w:val="0056049B"/>
    <w:rsid w:val="00560D55"/>
    <w:rsid w:val="005611B7"/>
    <w:rsid w:val="005618D4"/>
    <w:rsid w:val="00563409"/>
    <w:rsid w:val="00564867"/>
    <w:rsid w:val="00565C79"/>
    <w:rsid w:val="00565DF0"/>
    <w:rsid w:val="0056696F"/>
    <w:rsid w:val="0056783D"/>
    <w:rsid w:val="00572269"/>
    <w:rsid w:val="0057244A"/>
    <w:rsid w:val="00572B38"/>
    <w:rsid w:val="00572F26"/>
    <w:rsid w:val="00574256"/>
    <w:rsid w:val="005750C5"/>
    <w:rsid w:val="005752DE"/>
    <w:rsid w:val="00575676"/>
    <w:rsid w:val="00575A86"/>
    <w:rsid w:val="00575D60"/>
    <w:rsid w:val="00575D8D"/>
    <w:rsid w:val="00576972"/>
    <w:rsid w:val="005770A1"/>
    <w:rsid w:val="00577248"/>
    <w:rsid w:val="00582833"/>
    <w:rsid w:val="00583699"/>
    <w:rsid w:val="00585CDD"/>
    <w:rsid w:val="00586755"/>
    <w:rsid w:val="005867FD"/>
    <w:rsid w:val="00587058"/>
    <w:rsid w:val="00590911"/>
    <w:rsid w:val="00591957"/>
    <w:rsid w:val="005953A4"/>
    <w:rsid w:val="005972D2"/>
    <w:rsid w:val="00597BF9"/>
    <w:rsid w:val="005A0C11"/>
    <w:rsid w:val="005A2137"/>
    <w:rsid w:val="005A309A"/>
    <w:rsid w:val="005A324D"/>
    <w:rsid w:val="005A373D"/>
    <w:rsid w:val="005A3BA3"/>
    <w:rsid w:val="005A64B8"/>
    <w:rsid w:val="005A70A5"/>
    <w:rsid w:val="005A7C7F"/>
    <w:rsid w:val="005B0B58"/>
    <w:rsid w:val="005B115E"/>
    <w:rsid w:val="005B1B22"/>
    <w:rsid w:val="005B208E"/>
    <w:rsid w:val="005B20E8"/>
    <w:rsid w:val="005B2ABC"/>
    <w:rsid w:val="005B343B"/>
    <w:rsid w:val="005B4E53"/>
    <w:rsid w:val="005B4EB5"/>
    <w:rsid w:val="005B5857"/>
    <w:rsid w:val="005C150B"/>
    <w:rsid w:val="005C19C4"/>
    <w:rsid w:val="005C1B83"/>
    <w:rsid w:val="005C25FF"/>
    <w:rsid w:val="005C2B34"/>
    <w:rsid w:val="005C2D55"/>
    <w:rsid w:val="005C346B"/>
    <w:rsid w:val="005C3C5E"/>
    <w:rsid w:val="005C4BF7"/>
    <w:rsid w:val="005C4CBB"/>
    <w:rsid w:val="005C5ABC"/>
    <w:rsid w:val="005C60DE"/>
    <w:rsid w:val="005C7D2C"/>
    <w:rsid w:val="005D044D"/>
    <w:rsid w:val="005D073D"/>
    <w:rsid w:val="005D0ABD"/>
    <w:rsid w:val="005D18AD"/>
    <w:rsid w:val="005D26B4"/>
    <w:rsid w:val="005D37B1"/>
    <w:rsid w:val="005D3ED6"/>
    <w:rsid w:val="005E1995"/>
    <w:rsid w:val="005E204E"/>
    <w:rsid w:val="005E2429"/>
    <w:rsid w:val="005E5116"/>
    <w:rsid w:val="005E6CBC"/>
    <w:rsid w:val="005E72FF"/>
    <w:rsid w:val="005E73C0"/>
    <w:rsid w:val="005F07ED"/>
    <w:rsid w:val="005F2706"/>
    <w:rsid w:val="005F2A5E"/>
    <w:rsid w:val="005F4560"/>
    <w:rsid w:val="005F4F5C"/>
    <w:rsid w:val="005F504B"/>
    <w:rsid w:val="005F6A8F"/>
    <w:rsid w:val="005F6BB7"/>
    <w:rsid w:val="005F7588"/>
    <w:rsid w:val="006028D3"/>
    <w:rsid w:val="00603DB9"/>
    <w:rsid w:val="00603F85"/>
    <w:rsid w:val="00606FBA"/>
    <w:rsid w:val="00607669"/>
    <w:rsid w:val="006076F4"/>
    <w:rsid w:val="00607AFD"/>
    <w:rsid w:val="00611B12"/>
    <w:rsid w:val="00612F97"/>
    <w:rsid w:val="0061345D"/>
    <w:rsid w:val="006149E8"/>
    <w:rsid w:val="0061549B"/>
    <w:rsid w:val="00616802"/>
    <w:rsid w:val="006169C7"/>
    <w:rsid w:val="00616A93"/>
    <w:rsid w:val="00617E12"/>
    <w:rsid w:val="00620079"/>
    <w:rsid w:val="00620C25"/>
    <w:rsid w:val="00621477"/>
    <w:rsid w:val="00621ADA"/>
    <w:rsid w:val="00623F7B"/>
    <w:rsid w:val="00624BD4"/>
    <w:rsid w:val="00630660"/>
    <w:rsid w:val="0063158F"/>
    <w:rsid w:val="00631D6B"/>
    <w:rsid w:val="00632183"/>
    <w:rsid w:val="00632597"/>
    <w:rsid w:val="006330A1"/>
    <w:rsid w:val="0063479F"/>
    <w:rsid w:val="006353F0"/>
    <w:rsid w:val="006357B5"/>
    <w:rsid w:val="006364A1"/>
    <w:rsid w:val="0063678E"/>
    <w:rsid w:val="0063774B"/>
    <w:rsid w:val="00637BFD"/>
    <w:rsid w:val="00637C5C"/>
    <w:rsid w:val="006407FB"/>
    <w:rsid w:val="00641C4E"/>
    <w:rsid w:val="00641FB3"/>
    <w:rsid w:val="0064434C"/>
    <w:rsid w:val="00646D64"/>
    <w:rsid w:val="006471CC"/>
    <w:rsid w:val="006472FE"/>
    <w:rsid w:val="00647A29"/>
    <w:rsid w:val="0065079F"/>
    <w:rsid w:val="00652A28"/>
    <w:rsid w:val="0065379F"/>
    <w:rsid w:val="00654F14"/>
    <w:rsid w:val="00655E56"/>
    <w:rsid w:val="00656188"/>
    <w:rsid w:val="00656F89"/>
    <w:rsid w:val="0065715A"/>
    <w:rsid w:val="00660B10"/>
    <w:rsid w:val="00660F64"/>
    <w:rsid w:val="006610F1"/>
    <w:rsid w:val="00661AF8"/>
    <w:rsid w:val="00661C6B"/>
    <w:rsid w:val="006629B5"/>
    <w:rsid w:val="00662D3E"/>
    <w:rsid w:val="006634BD"/>
    <w:rsid w:val="006657AD"/>
    <w:rsid w:val="00667BE3"/>
    <w:rsid w:val="00671004"/>
    <w:rsid w:val="00672646"/>
    <w:rsid w:val="00674E42"/>
    <w:rsid w:val="00676563"/>
    <w:rsid w:val="00676DC9"/>
    <w:rsid w:val="00677FA4"/>
    <w:rsid w:val="006813F8"/>
    <w:rsid w:val="00682112"/>
    <w:rsid w:val="00682BA6"/>
    <w:rsid w:val="00683561"/>
    <w:rsid w:val="006855EF"/>
    <w:rsid w:val="00686957"/>
    <w:rsid w:val="006872BA"/>
    <w:rsid w:val="00690795"/>
    <w:rsid w:val="0069132C"/>
    <w:rsid w:val="00691648"/>
    <w:rsid w:val="006917D7"/>
    <w:rsid w:val="00694190"/>
    <w:rsid w:val="0069434C"/>
    <w:rsid w:val="00694980"/>
    <w:rsid w:val="00694F44"/>
    <w:rsid w:val="00696EF9"/>
    <w:rsid w:val="00696F51"/>
    <w:rsid w:val="006979A5"/>
    <w:rsid w:val="006A016F"/>
    <w:rsid w:val="006A0783"/>
    <w:rsid w:val="006A0813"/>
    <w:rsid w:val="006A0DF7"/>
    <w:rsid w:val="006A2BEF"/>
    <w:rsid w:val="006A4321"/>
    <w:rsid w:val="006A43D9"/>
    <w:rsid w:val="006A6B99"/>
    <w:rsid w:val="006A7E5F"/>
    <w:rsid w:val="006B0BB3"/>
    <w:rsid w:val="006B1AA0"/>
    <w:rsid w:val="006B261B"/>
    <w:rsid w:val="006B2C90"/>
    <w:rsid w:val="006B35E6"/>
    <w:rsid w:val="006B465A"/>
    <w:rsid w:val="006B6DD0"/>
    <w:rsid w:val="006C0399"/>
    <w:rsid w:val="006C1B90"/>
    <w:rsid w:val="006C2A8E"/>
    <w:rsid w:val="006C3255"/>
    <w:rsid w:val="006C3F26"/>
    <w:rsid w:val="006C4DA1"/>
    <w:rsid w:val="006C76B7"/>
    <w:rsid w:val="006D0D17"/>
    <w:rsid w:val="006D1B42"/>
    <w:rsid w:val="006D1C04"/>
    <w:rsid w:val="006D3C7D"/>
    <w:rsid w:val="006D4659"/>
    <w:rsid w:val="006D4914"/>
    <w:rsid w:val="006D5D5F"/>
    <w:rsid w:val="006D68FB"/>
    <w:rsid w:val="006D6A82"/>
    <w:rsid w:val="006D7DF1"/>
    <w:rsid w:val="006E2868"/>
    <w:rsid w:val="006E3D4D"/>
    <w:rsid w:val="006E575B"/>
    <w:rsid w:val="006F01F4"/>
    <w:rsid w:val="006F0F57"/>
    <w:rsid w:val="006F306C"/>
    <w:rsid w:val="006F39B1"/>
    <w:rsid w:val="006F58B3"/>
    <w:rsid w:val="006F6035"/>
    <w:rsid w:val="006F63A5"/>
    <w:rsid w:val="006F6984"/>
    <w:rsid w:val="0070142B"/>
    <w:rsid w:val="0070255A"/>
    <w:rsid w:val="0070276E"/>
    <w:rsid w:val="00702F8F"/>
    <w:rsid w:val="00704410"/>
    <w:rsid w:val="00705D93"/>
    <w:rsid w:val="007073F0"/>
    <w:rsid w:val="0070787C"/>
    <w:rsid w:val="007079FC"/>
    <w:rsid w:val="00710360"/>
    <w:rsid w:val="007106ED"/>
    <w:rsid w:val="00711A36"/>
    <w:rsid w:val="00711E8B"/>
    <w:rsid w:val="007125D3"/>
    <w:rsid w:val="00714C26"/>
    <w:rsid w:val="00714E11"/>
    <w:rsid w:val="0071529C"/>
    <w:rsid w:val="0071581C"/>
    <w:rsid w:val="0071680A"/>
    <w:rsid w:val="007170DA"/>
    <w:rsid w:val="007172AD"/>
    <w:rsid w:val="00717546"/>
    <w:rsid w:val="00720801"/>
    <w:rsid w:val="00722B1B"/>
    <w:rsid w:val="0072416F"/>
    <w:rsid w:val="00727C94"/>
    <w:rsid w:val="00731B0A"/>
    <w:rsid w:val="00731EAE"/>
    <w:rsid w:val="00733073"/>
    <w:rsid w:val="00733640"/>
    <w:rsid w:val="00734238"/>
    <w:rsid w:val="00735033"/>
    <w:rsid w:val="00735328"/>
    <w:rsid w:val="0073685B"/>
    <w:rsid w:val="007424DB"/>
    <w:rsid w:val="007427F3"/>
    <w:rsid w:val="007449BF"/>
    <w:rsid w:val="007463FE"/>
    <w:rsid w:val="0074692F"/>
    <w:rsid w:val="00746BC0"/>
    <w:rsid w:val="00747854"/>
    <w:rsid w:val="007510B4"/>
    <w:rsid w:val="00751E85"/>
    <w:rsid w:val="00752142"/>
    <w:rsid w:val="007523F9"/>
    <w:rsid w:val="0075248B"/>
    <w:rsid w:val="0075357E"/>
    <w:rsid w:val="00753B29"/>
    <w:rsid w:val="007573E8"/>
    <w:rsid w:val="0076052F"/>
    <w:rsid w:val="00760C4E"/>
    <w:rsid w:val="00760F9E"/>
    <w:rsid w:val="007616E6"/>
    <w:rsid w:val="007622F1"/>
    <w:rsid w:val="007627BE"/>
    <w:rsid w:val="00764F03"/>
    <w:rsid w:val="00765B1A"/>
    <w:rsid w:val="00765DC1"/>
    <w:rsid w:val="00772098"/>
    <w:rsid w:val="007720F5"/>
    <w:rsid w:val="00776A29"/>
    <w:rsid w:val="00777335"/>
    <w:rsid w:val="007773B9"/>
    <w:rsid w:val="007819EC"/>
    <w:rsid w:val="007821EB"/>
    <w:rsid w:val="007843F2"/>
    <w:rsid w:val="007846FA"/>
    <w:rsid w:val="00785A9F"/>
    <w:rsid w:val="007911D8"/>
    <w:rsid w:val="00791773"/>
    <w:rsid w:val="00791FA4"/>
    <w:rsid w:val="007925DF"/>
    <w:rsid w:val="00793258"/>
    <w:rsid w:val="00793AA4"/>
    <w:rsid w:val="007976DC"/>
    <w:rsid w:val="007A08AA"/>
    <w:rsid w:val="007A0A12"/>
    <w:rsid w:val="007A132D"/>
    <w:rsid w:val="007A1345"/>
    <w:rsid w:val="007A2DDB"/>
    <w:rsid w:val="007A70BA"/>
    <w:rsid w:val="007B0D68"/>
    <w:rsid w:val="007B251D"/>
    <w:rsid w:val="007B3533"/>
    <w:rsid w:val="007B4F58"/>
    <w:rsid w:val="007B528D"/>
    <w:rsid w:val="007B63CA"/>
    <w:rsid w:val="007B77D1"/>
    <w:rsid w:val="007B77F3"/>
    <w:rsid w:val="007C030F"/>
    <w:rsid w:val="007C07C7"/>
    <w:rsid w:val="007C1CD9"/>
    <w:rsid w:val="007C24C6"/>
    <w:rsid w:val="007C31C8"/>
    <w:rsid w:val="007C32EF"/>
    <w:rsid w:val="007C361D"/>
    <w:rsid w:val="007C4081"/>
    <w:rsid w:val="007C4B84"/>
    <w:rsid w:val="007C5187"/>
    <w:rsid w:val="007C70FF"/>
    <w:rsid w:val="007C7C25"/>
    <w:rsid w:val="007D004F"/>
    <w:rsid w:val="007D035F"/>
    <w:rsid w:val="007D06B2"/>
    <w:rsid w:val="007D0B38"/>
    <w:rsid w:val="007D11DB"/>
    <w:rsid w:val="007D1F4A"/>
    <w:rsid w:val="007D4549"/>
    <w:rsid w:val="007D5440"/>
    <w:rsid w:val="007D649B"/>
    <w:rsid w:val="007D69EB"/>
    <w:rsid w:val="007E128F"/>
    <w:rsid w:val="007E7CD3"/>
    <w:rsid w:val="007F1017"/>
    <w:rsid w:val="007F34BB"/>
    <w:rsid w:val="007F4A3F"/>
    <w:rsid w:val="007F4A61"/>
    <w:rsid w:val="007F4F2F"/>
    <w:rsid w:val="007F5255"/>
    <w:rsid w:val="007F56CC"/>
    <w:rsid w:val="007F61C2"/>
    <w:rsid w:val="007F62D9"/>
    <w:rsid w:val="008013FE"/>
    <w:rsid w:val="00805142"/>
    <w:rsid w:val="0080566B"/>
    <w:rsid w:val="00805F3A"/>
    <w:rsid w:val="00805FCE"/>
    <w:rsid w:val="00806E51"/>
    <w:rsid w:val="00807A59"/>
    <w:rsid w:val="00807A8B"/>
    <w:rsid w:val="008107A1"/>
    <w:rsid w:val="00811383"/>
    <w:rsid w:val="008116E4"/>
    <w:rsid w:val="00812149"/>
    <w:rsid w:val="00812CAC"/>
    <w:rsid w:val="008136D9"/>
    <w:rsid w:val="00813D38"/>
    <w:rsid w:val="00816361"/>
    <w:rsid w:val="008166EF"/>
    <w:rsid w:val="00816BB2"/>
    <w:rsid w:val="00816C7C"/>
    <w:rsid w:val="00816FEF"/>
    <w:rsid w:val="008177F2"/>
    <w:rsid w:val="00820A8C"/>
    <w:rsid w:val="008215FB"/>
    <w:rsid w:val="00821E2C"/>
    <w:rsid w:val="008220CC"/>
    <w:rsid w:val="0082268E"/>
    <w:rsid w:val="00823174"/>
    <w:rsid w:val="00825751"/>
    <w:rsid w:val="00826381"/>
    <w:rsid w:val="008264EB"/>
    <w:rsid w:val="008268CE"/>
    <w:rsid w:val="00827C23"/>
    <w:rsid w:val="00833B05"/>
    <w:rsid w:val="008362B4"/>
    <w:rsid w:val="00836DB5"/>
    <w:rsid w:val="0084048C"/>
    <w:rsid w:val="00840CA2"/>
    <w:rsid w:val="00840E0B"/>
    <w:rsid w:val="00841EC8"/>
    <w:rsid w:val="0084374F"/>
    <w:rsid w:val="00844A22"/>
    <w:rsid w:val="00844A94"/>
    <w:rsid w:val="008456F6"/>
    <w:rsid w:val="00846731"/>
    <w:rsid w:val="00847703"/>
    <w:rsid w:val="00847DF5"/>
    <w:rsid w:val="008508A7"/>
    <w:rsid w:val="0085309D"/>
    <w:rsid w:val="008556B1"/>
    <w:rsid w:val="008563CD"/>
    <w:rsid w:val="00856897"/>
    <w:rsid w:val="00856E9A"/>
    <w:rsid w:val="0086075D"/>
    <w:rsid w:val="00860A5F"/>
    <w:rsid w:val="008616FF"/>
    <w:rsid w:val="00862502"/>
    <w:rsid w:val="00862791"/>
    <w:rsid w:val="00862CC1"/>
    <w:rsid w:val="0086422E"/>
    <w:rsid w:val="008642A7"/>
    <w:rsid w:val="008660D4"/>
    <w:rsid w:val="00866441"/>
    <w:rsid w:val="00867488"/>
    <w:rsid w:val="00870DD1"/>
    <w:rsid w:val="00871FA9"/>
    <w:rsid w:val="008728E9"/>
    <w:rsid w:val="0087393B"/>
    <w:rsid w:val="008750A0"/>
    <w:rsid w:val="008765AA"/>
    <w:rsid w:val="008807DF"/>
    <w:rsid w:val="00882874"/>
    <w:rsid w:val="00882E3C"/>
    <w:rsid w:val="0088308A"/>
    <w:rsid w:val="00883787"/>
    <w:rsid w:val="008855E4"/>
    <w:rsid w:val="008868C0"/>
    <w:rsid w:val="00886CD2"/>
    <w:rsid w:val="00891459"/>
    <w:rsid w:val="00891E6F"/>
    <w:rsid w:val="0089275D"/>
    <w:rsid w:val="00892A36"/>
    <w:rsid w:val="00893239"/>
    <w:rsid w:val="0089420E"/>
    <w:rsid w:val="00894489"/>
    <w:rsid w:val="00894CD6"/>
    <w:rsid w:val="008963A5"/>
    <w:rsid w:val="00896D5D"/>
    <w:rsid w:val="008A3158"/>
    <w:rsid w:val="008A3363"/>
    <w:rsid w:val="008A3371"/>
    <w:rsid w:val="008A3C3E"/>
    <w:rsid w:val="008A5A4F"/>
    <w:rsid w:val="008A645F"/>
    <w:rsid w:val="008A79DE"/>
    <w:rsid w:val="008B1757"/>
    <w:rsid w:val="008B1C33"/>
    <w:rsid w:val="008B4B6F"/>
    <w:rsid w:val="008B7992"/>
    <w:rsid w:val="008B7D7E"/>
    <w:rsid w:val="008C5610"/>
    <w:rsid w:val="008C5739"/>
    <w:rsid w:val="008C7282"/>
    <w:rsid w:val="008C774B"/>
    <w:rsid w:val="008C7ECB"/>
    <w:rsid w:val="008D16BB"/>
    <w:rsid w:val="008D188A"/>
    <w:rsid w:val="008D1ACA"/>
    <w:rsid w:val="008D3B86"/>
    <w:rsid w:val="008D43FD"/>
    <w:rsid w:val="008D4755"/>
    <w:rsid w:val="008D4C3D"/>
    <w:rsid w:val="008D6040"/>
    <w:rsid w:val="008D6564"/>
    <w:rsid w:val="008D6EBC"/>
    <w:rsid w:val="008D743C"/>
    <w:rsid w:val="008D7B74"/>
    <w:rsid w:val="008E0D3C"/>
    <w:rsid w:val="008E1153"/>
    <w:rsid w:val="008E1B9E"/>
    <w:rsid w:val="008E55AB"/>
    <w:rsid w:val="008E7FEE"/>
    <w:rsid w:val="008F120A"/>
    <w:rsid w:val="008F1627"/>
    <w:rsid w:val="008F27E0"/>
    <w:rsid w:val="008F48EB"/>
    <w:rsid w:val="008F4F0B"/>
    <w:rsid w:val="008F73BA"/>
    <w:rsid w:val="009010E0"/>
    <w:rsid w:val="0090335B"/>
    <w:rsid w:val="0090430C"/>
    <w:rsid w:val="009046C4"/>
    <w:rsid w:val="00904A22"/>
    <w:rsid w:val="00904EA8"/>
    <w:rsid w:val="009052A8"/>
    <w:rsid w:val="009062A5"/>
    <w:rsid w:val="00906E89"/>
    <w:rsid w:val="0090721C"/>
    <w:rsid w:val="00907544"/>
    <w:rsid w:val="00907699"/>
    <w:rsid w:val="00910FA7"/>
    <w:rsid w:val="00911272"/>
    <w:rsid w:val="00911339"/>
    <w:rsid w:val="009135D6"/>
    <w:rsid w:val="00914C77"/>
    <w:rsid w:val="0091574D"/>
    <w:rsid w:val="009158B2"/>
    <w:rsid w:val="00916F73"/>
    <w:rsid w:val="0091799D"/>
    <w:rsid w:val="00921ACB"/>
    <w:rsid w:val="00922CE4"/>
    <w:rsid w:val="0092369B"/>
    <w:rsid w:val="00924E42"/>
    <w:rsid w:val="0092534F"/>
    <w:rsid w:val="0092553B"/>
    <w:rsid w:val="00926FEA"/>
    <w:rsid w:val="0093044D"/>
    <w:rsid w:val="0093212E"/>
    <w:rsid w:val="00934988"/>
    <w:rsid w:val="00934D29"/>
    <w:rsid w:val="00934E06"/>
    <w:rsid w:val="00937089"/>
    <w:rsid w:val="00942E7A"/>
    <w:rsid w:val="00943AB7"/>
    <w:rsid w:val="00943DBE"/>
    <w:rsid w:val="00944F8A"/>
    <w:rsid w:val="00946A79"/>
    <w:rsid w:val="009476E9"/>
    <w:rsid w:val="009510A2"/>
    <w:rsid w:val="009521DA"/>
    <w:rsid w:val="00953257"/>
    <w:rsid w:val="0095474C"/>
    <w:rsid w:val="009563EA"/>
    <w:rsid w:val="00957D92"/>
    <w:rsid w:val="00962CB9"/>
    <w:rsid w:val="00964312"/>
    <w:rsid w:val="00965B8A"/>
    <w:rsid w:val="0096670C"/>
    <w:rsid w:val="0097071F"/>
    <w:rsid w:val="00970B64"/>
    <w:rsid w:val="0097143A"/>
    <w:rsid w:val="009717AC"/>
    <w:rsid w:val="009751C1"/>
    <w:rsid w:val="00976780"/>
    <w:rsid w:val="009811F1"/>
    <w:rsid w:val="00981489"/>
    <w:rsid w:val="0098262F"/>
    <w:rsid w:val="00983E57"/>
    <w:rsid w:val="00985DE2"/>
    <w:rsid w:val="0098675D"/>
    <w:rsid w:val="00987BA4"/>
    <w:rsid w:val="009926E0"/>
    <w:rsid w:val="00993E63"/>
    <w:rsid w:val="0099451E"/>
    <w:rsid w:val="009946E1"/>
    <w:rsid w:val="00994E3F"/>
    <w:rsid w:val="00996B1A"/>
    <w:rsid w:val="009A18F6"/>
    <w:rsid w:val="009A2506"/>
    <w:rsid w:val="009A2DCC"/>
    <w:rsid w:val="009A5ABC"/>
    <w:rsid w:val="009A5C5C"/>
    <w:rsid w:val="009A7CFF"/>
    <w:rsid w:val="009A7EA9"/>
    <w:rsid w:val="009A7F10"/>
    <w:rsid w:val="009B0999"/>
    <w:rsid w:val="009B3028"/>
    <w:rsid w:val="009B3E26"/>
    <w:rsid w:val="009B436F"/>
    <w:rsid w:val="009B6B1F"/>
    <w:rsid w:val="009B7318"/>
    <w:rsid w:val="009C0BEF"/>
    <w:rsid w:val="009C1271"/>
    <w:rsid w:val="009C3706"/>
    <w:rsid w:val="009C3796"/>
    <w:rsid w:val="009C3A3A"/>
    <w:rsid w:val="009C426B"/>
    <w:rsid w:val="009C48B2"/>
    <w:rsid w:val="009C4B6C"/>
    <w:rsid w:val="009C6714"/>
    <w:rsid w:val="009C6CEA"/>
    <w:rsid w:val="009C7B85"/>
    <w:rsid w:val="009D0254"/>
    <w:rsid w:val="009D1A64"/>
    <w:rsid w:val="009D2537"/>
    <w:rsid w:val="009D43BE"/>
    <w:rsid w:val="009D5B91"/>
    <w:rsid w:val="009D5EDD"/>
    <w:rsid w:val="009D792E"/>
    <w:rsid w:val="009E0DFE"/>
    <w:rsid w:val="009E31F6"/>
    <w:rsid w:val="009E4C07"/>
    <w:rsid w:val="009E6699"/>
    <w:rsid w:val="009E777F"/>
    <w:rsid w:val="009F1DD4"/>
    <w:rsid w:val="009F29F7"/>
    <w:rsid w:val="009F3146"/>
    <w:rsid w:val="009F6120"/>
    <w:rsid w:val="00A00128"/>
    <w:rsid w:val="00A00D76"/>
    <w:rsid w:val="00A01184"/>
    <w:rsid w:val="00A01449"/>
    <w:rsid w:val="00A02D21"/>
    <w:rsid w:val="00A037C2"/>
    <w:rsid w:val="00A03D43"/>
    <w:rsid w:val="00A04380"/>
    <w:rsid w:val="00A04786"/>
    <w:rsid w:val="00A05472"/>
    <w:rsid w:val="00A054EC"/>
    <w:rsid w:val="00A05C32"/>
    <w:rsid w:val="00A0653F"/>
    <w:rsid w:val="00A11CD0"/>
    <w:rsid w:val="00A13948"/>
    <w:rsid w:val="00A1555B"/>
    <w:rsid w:val="00A155C5"/>
    <w:rsid w:val="00A16AD8"/>
    <w:rsid w:val="00A17646"/>
    <w:rsid w:val="00A2021E"/>
    <w:rsid w:val="00A21353"/>
    <w:rsid w:val="00A21C95"/>
    <w:rsid w:val="00A21CF3"/>
    <w:rsid w:val="00A24813"/>
    <w:rsid w:val="00A26576"/>
    <w:rsid w:val="00A27AEC"/>
    <w:rsid w:val="00A27BA0"/>
    <w:rsid w:val="00A315B3"/>
    <w:rsid w:val="00A320DB"/>
    <w:rsid w:val="00A32326"/>
    <w:rsid w:val="00A3283B"/>
    <w:rsid w:val="00A33B56"/>
    <w:rsid w:val="00A35D16"/>
    <w:rsid w:val="00A3749A"/>
    <w:rsid w:val="00A37BCD"/>
    <w:rsid w:val="00A41689"/>
    <w:rsid w:val="00A42592"/>
    <w:rsid w:val="00A43C59"/>
    <w:rsid w:val="00A43E44"/>
    <w:rsid w:val="00A4537C"/>
    <w:rsid w:val="00A4620F"/>
    <w:rsid w:val="00A5096C"/>
    <w:rsid w:val="00A50ECD"/>
    <w:rsid w:val="00A518F3"/>
    <w:rsid w:val="00A5198D"/>
    <w:rsid w:val="00A51FE3"/>
    <w:rsid w:val="00A52729"/>
    <w:rsid w:val="00A53675"/>
    <w:rsid w:val="00A53C56"/>
    <w:rsid w:val="00A564D7"/>
    <w:rsid w:val="00A56B6A"/>
    <w:rsid w:val="00A578DC"/>
    <w:rsid w:val="00A57F28"/>
    <w:rsid w:val="00A60FDC"/>
    <w:rsid w:val="00A63967"/>
    <w:rsid w:val="00A63B48"/>
    <w:rsid w:val="00A640E2"/>
    <w:rsid w:val="00A64D65"/>
    <w:rsid w:val="00A6594E"/>
    <w:rsid w:val="00A668F2"/>
    <w:rsid w:val="00A6725B"/>
    <w:rsid w:val="00A67931"/>
    <w:rsid w:val="00A67AE2"/>
    <w:rsid w:val="00A70605"/>
    <w:rsid w:val="00A7275E"/>
    <w:rsid w:val="00A73134"/>
    <w:rsid w:val="00A7365A"/>
    <w:rsid w:val="00A76001"/>
    <w:rsid w:val="00A777B2"/>
    <w:rsid w:val="00A824D3"/>
    <w:rsid w:val="00A825D4"/>
    <w:rsid w:val="00A828F6"/>
    <w:rsid w:val="00A82B73"/>
    <w:rsid w:val="00A83B77"/>
    <w:rsid w:val="00A851CE"/>
    <w:rsid w:val="00A86E8B"/>
    <w:rsid w:val="00A87164"/>
    <w:rsid w:val="00A871A9"/>
    <w:rsid w:val="00A920DF"/>
    <w:rsid w:val="00A93072"/>
    <w:rsid w:val="00A938BD"/>
    <w:rsid w:val="00A93953"/>
    <w:rsid w:val="00A94735"/>
    <w:rsid w:val="00A9553D"/>
    <w:rsid w:val="00A959D8"/>
    <w:rsid w:val="00A96DF0"/>
    <w:rsid w:val="00A96EDA"/>
    <w:rsid w:val="00AA07A2"/>
    <w:rsid w:val="00AA113D"/>
    <w:rsid w:val="00AA5842"/>
    <w:rsid w:val="00AA6BD5"/>
    <w:rsid w:val="00AA6BD8"/>
    <w:rsid w:val="00AA6C7D"/>
    <w:rsid w:val="00AA7FD6"/>
    <w:rsid w:val="00AB042A"/>
    <w:rsid w:val="00AB11AD"/>
    <w:rsid w:val="00AB19EF"/>
    <w:rsid w:val="00AB2495"/>
    <w:rsid w:val="00AB2D34"/>
    <w:rsid w:val="00AB3430"/>
    <w:rsid w:val="00AB37B9"/>
    <w:rsid w:val="00AB3C9F"/>
    <w:rsid w:val="00AB4AD1"/>
    <w:rsid w:val="00AB5E07"/>
    <w:rsid w:val="00AB7957"/>
    <w:rsid w:val="00AB7CFA"/>
    <w:rsid w:val="00AC1E2D"/>
    <w:rsid w:val="00AC25AB"/>
    <w:rsid w:val="00AC5B42"/>
    <w:rsid w:val="00AC5B48"/>
    <w:rsid w:val="00AD1450"/>
    <w:rsid w:val="00AD15E8"/>
    <w:rsid w:val="00AD356D"/>
    <w:rsid w:val="00AD4B24"/>
    <w:rsid w:val="00AD6281"/>
    <w:rsid w:val="00AD6502"/>
    <w:rsid w:val="00AD69B3"/>
    <w:rsid w:val="00AE0695"/>
    <w:rsid w:val="00AE2AE1"/>
    <w:rsid w:val="00AE3E7E"/>
    <w:rsid w:val="00AE6EA0"/>
    <w:rsid w:val="00AE7E53"/>
    <w:rsid w:val="00AF1315"/>
    <w:rsid w:val="00AF19BF"/>
    <w:rsid w:val="00AF25D5"/>
    <w:rsid w:val="00AF2DC3"/>
    <w:rsid w:val="00AF53A7"/>
    <w:rsid w:val="00AF6D4A"/>
    <w:rsid w:val="00B01ED4"/>
    <w:rsid w:val="00B02F8B"/>
    <w:rsid w:val="00B033E5"/>
    <w:rsid w:val="00B03A63"/>
    <w:rsid w:val="00B06171"/>
    <w:rsid w:val="00B06A1F"/>
    <w:rsid w:val="00B0749A"/>
    <w:rsid w:val="00B07814"/>
    <w:rsid w:val="00B129A4"/>
    <w:rsid w:val="00B13A98"/>
    <w:rsid w:val="00B201A4"/>
    <w:rsid w:val="00B201D1"/>
    <w:rsid w:val="00B20F1A"/>
    <w:rsid w:val="00B213A6"/>
    <w:rsid w:val="00B21F7C"/>
    <w:rsid w:val="00B22B5E"/>
    <w:rsid w:val="00B235B0"/>
    <w:rsid w:val="00B236F1"/>
    <w:rsid w:val="00B24DF6"/>
    <w:rsid w:val="00B27A61"/>
    <w:rsid w:val="00B34FE2"/>
    <w:rsid w:val="00B35166"/>
    <w:rsid w:val="00B357D8"/>
    <w:rsid w:val="00B360F4"/>
    <w:rsid w:val="00B36599"/>
    <w:rsid w:val="00B36A00"/>
    <w:rsid w:val="00B36BB7"/>
    <w:rsid w:val="00B3792B"/>
    <w:rsid w:val="00B37BFC"/>
    <w:rsid w:val="00B40358"/>
    <w:rsid w:val="00B41614"/>
    <w:rsid w:val="00B42851"/>
    <w:rsid w:val="00B42F80"/>
    <w:rsid w:val="00B435CB"/>
    <w:rsid w:val="00B465EC"/>
    <w:rsid w:val="00B478A0"/>
    <w:rsid w:val="00B47FD2"/>
    <w:rsid w:val="00B505C8"/>
    <w:rsid w:val="00B50DB8"/>
    <w:rsid w:val="00B53654"/>
    <w:rsid w:val="00B53905"/>
    <w:rsid w:val="00B546DB"/>
    <w:rsid w:val="00B54B5B"/>
    <w:rsid w:val="00B5562E"/>
    <w:rsid w:val="00B55862"/>
    <w:rsid w:val="00B55D65"/>
    <w:rsid w:val="00B56305"/>
    <w:rsid w:val="00B565EB"/>
    <w:rsid w:val="00B57000"/>
    <w:rsid w:val="00B60939"/>
    <w:rsid w:val="00B60AFD"/>
    <w:rsid w:val="00B61D03"/>
    <w:rsid w:val="00B62715"/>
    <w:rsid w:val="00B65611"/>
    <w:rsid w:val="00B6673A"/>
    <w:rsid w:val="00B70E8E"/>
    <w:rsid w:val="00B72332"/>
    <w:rsid w:val="00B749FE"/>
    <w:rsid w:val="00B74EA9"/>
    <w:rsid w:val="00B750EA"/>
    <w:rsid w:val="00B76C92"/>
    <w:rsid w:val="00B772E6"/>
    <w:rsid w:val="00B80EFD"/>
    <w:rsid w:val="00B80FE2"/>
    <w:rsid w:val="00B818A4"/>
    <w:rsid w:val="00B83739"/>
    <w:rsid w:val="00B83B7E"/>
    <w:rsid w:val="00B84117"/>
    <w:rsid w:val="00B858F0"/>
    <w:rsid w:val="00B85AA2"/>
    <w:rsid w:val="00B8649C"/>
    <w:rsid w:val="00B8695D"/>
    <w:rsid w:val="00B87F0A"/>
    <w:rsid w:val="00B92171"/>
    <w:rsid w:val="00B92D0B"/>
    <w:rsid w:val="00B9455A"/>
    <w:rsid w:val="00B94945"/>
    <w:rsid w:val="00B94DD6"/>
    <w:rsid w:val="00BA308B"/>
    <w:rsid w:val="00BA30CD"/>
    <w:rsid w:val="00BA322D"/>
    <w:rsid w:val="00BA3F89"/>
    <w:rsid w:val="00BA4BFC"/>
    <w:rsid w:val="00BA63FA"/>
    <w:rsid w:val="00BA671E"/>
    <w:rsid w:val="00BA6FE6"/>
    <w:rsid w:val="00BB00B3"/>
    <w:rsid w:val="00BB0BDD"/>
    <w:rsid w:val="00BB176C"/>
    <w:rsid w:val="00BB2A73"/>
    <w:rsid w:val="00BB3A45"/>
    <w:rsid w:val="00BB4ACC"/>
    <w:rsid w:val="00BB703E"/>
    <w:rsid w:val="00BB732D"/>
    <w:rsid w:val="00BB7405"/>
    <w:rsid w:val="00BC150A"/>
    <w:rsid w:val="00BC3631"/>
    <w:rsid w:val="00BC591F"/>
    <w:rsid w:val="00BC59E7"/>
    <w:rsid w:val="00BC5C85"/>
    <w:rsid w:val="00BC7D6D"/>
    <w:rsid w:val="00BD2108"/>
    <w:rsid w:val="00BD25C9"/>
    <w:rsid w:val="00BD603B"/>
    <w:rsid w:val="00BD68A3"/>
    <w:rsid w:val="00BD6938"/>
    <w:rsid w:val="00BD6CF3"/>
    <w:rsid w:val="00BD75EF"/>
    <w:rsid w:val="00BD7F72"/>
    <w:rsid w:val="00BE0ECA"/>
    <w:rsid w:val="00BE2180"/>
    <w:rsid w:val="00BE21F2"/>
    <w:rsid w:val="00BE4275"/>
    <w:rsid w:val="00BF06AE"/>
    <w:rsid w:val="00BF0F95"/>
    <w:rsid w:val="00BF2433"/>
    <w:rsid w:val="00BF2E6E"/>
    <w:rsid w:val="00BF3A0A"/>
    <w:rsid w:val="00BF3EC8"/>
    <w:rsid w:val="00BF5F1B"/>
    <w:rsid w:val="00BF61C9"/>
    <w:rsid w:val="00BF6A9F"/>
    <w:rsid w:val="00BF6C94"/>
    <w:rsid w:val="00BF7D81"/>
    <w:rsid w:val="00C00424"/>
    <w:rsid w:val="00C00BB0"/>
    <w:rsid w:val="00C00E29"/>
    <w:rsid w:val="00C01C96"/>
    <w:rsid w:val="00C02B6E"/>
    <w:rsid w:val="00C0679F"/>
    <w:rsid w:val="00C103AB"/>
    <w:rsid w:val="00C10D45"/>
    <w:rsid w:val="00C1179F"/>
    <w:rsid w:val="00C127B9"/>
    <w:rsid w:val="00C128FA"/>
    <w:rsid w:val="00C12C14"/>
    <w:rsid w:val="00C15F04"/>
    <w:rsid w:val="00C179B3"/>
    <w:rsid w:val="00C17E3F"/>
    <w:rsid w:val="00C200AA"/>
    <w:rsid w:val="00C237ED"/>
    <w:rsid w:val="00C24632"/>
    <w:rsid w:val="00C24A50"/>
    <w:rsid w:val="00C25418"/>
    <w:rsid w:val="00C25D9C"/>
    <w:rsid w:val="00C2751D"/>
    <w:rsid w:val="00C2778B"/>
    <w:rsid w:val="00C31649"/>
    <w:rsid w:val="00C3258C"/>
    <w:rsid w:val="00C3434C"/>
    <w:rsid w:val="00C347F0"/>
    <w:rsid w:val="00C378CC"/>
    <w:rsid w:val="00C40385"/>
    <w:rsid w:val="00C41768"/>
    <w:rsid w:val="00C43B83"/>
    <w:rsid w:val="00C450DB"/>
    <w:rsid w:val="00C475AA"/>
    <w:rsid w:val="00C527C7"/>
    <w:rsid w:val="00C52C58"/>
    <w:rsid w:val="00C53C98"/>
    <w:rsid w:val="00C546D4"/>
    <w:rsid w:val="00C56FCF"/>
    <w:rsid w:val="00C572F6"/>
    <w:rsid w:val="00C57B6C"/>
    <w:rsid w:val="00C603A9"/>
    <w:rsid w:val="00C61A59"/>
    <w:rsid w:val="00C62211"/>
    <w:rsid w:val="00C628A6"/>
    <w:rsid w:val="00C64344"/>
    <w:rsid w:val="00C65108"/>
    <w:rsid w:val="00C65576"/>
    <w:rsid w:val="00C66165"/>
    <w:rsid w:val="00C7060A"/>
    <w:rsid w:val="00C7151A"/>
    <w:rsid w:val="00C717E3"/>
    <w:rsid w:val="00C71F60"/>
    <w:rsid w:val="00C72241"/>
    <w:rsid w:val="00C750C8"/>
    <w:rsid w:val="00C7560F"/>
    <w:rsid w:val="00C77F2B"/>
    <w:rsid w:val="00C80A0E"/>
    <w:rsid w:val="00C8213F"/>
    <w:rsid w:val="00C8303F"/>
    <w:rsid w:val="00C85154"/>
    <w:rsid w:val="00C85A70"/>
    <w:rsid w:val="00C8797A"/>
    <w:rsid w:val="00C900B8"/>
    <w:rsid w:val="00C90197"/>
    <w:rsid w:val="00C90C71"/>
    <w:rsid w:val="00C91FD1"/>
    <w:rsid w:val="00C9264E"/>
    <w:rsid w:val="00C931CF"/>
    <w:rsid w:val="00C938CF"/>
    <w:rsid w:val="00C94053"/>
    <w:rsid w:val="00C95146"/>
    <w:rsid w:val="00C95318"/>
    <w:rsid w:val="00C95C04"/>
    <w:rsid w:val="00C9624D"/>
    <w:rsid w:val="00C969DA"/>
    <w:rsid w:val="00C97B62"/>
    <w:rsid w:val="00CA1D33"/>
    <w:rsid w:val="00CA24FE"/>
    <w:rsid w:val="00CA2C77"/>
    <w:rsid w:val="00CA3C97"/>
    <w:rsid w:val="00CA444F"/>
    <w:rsid w:val="00CA4523"/>
    <w:rsid w:val="00CA46CE"/>
    <w:rsid w:val="00CA5245"/>
    <w:rsid w:val="00CA56D4"/>
    <w:rsid w:val="00CA71F4"/>
    <w:rsid w:val="00CA7447"/>
    <w:rsid w:val="00CA7B09"/>
    <w:rsid w:val="00CB12A5"/>
    <w:rsid w:val="00CB1CAC"/>
    <w:rsid w:val="00CB2F2A"/>
    <w:rsid w:val="00CB5B1A"/>
    <w:rsid w:val="00CB6B22"/>
    <w:rsid w:val="00CB7F5F"/>
    <w:rsid w:val="00CC15A6"/>
    <w:rsid w:val="00CC1B39"/>
    <w:rsid w:val="00CC1BFA"/>
    <w:rsid w:val="00CC20B7"/>
    <w:rsid w:val="00CC2225"/>
    <w:rsid w:val="00CC2E9F"/>
    <w:rsid w:val="00CC35EA"/>
    <w:rsid w:val="00CC3723"/>
    <w:rsid w:val="00CC3848"/>
    <w:rsid w:val="00CC388D"/>
    <w:rsid w:val="00CC3CE7"/>
    <w:rsid w:val="00CC6BFA"/>
    <w:rsid w:val="00CC6D5E"/>
    <w:rsid w:val="00CD0200"/>
    <w:rsid w:val="00CD1CFD"/>
    <w:rsid w:val="00CD3F77"/>
    <w:rsid w:val="00CD4C42"/>
    <w:rsid w:val="00CD5D4C"/>
    <w:rsid w:val="00CD5F7E"/>
    <w:rsid w:val="00CD6ADC"/>
    <w:rsid w:val="00CD6F5E"/>
    <w:rsid w:val="00CD7193"/>
    <w:rsid w:val="00CE0B8B"/>
    <w:rsid w:val="00CE0D67"/>
    <w:rsid w:val="00CE38C8"/>
    <w:rsid w:val="00CE3FC3"/>
    <w:rsid w:val="00CE524F"/>
    <w:rsid w:val="00CE58CC"/>
    <w:rsid w:val="00CE6274"/>
    <w:rsid w:val="00CE705D"/>
    <w:rsid w:val="00CE77B6"/>
    <w:rsid w:val="00CE79BC"/>
    <w:rsid w:val="00CF108D"/>
    <w:rsid w:val="00CF1AB2"/>
    <w:rsid w:val="00CF1D8D"/>
    <w:rsid w:val="00CF2B8D"/>
    <w:rsid w:val="00CF2EF2"/>
    <w:rsid w:val="00CF32EB"/>
    <w:rsid w:val="00CF3A1B"/>
    <w:rsid w:val="00CF456B"/>
    <w:rsid w:val="00CF4D1E"/>
    <w:rsid w:val="00CF4DDD"/>
    <w:rsid w:val="00CF5A22"/>
    <w:rsid w:val="00D0146A"/>
    <w:rsid w:val="00D0262E"/>
    <w:rsid w:val="00D03679"/>
    <w:rsid w:val="00D0445A"/>
    <w:rsid w:val="00D04AB9"/>
    <w:rsid w:val="00D05E3D"/>
    <w:rsid w:val="00D06139"/>
    <w:rsid w:val="00D06C08"/>
    <w:rsid w:val="00D06CF4"/>
    <w:rsid w:val="00D110BD"/>
    <w:rsid w:val="00D13675"/>
    <w:rsid w:val="00D141E1"/>
    <w:rsid w:val="00D14805"/>
    <w:rsid w:val="00D15314"/>
    <w:rsid w:val="00D15B48"/>
    <w:rsid w:val="00D17D6C"/>
    <w:rsid w:val="00D2155B"/>
    <w:rsid w:val="00D219B6"/>
    <w:rsid w:val="00D2262E"/>
    <w:rsid w:val="00D231F7"/>
    <w:rsid w:val="00D23D11"/>
    <w:rsid w:val="00D244B6"/>
    <w:rsid w:val="00D25B45"/>
    <w:rsid w:val="00D269EB"/>
    <w:rsid w:val="00D2754D"/>
    <w:rsid w:val="00D27B27"/>
    <w:rsid w:val="00D30AF1"/>
    <w:rsid w:val="00D30C8D"/>
    <w:rsid w:val="00D30D5B"/>
    <w:rsid w:val="00D33BE9"/>
    <w:rsid w:val="00D33F93"/>
    <w:rsid w:val="00D357FF"/>
    <w:rsid w:val="00D422F1"/>
    <w:rsid w:val="00D424C7"/>
    <w:rsid w:val="00D43523"/>
    <w:rsid w:val="00D43B2A"/>
    <w:rsid w:val="00D43CF1"/>
    <w:rsid w:val="00D43D83"/>
    <w:rsid w:val="00D45A83"/>
    <w:rsid w:val="00D47575"/>
    <w:rsid w:val="00D52086"/>
    <w:rsid w:val="00D5243B"/>
    <w:rsid w:val="00D533EC"/>
    <w:rsid w:val="00D55856"/>
    <w:rsid w:val="00D56172"/>
    <w:rsid w:val="00D56A95"/>
    <w:rsid w:val="00D6076E"/>
    <w:rsid w:val="00D61E7F"/>
    <w:rsid w:val="00D62FB2"/>
    <w:rsid w:val="00D63666"/>
    <w:rsid w:val="00D63E57"/>
    <w:rsid w:val="00D70F16"/>
    <w:rsid w:val="00D7150C"/>
    <w:rsid w:val="00D72617"/>
    <w:rsid w:val="00D72F57"/>
    <w:rsid w:val="00D73B1C"/>
    <w:rsid w:val="00D73C52"/>
    <w:rsid w:val="00D76A44"/>
    <w:rsid w:val="00D815EF"/>
    <w:rsid w:val="00D81949"/>
    <w:rsid w:val="00D81E19"/>
    <w:rsid w:val="00D81F26"/>
    <w:rsid w:val="00D822E2"/>
    <w:rsid w:val="00D843F2"/>
    <w:rsid w:val="00D847C8"/>
    <w:rsid w:val="00D84A1A"/>
    <w:rsid w:val="00D85419"/>
    <w:rsid w:val="00D86231"/>
    <w:rsid w:val="00D87AA8"/>
    <w:rsid w:val="00D912AB"/>
    <w:rsid w:val="00D91923"/>
    <w:rsid w:val="00D9253D"/>
    <w:rsid w:val="00D92D9D"/>
    <w:rsid w:val="00D93753"/>
    <w:rsid w:val="00D95B04"/>
    <w:rsid w:val="00DA3167"/>
    <w:rsid w:val="00DA3F5F"/>
    <w:rsid w:val="00DA4DC3"/>
    <w:rsid w:val="00DA77A5"/>
    <w:rsid w:val="00DB0E36"/>
    <w:rsid w:val="00DB2723"/>
    <w:rsid w:val="00DB3DBF"/>
    <w:rsid w:val="00DB484F"/>
    <w:rsid w:val="00DB76E9"/>
    <w:rsid w:val="00DB77D5"/>
    <w:rsid w:val="00DC04F6"/>
    <w:rsid w:val="00DC0690"/>
    <w:rsid w:val="00DC1D65"/>
    <w:rsid w:val="00DC2F99"/>
    <w:rsid w:val="00DC3C57"/>
    <w:rsid w:val="00DC5501"/>
    <w:rsid w:val="00DC5DE4"/>
    <w:rsid w:val="00DC60E0"/>
    <w:rsid w:val="00DC7154"/>
    <w:rsid w:val="00DC7E8A"/>
    <w:rsid w:val="00DD0F78"/>
    <w:rsid w:val="00DD273C"/>
    <w:rsid w:val="00DD2A16"/>
    <w:rsid w:val="00DD374E"/>
    <w:rsid w:val="00DD3F28"/>
    <w:rsid w:val="00DD4446"/>
    <w:rsid w:val="00DD4537"/>
    <w:rsid w:val="00DD4E15"/>
    <w:rsid w:val="00DD57CF"/>
    <w:rsid w:val="00DD644B"/>
    <w:rsid w:val="00DE12CA"/>
    <w:rsid w:val="00DE2304"/>
    <w:rsid w:val="00DE3138"/>
    <w:rsid w:val="00DE37F8"/>
    <w:rsid w:val="00DE4273"/>
    <w:rsid w:val="00DE4FCB"/>
    <w:rsid w:val="00DE5D07"/>
    <w:rsid w:val="00DE72A7"/>
    <w:rsid w:val="00DE7832"/>
    <w:rsid w:val="00DF0970"/>
    <w:rsid w:val="00DF10D2"/>
    <w:rsid w:val="00DF18FC"/>
    <w:rsid w:val="00DF5D2B"/>
    <w:rsid w:val="00DF6341"/>
    <w:rsid w:val="00E00E8E"/>
    <w:rsid w:val="00E0148B"/>
    <w:rsid w:val="00E03D50"/>
    <w:rsid w:val="00E04F88"/>
    <w:rsid w:val="00E05630"/>
    <w:rsid w:val="00E06DBB"/>
    <w:rsid w:val="00E10149"/>
    <w:rsid w:val="00E11340"/>
    <w:rsid w:val="00E122A1"/>
    <w:rsid w:val="00E16372"/>
    <w:rsid w:val="00E16AD8"/>
    <w:rsid w:val="00E17FFA"/>
    <w:rsid w:val="00E20E4D"/>
    <w:rsid w:val="00E20ED6"/>
    <w:rsid w:val="00E21358"/>
    <w:rsid w:val="00E2249B"/>
    <w:rsid w:val="00E22A0D"/>
    <w:rsid w:val="00E244F6"/>
    <w:rsid w:val="00E258DB"/>
    <w:rsid w:val="00E2771E"/>
    <w:rsid w:val="00E3071C"/>
    <w:rsid w:val="00E310A2"/>
    <w:rsid w:val="00E311EF"/>
    <w:rsid w:val="00E32180"/>
    <w:rsid w:val="00E34948"/>
    <w:rsid w:val="00E37569"/>
    <w:rsid w:val="00E401B2"/>
    <w:rsid w:val="00E41E30"/>
    <w:rsid w:val="00E42F73"/>
    <w:rsid w:val="00E43D70"/>
    <w:rsid w:val="00E44ED9"/>
    <w:rsid w:val="00E45A8D"/>
    <w:rsid w:val="00E466F3"/>
    <w:rsid w:val="00E468FB"/>
    <w:rsid w:val="00E46938"/>
    <w:rsid w:val="00E47B2C"/>
    <w:rsid w:val="00E511FF"/>
    <w:rsid w:val="00E51560"/>
    <w:rsid w:val="00E51821"/>
    <w:rsid w:val="00E53FC8"/>
    <w:rsid w:val="00E54012"/>
    <w:rsid w:val="00E54347"/>
    <w:rsid w:val="00E54F4E"/>
    <w:rsid w:val="00E55424"/>
    <w:rsid w:val="00E55915"/>
    <w:rsid w:val="00E55BB5"/>
    <w:rsid w:val="00E611DF"/>
    <w:rsid w:val="00E65678"/>
    <w:rsid w:val="00E65E79"/>
    <w:rsid w:val="00E66BA2"/>
    <w:rsid w:val="00E67416"/>
    <w:rsid w:val="00E7103A"/>
    <w:rsid w:val="00E718B6"/>
    <w:rsid w:val="00E723BA"/>
    <w:rsid w:val="00E72A1A"/>
    <w:rsid w:val="00E73581"/>
    <w:rsid w:val="00E759A0"/>
    <w:rsid w:val="00E76A9C"/>
    <w:rsid w:val="00E81DBB"/>
    <w:rsid w:val="00E8332E"/>
    <w:rsid w:val="00E833F7"/>
    <w:rsid w:val="00E83BDF"/>
    <w:rsid w:val="00E845C3"/>
    <w:rsid w:val="00E86FCC"/>
    <w:rsid w:val="00E87A1D"/>
    <w:rsid w:val="00E87BA4"/>
    <w:rsid w:val="00E9094A"/>
    <w:rsid w:val="00E90A5C"/>
    <w:rsid w:val="00E91D35"/>
    <w:rsid w:val="00E926A5"/>
    <w:rsid w:val="00E93A37"/>
    <w:rsid w:val="00E9612B"/>
    <w:rsid w:val="00E962CC"/>
    <w:rsid w:val="00EA114B"/>
    <w:rsid w:val="00EA17C3"/>
    <w:rsid w:val="00EA2562"/>
    <w:rsid w:val="00EA2CAA"/>
    <w:rsid w:val="00EA3864"/>
    <w:rsid w:val="00EA3F35"/>
    <w:rsid w:val="00EA6134"/>
    <w:rsid w:val="00EA7F1C"/>
    <w:rsid w:val="00EB15B6"/>
    <w:rsid w:val="00EB2893"/>
    <w:rsid w:val="00EB3672"/>
    <w:rsid w:val="00EB3AC4"/>
    <w:rsid w:val="00EB3D06"/>
    <w:rsid w:val="00EB4916"/>
    <w:rsid w:val="00EB68FF"/>
    <w:rsid w:val="00EC00C9"/>
    <w:rsid w:val="00EC0DD9"/>
    <w:rsid w:val="00EC2649"/>
    <w:rsid w:val="00EC31ED"/>
    <w:rsid w:val="00EC507A"/>
    <w:rsid w:val="00EC5836"/>
    <w:rsid w:val="00EC64F9"/>
    <w:rsid w:val="00EC688C"/>
    <w:rsid w:val="00EC7A35"/>
    <w:rsid w:val="00ED0CBB"/>
    <w:rsid w:val="00ED0E82"/>
    <w:rsid w:val="00ED12E3"/>
    <w:rsid w:val="00ED1460"/>
    <w:rsid w:val="00ED156C"/>
    <w:rsid w:val="00ED474A"/>
    <w:rsid w:val="00ED4871"/>
    <w:rsid w:val="00ED4B04"/>
    <w:rsid w:val="00ED508B"/>
    <w:rsid w:val="00ED57EA"/>
    <w:rsid w:val="00ED5809"/>
    <w:rsid w:val="00ED5BD4"/>
    <w:rsid w:val="00ED7FAC"/>
    <w:rsid w:val="00EE05AC"/>
    <w:rsid w:val="00EE07D3"/>
    <w:rsid w:val="00EE1996"/>
    <w:rsid w:val="00EE1C01"/>
    <w:rsid w:val="00EE22AF"/>
    <w:rsid w:val="00EE22FE"/>
    <w:rsid w:val="00EF0171"/>
    <w:rsid w:val="00EF1B25"/>
    <w:rsid w:val="00EF1DA0"/>
    <w:rsid w:val="00EF2471"/>
    <w:rsid w:val="00EF4747"/>
    <w:rsid w:val="00EF4BF8"/>
    <w:rsid w:val="00EF74A1"/>
    <w:rsid w:val="00F02253"/>
    <w:rsid w:val="00F03C2E"/>
    <w:rsid w:val="00F04A66"/>
    <w:rsid w:val="00F04B4B"/>
    <w:rsid w:val="00F0516C"/>
    <w:rsid w:val="00F06011"/>
    <w:rsid w:val="00F067A2"/>
    <w:rsid w:val="00F06C48"/>
    <w:rsid w:val="00F07375"/>
    <w:rsid w:val="00F07B9E"/>
    <w:rsid w:val="00F07FF4"/>
    <w:rsid w:val="00F1116F"/>
    <w:rsid w:val="00F1219B"/>
    <w:rsid w:val="00F1263A"/>
    <w:rsid w:val="00F139C5"/>
    <w:rsid w:val="00F13A2C"/>
    <w:rsid w:val="00F15B77"/>
    <w:rsid w:val="00F16C4F"/>
    <w:rsid w:val="00F17251"/>
    <w:rsid w:val="00F17A18"/>
    <w:rsid w:val="00F21236"/>
    <w:rsid w:val="00F239DF"/>
    <w:rsid w:val="00F24837"/>
    <w:rsid w:val="00F2575F"/>
    <w:rsid w:val="00F27565"/>
    <w:rsid w:val="00F310D4"/>
    <w:rsid w:val="00F31D5A"/>
    <w:rsid w:val="00F33975"/>
    <w:rsid w:val="00F33DE9"/>
    <w:rsid w:val="00F34152"/>
    <w:rsid w:val="00F355BA"/>
    <w:rsid w:val="00F35E6D"/>
    <w:rsid w:val="00F3619A"/>
    <w:rsid w:val="00F40AAA"/>
    <w:rsid w:val="00F40BA7"/>
    <w:rsid w:val="00F40F9D"/>
    <w:rsid w:val="00F41157"/>
    <w:rsid w:val="00F41ACD"/>
    <w:rsid w:val="00F41FEE"/>
    <w:rsid w:val="00F46CB6"/>
    <w:rsid w:val="00F4756D"/>
    <w:rsid w:val="00F47573"/>
    <w:rsid w:val="00F47DE8"/>
    <w:rsid w:val="00F47F1B"/>
    <w:rsid w:val="00F542C1"/>
    <w:rsid w:val="00F550E3"/>
    <w:rsid w:val="00F55DBA"/>
    <w:rsid w:val="00F55E73"/>
    <w:rsid w:val="00F55EDA"/>
    <w:rsid w:val="00F56C80"/>
    <w:rsid w:val="00F60092"/>
    <w:rsid w:val="00F6105F"/>
    <w:rsid w:val="00F61C18"/>
    <w:rsid w:val="00F65F4B"/>
    <w:rsid w:val="00F6603F"/>
    <w:rsid w:val="00F66348"/>
    <w:rsid w:val="00F66B2C"/>
    <w:rsid w:val="00F67A69"/>
    <w:rsid w:val="00F70BFF"/>
    <w:rsid w:val="00F70C9D"/>
    <w:rsid w:val="00F71FFF"/>
    <w:rsid w:val="00F729C8"/>
    <w:rsid w:val="00F73E08"/>
    <w:rsid w:val="00F74CD9"/>
    <w:rsid w:val="00F7580B"/>
    <w:rsid w:val="00F76E07"/>
    <w:rsid w:val="00F80A7B"/>
    <w:rsid w:val="00F80E5D"/>
    <w:rsid w:val="00F81E78"/>
    <w:rsid w:val="00F83642"/>
    <w:rsid w:val="00F83916"/>
    <w:rsid w:val="00F851CE"/>
    <w:rsid w:val="00F90BE8"/>
    <w:rsid w:val="00F91219"/>
    <w:rsid w:val="00F92444"/>
    <w:rsid w:val="00F9393E"/>
    <w:rsid w:val="00F96FD0"/>
    <w:rsid w:val="00F97A78"/>
    <w:rsid w:val="00FA0B20"/>
    <w:rsid w:val="00FA24E7"/>
    <w:rsid w:val="00FA5EE6"/>
    <w:rsid w:val="00FA6368"/>
    <w:rsid w:val="00FA7956"/>
    <w:rsid w:val="00FB0824"/>
    <w:rsid w:val="00FB111A"/>
    <w:rsid w:val="00FB1AF6"/>
    <w:rsid w:val="00FB2B61"/>
    <w:rsid w:val="00FB2FCB"/>
    <w:rsid w:val="00FB4C9C"/>
    <w:rsid w:val="00FB6CFF"/>
    <w:rsid w:val="00FB7BD0"/>
    <w:rsid w:val="00FB7C55"/>
    <w:rsid w:val="00FC1074"/>
    <w:rsid w:val="00FC1884"/>
    <w:rsid w:val="00FC21CC"/>
    <w:rsid w:val="00FC26AA"/>
    <w:rsid w:val="00FC2D03"/>
    <w:rsid w:val="00FC371D"/>
    <w:rsid w:val="00FC5F0B"/>
    <w:rsid w:val="00FC626E"/>
    <w:rsid w:val="00FD093E"/>
    <w:rsid w:val="00FD2100"/>
    <w:rsid w:val="00FD436C"/>
    <w:rsid w:val="00FD446D"/>
    <w:rsid w:val="00FD4F2C"/>
    <w:rsid w:val="00FD6394"/>
    <w:rsid w:val="00FE0E6C"/>
    <w:rsid w:val="00FE1CDC"/>
    <w:rsid w:val="00FE22EF"/>
    <w:rsid w:val="00FE3F77"/>
    <w:rsid w:val="00FE70C3"/>
    <w:rsid w:val="00FF1A8B"/>
    <w:rsid w:val="00FF2407"/>
    <w:rsid w:val="00FF2AD9"/>
    <w:rsid w:val="00FF359F"/>
    <w:rsid w:val="00FF3DCF"/>
    <w:rsid w:val="00FF3EE8"/>
    <w:rsid w:val="00FF492C"/>
    <w:rsid w:val="00FF4A21"/>
    <w:rsid w:val="00FF534D"/>
    <w:rsid w:val="00FF5A1C"/>
    <w:rsid w:val="00FF5AA3"/>
    <w:rsid w:val="00FF5AD8"/>
    <w:rsid w:val="7039B3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Point,Bulletr List Paragraph,L"/>
    <w:link w:val="ListParagraphChar"/>
    <w:uiPriority w:val="34"/>
    <w:qFormat/>
    <w:rsid w:val="004C3B02"/>
    <w:pPr>
      <w:numPr>
        <w:numId w:val="21"/>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HTAtableplain,Header Table,NICE instructions,Source table_,Lash Style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C103AB"/>
    <w:pPr>
      <w:keepNext/>
      <w:keepLines/>
    </w:pPr>
    <w:rPr>
      <w:rFonts w:ascii="Arial Narrow" w:hAnsi="Arial Narrow" w:cs="Arial"/>
      <w:bCs/>
      <w:snapToGrid w:val="0"/>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547A67"/>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5C150B"/>
    <w:pPr>
      <w:numPr>
        <w:ilvl w:val="1"/>
        <w:numId w:val="1"/>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5C150B"/>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C103AB"/>
    <w:rPr>
      <w:rFonts w:ascii="Arial Narrow" w:hAnsi="Arial Narrow" w:cs="Arial"/>
      <w:bCs/>
      <w:snapToGrid w:val="0"/>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BA671E"/>
    <w:pPr>
      <w:keepLines/>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BA671E"/>
    <w:rPr>
      <w:rFonts w:ascii="Arial Narrow" w:hAnsi="Arial Narrow" w:cs="Arial"/>
      <w:snapToGrid w:val="0"/>
      <w:sz w:val="18"/>
      <w:szCs w:val="22"/>
    </w:rPr>
  </w:style>
  <w:style w:type="paragraph" w:customStyle="1" w:styleId="Tablefootnote">
    <w:name w:val="Table footnote"/>
    <w:basedOn w:val="Normal"/>
    <w:link w:val="TablefootnoteChar"/>
    <w:rsid w:val="005E5116"/>
    <w:pPr>
      <w:keepNext/>
      <w:keepLines/>
      <w:spacing w:before="120" w:after="120"/>
      <w:contextualSpacing/>
      <w:jc w:val="left"/>
    </w:pPr>
    <w:rPr>
      <w:rFonts w:ascii="Arial Narrow" w:hAnsi="Arial Narrow" w:cs="Times New Roman"/>
      <w:sz w:val="18"/>
      <w:szCs w:val="22"/>
      <w:lang w:eastAsia="en-US"/>
    </w:rPr>
  </w:style>
  <w:style w:type="character" w:customStyle="1" w:styleId="TablefootnoteChar">
    <w:name w:val="Table footnote Char"/>
    <w:basedOn w:val="DefaultParagraphFont"/>
    <w:link w:val="Tablefootnote"/>
    <w:rsid w:val="005E5116"/>
    <w:rPr>
      <w:rFonts w:ascii="Arial Narrow" w:hAnsi="Arial Narrow"/>
      <w:sz w:val="18"/>
      <w:szCs w:val="22"/>
      <w:lang w:eastAsia="en-US"/>
    </w:rPr>
  </w:style>
  <w:style w:type="paragraph" w:customStyle="1" w:styleId="PBACTblFignote">
    <w:name w:val="PBAC Tbl/Fig note"/>
    <w:qFormat/>
    <w:rsid w:val="004F1B45"/>
    <w:pPr>
      <w:keepNext/>
      <w:keepLines/>
      <w:widowControl w:val="0"/>
      <w:spacing w:after="360"/>
      <w:contextualSpacing/>
      <w:textboxTightWrap w:val="allLines"/>
    </w:pPr>
    <w:rPr>
      <w:rFonts w:asciiTheme="minorHAnsi" w:hAnsiTheme="minorHAnsi" w:cstheme="minorHAnsi"/>
      <w:sz w:val="16"/>
      <w:szCs w:val="16"/>
      <w:lang w:val="en-US" w:eastAsia="en-GB"/>
    </w:rPr>
  </w:style>
  <w:style w:type="paragraph" w:customStyle="1" w:styleId="PBACTabletext">
    <w:name w:val="PBAC Table text"/>
    <w:qFormat/>
    <w:rsid w:val="004F1B45"/>
    <w:pPr>
      <w:keepNext/>
      <w:keepLines/>
      <w:suppressLineNumbers/>
      <w:spacing w:before="20" w:after="20"/>
      <w:ind w:left="57" w:right="57"/>
      <w:textboxTightWrap w:val="allLines"/>
    </w:pPr>
    <w:rPr>
      <w:rFonts w:asciiTheme="minorHAnsi" w:hAnsiTheme="minorHAnsi" w:cstheme="minorHAnsi"/>
      <w:sz w:val="18"/>
      <w:szCs w:val="18"/>
      <w:lang w:eastAsia="en-GB"/>
    </w:rPr>
  </w:style>
  <w:style w:type="character" w:customStyle="1" w:styleId="PBACTableTextChar">
    <w:name w:val="PBAC Table Text Char"/>
    <w:basedOn w:val="DefaultParagraphFont"/>
    <w:link w:val="PBACTableText0"/>
    <w:locked/>
    <w:rsid w:val="00705D93"/>
    <w:rPr>
      <w:rFonts w:ascii="Arial Narrow" w:hAnsi="Arial Narrow"/>
    </w:rPr>
  </w:style>
  <w:style w:type="paragraph" w:customStyle="1" w:styleId="PBACTableText0">
    <w:name w:val="PBAC Table Text"/>
    <w:basedOn w:val="Normal"/>
    <w:link w:val="PBACTableTextChar"/>
    <w:qFormat/>
    <w:rsid w:val="00705D93"/>
    <w:pPr>
      <w:spacing w:before="40" w:after="40"/>
      <w:jc w:val="left"/>
    </w:pPr>
    <w:rPr>
      <w:rFonts w:ascii="Arial Narrow" w:hAnsi="Arial Narrow" w:cs="Times New Roman"/>
      <w:sz w:val="20"/>
      <w:szCs w:val="20"/>
    </w:rPr>
  </w:style>
  <w:style w:type="paragraph" w:styleId="FootnoteText">
    <w:name w:val="footnote text"/>
    <w:basedOn w:val="Normal"/>
    <w:link w:val="FootnoteTextChar"/>
    <w:semiHidden/>
    <w:unhideWhenUsed/>
    <w:rsid w:val="00BA3F89"/>
    <w:rPr>
      <w:sz w:val="20"/>
      <w:szCs w:val="20"/>
    </w:rPr>
  </w:style>
  <w:style w:type="character" w:customStyle="1" w:styleId="FootnoteTextChar">
    <w:name w:val="Footnote Text Char"/>
    <w:basedOn w:val="DefaultParagraphFont"/>
    <w:link w:val="FootnoteText"/>
    <w:semiHidden/>
    <w:rsid w:val="00BA3F89"/>
    <w:rPr>
      <w:rFonts w:ascii="Calibri" w:hAnsi="Calibri" w:cs="Arial"/>
    </w:rPr>
  </w:style>
  <w:style w:type="character" w:styleId="FootnoteReference">
    <w:name w:val="footnote reference"/>
    <w:basedOn w:val="DefaultParagraphFont"/>
    <w:semiHidden/>
    <w:unhideWhenUsed/>
    <w:rsid w:val="00BA3F89"/>
    <w:rPr>
      <w:vertAlign w:val="superscript"/>
    </w:rPr>
  </w:style>
  <w:style w:type="paragraph" w:customStyle="1" w:styleId="3-SubsectionHeading">
    <w:name w:val="3-Subsection Heading"/>
    <w:basedOn w:val="Heading2"/>
    <w:next w:val="Normal"/>
    <w:link w:val="3-SubsectionHeadingChar"/>
    <w:qFormat/>
    <w:rsid w:val="002F0B8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F0B8E"/>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8386757">
      <w:bodyDiv w:val="1"/>
      <w:marLeft w:val="0"/>
      <w:marRight w:val="0"/>
      <w:marTop w:val="0"/>
      <w:marBottom w:val="0"/>
      <w:divBdr>
        <w:top w:val="none" w:sz="0" w:space="0" w:color="auto"/>
        <w:left w:val="none" w:sz="0" w:space="0" w:color="auto"/>
        <w:bottom w:val="none" w:sz="0" w:space="0" w:color="auto"/>
        <w:right w:val="none" w:sz="0" w:space="0" w:color="auto"/>
      </w:divBdr>
      <w:divsChild>
        <w:div w:id="1835221475">
          <w:marLeft w:val="0"/>
          <w:marRight w:val="0"/>
          <w:marTop w:val="0"/>
          <w:marBottom w:val="0"/>
          <w:divBdr>
            <w:top w:val="none" w:sz="0" w:space="0" w:color="auto"/>
            <w:left w:val="none" w:sz="0" w:space="0" w:color="auto"/>
            <w:bottom w:val="none" w:sz="0" w:space="0" w:color="auto"/>
            <w:right w:val="none" w:sz="0" w:space="0" w:color="auto"/>
          </w:divBdr>
          <w:divsChild>
            <w:div w:id="2060085765">
              <w:marLeft w:val="0"/>
              <w:marRight w:val="0"/>
              <w:marTop w:val="0"/>
              <w:marBottom w:val="0"/>
              <w:divBdr>
                <w:top w:val="none" w:sz="0" w:space="0" w:color="auto"/>
                <w:left w:val="none" w:sz="0" w:space="0" w:color="auto"/>
                <w:bottom w:val="none" w:sz="0" w:space="0" w:color="auto"/>
                <w:right w:val="none" w:sz="0" w:space="0" w:color="auto"/>
              </w:divBdr>
              <w:divsChild>
                <w:div w:id="13535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57853730">
      <w:bodyDiv w:val="1"/>
      <w:marLeft w:val="0"/>
      <w:marRight w:val="0"/>
      <w:marTop w:val="0"/>
      <w:marBottom w:val="0"/>
      <w:divBdr>
        <w:top w:val="none" w:sz="0" w:space="0" w:color="auto"/>
        <w:left w:val="none" w:sz="0" w:space="0" w:color="auto"/>
        <w:bottom w:val="none" w:sz="0" w:space="0" w:color="auto"/>
        <w:right w:val="none" w:sz="0" w:space="0" w:color="auto"/>
      </w:divBdr>
      <w:divsChild>
        <w:div w:id="614017946">
          <w:marLeft w:val="0"/>
          <w:marRight w:val="0"/>
          <w:marTop w:val="0"/>
          <w:marBottom w:val="0"/>
          <w:divBdr>
            <w:top w:val="none" w:sz="0" w:space="0" w:color="auto"/>
            <w:left w:val="none" w:sz="0" w:space="0" w:color="auto"/>
            <w:bottom w:val="none" w:sz="0" w:space="0" w:color="auto"/>
            <w:right w:val="none" w:sz="0" w:space="0" w:color="auto"/>
          </w:divBdr>
          <w:divsChild>
            <w:div w:id="1684041827">
              <w:marLeft w:val="0"/>
              <w:marRight w:val="0"/>
              <w:marTop w:val="0"/>
              <w:marBottom w:val="0"/>
              <w:divBdr>
                <w:top w:val="none" w:sz="0" w:space="0" w:color="auto"/>
                <w:left w:val="none" w:sz="0" w:space="0" w:color="auto"/>
                <w:bottom w:val="none" w:sz="0" w:space="0" w:color="auto"/>
                <w:right w:val="none" w:sz="0" w:space="0" w:color="auto"/>
              </w:divBdr>
              <w:divsChild>
                <w:div w:id="654332616">
                  <w:marLeft w:val="0"/>
                  <w:marRight w:val="0"/>
                  <w:marTop w:val="0"/>
                  <w:marBottom w:val="0"/>
                  <w:divBdr>
                    <w:top w:val="none" w:sz="0" w:space="0" w:color="auto"/>
                    <w:left w:val="none" w:sz="0" w:space="0" w:color="auto"/>
                    <w:bottom w:val="none" w:sz="0" w:space="0" w:color="auto"/>
                    <w:right w:val="none" w:sz="0" w:space="0" w:color="auto"/>
                  </w:divBdr>
                  <w:divsChild>
                    <w:div w:id="10474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3433">
      <w:bodyDiv w:val="1"/>
      <w:marLeft w:val="0"/>
      <w:marRight w:val="0"/>
      <w:marTop w:val="0"/>
      <w:marBottom w:val="0"/>
      <w:divBdr>
        <w:top w:val="none" w:sz="0" w:space="0" w:color="auto"/>
        <w:left w:val="none" w:sz="0" w:space="0" w:color="auto"/>
        <w:bottom w:val="none" w:sz="0" w:space="0" w:color="auto"/>
        <w:right w:val="none" w:sz="0" w:space="0" w:color="auto"/>
      </w:divBdr>
      <w:divsChild>
        <w:div w:id="1672023153">
          <w:marLeft w:val="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vicesaustralia.gov.au/hpo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servicesaustralia.gov.au/hp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vicesaustralia.gov.au" TargetMode="External"/><Relationship Id="rId14" Type="http://schemas.openxmlformats.org/officeDocument/2006/relationships/hyperlink" Target="http://www.servicesaustralia.gov.au/hpo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1EF780F4-47D6-4E73-9944-6697BE815A77}"/>
</file>

<file path=customXml/itemProps3.xml><?xml version="1.0" encoding="utf-8"?>
<ds:datastoreItem xmlns:ds="http://schemas.openxmlformats.org/officeDocument/2006/customXml" ds:itemID="{F4B4EFF6-7145-4B88-B8B1-C3D410E41963}"/>
</file>

<file path=customXml/itemProps4.xml><?xml version="1.0" encoding="utf-8"?>
<ds:datastoreItem xmlns:ds="http://schemas.openxmlformats.org/officeDocument/2006/customXml" ds:itemID="{7B336E87-24D3-43E9-98C0-558A06C16EF6}"/>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8851</Words>
  <Characters>50456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2025-03-03T00:50:00Z</dcterms:created>
  <dcterms:modified xsi:type="dcterms:W3CDTF">2025-03-03T00:51:00Z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RESTRICTED</vt:lpwstr>
  </property>
  <property fmtid="{D5CDD505-2E9C-101B-9397-08002B2CF9AE}" pid="3" name="Order">
    <vt:r8>38884600</vt:r8>
  </property>
  <property fmtid="{D5CDD505-2E9C-101B-9397-08002B2CF9AE}" pid="4" name="MSIP_Label_2c76c141-ac86-40e5-abf2-c6f60e474cee_Enabled">
    <vt:lpwstr>true</vt:lpwstr>
  </property>
  <property fmtid="{D5CDD505-2E9C-101B-9397-08002B2CF9AE}" pid="5" name="MediaServiceImageTags">
    <vt:lpwstr/>
  </property>
  <property fmtid="{D5CDD505-2E9C-101B-9397-08002B2CF9AE}" pid="6" name="xd_ProgID">
    <vt:lpwstr/>
  </property>
  <property fmtid="{D5CDD505-2E9C-101B-9397-08002B2CF9AE}" pid="7" name="MSIP_Label_2c76c141-ac86-40e5-abf2-c6f60e474cee_ActionId">
    <vt:lpwstr>aae1f5bd-bc26-44b6-8d01-bec8f2c47cbe</vt:lpwstr>
  </property>
  <property fmtid="{D5CDD505-2E9C-101B-9397-08002B2CF9AE}" pid="8" name="ContentTypeId">
    <vt:lpwstr>0x0101007FED174C5281F747A8037A05221D6DBD</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SetDate">
    <vt:lpwstr>2025-01-31T02:18:54Z</vt:lpwstr>
  </property>
  <property fmtid="{D5CDD505-2E9C-101B-9397-08002B2CF9AE}" pid="11" name="MSIP_Label_2c76c141-ac86-40e5-abf2-c6f60e474cee_Name">
    <vt:lpwstr>2c76c141-ac86-40e5-abf2-c6f60e474cee</vt:lpwstr>
  </property>
  <property fmtid="{D5CDD505-2E9C-101B-9397-08002B2CF9AE}" pid="12" name="MSIP_Label_2c76c141-ac86-40e5-abf2-c6f60e474cee_ContentBits">
    <vt:lpwstr>2</vt:lpwstr>
  </property>
  <property fmtid="{D5CDD505-2E9C-101B-9397-08002B2CF9AE}" pid="13" name="ComplianceAssetId">
    <vt:lpwstr/>
  </property>
  <property fmtid="{D5CDD505-2E9C-101B-9397-08002B2CF9AE}" pid="14" name="MSIP_Label_2c76c141-ac86-40e5-abf2-c6f60e474cee_Method">
    <vt:lpwstr>Standard</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ClassificationContentMarkingFooterShapeIds">
    <vt:lpwstr>38c5bce5,6f0d59f1,1143ddc6</vt:lpwstr>
  </property>
  <property fmtid="{D5CDD505-2E9C-101B-9397-08002B2CF9AE}" pid="19" name="xd_Signature">
    <vt:bool>false</vt:bool>
  </property>
  <property fmtid="{D5CDD505-2E9C-101B-9397-08002B2CF9AE}" pid="20" name="ClassificationContentMarkingFooterFontProps">
    <vt:lpwstr>#ff8939,22,Calibri</vt:lpwstr>
  </property>
</Properties>
</file>