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0038BC3D" w:rsidR="00872E8F" w:rsidRPr="00896BF0" w:rsidRDefault="007B439D" w:rsidP="007A5C88">
      <w:pPr>
        <w:pStyle w:val="1MainTitle"/>
        <w:jc w:val="left"/>
      </w:pPr>
      <w:r w:rsidRPr="00896BF0">
        <w:t>5.30</w:t>
      </w:r>
      <w:r w:rsidR="00872E8F" w:rsidRPr="00896BF0">
        <w:tab/>
      </w:r>
      <w:r w:rsidR="0037472B" w:rsidRPr="00896BF0">
        <w:t>TOFACITINIB</w:t>
      </w:r>
      <w:r w:rsidR="70971A32" w:rsidRPr="00896BF0">
        <w:t xml:space="preserve">, </w:t>
      </w:r>
      <w:r w:rsidR="00872E8F" w:rsidRPr="00896BF0">
        <w:br/>
      </w:r>
      <w:r w:rsidR="00E84D38" w:rsidRPr="00896BF0">
        <w:t>Tablet (</w:t>
      </w:r>
      <w:r w:rsidR="00750A74" w:rsidRPr="00896BF0">
        <w:rPr>
          <w:bCs/>
        </w:rPr>
        <w:t>modified</w:t>
      </w:r>
      <w:r w:rsidR="00E84D38" w:rsidRPr="00896BF0">
        <w:t xml:space="preserve"> release) 11 mg</w:t>
      </w:r>
      <w:r w:rsidR="70971A32" w:rsidRPr="00896BF0">
        <w:t>,</w:t>
      </w:r>
      <w:r w:rsidR="00872E8F" w:rsidRPr="00896BF0">
        <w:br/>
      </w:r>
      <w:r w:rsidR="00E84D38" w:rsidRPr="00896BF0">
        <w:t>Xeljanz® XR</w:t>
      </w:r>
      <w:r w:rsidR="70971A32" w:rsidRPr="00896BF0">
        <w:t>,</w:t>
      </w:r>
      <w:r w:rsidR="00872E8F" w:rsidRPr="00896BF0">
        <w:br/>
      </w:r>
      <w:r w:rsidR="00A65041" w:rsidRPr="00896BF0">
        <w:t>P</w:t>
      </w:r>
      <w:r w:rsidR="00E12DF3" w:rsidRPr="00896BF0">
        <w:t>fizer</w:t>
      </w:r>
      <w:r w:rsidR="00A65041" w:rsidRPr="00896BF0">
        <w:t xml:space="preserve"> A</w:t>
      </w:r>
      <w:r w:rsidR="00E12DF3" w:rsidRPr="00896BF0">
        <w:t>ustralia</w:t>
      </w:r>
      <w:r w:rsidR="00A65041" w:rsidRPr="00896BF0">
        <w:t xml:space="preserve"> P</w:t>
      </w:r>
      <w:r w:rsidR="00E12DF3" w:rsidRPr="00896BF0">
        <w:t>ty</w:t>
      </w:r>
      <w:r w:rsidR="00A65041" w:rsidRPr="00896BF0">
        <w:t xml:space="preserve"> L</w:t>
      </w:r>
      <w:r w:rsidR="00E12DF3" w:rsidRPr="00896BF0">
        <w:t>td</w:t>
      </w:r>
    </w:p>
    <w:p w14:paraId="5F4D54C1" w14:textId="19BBD4D8" w:rsidR="00E11F44" w:rsidRPr="00ED66E2" w:rsidRDefault="007E490F" w:rsidP="00ED66E2">
      <w:pPr>
        <w:pStyle w:val="Heading1"/>
        <w:keepLines/>
        <w:numPr>
          <w:ilvl w:val="0"/>
          <w:numId w:val="2"/>
        </w:numPr>
        <w:spacing w:before="240"/>
        <w:ind w:left="709" w:hanging="709"/>
      </w:pPr>
      <w:r w:rsidRPr="000407B0">
        <w:rPr>
          <w:sz w:val="32"/>
          <w:szCs w:val="32"/>
        </w:rPr>
        <w:t xml:space="preserve">Purpose of </w:t>
      </w:r>
      <w:r w:rsidR="00FA0B04" w:rsidRPr="000407B0">
        <w:rPr>
          <w:sz w:val="32"/>
          <w:szCs w:val="32"/>
        </w:rPr>
        <w:t>Submission</w:t>
      </w:r>
      <w:r w:rsidRPr="000407B0">
        <w:rPr>
          <w:sz w:val="32"/>
          <w:szCs w:val="32"/>
        </w:rPr>
        <w:t xml:space="preserve"> </w:t>
      </w:r>
    </w:p>
    <w:p w14:paraId="1B64C81B" w14:textId="15B23FA5" w:rsidR="0073736F" w:rsidRPr="00896BF0" w:rsidRDefault="006C6C10" w:rsidP="001D15BC">
      <w:pPr>
        <w:pStyle w:val="3Bodytext"/>
        <w:ind w:left="720"/>
        <w:jc w:val="both"/>
      </w:pPr>
      <w:r w:rsidRPr="00896BF0">
        <w:t xml:space="preserve">The Category </w:t>
      </w:r>
      <w:r w:rsidR="008804A8" w:rsidRPr="00896BF0">
        <w:t>4</w:t>
      </w:r>
      <w:r w:rsidRPr="00896BF0">
        <w:t xml:space="preserve"> submission </w:t>
      </w:r>
      <w:r w:rsidR="00244BEC" w:rsidRPr="00896BF0">
        <w:t>requested</w:t>
      </w:r>
      <w:r w:rsidRPr="00896BF0">
        <w:t xml:space="preserve"> </w:t>
      </w:r>
      <w:r w:rsidR="0093046E" w:rsidRPr="00896BF0">
        <w:t>to list</w:t>
      </w:r>
      <w:r w:rsidR="008804A8" w:rsidRPr="00896BF0">
        <w:t xml:space="preserve"> a new form</w:t>
      </w:r>
      <w:r w:rsidR="008E6343" w:rsidRPr="00896BF0">
        <w:t xml:space="preserve"> and strength</w:t>
      </w:r>
      <w:r w:rsidR="008804A8" w:rsidRPr="00896BF0">
        <w:t xml:space="preserve"> of </w:t>
      </w:r>
      <w:r w:rsidR="00147FD1" w:rsidRPr="00896BF0">
        <w:t>tofacitinib</w:t>
      </w:r>
      <w:r w:rsidR="0032522F" w:rsidRPr="00896BF0">
        <w:t xml:space="preserve"> </w:t>
      </w:r>
      <w:r w:rsidR="008E6343" w:rsidRPr="00896BF0">
        <w:t xml:space="preserve">(tofacitinib </w:t>
      </w:r>
      <w:r w:rsidR="004245D0" w:rsidRPr="00896BF0">
        <w:t>tablet</w:t>
      </w:r>
      <w:r w:rsidR="008E6343" w:rsidRPr="00896BF0">
        <w:t xml:space="preserve"> (</w:t>
      </w:r>
      <w:r w:rsidR="00750A74" w:rsidRPr="00896BF0">
        <w:t>modified</w:t>
      </w:r>
      <w:r w:rsidR="008E6343" w:rsidRPr="00896BF0">
        <w:t xml:space="preserve"> release) 11 mg</w:t>
      </w:r>
      <w:r w:rsidR="004245D0" w:rsidRPr="00896BF0">
        <w:t xml:space="preserve"> </w:t>
      </w:r>
      <w:r w:rsidR="0032522F" w:rsidRPr="00896BF0">
        <w:t>(</w:t>
      </w:r>
      <w:r w:rsidR="00305C2E" w:rsidRPr="00896BF0">
        <w:t>Xeljanz® XR</w:t>
      </w:r>
      <w:r w:rsidR="00CC013A" w:rsidRPr="00896BF0">
        <w:t>)</w:t>
      </w:r>
      <w:r w:rsidR="00AE3665" w:rsidRPr="00896BF0">
        <w:t>)</w:t>
      </w:r>
      <w:r w:rsidR="00147FD1" w:rsidRPr="00896BF0">
        <w:t xml:space="preserve"> under the same circumstances as the </w:t>
      </w:r>
      <w:r w:rsidR="00AE3665" w:rsidRPr="00896BF0">
        <w:t>current</w:t>
      </w:r>
      <w:r w:rsidR="004A09EB" w:rsidRPr="00896BF0">
        <w:t xml:space="preserve"> Pharmaceutical Benefits Scheme (PBS)</w:t>
      </w:r>
      <w:r w:rsidR="00AE3665" w:rsidRPr="00896BF0">
        <w:t xml:space="preserve"> listings for</w:t>
      </w:r>
      <w:r w:rsidR="00147FD1" w:rsidRPr="00896BF0">
        <w:t xml:space="preserve"> </w:t>
      </w:r>
      <w:r w:rsidR="008E6F8A" w:rsidRPr="00896BF0">
        <w:t>tofacitinib 5</w:t>
      </w:r>
      <w:r w:rsidR="00AE3665" w:rsidRPr="00896BF0">
        <w:t> </w:t>
      </w:r>
      <w:r w:rsidR="008E6F8A" w:rsidRPr="00896BF0">
        <w:t>mg</w:t>
      </w:r>
      <w:r w:rsidR="00D945FA" w:rsidRPr="00896BF0">
        <w:t xml:space="preserve"> tablet</w:t>
      </w:r>
      <w:r w:rsidR="00FD59FA" w:rsidRPr="00896BF0">
        <w:t>s</w:t>
      </w:r>
      <w:r w:rsidR="008E6F8A" w:rsidRPr="00896BF0">
        <w:t xml:space="preserve"> for the treatment of </w:t>
      </w:r>
      <w:r w:rsidR="00742754" w:rsidRPr="00896BF0">
        <w:t xml:space="preserve">severe active </w:t>
      </w:r>
      <w:bookmarkStart w:id="0" w:name="_Hlk157527691"/>
      <w:r w:rsidR="00742754" w:rsidRPr="00896BF0">
        <w:t xml:space="preserve">rheumatoid arthritis (RA) and </w:t>
      </w:r>
      <w:bookmarkStart w:id="1" w:name="_Hlk156395622"/>
      <w:r w:rsidR="00742754" w:rsidRPr="00896BF0">
        <w:t>severe</w:t>
      </w:r>
      <w:bookmarkEnd w:id="1"/>
      <w:r w:rsidR="00742754" w:rsidRPr="00896BF0">
        <w:t xml:space="preserve"> psoriatic arthritis (PsA).</w:t>
      </w:r>
    </w:p>
    <w:p w14:paraId="09C7A7BB" w14:textId="34DF939A" w:rsidR="004D5DA4" w:rsidRPr="00896BF0" w:rsidRDefault="004D5DA4" w:rsidP="004D5DA4">
      <w:pPr>
        <w:pStyle w:val="3Bodytext"/>
        <w:ind w:left="720"/>
        <w:jc w:val="both"/>
        <w:rPr>
          <w:rFonts w:cstheme="minorHAnsi"/>
          <w:szCs w:val="24"/>
        </w:rPr>
      </w:pPr>
      <w:r w:rsidRPr="00896BF0">
        <w:rPr>
          <w:rFonts w:cstheme="minorHAnsi"/>
          <w:szCs w:val="24"/>
        </w:rPr>
        <w:t xml:space="preserve">Listing was requested </w:t>
      </w:r>
      <w:proofErr w:type="gramStart"/>
      <w:r w:rsidRPr="00896BF0">
        <w:rPr>
          <w:rFonts w:cstheme="minorHAnsi"/>
          <w:szCs w:val="24"/>
        </w:rPr>
        <w:t>on the basis of</w:t>
      </w:r>
      <w:proofErr w:type="gramEnd"/>
      <w:r w:rsidRPr="00896BF0">
        <w:rPr>
          <w:rFonts w:cstheme="minorHAnsi"/>
          <w:szCs w:val="24"/>
        </w:rPr>
        <w:t xml:space="preserve"> a cost-minimisation approach versus tofacitinib 5 mg tablets.</w:t>
      </w:r>
    </w:p>
    <w:bookmarkEnd w:id="0"/>
    <w:p w14:paraId="3D1D4320" w14:textId="77777777" w:rsidR="007E490F" w:rsidRPr="00896BF0" w:rsidRDefault="007E490F" w:rsidP="00ED66E2">
      <w:pPr>
        <w:pStyle w:val="Heading1"/>
        <w:keepLines/>
        <w:numPr>
          <w:ilvl w:val="0"/>
          <w:numId w:val="2"/>
        </w:numPr>
        <w:spacing w:before="240"/>
        <w:ind w:left="709" w:hanging="709"/>
      </w:pPr>
      <w:r w:rsidRPr="000407B0">
        <w:rPr>
          <w:sz w:val="32"/>
          <w:szCs w:val="32"/>
        </w:rPr>
        <w:t>Background</w:t>
      </w:r>
      <w:r w:rsidRPr="00896BF0">
        <w:t xml:space="preserve"> </w:t>
      </w:r>
    </w:p>
    <w:p w14:paraId="61007DBA" w14:textId="65EBF1B3" w:rsidR="00577660" w:rsidRPr="00896BF0" w:rsidRDefault="00D43FAB" w:rsidP="001D15BC">
      <w:pPr>
        <w:pStyle w:val="3Bodytext"/>
        <w:ind w:left="720"/>
        <w:jc w:val="both"/>
      </w:pPr>
      <w:r w:rsidRPr="00896BF0">
        <w:t>Tofacitinib</w:t>
      </w:r>
      <w:r w:rsidR="001F2311" w:rsidRPr="00896BF0">
        <w:t xml:space="preserve"> </w:t>
      </w:r>
      <w:r w:rsidR="000B2F99" w:rsidRPr="00896BF0">
        <w:t>5</w:t>
      </w:r>
      <w:r w:rsidR="003D0BFA" w:rsidRPr="00896BF0">
        <w:t> </w:t>
      </w:r>
      <w:r w:rsidR="000B2F99" w:rsidRPr="00896BF0">
        <w:t>mg</w:t>
      </w:r>
      <w:r w:rsidR="0093046E" w:rsidRPr="00896BF0">
        <w:t xml:space="preserve"> tablet</w:t>
      </w:r>
      <w:r w:rsidR="00B55A16" w:rsidRPr="00896BF0">
        <w:t>s</w:t>
      </w:r>
      <w:r w:rsidR="004A09EB" w:rsidRPr="00896BF0">
        <w:t xml:space="preserve"> </w:t>
      </w:r>
      <w:r w:rsidR="00B55A16" w:rsidRPr="00896BF0">
        <w:t>are</w:t>
      </w:r>
      <w:r w:rsidR="001F2311" w:rsidRPr="00896BF0">
        <w:t xml:space="preserve"> currently listed on the PBS as</w:t>
      </w:r>
      <w:r w:rsidR="00577660" w:rsidRPr="00896BF0">
        <w:t>:</w:t>
      </w:r>
      <w:r w:rsidR="001F2311" w:rsidRPr="00896BF0">
        <w:t xml:space="preserve"> </w:t>
      </w:r>
    </w:p>
    <w:p w14:paraId="6B662016" w14:textId="7A068708" w:rsidR="0032255F" w:rsidRPr="00896BF0" w:rsidRDefault="001F2311" w:rsidP="000F0274">
      <w:pPr>
        <w:pStyle w:val="3Bodytext"/>
        <w:numPr>
          <w:ilvl w:val="0"/>
          <w:numId w:val="12"/>
        </w:numPr>
        <w:jc w:val="both"/>
      </w:pPr>
      <w:r w:rsidRPr="00896BF0">
        <w:t xml:space="preserve">a </w:t>
      </w:r>
      <w:r w:rsidR="00F756A1" w:rsidRPr="00896BF0">
        <w:t xml:space="preserve">General Schedule </w:t>
      </w:r>
      <w:r w:rsidRPr="00896BF0">
        <w:t>Authority Required</w:t>
      </w:r>
      <w:r w:rsidR="007E5400" w:rsidRPr="00896BF0">
        <w:t xml:space="preserve"> </w:t>
      </w:r>
      <w:r w:rsidR="00F46FE4" w:rsidRPr="00896BF0">
        <w:t>(</w:t>
      </w:r>
      <w:r w:rsidR="007E5400" w:rsidRPr="00896BF0">
        <w:t>Written</w:t>
      </w:r>
      <w:r w:rsidR="00F46FE4" w:rsidRPr="00896BF0">
        <w:t>)</w:t>
      </w:r>
      <w:r w:rsidR="00013E50" w:rsidRPr="00896BF0">
        <w:t xml:space="preserve"> </w:t>
      </w:r>
      <w:r w:rsidRPr="00896BF0">
        <w:t xml:space="preserve">listing for </w:t>
      </w:r>
      <w:r w:rsidR="008522D6" w:rsidRPr="00896BF0">
        <w:t xml:space="preserve">severe active </w:t>
      </w:r>
      <w:r w:rsidR="00D43FAB" w:rsidRPr="00896BF0">
        <w:t>RA</w:t>
      </w:r>
      <w:r w:rsidR="000B2F99" w:rsidRPr="00896BF0">
        <w:t xml:space="preserve"> (initial</w:t>
      </w:r>
      <w:r w:rsidR="00013E50" w:rsidRPr="00896BF0">
        <w:t xml:space="preserve"> treatment</w:t>
      </w:r>
      <w:r w:rsidR="000B2F99" w:rsidRPr="00896BF0">
        <w:t xml:space="preserve"> and </w:t>
      </w:r>
      <w:r w:rsidR="004D4823" w:rsidRPr="00896BF0">
        <w:t>first continuing treatment)</w:t>
      </w:r>
      <w:r w:rsidR="00314DBA" w:rsidRPr="00896BF0">
        <w:t xml:space="preserve"> and for</w:t>
      </w:r>
      <w:r w:rsidR="00D43FAB" w:rsidRPr="00896BF0">
        <w:t xml:space="preserve"> </w:t>
      </w:r>
      <w:r w:rsidR="008522D6" w:rsidRPr="00896BF0">
        <w:t xml:space="preserve">severe </w:t>
      </w:r>
      <w:r w:rsidR="00D43FAB" w:rsidRPr="00896BF0">
        <w:t>PsA</w:t>
      </w:r>
      <w:r w:rsidR="00314DBA" w:rsidRPr="00896BF0">
        <w:t xml:space="preserve"> (initial treatment and continuing</w:t>
      </w:r>
      <w:r w:rsidR="00577660" w:rsidRPr="00896BF0">
        <w:t xml:space="preserve"> treatment</w:t>
      </w:r>
      <w:r w:rsidR="00314DBA" w:rsidRPr="00896BF0">
        <w:t>)</w:t>
      </w:r>
      <w:r w:rsidR="007D65B8" w:rsidRPr="00896BF0">
        <w:t>.</w:t>
      </w:r>
    </w:p>
    <w:p w14:paraId="191017D9" w14:textId="77852349" w:rsidR="001F2311" w:rsidRPr="00896BF0" w:rsidRDefault="0032255F" w:rsidP="000F0274">
      <w:pPr>
        <w:pStyle w:val="3Bodytext"/>
        <w:numPr>
          <w:ilvl w:val="0"/>
          <w:numId w:val="12"/>
        </w:numPr>
        <w:jc w:val="both"/>
      </w:pPr>
      <w:r w:rsidRPr="00896BF0">
        <w:t xml:space="preserve">a </w:t>
      </w:r>
      <w:r w:rsidR="007C07CC" w:rsidRPr="00896BF0">
        <w:t xml:space="preserve">General Schedule </w:t>
      </w:r>
      <w:r w:rsidR="004D4823" w:rsidRPr="00896BF0">
        <w:t xml:space="preserve">Authority Required </w:t>
      </w:r>
      <w:r w:rsidR="002463C9" w:rsidRPr="00896BF0">
        <w:t xml:space="preserve">(STREAMLINED) </w:t>
      </w:r>
      <w:r w:rsidR="004D4823" w:rsidRPr="00896BF0">
        <w:t>listing</w:t>
      </w:r>
      <w:r w:rsidR="002463C9" w:rsidRPr="00896BF0">
        <w:t xml:space="preserve"> for </w:t>
      </w:r>
      <w:r w:rsidR="00047F7F" w:rsidRPr="00896BF0">
        <w:t xml:space="preserve">severe active </w:t>
      </w:r>
      <w:r w:rsidR="002463C9" w:rsidRPr="00896BF0">
        <w:t>RA (</w:t>
      </w:r>
      <w:r w:rsidR="0024772C" w:rsidRPr="00896BF0">
        <w:t>subsequent continuing treatment)</w:t>
      </w:r>
      <w:r w:rsidR="007B1E0A" w:rsidRPr="00896BF0">
        <w:t>.</w:t>
      </w:r>
    </w:p>
    <w:p w14:paraId="78D90E90" w14:textId="3217006C" w:rsidR="00403D80" w:rsidRPr="00896BF0" w:rsidRDefault="00C53599" w:rsidP="001D15BC">
      <w:pPr>
        <w:pStyle w:val="3Bodytext"/>
        <w:ind w:left="720"/>
        <w:jc w:val="both"/>
      </w:pPr>
      <w:r w:rsidRPr="00896BF0">
        <w:t>Tofacitinib</w:t>
      </w:r>
      <w:r w:rsidR="00091E0D" w:rsidRPr="00896BF0">
        <w:t xml:space="preserve"> 5 mg tablets</w:t>
      </w:r>
      <w:r w:rsidR="0032255F" w:rsidRPr="00896BF0">
        <w:t xml:space="preserve"> </w:t>
      </w:r>
      <w:r w:rsidR="00091E0D" w:rsidRPr="00896BF0">
        <w:t>are</w:t>
      </w:r>
      <w:r w:rsidR="0032255F" w:rsidRPr="00896BF0">
        <w:t xml:space="preserve"> also</w:t>
      </w:r>
      <w:r w:rsidR="00091E0D" w:rsidRPr="00896BF0">
        <w:t xml:space="preserve"> listed on the</w:t>
      </w:r>
      <w:r w:rsidR="0032255F" w:rsidRPr="00896BF0">
        <w:t xml:space="preserve"> PBS</w:t>
      </w:r>
      <w:r w:rsidR="00091E0D" w:rsidRPr="00896BF0">
        <w:t xml:space="preserve"> </w:t>
      </w:r>
      <w:r w:rsidR="007D64F3" w:rsidRPr="00896BF0">
        <w:t>as</w:t>
      </w:r>
      <w:r w:rsidR="00B55A16" w:rsidRPr="00896BF0">
        <w:t>:</w:t>
      </w:r>
      <w:r w:rsidR="007D64F3" w:rsidRPr="00896BF0">
        <w:t xml:space="preserve"> </w:t>
      </w:r>
    </w:p>
    <w:p w14:paraId="00B76D4B" w14:textId="2790C5DE" w:rsidR="00403D80" w:rsidRPr="00896BF0" w:rsidRDefault="007D64F3" w:rsidP="000F0274">
      <w:pPr>
        <w:pStyle w:val="3Bodytext"/>
        <w:numPr>
          <w:ilvl w:val="0"/>
          <w:numId w:val="13"/>
        </w:numPr>
        <w:jc w:val="both"/>
      </w:pPr>
      <w:r w:rsidRPr="00896BF0">
        <w:t xml:space="preserve">a General Schedule </w:t>
      </w:r>
      <w:r w:rsidR="008F141A" w:rsidRPr="00896BF0">
        <w:t xml:space="preserve">Authority Required </w:t>
      </w:r>
      <w:r w:rsidR="00F46FE4" w:rsidRPr="00896BF0">
        <w:t>(Written)</w:t>
      </w:r>
      <w:r w:rsidR="008F141A" w:rsidRPr="00896BF0">
        <w:t xml:space="preserve"> listing for </w:t>
      </w:r>
      <w:r w:rsidR="00577660" w:rsidRPr="00896BF0">
        <w:t>moderate to severe ulcerative colitis</w:t>
      </w:r>
      <w:r w:rsidR="00A971AD" w:rsidRPr="00896BF0">
        <w:t xml:space="preserve"> (initial treatment</w:t>
      </w:r>
      <w:r w:rsidR="00F46FE4" w:rsidRPr="00896BF0">
        <w:t>)</w:t>
      </w:r>
      <w:r w:rsidR="00132528" w:rsidRPr="00896BF0">
        <w:t>,</w:t>
      </w:r>
      <w:r w:rsidR="00577660" w:rsidRPr="00896BF0">
        <w:t xml:space="preserve"> ankylosing spondylitis</w:t>
      </w:r>
      <w:r w:rsidR="00403D80" w:rsidRPr="00896BF0">
        <w:t xml:space="preserve"> (initial treatment and continuing treatment)</w:t>
      </w:r>
      <w:r w:rsidR="00F46FE4" w:rsidRPr="00896BF0">
        <w:t>,</w:t>
      </w:r>
      <w:r w:rsidR="0019080B" w:rsidRPr="00896BF0">
        <w:t xml:space="preserve"> and </w:t>
      </w:r>
      <w:r w:rsidR="00577660" w:rsidRPr="00896BF0">
        <w:t>severe active juvenile idiopathic arthritis (initial treatment)</w:t>
      </w:r>
      <w:r w:rsidR="0019080B" w:rsidRPr="00896BF0">
        <w:t>.</w:t>
      </w:r>
    </w:p>
    <w:p w14:paraId="4430DA70" w14:textId="399F5A12" w:rsidR="00F46FE4" w:rsidRPr="00896BF0" w:rsidRDefault="00F46FE4" w:rsidP="000F0274">
      <w:pPr>
        <w:pStyle w:val="3Bodytext"/>
        <w:numPr>
          <w:ilvl w:val="0"/>
          <w:numId w:val="13"/>
        </w:numPr>
        <w:jc w:val="both"/>
      </w:pPr>
      <w:r w:rsidRPr="00896BF0">
        <w:t>a General Schedule Authority Required (Telephone/Online) listing for moderate to severe ulcerative colitis (continuing treatment).</w:t>
      </w:r>
    </w:p>
    <w:p w14:paraId="7B495684" w14:textId="6EC3ABFD" w:rsidR="00314DBA" w:rsidRPr="00896BF0" w:rsidRDefault="004C01CE" w:rsidP="000F0274">
      <w:pPr>
        <w:pStyle w:val="3Bodytext"/>
        <w:numPr>
          <w:ilvl w:val="0"/>
          <w:numId w:val="13"/>
        </w:numPr>
        <w:jc w:val="both"/>
      </w:pPr>
      <w:bookmarkStart w:id="2" w:name="_Hlk161907030"/>
      <w:r w:rsidRPr="00896BF0">
        <w:t>a</w:t>
      </w:r>
      <w:r w:rsidR="00403D80" w:rsidRPr="00896BF0">
        <w:t xml:space="preserve"> General Schedule Authority Required (STREAMLINED) </w:t>
      </w:r>
      <w:r w:rsidR="00047F7F" w:rsidRPr="00896BF0">
        <w:t xml:space="preserve">listing </w:t>
      </w:r>
      <w:r w:rsidR="00EF49F3" w:rsidRPr="00896BF0">
        <w:t>for severe active juvenile idiopathic arthritis</w:t>
      </w:r>
      <w:r w:rsidR="00047F7F" w:rsidRPr="00896BF0">
        <w:t xml:space="preserve"> (continuing treatment)</w:t>
      </w:r>
      <w:r w:rsidR="0019080B" w:rsidRPr="00896BF0">
        <w:t>.</w:t>
      </w:r>
    </w:p>
    <w:p w14:paraId="1C8E3B0D" w14:textId="6D38A114" w:rsidR="007420A6" w:rsidRPr="00896BF0" w:rsidRDefault="007420A6" w:rsidP="007420A6">
      <w:pPr>
        <w:pStyle w:val="3Bodytext"/>
        <w:ind w:left="720"/>
        <w:jc w:val="both"/>
      </w:pPr>
      <w:r w:rsidRPr="00896BF0">
        <w:t>The recommended dose for Xeljanz XR is 1 tablet once daily.</w:t>
      </w:r>
    </w:p>
    <w:bookmarkEnd w:id="2"/>
    <w:p w14:paraId="33C2C319" w14:textId="66DF215F" w:rsidR="007E490F" w:rsidRPr="00896BF0" w:rsidRDefault="007E490F" w:rsidP="007E490F">
      <w:pPr>
        <w:pStyle w:val="4-SubsectionHeading"/>
      </w:pPr>
      <w:r w:rsidRPr="00896BF0">
        <w:t>Registration status</w:t>
      </w:r>
    </w:p>
    <w:p w14:paraId="49977A8D" w14:textId="4599817F" w:rsidR="00C76579" w:rsidRPr="00896BF0" w:rsidRDefault="00BE1A0D" w:rsidP="001D15BC">
      <w:pPr>
        <w:pStyle w:val="3Bodytext"/>
        <w:ind w:left="720"/>
        <w:jc w:val="both"/>
      </w:pPr>
      <w:bookmarkStart w:id="3" w:name="_Hlk161907018"/>
      <w:r w:rsidRPr="00896BF0">
        <w:t>Tofacitinib</w:t>
      </w:r>
      <w:r w:rsidR="00062548" w:rsidRPr="00896BF0">
        <w:t xml:space="preserve"> tablet (</w:t>
      </w:r>
      <w:r w:rsidR="00750A74" w:rsidRPr="00896BF0">
        <w:t>modified</w:t>
      </w:r>
      <w:r w:rsidR="00062548" w:rsidRPr="00896BF0">
        <w:t xml:space="preserve"> release) 11 mg</w:t>
      </w:r>
      <w:r w:rsidR="001908D0" w:rsidRPr="00896BF0">
        <w:t xml:space="preserve"> was</w:t>
      </w:r>
      <w:r w:rsidR="00062548" w:rsidRPr="00896BF0">
        <w:t xml:space="preserve"> Therapeutic Goods Administration (TGA) registered on </w:t>
      </w:r>
      <w:r w:rsidR="004C01CE" w:rsidRPr="00896BF0">
        <w:t xml:space="preserve">5 January 2023 </w:t>
      </w:r>
      <w:r w:rsidR="00CB71F4" w:rsidRPr="00896BF0">
        <w:t>for</w:t>
      </w:r>
      <w:r w:rsidR="009848E6" w:rsidRPr="00896BF0">
        <w:t xml:space="preserve"> the treatment of</w:t>
      </w:r>
      <w:r w:rsidR="00CB71F4" w:rsidRPr="00896BF0">
        <w:t>:</w:t>
      </w:r>
    </w:p>
    <w:bookmarkEnd w:id="3"/>
    <w:p w14:paraId="36B6F011" w14:textId="19C5F68F" w:rsidR="00C76579" w:rsidRPr="00896BF0" w:rsidRDefault="00C76579" w:rsidP="000F0274">
      <w:pPr>
        <w:pStyle w:val="ListParagraph"/>
        <w:numPr>
          <w:ilvl w:val="0"/>
          <w:numId w:val="14"/>
        </w:numPr>
        <w:jc w:val="both"/>
        <w:rPr>
          <w:rFonts w:eastAsiaTheme="minorHAnsi" w:cstheme="minorBidi"/>
          <w:snapToGrid/>
          <w:szCs w:val="22"/>
        </w:rPr>
      </w:pPr>
      <w:r w:rsidRPr="00896BF0">
        <w:rPr>
          <w:rFonts w:eastAsiaTheme="minorHAnsi" w:cstheme="minorBidi"/>
          <w:snapToGrid/>
          <w:szCs w:val="22"/>
        </w:rPr>
        <w:lastRenderedPageBreak/>
        <w:t>moderate to severe active RA in adults who have had an inadequate response or are intolerant to methotrexate</w:t>
      </w:r>
      <w:r w:rsidR="00491FDA" w:rsidRPr="00896BF0">
        <w:rPr>
          <w:rFonts w:eastAsiaTheme="minorHAnsi" w:cstheme="minorBidi"/>
          <w:snapToGrid/>
          <w:szCs w:val="22"/>
        </w:rPr>
        <w:t>,</w:t>
      </w:r>
      <w:r w:rsidR="008263DA" w:rsidRPr="00896BF0">
        <w:rPr>
          <w:rFonts w:eastAsiaTheme="minorHAnsi" w:cstheme="minorBidi"/>
          <w:snapToGrid/>
          <w:szCs w:val="22"/>
        </w:rPr>
        <w:t xml:space="preserve"> </w:t>
      </w:r>
      <w:r w:rsidR="00491FDA" w:rsidRPr="00896BF0">
        <w:rPr>
          <w:rFonts w:eastAsiaTheme="minorHAnsi" w:cstheme="minorBidi"/>
          <w:snapToGrid/>
          <w:szCs w:val="22"/>
        </w:rPr>
        <w:t xml:space="preserve">to </w:t>
      </w:r>
      <w:r w:rsidR="008263DA" w:rsidRPr="00896BF0">
        <w:rPr>
          <w:rFonts w:eastAsiaTheme="minorHAnsi" w:cstheme="minorBidi"/>
          <w:snapToGrid/>
          <w:szCs w:val="22"/>
        </w:rPr>
        <w:t>be used alone</w:t>
      </w:r>
      <w:r w:rsidRPr="00896BF0">
        <w:rPr>
          <w:rFonts w:eastAsiaTheme="minorHAnsi" w:cstheme="minorBidi"/>
          <w:snapToGrid/>
          <w:szCs w:val="22"/>
        </w:rPr>
        <w:t xml:space="preserve"> or in combination with conventional synthetic disease-modifying antirheumatic drugs (DMARDs), including methotrexate</w:t>
      </w:r>
      <w:r w:rsidR="001A2857" w:rsidRPr="00896BF0">
        <w:rPr>
          <w:rFonts w:eastAsiaTheme="minorHAnsi" w:cstheme="minorBidi"/>
          <w:snapToGrid/>
          <w:szCs w:val="22"/>
        </w:rPr>
        <w:t>.</w:t>
      </w:r>
    </w:p>
    <w:p w14:paraId="696A023D" w14:textId="67775E81" w:rsidR="00C76579" w:rsidRPr="00896BF0" w:rsidRDefault="008263DA" w:rsidP="000F0274">
      <w:pPr>
        <w:pStyle w:val="ListParagraph"/>
        <w:numPr>
          <w:ilvl w:val="0"/>
          <w:numId w:val="14"/>
        </w:numPr>
        <w:jc w:val="both"/>
        <w:rPr>
          <w:rFonts w:eastAsiaTheme="minorHAnsi" w:cstheme="minorBidi"/>
          <w:snapToGrid/>
          <w:szCs w:val="22"/>
        </w:rPr>
      </w:pPr>
      <w:r w:rsidRPr="00896BF0">
        <w:rPr>
          <w:rFonts w:eastAsiaTheme="minorHAnsi" w:cstheme="minorBidi"/>
          <w:snapToGrid/>
          <w:szCs w:val="22"/>
        </w:rPr>
        <w:t>active PsA in adult patients</w:t>
      </w:r>
      <w:r w:rsidR="00491FDA" w:rsidRPr="00896BF0">
        <w:rPr>
          <w:rFonts w:eastAsiaTheme="minorHAnsi" w:cstheme="minorBidi"/>
          <w:snapToGrid/>
          <w:szCs w:val="22"/>
        </w:rPr>
        <w:t>,</w:t>
      </w:r>
      <w:r w:rsidRPr="00896BF0">
        <w:rPr>
          <w:rFonts w:eastAsiaTheme="minorHAnsi" w:cstheme="minorBidi"/>
          <w:snapToGrid/>
          <w:szCs w:val="22"/>
        </w:rPr>
        <w:t xml:space="preserve"> who have had an inadequate response to a prior DMARD therapy</w:t>
      </w:r>
      <w:r w:rsidR="00491FDA" w:rsidRPr="00896BF0">
        <w:rPr>
          <w:rFonts w:eastAsiaTheme="minorHAnsi" w:cstheme="minorBidi"/>
          <w:snapToGrid/>
          <w:szCs w:val="22"/>
        </w:rPr>
        <w:t>,</w:t>
      </w:r>
      <w:r w:rsidRPr="00896BF0">
        <w:rPr>
          <w:rFonts w:eastAsiaTheme="minorHAnsi" w:cstheme="minorBidi"/>
          <w:snapToGrid/>
          <w:szCs w:val="22"/>
        </w:rPr>
        <w:t xml:space="preserve"> in combination with conventional synthetic DMARDs.</w:t>
      </w:r>
    </w:p>
    <w:p w14:paraId="0094486E" w14:textId="77777777" w:rsidR="007E490F" w:rsidRPr="00896BF0" w:rsidRDefault="007E490F" w:rsidP="007E490F">
      <w:pPr>
        <w:pStyle w:val="4-SubsectionHeading"/>
      </w:pPr>
      <w:r w:rsidRPr="00896BF0">
        <w:t xml:space="preserve">Previous PBAC consideration </w:t>
      </w:r>
    </w:p>
    <w:p w14:paraId="1E686787" w14:textId="57620FE6" w:rsidR="003511E1" w:rsidRPr="00896BF0" w:rsidRDefault="003511E1" w:rsidP="003511E1">
      <w:pPr>
        <w:pStyle w:val="3Bodytext"/>
        <w:ind w:left="720"/>
        <w:jc w:val="both"/>
      </w:pPr>
      <w:bookmarkStart w:id="4" w:name="_Hlk161907111"/>
      <w:r w:rsidRPr="00896BF0">
        <w:t>Xeljanz XR has not been considered by the Pharmaceutical Benefits Advisory Committee (PBAC) previously.</w:t>
      </w:r>
    </w:p>
    <w:bookmarkEnd w:id="4"/>
    <w:p w14:paraId="34B93235" w14:textId="0DD67441" w:rsidR="00D67A80" w:rsidRPr="00896BF0" w:rsidRDefault="00D67A80" w:rsidP="00D67A80">
      <w:pPr>
        <w:pStyle w:val="3Bodytext"/>
        <w:ind w:left="720"/>
        <w:jc w:val="both"/>
      </w:pPr>
      <w:r w:rsidRPr="00896BF0">
        <w:t xml:space="preserve">At its March 2015 meeting, the PBAC recommended </w:t>
      </w:r>
      <w:r w:rsidR="00E30FAE" w:rsidRPr="00896BF0">
        <w:t>listing</w:t>
      </w:r>
      <w:r w:rsidR="00342EAA" w:rsidRPr="00896BF0">
        <w:t xml:space="preserve"> </w:t>
      </w:r>
      <w:r w:rsidRPr="00896BF0">
        <w:t>tofacitinib 5 mg tablets as an Authority Required listing for the treatment of severe active RA in patients meeting certain criteria on a cost-minimisation basis with adalimumab</w:t>
      </w:r>
      <w:r w:rsidR="004F296C" w:rsidRPr="00896BF0">
        <w:t xml:space="preserve"> (paragraph </w:t>
      </w:r>
      <w:r w:rsidR="006509D2" w:rsidRPr="00896BF0">
        <w:t>7.1, tofacitinib, Public Summary Document (PSD), March 2015 PBAC Meeting)</w:t>
      </w:r>
      <w:r w:rsidRPr="00896BF0">
        <w:t>.</w:t>
      </w:r>
    </w:p>
    <w:p w14:paraId="480EC0B8" w14:textId="770F62AF" w:rsidR="00FD29D8" w:rsidRPr="00896BF0" w:rsidRDefault="00FD29D8" w:rsidP="00655892">
      <w:pPr>
        <w:pStyle w:val="3Bodytext"/>
        <w:ind w:left="720"/>
        <w:jc w:val="both"/>
      </w:pPr>
      <w:r w:rsidRPr="00896BF0">
        <w:t xml:space="preserve">At its November 2018 meeting, </w:t>
      </w:r>
      <w:r w:rsidR="00FD76FE" w:rsidRPr="00896BF0">
        <w:t>t</w:t>
      </w:r>
      <w:r w:rsidRPr="00896BF0">
        <w:t xml:space="preserve">he PBAC recommended listing tofacitinib </w:t>
      </w:r>
      <w:r w:rsidR="00A0337E" w:rsidRPr="00896BF0">
        <w:t>5</w:t>
      </w:r>
      <w:r w:rsidR="00494FCB" w:rsidRPr="00896BF0">
        <w:t> </w:t>
      </w:r>
      <w:r w:rsidR="00A0337E" w:rsidRPr="00896BF0">
        <w:t>mg tablets</w:t>
      </w:r>
      <w:r w:rsidR="00342EAA" w:rsidRPr="00896BF0">
        <w:t xml:space="preserve"> as an Authority Required listing</w:t>
      </w:r>
      <w:r w:rsidR="00A0337E" w:rsidRPr="00896BF0">
        <w:t xml:space="preserve"> </w:t>
      </w:r>
      <w:r w:rsidRPr="00896BF0">
        <w:t>on a cost-minimisation basis with the least costly biological disease-modifying anti</w:t>
      </w:r>
      <w:r w:rsidR="000E448C" w:rsidRPr="00896BF0">
        <w:t>-</w:t>
      </w:r>
      <w:r w:rsidRPr="00896BF0">
        <w:t>rheumatic drug (</w:t>
      </w:r>
      <w:proofErr w:type="spellStart"/>
      <w:r w:rsidRPr="00896BF0">
        <w:t>bDMARD</w:t>
      </w:r>
      <w:proofErr w:type="spellEnd"/>
      <w:r w:rsidRPr="00896BF0">
        <w:t xml:space="preserve">) for </w:t>
      </w:r>
      <w:r w:rsidR="00494FCB" w:rsidRPr="00F33689">
        <w:rPr>
          <w:bCs/>
        </w:rPr>
        <w:t>severe</w:t>
      </w:r>
      <w:r w:rsidR="00494FCB" w:rsidRPr="00896BF0">
        <w:t xml:space="preserve"> </w:t>
      </w:r>
      <w:r w:rsidRPr="00896BF0">
        <w:t>PsA</w:t>
      </w:r>
      <w:r w:rsidR="000E448C" w:rsidRPr="00896BF0">
        <w:t xml:space="preserve"> (paragraph 7.1, tofacitinib, PSD, November 2018 PBAC Meeting)</w:t>
      </w:r>
      <w:r w:rsidRPr="00896BF0">
        <w:t>.</w:t>
      </w:r>
      <w:r w:rsidR="00655892" w:rsidRPr="00896BF0">
        <w:t xml:space="preserve"> </w:t>
      </w:r>
    </w:p>
    <w:p w14:paraId="7F16CE8C" w14:textId="14C76C3D" w:rsidR="00DC7042" w:rsidRPr="000407B0" w:rsidRDefault="00964A9F" w:rsidP="00ED66E2">
      <w:pPr>
        <w:pStyle w:val="Heading1"/>
        <w:keepLines/>
        <w:numPr>
          <w:ilvl w:val="0"/>
          <w:numId w:val="2"/>
        </w:numPr>
        <w:spacing w:before="240"/>
        <w:ind w:left="709" w:hanging="709"/>
      </w:pPr>
      <w:r w:rsidRPr="000407B0">
        <w:rPr>
          <w:sz w:val="32"/>
          <w:szCs w:val="32"/>
        </w:rPr>
        <w:t xml:space="preserve">Requested </w:t>
      </w:r>
      <w:proofErr w:type="gramStart"/>
      <w:r w:rsidRPr="000407B0">
        <w:rPr>
          <w:sz w:val="32"/>
          <w:szCs w:val="32"/>
        </w:rPr>
        <w:t>listing</w:t>
      </w:r>
      <w:proofErr w:type="gramEnd"/>
      <w:r w:rsidRPr="000407B0">
        <w:rPr>
          <w:sz w:val="32"/>
          <w:szCs w:val="32"/>
        </w:rPr>
        <w:t xml:space="preserve"> </w:t>
      </w:r>
    </w:p>
    <w:p w14:paraId="69D94208" w14:textId="7D4BD7D5" w:rsidR="00292FC4" w:rsidRPr="00896BF0" w:rsidRDefault="005A113E" w:rsidP="00292FC4">
      <w:pPr>
        <w:pStyle w:val="3Bodytext"/>
        <w:ind w:left="720"/>
        <w:jc w:val="both"/>
      </w:pPr>
      <w:bookmarkStart w:id="5" w:name="_Hlk158126727"/>
      <w:r w:rsidRPr="00896BF0">
        <w:t xml:space="preserve">The submission requested </w:t>
      </w:r>
      <w:r w:rsidR="002367E0" w:rsidRPr="00896BF0">
        <w:t>the</w:t>
      </w:r>
      <w:r w:rsidR="0037481B" w:rsidRPr="00896BF0">
        <w:t xml:space="preserve"> following new</w:t>
      </w:r>
      <w:r w:rsidR="002367E0" w:rsidRPr="00896BF0">
        <w:t xml:space="preserve"> </w:t>
      </w:r>
      <w:r w:rsidRPr="00896BF0">
        <w:t>listing</w:t>
      </w:r>
      <w:r w:rsidR="009E2BAD" w:rsidRPr="00896BF0">
        <w:t>s</w:t>
      </w:r>
      <w:r w:rsidR="0037481B" w:rsidRPr="00896BF0">
        <w:t>:</w:t>
      </w:r>
      <w:r w:rsidRPr="00896BF0">
        <w:t xml:space="preserve"> </w:t>
      </w:r>
    </w:p>
    <w:p w14:paraId="0947B904" w14:textId="0F3447E6" w:rsidR="002E260C" w:rsidRPr="00896BF0" w:rsidRDefault="002E260C" w:rsidP="003B4133">
      <w:pPr>
        <w:pStyle w:val="3Bodytext"/>
        <w:numPr>
          <w:ilvl w:val="0"/>
          <w:numId w:val="0"/>
        </w:numPr>
        <w:ind w:left="720"/>
        <w:jc w:val="both"/>
      </w:pPr>
      <w:r w:rsidRPr="00896BF0">
        <w:rPr>
          <w:iCs/>
        </w:rPr>
        <w:t>Add new medicinal product pack as follows</w:t>
      </w:r>
      <w:r w:rsidR="00B751D0" w:rsidRPr="00896BF0">
        <w:rPr>
          <w:iCs/>
        </w:rPr>
        <w:t xml:space="preserve"> (as the requested listings for</w:t>
      </w:r>
      <w:r w:rsidR="009E2BAD" w:rsidRPr="00896BF0">
        <w:rPr>
          <w:iCs/>
        </w:rPr>
        <w:t xml:space="preserve"> Xeljanz XR </w:t>
      </w:r>
      <w:r w:rsidR="008D7FFC" w:rsidRPr="00896BF0">
        <w:rPr>
          <w:iCs/>
        </w:rPr>
        <w:t xml:space="preserve">are </w:t>
      </w:r>
      <w:r w:rsidR="009E2BAD" w:rsidRPr="00896BF0">
        <w:rPr>
          <w:iCs/>
        </w:rPr>
        <w:t>under</w:t>
      </w:r>
      <w:r w:rsidR="00B751D0" w:rsidRPr="00896BF0">
        <w:rPr>
          <w:iCs/>
        </w:rPr>
        <w:t xml:space="preserve"> the same circumstances as the current listings for tofacitinib 5</w:t>
      </w:r>
      <w:r w:rsidR="00A27A74" w:rsidRPr="00896BF0">
        <w:rPr>
          <w:iCs/>
        </w:rPr>
        <w:t> </w:t>
      </w:r>
      <w:r w:rsidR="00B751D0" w:rsidRPr="00896BF0">
        <w:rPr>
          <w:iCs/>
        </w:rPr>
        <w:t>mg tablets for severe active RA and severe PsA, the full restrictions have not been reproduced here)</w:t>
      </w:r>
      <w:r w:rsidRPr="00896BF0">
        <w:rPr>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268"/>
        <w:gridCol w:w="1211"/>
        <w:gridCol w:w="915"/>
        <w:gridCol w:w="993"/>
        <w:gridCol w:w="850"/>
        <w:gridCol w:w="1508"/>
      </w:tblGrid>
      <w:tr w:rsidR="00217851" w:rsidRPr="00896BF0" w14:paraId="0BAE0C4B" w14:textId="77777777" w:rsidTr="00B92ADE">
        <w:trPr>
          <w:cantSplit/>
          <w:trHeight w:val="20"/>
        </w:trPr>
        <w:tc>
          <w:tcPr>
            <w:tcW w:w="3539" w:type="dxa"/>
            <w:gridSpan w:val="2"/>
          </w:tcPr>
          <w:bookmarkEnd w:id="5"/>
          <w:p w14:paraId="59346662" w14:textId="77777777" w:rsidR="00217851" w:rsidRPr="00896BF0" w:rsidRDefault="00217851" w:rsidP="00B92ADE">
            <w:pPr>
              <w:keepLines/>
              <w:jc w:val="left"/>
              <w:rPr>
                <w:rFonts w:ascii="Arial Narrow" w:hAnsi="Arial Narrow" w:cs="Arial"/>
                <w:b/>
                <w:bCs/>
                <w:sz w:val="20"/>
                <w:szCs w:val="20"/>
              </w:rPr>
            </w:pPr>
            <w:r w:rsidRPr="00896BF0">
              <w:rPr>
                <w:rFonts w:ascii="Arial Narrow" w:hAnsi="Arial Narrow" w:cs="Arial"/>
                <w:b/>
                <w:bCs/>
                <w:sz w:val="20"/>
                <w:szCs w:val="20"/>
              </w:rPr>
              <w:t>MEDICINAL PRODUCT</w:t>
            </w:r>
          </w:p>
          <w:p w14:paraId="4A48A53A" w14:textId="77777777" w:rsidR="00217851" w:rsidRPr="00896BF0" w:rsidRDefault="00217851" w:rsidP="00B92ADE">
            <w:pPr>
              <w:keepLines/>
              <w:jc w:val="left"/>
              <w:rPr>
                <w:rFonts w:ascii="Arial Narrow" w:hAnsi="Arial Narrow" w:cs="Arial"/>
                <w:b/>
                <w:sz w:val="20"/>
                <w:szCs w:val="20"/>
              </w:rPr>
            </w:pPr>
            <w:r w:rsidRPr="00896BF0">
              <w:rPr>
                <w:rFonts w:ascii="Arial Narrow" w:hAnsi="Arial Narrow" w:cs="Arial"/>
                <w:b/>
                <w:bCs/>
                <w:sz w:val="20"/>
                <w:szCs w:val="20"/>
              </w:rPr>
              <w:t>medicinal product pack</w:t>
            </w:r>
          </w:p>
        </w:tc>
        <w:tc>
          <w:tcPr>
            <w:tcW w:w="1211" w:type="dxa"/>
          </w:tcPr>
          <w:p w14:paraId="5FF783ED" w14:textId="77777777" w:rsidR="00217851" w:rsidRPr="00896BF0" w:rsidRDefault="00217851" w:rsidP="00B92ADE">
            <w:pPr>
              <w:keepNext/>
              <w:jc w:val="left"/>
              <w:rPr>
                <w:rFonts w:ascii="Arial Narrow" w:eastAsiaTheme="majorEastAsia" w:hAnsi="Arial Narrow" w:cstheme="majorBidi"/>
                <w:b/>
                <w:sz w:val="20"/>
                <w:szCs w:val="20"/>
              </w:rPr>
            </w:pPr>
            <w:r w:rsidRPr="00896BF0">
              <w:rPr>
                <w:rFonts w:ascii="Arial Narrow" w:eastAsiaTheme="majorEastAsia" w:hAnsi="Arial Narrow" w:cstheme="majorBidi"/>
                <w:b/>
                <w:sz w:val="20"/>
                <w:szCs w:val="20"/>
              </w:rPr>
              <w:t>PBS item code</w:t>
            </w:r>
          </w:p>
        </w:tc>
        <w:tc>
          <w:tcPr>
            <w:tcW w:w="915" w:type="dxa"/>
          </w:tcPr>
          <w:p w14:paraId="358CFD7B" w14:textId="77777777" w:rsidR="00217851" w:rsidRPr="00896BF0" w:rsidRDefault="00217851" w:rsidP="00B92ADE">
            <w:pPr>
              <w:keepLines/>
              <w:jc w:val="left"/>
              <w:rPr>
                <w:rFonts w:ascii="Arial Narrow" w:hAnsi="Arial Narrow" w:cs="Arial"/>
                <w:b/>
                <w:sz w:val="20"/>
                <w:szCs w:val="20"/>
              </w:rPr>
            </w:pPr>
            <w:r w:rsidRPr="00896BF0">
              <w:rPr>
                <w:rFonts w:ascii="Arial Narrow" w:hAnsi="Arial Narrow" w:cs="Arial"/>
                <w:b/>
                <w:sz w:val="20"/>
                <w:szCs w:val="20"/>
              </w:rPr>
              <w:t>Max. qty packs</w:t>
            </w:r>
          </w:p>
        </w:tc>
        <w:tc>
          <w:tcPr>
            <w:tcW w:w="993" w:type="dxa"/>
          </w:tcPr>
          <w:p w14:paraId="7CE51E1D" w14:textId="77777777" w:rsidR="00217851" w:rsidRPr="00896BF0" w:rsidRDefault="00217851" w:rsidP="00B92ADE">
            <w:pPr>
              <w:keepLines/>
              <w:jc w:val="left"/>
              <w:rPr>
                <w:rFonts w:ascii="Arial Narrow" w:hAnsi="Arial Narrow" w:cs="Arial"/>
                <w:b/>
                <w:sz w:val="20"/>
                <w:szCs w:val="20"/>
              </w:rPr>
            </w:pPr>
            <w:r w:rsidRPr="00896BF0">
              <w:rPr>
                <w:rFonts w:ascii="Arial Narrow" w:hAnsi="Arial Narrow" w:cs="Arial"/>
                <w:b/>
                <w:sz w:val="20"/>
                <w:szCs w:val="20"/>
              </w:rPr>
              <w:t>Max. qty units</w:t>
            </w:r>
          </w:p>
        </w:tc>
        <w:tc>
          <w:tcPr>
            <w:tcW w:w="850" w:type="dxa"/>
          </w:tcPr>
          <w:p w14:paraId="7CC134D8" w14:textId="77777777" w:rsidR="00217851" w:rsidRPr="00896BF0" w:rsidRDefault="00217851" w:rsidP="00B92ADE">
            <w:pPr>
              <w:keepLines/>
              <w:jc w:val="left"/>
              <w:rPr>
                <w:rFonts w:ascii="Arial Narrow" w:hAnsi="Arial Narrow" w:cs="Arial"/>
                <w:b/>
                <w:sz w:val="20"/>
                <w:szCs w:val="20"/>
              </w:rPr>
            </w:pPr>
            <w:proofErr w:type="gramStart"/>
            <w:r w:rsidRPr="00896BF0">
              <w:rPr>
                <w:rFonts w:ascii="Arial Narrow" w:hAnsi="Arial Narrow" w:cs="Arial"/>
                <w:b/>
                <w:sz w:val="20"/>
                <w:szCs w:val="20"/>
              </w:rPr>
              <w:t>№.of</w:t>
            </w:r>
            <w:proofErr w:type="gramEnd"/>
          </w:p>
          <w:p w14:paraId="1B153B7B" w14:textId="77777777" w:rsidR="00217851" w:rsidRPr="00896BF0" w:rsidRDefault="00217851" w:rsidP="00B92ADE">
            <w:pPr>
              <w:keepLines/>
              <w:jc w:val="left"/>
              <w:rPr>
                <w:rFonts w:ascii="Arial Narrow" w:hAnsi="Arial Narrow" w:cs="Arial"/>
                <w:b/>
                <w:sz w:val="20"/>
                <w:szCs w:val="20"/>
              </w:rPr>
            </w:pPr>
            <w:proofErr w:type="spellStart"/>
            <w:r w:rsidRPr="00896BF0">
              <w:rPr>
                <w:rFonts w:ascii="Arial Narrow" w:hAnsi="Arial Narrow" w:cs="Arial"/>
                <w:b/>
                <w:sz w:val="20"/>
                <w:szCs w:val="20"/>
              </w:rPr>
              <w:t>Rpts</w:t>
            </w:r>
            <w:proofErr w:type="spellEnd"/>
          </w:p>
        </w:tc>
        <w:tc>
          <w:tcPr>
            <w:tcW w:w="1508" w:type="dxa"/>
          </w:tcPr>
          <w:p w14:paraId="18979EA6" w14:textId="77777777" w:rsidR="00217851" w:rsidRPr="00896BF0" w:rsidRDefault="00217851" w:rsidP="00B92ADE">
            <w:pPr>
              <w:keepLines/>
              <w:jc w:val="left"/>
              <w:rPr>
                <w:rFonts w:ascii="Arial Narrow" w:hAnsi="Arial Narrow" w:cs="Arial"/>
                <w:b/>
                <w:sz w:val="20"/>
                <w:szCs w:val="20"/>
              </w:rPr>
            </w:pPr>
            <w:r w:rsidRPr="00896BF0">
              <w:rPr>
                <w:rFonts w:ascii="Arial Narrow" w:hAnsi="Arial Narrow" w:cs="Arial"/>
                <w:b/>
                <w:sz w:val="20"/>
                <w:szCs w:val="20"/>
              </w:rPr>
              <w:t>Available brands</w:t>
            </w:r>
          </w:p>
        </w:tc>
      </w:tr>
      <w:tr w:rsidR="0057606B" w:rsidRPr="00896BF0" w14:paraId="143412D3" w14:textId="77777777" w:rsidTr="00DF70A0">
        <w:trPr>
          <w:cantSplit/>
          <w:trHeight w:val="20"/>
        </w:trPr>
        <w:tc>
          <w:tcPr>
            <w:tcW w:w="9016" w:type="dxa"/>
            <w:gridSpan w:val="7"/>
          </w:tcPr>
          <w:p w14:paraId="417081E5" w14:textId="5563439A" w:rsidR="0057606B" w:rsidRPr="00896BF0" w:rsidRDefault="0057606B" w:rsidP="00D65FAB">
            <w:pPr>
              <w:keepLines/>
              <w:jc w:val="left"/>
              <w:rPr>
                <w:rFonts w:ascii="Arial Narrow" w:hAnsi="Arial Narrow" w:cs="Arial"/>
                <w:sz w:val="20"/>
                <w:szCs w:val="20"/>
              </w:rPr>
            </w:pPr>
            <w:r w:rsidRPr="00896BF0">
              <w:rPr>
                <w:rFonts w:ascii="Arial Narrow" w:hAnsi="Arial Narrow" w:cs="Arial"/>
                <w:sz w:val="20"/>
                <w:szCs w:val="20"/>
              </w:rPr>
              <w:t>TOFACITINIB</w:t>
            </w:r>
          </w:p>
        </w:tc>
      </w:tr>
      <w:tr w:rsidR="00217851" w:rsidRPr="00896BF0" w14:paraId="5A005B99" w14:textId="77777777" w:rsidTr="00B92ADE">
        <w:trPr>
          <w:cantSplit/>
          <w:trHeight w:val="20"/>
        </w:trPr>
        <w:tc>
          <w:tcPr>
            <w:tcW w:w="3539" w:type="dxa"/>
            <w:gridSpan w:val="2"/>
          </w:tcPr>
          <w:p w14:paraId="2BC68263" w14:textId="674B8989" w:rsidR="00217851" w:rsidRPr="00896BF0" w:rsidRDefault="00217851" w:rsidP="00B92ADE">
            <w:pPr>
              <w:keepLines/>
              <w:jc w:val="left"/>
              <w:rPr>
                <w:rFonts w:ascii="Arial Narrow" w:hAnsi="Arial Narrow" w:cs="Arial"/>
                <w:sz w:val="20"/>
                <w:szCs w:val="20"/>
              </w:rPr>
            </w:pPr>
            <w:r w:rsidRPr="00896BF0">
              <w:rPr>
                <w:rFonts w:ascii="Arial Narrow" w:hAnsi="Arial Narrow" w:cs="Arial"/>
                <w:sz w:val="20"/>
                <w:szCs w:val="20"/>
              </w:rPr>
              <w:t xml:space="preserve">tofacitinib 11 mg </w:t>
            </w:r>
            <w:r w:rsidR="00750A74" w:rsidRPr="00896BF0">
              <w:rPr>
                <w:rFonts w:ascii="Arial Narrow" w:hAnsi="Arial Narrow" w:cs="Arial"/>
                <w:sz w:val="20"/>
                <w:szCs w:val="20"/>
              </w:rPr>
              <w:t>modified</w:t>
            </w:r>
            <w:r w:rsidRPr="00896BF0">
              <w:rPr>
                <w:rFonts w:ascii="Arial Narrow" w:hAnsi="Arial Narrow" w:cs="Arial"/>
                <w:sz w:val="20"/>
                <w:szCs w:val="20"/>
              </w:rPr>
              <w:t xml:space="preserve"> release tablet, 28</w:t>
            </w:r>
          </w:p>
        </w:tc>
        <w:tc>
          <w:tcPr>
            <w:tcW w:w="1211" w:type="dxa"/>
          </w:tcPr>
          <w:p w14:paraId="7984CDC7" w14:textId="7AF14C95" w:rsidR="00217851" w:rsidRPr="00896BF0" w:rsidRDefault="0057606B" w:rsidP="00B92ADE">
            <w:pPr>
              <w:keepNext/>
              <w:jc w:val="center"/>
              <w:rPr>
                <w:rFonts w:ascii="Arial Narrow" w:eastAsiaTheme="majorEastAsia" w:hAnsi="Arial Narrow" w:cstheme="majorBidi"/>
                <w:bCs/>
                <w:sz w:val="20"/>
                <w:szCs w:val="20"/>
              </w:rPr>
            </w:pPr>
            <w:r w:rsidRPr="00896BF0">
              <w:rPr>
                <w:rFonts w:ascii="Arial Narrow" w:eastAsiaTheme="majorEastAsia" w:hAnsi="Arial Narrow" w:cstheme="majorBidi"/>
                <w:bCs/>
                <w:sz w:val="20"/>
                <w:szCs w:val="20"/>
              </w:rPr>
              <w:t>NEW</w:t>
            </w:r>
          </w:p>
        </w:tc>
        <w:tc>
          <w:tcPr>
            <w:tcW w:w="915" w:type="dxa"/>
          </w:tcPr>
          <w:p w14:paraId="76D745DF" w14:textId="77777777" w:rsidR="00217851" w:rsidRPr="00896BF0" w:rsidRDefault="00217851" w:rsidP="00B92ADE">
            <w:pPr>
              <w:keepLines/>
              <w:jc w:val="center"/>
              <w:rPr>
                <w:rFonts w:ascii="Arial Narrow" w:hAnsi="Arial Narrow" w:cs="Arial"/>
                <w:sz w:val="20"/>
                <w:szCs w:val="20"/>
              </w:rPr>
            </w:pPr>
            <w:r w:rsidRPr="00896BF0">
              <w:rPr>
                <w:rFonts w:ascii="Arial Narrow" w:hAnsi="Arial Narrow" w:cs="Arial"/>
                <w:sz w:val="20"/>
                <w:szCs w:val="20"/>
              </w:rPr>
              <w:t>1</w:t>
            </w:r>
          </w:p>
        </w:tc>
        <w:tc>
          <w:tcPr>
            <w:tcW w:w="993" w:type="dxa"/>
          </w:tcPr>
          <w:p w14:paraId="3BA08282" w14:textId="77777777" w:rsidR="00217851" w:rsidRPr="00896BF0" w:rsidRDefault="00217851" w:rsidP="00B92ADE">
            <w:pPr>
              <w:keepLines/>
              <w:jc w:val="center"/>
              <w:rPr>
                <w:rFonts w:ascii="Arial Narrow" w:hAnsi="Arial Narrow" w:cs="Arial"/>
                <w:sz w:val="20"/>
                <w:szCs w:val="20"/>
              </w:rPr>
            </w:pPr>
            <w:r w:rsidRPr="00896BF0">
              <w:rPr>
                <w:rFonts w:ascii="Arial Narrow" w:hAnsi="Arial Narrow" w:cs="Arial"/>
                <w:sz w:val="20"/>
                <w:szCs w:val="20"/>
              </w:rPr>
              <w:t>28</w:t>
            </w:r>
          </w:p>
        </w:tc>
        <w:tc>
          <w:tcPr>
            <w:tcW w:w="850" w:type="dxa"/>
          </w:tcPr>
          <w:p w14:paraId="17BB90DE" w14:textId="77777777" w:rsidR="00217851" w:rsidRPr="00896BF0" w:rsidRDefault="00217851" w:rsidP="00B92ADE">
            <w:pPr>
              <w:keepLines/>
              <w:jc w:val="center"/>
              <w:rPr>
                <w:rFonts w:ascii="Arial Narrow" w:hAnsi="Arial Narrow" w:cs="Arial"/>
                <w:sz w:val="20"/>
                <w:szCs w:val="20"/>
              </w:rPr>
            </w:pPr>
            <w:r w:rsidRPr="00896BF0">
              <w:rPr>
                <w:rFonts w:ascii="Arial Narrow" w:hAnsi="Arial Narrow" w:cs="Arial"/>
                <w:sz w:val="20"/>
                <w:szCs w:val="20"/>
              </w:rPr>
              <w:t>3</w:t>
            </w:r>
          </w:p>
        </w:tc>
        <w:tc>
          <w:tcPr>
            <w:tcW w:w="1508" w:type="dxa"/>
          </w:tcPr>
          <w:p w14:paraId="11B14DBF" w14:textId="77777777" w:rsidR="00217851" w:rsidRPr="00896BF0" w:rsidRDefault="00217851" w:rsidP="00B92ADE">
            <w:pPr>
              <w:keepLines/>
              <w:jc w:val="center"/>
              <w:rPr>
                <w:rFonts w:ascii="Arial Narrow" w:hAnsi="Arial Narrow" w:cs="Arial"/>
                <w:sz w:val="20"/>
                <w:szCs w:val="20"/>
              </w:rPr>
            </w:pPr>
            <w:r w:rsidRPr="00896BF0">
              <w:rPr>
                <w:rFonts w:ascii="Arial Narrow" w:hAnsi="Arial Narrow" w:cs="Arial"/>
                <w:sz w:val="20"/>
                <w:szCs w:val="20"/>
              </w:rPr>
              <w:t>Xeljanz XR</w:t>
            </w:r>
          </w:p>
        </w:tc>
      </w:tr>
      <w:tr w:rsidR="00217851" w:rsidRPr="00896BF0" w14:paraId="18B8236F" w14:textId="77777777" w:rsidTr="00B92ADE">
        <w:trPr>
          <w:cantSplit/>
          <w:trHeight w:val="20"/>
        </w:trPr>
        <w:tc>
          <w:tcPr>
            <w:tcW w:w="9016" w:type="dxa"/>
            <w:gridSpan w:val="7"/>
          </w:tcPr>
          <w:p w14:paraId="5AC6D3CC" w14:textId="77777777" w:rsidR="00217851" w:rsidRPr="00896BF0" w:rsidRDefault="00217851" w:rsidP="00B92ADE">
            <w:pPr>
              <w:keepNext/>
              <w:jc w:val="left"/>
              <w:rPr>
                <w:rFonts w:ascii="Arial Narrow" w:hAnsi="Arial Narrow" w:cs="Arial"/>
                <w:sz w:val="20"/>
                <w:szCs w:val="20"/>
              </w:rPr>
            </w:pPr>
          </w:p>
        </w:tc>
      </w:tr>
      <w:tr w:rsidR="002C1888" w:rsidRPr="00896BF0" w14:paraId="6E645624" w14:textId="77777777" w:rsidTr="00B92ADE">
        <w:trPr>
          <w:cantSplit/>
          <w:trHeight w:val="20"/>
        </w:trPr>
        <w:tc>
          <w:tcPr>
            <w:tcW w:w="9016" w:type="dxa"/>
            <w:gridSpan w:val="7"/>
          </w:tcPr>
          <w:p w14:paraId="7B184D8F" w14:textId="4AD70DE9" w:rsidR="002C1888" w:rsidRPr="00896BF0" w:rsidRDefault="002C1888" w:rsidP="00B92ADE">
            <w:pPr>
              <w:keepNext/>
              <w:jc w:val="left"/>
              <w:rPr>
                <w:rFonts w:ascii="Arial Narrow" w:hAnsi="Arial Narrow" w:cs="Arial"/>
                <w:b/>
                <w:bCs/>
                <w:sz w:val="20"/>
                <w:szCs w:val="20"/>
              </w:rPr>
            </w:pPr>
            <w:r w:rsidRPr="00896BF0">
              <w:rPr>
                <w:rFonts w:ascii="Arial Narrow" w:hAnsi="Arial Narrow" w:cs="Arial"/>
                <w:b/>
                <w:bCs/>
                <w:sz w:val="20"/>
                <w:szCs w:val="20"/>
              </w:rPr>
              <w:t>Restriction Summary 14482 / Treatment of Concept: 14498: Authority Required</w:t>
            </w:r>
          </w:p>
        </w:tc>
      </w:tr>
      <w:tr w:rsidR="00F72763" w:rsidRPr="00896BF0" w14:paraId="204CF385" w14:textId="77777777" w:rsidTr="00B92ADE">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68151B42" w14:textId="77777777" w:rsidR="00F72763" w:rsidRPr="00896BF0" w:rsidRDefault="00F72763" w:rsidP="00B92ADE">
            <w:pPr>
              <w:jc w:val="center"/>
              <w:rPr>
                <w:rFonts w:ascii="Arial Narrow" w:hAnsi="Arial Narrow" w:cs="Arial"/>
                <w:b/>
                <w:sz w:val="20"/>
                <w:szCs w:val="20"/>
              </w:rPr>
            </w:pPr>
            <w:r w:rsidRPr="00896BF0">
              <w:rPr>
                <w:rFonts w:ascii="Arial Narrow" w:hAnsi="Arial Narrow" w:cs="Arial"/>
                <w:b/>
                <w:sz w:val="20"/>
                <w:szCs w:val="20"/>
              </w:rPr>
              <w:t xml:space="preserve">Concept ID </w:t>
            </w:r>
            <w:r w:rsidRPr="00896BF0">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21DE7A9" w14:textId="753A13C9" w:rsidR="00F72763" w:rsidRPr="00896BF0" w:rsidRDefault="00F72763" w:rsidP="00F72763">
            <w:pPr>
              <w:keepLines/>
              <w:rPr>
                <w:rFonts w:ascii="Arial Narrow" w:hAnsi="Arial Narrow" w:cs="Arial"/>
                <w:sz w:val="20"/>
                <w:szCs w:val="20"/>
              </w:rPr>
            </w:pPr>
            <w:r w:rsidRPr="00896BF0">
              <w:rPr>
                <w:rFonts w:ascii="Arial Narrow" w:hAnsi="Arial Narrow" w:cs="Arial"/>
                <w:b/>
                <w:sz w:val="20"/>
                <w:szCs w:val="20"/>
              </w:rPr>
              <w:t xml:space="preserve">Category / Program: </w:t>
            </w:r>
            <w:r w:rsidRPr="00896BF0">
              <w:rPr>
                <w:rFonts w:ascii="Arial Narrow" w:hAnsi="Arial Narrow" w:cs="Arial"/>
                <w:sz w:val="20"/>
                <w:szCs w:val="20"/>
              </w:rPr>
              <w:t>GENERAL – General Schedule (Code GE)</w:t>
            </w:r>
            <w:r w:rsidRPr="00896BF0">
              <w:rPr>
                <w:rFonts w:ascii="Arial Narrow" w:hAnsi="Arial Narrow" w:cs="Arial"/>
                <w:color w:val="FF0000"/>
                <w:sz w:val="20"/>
                <w:szCs w:val="20"/>
              </w:rPr>
              <w:t xml:space="preserve"> </w:t>
            </w:r>
          </w:p>
        </w:tc>
      </w:tr>
      <w:tr w:rsidR="00F72763" w:rsidRPr="00896BF0" w14:paraId="2C00116B" w14:textId="77777777" w:rsidTr="00B92ADE">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432706D7" w14:textId="77777777" w:rsidR="00F72763" w:rsidRPr="00896BF0" w:rsidRDefault="00F72763" w:rsidP="00B92ADE">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B3E318F" w14:textId="265F6211" w:rsidR="00F72763" w:rsidRPr="00896BF0" w:rsidRDefault="00F72763" w:rsidP="00B92ADE">
            <w:pPr>
              <w:keepLines/>
              <w:rPr>
                <w:rFonts w:ascii="Arial Narrow" w:hAnsi="Arial Narrow" w:cs="Arial"/>
                <w:b/>
                <w:sz w:val="20"/>
                <w:szCs w:val="20"/>
              </w:rPr>
            </w:pPr>
            <w:r w:rsidRPr="00896BF0">
              <w:rPr>
                <w:rFonts w:ascii="Arial Narrow" w:hAnsi="Arial Narrow" w:cs="Arial"/>
                <w:b/>
                <w:sz w:val="20"/>
                <w:szCs w:val="20"/>
              </w:rPr>
              <w:t xml:space="preserve">Prescriber type: </w:t>
            </w:r>
            <w:r w:rsidR="00ED5F2F" w:rsidRPr="00896BF0">
              <w:rPr>
                <w:rFonts w:ascii="Arial Narrow" w:hAnsi="Arial Narrow" w:cs="Arial"/>
                <w:sz w:val="20"/>
                <w:szCs w:val="20"/>
              </w:rPr>
              <w:fldChar w:fldCharType="begin" w:fldLock="1">
                <w:ffData>
                  <w:name w:val=""/>
                  <w:enabled/>
                  <w:calcOnExit w:val="0"/>
                  <w:checkBox>
                    <w:sizeAuto/>
                    <w:default w:val="1"/>
                  </w:checkBox>
                </w:ffData>
              </w:fldChar>
            </w:r>
            <w:r w:rsidR="00ED5F2F" w:rsidRPr="00896BF0">
              <w:rPr>
                <w:rFonts w:ascii="Arial Narrow" w:hAnsi="Arial Narrow" w:cs="Arial"/>
                <w:sz w:val="20"/>
                <w:szCs w:val="20"/>
              </w:rPr>
              <w:instrText xml:space="preserve"> FORMCHECKBOX </w:instrText>
            </w:r>
            <w:r w:rsidR="00E531D2">
              <w:rPr>
                <w:rFonts w:ascii="Arial Narrow" w:hAnsi="Arial Narrow" w:cs="Arial"/>
                <w:sz w:val="20"/>
                <w:szCs w:val="20"/>
              </w:rPr>
            </w:r>
            <w:r w:rsidR="00E531D2">
              <w:rPr>
                <w:rFonts w:ascii="Arial Narrow" w:hAnsi="Arial Narrow" w:cs="Arial"/>
                <w:sz w:val="20"/>
                <w:szCs w:val="20"/>
              </w:rPr>
              <w:fldChar w:fldCharType="separate"/>
            </w:r>
            <w:r w:rsidR="00ED5F2F" w:rsidRPr="00896BF0">
              <w:rPr>
                <w:rFonts w:ascii="Arial Narrow" w:hAnsi="Arial Narrow" w:cs="Arial"/>
                <w:sz w:val="20"/>
                <w:szCs w:val="20"/>
              </w:rPr>
              <w:fldChar w:fldCharType="end"/>
            </w:r>
            <w:r w:rsidRPr="00896BF0">
              <w:rPr>
                <w:rFonts w:ascii="Arial Narrow" w:hAnsi="Arial Narrow" w:cs="Arial"/>
                <w:sz w:val="20"/>
                <w:szCs w:val="20"/>
              </w:rPr>
              <w:t xml:space="preserve">Medical Practitioners </w:t>
            </w:r>
          </w:p>
        </w:tc>
      </w:tr>
      <w:tr w:rsidR="00F72763" w:rsidRPr="00896BF0" w14:paraId="58BCB202" w14:textId="77777777" w:rsidTr="00B92ADE">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19A900E1" w14:textId="77777777" w:rsidR="00F72763" w:rsidRPr="00896BF0" w:rsidRDefault="00F72763" w:rsidP="00B92ADE">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87F5A6C" w14:textId="0D15621B" w:rsidR="00F72763" w:rsidRPr="00896BF0" w:rsidRDefault="00F72763" w:rsidP="00D65FAB">
            <w:pPr>
              <w:keepLines/>
              <w:rPr>
                <w:rFonts w:ascii="Arial Narrow" w:hAnsi="Arial Narrow" w:cs="Arial"/>
                <w:b/>
                <w:sz w:val="20"/>
                <w:szCs w:val="20"/>
              </w:rPr>
            </w:pPr>
            <w:r w:rsidRPr="00896BF0">
              <w:rPr>
                <w:rFonts w:ascii="Arial Narrow" w:hAnsi="Arial Narrow" w:cs="Arial"/>
                <w:b/>
                <w:sz w:val="20"/>
                <w:szCs w:val="20"/>
              </w:rPr>
              <w:t xml:space="preserve">Restriction type: </w:t>
            </w:r>
            <w:r w:rsidR="00ED5F2F" w:rsidRPr="00896BF0">
              <w:rPr>
                <w:rFonts w:ascii="Arial Narrow" w:eastAsia="Calibri" w:hAnsi="Arial Narrow" w:cs="Arial"/>
                <w:sz w:val="20"/>
                <w:szCs w:val="20"/>
              </w:rPr>
              <w:fldChar w:fldCharType="begin" w:fldLock="1">
                <w:ffData>
                  <w:name w:val="Check3"/>
                  <w:enabled/>
                  <w:calcOnExit w:val="0"/>
                  <w:checkBox>
                    <w:sizeAuto/>
                    <w:default w:val="1"/>
                  </w:checkBox>
                </w:ffData>
              </w:fldChar>
            </w:r>
            <w:bookmarkStart w:id="6" w:name="Check3"/>
            <w:r w:rsidR="00ED5F2F"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00ED5F2F" w:rsidRPr="00896BF0">
              <w:rPr>
                <w:rFonts w:ascii="Arial Narrow" w:eastAsia="Calibri" w:hAnsi="Arial Narrow" w:cs="Arial"/>
                <w:sz w:val="20"/>
                <w:szCs w:val="20"/>
              </w:rPr>
              <w:fldChar w:fldCharType="end"/>
            </w:r>
            <w:bookmarkEnd w:id="6"/>
            <w:r w:rsidRPr="00896BF0">
              <w:rPr>
                <w:rFonts w:ascii="Arial Narrow" w:eastAsia="Calibri" w:hAnsi="Arial Narrow" w:cs="Arial"/>
                <w:sz w:val="20"/>
                <w:szCs w:val="20"/>
              </w:rPr>
              <w:t xml:space="preserve">Authority Required </w:t>
            </w:r>
            <w:r w:rsidR="007E5400" w:rsidRPr="00896BF0">
              <w:rPr>
                <w:rFonts w:ascii="Arial Narrow" w:eastAsia="Calibri" w:hAnsi="Arial Narrow" w:cs="Arial"/>
                <w:sz w:val="20"/>
                <w:szCs w:val="20"/>
              </w:rPr>
              <w:t>(in writing only via post/HPOS upload)</w:t>
            </w:r>
          </w:p>
        </w:tc>
      </w:tr>
      <w:tr w:rsidR="00F72763" w:rsidRPr="00896BF0" w14:paraId="158BA349" w14:textId="77777777" w:rsidTr="00ED66E2">
        <w:tblPrEx>
          <w:tblCellMar>
            <w:top w:w="15" w:type="dxa"/>
            <w:bottom w:w="15" w:type="dxa"/>
          </w:tblCellMar>
        </w:tblPrEx>
        <w:trPr>
          <w:cantSplit/>
          <w:trHeight w:val="20"/>
        </w:trPr>
        <w:tc>
          <w:tcPr>
            <w:tcW w:w="1271" w:type="dxa"/>
            <w:vAlign w:val="center"/>
          </w:tcPr>
          <w:p w14:paraId="6BCEDE63" w14:textId="020C30CE" w:rsidR="00F72763" w:rsidRPr="00896BF0" w:rsidRDefault="00F72763" w:rsidP="00B92ADE">
            <w:pPr>
              <w:keepLines/>
              <w:jc w:val="center"/>
              <w:rPr>
                <w:rFonts w:ascii="Arial Narrow" w:hAnsi="Arial Narrow"/>
                <w:sz w:val="20"/>
                <w:szCs w:val="20"/>
              </w:rPr>
            </w:pPr>
          </w:p>
        </w:tc>
        <w:tc>
          <w:tcPr>
            <w:tcW w:w="7745" w:type="dxa"/>
            <w:gridSpan w:val="6"/>
            <w:vAlign w:val="center"/>
            <w:hideMark/>
          </w:tcPr>
          <w:p w14:paraId="7A3670A0" w14:textId="52320E3B" w:rsidR="00F72763" w:rsidRPr="00896BF0" w:rsidRDefault="00F72763" w:rsidP="00B92ADE">
            <w:pPr>
              <w:keepLines/>
              <w:rPr>
                <w:rFonts w:ascii="Arial Narrow" w:hAnsi="Arial Narrow"/>
                <w:color w:val="333333"/>
                <w:sz w:val="20"/>
                <w:szCs w:val="20"/>
              </w:rPr>
            </w:pPr>
            <w:r w:rsidRPr="00896BF0">
              <w:rPr>
                <w:rFonts w:ascii="Arial Narrow" w:hAnsi="Arial Narrow"/>
                <w:b/>
                <w:bCs/>
                <w:sz w:val="20"/>
                <w:szCs w:val="20"/>
              </w:rPr>
              <w:t>Indication:</w:t>
            </w:r>
            <w:r w:rsidRPr="00896BF0">
              <w:rPr>
                <w:rFonts w:ascii="Arial Narrow" w:hAnsi="Arial Narrow"/>
                <w:sz w:val="20"/>
                <w:szCs w:val="20"/>
              </w:rPr>
              <w:t xml:space="preserve"> </w:t>
            </w:r>
            <w:r w:rsidR="00ED5F2F" w:rsidRPr="00896BF0">
              <w:rPr>
                <w:rFonts w:ascii="Arial Narrow" w:hAnsi="Arial Narrow" w:cs="Arial"/>
                <w:sz w:val="20"/>
                <w:szCs w:val="20"/>
              </w:rPr>
              <w:t>Severe active rheumatoid arthritis</w:t>
            </w:r>
          </w:p>
        </w:tc>
      </w:tr>
      <w:tr w:rsidR="0043673E" w:rsidRPr="00896BF0" w14:paraId="2657FA55" w14:textId="77777777" w:rsidTr="00B92ADE">
        <w:tblPrEx>
          <w:tblCellMar>
            <w:top w:w="15" w:type="dxa"/>
            <w:bottom w:w="15" w:type="dxa"/>
          </w:tblCellMar>
          <w:tblLook w:val="04A0" w:firstRow="1" w:lastRow="0" w:firstColumn="1" w:lastColumn="0" w:noHBand="0" w:noVBand="1"/>
        </w:tblPrEx>
        <w:trPr>
          <w:cantSplit/>
          <w:trHeight w:val="20"/>
        </w:trPr>
        <w:tc>
          <w:tcPr>
            <w:tcW w:w="1271" w:type="dxa"/>
            <w:vAlign w:val="center"/>
          </w:tcPr>
          <w:p w14:paraId="2DDAFFD9" w14:textId="77777777" w:rsidR="0043673E" w:rsidRPr="00896BF0" w:rsidRDefault="0043673E" w:rsidP="00B92ADE">
            <w:pPr>
              <w:keepLines/>
              <w:jc w:val="center"/>
              <w:rPr>
                <w:rFonts w:ascii="Arial Narrow" w:hAnsi="Arial Narrow"/>
                <w:sz w:val="20"/>
                <w:szCs w:val="20"/>
              </w:rPr>
            </w:pPr>
            <w:bookmarkStart w:id="7" w:name="_Hlk158129164"/>
          </w:p>
        </w:tc>
        <w:tc>
          <w:tcPr>
            <w:tcW w:w="7745" w:type="dxa"/>
            <w:gridSpan w:val="6"/>
            <w:vAlign w:val="center"/>
          </w:tcPr>
          <w:p w14:paraId="4595FEAD" w14:textId="5774C937" w:rsidR="0043673E" w:rsidRPr="00896BF0" w:rsidRDefault="00DA4653" w:rsidP="00B92ADE">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treatment - Initial 1 (new patient)</w:t>
            </w:r>
          </w:p>
        </w:tc>
      </w:tr>
      <w:bookmarkEnd w:id="7"/>
      <w:tr w:rsidR="00DA4653" w:rsidRPr="00896BF0" w14:paraId="55CE0003" w14:textId="77777777" w:rsidTr="00101E32">
        <w:trPr>
          <w:cantSplit/>
          <w:trHeight w:val="20"/>
        </w:trPr>
        <w:tc>
          <w:tcPr>
            <w:tcW w:w="9016" w:type="dxa"/>
            <w:gridSpan w:val="7"/>
          </w:tcPr>
          <w:p w14:paraId="420F08B6" w14:textId="77777777" w:rsidR="00DA4653" w:rsidRPr="00896BF0" w:rsidRDefault="00DA4653" w:rsidP="00B92ADE">
            <w:pPr>
              <w:keepNext/>
              <w:jc w:val="left"/>
              <w:rPr>
                <w:rFonts w:ascii="Arial Narrow" w:hAnsi="Arial Narrow" w:cs="Arial"/>
                <w:sz w:val="20"/>
                <w:szCs w:val="20"/>
              </w:rPr>
            </w:pPr>
          </w:p>
        </w:tc>
      </w:tr>
      <w:tr w:rsidR="00217851" w:rsidRPr="00896BF0" w14:paraId="601BD4D3" w14:textId="77777777" w:rsidTr="00B92ADE">
        <w:trPr>
          <w:cantSplit/>
          <w:trHeight w:val="20"/>
        </w:trPr>
        <w:tc>
          <w:tcPr>
            <w:tcW w:w="9016" w:type="dxa"/>
            <w:gridSpan w:val="7"/>
          </w:tcPr>
          <w:p w14:paraId="5AE36162" w14:textId="517CD284" w:rsidR="00217851" w:rsidRPr="00896BF0" w:rsidRDefault="00217851" w:rsidP="00B92ADE">
            <w:pPr>
              <w:keepNext/>
              <w:jc w:val="left"/>
              <w:rPr>
                <w:rFonts w:ascii="Arial Narrow" w:hAnsi="Arial Narrow" w:cs="Arial"/>
                <w:b/>
                <w:bCs/>
                <w:sz w:val="20"/>
                <w:szCs w:val="20"/>
              </w:rPr>
            </w:pPr>
            <w:r w:rsidRPr="00896BF0">
              <w:rPr>
                <w:rFonts w:ascii="Arial Narrow" w:hAnsi="Arial Narrow" w:cs="Arial"/>
                <w:b/>
                <w:bCs/>
                <w:sz w:val="20"/>
                <w:szCs w:val="20"/>
              </w:rPr>
              <w:t>Restriction Summary 14506 / T</w:t>
            </w:r>
            <w:r w:rsidR="00825D4D" w:rsidRPr="00896BF0">
              <w:rPr>
                <w:rFonts w:ascii="Arial Narrow" w:hAnsi="Arial Narrow" w:cs="Arial"/>
                <w:b/>
                <w:bCs/>
                <w:sz w:val="20"/>
                <w:szCs w:val="20"/>
              </w:rPr>
              <w:t xml:space="preserve">reatment </w:t>
            </w:r>
            <w:r w:rsidRPr="00896BF0">
              <w:rPr>
                <w:rFonts w:ascii="Arial Narrow" w:hAnsi="Arial Narrow" w:cs="Arial"/>
                <w:b/>
                <w:bCs/>
                <w:sz w:val="20"/>
                <w:szCs w:val="20"/>
              </w:rPr>
              <w:t>o</w:t>
            </w:r>
            <w:r w:rsidR="00825D4D" w:rsidRPr="00896BF0">
              <w:rPr>
                <w:rFonts w:ascii="Arial Narrow" w:hAnsi="Arial Narrow" w:cs="Arial"/>
                <w:b/>
                <w:bCs/>
                <w:sz w:val="20"/>
                <w:szCs w:val="20"/>
              </w:rPr>
              <w:t xml:space="preserve">f </w:t>
            </w:r>
            <w:r w:rsidRPr="00896BF0">
              <w:rPr>
                <w:rFonts w:ascii="Arial Narrow" w:hAnsi="Arial Narrow" w:cs="Arial"/>
                <w:b/>
                <w:bCs/>
                <w:sz w:val="20"/>
                <w:szCs w:val="20"/>
              </w:rPr>
              <w:t>C</w:t>
            </w:r>
            <w:r w:rsidR="00825D4D" w:rsidRPr="00896BF0">
              <w:rPr>
                <w:rFonts w:ascii="Arial Narrow" w:hAnsi="Arial Narrow" w:cs="Arial"/>
                <w:b/>
                <w:bCs/>
                <w:sz w:val="20"/>
                <w:szCs w:val="20"/>
              </w:rPr>
              <w:t>oncept</w:t>
            </w:r>
            <w:r w:rsidRPr="00896BF0">
              <w:rPr>
                <w:rFonts w:ascii="Arial Narrow" w:hAnsi="Arial Narrow" w:cs="Arial"/>
                <w:b/>
                <w:bCs/>
                <w:sz w:val="20"/>
                <w:szCs w:val="20"/>
              </w:rPr>
              <w:t>: 14483: Authority Required</w:t>
            </w:r>
          </w:p>
        </w:tc>
      </w:tr>
      <w:tr w:rsidR="005E5E02" w:rsidRPr="00896BF0" w14:paraId="60F5B55D" w14:textId="77777777" w:rsidTr="00B92ADE">
        <w:tblPrEx>
          <w:tblCellMar>
            <w:top w:w="15" w:type="dxa"/>
            <w:bottom w:w="15" w:type="dxa"/>
          </w:tblCellMar>
          <w:tblLook w:val="04A0" w:firstRow="1" w:lastRow="0" w:firstColumn="1" w:lastColumn="0" w:noHBand="0" w:noVBand="1"/>
        </w:tblPrEx>
        <w:trPr>
          <w:cantSplit/>
          <w:trHeight w:val="20"/>
        </w:trPr>
        <w:tc>
          <w:tcPr>
            <w:tcW w:w="1271" w:type="dxa"/>
            <w:vAlign w:val="center"/>
          </w:tcPr>
          <w:p w14:paraId="17CCFD7B" w14:textId="77777777" w:rsidR="005E5E02" w:rsidRPr="00896BF0" w:rsidRDefault="005E5E02" w:rsidP="00B92ADE">
            <w:pPr>
              <w:keepLines/>
              <w:jc w:val="center"/>
              <w:rPr>
                <w:rFonts w:ascii="Arial Narrow" w:hAnsi="Arial Narrow"/>
                <w:sz w:val="20"/>
                <w:szCs w:val="20"/>
              </w:rPr>
            </w:pPr>
          </w:p>
        </w:tc>
        <w:tc>
          <w:tcPr>
            <w:tcW w:w="7745" w:type="dxa"/>
            <w:gridSpan w:val="6"/>
            <w:vAlign w:val="center"/>
          </w:tcPr>
          <w:p w14:paraId="2E251DD1" w14:textId="6BF35D6D" w:rsidR="005E5E02" w:rsidRPr="00896BF0" w:rsidRDefault="005E5E02" w:rsidP="00B92ADE">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treatment - Initial 2 (change or recommencement of treatment after a break in biological medicine of less than 24 months)</w:t>
            </w:r>
          </w:p>
        </w:tc>
      </w:tr>
      <w:tr w:rsidR="005E5E02" w:rsidRPr="00896BF0" w14:paraId="02F5AD36" w14:textId="77777777" w:rsidTr="00776E87">
        <w:trPr>
          <w:cantSplit/>
          <w:trHeight w:val="20"/>
        </w:trPr>
        <w:tc>
          <w:tcPr>
            <w:tcW w:w="9016" w:type="dxa"/>
            <w:gridSpan w:val="7"/>
          </w:tcPr>
          <w:p w14:paraId="40E742AD" w14:textId="77777777" w:rsidR="005E5E02" w:rsidRPr="00896BF0" w:rsidRDefault="005E5E02" w:rsidP="00B92ADE">
            <w:pPr>
              <w:keepNext/>
              <w:jc w:val="left"/>
              <w:rPr>
                <w:rFonts w:ascii="Arial Narrow" w:hAnsi="Arial Narrow" w:cs="Arial"/>
                <w:sz w:val="20"/>
                <w:szCs w:val="20"/>
              </w:rPr>
            </w:pPr>
          </w:p>
        </w:tc>
      </w:tr>
      <w:tr w:rsidR="00217851" w:rsidRPr="00896BF0" w14:paraId="4BD73B7E" w14:textId="77777777" w:rsidTr="00B92ADE">
        <w:trPr>
          <w:cantSplit/>
          <w:trHeight w:val="20"/>
        </w:trPr>
        <w:tc>
          <w:tcPr>
            <w:tcW w:w="9016" w:type="dxa"/>
            <w:gridSpan w:val="7"/>
          </w:tcPr>
          <w:p w14:paraId="2602933C" w14:textId="7B9E54E3" w:rsidR="00217851" w:rsidRPr="00896BF0" w:rsidRDefault="00217851" w:rsidP="00B92ADE">
            <w:pPr>
              <w:keepNext/>
              <w:jc w:val="left"/>
              <w:rPr>
                <w:rFonts w:ascii="Arial Narrow" w:hAnsi="Arial Narrow" w:cs="Arial"/>
                <w:b/>
                <w:bCs/>
                <w:sz w:val="20"/>
                <w:szCs w:val="20"/>
              </w:rPr>
            </w:pPr>
            <w:r w:rsidRPr="00896BF0">
              <w:rPr>
                <w:rFonts w:ascii="Arial Narrow" w:hAnsi="Arial Narrow" w:cs="Arial"/>
                <w:b/>
                <w:bCs/>
                <w:sz w:val="20"/>
                <w:szCs w:val="20"/>
              </w:rPr>
              <w:t>Restriction Summary 14497 / T</w:t>
            </w:r>
            <w:r w:rsidR="003D59EA" w:rsidRPr="00896BF0">
              <w:rPr>
                <w:rFonts w:ascii="Arial Narrow" w:hAnsi="Arial Narrow" w:cs="Arial"/>
                <w:b/>
                <w:bCs/>
                <w:sz w:val="20"/>
                <w:szCs w:val="20"/>
              </w:rPr>
              <w:t xml:space="preserve">reatment </w:t>
            </w:r>
            <w:r w:rsidRPr="00896BF0">
              <w:rPr>
                <w:rFonts w:ascii="Arial Narrow" w:hAnsi="Arial Narrow" w:cs="Arial"/>
                <w:b/>
                <w:bCs/>
                <w:sz w:val="20"/>
                <w:szCs w:val="20"/>
              </w:rPr>
              <w:t>o</w:t>
            </w:r>
            <w:r w:rsidR="003D59EA" w:rsidRPr="00896BF0">
              <w:rPr>
                <w:rFonts w:ascii="Arial Narrow" w:hAnsi="Arial Narrow" w:cs="Arial"/>
                <w:b/>
                <w:bCs/>
                <w:sz w:val="20"/>
                <w:szCs w:val="20"/>
              </w:rPr>
              <w:t xml:space="preserve">f </w:t>
            </w:r>
            <w:r w:rsidRPr="00896BF0">
              <w:rPr>
                <w:rFonts w:ascii="Arial Narrow" w:hAnsi="Arial Narrow" w:cs="Arial"/>
                <w:b/>
                <w:bCs/>
                <w:sz w:val="20"/>
                <w:szCs w:val="20"/>
              </w:rPr>
              <w:t>C</w:t>
            </w:r>
            <w:r w:rsidR="003D59EA" w:rsidRPr="00896BF0">
              <w:rPr>
                <w:rFonts w:ascii="Arial Narrow" w:hAnsi="Arial Narrow" w:cs="Arial"/>
                <w:b/>
                <w:bCs/>
                <w:sz w:val="20"/>
                <w:szCs w:val="20"/>
              </w:rPr>
              <w:t>oncept</w:t>
            </w:r>
            <w:r w:rsidRPr="00896BF0">
              <w:rPr>
                <w:rFonts w:ascii="Arial Narrow" w:hAnsi="Arial Narrow" w:cs="Arial"/>
                <w:b/>
                <w:bCs/>
                <w:sz w:val="20"/>
                <w:szCs w:val="20"/>
              </w:rPr>
              <w:t>: 14486: Authority Required</w:t>
            </w:r>
          </w:p>
        </w:tc>
      </w:tr>
      <w:tr w:rsidR="003D59EA" w:rsidRPr="00896BF0" w14:paraId="0E4B0F86" w14:textId="77777777" w:rsidTr="00B92ADE">
        <w:tblPrEx>
          <w:tblCellMar>
            <w:top w:w="15" w:type="dxa"/>
            <w:bottom w:w="15" w:type="dxa"/>
          </w:tblCellMar>
          <w:tblLook w:val="04A0" w:firstRow="1" w:lastRow="0" w:firstColumn="1" w:lastColumn="0" w:noHBand="0" w:noVBand="1"/>
        </w:tblPrEx>
        <w:trPr>
          <w:cantSplit/>
          <w:trHeight w:val="20"/>
        </w:trPr>
        <w:tc>
          <w:tcPr>
            <w:tcW w:w="1271" w:type="dxa"/>
            <w:vAlign w:val="center"/>
          </w:tcPr>
          <w:p w14:paraId="678A9634" w14:textId="77777777" w:rsidR="003D59EA" w:rsidRPr="00896BF0" w:rsidRDefault="003D59EA" w:rsidP="00B92ADE">
            <w:pPr>
              <w:keepLines/>
              <w:jc w:val="center"/>
              <w:rPr>
                <w:rFonts w:ascii="Arial Narrow" w:hAnsi="Arial Narrow"/>
                <w:sz w:val="20"/>
                <w:szCs w:val="20"/>
              </w:rPr>
            </w:pPr>
          </w:p>
        </w:tc>
        <w:tc>
          <w:tcPr>
            <w:tcW w:w="7745" w:type="dxa"/>
            <w:gridSpan w:val="6"/>
            <w:vAlign w:val="center"/>
          </w:tcPr>
          <w:p w14:paraId="4AB14905" w14:textId="3C3A1F39" w:rsidR="003D59EA" w:rsidRPr="00896BF0" w:rsidRDefault="003D59EA" w:rsidP="00B92ADE">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treatment - Initial 3 (recommencement of treatment after a break in biological medicine of more than 24 months)</w:t>
            </w:r>
          </w:p>
        </w:tc>
      </w:tr>
      <w:tr w:rsidR="00887AFD" w:rsidRPr="00896BF0" w14:paraId="4515690A" w14:textId="77777777" w:rsidTr="00B92ADE">
        <w:tblPrEx>
          <w:tblCellMar>
            <w:top w:w="15" w:type="dxa"/>
            <w:bottom w:w="15" w:type="dxa"/>
          </w:tblCellMar>
          <w:tblLook w:val="04A0" w:firstRow="1" w:lastRow="0" w:firstColumn="1" w:lastColumn="0" w:noHBand="0" w:noVBand="1"/>
        </w:tblPrEx>
        <w:trPr>
          <w:cantSplit/>
          <w:trHeight w:val="20"/>
        </w:trPr>
        <w:tc>
          <w:tcPr>
            <w:tcW w:w="1271" w:type="dxa"/>
            <w:vAlign w:val="center"/>
          </w:tcPr>
          <w:p w14:paraId="2DE215ED" w14:textId="77777777" w:rsidR="00887AFD" w:rsidRPr="00896BF0" w:rsidRDefault="00887AFD" w:rsidP="00B92ADE">
            <w:pPr>
              <w:keepLines/>
              <w:jc w:val="center"/>
              <w:rPr>
                <w:rFonts w:ascii="Arial Narrow" w:hAnsi="Arial Narrow"/>
                <w:sz w:val="20"/>
                <w:szCs w:val="20"/>
              </w:rPr>
            </w:pPr>
          </w:p>
        </w:tc>
        <w:tc>
          <w:tcPr>
            <w:tcW w:w="7745" w:type="dxa"/>
            <w:gridSpan w:val="6"/>
            <w:vAlign w:val="center"/>
          </w:tcPr>
          <w:p w14:paraId="5570024F" w14:textId="77777777" w:rsidR="00887AFD" w:rsidRPr="00896BF0" w:rsidRDefault="00887AFD" w:rsidP="00B92ADE">
            <w:pPr>
              <w:keepLines/>
              <w:rPr>
                <w:rFonts w:ascii="Arial Narrow" w:hAnsi="Arial Narrow" w:cs="Arial"/>
                <w:b/>
                <w:bCs/>
                <w:sz w:val="20"/>
                <w:szCs w:val="20"/>
              </w:rPr>
            </w:pPr>
          </w:p>
        </w:tc>
      </w:tr>
      <w:tr w:rsidR="00887AFD" w:rsidRPr="00896BF0" w14:paraId="709BDC3D" w14:textId="77777777" w:rsidTr="00C457CF">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74C2CF69" w14:textId="43F42909" w:rsidR="00887AFD" w:rsidRPr="00896BF0" w:rsidRDefault="007446DE" w:rsidP="00B92ADE">
            <w:pPr>
              <w:keepLines/>
              <w:rPr>
                <w:rFonts w:ascii="Arial Narrow" w:hAnsi="Arial Narrow" w:cs="Arial"/>
                <w:b/>
                <w:bCs/>
                <w:sz w:val="20"/>
                <w:szCs w:val="20"/>
              </w:rPr>
            </w:pPr>
            <w:r w:rsidRPr="00896BF0">
              <w:rPr>
                <w:rFonts w:ascii="Arial Narrow" w:hAnsi="Arial Narrow" w:cs="Arial"/>
                <w:b/>
                <w:bCs/>
                <w:sz w:val="20"/>
                <w:szCs w:val="20"/>
              </w:rPr>
              <w:t>Restriction Summary 14490 / Treatment of Concept:</w:t>
            </w:r>
            <w:r w:rsidRPr="00896BF0">
              <w:t xml:space="preserve"> </w:t>
            </w:r>
            <w:r w:rsidRPr="00896BF0">
              <w:rPr>
                <w:rFonts w:ascii="Arial Narrow" w:hAnsi="Arial Narrow" w:cs="Arial"/>
                <w:b/>
                <w:bCs/>
                <w:sz w:val="20"/>
                <w:szCs w:val="20"/>
              </w:rPr>
              <w:t>14488: Authority Required</w:t>
            </w:r>
          </w:p>
        </w:tc>
      </w:tr>
      <w:tr w:rsidR="00602B37" w:rsidRPr="00896BF0" w14:paraId="73E97EC7" w14:textId="77777777" w:rsidTr="00602B37">
        <w:tblPrEx>
          <w:tblCellMar>
            <w:top w:w="15" w:type="dxa"/>
            <w:bottom w:w="15" w:type="dxa"/>
          </w:tblCellMar>
          <w:tblLook w:val="04A0" w:firstRow="1" w:lastRow="0" w:firstColumn="1" w:lastColumn="0" w:noHBand="0" w:noVBand="1"/>
        </w:tblPrEx>
        <w:trPr>
          <w:cantSplit/>
          <w:trHeight w:val="20"/>
        </w:trPr>
        <w:tc>
          <w:tcPr>
            <w:tcW w:w="1271" w:type="dxa"/>
          </w:tcPr>
          <w:p w14:paraId="64101DFF" w14:textId="3862EBDE" w:rsidR="00602B37" w:rsidRPr="00896BF0" w:rsidRDefault="00602B37" w:rsidP="00602B37">
            <w:pPr>
              <w:keepLines/>
              <w:rPr>
                <w:rFonts w:ascii="Arial Narrow" w:hAnsi="Arial Narrow" w:cs="Arial"/>
                <w:b/>
                <w:bCs/>
                <w:sz w:val="20"/>
                <w:szCs w:val="20"/>
              </w:rPr>
            </w:pPr>
          </w:p>
        </w:tc>
        <w:tc>
          <w:tcPr>
            <w:tcW w:w="7745" w:type="dxa"/>
            <w:gridSpan w:val="6"/>
          </w:tcPr>
          <w:p w14:paraId="7C701BDA" w14:textId="2A967059" w:rsidR="00602B37" w:rsidRPr="00896BF0" w:rsidRDefault="00602B37" w:rsidP="00602B37">
            <w:pPr>
              <w:keepLines/>
              <w:rPr>
                <w:rFonts w:ascii="Arial Narrow" w:hAnsi="Arial Narrow" w:cs="Arial"/>
                <w:b/>
                <w:bCs/>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 xml:space="preserve">Authority Required </w:t>
            </w:r>
            <w:r w:rsidRPr="00896BF0">
              <w:rPr>
                <w:rFonts w:ascii="Arial Narrow" w:hAnsi="Arial Narrow" w:cs="Arial"/>
                <w:sz w:val="20"/>
                <w:szCs w:val="20"/>
              </w:rPr>
              <w:t>(telephone/online PBS Authorities system)</w:t>
            </w:r>
          </w:p>
        </w:tc>
      </w:tr>
      <w:tr w:rsidR="00887AFD" w:rsidRPr="00896BF0" w14:paraId="05906C82" w14:textId="77777777" w:rsidTr="00B92ADE">
        <w:tblPrEx>
          <w:tblCellMar>
            <w:top w:w="15" w:type="dxa"/>
            <w:bottom w:w="15" w:type="dxa"/>
          </w:tblCellMar>
          <w:tblLook w:val="04A0" w:firstRow="1" w:lastRow="0" w:firstColumn="1" w:lastColumn="0" w:noHBand="0" w:noVBand="1"/>
        </w:tblPrEx>
        <w:trPr>
          <w:cantSplit/>
          <w:trHeight w:val="20"/>
        </w:trPr>
        <w:tc>
          <w:tcPr>
            <w:tcW w:w="1271" w:type="dxa"/>
            <w:vAlign w:val="center"/>
          </w:tcPr>
          <w:p w14:paraId="265CFBFC" w14:textId="77777777" w:rsidR="00887AFD" w:rsidRPr="00896BF0" w:rsidRDefault="00887AFD" w:rsidP="00B92ADE">
            <w:pPr>
              <w:keepLines/>
              <w:jc w:val="center"/>
              <w:rPr>
                <w:rFonts w:ascii="Arial Narrow" w:hAnsi="Arial Narrow"/>
                <w:sz w:val="20"/>
                <w:szCs w:val="20"/>
              </w:rPr>
            </w:pPr>
          </w:p>
        </w:tc>
        <w:tc>
          <w:tcPr>
            <w:tcW w:w="7745" w:type="dxa"/>
            <w:gridSpan w:val="6"/>
            <w:vAlign w:val="center"/>
          </w:tcPr>
          <w:p w14:paraId="583BB4B5" w14:textId="6AF1B321" w:rsidR="00887AFD" w:rsidRPr="00896BF0" w:rsidRDefault="00670536" w:rsidP="00B92ADE">
            <w:pPr>
              <w:keepLines/>
              <w:rPr>
                <w:rFonts w:ascii="Arial Narrow" w:hAnsi="Arial Narrow" w:cs="Arial"/>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1 (new patient) or Initial 2 (change or recommencement of treatment after a break in biological medicine of less than 24 months) or Initial 3 (recommencement of treatment after a break in biological medicine of more than 24 months) - balance of supply</w:t>
            </w:r>
          </w:p>
        </w:tc>
      </w:tr>
    </w:tbl>
    <w:p w14:paraId="1CA601B9" w14:textId="77777777" w:rsidR="00217851" w:rsidRPr="00896BF0" w:rsidRDefault="00217851" w:rsidP="00ED66E2">
      <w:pPr>
        <w:pStyle w:val="3Bodytext"/>
        <w:numPr>
          <w:ilvl w:val="0"/>
          <w:numId w:val="0"/>
        </w:numPr>
        <w:spacing w:after="0"/>
        <w:jc w:val="both"/>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268"/>
        <w:gridCol w:w="1211"/>
        <w:gridCol w:w="915"/>
        <w:gridCol w:w="993"/>
        <w:gridCol w:w="850"/>
        <w:gridCol w:w="1508"/>
      </w:tblGrid>
      <w:tr w:rsidR="00670536" w:rsidRPr="00896BF0" w14:paraId="21C5C3DF" w14:textId="77777777" w:rsidTr="002C5BF5">
        <w:trPr>
          <w:cantSplit/>
          <w:trHeight w:val="20"/>
        </w:trPr>
        <w:tc>
          <w:tcPr>
            <w:tcW w:w="3539" w:type="dxa"/>
            <w:gridSpan w:val="2"/>
          </w:tcPr>
          <w:p w14:paraId="4B60D4FB" w14:textId="77777777" w:rsidR="00670536" w:rsidRPr="00896BF0" w:rsidRDefault="00670536" w:rsidP="002C5BF5">
            <w:pPr>
              <w:keepLines/>
              <w:jc w:val="left"/>
              <w:rPr>
                <w:rFonts w:ascii="Arial Narrow" w:hAnsi="Arial Narrow" w:cs="Arial"/>
                <w:b/>
                <w:bCs/>
                <w:sz w:val="20"/>
                <w:szCs w:val="20"/>
              </w:rPr>
            </w:pPr>
            <w:r w:rsidRPr="00896BF0">
              <w:rPr>
                <w:rFonts w:ascii="Arial Narrow" w:hAnsi="Arial Narrow" w:cs="Arial"/>
                <w:b/>
                <w:bCs/>
                <w:sz w:val="20"/>
                <w:szCs w:val="20"/>
              </w:rPr>
              <w:t>MEDICINAL PRODUCT</w:t>
            </w:r>
          </w:p>
          <w:p w14:paraId="5CD77FD1" w14:textId="77777777" w:rsidR="00670536" w:rsidRPr="00896BF0" w:rsidRDefault="00670536" w:rsidP="002C5BF5">
            <w:pPr>
              <w:keepLines/>
              <w:jc w:val="left"/>
              <w:rPr>
                <w:rFonts w:ascii="Arial Narrow" w:hAnsi="Arial Narrow" w:cs="Arial"/>
                <w:b/>
                <w:sz w:val="20"/>
                <w:szCs w:val="20"/>
              </w:rPr>
            </w:pPr>
            <w:r w:rsidRPr="00896BF0">
              <w:rPr>
                <w:rFonts w:ascii="Arial Narrow" w:hAnsi="Arial Narrow" w:cs="Arial"/>
                <w:b/>
                <w:bCs/>
                <w:sz w:val="20"/>
                <w:szCs w:val="20"/>
              </w:rPr>
              <w:t>medicinal product pack</w:t>
            </w:r>
          </w:p>
        </w:tc>
        <w:tc>
          <w:tcPr>
            <w:tcW w:w="1211" w:type="dxa"/>
          </w:tcPr>
          <w:p w14:paraId="524F5E93" w14:textId="77777777" w:rsidR="00670536" w:rsidRPr="00896BF0" w:rsidRDefault="00670536" w:rsidP="002C5BF5">
            <w:pPr>
              <w:keepNext/>
              <w:jc w:val="left"/>
              <w:rPr>
                <w:rFonts w:ascii="Arial Narrow" w:eastAsiaTheme="majorEastAsia" w:hAnsi="Arial Narrow" w:cstheme="majorBidi"/>
                <w:b/>
                <w:sz w:val="20"/>
                <w:szCs w:val="20"/>
              </w:rPr>
            </w:pPr>
            <w:r w:rsidRPr="00896BF0">
              <w:rPr>
                <w:rFonts w:ascii="Arial Narrow" w:eastAsiaTheme="majorEastAsia" w:hAnsi="Arial Narrow" w:cstheme="majorBidi"/>
                <w:b/>
                <w:sz w:val="20"/>
                <w:szCs w:val="20"/>
              </w:rPr>
              <w:t>PBS item code</w:t>
            </w:r>
          </w:p>
        </w:tc>
        <w:tc>
          <w:tcPr>
            <w:tcW w:w="915" w:type="dxa"/>
          </w:tcPr>
          <w:p w14:paraId="49EC0B96" w14:textId="77777777" w:rsidR="00670536" w:rsidRPr="00896BF0" w:rsidRDefault="00670536" w:rsidP="002C5BF5">
            <w:pPr>
              <w:keepLines/>
              <w:jc w:val="left"/>
              <w:rPr>
                <w:rFonts w:ascii="Arial Narrow" w:hAnsi="Arial Narrow" w:cs="Arial"/>
                <w:b/>
                <w:sz w:val="20"/>
                <w:szCs w:val="20"/>
              </w:rPr>
            </w:pPr>
            <w:r w:rsidRPr="00896BF0">
              <w:rPr>
                <w:rFonts w:ascii="Arial Narrow" w:hAnsi="Arial Narrow" w:cs="Arial"/>
                <w:b/>
                <w:sz w:val="20"/>
                <w:szCs w:val="20"/>
              </w:rPr>
              <w:t>Max. qty packs</w:t>
            </w:r>
          </w:p>
        </w:tc>
        <w:tc>
          <w:tcPr>
            <w:tcW w:w="993" w:type="dxa"/>
          </w:tcPr>
          <w:p w14:paraId="7F855FB1" w14:textId="77777777" w:rsidR="00670536" w:rsidRPr="00896BF0" w:rsidRDefault="00670536" w:rsidP="002C5BF5">
            <w:pPr>
              <w:keepLines/>
              <w:jc w:val="left"/>
              <w:rPr>
                <w:rFonts w:ascii="Arial Narrow" w:hAnsi="Arial Narrow" w:cs="Arial"/>
                <w:b/>
                <w:sz w:val="20"/>
                <w:szCs w:val="20"/>
              </w:rPr>
            </w:pPr>
            <w:r w:rsidRPr="00896BF0">
              <w:rPr>
                <w:rFonts w:ascii="Arial Narrow" w:hAnsi="Arial Narrow" w:cs="Arial"/>
                <w:b/>
                <w:sz w:val="20"/>
                <w:szCs w:val="20"/>
              </w:rPr>
              <w:t>Max. qty units</w:t>
            </w:r>
          </w:p>
        </w:tc>
        <w:tc>
          <w:tcPr>
            <w:tcW w:w="850" w:type="dxa"/>
          </w:tcPr>
          <w:p w14:paraId="3AB50036" w14:textId="77777777" w:rsidR="00670536" w:rsidRPr="00896BF0" w:rsidRDefault="00670536" w:rsidP="002C5BF5">
            <w:pPr>
              <w:keepLines/>
              <w:jc w:val="left"/>
              <w:rPr>
                <w:rFonts w:ascii="Arial Narrow" w:hAnsi="Arial Narrow" w:cs="Arial"/>
                <w:b/>
                <w:sz w:val="20"/>
                <w:szCs w:val="20"/>
              </w:rPr>
            </w:pPr>
            <w:proofErr w:type="gramStart"/>
            <w:r w:rsidRPr="00896BF0">
              <w:rPr>
                <w:rFonts w:ascii="Arial Narrow" w:hAnsi="Arial Narrow" w:cs="Arial"/>
                <w:b/>
                <w:sz w:val="20"/>
                <w:szCs w:val="20"/>
              </w:rPr>
              <w:t>№.of</w:t>
            </w:r>
            <w:proofErr w:type="gramEnd"/>
          </w:p>
          <w:p w14:paraId="4CD5FBA5" w14:textId="77777777" w:rsidR="00670536" w:rsidRPr="00896BF0" w:rsidRDefault="00670536" w:rsidP="002C5BF5">
            <w:pPr>
              <w:keepLines/>
              <w:jc w:val="left"/>
              <w:rPr>
                <w:rFonts w:ascii="Arial Narrow" w:hAnsi="Arial Narrow" w:cs="Arial"/>
                <w:b/>
                <w:sz w:val="20"/>
                <w:szCs w:val="20"/>
              </w:rPr>
            </w:pPr>
            <w:proofErr w:type="spellStart"/>
            <w:r w:rsidRPr="00896BF0">
              <w:rPr>
                <w:rFonts w:ascii="Arial Narrow" w:hAnsi="Arial Narrow" w:cs="Arial"/>
                <w:b/>
                <w:sz w:val="20"/>
                <w:szCs w:val="20"/>
              </w:rPr>
              <w:t>Rpts</w:t>
            </w:r>
            <w:proofErr w:type="spellEnd"/>
          </w:p>
        </w:tc>
        <w:tc>
          <w:tcPr>
            <w:tcW w:w="1508" w:type="dxa"/>
          </w:tcPr>
          <w:p w14:paraId="4823D596" w14:textId="77777777" w:rsidR="00670536" w:rsidRPr="00896BF0" w:rsidRDefault="00670536" w:rsidP="002C5BF5">
            <w:pPr>
              <w:keepLines/>
              <w:jc w:val="left"/>
              <w:rPr>
                <w:rFonts w:ascii="Arial Narrow" w:hAnsi="Arial Narrow" w:cs="Arial"/>
                <w:b/>
                <w:sz w:val="20"/>
                <w:szCs w:val="20"/>
              </w:rPr>
            </w:pPr>
            <w:r w:rsidRPr="00896BF0">
              <w:rPr>
                <w:rFonts w:ascii="Arial Narrow" w:hAnsi="Arial Narrow" w:cs="Arial"/>
                <w:b/>
                <w:sz w:val="20"/>
                <w:szCs w:val="20"/>
              </w:rPr>
              <w:t>Available brands</w:t>
            </w:r>
          </w:p>
        </w:tc>
      </w:tr>
      <w:tr w:rsidR="00670536" w:rsidRPr="00896BF0" w14:paraId="55B6EC66" w14:textId="77777777" w:rsidTr="002C5BF5">
        <w:trPr>
          <w:cantSplit/>
          <w:trHeight w:val="20"/>
        </w:trPr>
        <w:tc>
          <w:tcPr>
            <w:tcW w:w="9016" w:type="dxa"/>
            <w:gridSpan w:val="7"/>
          </w:tcPr>
          <w:p w14:paraId="3AF7F676" w14:textId="77777777" w:rsidR="00670536" w:rsidRPr="00896BF0" w:rsidRDefault="00670536" w:rsidP="002C5BF5">
            <w:pPr>
              <w:keepLines/>
              <w:jc w:val="left"/>
              <w:rPr>
                <w:rFonts w:ascii="Arial Narrow" w:hAnsi="Arial Narrow" w:cs="Arial"/>
                <w:sz w:val="20"/>
                <w:szCs w:val="20"/>
              </w:rPr>
            </w:pPr>
            <w:r w:rsidRPr="00896BF0">
              <w:rPr>
                <w:rFonts w:ascii="Arial Narrow" w:hAnsi="Arial Narrow" w:cs="Arial"/>
                <w:sz w:val="20"/>
                <w:szCs w:val="20"/>
              </w:rPr>
              <w:t>TOFACITINIB</w:t>
            </w:r>
          </w:p>
        </w:tc>
      </w:tr>
      <w:tr w:rsidR="00670536" w:rsidRPr="00896BF0" w14:paraId="043BCCE5" w14:textId="77777777" w:rsidTr="002C5BF5">
        <w:trPr>
          <w:cantSplit/>
          <w:trHeight w:val="20"/>
        </w:trPr>
        <w:tc>
          <w:tcPr>
            <w:tcW w:w="3539" w:type="dxa"/>
            <w:gridSpan w:val="2"/>
          </w:tcPr>
          <w:p w14:paraId="11B5C1AE" w14:textId="38732203" w:rsidR="00670536" w:rsidRPr="00896BF0" w:rsidRDefault="00670536" w:rsidP="002C5BF5">
            <w:pPr>
              <w:keepLines/>
              <w:jc w:val="left"/>
              <w:rPr>
                <w:rFonts w:ascii="Arial Narrow" w:hAnsi="Arial Narrow" w:cs="Arial"/>
                <w:sz w:val="20"/>
                <w:szCs w:val="20"/>
              </w:rPr>
            </w:pPr>
            <w:r w:rsidRPr="00896BF0">
              <w:rPr>
                <w:rFonts w:ascii="Arial Narrow" w:hAnsi="Arial Narrow" w:cs="Arial"/>
                <w:sz w:val="20"/>
                <w:szCs w:val="20"/>
              </w:rPr>
              <w:t xml:space="preserve">tofacitinib 11 mg </w:t>
            </w:r>
            <w:r w:rsidR="00750A74" w:rsidRPr="00896BF0">
              <w:rPr>
                <w:rFonts w:ascii="Arial Narrow" w:hAnsi="Arial Narrow" w:cs="Arial"/>
                <w:sz w:val="20"/>
                <w:szCs w:val="20"/>
              </w:rPr>
              <w:t>modified</w:t>
            </w:r>
            <w:r w:rsidRPr="00896BF0">
              <w:rPr>
                <w:rFonts w:ascii="Arial Narrow" w:hAnsi="Arial Narrow" w:cs="Arial"/>
                <w:sz w:val="20"/>
                <w:szCs w:val="20"/>
              </w:rPr>
              <w:t xml:space="preserve"> release tablet, 28</w:t>
            </w:r>
          </w:p>
        </w:tc>
        <w:tc>
          <w:tcPr>
            <w:tcW w:w="1211" w:type="dxa"/>
          </w:tcPr>
          <w:p w14:paraId="04D3F48D" w14:textId="77777777" w:rsidR="00670536" w:rsidRPr="00896BF0" w:rsidRDefault="00670536" w:rsidP="002C5BF5">
            <w:pPr>
              <w:keepNext/>
              <w:jc w:val="center"/>
              <w:rPr>
                <w:rFonts w:ascii="Arial Narrow" w:eastAsiaTheme="majorEastAsia" w:hAnsi="Arial Narrow" w:cstheme="majorBidi"/>
                <w:bCs/>
                <w:sz w:val="20"/>
                <w:szCs w:val="20"/>
              </w:rPr>
            </w:pPr>
            <w:r w:rsidRPr="00896BF0">
              <w:rPr>
                <w:rFonts w:ascii="Arial Narrow" w:eastAsiaTheme="majorEastAsia" w:hAnsi="Arial Narrow" w:cstheme="majorBidi"/>
                <w:bCs/>
                <w:sz w:val="20"/>
                <w:szCs w:val="20"/>
              </w:rPr>
              <w:t>NEW</w:t>
            </w:r>
          </w:p>
        </w:tc>
        <w:tc>
          <w:tcPr>
            <w:tcW w:w="915" w:type="dxa"/>
          </w:tcPr>
          <w:p w14:paraId="52596B83" w14:textId="77777777" w:rsidR="00670536" w:rsidRPr="00896BF0" w:rsidRDefault="00670536" w:rsidP="002C5BF5">
            <w:pPr>
              <w:keepLines/>
              <w:jc w:val="center"/>
              <w:rPr>
                <w:rFonts w:ascii="Arial Narrow" w:hAnsi="Arial Narrow" w:cs="Arial"/>
                <w:sz w:val="20"/>
                <w:szCs w:val="20"/>
              </w:rPr>
            </w:pPr>
            <w:r w:rsidRPr="00896BF0">
              <w:rPr>
                <w:rFonts w:ascii="Arial Narrow" w:hAnsi="Arial Narrow" w:cs="Arial"/>
                <w:sz w:val="20"/>
                <w:szCs w:val="20"/>
              </w:rPr>
              <w:t>1</w:t>
            </w:r>
          </w:p>
        </w:tc>
        <w:tc>
          <w:tcPr>
            <w:tcW w:w="993" w:type="dxa"/>
          </w:tcPr>
          <w:p w14:paraId="4B7E5376" w14:textId="77777777" w:rsidR="00670536" w:rsidRPr="00896BF0" w:rsidRDefault="00670536" w:rsidP="002C5BF5">
            <w:pPr>
              <w:keepLines/>
              <w:jc w:val="center"/>
              <w:rPr>
                <w:rFonts w:ascii="Arial Narrow" w:hAnsi="Arial Narrow" w:cs="Arial"/>
                <w:sz w:val="20"/>
                <w:szCs w:val="20"/>
              </w:rPr>
            </w:pPr>
            <w:r w:rsidRPr="00896BF0">
              <w:rPr>
                <w:rFonts w:ascii="Arial Narrow" w:hAnsi="Arial Narrow" w:cs="Arial"/>
                <w:sz w:val="20"/>
                <w:szCs w:val="20"/>
              </w:rPr>
              <w:t>28</w:t>
            </w:r>
          </w:p>
        </w:tc>
        <w:tc>
          <w:tcPr>
            <w:tcW w:w="850" w:type="dxa"/>
          </w:tcPr>
          <w:p w14:paraId="4854ABA9" w14:textId="156BD9F1" w:rsidR="00670536" w:rsidRPr="00896BF0" w:rsidRDefault="00670536" w:rsidP="002C5BF5">
            <w:pPr>
              <w:keepLines/>
              <w:jc w:val="center"/>
              <w:rPr>
                <w:rFonts w:ascii="Arial Narrow" w:hAnsi="Arial Narrow" w:cs="Arial"/>
                <w:sz w:val="20"/>
                <w:szCs w:val="20"/>
              </w:rPr>
            </w:pPr>
            <w:r w:rsidRPr="00896BF0">
              <w:rPr>
                <w:rFonts w:ascii="Arial Narrow" w:hAnsi="Arial Narrow" w:cs="Arial"/>
                <w:sz w:val="20"/>
                <w:szCs w:val="20"/>
              </w:rPr>
              <w:t>5</w:t>
            </w:r>
          </w:p>
        </w:tc>
        <w:tc>
          <w:tcPr>
            <w:tcW w:w="1508" w:type="dxa"/>
          </w:tcPr>
          <w:p w14:paraId="734A4B68" w14:textId="77777777" w:rsidR="00670536" w:rsidRPr="00896BF0" w:rsidRDefault="00670536" w:rsidP="002C5BF5">
            <w:pPr>
              <w:keepLines/>
              <w:jc w:val="center"/>
              <w:rPr>
                <w:rFonts w:ascii="Arial Narrow" w:hAnsi="Arial Narrow" w:cs="Arial"/>
                <w:sz w:val="20"/>
                <w:szCs w:val="20"/>
              </w:rPr>
            </w:pPr>
            <w:r w:rsidRPr="00896BF0">
              <w:rPr>
                <w:rFonts w:ascii="Arial Narrow" w:hAnsi="Arial Narrow" w:cs="Arial"/>
                <w:sz w:val="20"/>
                <w:szCs w:val="20"/>
              </w:rPr>
              <w:t>Xeljanz XR</w:t>
            </w:r>
          </w:p>
        </w:tc>
      </w:tr>
      <w:tr w:rsidR="00670536" w:rsidRPr="00896BF0" w14:paraId="235F066A" w14:textId="77777777" w:rsidTr="002C5BF5">
        <w:trPr>
          <w:cantSplit/>
          <w:trHeight w:val="20"/>
        </w:trPr>
        <w:tc>
          <w:tcPr>
            <w:tcW w:w="9016" w:type="dxa"/>
            <w:gridSpan w:val="7"/>
          </w:tcPr>
          <w:p w14:paraId="05302744" w14:textId="77777777" w:rsidR="00670536" w:rsidRPr="00896BF0" w:rsidRDefault="00670536" w:rsidP="002C5BF5">
            <w:pPr>
              <w:keepNext/>
              <w:jc w:val="left"/>
              <w:rPr>
                <w:rFonts w:ascii="Arial Narrow" w:hAnsi="Arial Narrow" w:cs="Arial"/>
                <w:sz w:val="20"/>
                <w:szCs w:val="20"/>
              </w:rPr>
            </w:pPr>
          </w:p>
        </w:tc>
      </w:tr>
      <w:tr w:rsidR="00670536" w:rsidRPr="00896BF0" w14:paraId="1CD008C9" w14:textId="77777777" w:rsidTr="002C5BF5">
        <w:trPr>
          <w:cantSplit/>
          <w:trHeight w:val="20"/>
        </w:trPr>
        <w:tc>
          <w:tcPr>
            <w:tcW w:w="9016" w:type="dxa"/>
            <w:gridSpan w:val="7"/>
          </w:tcPr>
          <w:p w14:paraId="0F85D884" w14:textId="10EAEFF6" w:rsidR="00670536" w:rsidRPr="00896BF0" w:rsidRDefault="00670536" w:rsidP="002C5BF5">
            <w:pPr>
              <w:keepNext/>
              <w:jc w:val="left"/>
              <w:rPr>
                <w:rFonts w:ascii="Arial Narrow" w:hAnsi="Arial Narrow" w:cs="Arial"/>
                <w:b/>
                <w:bCs/>
                <w:sz w:val="20"/>
                <w:szCs w:val="20"/>
              </w:rPr>
            </w:pPr>
            <w:r w:rsidRPr="00896BF0">
              <w:rPr>
                <w:rFonts w:ascii="Arial Narrow" w:hAnsi="Arial Narrow" w:cs="Arial"/>
                <w:b/>
                <w:bCs/>
                <w:sz w:val="20"/>
                <w:szCs w:val="20"/>
              </w:rPr>
              <w:t>Restriction Summary 14484 / Treatment of Concept: 14493: Authority Required</w:t>
            </w:r>
          </w:p>
        </w:tc>
      </w:tr>
      <w:tr w:rsidR="00670536" w:rsidRPr="00896BF0" w14:paraId="540A36B0" w14:textId="77777777" w:rsidTr="002C5BF5">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73EDCFC6" w14:textId="77777777" w:rsidR="00670536" w:rsidRPr="00896BF0" w:rsidRDefault="00670536" w:rsidP="002C5BF5">
            <w:pPr>
              <w:jc w:val="center"/>
              <w:rPr>
                <w:rFonts w:ascii="Arial Narrow" w:hAnsi="Arial Narrow" w:cs="Arial"/>
                <w:b/>
                <w:sz w:val="20"/>
                <w:szCs w:val="20"/>
              </w:rPr>
            </w:pPr>
            <w:r w:rsidRPr="00896BF0">
              <w:rPr>
                <w:rFonts w:ascii="Arial Narrow" w:hAnsi="Arial Narrow" w:cs="Arial"/>
                <w:b/>
                <w:sz w:val="20"/>
                <w:szCs w:val="20"/>
              </w:rPr>
              <w:t xml:space="preserve">Concept ID </w:t>
            </w:r>
            <w:r w:rsidRPr="00896BF0">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548C715" w14:textId="77777777" w:rsidR="00670536" w:rsidRPr="00896BF0" w:rsidRDefault="00670536" w:rsidP="002C5BF5">
            <w:pPr>
              <w:keepLines/>
              <w:rPr>
                <w:rFonts w:ascii="Arial Narrow" w:hAnsi="Arial Narrow" w:cs="Arial"/>
                <w:sz w:val="20"/>
                <w:szCs w:val="20"/>
              </w:rPr>
            </w:pPr>
            <w:r w:rsidRPr="00896BF0">
              <w:rPr>
                <w:rFonts w:ascii="Arial Narrow" w:hAnsi="Arial Narrow" w:cs="Arial"/>
                <w:b/>
                <w:sz w:val="20"/>
                <w:szCs w:val="20"/>
              </w:rPr>
              <w:t xml:space="preserve">Category / Program: </w:t>
            </w:r>
            <w:r w:rsidRPr="00896BF0">
              <w:rPr>
                <w:rFonts w:ascii="Arial Narrow" w:hAnsi="Arial Narrow" w:cs="Arial"/>
                <w:sz w:val="20"/>
                <w:szCs w:val="20"/>
              </w:rPr>
              <w:t>GENERAL – General Schedule (Code GE)</w:t>
            </w:r>
            <w:r w:rsidRPr="00896BF0">
              <w:rPr>
                <w:rFonts w:ascii="Arial Narrow" w:hAnsi="Arial Narrow" w:cs="Arial"/>
                <w:color w:val="FF0000"/>
                <w:sz w:val="20"/>
                <w:szCs w:val="20"/>
              </w:rPr>
              <w:t xml:space="preserve"> </w:t>
            </w:r>
          </w:p>
        </w:tc>
      </w:tr>
      <w:tr w:rsidR="00670536" w:rsidRPr="00896BF0" w14:paraId="1EC3BA6A" w14:textId="77777777" w:rsidTr="002C5BF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26E0D169" w14:textId="77777777" w:rsidR="00670536" w:rsidRPr="00896BF0" w:rsidRDefault="00670536" w:rsidP="002C5BF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9CE69F6" w14:textId="77777777" w:rsidR="00670536" w:rsidRPr="00896BF0" w:rsidRDefault="00670536" w:rsidP="002C5BF5">
            <w:pPr>
              <w:keepLines/>
              <w:rPr>
                <w:rFonts w:ascii="Arial Narrow" w:hAnsi="Arial Narrow" w:cs="Arial"/>
                <w:b/>
                <w:sz w:val="20"/>
                <w:szCs w:val="20"/>
              </w:rPr>
            </w:pPr>
            <w:r w:rsidRPr="00896BF0">
              <w:rPr>
                <w:rFonts w:ascii="Arial Narrow" w:hAnsi="Arial Narrow" w:cs="Arial"/>
                <w:b/>
                <w:sz w:val="20"/>
                <w:szCs w:val="20"/>
              </w:rPr>
              <w:t xml:space="preserve">Prescriber type: </w:t>
            </w:r>
            <w:r w:rsidRPr="00896BF0">
              <w:rPr>
                <w:rFonts w:ascii="Arial Narrow" w:hAnsi="Arial Narrow" w:cs="Arial"/>
                <w:sz w:val="20"/>
                <w:szCs w:val="20"/>
              </w:rPr>
              <w:fldChar w:fldCharType="begin" w:fldLock="1">
                <w:ffData>
                  <w:name w:val=""/>
                  <w:enabled/>
                  <w:calcOnExit w:val="0"/>
                  <w:checkBox>
                    <w:sizeAuto/>
                    <w:default w:val="1"/>
                  </w:checkBox>
                </w:ffData>
              </w:fldChar>
            </w:r>
            <w:r w:rsidRPr="00896BF0">
              <w:rPr>
                <w:rFonts w:ascii="Arial Narrow" w:hAnsi="Arial Narrow" w:cs="Arial"/>
                <w:sz w:val="20"/>
                <w:szCs w:val="20"/>
              </w:rPr>
              <w:instrText xml:space="preserve"> FORMCHECKBOX </w:instrText>
            </w:r>
            <w:r w:rsidR="00E531D2">
              <w:rPr>
                <w:rFonts w:ascii="Arial Narrow" w:hAnsi="Arial Narrow" w:cs="Arial"/>
                <w:sz w:val="20"/>
                <w:szCs w:val="20"/>
              </w:rPr>
            </w:r>
            <w:r w:rsidR="00E531D2">
              <w:rPr>
                <w:rFonts w:ascii="Arial Narrow" w:hAnsi="Arial Narrow" w:cs="Arial"/>
                <w:sz w:val="20"/>
                <w:szCs w:val="20"/>
              </w:rPr>
              <w:fldChar w:fldCharType="separate"/>
            </w:r>
            <w:r w:rsidRPr="00896BF0">
              <w:rPr>
                <w:rFonts w:ascii="Arial Narrow" w:hAnsi="Arial Narrow" w:cs="Arial"/>
                <w:sz w:val="20"/>
                <w:szCs w:val="20"/>
              </w:rPr>
              <w:fldChar w:fldCharType="end"/>
            </w:r>
            <w:r w:rsidRPr="00896BF0">
              <w:rPr>
                <w:rFonts w:ascii="Arial Narrow" w:hAnsi="Arial Narrow" w:cs="Arial"/>
                <w:sz w:val="20"/>
                <w:szCs w:val="20"/>
              </w:rPr>
              <w:t xml:space="preserve">Medical Practitioners </w:t>
            </w:r>
          </w:p>
        </w:tc>
      </w:tr>
      <w:tr w:rsidR="00670536" w:rsidRPr="00896BF0" w14:paraId="2047A531" w14:textId="77777777" w:rsidTr="002C5BF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55D34940" w14:textId="77777777" w:rsidR="00670536" w:rsidRPr="00896BF0" w:rsidRDefault="00670536" w:rsidP="002C5BF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5AE06CD" w14:textId="0BAEA54F" w:rsidR="00670536" w:rsidRPr="00896BF0" w:rsidRDefault="00670536" w:rsidP="002C5BF5">
            <w:pPr>
              <w:keepLines/>
              <w:rPr>
                <w:rFonts w:ascii="Arial Narrow" w:hAnsi="Arial Narrow" w:cs="Arial"/>
                <w:b/>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 xml:space="preserve">Authority Required </w:t>
            </w:r>
            <w:r w:rsidR="007E5400" w:rsidRPr="00896BF0">
              <w:rPr>
                <w:rFonts w:ascii="Arial Narrow" w:eastAsia="Calibri" w:hAnsi="Arial Narrow" w:cs="Arial"/>
                <w:sz w:val="20"/>
                <w:szCs w:val="20"/>
              </w:rPr>
              <w:t>(in writing only via post/HPOS upload)</w:t>
            </w:r>
          </w:p>
        </w:tc>
      </w:tr>
      <w:tr w:rsidR="00670536" w:rsidRPr="00896BF0" w14:paraId="1DD913D7"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7798FD8C" w14:textId="24421C9B" w:rsidR="00670536" w:rsidRPr="00896BF0" w:rsidRDefault="00670536" w:rsidP="002C5BF5">
            <w:pPr>
              <w:keepLines/>
              <w:jc w:val="center"/>
              <w:rPr>
                <w:rFonts w:ascii="Arial Narrow" w:hAnsi="Arial Narrow"/>
                <w:sz w:val="20"/>
                <w:szCs w:val="20"/>
              </w:rPr>
            </w:pPr>
          </w:p>
        </w:tc>
        <w:tc>
          <w:tcPr>
            <w:tcW w:w="7745" w:type="dxa"/>
            <w:gridSpan w:val="6"/>
            <w:vAlign w:val="center"/>
            <w:hideMark/>
          </w:tcPr>
          <w:p w14:paraId="4343DF44" w14:textId="77777777" w:rsidR="00670536" w:rsidRPr="00896BF0" w:rsidRDefault="00670536" w:rsidP="002C5BF5">
            <w:pPr>
              <w:keepLines/>
              <w:rPr>
                <w:rFonts w:ascii="Arial Narrow" w:hAnsi="Arial Narrow"/>
                <w:color w:val="333333"/>
                <w:sz w:val="20"/>
                <w:szCs w:val="20"/>
              </w:rPr>
            </w:pPr>
            <w:r w:rsidRPr="00896BF0">
              <w:rPr>
                <w:rFonts w:ascii="Arial Narrow" w:hAnsi="Arial Narrow"/>
                <w:b/>
                <w:bCs/>
                <w:sz w:val="20"/>
                <w:szCs w:val="20"/>
              </w:rPr>
              <w:t>Indication:</w:t>
            </w:r>
            <w:r w:rsidRPr="00896BF0">
              <w:rPr>
                <w:rFonts w:ascii="Arial Narrow" w:hAnsi="Arial Narrow"/>
                <w:sz w:val="20"/>
                <w:szCs w:val="20"/>
              </w:rPr>
              <w:t xml:space="preserve"> </w:t>
            </w:r>
            <w:r w:rsidRPr="00896BF0">
              <w:rPr>
                <w:rFonts w:ascii="Arial Narrow" w:hAnsi="Arial Narrow" w:cs="Arial"/>
                <w:sz w:val="20"/>
                <w:szCs w:val="20"/>
              </w:rPr>
              <w:t>Severe active rheumatoid arthritis</w:t>
            </w:r>
          </w:p>
        </w:tc>
      </w:tr>
      <w:tr w:rsidR="00670536" w:rsidRPr="00896BF0" w14:paraId="409A6859"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tcPr>
          <w:p w14:paraId="2BDAD44E" w14:textId="77777777" w:rsidR="00670536" w:rsidRPr="00896BF0" w:rsidRDefault="00670536" w:rsidP="002C5BF5">
            <w:pPr>
              <w:keepLines/>
              <w:jc w:val="center"/>
              <w:rPr>
                <w:rFonts w:ascii="Arial Narrow" w:hAnsi="Arial Narrow"/>
                <w:sz w:val="20"/>
                <w:szCs w:val="20"/>
              </w:rPr>
            </w:pPr>
          </w:p>
        </w:tc>
        <w:tc>
          <w:tcPr>
            <w:tcW w:w="7745" w:type="dxa"/>
            <w:gridSpan w:val="6"/>
            <w:vAlign w:val="center"/>
          </w:tcPr>
          <w:p w14:paraId="050F8CD5" w14:textId="60476BD2" w:rsidR="00670536" w:rsidRPr="00896BF0" w:rsidRDefault="00670536" w:rsidP="002C5BF5">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First continuing treatment</w:t>
            </w:r>
          </w:p>
        </w:tc>
      </w:tr>
      <w:tr w:rsidR="00670536" w:rsidRPr="00896BF0" w14:paraId="210C57F2" w14:textId="77777777" w:rsidTr="002C5BF5">
        <w:trPr>
          <w:cantSplit/>
          <w:trHeight w:val="20"/>
        </w:trPr>
        <w:tc>
          <w:tcPr>
            <w:tcW w:w="9016" w:type="dxa"/>
            <w:gridSpan w:val="7"/>
          </w:tcPr>
          <w:p w14:paraId="264786D5" w14:textId="77777777" w:rsidR="00670536" w:rsidRPr="00896BF0" w:rsidRDefault="00670536" w:rsidP="002C5BF5">
            <w:pPr>
              <w:keepNext/>
              <w:jc w:val="left"/>
              <w:rPr>
                <w:rFonts w:ascii="Arial Narrow" w:hAnsi="Arial Narrow" w:cs="Arial"/>
                <w:sz w:val="20"/>
                <w:szCs w:val="20"/>
              </w:rPr>
            </w:pPr>
          </w:p>
        </w:tc>
      </w:tr>
      <w:tr w:rsidR="00670536" w:rsidRPr="00896BF0" w14:paraId="3C54CBA4" w14:textId="77777777" w:rsidTr="002C5BF5">
        <w:trPr>
          <w:cantSplit/>
          <w:trHeight w:val="20"/>
        </w:trPr>
        <w:tc>
          <w:tcPr>
            <w:tcW w:w="9016" w:type="dxa"/>
            <w:gridSpan w:val="7"/>
          </w:tcPr>
          <w:p w14:paraId="7196AC16" w14:textId="60EE247F" w:rsidR="00670536" w:rsidRPr="00896BF0" w:rsidRDefault="00670536" w:rsidP="002C5BF5">
            <w:pPr>
              <w:keepNext/>
              <w:jc w:val="left"/>
              <w:rPr>
                <w:rFonts w:ascii="Arial Narrow" w:hAnsi="Arial Narrow" w:cs="Arial"/>
                <w:b/>
                <w:bCs/>
                <w:sz w:val="20"/>
                <w:szCs w:val="20"/>
              </w:rPr>
            </w:pPr>
            <w:r w:rsidRPr="00896BF0">
              <w:rPr>
                <w:rFonts w:ascii="Arial Narrow" w:hAnsi="Arial Narrow" w:cs="Arial"/>
                <w:b/>
                <w:bCs/>
                <w:sz w:val="20"/>
                <w:szCs w:val="20"/>
              </w:rPr>
              <w:t>Restriction Summary 14481 / Treatment of Concept: 14507: Authority Required</w:t>
            </w:r>
          </w:p>
        </w:tc>
      </w:tr>
      <w:tr w:rsidR="00602B37" w:rsidRPr="00896BF0" w14:paraId="0F4DB4A8" w14:textId="77777777" w:rsidTr="00602B37">
        <w:trPr>
          <w:cantSplit/>
          <w:trHeight w:val="20"/>
        </w:trPr>
        <w:tc>
          <w:tcPr>
            <w:tcW w:w="1271" w:type="dxa"/>
          </w:tcPr>
          <w:p w14:paraId="6CA09687" w14:textId="42F99466" w:rsidR="00602B37" w:rsidRPr="00896BF0" w:rsidRDefault="00602B37" w:rsidP="00602B37">
            <w:pPr>
              <w:keepNext/>
              <w:jc w:val="left"/>
              <w:rPr>
                <w:rFonts w:ascii="Arial Narrow" w:hAnsi="Arial Narrow" w:cs="Arial"/>
                <w:b/>
                <w:bCs/>
                <w:sz w:val="20"/>
                <w:szCs w:val="20"/>
              </w:rPr>
            </w:pPr>
          </w:p>
        </w:tc>
        <w:tc>
          <w:tcPr>
            <w:tcW w:w="7745" w:type="dxa"/>
            <w:gridSpan w:val="6"/>
          </w:tcPr>
          <w:p w14:paraId="52AB439D" w14:textId="493A5E01" w:rsidR="00602B37" w:rsidRPr="00896BF0" w:rsidRDefault="00602B37" w:rsidP="00602B37">
            <w:pPr>
              <w:keepNext/>
              <w:jc w:val="left"/>
              <w:rPr>
                <w:rFonts w:ascii="Arial Narrow" w:hAnsi="Arial Narrow" w:cs="Arial"/>
                <w:b/>
                <w:bCs/>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 xml:space="preserve">Authority Required </w:t>
            </w:r>
            <w:r w:rsidRPr="00896BF0">
              <w:rPr>
                <w:rFonts w:ascii="Arial Narrow" w:hAnsi="Arial Narrow" w:cs="Arial"/>
                <w:sz w:val="20"/>
                <w:szCs w:val="20"/>
              </w:rPr>
              <w:t>(telephone/online PBS Authorities system)</w:t>
            </w:r>
          </w:p>
        </w:tc>
      </w:tr>
      <w:tr w:rsidR="00670536" w:rsidRPr="00896BF0" w14:paraId="1F6F07CC"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tcPr>
          <w:p w14:paraId="1C1531F7" w14:textId="77777777" w:rsidR="00670536" w:rsidRPr="00896BF0" w:rsidRDefault="00670536" w:rsidP="002C5BF5">
            <w:pPr>
              <w:keepLines/>
              <w:jc w:val="center"/>
              <w:rPr>
                <w:rFonts w:ascii="Arial Narrow" w:hAnsi="Arial Narrow"/>
                <w:sz w:val="20"/>
                <w:szCs w:val="20"/>
              </w:rPr>
            </w:pPr>
          </w:p>
        </w:tc>
        <w:tc>
          <w:tcPr>
            <w:tcW w:w="7745" w:type="dxa"/>
            <w:gridSpan w:val="6"/>
            <w:vAlign w:val="center"/>
          </w:tcPr>
          <w:p w14:paraId="742A8CF8" w14:textId="46AA0E64" w:rsidR="00670536" w:rsidRPr="00896BF0" w:rsidRDefault="00670536" w:rsidP="002C5BF5">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First continuing treatment - balance of supply</w:t>
            </w:r>
          </w:p>
        </w:tc>
      </w:tr>
    </w:tbl>
    <w:p w14:paraId="5A51A793" w14:textId="77777777" w:rsidR="00670536" w:rsidRPr="00896BF0" w:rsidRDefault="00670536" w:rsidP="00ED66E2">
      <w:pPr>
        <w:pStyle w:val="3Bodytext"/>
        <w:numPr>
          <w:ilvl w:val="0"/>
          <w:numId w:val="0"/>
        </w:numPr>
        <w:spacing w:after="0"/>
        <w:jc w:val="both"/>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268"/>
        <w:gridCol w:w="1211"/>
        <w:gridCol w:w="915"/>
        <w:gridCol w:w="993"/>
        <w:gridCol w:w="850"/>
        <w:gridCol w:w="1508"/>
      </w:tblGrid>
      <w:tr w:rsidR="00670536" w:rsidRPr="00896BF0" w14:paraId="4A9091E5" w14:textId="77777777" w:rsidTr="002C5BF5">
        <w:trPr>
          <w:cantSplit/>
          <w:trHeight w:val="20"/>
        </w:trPr>
        <w:tc>
          <w:tcPr>
            <w:tcW w:w="3539" w:type="dxa"/>
            <w:gridSpan w:val="2"/>
          </w:tcPr>
          <w:p w14:paraId="118C86EB" w14:textId="77777777" w:rsidR="00670536" w:rsidRPr="00896BF0" w:rsidRDefault="00670536" w:rsidP="002C5BF5">
            <w:pPr>
              <w:keepLines/>
              <w:jc w:val="left"/>
              <w:rPr>
                <w:rFonts w:ascii="Arial Narrow" w:hAnsi="Arial Narrow" w:cs="Arial"/>
                <w:b/>
                <w:bCs/>
                <w:sz w:val="20"/>
                <w:szCs w:val="20"/>
              </w:rPr>
            </w:pPr>
            <w:r w:rsidRPr="00896BF0">
              <w:rPr>
                <w:rFonts w:ascii="Arial Narrow" w:hAnsi="Arial Narrow" w:cs="Arial"/>
                <w:b/>
                <w:bCs/>
                <w:sz w:val="20"/>
                <w:szCs w:val="20"/>
              </w:rPr>
              <w:t>MEDICINAL PRODUCT</w:t>
            </w:r>
          </w:p>
          <w:p w14:paraId="57208F68" w14:textId="77777777" w:rsidR="00670536" w:rsidRPr="00896BF0" w:rsidRDefault="00670536" w:rsidP="002C5BF5">
            <w:pPr>
              <w:keepLines/>
              <w:jc w:val="left"/>
              <w:rPr>
                <w:rFonts w:ascii="Arial Narrow" w:hAnsi="Arial Narrow" w:cs="Arial"/>
                <w:b/>
                <w:sz w:val="20"/>
                <w:szCs w:val="20"/>
              </w:rPr>
            </w:pPr>
            <w:r w:rsidRPr="00896BF0">
              <w:rPr>
                <w:rFonts w:ascii="Arial Narrow" w:hAnsi="Arial Narrow" w:cs="Arial"/>
                <w:b/>
                <w:bCs/>
                <w:sz w:val="20"/>
                <w:szCs w:val="20"/>
              </w:rPr>
              <w:t>medicinal product pack</w:t>
            </w:r>
          </w:p>
        </w:tc>
        <w:tc>
          <w:tcPr>
            <w:tcW w:w="1211" w:type="dxa"/>
          </w:tcPr>
          <w:p w14:paraId="172A5ECD" w14:textId="77777777" w:rsidR="00670536" w:rsidRPr="00896BF0" w:rsidRDefault="00670536" w:rsidP="002C5BF5">
            <w:pPr>
              <w:keepNext/>
              <w:jc w:val="left"/>
              <w:rPr>
                <w:rFonts w:ascii="Arial Narrow" w:eastAsiaTheme="majorEastAsia" w:hAnsi="Arial Narrow" w:cstheme="majorBidi"/>
                <w:b/>
                <w:sz w:val="20"/>
                <w:szCs w:val="20"/>
              </w:rPr>
            </w:pPr>
            <w:r w:rsidRPr="00896BF0">
              <w:rPr>
                <w:rFonts w:ascii="Arial Narrow" w:eastAsiaTheme="majorEastAsia" w:hAnsi="Arial Narrow" w:cstheme="majorBidi"/>
                <w:b/>
                <w:sz w:val="20"/>
                <w:szCs w:val="20"/>
              </w:rPr>
              <w:t>PBS item code</w:t>
            </w:r>
          </w:p>
        </w:tc>
        <w:tc>
          <w:tcPr>
            <w:tcW w:w="915" w:type="dxa"/>
          </w:tcPr>
          <w:p w14:paraId="4F83A607" w14:textId="77777777" w:rsidR="00670536" w:rsidRPr="00896BF0" w:rsidRDefault="00670536" w:rsidP="002C5BF5">
            <w:pPr>
              <w:keepLines/>
              <w:jc w:val="left"/>
              <w:rPr>
                <w:rFonts w:ascii="Arial Narrow" w:hAnsi="Arial Narrow" w:cs="Arial"/>
                <w:b/>
                <w:sz w:val="20"/>
                <w:szCs w:val="20"/>
              </w:rPr>
            </w:pPr>
            <w:r w:rsidRPr="00896BF0">
              <w:rPr>
                <w:rFonts w:ascii="Arial Narrow" w:hAnsi="Arial Narrow" w:cs="Arial"/>
                <w:b/>
                <w:sz w:val="20"/>
                <w:szCs w:val="20"/>
              </w:rPr>
              <w:t>Max. qty packs</w:t>
            </w:r>
          </w:p>
        </w:tc>
        <w:tc>
          <w:tcPr>
            <w:tcW w:w="993" w:type="dxa"/>
          </w:tcPr>
          <w:p w14:paraId="0885464B" w14:textId="77777777" w:rsidR="00670536" w:rsidRPr="00896BF0" w:rsidRDefault="00670536" w:rsidP="002C5BF5">
            <w:pPr>
              <w:keepLines/>
              <w:jc w:val="left"/>
              <w:rPr>
                <w:rFonts w:ascii="Arial Narrow" w:hAnsi="Arial Narrow" w:cs="Arial"/>
                <w:b/>
                <w:sz w:val="20"/>
                <w:szCs w:val="20"/>
              </w:rPr>
            </w:pPr>
            <w:r w:rsidRPr="00896BF0">
              <w:rPr>
                <w:rFonts w:ascii="Arial Narrow" w:hAnsi="Arial Narrow" w:cs="Arial"/>
                <w:b/>
                <w:sz w:val="20"/>
                <w:szCs w:val="20"/>
              </w:rPr>
              <w:t>Max. qty units</w:t>
            </w:r>
          </w:p>
        </w:tc>
        <w:tc>
          <w:tcPr>
            <w:tcW w:w="850" w:type="dxa"/>
          </w:tcPr>
          <w:p w14:paraId="7BE6665C" w14:textId="77777777" w:rsidR="00670536" w:rsidRPr="00896BF0" w:rsidRDefault="00670536" w:rsidP="002C5BF5">
            <w:pPr>
              <w:keepLines/>
              <w:jc w:val="left"/>
              <w:rPr>
                <w:rFonts w:ascii="Arial Narrow" w:hAnsi="Arial Narrow" w:cs="Arial"/>
                <w:b/>
                <w:sz w:val="20"/>
                <w:szCs w:val="20"/>
              </w:rPr>
            </w:pPr>
            <w:proofErr w:type="gramStart"/>
            <w:r w:rsidRPr="00896BF0">
              <w:rPr>
                <w:rFonts w:ascii="Arial Narrow" w:hAnsi="Arial Narrow" w:cs="Arial"/>
                <w:b/>
                <w:sz w:val="20"/>
                <w:szCs w:val="20"/>
              </w:rPr>
              <w:t>№.of</w:t>
            </w:r>
            <w:proofErr w:type="gramEnd"/>
          </w:p>
          <w:p w14:paraId="50F1E3B0" w14:textId="77777777" w:rsidR="00670536" w:rsidRPr="00896BF0" w:rsidRDefault="00670536" w:rsidP="002C5BF5">
            <w:pPr>
              <w:keepLines/>
              <w:jc w:val="left"/>
              <w:rPr>
                <w:rFonts w:ascii="Arial Narrow" w:hAnsi="Arial Narrow" w:cs="Arial"/>
                <w:b/>
                <w:sz w:val="20"/>
                <w:szCs w:val="20"/>
              </w:rPr>
            </w:pPr>
            <w:proofErr w:type="spellStart"/>
            <w:r w:rsidRPr="00896BF0">
              <w:rPr>
                <w:rFonts w:ascii="Arial Narrow" w:hAnsi="Arial Narrow" w:cs="Arial"/>
                <w:b/>
                <w:sz w:val="20"/>
                <w:szCs w:val="20"/>
              </w:rPr>
              <w:t>Rpts</w:t>
            </w:r>
            <w:proofErr w:type="spellEnd"/>
          </w:p>
        </w:tc>
        <w:tc>
          <w:tcPr>
            <w:tcW w:w="1508" w:type="dxa"/>
          </w:tcPr>
          <w:p w14:paraId="6AB8B1F9" w14:textId="77777777" w:rsidR="00670536" w:rsidRPr="00896BF0" w:rsidRDefault="00670536" w:rsidP="002C5BF5">
            <w:pPr>
              <w:keepLines/>
              <w:jc w:val="left"/>
              <w:rPr>
                <w:rFonts w:ascii="Arial Narrow" w:hAnsi="Arial Narrow" w:cs="Arial"/>
                <w:b/>
                <w:sz w:val="20"/>
                <w:szCs w:val="20"/>
              </w:rPr>
            </w:pPr>
            <w:r w:rsidRPr="00896BF0">
              <w:rPr>
                <w:rFonts w:ascii="Arial Narrow" w:hAnsi="Arial Narrow" w:cs="Arial"/>
                <w:b/>
                <w:sz w:val="20"/>
                <w:szCs w:val="20"/>
              </w:rPr>
              <w:t>Available brands</w:t>
            </w:r>
          </w:p>
        </w:tc>
      </w:tr>
      <w:tr w:rsidR="00670536" w:rsidRPr="00896BF0" w14:paraId="72AE2ABA" w14:textId="77777777" w:rsidTr="002C5BF5">
        <w:trPr>
          <w:cantSplit/>
          <w:trHeight w:val="20"/>
        </w:trPr>
        <w:tc>
          <w:tcPr>
            <w:tcW w:w="9016" w:type="dxa"/>
            <w:gridSpan w:val="7"/>
          </w:tcPr>
          <w:p w14:paraId="2739E25F" w14:textId="77777777" w:rsidR="00670536" w:rsidRPr="00896BF0" w:rsidRDefault="00670536" w:rsidP="002C5BF5">
            <w:pPr>
              <w:keepLines/>
              <w:jc w:val="left"/>
              <w:rPr>
                <w:rFonts w:ascii="Arial Narrow" w:hAnsi="Arial Narrow" w:cs="Arial"/>
                <w:sz w:val="20"/>
                <w:szCs w:val="20"/>
              </w:rPr>
            </w:pPr>
            <w:r w:rsidRPr="00896BF0">
              <w:rPr>
                <w:rFonts w:ascii="Arial Narrow" w:hAnsi="Arial Narrow" w:cs="Arial"/>
                <w:sz w:val="20"/>
                <w:szCs w:val="20"/>
              </w:rPr>
              <w:t>TOFACITINIB</w:t>
            </w:r>
          </w:p>
        </w:tc>
      </w:tr>
      <w:tr w:rsidR="00670536" w:rsidRPr="00896BF0" w14:paraId="7A6FC320" w14:textId="77777777" w:rsidTr="002C5BF5">
        <w:trPr>
          <w:cantSplit/>
          <w:trHeight w:val="20"/>
        </w:trPr>
        <w:tc>
          <w:tcPr>
            <w:tcW w:w="3539" w:type="dxa"/>
            <w:gridSpan w:val="2"/>
          </w:tcPr>
          <w:p w14:paraId="00CFEFD1" w14:textId="203F4A60" w:rsidR="00670536" w:rsidRPr="00896BF0" w:rsidRDefault="00670536" w:rsidP="002C5BF5">
            <w:pPr>
              <w:keepLines/>
              <w:jc w:val="left"/>
              <w:rPr>
                <w:rFonts w:ascii="Arial Narrow" w:hAnsi="Arial Narrow" w:cs="Arial"/>
                <w:sz w:val="20"/>
                <w:szCs w:val="20"/>
              </w:rPr>
            </w:pPr>
            <w:r w:rsidRPr="00896BF0">
              <w:rPr>
                <w:rFonts w:ascii="Arial Narrow" w:hAnsi="Arial Narrow" w:cs="Arial"/>
                <w:sz w:val="20"/>
                <w:szCs w:val="20"/>
              </w:rPr>
              <w:t xml:space="preserve">tofacitinib 11 mg </w:t>
            </w:r>
            <w:r w:rsidR="00750A74" w:rsidRPr="00896BF0">
              <w:rPr>
                <w:rFonts w:ascii="Arial Narrow" w:hAnsi="Arial Narrow" w:cs="Arial"/>
                <w:sz w:val="20"/>
                <w:szCs w:val="20"/>
              </w:rPr>
              <w:t>modified</w:t>
            </w:r>
            <w:r w:rsidRPr="00896BF0">
              <w:rPr>
                <w:rFonts w:ascii="Arial Narrow" w:hAnsi="Arial Narrow" w:cs="Arial"/>
                <w:sz w:val="20"/>
                <w:szCs w:val="20"/>
              </w:rPr>
              <w:t xml:space="preserve"> release tablet, 28</w:t>
            </w:r>
          </w:p>
        </w:tc>
        <w:tc>
          <w:tcPr>
            <w:tcW w:w="1211" w:type="dxa"/>
          </w:tcPr>
          <w:p w14:paraId="442FDE05" w14:textId="77777777" w:rsidR="00670536" w:rsidRPr="00896BF0" w:rsidRDefault="00670536" w:rsidP="002C5BF5">
            <w:pPr>
              <w:keepNext/>
              <w:jc w:val="center"/>
              <w:rPr>
                <w:rFonts w:ascii="Arial Narrow" w:eastAsiaTheme="majorEastAsia" w:hAnsi="Arial Narrow" w:cstheme="majorBidi"/>
                <w:bCs/>
                <w:sz w:val="20"/>
                <w:szCs w:val="20"/>
              </w:rPr>
            </w:pPr>
            <w:r w:rsidRPr="00896BF0">
              <w:rPr>
                <w:rFonts w:ascii="Arial Narrow" w:eastAsiaTheme="majorEastAsia" w:hAnsi="Arial Narrow" w:cstheme="majorBidi"/>
                <w:bCs/>
                <w:sz w:val="20"/>
                <w:szCs w:val="20"/>
              </w:rPr>
              <w:t>NEW</w:t>
            </w:r>
          </w:p>
        </w:tc>
        <w:tc>
          <w:tcPr>
            <w:tcW w:w="915" w:type="dxa"/>
          </w:tcPr>
          <w:p w14:paraId="7B654F63" w14:textId="77777777" w:rsidR="00670536" w:rsidRPr="00896BF0" w:rsidRDefault="00670536" w:rsidP="002C5BF5">
            <w:pPr>
              <w:keepLines/>
              <w:jc w:val="center"/>
              <w:rPr>
                <w:rFonts w:ascii="Arial Narrow" w:hAnsi="Arial Narrow" w:cs="Arial"/>
                <w:sz w:val="20"/>
                <w:szCs w:val="20"/>
              </w:rPr>
            </w:pPr>
            <w:r w:rsidRPr="00896BF0">
              <w:rPr>
                <w:rFonts w:ascii="Arial Narrow" w:hAnsi="Arial Narrow" w:cs="Arial"/>
                <w:sz w:val="20"/>
                <w:szCs w:val="20"/>
              </w:rPr>
              <w:t>1</w:t>
            </w:r>
          </w:p>
        </w:tc>
        <w:tc>
          <w:tcPr>
            <w:tcW w:w="993" w:type="dxa"/>
          </w:tcPr>
          <w:p w14:paraId="78A39201" w14:textId="77777777" w:rsidR="00670536" w:rsidRPr="00896BF0" w:rsidRDefault="00670536" w:rsidP="002C5BF5">
            <w:pPr>
              <w:keepLines/>
              <w:jc w:val="center"/>
              <w:rPr>
                <w:rFonts w:ascii="Arial Narrow" w:hAnsi="Arial Narrow" w:cs="Arial"/>
                <w:sz w:val="20"/>
                <w:szCs w:val="20"/>
              </w:rPr>
            </w:pPr>
            <w:r w:rsidRPr="00896BF0">
              <w:rPr>
                <w:rFonts w:ascii="Arial Narrow" w:hAnsi="Arial Narrow" w:cs="Arial"/>
                <w:sz w:val="20"/>
                <w:szCs w:val="20"/>
              </w:rPr>
              <w:t>28</w:t>
            </w:r>
          </w:p>
        </w:tc>
        <w:tc>
          <w:tcPr>
            <w:tcW w:w="850" w:type="dxa"/>
          </w:tcPr>
          <w:p w14:paraId="3625391C" w14:textId="1183DA58" w:rsidR="00670536" w:rsidRPr="00896BF0" w:rsidRDefault="00670536" w:rsidP="002C5BF5">
            <w:pPr>
              <w:keepLines/>
              <w:jc w:val="center"/>
              <w:rPr>
                <w:rFonts w:ascii="Arial Narrow" w:hAnsi="Arial Narrow" w:cs="Arial"/>
                <w:sz w:val="20"/>
                <w:szCs w:val="20"/>
              </w:rPr>
            </w:pPr>
            <w:r w:rsidRPr="00896BF0">
              <w:rPr>
                <w:rFonts w:ascii="Arial Narrow" w:hAnsi="Arial Narrow" w:cs="Arial"/>
                <w:sz w:val="20"/>
                <w:szCs w:val="20"/>
              </w:rPr>
              <w:t>5</w:t>
            </w:r>
          </w:p>
        </w:tc>
        <w:tc>
          <w:tcPr>
            <w:tcW w:w="1508" w:type="dxa"/>
          </w:tcPr>
          <w:p w14:paraId="4D0CADAE" w14:textId="77777777" w:rsidR="00670536" w:rsidRPr="00896BF0" w:rsidRDefault="00670536" w:rsidP="002C5BF5">
            <w:pPr>
              <w:keepLines/>
              <w:jc w:val="center"/>
              <w:rPr>
                <w:rFonts w:ascii="Arial Narrow" w:hAnsi="Arial Narrow" w:cs="Arial"/>
                <w:sz w:val="20"/>
                <w:szCs w:val="20"/>
              </w:rPr>
            </w:pPr>
            <w:r w:rsidRPr="00896BF0">
              <w:rPr>
                <w:rFonts w:ascii="Arial Narrow" w:hAnsi="Arial Narrow" w:cs="Arial"/>
                <w:sz w:val="20"/>
                <w:szCs w:val="20"/>
              </w:rPr>
              <w:t>Xeljanz XR</w:t>
            </w:r>
          </w:p>
        </w:tc>
      </w:tr>
      <w:tr w:rsidR="00670536" w:rsidRPr="00896BF0" w14:paraId="34C7846C" w14:textId="77777777" w:rsidTr="002C5BF5">
        <w:trPr>
          <w:cantSplit/>
          <w:trHeight w:val="20"/>
        </w:trPr>
        <w:tc>
          <w:tcPr>
            <w:tcW w:w="9016" w:type="dxa"/>
            <w:gridSpan w:val="7"/>
          </w:tcPr>
          <w:p w14:paraId="2C9D9771" w14:textId="77777777" w:rsidR="00670536" w:rsidRPr="00896BF0" w:rsidRDefault="00670536" w:rsidP="002C5BF5">
            <w:pPr>
              <w:keepNext/>
              <w:jc w:val="left"/>
              <w:rPr>
                <w:rFonts w:ascii="Arial Narrow" w:hAnsi="Arial Narrow" w:cs="Arial"/>
                <w:sz w:val="20"/>
                <w:szCs w:val="20"/>
              </w:rPr>
            </w:pPr>
          </w:p>
        </w:tc>
      </w:tr>
      <w:tr w:rsidR="00670536" w:rsidRPr="00896BF0" w14:paraId="7A29D4CF" w14:textId="77777777" w:rsidTr="002C5BF5">
        <w:trPr>
          <w:cantSplit/>
          <w:trHeight w:val="20"/>
        </w:trPr>
        <w:tc>
          <w:tcPr>
            <w:tcW w:w="9016" w:type="dxa"/>
            <w:gridSpan w:val="7"/>
          </w:tcPr>
          <w:p w14:paraId="652FE9D1" w14:textId="3BF719FB" w:rsidR="00670536" w:rsidRPr="00896BF0" w:rsidRDefault="00670536" w:rsidP="002C5BF5">
            <w:pPr>
              <w:keepNext/>
              <w:jc w:val="left"/>
              <w:rPr>
                <w:rFonts w:ascii="Arial Narrow" w:hAnsi="Arial Narrow" w:cs="Arial"/>
                <w:b/>
                <w:bCs/>
                <w:sz w:val="20"/>
                <w:szCs w:val="20"/>
              </w:rPr>
            </w:pPr>
            <w:r w:rsidRPr="00896BF0">
              <w:rPr>
                <w:rFonts w:ascii="Arial Narrow" w:hAnsi="Arial Narrow" w:cs="Arial"/>
                <w:b/>
                <w:bCs/>
                <w:sz w:val="20"/>
                <w:szCs w:val="20"/>
              </w:rPr>
              <w:t>Restriction Summary 1448</w:t>
            </w:r>
            <w:r w:rsidR="00462C66" w:rsidRPr="00896BF0">
              <w:rPr>
                <w:rFonts w:ascii="Arial Narrow" w:hAnsi="Arial Narrow" w:cs="Arial"/>
                <w:b/>
                <w:bCs/>
                <w:sz w:val="20"/>
                <w:szCs w:val="20"/>
              </w:rPr>
              <w:t>0</w:t>
            </w:r>
            <w:r w:rsidRPr="00896BF0">
              <w:rPr>
                <w:rFonts w:ascii="Arial Narrow" w:hAnsi="Arial Narrow" w:cs="Arial"/>
                <w:b/>
                <w:bCs/>
                <w:sz w:val="20"/>
                <w:szCs w:val="20"/>
              </w:rPr>
              <w:t xml:space="preserve"> / Treatment of Concept: 1449</w:t>
            </w:r>
            <w:r w:rsidR="00462C66" w:rsidRPr="00896BF0">
              <w:rPr>
                <w:rFonts w:ascii="Arial Narrow" w:hAnsi="Arial Narrow" w:cs="Arial"/>
                <w:b/>
                <w:bCs/>
                <w:sz w:val="20"/>
                <w:szCs w:val="20"/>
              </w:rPr>
              <w:t>9</w:t>
            </w:r>
            <w:r w:rsidRPr="00896BF0">
              <w:rPr>
                <w:rFonts w:ascii="Arial Narrow" w:hAnsi="Arial Narrow" w:cs="Arial"/>
                <w:b/>
                <w:bCs/>
                <w:sz w:val="20"/>
                <w:szCs w:val="20"/>
              </w:rPr>
              <w:t>: Authority Required</w:t>
            </w:r>
            <w:r w:rsidR="00462C66" w:rsidRPr="00896BF0">
              <w:rPr>
                <w:rFonts w:ascii="Arial Narrow" w:hAnsi="Arial Narrow" w:cs="Arial"/>
                <w:b/>
                <w:bCs/>
                <w:sz w:val="20"/>
                <w:szCs w:val="20"/>
              </w:rPr>
              <w:t xml:space="preserve"> Streamlined</w:t>
            </w:r>
          </w:p>
        </w:tc>
      </w:tr>
      <w:tr w:rsidR="00670536" w:rsidRPr="00896BF0" w14:paraId="57BC5A60" w14:textId="77777777" w:rsidTr="002C5BF5">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31D5F9E4" w14:textId="77777777" w:rsidR="00670536" w:rsidRPr="00896BF0" w:rsidRDefault="00670536" w:rsidP="002C5BF5">
            <w:pPr>
              <w:jc w:val="center"/>
              <w:rPr>
                <w:rFonts w:ascii="Arial Narrow" w:hAnsi="Arial Narrow" w:cs="Arial"/>
                <w:b/>
                <w:sz w:val="20"/>
                <w:szCs w:val="20"/>
              </w:rPr>
            </w:pPr>
            <w:r w:rsidRPr="00896BF0">
              <w:rPr>
                <w:rFonts w:ascii="Arial Narrow" w:hAnsi="Arial Narrow" w:cs="Arial"/>
                <w:b/>
                <w:sz w:val="20"/>
                <w:szCs w:val="20"/>
              </w:rPr>
              <w:t xml:space="preserve">Concept ID </w:t>
            </w:r>
            <w:r w:rsidRPr="00896BF0">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8E080DB" w14:textId="77777777" w:rsidR="00670536" w:rsidRPr="00896BF0" w:rsidRDefault="00670536" w:rsidP="002C5BF5">
            <w:pPr>
              <w:keepLines/>
              <w:rPr>
                <w:rFonts w:ascii="Arial Narrow" w:hAnsi="Arial Narrow" w:cs="Arial"/>
                <w:sz w:val="20"/>
                <w:szCs w:val="20"/>
              </w:rPr>
            </w:pPr>
            <w:r w:rsidRPr="00896BF0">
              <w:rPr>
                <w:rFonts w:ascii="Arial Narrow" w:hAnsi="Arial Narrow" w:cs="Arial"/>
                <w:b/>
                <w:sz w:val="20"/>
                <w:szCs w:val="20"/>
              </w:rPr>
              <w:t xml:space="preserve">Category / Program: </w:t>
            </w:r>
            <w:r w:rsidRPr="00896BF0">
              <w:rPr>
                <w:rFonts w:ascii="Arial Narrow" w:hAnsi="Arial Narrow" w:cs="Arial"/>
                <w:sz w:val="20"/>
                <w:szCs w:val="20"/>
              </w:rPr>
              <w:t>GENERAL – General Schedule (Code GE)</w:t>
            </w:r>
            <w:r w:rsidRPr="00896BF0">
              <w:rPr>
                <w:rFonts w:ascii="Arial Narrow" w:hAnsi="Arial Narrow" w:cs="Arial"/>
                <w:color w:val="FF0000"/>
                <w:sz w:val="20"/>
                <w:szCs w:val="20"/>
              </w:rPr>
              <w:t xml:space="preserve"> </w:t>
            </w:r>
          </w:p>
        </w:tc>
      </w:tr>
      <w:tr w:rsidR="00670536" w:rsidRPr="00896BF0" w14:paraId="0C4907A9" w14:textId="77777777" w:rsidTr="002C5BF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6FE408C9" w14:textId="77777777" w:rsidR="00670536" w:rsidRPr="00896BF0" w:rsidRDefault="00670536" w:rsidP="002C5BF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A320726" w14:textId="77777777" w:rsidR="00670536" w:rsidRPr="00896BF0" w:rsidRDefault="00670536" w:rsidP="002C5BF5">
            <w:pPr>
              <w:keepLines/>
              <w:rPr>
                <w:rFonts w:ascii="Arial Narrow" w:hAnsi="Arial Narrow" w:cs="Arial"/>
                <w:b/>
                <w:sz w:val="20"/>
                <w:szCs w:val="20"/>
              </w:rPr>
            </w:pPr>
            <w:r w:rsidRPr="00896BF0">
              <w:rPr>
                <w:rFonts w:ascii="Arial Narrow" w:hAnsi="Arial Narrow" w:cs="Arial"/>
                <w:b/>
                <w:sz w:val="20"/>
                <w:szCs w:val="20"/>
              </w:rPr>
              <w:t xml:space="preserve">Prescriber type: </w:t>
            </w:r>
            <w:r w:rsidRPr="00896BF0">
              <w:rPr>
                <w:rFonts w:ascii="Arial Narrow" w:hAnsi="Arial Narrow" w:cs="Arial"/>
                <w:sz w:val="20"/>
                <w:szCs w:val="20"/>
              </w:rPr>
              <w:fldChar w:fldCharType="begin" w:fldLock="1">
                <w:ffData>
                  <w:name w:val=""/>
                  <w:enabled/>
                  <w:calcOnExit w:val="0"/>
                  <w:checkBox>
                    <w:sizeAuto/>
                    <w:default w:val="1"/>
                  </w:checkBox>
                </w:ffData>
              </w:fldChar>
            </w:r>
            <w:r w:rsidRPr="00896BF0">
              <w:rPr>
                <w:rFonts w:ascii="Arial Narrow" w:hAnsi="Arial Narrow" w:cs="Arial"/>
                <w:sz w:val="20"/>
                <w:szCs w:val="20"/>
              </w:rPr>
              <w:instrText xml:space="preserve"> FORMCHECKBOX </w:instrText>
            </w:r>
            <w:r w:rsidR="00E531D2">
              <w:rPr>
                <w:rFonts w:ascii="Arial Narrow" w:hAnsi="Arial Narrow" w:cs="Arial"/>
                <w:sz w:val="20"/>
                <w:szCs w:val="20"/>
              </w:rPr>
            </w:r>
            <w:r w:rsidR="00E531D2">
              <w:rPr>
                <w:rFonts w:ascii="Arial Narrow" w:hAnsi="Arial Narrow" w:cs="Arial"/>
                <w:sz w:val="20"/>
                <w:szCs w:val="20"/>
              </w:rPr>
              <w:fldChar w:fldCharType="separate"/>
            </w:r>
            <w:r w:rsidRPr="00896BF0">
              <w:rPr>
                <w:rFonts w:ascii="Arial Narrow" w:hAnsi="Arial Narrow" w:cs="Arial"/>
                <w:sz w:val="20"/>
                <w:szCs w:val="20"/>
              </w:rPr>
              <w:fldChar w:fldCharType="end"/>
            </w:r>
            <w:r w:rsidRPr="00896BF0">
              <w:rPr>
                <w:rFonts w:ascii="Arial Narrow" w:hAnsi="Arial Narrow" w:cs="Arial"/>
                <w:sz w:val="20"/>
                <w:szCs w:val="20"/>
              </w:rPr>
              <w:t xml:space="preserve">Medical Practitioners </w:t>
            </w:r>
          </w:p>
        </w:tc>
      </w:tr>
      <w:tr w:rsidR="00670536" w:rsidRPr="00896BF0" w14:paraId="7FABEC44" w14:textId="77777777" w:rsidTr="002C5BF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68B7A37A" w14:textId="77777777" w:rsidR="00670536" w:rsidRPr="00896BF0" w:rsidRDefault="00670536" w:rsidP="002C5BF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8076B4A" w14:textId="5A29DD9E" w:rsidR="00670536" w:rsidRPr="00896BF0" w:rsidRDefault="00670536" w:rsidP="002C5BF5">
            <w:pPr>
              <w:keepLines/>
              <w:rPr>
                <w:rFonts w:ascii="Arial Narrow" w:hAnsi="Arial Narrow" w:cs="Arial"/>
                <w:b/>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 xml:space="preserve">Authority Required </w:t>
            </w:r>
            <w:r w:rsidR="00600FB5" w:rsidRPr="00896BF0">
              <w:rPr>
                <w:rFonts w:ascii="Arial Narrow" w:eastAsia="Calibri" w:hAnsi="Arial Narrow" w:cs="Arial"/>
                <w:sz w:val="20"/>
                <w:szCs w:val="20"/>
              </w:rPr>
              <w:t>(</w:t>
            </w:r>
            <w:r w:rsidR="00F81E0F" w:rsidRPr="00896BF0">
              <w:rPr>
                <w:rFonts w:ascii="Arial Narrow" w:eastAsia="Calibri" w:hAnsi="Arial Narrow" w:cs="Arial"/>
                <w:sz w:val="20"/>
                <w:szCs w:val="20"/>
              </w:rPr>
              <w:t>Streamlined</w:t>
            </w:r>
            <w:r w:rsidR="00600FB5" w:rsidRPr="00896BF0">
              <w:rPr>
                <w:rFonts w:ascii="Arial Narrow" w:eastAsia="Calibri" w:hAnsi="Arial Narrow" w:cs="Arial"/>
                <w:sz w:val="20"/>
                <w:szCs w:val="20"/>
              </w:rPr>
              <w:t>) [</w:t>
            </w:r>
            <w:r w:rsidR="00321248" w:rsidRPr="00896BF0">
              <w:rPr>
                <w:rFonts w:ascii="Arial Narrow" w:eastAsia="Calibri" w:hAnsi="Arial Narrow" w:cs="Arial"/>
                <w:sz w:val="20"/>
                <w:szCs w:val="20"/>
              </w:rPr>
              <w:t>14499]</w:t>
            </w:r>
            <w:r w:rsidR="00F81E0F" w:rsidRPr="00896BF0" w:rsidDel="00F81E0F">
              <w:rPr>
                <w:rFonts w:ascii="Arial Narrow" w:eastAsia="Calibri" w:hAnsi="Arial Narrow" w:cs="Arial"/>
                <w:sz w:val="20"/>
                <w:szCs w:val="20"/>
              </w:rPr>
              <w:t xml:space="preserve"> </w:t>
            </w:r>
          </w:p>
        </w:tc>
      </w:tr>
      <w:tr w:rsidR="00670536" w:rsidRPr="00896BF0" w14:paraId="58E20F57"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0193EC9C" w14:textId="17502121" w:rsidR="00670536" w:rsidRPr="00896BF0" w:rsidRDefault="00670536" w:rsidP="002C5BF5">
            <w:pPr>
              <w:keepLines/>
              <w:jc w:val="center"/>
              <w:rPr>
                <w:rFonts w:ascii="Arial Narrow" w:hAnsi="Arial Narrow"/>
                <w:sz w:val="20"/>
                <w:szCs w:val="20"/>
              </w:rPr>
            </w:pPr>
          </w:p>
        </w:tc>
        <w:tc>
          <w:tcPr>
            <w:tcW w:w="7745" w:type="dxa"/>
            <w:gridSpan w:val="6"/>
            <w:vAlign w:val="center"/>
            <w:hideMark/>
          </w:tcPr>
          <w:p w14:paraId="22E8D28C" w14:textId="77777777" w:rsidR="00670536" w:rsidRPr="00896BF0" w:rsidRDefault="00670536" w:rsidP="002C5BF5">
            <w:pPr>
              <w:keepLines/>
              <w:rPr>
                <w:rFonts w:ascii="Arial Narrow" w:hAnsi="Arial Narrow"/>
                <w:color w:val="333333"/>
                <w:sz w:val="20"/>
                <w:szCs w:val="20"/>
              </w:rPr>
            </w:pPr>
            <w:r w:rsidRPr="00896BF0">
              <w:rPr>
                <w:rFonts w:ascii="Arial Narrow" w:hAnsi="Arial Narrow"/>
                <w:b/>
                <w:bCs/>
                <w:sz w:val="20"/>
                <w:szCs w:val="20"/>
              </w:rPr>
              <w:t>Indication:</w:t>
            </w:r>
            <w:r w:rsidRPr="00896BF0">
              <w:rPr>
                <w:rFonts w:ascii="Arial Narrow" w:hAnsi="Arial Narrow"/>
                <w:sz w:val="20"/>
                <w:szCs w:val="20"/>
              </w:rPr>
              <w:t xml:space="preserve"> </w:t>
            </w:r>
            <w:r w:rsidRPr="00896BF0">
              <w:rPr>
                <w:rFonts w:ascii="Arial Narrow" w:hAnsi="Arial Narrow" w:cs="Arial"/>
                <w:sz w:val="20"/>
                <w:szCs w:val="20"/>
              </w:rPr>
              <w:t>Severe active rheumatoid arthritis</w:t>
            </w:r>
          </w:p>
        </w:tc>
      </w:tr>
      <w:tr w:rsidR="00670536" w:rsidRPr="00896BF0" w14:paraId="673A61AE"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tcPr>
          <w:p w14:paraId="737350B6" w14:textId="77777777" w:rsidR="00670536" w:rsidRPr="00896BF0" w:rsidRDefault="00670536" w:rsidP="002C5BF5">
            <w:pPr>
              <w:keepLines/>
              <w:jc w:val="center"/>
              <w:rPr>
                <w:rFonts w:ascii="Arial Narrow" w:hAnsi="Arial Narrow"/>
                <w:sz w:val="20"/>
                <w:szCs w:val="20"/>
              </w:rPr>
            </w:pPr>
          </w:p>
        </w:tc>
        <w:tc>
          <w:tcPr>
            <w:tcW w:w="7745" w:type="dxa"/>
            <w:gridSpan w:val="6"/>
            <w:vAlign w:val="center"/>
          </w:tcPr>
          <w:p w14:paraId="29EC3F05" w14:textId="2E95498C" w:rsidR="00670536" w:rsidRPr="00896BF0" w:rsidRDefault="00670536" w:rsidP="002C5BF5">
            <w:pPr>
              <w:keepLines/>
              <w:rPr>
                <w:rFonts w:ascii="Arial Narrow" w:hAnsi="Arial Narrow"/>
                <w:b/>
                <w:bCs/>
                <w:sz w:val="20"/>
                <w:szCs w:val="20"/>
              </w:rPr>
            </w:pPr>
            <w:r w:rsidRPr="00896BF0">
              <w:rPr>
                <w:rFonts w:ascii="Arial Narrow" w:hAnsi="Arial Narrow" w:cs="Arial"/>
                <w:b/>
                <w:bCs/>
                <w:sz w:val="20"/>
                <w:szCs w:val="20"/>
              </w:rPr>
              <w:t>Treatment Phase</w:t>
            </w:r>
            <w:r w:rsidRPr="00896BF0">
              <w:rPr>
                <w:rFonts w:ascii="Arial Narrow" w:hAnsi="Arial Narrow" w:cs="Arial"/>
                <w:sz w:val="20"/>
                <w:szCs w:val="20"/>
              </w:rPr>
              <w:t xml:space="preserve">: </w:t>
            </w:r>
            <w:r w:rsidR="00462C66" w:rsidRPr="00896BF0">
              <w:rPr>
                <w:rFonts w:ascii="Arial Narrow" w:hAnsi="Arial Narrow" w:cs="Arial"/>
                <w:sz w:val="20"/>
                <w:szCs w:val="20"/>
              </w:rPr>
              <w:t>Subsequent continuing treatment</w:t>
            </w:r>
          </w:p>
        </w:tc>
      </w:tr>
    </w:tbl>
    <w:p w14:paraId="5CC0D2A8" w14:textId="77777777" w:rsidR="00670536" w:rsidRPr="00896BF0" w:rsidRDefault="00670536" w:rsidP="00ED66E2">
      <w:pPr>
        <w:pStyle w:val="3Bodytext"/>
        <w:numPr>
          <w:ilvl w:val="0"/>
          <w:numId w:val="0"/>
        </w:numPr>
        <w:spacing w:after="0"/>
        <w:jc w:val="both"/>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268"/>
        <w:gridCol w:w="1211"/>
        <w:gridCol w:w="915"/>
        <w:gridCol w:w="993"/>
        <w:gridCol w:w="850"/>
        <w:gridCol w:w="1508"/>
      </w:tblGrid>
      <w:tr w:rsidR="00C21073" w:rsidRPr="00896BF0" w14:paraId="1506594E" w14:textId="77777777" w:rsidTr="002C5BF5">
        <w:trPr>
          <w:cantSplit/>
          <w:trHeight w:val="20"/>
        </w:trPr>
        <w:tc>
          <w:tcPr>
            <w:tcW w:w="3539" w:type="dxa"/>
            <w:gridSpan w:val="2"/>
          </w:tcPr>
          <w:p w14:paraId="1125E1A0" w14:textId="77777777" w:rsidR="00C21073" w:rsidRPr="00896BF0" w:rsidRDefault="00C21073" w:rsidP="002C5BF5">
            <w:pPr>
              <w:keepLines/>
              <w:jc w:val="left"/>
              <w:rPr>
                <w:rFonts w:ascii="Arial Narrow" w:hAnsi="Arial Narrow" w:cs="Arial"/>
                <w:b/>
                <w:bCs/>
                <w:sz w:val="20"/>
                <w:szCs w:val="20"/>
              </w:rPr>
            </w:pPr>
            <w:r w:rsidRPr="00896BF0">
              <w:rPr>
                <w:rFonts w:ascii="Arial Narrow" w:hAnsi="Arial Narrow" w:cs="Arial"/>
                <w:b/>
                <w:bCs/>
                <w:sz w:val="20"/>
                <w:szCs w:val="20"/>
              </w:rPr>
              <w:t>MEDICINAL PRODUCT</w:t>
            </w:r>
          </w:p>
          <w:p w14:paraId="754D7AB5" w14:textId="77777777" w:rsidR="00C21073" w:rsidRPr="00896BF0" w:rsidRDefault="00C21073" w:rsidP="002C5BF5">
            <w:pPr>
              <w:keepLines/>
              <w:jc w:val="left"/>
              <w:rPr>
                <w:rFonts w:ascii="Arial Narrow" w:hAnsi="Arial Narrow" w:cs="Arial"/>
                <w:b/>
                <w:sz w:val="20"/>
                <w:szCs w:val="20"/>
              </w:rPr>
            </w:pPr>
            <w:r w:rsidRPr="00896BF0">
              <w:rPr>
                <w:rFonts w:ascii="Arial Narrow" w:hAnsi="Arial Narrow" w:cs="Arial"/>
                <w:b/>
                <w:bCs/>
                <w:sz w:val="20"/>
                <w:szCs w:val="20"/>
              </w:rPr>
              <w:t>medicinal product pack</w:t>
            </w:r>
          </w:p>
        </w:tc>
        <w:tc>
          <w:tcPr>
            <w:tcW w:w="1211" w:type="dxa"/>
          </w:tcPr>
          <w:p w14:paraId="38696BD0" w14:textId="77777777" w:rsidR="00C21073" w:rsidRPr="00896BF0" w:rsidRDefault="00C21073" w:rsidP="002C5BF5">
            <w:pPr>
              <w:keepNext/>
              <w:jc w:val="left"/>
              <w:rPr>
                <w:rFonts w:ascii="Arial Narrow" w:eastAsiaTheme="majorEastAsia" w:hAnsi="Arial Narrow" w:cstheme="majorBidi"/>
                <w:b/>
                <w:sz w:val="20"/>
                <w:szCs w:val="20"/>
              </w:rPr>
            </w:pPr>
            <w:r w:rsidRPr="00896BF0">
              <w:rPr>
                <w:rFonts w:ascii="Arial Narrow" w:eastAsiaTheme="majorEastAsia" w:hAnsi="Arial Narrow" w:cstheme="majorBidi"/>
                <w:b/>
                <w:sz w:val="20"/>
                <w:szCs w:val="20"/>
              </w:rPr>
              <w:t>PBS item code</w:t>
            </w:r>
          </w:p>
        </w:tc>
        <w:tc>
          <w:tcPr>
            <w:tcW w:w="915" w:type="dxa"/>
          </w:tcPr>
          <w:p w14:paraId="3F59E05B" w14:textId="77777777" w:rsidR="00C21073" w:rsidRPr="00896BF0" w:rsidRDefault="00C21073" w:rsidP="002C5BF5">
            <w:pPr>
              <w:keepLines/>
              <w:jc w:val="left"/>
              <w:rPr>
                <w:rFonts w:ascii="Arial Narrow" w:hAnsi="Arial Narrow" w:cs="Arial"/>
                <w:b/>
                <w:sz w:val="20"/>
                <w:szCs w:val="20"/>
              </w:rPr>
            </w:pPr>
            <w:r w:rsidRPr="00896BF0">
              <w:rPr>
                <w:rFonts w:ascii="Arial Narrow" w:hAnsi="Arial Narrow" w:cs="Arial"/>
                <w:b/>
                <w:sz w:val="20"/>
                <w:szCs w:val="20"/>
              </w:rPr>
              <w:t>Max. qty packs</w:t>
            </w:r>
          </w:p>
        </w:tc>
        <w:tc>
          <w:tcPr>
            <w:tcW w:w="993" w:type="dxa"/>
          </w:tcPr>
          <w:p w14:paraId="7600DC12" w14:textId="77777777" w:rsidR="00C21073" w:rsidRPr="00896BF0" w:rsidRDefault="00C21073" w:rsidP="002C5BF5">
            <w:pPr>
              <w:keepLines/>
              <w:jc w:val="left"/>
              <w:rPr>
                <w:rFonts w:ascii="Arial Narrow" w:hAnsi="Arial Narrow" w:cs="Arial"/>
                <w:b/>
                <w:sz w:val="20"/>
                <w:szCs w:val="20"/>
              </w:rPr>
            </w:pPr>
            <w:r w:rsidRPr="00896BF0">
              <w:rPr>
                <w:rFonts w:ascii="Arial Narrow" w:hAnsi="Arial Narrow" w:cs="Arial"/>
                <w:b/>
                <w:sz w:val="20"/>
                <w:szCs w:val="20"/>
              </w:rPr>
              <w:t>Max. qty units</w:t>
            </w:r>
          </w:p>
        </w:tc>
        <w:tc>
          <w:tcPr>
            <w:tcW w:w="850" w:type="dxa"/>
          </w:tcPr>
          <w:p w14:paraId="1A0796A7" w14:textId="77777777" w:rsidR="00C21073" w:rsidRPr="00896BF0" w:rsidRDefault="00C21073" w:rsidP="002C5BF5">
            <w:pPr>
              <w:keepLines/>
              <w:jc w:val="left"/>
              <w:rPr>
                <w:rFonts w:ascii="Arial Narrow" w:hAnsi="Arial Narrow" w:cs="Arial"/>
                <w:b/>
                <w:sz w:val="20"/>
                <w:szCs w:val="20"/>
              </w:rPr>
            </w:pPr>
            <w:proofErr w:type="gramStart"/>
            <w:r w:rsidRPr="00896BF0">
              <w:rPr>
                <w:rFonts w:ascii="Arial Narrow" w:hAnsi="Arial Narrow" w:cs="Arial"/>
                <w:b/>
                <w:sz w:val="20"/>
                <w:szCs w:val="20"/>
              </w:rPr>
              <w:t>№.of</w:t>
            </w:r>
            <w:proofErr w:type="gramEnd"/>
          </w:p>
          <w:p w14:paraId="302B3EBD" w14:textId="77777777" w:rsidR="00C21073" w:rsidRPr="00896BF0" w:rsidRDefault="00C21073" w:rsidP="002C5BF5">
            <w:pPr>
              <w:keepLines/>
              <w:jc w:val="left"/>
              <w:rPr>
                <w:rFonts w:ascii="Arial Narrow" w:hAnsi="Arial Narrow" w:cs="Arial"/>
                <w:b/>
                <w:sz w:val="20"/>
                <w:szCs w:val="20"/>
              </w:rPr>
            </w:pPr>
            <w:proofErr w:type="spellStart"/>
            <w:r w:rsidRPr="00896BF0">
              <w:rPr>
                <w:rFonts w:ascii="Arial Narrow" w:hAnsi="Arial Narrow" w:cs="Arial"/>
                <w:b/>
                <w:sz w:val="20"/>
                <w:szCs w:val="20"/>
              </w:rPr>
              <w:t>Rpts</w:t>
            </w:r>
            <w:proofErr w:type="spellEnd"/>
          </w:p>
        </w:tc>
        <w:tc>
          <w:tcPr>
            <w:tcW w:w="1508" w:type="dxa"/>
          </w:tcPr>
          <w:p w14:paraId="0612A9BD" w14:textId="77777777" w:rsidR="00C21073" w:rsidRPr="00896BF0" w:rsidRDefault="00C21073" w:rsidP="002C5BF5">
            <w:pPr>
              <w:keepLines/>
              <w:jc w:val="left"/>
              <w:rPr>
                <w:rFonts w:ascii="Arial Narrow" w:hAnsi="Arial Narrow" w:cs="Arial"/>
                <w:b/>
                <w:sz w:val="20"/>
                <w:szCs w:val="20"/>
              </w:rPr>
            </w:pPr>
            <w:r w:rsidRPr="00896BF0">
              <w:rPr>
                <w:rFonts w:ascii="Arial Narrow" w:hAnsi="Arial Narrow" w:cs="Arial"/>
                <w:b/>
                <w:sz w:val="20"/>
                <w:szCs w:val="20"/>
              </w:rPr>
              <w:t>Available brands</w:t>
            </w:r>
          </w:p>
        </w:tc>
      </w:tr>
      <w:tr w:rsidR="00C21073" w:rsidRPr="00896BF0" w14:paraId="2D9E1061" w14:textId="77777777" w:rsidTr="002C5BF5">
        <w:trPr>
          <w:cantSplit/>
          <w:trHeight w:val="20"/>
        </w:trPr>
        <w:tc>
          <w:tcPr>
            <w:tcW w:w="9016" w:type="dxa"/>
            <w:gridSpan w:val="7"/>
          </w:tcPr>
          <w:p w14:paraId="2F9CCE2B" w14:textId="77777777" w:rsidR="00C21073" w:rsidRPr="00896BF0" w:rsidRDefault="00C21073" w:rsidP="002C5BF5">
            <w:pPr>
              <w:keepLines/>
              <w:jc w:val="left"/>
              <w:rPr>
                <w:rFonts w:ascii="Arial Narrow" w:hAnsi="Arial Narrow" w:cs="Arial"/>
                <w:sz w:val="20"/>
                <w:szCs w:val="20"/>
              </w:rPr>
            </w:pPr>
            <w:r w:rsidRPr="00896BF0">
              <w:rPr>
                <w:rFonts w:ascii="Arial Narrow" w:hAnsi="Arial Narrow" w:cs="Arial"/>
                <w:sz w:val="20"/>
                <w:szCs w:val="20"/>
              </w:rPr>
              <w:t>TOFACITINIB</w:t>
            </w:r>
          </w:p>
        </w:tc>
      </w:tr>
      <w:tr w:rsidR="00C21073" w:rsidRPr="00896BF0" w14:paraId="4754C5AD" w14:textId="77777777" w:rsidTr="002C5BF5">
        <w:trPr>
          <w:cantSplit/>
          <w:trHeight w:val="20"/>
        </w:trPr>
        <w:tc>
          <w:tcPr>
            <w:tcW w:w="3539" w:type="dxa"/>
            <w:gridSpan w:val="2"/>
          </w:tcPr>
          <w:p w14:paraId="7404A173" w14:textId="2DB679F7" w:rsidR="00C21073" w:rsidRPr="00896BF0" w:rsidRDefault="00C21073" w:rsidP="002C5BF5">
            <w:pPr>
              <w:keepLines/>
              <w:jc w:val="left"/>
              <w:rPr>
                <w:rFonts w:ascii="Arial Narrow" w:hAnsi="Arial Narrow" w:cs="Arial"/>
                <w:sz w:val="20"/>
                <w:szCs w:val="20"/>
              </w:rPr>
            </w:pPr>
            <w:r w:rsidRPr="00896BF0">
              <w:rPr>
                <w:rFonts w:ascii="Arial Narrow" w:hAnsi="Arial Narrow" w:cs="Arial"/>
                <w:sz w:val="20"/>
                <w:szCs w:val="20"/>
              </w:rPr>
              <w:t xml:space="preserve">tofacitinib 11 mg </w:t>
            </w:r>
            <w:r w:rsidR="00750A74" w:rsidRPr="00896BF0">
              <w:rPr>
                <w:rFonts w:ascii="Arial Narrow" w:hAnsi="Arial Narrow" w:cs="Arial"/>
                <w:sz w:val="20"/>
                <w:szCs w:val="20"/>
              </w:rPr>
              <w:t>modified</w:t>
            </w:r>
            <w:r w:rsidRPr="00896BF0">
              <w:rPr>
                <w:rFonts w:ascii="Arial Narrow" w:hAnsi="Arial Narrow" w:cs="Arial"/>
                <w:sz w:val="20"/>
                <w:szCs w:val="20"/>
              </w:rPr>
              <w:t xml:space="preserve"> release tablet, 28</w:t>
            </w:r>
          </w:p>
        </w:tc>
        <w:tc>
          <w:tcPr>
            <w:tcW w:w="1211" w:type="dxa"/>
          </w:tcPr>
          <w:p w14:paraId="70B2A4AC" w14:textId="77777777" w:rsidR="00C21073" w:rsidRPr="00896BF0" w:rsidRDefault="00C21073" w:rsidP="002C5BF5">
            <w:pPr>
              <w:keepNext/>
              <w:jc w:val="center"/>
              <w:rPr>
                <w:rFonts w:ascii="Arial Narrow" w:eastAsiaTheme="majorEastAsia" w:hAnsi="Arial Narrow" w:cstheme="majorBidi"/>
                <w:bCs/>
                <w:sz w:val="20"/>
                <w:szCs w:val="20"/>
              </w:rPr>
            </w:pPr>
            <w:r w:rsidRPr="00896BF0">
              <w:rPr>
                <w:rFonts w:ascii="Arial Narrow" w:eastAsiaTheme="majorEastAsia" w:hAnsi="Arial Narrow" w:cstheme="majorBidi"/>
                <w:bCs/>
                <w:sz w:val="20"/>
                <w:szCs w:val="20"/>
              </w:rPr>
              <w:t>NEW</w:t>
            </w:r>
          </w:p>
        </w:tc>
        <w:tc>
          <w:tcPr>
            <w:tcW w:w="915" w:type="dxa"/>
          </w:tcPr>
          <w:p w14:paraId="106449E8" w14:textId="77777777" w:rsidR="00C21073" w:rsidRPr="00896BF0" w:rsidRDefault="00C21073" w:rsidP="002C5BF5">
            <w:pPr>
              <w:keepLines/>
              <w:jc w:val="center"/>
              <w:rPr>
                <w:rFonts w:ascii="Arial Narrow" w:hAnsi="Arial Narrow" w:cs="Arial"/>
                <w:sz w:val="20"/>
                <w:szCs w:val="20"/>
              </w:rPr>
            </w:pPr>
            <w:r w:rsidRPr="00896BF0">
              <w:rPr>
                <w:rFonts w:ascii="Arial Narrow" w:hAnsi="Arial Narrow" w:cs="Arial"/>
                <w:sz w:val="20"/>
                <w:szCs w:val="20"/>
              </w:rPr>
              <w:t>1</w:t>
            </w:r>
          </w:p>
        </w:tc>
        <w:tc>
          <w:tcPr>
            <w:tcW w:w="993" w:type="dxa"/>
          </w:tcPr>
          <w:p w14:paraId="727400A7" w14:textId="77777777" w:rsidR="00C21073" w:rsidRPr="00896BF0" w:rsidRDefault="00C21073" w:rsidP="002C5BF5">
            <w:pPr>
              <w:keepLines/>
              <w:jc w:val="center"/>
              <w:rPr>
                <w:rFonts w:ascii="Arial Narrow" w:hAnsi="Arial Narrow" w:cs="Arial"/>
                <w:sz w:val="20"/>
                <w:szCs w:val="20"/>
              </w:rPr>
            </w:pPr>
            <w:r w:rsidRPr="00896BF0">
              <w:rPr>
                <w:rFonts w:ascii="Arial Narrow" w:hAnsi="Arial Narrow" w:cs="Arial"/>
                <w:sz w:val="20"/>
                <w:szCs w:val="20"/>
              </w:rPr>
              <w:t>28</w:t>
            </w:r>
          </w:p>
        </w:tc>
        <w:tc>
          <w:tcPr>
            <w:tcW w:w="850" w:type="dxa"/>
          </w:tcPr>
          <w:p w14:paraId="6749E96C" w14:textId="77777777" w:rsidR="00C21073" w:rsidRPr="00896BF0" w:rsidRDefault="00C21073" w:rsidP="002C5BF5">
            <w:pPr>
              <w:keepLines/>
              <w:jc w:val="center"/>
              <w:rPr>
                <w:rFonts w:ascii="Arial Narrow" w:hAnsi="Arial Narrow" w:cs="Arial"/>
                <w:sz w:val="20"/>
                <w:szCs w:val="20"/>
              </w:rPr>
            </w:pPr>
            <w:r w:rsidRPr="00896BF0">
              <w:rPr>
                <w:rFonts w:ascii="Arial Narrow" w:hAnsi="Arial Narrow" w:cs="Arial"/>
                <w:sz w:val="20"/>
                <w:szCs w:val="20"/>
              </w:rPr>
              <w:t>3</w:t>
            </w:r>
          </w:p>
        </w:tc>
        <w:tc>
          <w:tcPr>
            <w:tcW w:w="1508" w:type="dxa"/>
          </w:tcPr>
          <w:p w14:paraId="198CBDA9" w14:textId="77777777" w:rsidR="00C21073" w:rsidRPr="00896BF0" w:rsidRDefault="00C21073" w:rsidP="002C5BF5">
            <w:pPr>
              <w:keepLines/>
              <w:jc w:val="center"/>
              <w:rPr>
                <w:rFonts w:ascii="Arial Narrow" w:hAnsi="Arial Narrow" w:cs="Arial"/>
                <w:sz w:val="20"/>
                <w:szCs w:val="20"/>
              </w:rPr>
            </w:pPr>
            <w:r w:rsidRPr="00896BF0">
              <w:rPr>
                <w:rFonts w:ascii="Arial Narrow" w:hAnsi="Arial Narrow" w:cs="Arial"/>
                <w:sz w:val="20"/>
                <w:szCs w:val="20"/>
              </w:rPr>
              <w:t>Xeljanz XR</w:t>
            </w:r>
          </w:p>
        </w:tc>
      </w:tr>
      <w:tr w:rsidR="00C21073" w:rsidRPr="00896BF0" w14:paraId="4995A425" w14:textId="77777777" w:rsidTr="002C5BF5">
        <w:trPr>
          <w:cantSplit/>
          <w:trHeight w:val="20"/>
        </w:trPr>
        <w:tc>
          <w:tcPr>
            <w:tcW w:w="9016" w:type="dxa"/>
            <w:gridSpan w:val="7"/>
          </w:tcPr>
          <w:p w14:paraId="1A304A0D" w14:textId="77777777" w:rsidR="00C21073" w:rsidRPr="00896BF0" w:rsidRDefault="00C21073" w:rsidP="002C5BF5">
            <w:pPr>
              <w:keepNext/>
              <w:jc w:val="left"/>
              <w:rPr>
                <w:rFonts w:ascii="Arial Narrow" w:hAnsi="Arial Narrow" w:cs="Arial"/>
                <w:sz w:val="20"/>
                <w:szCs w:val="20"/>
              </w:rPr>
            </w:pPr>
          </w:p>
        </w:tc>
      </w:tr>
      <w:tr w:rsidR="00C21073" w:rsidRPr="00896BF0" w14:paraId="4B6F6D22" w14:textId="77777777" w:rsidTr="002C5BF5">
        <w:trPr>
          <w:cantSplit/>
          <w:trHeight w:val="20"/>
        </w:trPr>
        <w:tc>
          <w:tcPr>
            <w:tcW w:w="9016" w:type="dxa"/>
            <w:gridSpan w:val="7"/>
          </w:tcPr>
          <w:p w14:paraId="0CC70DF7" w14:textId="776039B5" w:rsidR="00C21073" w:rsidRPr="00896BF0" w:rsidRDefault="00C21073" w:rsidP="002C5BF5">
            <w:pPr>
              <w:keepNext/>
              <w:jc w:val="left"/>
              <w:rPr>
                <w:rFonts w:ascii="Arial Narrow" w:hAnsi="Arial Narrow" w:cs="Arial"/>
                <w:b/>
                <w:bCs/>
                <w:sz w:val="20"/>
                <w:szCs w:val="20"/>
              </w:rPr>
            </w:pPr>
            <w:r w:rsidRPr="00896BF0">
              <w:rPr>
                <w:rFonts w:ascii="Arial Narrow" w:hAnsi="Arial Narrow" w:cs="Arial"/>
                <w:b/>
                <w:bCs/>
                <w:sz w:val="20"/>
                <w:szCs w:val="20"/>
              </w:rPr>
              <w:t>Restriction Summary 11969 / Treatment of Concept: 11944: Authority Required</w:t>
            </w:r>
          </w:p>
        </w:tc>
      </w:tr>
      <w:tr w:rsidR="00C21073" w:rsidRPr="00896BF0" w14:paraId="4F79FC52" w14:textId="77777777" w:rsidTr="002C5BF5">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CBA983B" w14:textId="77777777" w:rsidR="00C21073" w:rsidRPr="00896BF0" w:rsidRDefault="00C21073" w:rsidP="002C5BF5">
            <w:pPr>
              <w:jc w:val="center"/>
              <w:rPr>
                <w:rFonts w:ascii="Arial Narrow" w:hAnsi="Arial Narrow" w:cs="Arial"/>
                <w:b/>
                <w:sz w:val="20"/>
                <w:szCs w:val="20"/>
              </w:rPr>
            </w:pPr>
            <w:r w:rsidRPr="00896BF0">
              <w:rPr>
                <w:rFonts w:ascii="Arial Narrow" w:hAnsi="Arial Narrow" w:cs="Arial"/>
                <w:b/>
                <w:sz w:val="20"/>
                <w:szCs w:val="20"/>
              </w:rPr>
              <w:t xml:space="preserve">Concept ID </w:t>
            </w:r>
            <w:r w:rsidRPr="00896BF0">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D6ED1F8" w14:textId="77777777" w:rsidR="00C21073" w:rsidRPr="00896BF0" w:rsidRDefault="00C21073" w:rsidP="002C5BF5">
            <w:pPr>
              <w:keepLines/>
              <w:rPr>
                <w:rFonts w:ascii="Arial Narrow" w:hAnsi="Arial Narrow" w:cs="Arial"/>
                <w:sz w:val="20"/>
                <w:szCs w:val="20"/>
              </w:rPr>
            </w:pPr>
            <w:r w:rsidRPr="00896BF0">
              <w:rPr>
                <w:rFonts w:ascii="Arial Narrow" w:hAnsi="Arial Narrow" w:cs="Arial"/>
                <w:b/>
                <w:sz w:val="20"/>
                <w:szCs w:val="20"/>
              </w:rPr>
              <w:t xml:space="preserve">Category / Program: </w:t>
            </w:r>
            <w:r w:rsidRPr="00896BF0">
              <w:rPr>
                <w:rFonts w:ascii="Arial Narrow" w:hAnsi="Arial Narrow" w:cs="Arial"/>
                <w:sz w:val="20"/>
                <w:szCs w:val="20"/>
              </w:rPr>
              <w:t>GENERAL – General Schedule (Code GE)</w:t>
            </w:r>
            <w:r w:rsidRPr="00896BF0">
              <w:rPr>
                <w:rFonts w:ascii="Arial Narrow" w:hAnsi="Arial Narrow" w:cs="Arial"/>
                <w:color w:val="FF0000"/>
                <w:sz w:val="20"/>
                <w:szCs w:val="20"/>
              </w:rPr>
              <w:t xml:space="preserve"> </w:t>
            </w:r>
          </w:p>
        </w:tc>
      </w:tr>
      <w:tr w:rsidR="00C21073" w:rsidRPr="00896BF0" w14:paraId="545CB0FA" w14:textId="77777777" w:rsidTr="002C5BF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15D1BEEB" w14:textId="77777777" w:rsidR="00C21073" w:rsidRPr="00896BF0" w:rsidRDefault="00C21073" w:rsidP="002C5BF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95EAC7" w14:textId="77777777" w:rsidR="00C21073" w:rsidRPr="00896BF0" w:rsidRDefault="00C21073" w:rsidP="002C5BF5">
            <w:pPr>
              <w:keepLines/>
              <w:rPr>
                <w:rFonts w:ascii="Arial Narrow" w:hAnsi="Arial Narrow" w:cs="Arial"/>
                <w:b/>
                <w:sz w:val="20"/>
                <w:szCs w:val="20"/>
              </w:rPr>
            </w:pPr>
            <w:r w:rsidRPr="00896BF0">
              <w:rPr>
                <w:rFonts w:ascii="Arial Narrow" w:hAnsi="Arial Narrow" w:cs="Arial"/>
                <w:b/>
                <w:sz w:val="20"/>
                <w:szCs w:val="20"/>
              </w:rPr>
              <w:t xml:space="preserve">Prescriber type: </w:t>
            </w:r>
            <w:r w:rsidRPr="00896BF0">
              <w:rPr>
                <w:rFonts w:ascii="Arial Narrow" w:hAnsi="Arial Narrow" w:cs="Arial"/>
                <w:sz w:val="20"/>
                <w:szCs w:val="20"/>
              </w:rPr>
              <w:fldChar w:fldCharType="begin" w:fldLock="1">
                <w:ffData>
                  <w:name w:val=""/>
                  <w:enabled/>
                  <w:calcOnExit w:val="0"/>
                  <w:checkBox>
                    <w:sizeAuto/>
                    <w:default w:val="1"/>
                  </w:checkBox>
                </w:ffData>
              </w:fldChar>
            </w:r>
            <w:r w:rsidRPr="00896BF0">
              <w:rPr>
                <w:rFonts w:ascii="Arial Narrow" w:hAnsi="Arial Narrow" w:cs="Arial"/>
                <w:sz w:val="20"/>
                <w:szCs w:val="20"/>
              </w:rPr>
              <w:instrText xml:space="preserve"> FORMCHECKBOX </w:instrText>
            </w:r>
            <w:r w:rsidR="00E531D2">
              <w:rPr>
                <w:rFonts w:ascii="Arial Narrow" w:hAnsi="Arial Narrow" w:cs="Arial"/>
                <w:sz w:val="20"/>
                <w:szCs w:val="20"/>
              </w:rPr>
            </w:r>
            <w:r w:rsidR="00E531D2">
              <w:rPr>
                <w:rFonts w:ascii="Arial Narrow" w:hAnsi="Arial Narrow" w:cs="Arial"/>
                <w:sz w:val="20"/>
                <w:szCs w:val="20"/>
              </w:rPr>
              <w:fldChar w:fldCharType="separate"/>
            </w:r>
            <w:r w:rsidRPr="00896BF0">
              <w:rPr>
                <w:rFonts w:ascii="Arial Narrow" w:hAnsi="Arial Narrow" w:cs="Arial"/>
                <w:sz w:val="20"/>
                <w:szCs w:val="20"/>
              </w:rPr>
              <w:fldChar w:fldCharType="end"/>
            </w:r>
            <w:r w:rsidRPr="00896BF0">
              <w:rPr>
                <w:rFonts w:ascii="Arial Narrow" w:hAnsi="Arial Narrow" w:cs="Arial"/>
                <w:sz w:val="20"/>
                <w:szCs w:val="20"/>
              </w:rPr>
              <w:t xml:space="preserve">Medical Practitioners </w:t>
            </w:r>
          </w:p>
        </w:tc>
      </w:tr>
      <w:tr w:rsidR="00C21073" w:rsidRPr="00896BF0" w14:paraId="7F6119F8" w14:textId="77777777" w:rsidTr="002C5BF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02FE5B1D" w14:textId="77777777" w:rsidR="00C21073" w:rsidRPr="00896BF0" w:rsidRDefault="00C21073" w:rsidP="002C5BF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2FA1769" w14:textId="28F4F6A5" w:rsidR="00C21073" w:rsidRPr="00896BF0" w:rsidRDefault="00C21073" w:rsidP="002C5BF5">
            <w:pPr>
              <w:keepLines/>
              <w:rPr>
                <w:rFonts w:ascii="Arial Narrow" w:hAnsi="Arial Narrow" w:cs="Arial"/>
                <w:b/>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 xml:space="preserve">Authority Required </w:t>
            </w:r>
            <w:r w:rsidR="007E5400" w:rsidRPr="00896BF0">
              <w:rPr>
                <w:rFonts w:ascii="Arial Narrow" w:eastAsia="Calibri" w:hAnsi="Arial Narrow" w:cs="Arial"/>
                <w:sz w:val="20"/>
                <w:szCs w:val="20"/>
              </w:rPr>
              <w:t>(in writing only via post/HPOS upload)</w:t>
            </w:r>
          </w:p>
        </w:tc>
      </w:tr>
      <w:tr w:rsidR="00C21073" w:rsidRPr="00896BF0" w14:paraId="37D475A2"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4B2E358E" w14:textId="7813B904" w:rsidR="00C21073" w:rsidRPr="00896BF0" w:rsidRDefault="00C21073" w:rsidP="002C5BF5">
            <w:pPr>
              <w:keepLines/>
              <w:jc w:val="center"/>
              <w:rPr>
                <w:rFonts w:ascii="Arial Narrow" w:hAnsi="Arial Narrow"/>
                <w:sz w:val="20"/>
                <w:szCs w:val="20"/>
              </w:rPr>
            </w:pPr>
          </w:p>
        </w:tc>
        <w:tc>
          <w:tcPr>
            <w:tcW w:w="7745" w:type="dxa"/>
            <w:gridSpan w:val="6"/>
            <w:vAlign w:val="center"/>
            <w:hideMark/>
          </w:tcPr>
          <w:p w14:paraId="46C9692B" w14:textId="11A558DD" w:rsidR="00C21073" w:rsidRPr="00896BF0" w:rsidRDefault="00C21073" w:rsidP="002C5BF5">
            <w:pPr>
              <w:keepLines/>
              <w:rPr>
                <w:rFonts w:ascii="Arial Narrow" w:hAnsi="Arial Narrow"/>
                <w:color w:val="333333"/>
                <w:sz w:val="20"/>
                <w:szCs w:val="20"/>
              </w:rPr>
            </w:pPr>
            <w:r w:rsidRPr="00896BF0">
              <w:rPr>
                <w:rFonts w:ascii="Arial Narrow" w:hAnsi="Arial Narrow"/>
                <w:b/>
                <w:bCs/>
                <w:sz w:val="20"/>
                <w:szCs w:val="20"/>
              </w:rPr>
              <w:t>Indication:</w:t>
            </w:r>
            <w:r w:rsidRPr="00896BF0">
              <w:rPr>
                <w:rFonts w:ascii="Arial Narrow" w:hAnsi="Arial Narrow"/>
                <w:sz w:val="20"/>
                <w:szCs w:val="20"/>
              </w:rPr>
              <w:t xml:space="preserve"> Severe psoriatic arthritis</w:t>
            </w:r>
          </w:p>
        </w:tc>
      </w:tr>
      <w:tr w:rsidR="00C21073" w:rsidRPr="00896BF0" w14:paraId="02033C0D"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tcPr>
          <w:p w14:paraId="6CB1879D" w14:textId="77777777" w:rsidR="00C21073" w:rsidRPr="00896BF0" w:rsidRDefault="00C21073" w:rsidP="002C5BF5">
            <w:pPr>
              <w:keepLines/>
              <w:jc w:val="center"/>
              <w:rPr>
                <w:rFonts w:ascii="Arial Narrow" w:hAnsi="Arial Narrow"/>
                <w:sz w:val="20"/>
                <w:szCs w:val="20"/>
              </w:rPr>
            </w:pPr>
          </w:p>
        </w:tc>
        <w:tc>
          <w:tcPr>
            <w:tcW w:w="7745" w:type="dxa"/>
            <w:gridSpan w:val="6"/>
            <w:vAlign w:val="center"/>
          </w:tcPr>
          <w:p w14:paraId="71AC81FA" w14:textId="3230AAA7" w:rsidR="00C21073" w:rsidRPr="00896BF0" w:rsidRDefault="00C21073" w:rsidP="002C5BF5">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treatment - Initial 1 (new patient)</w:t>
            </w:r>
          </w:p>
        </w:tc>
      </w:tr>
      <w:tr w:rsidR="00C21073" w:rsidRPr="00896BF0" w14:paraId="51B6CFBA" w14:textId="77777777" w:rsidTr="002C5BF5">
        <w:trPr>
          <w:cantSplit/>
          <w:trHeight w:val="20"/>
        </w:trPr>
        <w:tc>
          <w:tcPr>
            <w:tcW w:w="9016" w:type="dxa"/>
            <w:gridSpan w:val="7"/>
          </w:tcPr>
          <w:p w14:paraId="55F27672" w14:textId="68FD987B" w:rsidR="00C21073" w:rsidRPr="00896BF0" w:rsidRDefault="00C21073" w:rsidP="002C5BF5">
            <w:pPr>
              <w:keepNext/>
              <w:jc w:val="left"/>
              <w:rPr>
                <w:rFonts w:ascii="Arial Narrow" w:hAnsi="Arial Narrow" w:cs="Arial"/>
                <w:sz w:val="20"/>
                <w:szCs w:val="20"/>
              </w:rPr>
            </w:pPr>
          </w:p>
        </w:tc>
      </w:tr>
      <w:tr w:rsidR="00C21073" w:rsidRPr="00896BF0" w14:paraId="1377584E" w14:textId="77777777" w:rsidTr="002C5BF5">
        <w:trPr>
          <w:cantSplit/>
          <w:trHeight w:val="20"/>
        </w:trPr>
        <w:tc>
          <w:tcPr>
            <w:tcW w:w="9016" w:type="dxa"/>
            <w:gridSpan w:val="7"/>
          </w:tcPr>
          <w:p w14:paraId="6D4BE404" w14:textId="266FA346" w:rsidR="00C21073" w:rsidRPr="00896BF0" w:rsidRDefault="00C21073" w:rsidP="002C5BF5">
            <w:pPr>
              <w:keepNext/>
              <w:jc w:val="left"/>
              <w:rPr>
                <w:rFonts w:ascii="Arial Narrow" w:hAnsi="Arial Narrow" w:cs="Arial"/>
                <w:b/>
                <w:bCs/>
                <w:sz w:val="20"/>
                <w:szCs w:val="20"/>
              </w:rPr>
            </w:pPr>
            <w:r w:rsidRPr="00896BF0">
              <w:rPr>
                <w:rFonts w:ascii="Arial Narrow" w:hAnsi="Arial Narrow" w:cs="Arial"/>
                <w:b/>
                <w:bCs/>
                <w:sz w:val="20"/>
                <w:szCs w:val="20"/>
              </w:rPr>
              <w:t>Restriction Summary 11884 / Treatment of Concept: 11945: Authority Required</w:t>
            </w:r>
          </w:p>
        </w:tc>
      </w:tr>
      <w:tr w:rsidR="00C21073" w:rsidRPr="00896BF0" w14:paraId="773D29DF"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tcPr>
          <w:p w14:paraId="64835CB5" w14:textId="77777777" w:rsidR="00C21073" w:rsidRPr="00896BF0" w:rsidRDefault="00C21073" w:rsidP="002C5BF5">
            <w:pPr>
              <w:keepLines/>
              <w:jc w:val="center"/>
              <w:rPr>
                <w:rFonts w:ascii="Arial Narrow" w:hAnsi="Arial Narrow"/>
                <w:sz w:val="20"/>
                <w:szCs w:val="20"/>
              </w:rPr>
            </w:pPr>
          </w:p>
        </w:tc>
        <w:tc>
          <w:tcPr>
            <w:tcW w:w="7745" w:type="dxa"/>
            <w:gridSpan w:val="6"/>
            <w:vAlign w:val="center"/>
          </w:tcPr>
          <w:p w14:paraId="1E888AAF" w14:textId="2E55AC07" w:rsidR="00C21073" w:rsidRPr="00896BF0" w:rsidRDefault="00C21073" w:rsidP="002C5BF5">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 xml:space="preserve">Initial treatment - Initial 2 (change or recommencement of treatment after a break in </w:t>
            </w:r>
            <w:r w:rsidRPr="00896BF0">
              <w:rPr>
                <w:rFonts w:ascii="Arial Narrow" w:hAnsi="Arial Narrow" w:cs="Arial"/>
                <w:strike/>
                <w:sz w:val="20"/>
                <w:szCs w:val="20"/>
              </w:rPr>
              <w:t>in</w:t>
            </w:r>
            <w:r w:rsidRPr="00896BF0">
              <w:rPr>
                <w:rFonts w:ascii="Arial Narrow" w:hAnsi="Arial Narrow" w:cs="Arial"/>
                <w:sz w:val="20"/>
                <w:szCs w:val="20"/>
              </w:rPr>
              <w:t xml:space="preserve"> biological medicine of less than 5 years)</w:t>
            </w:r>
          </w:p>
        </w:tc>
      </w:tr>
      <w:tr w:rsidR="00C21073" w:rsidRPr="00896BF0" w14:paraId="7E8FD771" w14:textId="77777777" w:rsidTr="002C5BF5">
        <w:trPr>
          <w:cantSplit/>
          <w:trHeight w:val="20"/>
        </w:trPr>
        <w:tc>
          <w:tcPr>
            <w:tcW w:w="9016" w:type="dxa"/>
            <w:gridSpan w:val="7"/>
          </w:tcPr>
          <w:p w14:paraId="3B0D0BF0" w14:textId="77777777" w:rsidR="00C21073" w:rsidRPr="00896BF0" w:rsidRDefault="00C21073" w:rsidP="002C5BF5">
            <w:pPr>
              <w:keepNext/>
              <w:jc w:val="left"/>
              <w:rPr>
                <w:rFonts w:ascii="Arial Narrow" w:hAnsi="Arial Narrow" w:cs="Arial"/>
                <w:sz w:val="20"/>
                <w:szCs w:val="20"/>
              </w:rPr>
            </w:pPr>
          </w:p>
        </w:tc>
      </w:tr>
      <w:tr w:rsidR="00C21073" w:rsidRPr="00896BF0" w14:paraId="607FCCE8" w14:textId="77777777" w:rsidTr="002C5BF5">
        <w:trPr>
          <w:cantSplit/>
          <w:trHeight w:val="20"/>
        </w:trPr>
        <w:tc>
          <w:tcPr>
            <w:tcW w:w="9016" w:type="dxa"/>
            <w:gridSpan w:val="7"/>
          </w:tcPr>
          <w:p w14:paraId="6F490CDF" w14:textId="1233E77F" w:rsidR="00C21073" w:rsidRPr="00896BF0" w:rsidRDefault="00C21073" w:rsidP="002C5BF5">
            <w:pPr>
              <w:keepNext/>
              <w:jc w:val="left"/>
              <w:rPr>
                <w:rFonts w:ascii="Arial Narrow" w:hAnsi="Arial Narrow" w:cs="Arial"/>
                <w:b/>
                <w:bCs/>
                <w:sz w:val="20"/>
                <w:szCs w:val="20"/>
              </w:rPr>
            </w:pPr>
            <w:r w:rsidRPr="00896BF0">
              <w:rPr>
                <w:rFonts w:ascii="Arial Narrow" w:hAnsi="Arial Narrow" w:cs="Arial"/>
                <w:b/>
                <w:bCs/>
                <w:sz w:val="20"/>
                <w:szCs w:val="20"/>
              </w:rPr>
              <w:t>Restriction Summary 11955 / Treatment of Concept: 11956: Authority Required</w:t>
            </w:r>
          </w:p>
        </w:tc>
      </w:tr>
      <w:tr w:rsidR="00C21073" w:rsidRPr="00896BF0" w14:paraId="3B9250FA"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tcPr>
          <w:p w14:paraId="21E4D0E7" w14:textId="77777777" w:rsidR="00C21073" w:rsidRPr="00896BF0" w:rsidRDefault="00C21073" w:rsidP="002C5BF5">
            <w:pPr>
              <w:keepLines/>
              <w:jc w:val="center"/>
              <w:rPr>
                <w:rFonts w:ascii="Arial Narrow" w:hAnsi="Arial Narrow"/>
                <w:sz w:val="20"/>
                <w:szCs w:val="20"/>
              </w:rPr>
            </w:pPr>
          </w:p>
        </w:tc>
        <w:tc>
          <w:tcPr>
            <w:tcW w:w="7745" w:type="dxa"/>
            <w:gridSpan w:val="6"/>
            <w:vAlign w:val="center"/>
          </w:tcPr>
          <w:p w14:paraId="622EE19E" w14:textId="4A757078" w:rsidR="00C21073" w:rsidRPr="00896BF0" w:rsidRDefault="00C21073" w:rsidP="002C5BF5">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treatment - Initial 3 (recommencement of treatment after a break in biological medicine of more than 5 years)</w:t>
            </w:r>
          </w:p>
        </w:tc>
      </w:tr>
      <w:tr w:rsidR="00C21073" w:rsidRPr="00896BF0" w14:paraId="6124742C"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tcPr>
          <w:p w14:paraId="6D527B2E" w14:textId="77777777" w:rsidR="00C21073" w:rsidRPr="00896BF0" w:rsidRDefault="00C21073" w:rsidP="00ED66E2">
            <w:pPr>
              <w:keepLines/>
              <w:rPr>
                <w:rFonts w:ascii="Arial Narrow" w:hAnsi="Arial Narrow"/>
                <w:sz w:val="20"/>
                <w:szCs w:val="20"/>
              </w:rPr>
            </w:pPr>
          </w:p>
        </w:tc>
        <w:tc>
          <w:tcPr>
            <w:tcW w:w="7745" w:type="dxa"/>
            <w:gridSpan w:val="6"/>
            <w:vAlign w:val="center"/>
          </w:tcPr>
          <w:p w14:paraId="104C7B57" w14:textId="77777777" w:rsidR="00C21073" w:rsidRPr="00896BF0" w:rsidRDefault="00C21073" w:rsidP="002C5BF5">
            <w:pPr>
              <w:keepLines/>
              <w:rPr>
                <w:rFonts w:ascii="Arial Narrow" w:hAnsi="Arial Narrow" w:cs="Arial"/>
                <w:b/>
                <w:bCs/>
                <w:sz w:val="20"/>
                <w:szCs w:val="20"/>
              </w:rPr>
            </w:pPr>
          </w:p>
        </w:tc>
      </w:tr>
      <w:tr w:rsidR="00C21073" w:rsidRPr="00896BF0" w14:paraId="1198968F" w14:textId="77777777" w:rsidTr="002C5BF5">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4E89A555" w14:textId="62AEA53A" w:rsidR="00C21073" w:rsidRPr="00896BF0" w:rsidRDefault="00C21073" w:rsidP="002C5BF5">
            <w:pPr>
              <w:keepLines/>
              <w:rPr>
                <w:rFonts w:ascii="Arial Narrow" w:hAnsi="Arial Narrow" w:cs="Arial"/>
                <w:b/>
                <w:bCs/>
                <w:sz w:val="20"/>
                <w:szCs w:val="20"/>
              </w:rPr>
            </w:pPr>
            <w:r w:rsidRPr="00896BF0">
              <w:rPr>
                <w:rFonts w:ascii="Arial Narrow" w:hAnsi="Arial Narrow" w:cs="Arial"/>
                <w:b/>
                <w:bCs/>
                <w:sz w:val="20"/>
                <w:szCs w:val="20"/>
              </w:rPr>
              <w:t>Restriction Summary 11943 / Treatment of Concept:</w:t>
            </w:r>
            <w:r w:rsidRPr="00896BF0">
              <w:t xml:space="preserve"> </w:t>
            </w:r>
            <w:r w:rsidRPr="00896BF0">
              <w:rPr>
                <w:rFonts w:ascii="Arial Narrow" w:hAnsi="Arial Narrow" w:cs="Arial"/>
                <w:b/>
                <w:bCs/>
                <w:sz w:val="20"/>
                <w:szCs w:val="20"/>
              </w:rPr>
              <w:t>9064: Authority Required</w:t>
            </w:r>
          </w:p>
        </w:tc>
      </w:tr>
      <w:tr w:rsidR="00602B37" w:rsidRPr="00896BF0" w14:paraId="2136708B" w14:textId="77777777" w:rsidTr="00602B37">
        <w:tblPrEx>
          <w:tblCellMar>
            <w:top w:w="15" w:type="dxa"/>
            <w:bottom w:w="15" w:type="dxa"/>
          </w:tblCellMar>
          <w:tblLook w:val="04A0" w:firstRow="1" w:lastRow="0" w:firstColumn="1" w:lastColumn="0" w:noHBand="0" w:noVBand="1"/>
        </w:tblPrEx>
        <w:trPr>
          <w:cantSplit/>
          <w:trHeight w:val="20"/>
        </w:trPr>
        <w:tc>
          <w:tcPr>
            <w:tcW w:w="1271" w:type="dxa"/>
          </w:tcPr>
          <w:p w14:paraId="15370B0E" w14:textId="5B7D3157" w:rsidR="00602B37" w:rsidRPr="00896BF0" w:rsidRDefault="00602B37" w:rsidP="00602B37">
            <w:pPr>
              <w:keepLines/>
              <w:rPr>
                <w:rFonts w:ascii="Arial Narrow" w:hAnsi="Arial Narrow" w:cs="Arial"/>
                <w:b/>
                <w:bCs/>
                <w:sz w:val="20"/>
                <w:szCs w:val="20"/>
              </w:rPr>
            </w:pPr>
          </w:p>
        </w:tc>
        <w:tc>
          <w:tcPr>
            <w:tcW w:w="7745" w:type="dxa"/>
            <w:gridSpan w:val="6"/>
          </w:tcPr>
          <w:p w14:paraId="7B91BE17" w14:textId="67ED558A" w:rsidR="00602B37" w:rsidRPr="00896BF0" w:rsidRDefault="00602B37" w:rsidP="00602B37">
            <w:pPr>
              <w:keepLines/>
              <w:rPr>
                <w:rFonts w:ascii="Arial Narrow" w:hAnsi="Arial Narrow" w:cs="Arial"/>
                <w:b/>
                <w:bCs/>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 xml:space="preserve">Authority Required </w:t>
            </w:r>
            <w:r w:rsidRPr="00896BF0">
              <w:rPr>
                <w:rFonts w:ascii="Arial Narrow" w:hAnsi="Arial Narrow" w:cs="Arial"/>
                <w:sz w:val="20"/>
                <w:szCs w:val="20"/>
              </w:rPr>
              <w:t>(telephone/online PBS Authorities system)</w:t>
            </w:r>
          </w:p>
        </w:tc>
      </w:tr>
      <w:tr w:rsidR="00C21073" w:rsidRPr="00896BF0" w14:paraId="61DDAA57"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tcPr>
          <w:p w14:paraId="25D495E9" w14:textId="77777777" w:rsidR="00C21073" w:rsidRPr="00896BF0" w:rsidRDefault="00C21073" w:rsidP="002C5BF5">
            <w:pPr>
              <w:keepLines/>
              <w:jc w:val="center"/>
              <w:rPr>
                <w:rFonts w:ascii="Arial Narrow" w:hAnsi="Arial Narrow"/>
                <w:sz w:val="20"/>
                <w:szCs w:val="20"/>
              </w:rPr>
            </w:pPr>
          </w:p>
        </w:tc>
        <w:tc>
          <w:tcPr>
            <w:tcW w:w="7745" w:type="dxa"/>
            <w:gridSpan w:val="6"/>
            <w:vAlign w:val="center"/>
          </w:tcPr>
          <w:p w14:paraId="6787DAB1" w14:textId="35170F4B" w:rsidR="00C21073" w:rsidRPr="00896BF0" w:rsidRDefault="00C21073" w:rsidP="002C5BF5">
            <w:pPr>
              <w:keepLines/>
              <w:rPr>
                <w:rFonts w:ascii="Arial Narrow" w:hAnsi="Arial Narrow" w:cs="Arial"/>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1 (new patient) or Initial 2 (change or recommencement of treatment after a break in biological medicine of less than 5 years) or Initial 3 (recommencement of treatment after a break in biological medicine of more than 5 years) - balance of supply</w:t>
            </w:r>
          </w:p>
        </w:tc>
      </w:tr>
    </w:tbl>
    <w:p w14:paraId="216C7005" w14:textId="1E2A88A3" w:rsidR="002C0763" w:rsidRPr="00896BF0" w:rsidRDefault="002C0763" w:rsidP="00ED66E2">
      <w:pPr>
        <w:pStyle w:val="3Bodytext"/>
        <w:numPr>
          <w:ilvl w:val="0"/>
          <w:numId w:val="0"/>
        </w:numPr>
        <w:spacing w:after="0"/>
        <w:ind w:left="720"/>
        <w:rPr>
          <w:rFonts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268"/>
        <w:gridCol w:w="1211"/>
        <w:gridCol w:w="915"/>
        <w:gridCol w:w="993"/>
        <w:gridCol w:w="850"/>
        <w:gridCol w:w="1508"/>
      </w:tblGrid>
      <w:tr w:rsidR="00C21073" w:rsidRPr="00896BF0" w14:paraId="699A0EE8" w14:textId="77777777" w:rsidTr="002C5BF5">
        <w:trPr>
          <w:cantSplit/>
          <w:trHeight w:val="20"/>
        </w:trPr>
        <w:tc>
          <w:tcPr>
            <w:tcW w:w="3539" w:type="dxa"/>
            <w:gridSpan w:val="2"/>
          </w:tcPr>
          <w:p w14:paraId="68067149" w14:textId="77777777" w:rsidR="00C21073" w:rsidRPr="00896BF0" w:rsidRDefault="00C21073" w:rsidP="002C5BF5">
            <w:pPr>
              <w:keepLines/>
              <w:jc w:val="left"/>
              <w:rPr>
                <w:rFonts w:ascii="Arial Narrow" w:hAnsi="Arial Narrow" w:cs="Arial"/>
                <w:b/>
                <w:bCs/>
                <w:sz w:val="20"/>
                <w:szCs w:val="20"/>
              </w:rPr>
            </w:pPr>
            <w:r w:rsidRPr="00896BF0">
              <w:rPr>
                <w:rFonts w:ascii="Arial Narrow" w:hAnsi="Arial Narrow" w:cs="Arial"/>
                <w:b/>
                <w:bCs/>
                <w:sz w:val="20"/>
                <w:szCs w:val="20"/>
              </w:rPr>
              <w:t>MEDICINAL PRODUCT</w:t>
            </w:r>
          </w:p>
          <w:p w14:paraId="5A34EAC4" w14:textId="77777777" w:rsidR="00C21073" w:rsidRPr="00896BF0" w:rsidRDefault="00C21073" w:rsidP="002C5BF5">
            <w:pPr>
              <w:keepLines/>
              <w:jc w:val="left"/>
              <w:rPr>
                <w:rFonts w:ascii="Arial Narrow" w:hAnsi="Arial Narrow" w:cs="Arial"/>
                <w:b/>
                <w:sz w:val="20"/>
                <w:szCs w:val="20"/>
              </w:rPr>
            </w:pPr>
            <w:r w:rsidRPr="00896BF0">
              <w:rPr>
                <w:rFonts w:ascii="Arial Narrow" w:hAnsi="Arial Narrow" w:cs="Arial"/>
                <w:b/>
                <w:bCs/>
                <w:sz w:val="20"/>
                <w:szCs w:val="20"/>
              </w:rPr>
              <w:t>medicinal product pack</w:t>
            </w:r>
          </w:p>
        </w:tc>
        <w:tc>
          <w:tcPr>
            <w:tcW w:w="1211" w:type="dxa"/>
          </w:tcPr>
          <w:p w14:paraId="3B1F3499" w14:textId="77777777" w:rsidR="00C21073" w:rsidRPr="00896BF0" w:rsidRDefault="00C21073" w:rsidP="002C5BF5">
            <w:pPr>
              <w:keepNext/>
              <w:jc w:val="left"/>
              <w:rPr>
                <w:rFonts w:ascii="Arial Narrow" w:eastAsiaTheme="majorEastAsia" w:hAnsi="Arial Narrow" w:cstheme="majorBidi"/>
                <w:b/>
                <w:sz w:val="20"/>
                <w:szCs w:val="20"/>
              </w:rPr>
            </w:pPr>
            <w:r w:rsidRPr="00896BF0">
              <w:rPr>
                <w:rFonts w:ascii="Arial Narrow" w:eastAsiaTheme="majorEastAsia" w:hAnsi="Arial Narrow" w:cstheme="majorBidi"/>
                <w:b/>
                <w:sz w:val="20"/>
                <w:szCs w:val="20"/>
              </w:rPr>
              <w:t>PBS item code</w:t>
            </w:r>
          </w:p>
        </w:tc>
        <w:tc>
          <w:tcPr>
            <w:tcW w:w="915" w:type="dxa"/>
          </w:tcPr>
          <w:p w14:paraId="3731B1CA" w14:textId="77777777" w:rsidR="00C21073" w:rsidRPr="00896BF0" w:rsidRDefault="00C21073" w:rsidP="002C5BF5">
            <w:pPr>
              <w:keepLines/>
              <w:jc w:val="left"/>
              <w:rPr>
                <w:rFonts w:ascii="Arial Narrow" w:hAnsi="Arial Narrow" w:cs="Arial"/>
                <w:b/>
                <w:sz w:val="20"/>
                <w:szCs w:val="20"/>
              </w:rPr>
            </w:pPr>
            <w:r w:rsidRPr="00896BF0">
              <w:rPr>
                <w:rFonts w:ascii="Arial Narrow" w:hAnsi="Arial Narrow" w:cs="Arial"/>
                <w:b/>
                <w:sz w:val="20"/>
                <w:szCs w:val="20"/>
              </w:rPr>
              <w:t>Max. qty packs</w:t>
            </w:r>
          </w:p>
        </w:tc>
        <w:tc>
          <w:tcPr>
            <w:tcW w:w="993" w:type="dxa"/>
          </w:tcPr>
          <w:p w14:paraId="087E74EB" w14:textId="77777777" w:rsidR="00C21073" w:rsidRPr="00896BF0" w:rsidRDefault="00C21073" w:rsidP="002C5BF5">
            <w:pPr>
              <w:keepLines/>
              <w:jc w:val="left"/>
              <w:rPr>
                <w:rFonts w:ascii="Arial Narrow" w:hAnsi="Arial Narrow" w:cs="Arial"/>
                <w:b/>
                <w:sz w:val="20"/>
                <w:szCs w:val="20"/>
              </w:rPr>
            </w:pPr>
            <w:r w:rsidRPr="00896BF0">
              <w:rPr>
                <w:rFonts w:ascii="Arial Narrow" w:hAnsi="Arial Narrow" w:cs="Arial"/>
                <w:b/>
                <w:sz w:val="20"/>
                <w:szCs w:val="20"/>
              </w:rPr>
              <w:t>Max. qty units</w:t>
            </w:r>
          </w:p>
        </w:tc>
        <w:tc>
          <w:tcPr>
            <w:tcW w:w="850" w:type="dxa"/>
          </w:tcPr>
          <w:p w14:paraId="76580960" w14:textId="77777777" w:rsidR="00C21073" w:rsidRPr="00896BF0" w:rsidRDefault="00C21073" w:rsidP="002C5BF5">
            <w:pPr>
              <w:keepLines/>
              <w:jc w:val="left"/>
              <w:rPr>
                <w:rFonts w:ascii="Arial Narrow" w:hAnsi="Arial Narrow" w:cs="Arial"/>
                <w:b/>
                <w:sz w:val="20"/>
                <w:szCs w:val="20"/>
              </w:rPr>
            </w:pPr>
            <w:proofErr w:type="gramStart"/>
            <w:r w:rsidRPr="00896BF0">
              <w:rPr>
                <w:rFonts w:ascii="Arial Narrow" w:hAnsi="Arial Narrow" w:cs="Arial"/>
                <w:b/>
                <w:sz w:val="20"/>
                <w:szCs w:val="20"/>
              </w:rPr>
              <w:t>№.of</w:t>
            </w:r>
            <w:proofErr w:type="gramEnd"/>
          </w:p>
          <w:p w14:paraId="2A6C95F2" w14:textId="77777777" w:rsidR="00C21073" w:rsidRPr="00896BF0" w:rsidRDefault="00C21073" w:rsidP="002C5BF5">
            <w:pPr>
              <w:keepLines/>
              <w:jc w:val="left"/>
              <w:rPr>
                <w:rFonts w:ascii="Arial Narrow" w:hAnsi="Arial Narrow" w:cs="Arial"/>
                <w:b/>
                <w:sz w:val="20"/>
                <w:szCs w:val="20"/>
              </w:rPr>
            </w:pPr>
            <w:proofErr w:type="spellStart"/>
            <w:r w:rsidRPr="00896BF0">
              <w:rPr>
                <w:rFonts w:ascii="Arial Narrow" w:hAnsi="Arial Narrow" w:cs="Arial"/>
                <w:b/>
                <w:sz w:val="20"/>
                <w:szCs w:val="20"/>
              </w:rPr>
              <w:t>Rpts</w:t>
            </w:r>
            <w:proofErr w:type="spellEnd"/>
          </w:p>
        </w:tc>
        <w:tc>
          <w:tcPr>
            <w:tcW w:w="1508" w:type="dxa"/>
          </w:tcPr>
          <w:p w14:paraId="22C13850" w14:textId="77777777" w:rsidR="00C21073" w:rsidRPr="00896BF0" w:rsidRDefault="00C21073" w:rsidP="002C5BF5">
            <w:pPr>
              <w:keepLines/>
              <w:jc w:val="left"/>
              <w:rPr>
                <w:rFonts w:ascii="Arial Narrow" w:hAnsi="Arial Narrow" w:cs="Arial"/>
                <w:b/>
                <w:sz w:val="20"/>
                <w:szCs w:val="20"/>
              </w:rPr>
            </w:pPr>
            <w:r w:rsidRPr="00896BF0">
              <w:rPr>
                <w:rFonts w:ascii="Arial Narrow" w:hAnsi="Arial Narrow" w:cs="Arial"/>
                <w:b/>
                <w:sz w:val="20"/>
                <w:szCs w:val="20"/>
              </w:rPr>
              <w:t>Available brands</w:t>
            </w:r>
          </w:p>
        </w:tc>
      </w:tr>
      <w:tr w:rsidR="00C21073" w:rsidRPr="00896BF0" w14:paraId="266A4BEF" w14:textId="77777777" w:rsidTr="002C5BF5">
        <w:trPr>
          <w:cantSplit/>
          <w:trHeight w:val="20"/>
        </w:trPr>
        <w:tc>
          <w:tcPr>
            <w:tcW w:w="9016" w:type="dxa"/>
            <w:gridSpan w:val="7"/>
          </w:tcPr>
          <w:p w14:paraId="563ABCD0" w14:textId="77777777" w:rsidR="00C21073" w:rsidRPr="00896BF0" w:rsidRDefault="00C21073" w:rsidP="002C5BF5">
            <w:pPr>
              <w:keepLines/>
              <w:jc w:val="left"/>
              <w:rPr>
                <w:rFonts w:ascii="Arial Narrow" w:hAnsi="Arial Narrow" w:cs="Arial"/>
                <w:sz w:val="20"/>
                <w:szCs w:val="20"/>
              </w:rPr>
            </w:pPr>
            <w:r w:rsidRPr="00896BF0">
              <w:rPr>
                <w:rFonts w:ascii="Arial Narrow" w:hAnsi="Arial Narrow" w:cs="Arial"/>
                <w:sz w:val="20"/>
                <w:szCs w:val="20"/>
              </w:rPr>
              <w:t>TOFACITINIB</w:t>
            </w:r>
          </w:p>
        </w:tc>
      </w:tr>
      <w:tr w:rsidR="00C21073" w:rsidRPr="00896BF0" w14:paraId="1EE856F6" w14:textId="77777777" w:rsidTr="002C5BF5">
        <w:trPr>
          <w:cantSplit/>
          <w:trHeight w:val="20"/>
        </w:trPr>
        <w:tc>
          <w:tcPr>
            <w:tcW w:w="3539" w:type="dxa"/>
            <w:gridSpan w:val="2"/>
          </w:tcPr>
          <w:p w14:paraId="4A2C4FBA" w14:textId="0A80D564" w:rsidR="00C21073" w:rsidRPr="00896BF0" w:rsidRDefault="00C21073" w:rsidP="002C5BF5">
            <w:pPr>
              <w:keepLines/>
              <w:jc w:val="left"/>
              <w:rPr>
                <w:rFonts w:ascii="Arial Narrow" w:hAnsi="Arial Narrow" w:cs="Arial"/>
                <w:sz w:val="20"/>
                <w:szCs w:val="20"/>
              </w:rPr>
            </w:pPr>
            <w:r w:rsidRPr="00896BF0">
              <w:rPr>
                <w:rFonts w:ascii="Arial Narrow" w:hAnsi="Arial Narrow" w:cs="Arial"/>
                <w:sz w:val="20"/>
                <w:szCs w:val="20"/>
              </w:rPr>
              <w:t xml:space="preserve">tofacitinib 11 mg </w:t>
            </w:r>
            <w:r w:rsidR="00750A74" w:rsidRPr="00896BF0">
              <w:rPr>
                <w:rFonts w:ascii="Arial Narrow" w:hAnsi="Arial Narrow" w:cs="Arial"/>
                <w:sz w:val="20"/>
                <w:szCs w:val="20"/>
              </w:rPr>
              <w:t>modified</w:t>
            </w:r>
            <w:r w:rsidRPr="00896BF0">
              <w:rPr>
                <w:rFonts w:ascii="Arial Narrow" w:hAnsi="Arial Narrow" w:cs="Arial"/>
                <w:sz w:val="20"/>
                <w:szCs w:val="20"/>
              </w:rPr>
              <w:t xml:space="preserve"> release tablet, 28</w:t>
            </w:r>
          </w:p>
        </w:tc>
        <w:tc>
          <w:tcPr>
            <w:tcW w:w="1211" w:type="dxa"/>
          </w:tcPr>
          <w:p w14:paraId="20FB6BD0" w14:textId="77777777" w:rsidR="00C21073" w:rsidRPr="00896BF0" w:rsidRDefault="00C21073" w:rsidP="002C5BF5">
            <w:pPr>
              <w:keepNext/>
              <w:jc w:val="center"/>
              <w:rPr>
                <w:rFonts w:ascii="Arial Narrow" w:eastAsiaTheme="majorEastAsia" w:hAnsi="Arial Narrow" w:cstheme="majorBidi"/>
                <w:bCs/>
                <w:sz w:val="20"/>
                <w:szCs w:val="20"/>
              </w:rPr>
            </w:pPr>
            <w:r w:rsidRPr="00896BF0">
              <w:rPr>
                <w:rFonts w:ascii="Arial Narrow" w:eastAsiaTheme="majorEastAsia" w:hAnsi="Arial Narrow" w:cstheme="majorBidi"/>
                <w:bCs/>
                <w:sz w:val="20"/>
                <w:szCs w:val="20"/>
              </w:rPr>
              <w:t>NEW</w:t>
            </w:r>
          </w:p>
        </w:tc>
        <w:tc>
          <w:tcPr>
            <w:tcW w:w="915" w:type="dxa"/>
          </w:tcPr>
          <w:p w14:paraId="6863CAD9" w14:textId="77777777" w:rsidR="00C21073" w:rsidRPr="00896BF0" w:rsidRDefault="00C21073" w:rsidP="002C5BF5">
            <w:pPr>
              <w:keepLines/>
              <w:jc w:val="center"/>
              <w:rPr>
                <w:rFonts w:ascii="Arial Narrow" w:hAnsi="Arial Narrow" w:cs="Arial"/>
                <w:sz w:val="20"/>
                <w:szCs w:val="20"/>
              </w:rPr>
            </w:pPr>
            <w:r w:rsidRPr="00896BF0">
              <w:rPr>
                <w:rFonts w:ascii="Arial Narrow" w:hAnsi="Arial Narrow" w:cs="Arial"/>
                <w:sz w:val="20"/>
                <w:szCs w:val="20"/>
              </w:rPr>
              <w:t>1</w:t>
            </w:r>
          </w:p>
        </w:tc>
        <w:tc>
          <w:tcPr>
            <w:tcW w:w="993" w:type="dxa"/>
          </w:tcPr>
          <w:p w14:paraId="5769E130" w14:textId="77777777" w:rsidR="00C21073" w:rsidRPr="00896BF0" w:rsidRDefault="00C21073" w:rsidP="002C5BF5">
            <w:pPr>
              <w:keepLines/>
              <w:jc w:val="center"/>
              <w:rPr>
                <w:rFonts w:ascii="Arial Narrow" w:hAnsi="Arial Narrow" w:cs="Arial"/>
                <w:sz w:val="20"/>
                <w:szCs w:val="20"/>
              </w:rPr>
            </w:pPr>
            <w:r w:rsidRPr="00896BF0">
              <w:rPr>
                <w:rFonts w:ascii="Arial Narrow" w:hAnsi="Arial Narrow" w:cs="Arial"/>
                <w:sz w:val="20"/>
                <w:szCs w:val="20"/>
              </w:rPr>
              <w:t>28</w:t>
            </w:r>
          </w:p>
        </w:tc>
        <w:tc>
          <w:tcPr>
            <w:tcW w:w="850" w:type="dxa"/>
          </w:tcPr>
          <w:p w14:paraId="13F0E008" w14:textId="128534B9" w:rsidR="00C21073" w:rsidRPr="00896BF0" w:rsidRDefault="00C21073" w:rsidP="002C5BF5">
            <w:pPr>
              <w:keepLines/>
              <w:jc w:val="center"/>
              <w:rPr>
                <w:rFonts w:ascii="Arial Narrow" w:hAnsi="Arial Narrow" w:cs="Arial"/>
                <w:sz w:val="20"/>
                <w:szCs w:val="20"/>
              </w:rPr>
            </w:pPr>
            <w:r w:rsidRPr="00896BF0">
              <w:rPr>
                <w:rFonts w:ascii="Arial Narrow" w:hAnsi="Arial Narrow" w:cs="Arial"/>
                <w:sz w:val="20"/>
                <w:szCs w:val="20"/>
              </w:rPr>
              <w:t>5</w:t>
            </w:r>
          </w:p>
        </w:tc>
        <w:tc>
          <w:tcPr>
            <w:tcW w:w="1508" w:type="dxa"/>
          </w:tcPr>
          <w:p w14:paraId="1ACF5479" w14:textId="77777777" w:rsidR="00C21073" w:rsidRPr="00896BF0" w:rsidRDefault="00C21073" w:rsidP="002C5BF5">
            <w:pPr>
              <w:keepLines/>
              <w:jc w:val="center"/>
              <w:rPr>
                <w:rFonts w:ascii="Arial Narrow" w:hAnsi="Arial Narrow" w:cs="Arial"/>
                <w:sz w:val="20"/>
                <w:szCs w:val="20"/>
              </w:rPr>
            </w:pPr>
            <w:r w:rsidRPr="00896BF0">
              <w:rPr>
                <w:rFonts w:ascii="Arial Narrow" w:hAnsi="Arial Narrow" w:cs="Arial"/>
                <w:sz w:val="20"/>
                <w:szCs w:val="20"/>
              </w:rPr>
              <w:t>Xeljanz XR</w:t>
            </w:r>
          </w:p>
        </w:tc>
      </w:tr>
      <w:tr w:rsidR="00C21073" w:rsidRPr="00896BF0" w14:paraId="520711A2" w14:textId="77777777" w:rsidTr="002C5BF5">
        <w:trPr>
          <w:cantSplit/>
          <w:trHeight w:val="20"/>
        </w:trPr>
        <w:tc>
          <w:tcPr>
            <w:tcW w:w="9016" w:type="dxa"/>
            <w:gridSpan w:val="7"/>
          </w:tcPr>
          <w:p w14:paraId="525CED43" w14:textId="77777777" w:rsidR="00C21073" w:rsidRPr="00896BF0" w:rsidRDefault="00C21073" w:rsidP="002C5BF5">
            <w:pPr>
              <w:keepNext/>
              <w:jc w:val="left"/>
              <w:rPr>
                <w:rFonts w:ascii="Arial Narrow" w:hAnsi="Arial Narrow" w:cs="Arial"/>
                <w:sz w:val="20"/>
                <w:szCs w:val="20"/>
              </w:rPr>
            </w:pPr>
          </w:p>
        </w:tc>
      </w:tr>
      <w:tr w:rsidR="00C21073" w:rsidRPr="00896BF0" w14:paraId="4AA53824" w14:textId="77777777" w:rsidTr="002C5BF5">
        <w:trPr>
          <w:cantSplit/>
          <w:trHeight w:val="20"/>
        </w:trPr>
        <w:tc>
          <w:tcPr>
            <w:tcW w:w="9016" w:type="dxa"/>
            <w:gridSpan w:val="7"/>
          </w:tcPr>
          <w:p w14:paraId="743C5C13" w14:textId="4E61B48D" w:rsidR="00C21073" w:rsidRPr="00896BF0" w:rsidRDefault="00C21073" w:rsidP="002C5BF5">
            <w:pPr>
              <w:keepNext/>
              <w:jc w:val="left"/>
              <w:rPr>
                <w:rFonts w:ascii="Arial Narrow" w:hAnsi="Arial Narrow" w:cs="Arial"/>
                <w:b/>
                <w:bCs/>
                <w:sz w:val="20"/>
                <w:szCs w:val="20"/>
              </w:rPr>
            </w:pPr>
            <w:r w:rsidRPr="00896BF0">
              <w:rPr>
                <w:rFonts w:ascii="Arial Narrow" w:hAnsi="Arial Narrow" w:cs="Arial"/>
                <w:b/>
                <w:bCs/>
                <w:sz w:val="20"/>
                <w:szCs w:val="20"/>
              </w:rPr>
              <w:t xml:space="preserve">Restriction Summary 11977 / Treatment of Concept: 11978: Authority Required </w:t>
            </w:r>
          </w:p>
        </w:tc>
      </w:tr>
      <w:tr w:rsidR="00C21073" w:rsidRPr="00896BF0" w14:paraId="44A04DD5" w14:textId="77777777" w:rsidTr="002C5BF5">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3F67A501" w14:textId="77777777" w:rsidR="00C21073" w:rsidRPr="00896BF0" w:rsidRDefault="00C21073" w:rsidP="002C5BF5">
            <w:pPr>
              <w:jc w:val="center"/>
              <w:rPr>
                <w:rFonts w:ascii="Arial Narrow" w:hAnsi="Arial Narrow" w:cs="Arial"/>
                <w:b/>
                <w:sz w:val="20"/>
                <w:szCs w:val="20"/>
              </w:rPr>
            </w:pPr>
            <w:r w:rsidRPr="00896BF0">
              <w:rPr>
                <w:rFonts w:ascii="Arial Narrow" w:hAnsi="Arial Narrow" w:cs="Arial"/>
                <w:b/>
                <w:sz w:val="20"/>
                <w:szCs w:val="20"/>
              </w:rPr>
              <w:t xml:space="preserve">Concept ID </w:t>
            </w:r>
            <w:r w:rsidRPr="00896BF0">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631EEBC" w14:textId="77777777" w:rsidR="00C21073" w:rsidRPr="00896BF0" w:rsidRDefault="00C21073" w:rsidP="002C5BF5">
            <w:pPr>
              <w:keepLines/>
              <w:rPr>
                <w:rFonts w:ascii="Arial Narrow" w:hAnsi="Arial Narrow" w:cs="Arial"/>
                <w:sz w:val="20"/>
                <w:szCs w:val="20"/>
              </w:rPr>
            </w:pPr>
            <w:r w:rsidRPr="00896BF0">
              <w:rPr>
                <w:rFonts w:ascii="Arial Narrow" w:hAnsi="Arial Narrow" w:cs="Arial"/>
                <w:b/>
                <w:sz w:val="20"/>
                <w:szCs w:val="20"/>
              </w:rPr>
              <w:t xml:space="preserve">Category / Program: </w:t>
            </w:r>
            <w:r w:rsidRPr="00896BF0">
              <w:rPr>
                <w:rFonts w:ascii="Arial Narrow" w:hAnsi="Arial Narrow" w:cs="Arial"/>
                <w:sz w:val="20"/>
                <w:szCs w:val="20"/>
              </w:rPr>
              <w:t>GENERAL – General Schedule (Code GE)</w:t>
            </w:r>
            <w:r w:rsidRPr="00896BF0">
              <w:rPr>
                <w:rFonts w:ascii="Arial Narrow" w:hAnsi="Arial Narrow" w:cs="Arial"/>
                <w:color w:val="FF0000"/>
                <w:sz w:val="20"/>
                <w:szCs w:val="20"/>
              </w:rPr>
              <w:t xml:space="preserve"> </w:t>
            </w:r>
          </w:p>
        </w:tc>
      </w:tr>
      <w:tr w:rsidR="00C21073" w:rsidRPr="00896BF0" w14:paraId="0CEA62FA" w14:textId="77777777" w:rsidTr="002C5BF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54D6AC4F" w14:textId="77777777" w:rsidR="00C21073" w:rsidRPr="00896BF0" w:rsidRDefault="00C21073" w:rsidP="002C5BF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A9D3AED" w14:textId="77777777" w:rsidR="00C21073" w:rsidRPr="00896BF0" w:rsidRDefault="00C21073" w:rsidP="002C5BF5">
            <w:pPr>
              <w:keepLines/>
              <w:rPr>
                <w:rFonts w:ascii="Arial Narrow" w:hAnsi="Arial Narrow" w:cs="Arial"/>
                <w:b/>
                <w:sz w:val="20"/>
                <w:szCs w:val="20"/>
              </w:rPr>
            </w:pPr>
            <w:r w:rsidRPr="00896BF0">
              <w:rPr>
                <w:rFonts w:ascii="Arial Narrow" w:hAnsi="Arial Narrow" w:cs="Arial"/>
                <w:b/>
                <w:sz w:val="20"/>
                <w:szCs w:val="20"/>
              </w:rPr>
              <w:t xml:space="preserve">Prescriber type: </w:t>
            </w:r>
            <w:r w:rsidRPr="00896BF0">
              <w:rPr>
                <w:rFonts w:ascii="Arial Narrow" w:hAnsi="Arial Narrow" w:cs="Arial"/>
                <w:sz w:val="20"/>
                <w:szCs w:val="20"/>
              </w:rPr>
              <w:fldChar w:fldCharType="begin" w:fldLock="1">
                <w:ffData>
                  <w:name w:val=""/>
                  <w:enabled/>
                  <w:calcOnExit w:val="0"/>
                  <w:checkBox>
                    <w:sizeAuto/>
                    <w:default w:val="1"/>
                  </w:checkBox>
                </w:ffData>
              </w:fldChar>
            </w:r>
            <w:r w:rsidRPr="00896BF0">
              <w:rPr>
                <w:rFonts w:ascii="Arial Narrow" w:hAnsi="Arial Narrow" w:cs="Arial"/>
                <w:sz w:val="20"/>
                <w:szCs w:val="20"/>
              </w:rPr>
              <w:instrText xml:space="preserve"> FORMCHECKBOX </w:instrText>
            </w:r>
            <w:r w:rsidR="00E531D2">
              <w:rPr>
                <w:rFonts w:ascii="Arial Narrow" w:hAnsi="Arial Narrow" w:cs="Arial"/>
                <w:sz w:val="20"/>
                <w:szCs w:val="20"/>
              </w:rPr>
            </w:r>
            <w:r w:rsidR="00E531D2">
              <w:rPr>
                <w:rFonts w:ascii="Arial Narrow" w:hAnsi="Arial Narrow" w:cs="Arial"/>
                <w:sz w:val="20"/>
                <w:szCs w:val="20"/>
              </w:rPr>
              <w:fldChar w:fldCharType="separate"/>
            </w:r>
            <w:r w:rsidRPr="00896BF0">
              <w:rPr>
                <w:rFonts w:ascii="Arial Narrow" w:hAnsi="Arial Narrow" w:cs="Arial"/>
                <w:sz w:val="20"/>
                <w:szCs w:val="20"/>
              </w:rPr>
              <w:fldChar w:fldCharType="end"/>
            </w:r>
            <w:r w:rsidRPr="00896BF0">
              <w:rPr>
                <w:rFonts w:ascii="Arial Narrow" w:hAnsi="Arial Narrow" w:cs="Arial"/>
                <w:sz w:val="20"/>
                <w:szCs w:val="20"/>
              </w:rPr>
              <w:t xml:space="preserve">Medical Practitioners </w:t>
            </w:r>
          </w:p>
        </w:tc>
      </w:tr>
      <w:tr w:rsidR="00C21073" w:rsidRPr="00896BF0" w14:paraId="0672B836" w14:textId="77777777" w:rsidTr="002C5BF5">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16E3D23C" w14:textId="77777777" w:rsidR="00C21073" w:rsidRPr="00896BF0" w:rsidRDefault="00C21073" w:rsidP="002C5BF5">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D05113A" w14:textId="4BFE4D45" w:rsidR="00C21073" w:rsidRPr="00896BF0" w:rsidRDefault="00C21073" w:rsidP="002C5BF5">
            <w:pPr>
              <w:keepLines/>
              <w:rPr>
                <w:rFonts w:ascii="Arial Narrow" w:hAnsi="Arial Narrow" w:cs="Arial"/>
                <w:b/>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Authority Required</w:t>
            </w:r>
            <w:r w:rsidR="00700087" w:rsidRPr="00896BF0">
              <w:rPr>
                <w:rFonts w:ascii="Arial Narrow" w:eastAsia="Calibri" w:hAnsi="Arial Narrow" w:cs="Arial"/>
                <w:sz w:val="20"/>
                <w:szCs w:val="20"/>
              </w:rPr>
              <w:t xml:space="preserve"> (in writing only via post/HPOS upload)</w:t>
            </w:r>
          </w:p>
        </w:tc>
      </w:tr>
      <w:tr w:rsidR="00C21073" w:rsidRPr="00896BF0" w14:paraId="24551C0A"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7A11B6CC" w14:textId="27ADB9FA" w:rsidR="00C21073" w:rsidRPr="00896BF0" w:rsidRDefault="00C21073" w:rsidP="002C5BF5">
            <w:pPr>
              <w:keepLines/>
              <w:jc w:val="center"/>
              <w:rPr>
                <w:rFonts w:ascii="Arial Narrow" w:hAnsi="Arial Narrow"/>
                <w:sz w:val="20"/>
                <w:szCs w:val="20"/>
              </w:rPr>
            </w:pPr>
          </w:p>
        </w:tc>
        <w:tc>
          <w:tcPr>
            <w:tcW w:w="7745" w:type="dxa"/>
            <w:gridSpan w:val="6"/>
            <w:vAlign w:val="center"/>
            <w:hideMark/>
          </w:tcPr>
          <w:p w14:paraId="149E9F62" w14:textId="77777777" w:rsidR="00C21073" w:rsidRPr="00896BF0" w:rsidRDefault="00C21073" w:rsidP="002C5BF5">
            <w:pPr>
              <w:keepLines/>
              <w:rPr>
                <w:rFonts w:ascii="Arial Narrow" w:hAnsi="Arial Narrow"/>
                <w:color w:val="333333"/>
                <w:sz w:val="20"/>
                <w:szCs w:val="20"/>
              </w:rPr>
            </w:pPr>
            <w:r w:rsidRPr="00896BF0">
              <w:rPr>
                <w:rFonts w:ascii="Arial Narrow" w:hAnsi="Arial Narrow"/>
                <w:b/>
                <w:bCs/>
                <w:sz w:val="20"/>
                <w:szCs w:val="20"/>
              </w:rPr>
              <w:t>Indication:</w:t>
            </w:r>
            <w:r w:rsidRPr="00896BF0">
              <w:rPr>
                <w:rFonts w:ascii="Arial Narrow" w:hAnsi="Arial Narrow"/>
                <w:sz w:val="20"/>
                <w:szCs w:val="20"/>
              </w:rPr>
              <w:t xml:space="preserve"> Severe psoriatic arthritis</w:t>
            </w:r>
          </w:p>
        </w:tc>
      </w:tr>
      <w:tr w:rsidR="00C21073" w:rsidRPr="00896BF0" w14:paraId="2A209EE6"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tcPr>
          <w:p w14:paraId="70217044" w14:textId="77777777" w:rsidR="00C21073" w:rsidRPr="00896BF0" w:rsidRDefault="00C21073" w:rsidP="002C5BF5">
            <w:pPr>
              <w:keepLines/>
              <w:jc w:val="center"/>
              <w:rPr>
                <w:rFonts w:ascii="Arial Narrow" w:hAnsi="Arial Narrow"/>
                <w:sz w:val="20"/>
                <w:szCs w:val="20"/>
              </w:rPr>
            </w:pPr>
          </w:p>
        </w:tc>
        <w:tc>
          <w:tcPr>
            <w:tcW w:w="7745" w:type="dxa"/>
            <w:gridSpan w:val="6"/>
            <w:vAlign w:val="center"/>
          </w:tcPr>
          <w:p w14:paraId="4DDCC93A" w14:textId="06F99C62" w:rsidR="00C21073" w:rsidRPr="00896BF0" w:rsidRDefault="00C21073" w:rsidP="002C5BF5">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Continuing treatment</w:t>
            </w:r>
          </w:p>
        </w:tc>
      </w:tr>
      <w:tr w:rsidR="00C21073" w:rsidRPr="00896BF0" w14:paraId="35E7BBB5" w14:textId="77777777" w:rsidTr="002C5BF5">
        <w:trPr>
          <w:cantSplit/>
          <w:trHeight w:val="20"/>
        </w:trPr>
        <w:tc>
          <w:tcPr>
            <w:tcW w:w="9016" w:type="dxa"/>
            <w:gridSpan w:val="7"/>
          </w:tcPr>
          <w:p w14:paraId="067E49F4" w14:textId="77777777" w:rsidR="00C21073" w:rsidRPr="00896BF0" w:rsidRDefault="00C21073" w:rsidP="002C5BF5">
            <w:pPr>
              <w:keepNext/>
              <w:jc w:val="left"/>
              <w:rPr>
                <w:rFonts w:ascii="Arial Narrow" w:hAnsi="Arial Narrow" w:cs="Arial"/>
                <w:sz w:val="20"/>
                <w:szCs w:val="20"/>
              </w:rPr>
            </w:pPr>
          </w:p>
        </w:tc>
      </w:tr>
      <w:tr w:rsidR="00C21073" w:rsidRPr="00896BF0" w14:paraId="50729100" w14:textId="77777777" w:rsidTr="002C5BF5">
        <w:trPr>
          <w:cantSplit/>
          <w:trHeight w:val="20"/>
        </w:trPr>
        <w:tc>
          <w:tcPr>
            <w:tcW w:w="9016" w:type="dxa"/>
            <w:gridSpan w:val="7"/>
          </w:tcPr>
          <w:p w14:paraId="1618CCB9" w14:textId="37DDFF8A" w:rsidR="00C21073" w:rsidRPr="00896BF0" w:rsidRDefault="00C21073" w:rsidP="002C5BF5">
            <w:pPr>
              <w:keepNext/>
              <w:jc w:val="left"/>
              <w:rPr>
                <w:rFonts w:ascii="Arial Narrow" w:hAnsi="Arial Narrow" w:cs="Arial"/>
                <w:b/>
                <w:bCs/>
                <w:sz w:val="20"/>
                <w:szCs w:val="20"/>
              </w:rPr>
            </w:pPr>
            <w:r w:rsidRPr="00896BF0">
              <w:rPr>
                <w:rFonts w:ascii="Arial Narrow" w:hAnsi="Arial Narrow" w:cs="Arial"/>
                <w:b/>
                <w:bCs/>
                <w:sz w:val="20"/>
                <w:szCs w:val="20"/>
              </w:rPr>
              <w:t xml:space="preserve">Restriction Summary 11885 / Treatment of Concept: 11886: Authority Required </w:t>
            </w:r>
          </w:p>
        </w:tc>
      </w:tr>
      <w:tr w:rsidR="00602B37" w:rsidRPr="00896BF0" w14:paraId="67C79EF9" w14:textId="77777777" w:rsidTr="00602B37">
        <w:trPr>
          <w:cantSplit/>
          <w:trHeight w:val="20"/>
        </w:trPr>
        <w:tc>
          <w:tcPr>
            <w:tcW w:w="1271" w:type="dxa"/>
          </w:tcPr>
          <w:p w14:paraId="0EB51B09" w14:textId="3147F418" w:rsidR="00602B37" w:rsidRPr="00896BF0" w:rsidRDefault="00602B37" w:rsidP="00602B37">
            <w:pPr>
              <w:keepNext/>
              <w:jc w:val="left"/>
              <w:rPr>
                <w:rFonts w:ascii="Arial Narrow" w:hAnsi="Arial Narrow" w:cs="Arial"/>
                <w:b/>
                <w:bCs/>
                <w:sz w:val="20"/>
                <w:szCs w:val="20"/>
              </w:rPr>
            </w:pPr>
          </w:p>
        </w:tc>
        <w:tc>
          <w:tcPr>
            <w:tcW w:w="7745" w:type="dxa"/>
            <w:gridSpan w:val="6"/>
          </w:tcPr>
          <w:p w14:paraId="469BF30A" w14:textId="3F49BB61" w:rsidR="00602B37" w:rsidRPr="00896BF0" w:rsidRDefault="00602B37" w:rsidP="00602B37">
            <w:pPr>
              <w:keepNext/>
              <w:jc w:val="left"/>
              <w:rPr>
                <w:rFonts w:ascii="Arial Narrow" w:hAnsi="Arial Narrow" w:cs="Arial"/>
                <w:b/>
                <w:bCs/>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 xml:space="preserve">Authority Required </w:t>
            </w:r>
            <w:r w:rsidRPr="00896BF0">
              <w:rPr>
                <w:rFonts w:ascii="Arial Narrow" w:hAnsi="Arial Narrow" w:cs="Arial"/>
                <w:sz w:val="20"/>
                <w:szCs w:val="20"/>
              </w:rPr>
              <w:t>(telephone/online PBS Authorities system)</w:t>
            </w:r>
          </w:p>
        </w:tc>
      </w:tr>
      <w:tr w:rsidR="00602B37" w:rsidRPr="00896BF0" w14:paraId="2D866587" w14:textId="77777777" w:rsidTr="002C5BF5">
        <w:tblPrEx>
          <w:tblCellMar>
            <w:top w:w="15" w:type="dxa"/>
            <w:bottom w:w="15" w:type="dxa"/>
          </w:tblCellMar>
          <w:tblLook w:val="04A0" w:firstRow="1" w:lastRow="0" w:firstColumn="1" w:lastColumn="0" w:noHBand="0" w:noVBand="1"/>
        </w:tblPrEx>
        <w:trPr>
          <w:cantSplit/>
          <w:trHeight w:val="20"/>
        </w:trPr>
        <w:tc>
          <w:tcPr>
            <w:tcW w:w="1271" w:type="dxa"/>
            <w:vAlign w:val="center"/>
          </w:tcPr>
          <w:p w14:paraId="563184E4" w14:textId="77777777" w:rsidR="00602B37" w:rsidRPr="00896BF0" w:rsidRDefault="00602B37" w:rsidP="00602B37">
            <w:pPr>
              <w:keepLines/>
              <w:jc w:val="center"/>
              <w:rPr>
                <w:rFonts w:ascii="Arial Narrow" w:hAnsi="Arial Narrow"/>
                <w:sz w:val="20"/>
                <w:szCs w:val="20"/>
              </w:rPr>
            </w:pPr>
          </w:p>
        </w:tc>
        <w:tc>
          <w:tcPr>
            <w:tcW w:w="7745" w:type="dxa"/>
            <w:gridSpan w:val="6"/>
            <w:vAlign w:val="center"/>
          </w:tcPr>
          <w:p w14:paraId="44C3FB24" w14:textId="220E1E50" w:rsidR="00602B37" w:rsidRPr="00896BF0" w:rsidRDefault="00602B37" w:rsidP="00602B37">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Continuing treatment - balance of supply</w:t>
            </w:r>
          </w:p>
        </w:tc>
      </w:tr>
    </w:tbl>
    <w:p w14:paraId="58CECE9E" w14:textId="4EC47879" w:rsidR="006C196D" w:rsidRPr="00896BF0" w:rsidRDefault="00840183" w:rsidP="00F40305">
      <w:pPr>
        <w:pStyle w:val="3Bodytext"/>
        <w:spacing w:before="120"/>
        <w:ind w:left="720"/>
        <w:jc w:val="both"/>
      </w:pPr>
      <w:r w:rsidRPr="00896BF0">
        <w:t xml:space="preserve">The submission requested </w:t>
      </w:r>
      <w:r w:rsidR="00D73F7C" w:rsidRPr="00896BF0">
        <w:t xml:space="preserve">a </w:t>
      </w:r>
      <w:r w:rsidR="00D75FC7" w:rsidRPr="00896BF0">
        <w:t xml:space="preserve">maximum quantity </w:t>
      </w:r>
      <w:r w:rsidR="007D270B" w:rsidRPr="00896BF0">
        <w:t>and number of repeats</w:t>
      </w:r>
      <w:r w:rsidR="001613CA" w:rsidRPr="00896BF0">
        <w:t xml:space="preserve"> for Xeljanz XR</w:t>
      </w:r>
      <w:r w:rsidR="007D270B" w:rsidRPr="00896BF0">
        <w:t xml:space="preserve"> to align with the current PBS listings</w:t>
      </w:r>
      <w:r w:rsidR="001613CA" w:rsidRPr="00896BF0">
        <w:t xml:space="preserve"> of tofacitinib 5 mg tablets for</w:t>
      </w:r>
      <w:r w:rsidR="00C254B1" w:rsidRPr="00896BF0">
        <w:t xml:space="preserve"> severe active</w:t>
      </w:r>
      <w:r w:rsidR="001613CA" w:rsidRPr="00896BF0">
        <w:t xml:space="preserve"> RA and</w:t>
      </w:r>
      <w:r w:rsidR="00C254B1" w:rsidRPr="00896BF0">
        <w:t xml:space="preserve"> severe</w:t>
      </w:r>
      <w:r w:rsidR="001613CA" w:rsidRPr="00896BF0">
        <w:t xml:space="preserve"> PsA and the different stages of treatment.</w:t>
      </w:r>
      <w:r w:rsidR="007D270B" w:rsidRPr="00896BF0">
        <w:t xml:space="preserve"> </w:t>
      </w:r>
      <w:r w:rsidR="001613CA" w:rsidRPr="00896BF0">
        <w:t xml:space="preserve">A maximum quantity of </w:t>
      </w:r>
      <w:r w:rsidR="00D75FC7" w:rsidRPr="00896BF0">
        <w:t>28</w:t>
      </w:r>
      <w:r w:rsidR="00A746AC">
        <w:t> </w:t>
      </w:r>
      <w:r w:rsidR="000B329C" w:rsidRPr="00896BF0">
        <w:t>tablets</w:t>
      </w:r>
      <w:r w:rsidR="00D75FC7" w:rsidRPr="00896BF0">
        <w:t xml:space="preserve"> for </w:t>
      </w:r>
      <w:r w:rsidR="00831D29" w:rsidRPr="00896BF0">
        <w:t xml:space="preserve">Xeljanz XR </w:t>
      </w:r>
      <w:r w:rsidR="001613CA" w:rsidRPr="00896BF0">
        <w:t>provides</w:t>
      </w:r>
      <w:r w:rsidR="00831D29" w:rsidRPr="00896BF0">
        <w:t xml:space="preserve"> 4 weeks of treatment</w:t>
      </w:r>
      <w:r w:rsidR="001E3C9A" w:rsidRPr="00896BF0">
        <w:t xml:space="preserve"> per dispensing</w:t>
      </w:r>
      <w:r w:rsidR="002F0E82" w:rsidRPr="00896BF0">
        <w:t xml:space="preserve"> </w:t>
      </w:r>
      <w:r w:rsidR="0091554B" w:rsidRPr="00896BF0">
        <w:t>at</w:t>
      </w:r>
      <w:r w:rsidR="002F0E82" w:rsidRPr="00896BF0">
        <w:t xml:space="preserve"> the recommended dose of 1 tablet daily</w:t>
      </w:r>
      <w:r w:rsidR="0091554B" w:rsidRPr="00896BF0">
        <w:t>, aligning with the current listings of tofac</w:t>
      </w:r>
      <w:r w:rsidR="003B4133" w:rsidRPr="00896BF0">
        <w:t>i</w:t>
      </w:r>
      <w:r w:rsidR="0091554B" w:rsidRPr="00896BF0">
        <w:t xml:space="preserve">tinib 5 mg tablets, which has a maximum quantity of 56 tablets and recommended dose of </w:t>
      </w:r>
      <w:r w:rsidR="00CD0553" w:rsidRPr="00896BF0">
        <w:t>1 tablet twice daily</w:t>
      </w:r>
      <w:r w:rsidR="001E3C9A" w:rsidRPr="00896BF0">
        <w:t xml:space="preserve">. </w:t>
      </w:r>
    </w:p>
    <w:p w14:paraId="54E2AB03" w14:textId="08BFE106" w:rsidR="00B9044F" w:rsidRPr="00896BF0" w:rsidRDefault="007004EA" w:rsidP="004E262A">
      <w:pPr>
        <w:pStyle w:val="3Bodytext"/>
        <w:ind w:left="720"/>
        <w:jc w:val="both"/>
      </w:pPr>
      <w:r w:rsidRPr="00896BF0">
        <w:t xml:space="preserve">The submission </w:t>
      </w:r>
      <w:r w:rsidR="00C930F7" w:rsidRPr="00896BF0">
        <w:t>requested that</w:t>
      </w:r>
      <w:r w:rsidR="002C0787" w:rsidRPr="00896BF0">
        <w:t xml:space="preserve"> Xeljanz XR be listed as an Authority Required (STREAMLINED) listing</w:t>
      </w:r>
      <w:r w:rsidR="00C930F7" w:rsidRPr="00896BF0">
        <w:t xml:space="preserve"> </w:t>
      </w:r>
      <w:r w:rsidR="003B08CA" w:rsidRPr="00896BF0">
        <w:t>for the</w:t>
      </w:r>
      <w:r w:rsidR="002C0787" w:rsidRPr="00896BF0">
        <w:t xml:space="preserve"> subsequent continuing</w:t>
      </w:r>
      <w:r w:rsidR="003B08CA" w:rsidRPr="00896BF0">
        <w:t xml:space="preserve"> treatment of </w:t>
      </w:r>
      <w:r w:rsidR="00947A4B" w:rsidRPr="00896BF0">
        <w:t>severe</w:t>
      </w:r>
      <w:r w:rsidR="002C0787" w:rsidRPr="00896BF0">
        <w:t xml:space="preserve"> active</w:t>
      </w:r>
      <w:r w:rsidR="000D1D76" w:rsidRPr="00896BF0">
        <w:t xml:space="preserve"> RA</w:t>
      </w:r>
      <w:r w:rsidR="00FA00D9" w:rsidRPr="00896BF0">
        <w:t>, consistent with the listing for tofacitinib 5 mg tablets</w:t>
      </w:r>
      <w:r w:rsidR="00947A4B" w:rsidRPr="00896BF0">
        <w:t>.</w:t>
      </w:r>
    </w:p>
    <w:p w14:paraId="29A96004" w14:textId="589E1CF1" w:rsidR="00C27C1C" w:rsidRPr="00896BF0" w:rsidRDefault="00C27C1C" w:rsidP="00ED66E2">
      <w:pPr>
        <w:pStyle w:val="Heading1"/>
        <w:keepLines/>
        <w:numPr>
          <w:ilvl w:val="0"/>
          <w:numId w:val="2"/>
        </w:numPr>
        <w:spacing w:before="240"/>
        <w:ind w:left="709" w:hanging="709"/>
        <w:rPr>
          <w:color w:val="FF0000"/>
        </w:rPr>
      </w:pPr>
      <w:r w:rsidRPr="000407B0">
        <w:rPr>
          <w:sz w:val="32"/>
          <w:szCs w:val="32"/>
        </w:rPr>
        <w:t>Comparator</w:t>
      </w:r>
      <w:r w:rsidRPr="00896BF0">
        <w:t xml:space="preserve"> </w:t>
      </w:r>
    </w:p>
    <w:p w14:paraId="4CF43E51" w14:textId="77777777" w:rsidR="007B62A2" w:rsidRPr="00896BF0" w:rsidRDefault="003A5458" w:rsidP="003454B2">
      <w:pPr>
        <w:pStyle w:val="3Bodytext"/>
        <w:ind w:left="720"/>
        <w:jc w:val="both"/>
      </w:pPr>
      <w:r w:rsidRPr="00896BF0">
        <w:t xml:space="preserve">The submission did not nominate a comparator, </w:t>
      </w:r>
      <w:r w:rsidR="00280CB8" w:rsidRPr="00896BF0">
        <w:t>however considered</w:t>
      </w:r>
      <w:r w:rsidR="00865847" w:rsidRPr="00896BF0">
        <w:t xml:space="preserve"> that</w:t>
      </w:r>
      <w:r w:rsidR="005273B9" w:rsidRPr="00896BF0">
        <w:t>, if recommended for listing,</w:t>
      </w:r>
      <w:r w:rsidR="00865847" w:rsidRPr="00896BF0">
        <w:t xml:space="preserve"> </w:t>
      </w:r>
      <w:r w:rsidR="00467D0D" w:rsidRPr="00896BF0">
        <w:t>the</w:t>
      </w:r>
      <w:r w:rsidR="006A5285" w:rsidRPr="00896BF0">
        <w:t xml:space="preserve"> </w:t>
      </w:r>
      <w:r w:rsidR="00372120" w:rsidRPr="00896BF0">
        <w:t xml:space="preserve">new </w:t>
      </w:r>
      <w:r w:rsidR="006A5285" w:rsidRPr="00896BF0">
        <w:t xml:space="preserve">form of </w:t>
      </w:r>
      <w:r w:rsidR="00F26550" w:rsidRPr="00896BF0">
        <w:t xml:space="preserve">tofacitinib </w:t>
      </w:r>
      <w:r w:rsidR="00865847" w:rsidRPr="00896BF0">
        <w:t>(11 mg</w:t>
      </w:r>
      <w:r w:rsidR="005273B9" w:rsidRPr="00896BF0">
        <w:t xml:space="preserve"> </w:t>
      </w:r>
      <w:r w:rsidR="00750A74" w:rsidRPr="00896BF0">
        <w:t>modified</w:t>
      </w:r>
      <w:r w:rsidR="005273B9" w:rsidRPr="00896BF0">
        <w:t xml:space="preserve"> release tablet</w:t>
      </w:r>
      <w:r w:rsidR="00865847" w:rsidRPr="00896BF0">
        <w:t xml:space="preserve">) will substitute for </w:t>
      </w:r>
      <w:r w:rsidR="006A5285" w:rsidRPr="00896BF0">
        <w:t xml:space="preserve">the current </w:t>
      </w:r>
      <w:r w:rsidR="00280CB8" w:rsidRPr="00896BF0">
        <w:t xml:space="preserve">listings </w:t>
      </w:r>
      <w:r w:rsidR="00C77D57" w:rsidRPr="00896BF0">
        <w:t xml:space="preserve">of </w:t>
      </w:r>
      <w:r w:rsidR="00865847" w:rsidRPr="00896BF0">
        <w:t>tofacitinib 5</w:t>
      </w:r>
      <w:r w:rsidR="00280CB8" w:rsidRPr="00896BF0">
        <w:t> </w:t>
      </w:r>
      <w:r w:rsidR="00865847" w:rsidRPr="00896BF0">
        <w:t>mg</w:t>
      </w:r>
      <w:r w:rsidR="00280CB8" w:rsidRPr="00896BF0">
        <w:t xml:space="preserve"> tablets</w:t>
      </w:r>
      <w:r w:rsidR="00B579AA" w:rsidRPr="00896BF0">
        <w:t xml:space="preserve"> </w:t>
      </w:r>
      <w:r w:rsidR="00280CB8" w:rsidRPr="00896BF0">
        <w:t>for severe active</w:t>
      </w:r>
      <w:r w:rsidR="00B579AA" w:rsidRPr="00896BF0">
        <w:t xml:space="preserve"> RA and</w:t>
      </w:r>
      <w:r w:rsidR="00280CB8" w:rsidRPr="00896BF0">
        <w:t xml:space="preserve"> severe</w:t>
      </w:r>
      <w:r w:rsidR="00B579AA" w:rsidRPr="00896BF0">
        <w:t xml:space="preserve"> </w:t>
      </w:r>
      <w:proofErr w:type="spellStart"/>
      <w:r w:rsidR="00B579AA" w:rsidRPr="00896BF0">
        <w:t>PsA</w:t>
      </w:r>
      <w:r w:rsidR="00AE23C9" w:rsidRPr="00896BF0">
        <w:t>.</w:t>
      </w:r>
      <w:proofErr w:type="spellEnd"/>
      <w:r w:rsidR="00AE23C9" w:rsidRPr="00896BF0">
        <w:t xml:space="preserve"> </w:t>
      </w:r>
    </w:p>
    <w:p w14:paraId="2A05B280" w14:textId="624E8CD3" w:rsidR="00FC5EE8" w:rsidRPr="00F33689" w:rsidRDefault="00663E9B" w:rsidP="00926844">
      <w:pPr>
        <w:widowControl w:val="0"/>
        <w:numPr>
          <w:ilvl w:val="1"/>
          <w:numId w:val="2"/>
        </w:numPr>
        <w:spacing w:after="120"/>
        <w:ind w:left="720"/>
        <w:rPr>
          <w:rFonts w:asciiTheme="minorHAnsi" w:hAnsiTheme="minorHAnsi"/>
          <w:iCs/>
          <w:snapToGrid w:val="0"/>
        </w:rPr>
      </w:pPr>
      <w:r w:rsidRPr="00896BF0">
        <w:lastRenderedPageBreak/>
        <w:t xml:space="preserve">At its March 2015 </w:t>
      </w:r>
      <w:r w:rsidR="00FC5EE8" w:rsidRPr="00896BF0">
        <w:t>consideration of tofacitinib 5 mg tablets for severe active RA</w:t>
      </w:r>
      <w:r w:rsidRPr="00896BF0">
        <w:t xml:space="preserve">, </w:t>
      </w:r>
      <w:r w:rsidR="00923B49" w:rsidRPr="00896BF0">
        <w:t xml:space="preserve">the PBAC considered </w:t>
      </w:r>
      <w:r w:rsidR="00FB6D2E" w:rsidRPr="00896BF0">
        <w:t>the nominated main comparator of adalimumab to be acceptable</w:t>
      </w:r>
      <w:r w:rsidR="00FC6035" w:rsidRPr="00896BF0">
        <w:t xml:space="preserve"> </w:t>
      </w:r>
      <w:r w:rsidRPr="00896BF0">
        <w:t>(paragraph 7.</w:t>
      </w:r>
      <w:r w:rsidR="00FB6D2E" w:rsidRPr="00896BF0">
        <w:t>2</w:t>
      </w:r>
      <w:r w:rsidRPr="00896BF0">
        <w:t>, tofacitinib, PSD, March 2015 PBAC Meeting).</w:t>
      </w:r>
      <w:r w:rsidR="00B1700C" w:rsidRPr="00896BF0">
        <w:rPr>
          <w:iCs/>
        </w:rPr>
        <w:t xml:space="preserve"> </w:t>
      </w:r>
    </w:p>
    <w:p w14:paraId="7428889E" w14:textId="1B4FA030" w:rsidR="005A3D26" w:rsidRPr="00F33689" w:rsidRDefault="00B25B1A" w:rsidP="0003532D">
      <w:pPr>
        <w:widowControl w:val="0"/>
        <w:numPr>
          <w:ilvl w:val="1"/>
          <w:numId w:val="2"/>
        </w:numPr>
        <w:spacing w:after="120"/>
        <w:ind w:left="720"/>
        <w:rPr>
          <w:iCs/>
          <w:snapToGrid w:val="0"/>
        </w:rPr>
      </w:pPr>
      <w:r w:rsidRPr="00896BF0">
        <w:rPr>
          <w:iCs/>
        </w:rPr>
        <w:t>A</w:t>
      </w:r>
      <w:r w:rsidR="00B1700C" w:rsidRPr="00896BF0">
        <w:rPr>
          <w:iCs/>
        </w:rPr>
        <w:t>t its November 2018 meeting</w:t>
      </w:r>
      <w:r w:rsidR="007B62A2" w:rsidRPr="00896BF0">
        <w:rPr>
          <w:iCs/>
        </w:rPr>
        <w:t xml:space="preserve">, the PBAC </w:t>
      </w:r>
      <w:r w:rsidR="004655A1" w:rsidRPr="00896BF0">
        <w:rPr>
          <w:iCs/>
        </w:rPr>
        <w:t>accepted any of the</w:t>
      </w:r>
      <w:r w:rsidR="007B62A2" w:rsidRPr="00896BF0">
        <w:rPr>
          <w:iCs/>
        </w:rPr>
        <w:t xml:space="preserve"> </w:t>
      </w:r>
      <w:r w:rsidR="00445A93" w:rsidRPr="00F33689">
        <w:rPr>
          <w:rFonts w:asciiTheme="minorHAnsi" w:hAnsiTheme="minorHAnsi"/>
          <w:iCs/>
          <w:snapToGrid w:val="0"/>
        </w:rPr>
        <w:t>current</w:t>
      </w:r>
      <w:r w:rsidR="004655A1" w:rsidRPr="00F33689">
        <w:rPr>
          <w:rFonts w:asciiTheme="minorHAnsi" w:hAnsiTheme="minorHAnsi"/>
          <w:iCs/>
          <w:snapToGrid w:val="0"/>
        </w:rPr>
        <w:t>ly</w:t>
      </w:r>
      <w:r w:rsidR="00445A93" w:rsidRPr="00F33689">
        <w:rPr>
          <w:rFonts w:asciiTheme="minorHAnsi" w:hAnsiTheme="minorHAnsi"/>
          <w:iCs/>
          <w:snapToGrid w:val="0"/>
        </w:rPr>
        <w:t xml:space="preserve"> </w:t>
      </w:r>
      <w:r w:rsidR="00A77A47" w:rsidRPr="00F33689">
        <w:rPr>
          <w:rFonts w:asciiTheme="minorHAnsi" w:hAnsiTheme="minorHAnsi"/>
          <w:iCs/>
          <w:snapToGrid w:val="0"/>
        </w:rPr>
        <w:t xml:space="preserve">PBS-listed </w:t>
      </w:r>
      <w:proofErr w:type="spellStart"/>
      <w:r w:rsidR="00A77A47" w:rsidRPr="00F33689">
        <w:rPr>
          <w:rFonts w:asciiTheme="minorHAnsi" w:hAnsiTheme="minorHAnsi"/>
          <w:iCs/>
          <w:snapToGrid w:val="0"/>
        </w:rPr>
        <w:t>bDMARDs</w:t>
      </w:r>
      <w:proofErr w:type="spellEnd"/>
      <w:r w:rsidR="00A77A47" w:rsidRPr="00F33689">
        <w:rPr>
          <w:rFonts w:asciiTheme="minorHAnsi" w:hAnsiTheme="minorHAnsi"/>
          <w:iCs/>
          <w:snapToGrid w:val="0"/>
        </w:rPr>
        <w:t xml:space="preserve"> </w:t>
      </w:r>
      <w:r w:rsidR="00B15719" w:rsidRPr="00896BF0">
        <w:rPr>
          <w:iCs/>
        </w:rPr>
        <w:t xml:space="preserve">for </w:t>
      </w:r>
      <w:r w:rsidR="00445A93" w:rsidRPr="00896BF0">
        <w:rPr>
          <w:iCs/>
        </w:rPr>
        <w:t xml:space="preserve">severe </w:t>
      </w:r>
      <w:r w:rsidR="00B15719" w:rsidRPr="00896BF0">
        <w:rPr>
          <w:iCs/>
        </w:rPr>
        <w:t xml:space="preserve">PsA </w:t>
      </w:r>
      <w:r w:rsidR="004655A1" w:rsidRPr="00896BF0">
        <w:rPr>
          <w:iCs/>
        </w:rPr>
        <w:t xml:space="preserve">could be an alternative therapy </w:t>
      </w:r>
      <w:r w:rsidR="00060F3A" w:rsidRPr="00896BF0">
        <w:rPr>
          <w:iCs/>
        </w:rPr>
        <w:t xml:space="preserve">to tofacitinib </w:t>
      </w:r>
      <w:r w:rsidR="00BD08A7" w:rsidRPr="00896BF0">
        <w:rPr>
          <w:iCs/>
        </w:rPr>
        <w:t>(paragraph 7.1, tofacitinib, PSD, November 2018 PBAC Meeting)</w:t>
      </w:r>
      <w:r w:rsidR="00060F3A" w:rsidRPr="00896BF0">
        <w:rPr>
          <w:iCs/>
        </w:rPr>
        <w:t>.</w:t>
      </w:r>
      <w:r w:rsidR="00FB1FC1" w:rsidRPr="00896BF0">
        <w:rPr>
          <w:iCs/>
        </w:rPr>
        <w:t xml:space="preserve"> The PBAC noted that no evidence was presented to support a claim that tofacitinib provided a significant improvement in </w:t>
      </w:r>
      <w:r w:rsidR="003338F6" w:rsidRPr="00896BF0">
        <w:rPr>
          <w:iCs/>
        </w:rPr>
        <w:t>efficacy or reduction of toxicity</w:t>
      </w:r>
      <w:r w:rsidR="00060F3A" w:rsidRPr="00896BF0">
        <w:rPr>
          <w:iCs/>
        </w:rPr>
        <w:t xml:space="preserve"> </w:t>
      </w:r>
      <w:r w:rsidR="00445A93" w:rsidRPr="00896BF0">
        <w:rPr>
          <w:iCs/>
        </w:rPr>
        <w:t xml:space="preserve">(paragraph </w:t>
      </w:r>
      <w:r w:rsidR="00926844" w:rsidRPr="00896BF0">
        <w:rPr>
          <w:iCs/>
        </w:rPr>
        <w:t>7.5</w:t>
      </w:r>
      <w:r w:rsidR="00445A93" w:rsidRPr="00896BF0">
        <w:rPr>
          <w:iCs/>
        </w:rPr>
        <w:t xml:space="preserve">, </w:t>
      </w:r>
      <w:r w:rsidR="003338F6" w:rsidRPr="00896BF0">
        <w:rPr>
          <w:iCs/>
        </w:rPr>
        <w:t>t</w:t>
      </w:r>
      <w:r w:rsidR="00445A93" w:rsidRPr="00896BF0">
        <w:rPr>
          <w:iCs/>
        </w:rPr>
        <w:t>ofacitinib, PSD</w:t>
      </w:r>
      <w:r w:rsidR="008026FB" w:rsidRPr="00896BF0">
        <w:rPr>
          <w:iCs/>
        </w:rPr>
        <w:t>,</w:t>
      </w:r>
      <w:r w:rsidR="00445A93" w:rsidRPr="00896BF0">
        <w:rPr>
          <w:iCs/>
        </w:rPr>
        <w:t xml:space="preserve"> November 2018</w:t>
      </w:r>
      <w:r w:rsidR="003338F6" w:rsidRPr="00896BF0">
        <w:rPr>
          <w:iCs/>
        </w:rPr>
        <w:t xml:space="preserve"> PBAC Meeting</w:t>
      </w:r>
      <w:r w:rsidR="00926844" w:rsidRPr="00896BF0">
        <w:rPr>
          <w:iCs/>
        </w:rPr>
        <w:t>)</w:t>
      </w:r>
      <w:r w:rsidR="00D80816" w:rsidRPr="00896BF0">
        <w:rPr>
          <w:iCs/>
        </w:rPr>
        <w:t>.</w:t>
      </w:r>
      <w:r w:rsidR="005A3D26" w:rsidRPr="00896BF0">
        <w:rPr>
          <w:iCs/>
        </w:rPr>
        <w:t xml:space="preserve"> </w:t>
      </w:r>
      <w:r w:rsidR="005A3D26" w:rsidRPr="00896BF0">
        <w:rPr>
          <w:iCs/>
          <w:lang w:eastAsia="en-US"/>
        </w:rPr>
        <w:t xml:space="preserve">The PBAC considered the </w:t>
      </w:r>
      <w:proofErr w:type="spellStart"/>
      <w:r w:rsidR="005A3D26" w:rsidRPr="00896BF0">
        <w:rPr>
          <w:iCs/>
          <w:lang w:eastAsia="en-US"/>
        </w:rPr>
        <w:t>equi</w:t>
      </w:r>
      <w:proofErr w:type="spellEnd"/>
      <w:r w:rsidR="005A3D26" w:rsidRPr="00896BF0">
        <w:rPr>
          <w:iCs/>
          <w:lang w:eastAsia="en-US"/>
        </w:rPr>
        <w:t xml:space="preserve">-effective doses of tofacitinib (at the recommended dose of 5 mg twice daily) and alternative </w:t>
      </w:r>
      <w:proofErr w:type="spellStart"/>
      <w:r w:rsidR="005A3D26" w:rsidRPr="00896BF0">
        <w:rPr>
          <w:iCs/>
          <w:lang w:eastAsia="en-US"/>
        </w:rPr>
        <w:t>bDMARDs</w:t>
      </w:r>
      <w:proofErr w:type="spellEnd"/>
      <w:r w:rsidR="005A3D26" w:rsidRPr="00896BF0">
        <w:rPr>
          <w:iCs/>
          <w:lang w:eastAsia="en-US"/>
        </w:rPr>
        <w:t xml:space="preserve"> could be derived from the Product Information and with reference to the previously recommended </w:t>
      </w:r>
      <w:proofErr w:type="spellStart"/>
      <w:r w:rsidR="005A3D26" w:rsidRPr="00896BF0">
        <w:rPr>
          <w:iCs/>
          <w:lang w:eastAsia="en-US"/>
        </w:rPr>
        <w:t>equi</w:t>
      </w:r>
      <w:proofErr w:type="spellEnd"/>
      <w:r w:rsidR="005A3D26" w:rsidRPr="00896BF0">
        <w:rPr>
          <w:iCs/>
          <w:lang w:eastAsia="en-US"/>
        </w:rPr>
        <w:t>-effective doses collated in the PBS Therapeutic Relativity Sheets. (</w:t>
      </w:r>
      <w:proofErr w:type="gramStart"/>
      <w:r w:rsidR="005A3D26" w:rsidRPr="00896BF0">
        <w:rPr>
          <w:iCs/>
          <w:lang w:eastAsia="en-US"/>
        </w:rPr>
        <w:t>paragraph</w:t>
      </w:r>
      <w:proofErr w:type="gramEnd"/>
      <w:r w:rsidR="005A3D26" w:rsidRPr="00896BF0">
        <w:rPr>
          <w:iCs/>
          <w:lang w:eastAsia="en-US"/>
        </w:rPr>
        <w:t xml:space="preserve"> 7.2, tofacitinib, PSD, November 2018 PBAC Meeting).</w:t>
      </w:r>
    </w:p>
    <w:p w14:paraId="7628443D" w14:textId="0E158655" w:rsidR="00881091" w:rsidRPr="00896BF0" w:rsidRDefault="00E42DB1" w:rsidP="003C3909">
      <w:pPr>
        <w:widowControl w:val="0"/>
        <w:numPr>
          <w:ilvl w:val="1"/>
          <w:numId w:val="2"/>
        </w:numPr>
        <w:spacing w:after="120"/>
        <w:ind w:left="720"/>
        <w:rPr>
          <w:iCs/>
        </w:rPr>
      </w:pPr>
      <w:r w:rsidRPr="00896BF0">
        <w:t>A</w:t>
      </w:r>
      <w:r w:rsidR="00BA3992" w:rsidRPr="00896BF0">
        <w:t xml:space="preserve">lternative </w:t>
      </w:r>
      <w:proofErr w:type="spellStart"/>
      <w:r w:rsidR="00BA3992" w:rsidRPr="00896BF0">
        <w:t>bDMARDs</w:t>
      </w:r>
      <w:proofErr w:type="spellEnd"/>
      <w:r w:rsidR="00BA3992" w:rsidRPr="00896BF0">
        <w:t xml:space="preserve"> listed on the PBS for </w:t>
      </w:r>
      <w:r w:rsidRPr="00896BF0">
        <w:t xml:space="preserve">severe active RA and severe PsA </w:t>
      </w:r>
      <w:r w:rsidR="00D7528B" w:rsidRPr="00F33689">
        <w:rPr>
          <w:rFonts w:asciiTheme="minorHAnsi" w:hAnsiTheme="minorHAnsi"/>
          <w:iCs/>
          <w:snapToGrid w:val="0"/>
        </w:rPr>
        <w:t xml:space="preserve">are </w:t>
      </w:r>
      <w:r w:rsidR="004B4129" w:rsidRPr="00F33689">
        <w:rPr>
          <w:rFonts w:asciiTheme="minorHAnsi" w:hAnsiTheme="minorHAnsi"/>
          <w:iCs/>
          <w:snapToGrid w:val="0"/>
        </w:rPr>
        <w:t>summarised</w:t>
      </w:r>
      <w:r w:rsidR="00D7528B" w:rsidRPr="00F33689">
        <w:rPr>
          <w:rFonts w:asciiTheme="minorHAnsi" w:hAnsiTheme="minorHAnsi"/>
          <w:iCs/>
          <w:snapToGrid w:val="0"/>
        </w:rPr>
        <w:t xml:space="preserve"> in </w:t>
      </w:r>
      <w:r w:rsidR="00D7528B" w:rsidRPr="00896BF0">
        <w:t xml:space="preserve">Table 1. </w:t>
      </w:r>
      <w:r w:rsidR="00BB405C" w:rsidRPr="00896BF0">
        <w:t xml:space="preserve">Upadacitinib for severe active RA and severe PsA and baricitinib for </w:t>
      </w:r>
      <w:r w:rsidR="00146FB0" w:rsidRPr="00896BF0">
        <w:t xml:space="preserve">severe active </w:t>
      </w:r>
      <w:r w:rsidR="00BB405C" w:rsidRPr="00896BF0">
        <w:t xml:space="preserve">RA are also once daily oral </w:t>
      </w:r>
      <w:proofErr w:type="spellStart"/>
      <w:r w:rsidR="002551C6" w:rsidRPr="00896BF0">
        <w:t>bDMARDs</w:t>
      </w:r>
      <w:proofErr w:type="spellEnd"/>
      <w:r w:rsidR="002551C6" w:rsidRPr="00896BF0">
        <w:t>.</w:t>
      </w:r>
    </w:p>
    <w:p w14:paraId="55B42241" w14:textId="7EC9DB16" w:rsidR="002D7465" w:rsidRPr="00896BF0" w:rsidRDefault="002D7465" w:rsidP="00A746AC">
      <w:pPr>
        <w:pStyle w:val="Caption"/>
        <w:keepNext/>
        <w:keepLines/>
        <w:spacing w:after="0"/>
        <w:rPr>
          <w:rStyle w:val="CommentReference"/>
          <w:rFonts w:eastAsiaTheme="majorEastAsia" w:cstheme="majorBidi"/>
          <w:i w:val="0"/>
          <w:color w:val="auto"/>
          <w:sz w:val="20"/>
          <w:szCs w:val="20"/>
        </w:rPr>
      </w:pPr>
      <w:r w:rsidRPr="00896BF0">
        <w:rPr>
          <w:rFonts w:ascii="Arial Narrow" w:hAnsi="Arial Narrow"/>
          <w:b/>
          <w:bCs/>
          <w:i w:val="0"/>
          <w:iCs w:val="0"/>
          <w:sz w:val="20"/>
          <w:szCs w:val="20"/>
        </w:rPr>
        <w:t xml:space="preserve">Table </w:t>
      </w:r>
      <w:r w:rsidRPr="00896BF0">
        <w:rPr>
          <w:rFonts w:ascii="Arial Narrow" w:hAnsi="Arial Narrow"/>
          <w:b/>
          <w:bCs/>
          <w:i w:val="0"/>
          <w:iCs w:val="0"/>
          <w:sz w:val="20"/>
          <w:szCs w:val="20"/>
        </w:rPr>
        <w:fldChar w:fldCharType="begin" w:fldLock="1"/>
      </w:r>
      <w:r w:rsidRPr="00896BF0">
        <w:rPr>
          <w:rFonts w:ascii="Arial Narrow" w:hAnsi="Arial Narrow"/>
          <w:b/>
          <w:bCs/>
          <w:i w:val="0"/>
          <w:iCs w:val="0"/>
          <w:sz w:val="20"/>
          <w:szCs w:val="20"/>
        </w:rPr>
        <w:instrText xml:space="preserve"> SEQ Table \* ARABIC </w:instrText>
      </w:r>
      <w:r w:rsidRPr="00896BF0">
        <w:rPr>
          <w:rFonts w:ascii="Arial Narrow" w:hAnsi="Arial Narrow"/>
          <w:b/>
          <w:bCs/>
          <w:i w:val="0"/>
          <w:iCs w:val="0"/>
          <w:sz w:val="20"/>
          <w:szCs w:val="20"/>
        </w:rPr>
        <w:fldChar w:fldCharType="separate"/>
      </w:r>
      <w:r w:rsidRPr="00896BF0">
        <w:rPr>
          <w:rFonts w:ascii="Arial Narrow" w:hAnsi="Arial Narrow"/>
          <w:b/>
          <w:bCs/>
          <w:i w:val="0"/>
          <w:iCs w:val="0"/>
          <w:sz w:val="20"/>
          <w:szCs w:val="20"/>
        </w:rPr>
        <w:t>1</w:t>
      </w:r>
      <w:r w:rsidRPr="00896BF0">
        <w:rPr>
          <w:rFonts w:ascii="Arial Narrow" w:hAnsi="Arial Narrow"/>
          <w:b/>
          <w:bCs/>
          <w:i w:val="0"/>
          <w:iCs w:val="0"/>
          <w:sz w:val="20"/>
          <w:szCs w:val="20"/>
        </w:rPr>
        <w:fldChar w:fldCharType="end"/>
      </w:r>
      <w:r w:rsidRPr="00896BF0">
        <w:rPr>
          <w:rStyle w:val="CommentReference"/>
          <w:rFonts w:ascii="Arial Narrow" w:eastAsiaTheme="majorEastAsia" w:hAnsi="Arial Narrow" w:cstheme="majorBidi"/>
          <w:b/>
          <w:bCs/>
          <w:i w:val="0"/>
          <w:iCs w:val="0"/>
          <w:color w:val="auto"/>
          <w:sz w:val="20"/>
          <w:szCs w:val="20"/>
        </w:rPr>
        <w:t xml:space="preserve">: PBS-listed </w:t>
      </w:r>
      <w:proofErr w:type="spellStart"/>
      <w:r w:rsidRPr="00896BF0">
        <w:rPr>
          <w:rStyle w:val="CommentReference"/>
          <w:rFonts w:ascii="Arial Narrow" w:eastAsiaTheme="majorEastAsia" w:hAnsi="Arial Narrow" w:cstheme="majorBidi"/>
          <w:b/>
          <w:bCs/>
          <w:i w:val="0"/>
          <w:iCs w:val="0"/>
          <w:color w:val="auto"/>
          <w:sz w:val="20"/>
          <w:szCs w:val="20"/>
        </w:rPr>
        <w:t>bDMARDs</w:t>
      </w:r>
      <w:proofErr w:type="spellEnd"/>
      <w:r w:rsidRPr="00896BF0">
        <w:rPr>
          <w:rStyle w:val="CommentReference"/>
          <w:rFonts w:ascii="Arial Narrow" w:eastAsiaTheme="majorEastAsia" w:hAnsi="Arial Narrow" w:cstheme="majorBidi"/>
          <w:b/>
          <w:bCs/>
          <w:i w:val="0"/>
          <w:iCs w:val="0"/>
          <w:color w:val="auto"/>
          <w:sz w:val="20"/>
          <w:szCs w:val="20"/>
        </w:rPr>
        <w:t xml:space="preserve"> for severe active rheumatoid arthritis and severe psoriatic arthritis as of</w:t>
      </w:r>
      <w:r w:rsidR="000E2918" w:rsidRPr="00896BF0">
        <w:rPr>
          <w:rStyle w:val="CommentReference"/>
          <w:rFonts w:ascii="Arial Narrow" w:eastAsiaTheme="majorEastAsia" w:hAnsi="Arial Narrow" w:cstheme="majorBidi"/>
          <w:b/>
          <w:bCs/>
          <w:i w:val="0"/>
          <w:iCs w:val="0"/>
          <w:color w:val="auto"/>
          <w:sz w:val="20"/>
          <w:szCs w:val="20"/>
        </w:rPr>
        <w:t xml:space="preserve"> </w:t>
      </w:r>
      <w:r w:rsidRPr="00896BF0">
        <w:rPr>
          <w:rStyle w:val="CommentReference"/>
          <w:rFonts w:ascii="Arial Narrow" w:eastAsiaTheme="majorEastAsia" w:hAnsi="Arial Narrow" w:cstheme="majorBidi"/>
          <w:b/>
          <w:bCs/>
          <w:i w:val="0"/>
          <w:iCs w:val="0"/>
          <w:color w:val="auto"/>
          <w:sz w:val="20"/>
          <w:szCs w:val="20"/>
        </w:rPr>
        <w:t>February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PBS-listed bDMARDs for severe active rheumatoid arthritis and severe psoriatic arthritis as of February 2024"/>
      </w:tblPr>
      <w:tblGrid>
        <w:gridCol w:w="4531"/>
        <w:gridCol w:w="4485"/>
      </w:tblGrid>
      <w:tr w:rsidR="002D7465" w:rsidRPr="00896BF0" w14:paraId="58E0EC6F" w14:textId="77777777" w:rsidTr="003B4133">
        <w:trPr>
          <w:cantSplit/>
          <w:tblHeader/>
        </w:trPr>
        <w:tc>
          <w:tcPr>
            <w:tcW w:w="2513" w:type="pct"/>
            <w:vAlign w:val="center"/>
          </w:tcPr>
          <w:p w14:paraId="7A930A7A" w14:textId="77777777" w:rsidR="002D7465" w:rsidRPr="00896BF0" w:rsidRDefault="002D7465" w:rsidP="00A746AC">
            <w:pPr>
              <w:pStyle w:val="In-tableHeading"/>
              <w:keepLines/>
              <w:jc w:val="center"/>
              <w:rPr>
                <w:szCs w:val="20"/>
                <w:lang w:val="en-AU"/>
              </w:rPr>
            </w:pPr>
            <w:r w:rsidRPr="00896BF0">
              <w:rPr>
                <w:szCs w:val="20"/>
                <w:lang w:val="en-AU"/>
              </w:rPr>
              <w:t>Severe active rheumatoid arthritis</w:t>
            </w:r>
          </w:p>
        </w:tc>
        <w:tc>
          <w:tcPr>
            <w:tcW w:w="2487" w:type="pct"/>
            <w:vAlign w:val="center"/>
          </w:tcPr>
          <w:p w14:paraId="7605D59D" w14:textId="77777777" w:rsidR="002D7465" w:rsidRPr="00896BF0" w:rsidRDefault="002D7465" w:rsidP="00A746AC">
            <w:pPr>
              <w:pStyle w:val="In-tableHeading"/>
              <w:keepLines/>
              <w:jc w:val="center"/>
              <w:rPr>
                <w:szCs w:val="20"/>
                <w:lang w:val="en-AU"/>
              </w:rPr>
            </w:pPr>
            <w:r w:rsidRPr="00896BF0">
              <w:rPr>
                <w:szCs w:val="20"/>
                <w:lang w:val="en-AU"/>
              </w:rPr>
              <w:t>Severe psoriatic arthritis</w:t>
            </w:r>
          </w:p>
        </w:tc>
      </w:tr>
      <w:tr w:rsidR="002D7465" w:rsidRPr="00896BF0" w14:paraId="3540620A" w14:textId="77777777" w:rsidTr="003B4133">
        <w:trPr>
          <w:cantSplit/>
        </w:trPr>
        <w:tc>
          <w:tcPr>
            <w:tcW w:w="2513" w:type="pct"/>
            <w:vAlign w:val="center"/>
          </w:tcPr>
          <w:p w14:paraId="47DB36AA" w14:textId="14B62588" w:rsidR="002D7465" w:rsidRPr="00896BF0" w:rsidRDefault="002D7465" w:rsidP="00A746AC">
            <w:pPr>
              <w:pStyle w:val="TableText0"/>
              <w:keepLines/>
              <w:rPr>
                <w:szCs w:val="20"/>
              </w:rPr>
            </w:pPr>
            <w:r w:rsidRPr="00896BF0">
              <w:rPr>
                <w:szCs w:val="20"/>
              </w:rPr>
              <w:t>Adalimumab</w:t>
            </w:r>
          </w:p>
        </w:tc>
        <w:tc>
          <w:tcPr>
            <w:tcW w:w="2487" w:type="pct"/>
          </w:tcPr>
          <w:p w14:paraId="3FCCF784" w14:textId="0521066B" w:rsidR="002D7465" w:rsidRPr="00896BF0" w:rsidRDefault="00815FE1" w:rsidP="00A746AC">
            <w:pPr>
              <w:pStyle w:val="TableText0"/>
              <w:keepLines/>
              <w:rPr>
                <w:szCs w:val="20"/>
              </w:rPr>
            </w:pPr>
            <w:r w:rsidRPr="00896BF0">
              <w:rPr>
                <w:szCs w:val="20"/>
              </w:rPr>
              <w:t>A</w:t>
            </w:r>
            <w:r w:rsidR="002D7465" w:rsidRPr="00896BF0">
              <w:rPr>
                <w:szCs w:val="20"/>
              </w:rPr>
              <w:t>dalimumab</w:t>
            </w:r>
            <w:r w:rsidR="00245F25" w:rsidRPr="00896BF0">
              <w:rPr>
                <w:szCs w:val="20"/>
              </w:rPr>
              <w:t xml:space="preserve"> </w:t>
            </w:r>
          </w:p>
        </w:tc>
      </w:tr>
      <w:tr w:rsidR="002D7465" w:rsidRPr="00896BF0" w14:paraId="0F1C91C4" w14:textId="77777777" w:rsidTr="003B4133">
        <w:trPr>
          <w:cantSplit/>
        </w:trPr>
        <w:tc>
          <w:tcPr>
            <w:tcW w:w="2513" w:type="pct"/>
            <w:vAlign w:val="center"/>
          </w:tcPr>
          <w:p w14:paraId="01FDE05F" w14:textId="2B2D3388" w:rsidR="002D7465" w:rsidRPr="00896BF0" w:rsidRDefault="002D7465" w:rsidP="00A746AC">
            <w:pPr>
              <w:pStyle w:val="TableText0"/>
              <w:keepLines/>
              <w:rPr>
                <w:szCs w:val="20"/>
              </w:rPr>
            </w:pPr>
            <w:r w:rsidRPr="00896BF0">
              <w:rPr>
                <w:szCs w:val="20"/>
              </w:rPr>
              <w:t>Abatacept</w:t>
            </w:r>
            <w:r w:rsidR="00245F25" w:rsidRPr="00896BF0">
              <w:rPr>
                <w:szCs w:val="20"/>
              </w:rPr>
              <w:t xml:space="preserve"> </w:t>
            </w:r>
          </w:p>
        </w:tc>
        <w:tc>
          <w:tcPr>
            <w:tcW w:w="2487" w:type="pct"/>
          </w:tcPr>
          <w:p w14:paraId="03953B9C" w14:textId="1965F8B8" w:rsidR="002D7465" w:rsidRPr="00896BF0" w:rsidRDefault="00815FE1" w:rsidP="00A746AC">
            <w:pPr>
              <w:pStyle w:val="TableText0"/>
              <w:keepLines/>
              <w:rPr>
                <w:szCs w:val="20"/>
              </w:rPr>
            </w:pPr>
            <w:r w:rsidRPr="00896BF0">
              <w:rPr>
                <w:szCs w:val="20"/>
              </w:rPr>
              <w:t>C</w:t>
            </w:r>
            <w:r w:rsidR="002D7465" w:rsidRPr="00896BF0">
              <w:rPr>
                <w:szCs w:val="20"/>
              </w:rPr>
              <w:t>ertolizumab pegol</w:t>
            </w:r>
            <w:r w:rsidR="00FF66BB" w:rsidRPr="00896BF0">
              <w:rPr>
                <w:szCs w:val="20"/>
              </w:rPr>
              <w:t xml:space="preserve"> </w:t>
            </w:r>
          </w:p>
        </w:tc>
      </w:tr>
      <w:tr w:rsidR="002D7465" w:rsidRPr="00896BF0" w14:paraId="7C4D1E06" w14:textId="77777777" w:rsidTr="003B4133">
        <w:trPr>
          <w:cantSplit/>
        </w:trPr>
        <w:tc>
          <w:tcPr>
            <w:tcW w:w="2513" w:type="pct"/>
            <w:vAlign w:val="center"/>
          </w:tcPr>
          <w:p w14:paraId="5610B840" w14:textId="2702F340" w:rsidR="002D7465" w:rsidRPr="00896BF0" w:rsidRDefault="002D7465" w:rsidP="00A746AC">
            <w:pPr>
              <w:pStyle w:val="TableText0"/>
              <w:keepLines/>
              <w:rPr>
                <w:szCs w:val="20"/>
              </w:rPr>
            </w:pPr>
            <w:r w:rsidRPr="00896BF0">
              <w:rPr>
                <w:szCs w:val="20"/>
              </w:rPr>
              <w:t>Baricitinib</w:t>
            </w:r>
            <w:r w:rsidR="00CD5B8E" w:rsidRPr="00896BF0">
              <w:rPr>
                <w:szCs w:val="20"/>
              </w:rPr>
              <w:t xml:space="preserve"> </w:t>
            </w:r>
          </w:p>
        </w:tc>
        <w:tc>
          <w:tcPr>
            <w:tcW w:w="2487" w:type="pct"/>
          </w:tcPr>
          <w:p w14:paraId="5A7958B6" w14:textId="7EF41913" w:rsidR="002D7465" w:rsidRPr="00896BF0" w:rsidRDefault="00815FE1" w:rsidP="00A746AC">
            <w:pPr>
              <w:pStyle w:val="TableText0"/>
              <w:keepLines/>
              <w:rPr>
                <w:szCs w:val="20"/>
              </w:rPr>
            </w:pPr>
            <w:r w:rsidRPr="00896BF0">
              <w:rPr>
                <w:szCs w:val="20"/>
              </w:rPr>
              <w:t>E</w:t>
            </w:r>
            <w:r w:rsidR="002D7465" w:rsidRPr="00896BF0">
              <w:rPr>
                <w:szCs w:val="20"/>
              </w:rPr>
              <w:t>tanercept</w:t>
            </w:r>
          </w:p>
        </w:tc>
      </w:tr>
      <w:tr w:rsidR="002D7465" w:rsidRPr="00896BF0" w14:paraId="447D5BAE" w14:textId="77777777" w:rsidTr="003B4133">
        <w:trPr>
          <w:cantSplit/>
        </w:trPr>
        <w:tc>
          <w:tcPr>
            <w:tcW w:w="2513" w:type="pct"/>
            <w:vAlign w:val="center"/>
          </w:tcPr>
          <w:p w14:paraId="3585B934" w14:textId="5A77B33B" w:rsidR="002D7465" w:rsidRPr="00896BF0" w:rsidRDefault="002D7465" w:rsidP="00A746AC">
            <w:pPr>
              <w:pStyle w:val="TableText0"/>
              <w:keepLines/>
              <w:rPr>
                <w:szCs w:val="20"/>
              </w:rPr>
            </w:pPr>
            <w:r w:rsidRPr="00896BF0">
              <w:rPr>
                <w:szCs w:val="20"/>
              </w:rPr>
              <w:t>Certolizumab pegol</w:t>
            </w:r>
          </w:p>
        </w:tc>
        <w:tc>
          <w:tcPr>
            <w:tcW w:w="2487" w:type="pct"/>
          </w:tcPr>
          <w:p w14:paraId="661EBE74" w14:textId="2C14CEE4" w:rsidR="002D7465" w:rsidRPr="00896BF0" w:rsidRDefault="00815FE1" w:rsidP="00A746AC">
            <w:pPr>
              <w:pStyle w:val="TableText0"/>
              <w:keepLines/>
              <w:rPr>
                <w:szCs w:val="20"/>
              </w:rPr>
            </w:pPr>
            <w:r w:rsidRPr="00896BF0">
              <w:rPr>
                <w:szCs w:val="20"/>
              </w:rPr>
              <w:t>G</w:t>
            </w:r>
            <w:r w:rsidR="002D7465" w:rsidRPr="00896BF0">
              <w:rPr>
                <w:szCs w:val="20"/>
              </w:rPr>
              <w:t>olimumab</w:t>
            </w:r>
          </w:p>
        </w:tc>
      </w:tr>
      <w:tr w:rsidR="002D7465" w:rsidRPr="00896BF0" w14:paraId="194C130E" w14:textId="77777777" w:rsidTr="003B4133">
        <w:trPr>
          <w:cantSplit/>
        </w:trPr>
        <w:tc>
          <w:tcPr>
            <w:tcW w:w="2513" w:type="pct"/>
            <w:vAlign w:val="center"/>
          </w:tcPr>
          <w:p w14:paraId="1832FF80" w14:textId="3CFDC271" w:rsidR="002D7465" w:rsidRPr="00896BF0" w:rsidRDefault="002D7465" w:rsidP="00A746AC">
            <w:pPr>
              <w:pStyle w:val="TableText0"/>
              <w:keepLines/>
              <w:rPr>
                <w:szCs w:val="20"/>
              </w:rPr>
            </w:pPr>
            <w:r w:rsidRPr="00896BF0">
              <w:rPr>
                <w:szCs w:val="20"/>
              </w:rPr>
              <w:t>Etanercept</w:t>
            </w:r>
          </w:p>
        </w:tc>
        <w:tc>
          <w:tcPr>
            <w:tcW w:w="2487" w:type="pct"/>
          </w:tcPr>
          <w:p w14:paraId="77808A71" w14:textId="51F97817" w:rsidR="002D7465" w:rsidRPr="00896BF0" w:rsidRDefault="00815FE1" w:rsidP="00A746AC">
            <w:pPr>
              <w:pStyle w:val="TableText0"/>
              <w:keepLines/>
              <w:rPr>
                <w:szCs w:val="20"/>
              </w:rPr>
            </w:pPr>
            <w:proofErr w:type="spellStart"/>
            <w:r w:rsidRPr="00896BF0">
              <w:rPr>
                <w:szCs w:val="20"/>
              </w:rPr>
              <w:t>G</w:t>
            </w:r>
            <w:r w:rsidR="002D7465" w:rsidRPr="00896BF0">
              <w:rPr>
                <w:szCs w:val="20"/>
              </w:rPr>
              <w:t>uselkumab</w:t>
            </w:r>
            <w:proofErr w:type="spellEnd"/>
          </w:p>
        </w:tc>
      </w:tr>
      <w:tr w:rsidR="002D7465" w:rsidRPr="00896BF0" w14:paraId="442548A0" w14:textId="77777777" w:rsidTr="003B4133">
        <w:trPr>
          <w:cantSplit/>
        </w:trPr>
        <w:tc>
          <w:tcPr>
            <w:tcW w:w="2513" w:type="pct"/>
            <w:vAlign w:val="center"/>
          </w:tcPr>
          <w:p w14:paraId="1683B942" w14:textId="1BD4D5A4" w:rsidR="002D7465" w:rsidRPr="00896BF0" w:rsidRDefault="002D7465" w:rsidP="00A746AC">
            <w:pPr>
              <w:pStyle w:val="TableText0"/>
              <w:keepLines/>
              <w:rPr>
                <w:szCs w:val="20"/>
              </w:rPr>
            </w:pPr>
            <w:r w:rsidRPr="00896BF0">
              <w:rPr>
                <w:szCs w:val="20"/>
              </w:rPr>
              <w:t>Golimumab</w:t>
            </w:r>
            <w:r w:rsidR="00A04B46" w:rsidRPr="00896BF0">
              <w:rPr>
                <w:szCs w:val="20"/>
              </w:rPr>
              <w:t xml:space="preserve"> </w:t>
            </w:r>
          </w:p>
        </w:tc>
        <w:tc>
          <w:tcPr>
            <w:tcW w:w="2487" w:type="pct"/>
          </w:tcPr>
          <w:p w14:paraId="5666E328" w14:textId="6F992F42" w:rsidR="002D7465" w:rsidRPr="00896BF0" w:rsidRDefault="00815FE1" w:rsidP="00A746AC">
            <w:pPr>
              <w:pStyle w:val="TableText0"/>
              <w:keepLines/>
              <w:rPr>
                <w:szCs w:val="20"/>
              </w:rPr>
            </w:pPr>
            <w:r w:rsidRPr="00896BF0">
              <w:rPr>
                <w:szCs w:val="20"/>
              </w:rPr>
              <w:t>I</w:t>
            </w:r>
            <w:r w:rsidR="002D7465" w:rsidRPr="00896BF0">
              <w:rPr>
                <w:szCs w:val="20"/>
              </w:rPr>
              <w:t>nfliximab</w:t>
            </w:r>
          </w:p>
        </w:tc>
      </w:tr>
      <w:tr w:rsidR="002D7465" w:rsidRPr="00896BF0" w14:paraId="0762CE36" w14:textId="77777777" w:rsidTr="003B4133">
        <w:trPr>
          <w:cantSplit/>
        </w:trPr>
        <w:tc>
          <w:tcPr>
            <w:tcW w:w="2513" w:type="pct"/>
            <w:vAlign w:val="center"/>
          </w:tcPr>
          <w:p w14:paraId="65600CD2" w14:textId="7C19F1B1" w:rsidR="002D7465" w:rsidRPr="00896BF0" w:rsidRDefault="002D7465" w:rsidP="00A746AC">
            <w:pPr>
              <w:pStyle w:val="TableText0"/>
              <w:keepLines/>
              <w:rPr>
                <w:szCs w:val="20"/>
              </w:rPr>
            </w:pPr>
            <w:r w:rsidRPr="00896BF0">
              <w:rPr>
                <w:szCs w:val="20"/>
              </w:rPr>
              <w:t>Infliximab</w:t>
            </w:r>
          </w:p>
        </w:tc>
        <w:tc>
          <w:tcPr>
            <w:tcW w:w="2487" w:type="pct"/>
          </w:tcPr>
          <w:p w14:paraId="30D8C74E" w14:textId="7A7E091F" w:rsidR="002D7465" w:rsidRPr="00896BF0" w:rsidRDefault="00815FE1" w:rsidP="00A746AC">
            <w:pPr>
              <w:pStyle w:val="TableText0"/>
              <w:keepLines/>
              <w:rPr>
                <w:szCs w:val="20"/>
              </w:rPr>
            </w:pPr>
            <w:r w:rsidRPr="00896BF0">
              <w:rPr>
                <w:szCs w:val="20"/>
              </w:rPr>
              <w:t>Ix</w:t>
            </w:r>
            <w:r w:rsidR="002D7465" w:rsidRPr="00896BF0">
              <w:rPr>
                <w:szCs w:val="20"/>
              </w:rPr>
              <w:t>ekizumab</w:t>
            </w:r>
            <w:r w:rsidR="00E23D43" w:rsidRPr="00896BF0">
              <w:rPr>
                <w:szCs w:val="20"/>
              </w:rPr>
              <w:t xml:space="preserve"> </w:t>
            </w:r>
          </w:p>
        </w:tc>
      </w:tr>
      <w:tr w:rsidR="002D7465" w:rsidRPr="00896BF0" w14:paraId="4F046A9F" w14:textId="77777777" w:rsidTr="003B4133">
        <w:trPr>
          <w:cantSplit/>
        </w:trPr>
        <w:tc>
          <w:tcPr>
            <w:tcW w:w="2513" w:type="pct"/>
            <w:vAlign w:val="center"/>
          </w:tcPr>
          <w:p w14:paraId="748D9D0B" w14:textId="1454977B" w:rsidR="002D7465" w:rsidRPr="00896BF0" w:rsidRDefault="00BE7A09" w:rsidP="00A746AC">
            <w:pPr>
              <w:pStyle w:val="TableText0"/>
              <w:keepLines/>
              <w:rPr>
                <w:szCs w:val="20"/>
              </w:rPr>
            </w:pPr>
            <w:r w:rsidRPr="00896BF0">
              <w:rPr>
                <w:szCs w:val="20"/>
              </w:rPr>
              <w:t>Rituximab</w:t>
            </w:r>
          </w:p>
        </w:tc>
        <w:tc>
          <w:tcPr>
            <w:tcW w:w="2487" w:type="pct"/>
          </w:tcPr>
          <w:p w14:paraId="77CEAE5F" w14:textId="2BEB30A3" w:rsidR="002D7465" w:rsidRPr="00896BF0" w:rsidRDefault="00815FE1" w:rsidP="00A746AC">
            <w:pPr>
              <w:pStyle w:val="TableText0"/>
              <w:keepLines/>
              <w:rPr>
                <w:szCs w:val="20"/>
              </w:rPr>
            </w:pPr>
            <w:r w:rsidRPr="00896BF0">
              <w:rPr>
                <w:szCs w:val="20"/>
              </w:rPr>
              <w:t>S</w:t>
            </w:r>
            <w:r w:rsidR="002D7465" w:rsidRPr="00896BF0">
              <w:rPr>
                <w:szCs w:val="20"/>
              </w:rPr>
              <w:t>ecukinumab</w:t>
            </w:r>
            <w:r w:rsidR="00BF384E" w:rsidRPr="00896BF0">
              <w:rPr>
                <w:szCs w:val="20"/>
              </w:rPr>
              <w:t xml:space="preserve"> </w:t>
            </w:r>
          </w:p>
        </w:tc>
      </w:tr>
      <w:tr w:rsidR="002D7465" w:rsidRPr="00896BF0" w14:paraId="05CC0552" w14:textId="77777777" w:rsidTr="003B4133">
        <w:trPr>
          <w:cantSplit/>
        </w:trPr>
        <w:tc>
          <w:tcPr>
            <w:tcW w:w="2513" w:type="pct"/>
            <w:vAlign w:val="center"/>
          </w:tcPr>
          <w:p w14:paraId="777B3631" w14:textId="17ED0791" w:rsidR="002D7465" w:rsidRPr="00896BF0" w:rsidRDefault="00BE7A09" w:rsidP="00A746AC">
            <w:pPr>
              <w:pStyle w:val="TableText0"/>
              <w:keepLines/>
              <w:rPr>
                <w:szCs w:val="20"/>
              </w:rPr>
            </w:pPr>
            <w:r w:rsidRPr="00896BF0">
              <w:rPr>
                <w:szCs w:val="20"/>
              </w:rPr>
              <w:t>Tocilizumab</w:t>
            </w:r>
            <w:r w:rsidR="00016727" w:rsidRPr="00896BF0">
              <w:rPr>
                <w:szCs w:val="20"/>
              </w:rPr>
              <w:t xml:space="preserve"> </w:t>
            </w:r>
          </w:p>
        </w:tc>
        <w:tc>
          <w:tcPr>
            <w:tcW w:w="2487" w:type="pct"/>
          </w:tcPr>
          <w:p w14:paraId="4CDAED3C" w14:textId="09BE4D10" w:rsidR="002D7465" w:rsidRPr="00896BF0" w:rsidRDefault="00815FE1" w:rsidP="00A746AC">
            <w:pPr>
              <w:pStyle w:val="TableText0"/>
              <w:keepLines/>
              <w:rPr>
                <w:szCs w:val="20"/>
              </w:rPr>
            </w:pPr>
            <w:r w:rsidRPr="00896BF0">
              <w:rPr>
                <w:szCs w:val="20"/>
              </w:rPr>
              <w:t>U</w:t>
            </w:r>
            <w:r w:rsidR="002D7465" w:rsidRPr="00896BF0">
              <w:rPr>
                <w:szCs w:val="20"/>
              </w:rPr>
              <w:t>padacitinib</w:t>
            </w:r>
            <w:r w:rsidRPr="00896BF0">
              <w:rPr>
                <w:szCs w:val="20"/>
              </w:rPr>
              <w:t xml:space="preserve"> 15 mg</w:t>
            </w:r>
            <w:r w:rsidR="00171098" w:rsidRPr="00896BF0">
              <w:rPr>
                <w:szCs w:val="20"/>
              </w:rPr>
              <w:t xml:space="preserve"> </w:t>
            </w:r>
          </w:p>
        </w:tc>
      </w:tr>
      <w:tr w:rsidR="002D7465" w:rsidRPr="00896BF0" w14:paraId="4FC7BED2" w14:textId="77777777" w:rsidTr="003B4133">
        <w:trPr>
          <w:cantSplit/>
        </w:trPr>
        <w:tc>
          <w:tcPr>
            <w:tcW w:w="2513" w:type="pct"/>
            <w:vAlign w:val="center"/>
          </w:tcPr>
          <w:p w14:paraId="7EF4CB30" w14:textId="55E8318F" w:rsidR="002D7465" w:rsidRPr="00896BF0" w:rsidRDefault="00BE7A09" w:rsidP="00A746AC">
            <w:pPr>
              <w:pStyle w:val="TableText0"/>
              <w:keepLines/>
              <w:rPr>
                <w:szCs w:val="20"/>
              </w:rPr>
            </w:pPr>
            <w:r w:rsidRPr="00896BF0">
              <w:rPr>
                <w:szCs w:val="20"/>
              </w:rPr>
              <w:t>Upadacitinib 15 mg</w:t>
            </w:r>
            <w:r w:rsidR="005405A6" w:rsidRPr="00896BF0">
              <w:rPr>
                <w:szCs w:val="20"/>
              </w:rPr>
              <w:t xml:space="preserve"> </w:t>
            </w:r>
          </w:p>
        </w:tc>
        <w:tc>
          <w:tcPr>
            <w:tcW w:w="2487" w:type="pct"/>
          </w:tcPr>
          <w:p w14:paraId="1023FDAE" w14:textId="07C43852" w:rsidR="002D7465" w:rsidRPr="00896BF0" w:rsidRDefault="00815FE1" w:rsidP="00A746AC">
            <w:pPr>
              <w:pStyle w:val="TableText0"/>
              <w:keepLines/>
              <w:rPr>
                <w:szCs w:val="20"/>
              </w:rPr>
            </w:pPr>
            <w:r w:rsidRPr="00896BF0">
              <w:rPr>
                <w:szCs w:val="20"/>
              </w:rPr>
              <w:t>U</w:t>
            </w:r>
            <w:r w:rsidR="002D7465" w:rsidRPr="00896BF0">
              <w:rPr>
                <w:szCs w:val="20"/>
              </w:rPr>
              <w:t>stekinumab</w:t>
            </w:r>
            <w:r w:rsidR="00171098" w:rsidRPr="00896BF0">
              <w:rPr>
                <w:szCs w:val="20"/>
              </w:rPr>
              <w:t xml:space="preserve"> </w:t>
            </w:r>
          </w:p>
        </w:tc>
      </w:tr>
    </w:tbl>
    <w:p w14:paraId="677C46DF" w14:textId="6F90193E" w:rsidR="00C21073" w:rsidRPr="00896BF0" w:rsidRDefault="00815FE1" w:rsidP="00C21073">
      <w:pPr>
        <w:pStyle w:val="3Bodytext"/>
        <w:numPr>
          <w:ilvl w:val="0"/>
          <w:numId w:val="0"/>
        </w:numPr>
        <w:jc w:val="both"/>
      </w:pPr>
      <w:proofErr w:type="spellStart"/>
      <w:r w:rsidRPr="00896BF0">
        <w:rPr>
          <w:rFonts w:ascii="Arial Narrow" w:hAnsi="Arial Narrow"/>
          <w:sz w:val="18"/>
          <w:szCs w:val="18"/>
        </w:rPr>
        <w:t>bDMARD</w:t>
      </w:r>
      <w:proofErr w:type="spellEnd"/>
      <w:r w:rsidR="00FB0FA8" w:rsidRPr="00896BF0">
        <w:rPr>
          <w:rFonts w:ascii="Arial Narrow" w:hAnsi="Arial Narrow"/>
          <w:sz w:val="18"/>
          <w:szCs w:val="18"/>
        </w:rPr>
        <w:t xml:space="preserve"> =</w:t>
      </w:r>
      <w:r w:rsidRPr="00896BF0">
        <w:rPr>
          <w:rFonts w:ascii="Arial Narrow" w:hAnsi="Arial Narrow"/>
          <w:sz w:val="18"/>
          <w:szCs w:val="18"/>
        </w:rPr>
        <w:t xml:space="preserve"> biological disease-modifying anti</w:t>
      </w:r>
      <w:r w:rsidR="002D7D33" w:rsidRPr="00896BF0">
        <w:rPr>
          <w:rFonts w:ascii="Arial Narrow" w:hAnsi="Arial Narrow"/>
          <w:sz w:val="18"/>
          <w:szCs w:val="18"/>
        </w:rPr>
        <w:t>-</w:t>
      </w:r>
      <w:r w:rsidRPr="00896BF0">
        <w:rPr>
          <w:rFonts w:ascii="Arial Narrow" w:hAnsi="Arial Narrow"/>
          <w:sz w:val="18"/>
          <w:szCs w:val="18"/>
        </w:rPr>
        <w:t xml:space="preserve">rheumatic </w:t>
      </w:r>
      <w:r w:rsidR="006D6723" w:rsidRPr="00896BF0">
        <w:rPr>
          <w:rFonts w:ascii="Arial Narrow" w:hAnsi="Arial Narrow"/>
          <w:sz w:val="18"/>
          <w:szCs w:val="18"/>
        </w:rPr>
        <w:t>drug</w:t>
      </w:r>
      <w:r w:rsidR="00FB0FA8" w:rsidRPr="00896BF0">
        <w:rPr>
          <w:rFonts w:ascii="Arial Narrow" w:hAnsi="Arial Narrow"/>
          <w:sz w:val="18"/>
          <w:szCs w:val="18"/>
        </w:rPr>
        <w:t>,</w:t>
      </w:r>
      <w:r w:rsidR="006D6723" w:rsidRPr="00896BF0">
        <w:rPr>
          <w:rFonts w:ascii="Arial Narrow" w:hAnsi="Arial Narrow"/>
          <w:sz w:val="18"/>
          <w:szCs w:val="18"/>
        </w:rPr>
        <w:t xml:space="preserve"> PBS</w:t>
      </w:r>
      <w:r w:rsidR="00FB0FA8" w:rsidRPr="00896BF0">
        <w:rPr>
          <w:rFonts w:ascii="Arial Narrow" w:hAnsi="Arial Narrow"/>
          <w:sz w:val="18"/>
          <w:szCs w:val="18"/>
        </w:rPr>
        <w:t xml:space="preserve"> =</w:t>
      </w:r>
      <w:r w:rsidR="006D6723" w:rsidRPr="00896BF0">
        <w:rPr>
          <w:rFonts w:ascii="Arial Narrow" w:hAnsi="Arial Narrow"/>
          <w:sz w:val="18"/>
          <w:szCs w:val="18"/>
        </w:rPr>
        <w:t xml:space="preserve"> Pharmaceutical Benefits Scheme</w:t>
      </w:r>
    </w:p>
    <w:p w14:paraId="0436B7D8" w14:textId="77777777" w:rsidR="00C27C1C" w:rsidRPr="00896BF0" w:rsidRDefault="00C27C1C" w:rsidP="001F2311">
      <w:pPr>
        <w:pStyle w:val="Heading1"/>
        <w:keepLines/>
        <w:numPr>
          <w:ilvl w:val="0"/>
          <w:numId w:val="2"/>
        </w:numPr>
        <w:spacing w:before="240"/>
        <w:ind w:left="709" w:hanging="709"/>
        <w:rPr>
          <w:sz w:val="32"/>
          <w:szCs w:val="32"/>
        </w:rPr>
      </w:pPr>
      <w:r w:rsidRPr="00896BF0">
        <w:rPr>
          <w:sz w:val="32"/>
          <w:szCs w:val="32"/>
        </w:rPr>
        <w:t>Consideration of the evidence</w:t>
      </w:r>
    </w:p>
    <w:p w14:paraId="4021B3A6" w14:textId="77777777" w:rsidR="00EE1B47" w:rsidRPr="00896BF0" w:rsidRDefault="00EE1B47" w:rsidP="00127E8B">
      <w:pPr>
        <w:pStyle w:val="4-SubsectionHeading"/>
      </w:pPr>
      <w:r w:rsidRPr="00896BF0">
        <w:t>Sponsor hearing</w:t>
      </w:r>
    </w:p>
    <w:p w14:paraId="132B80C9" w14:textId="082C68C9" w:rsidR="00EE1B47" w:rsidRPr="00896BF0" w:rsidRDefault="00EE1B47" w:rsidP="00127E8B">
      <w:pPr>
        <w:widowControl w:val="0"/>
        <w:numPr>
          <w:ilvl w:val="1"/>
          <w:numId w:val="2"/>
        </w:numPr>
        <w:spacing w:after="120"/>
        <w:ind w:left="720"/>
        <w:rPr>
          <w:lang w:eastAsia="en-US"/>
        </w:rPr>
      </w:pPr>
      <w:bookmarkStart w:id="8" w:name="_Hlk76382575"/>
      <w:r w:rsidRPr="00896BF0">
        <w:rPr>
          <w:rFonts w:cs="Calibri"/>
          <w:bCs/>
          <w:snapToGrid w:val="0"/>
        </w:rPr>
        <w:t>There was no hearing for this item.</w:t>
      </w:r>
      <w:bookmarkEnd w:id="8"/>
    </w:p>
    <w:p w14:paraId="53EA4308" w14:textId="3B9D0DE9" w:rsidR="00291DDB" w:rsidRPr="00896BF0" w:rsidRDefault="00291DDB" w:rsidP="00291DDB">
      <w:pPr>
        <w:pStyle w:val="4-SubsectionHeading"/>
        <w:keepNext w:val="0"/>
        <w:rPr>
          <w:lang w:eastAsia="en-US"/>
        </w:rPr>
      </w:pPr>
      <w:r w:rsidRPr="00896BF0">
        <w:rPr>
          <w:lang w:eastAsia="en-US"/>
        </w:rPr>
        <w:t>Consumer comments</w:t>
      </w:r>
    </w:p>
    <w:p w14:paraId="2FDB9AB4" w14:textId="24BA8D78" w:rsidR="00815EA3" w:rsidRPr="00896BF0" w:rsidRDefault="00815EA3" w:rsidP="00E50670">
      <w:pPr>
        <w:pStyle w:val="3Bodytext"/>
        <w:ind w:left="720"/>
        <w:jc w:val="both"/>
      </w:pPr>
      <w:r w:rsidRPr="00896BF0">
        <w:t>The PBAC noted and welcomed the input from</w:t>
      </w:r>
      <w:r w:rsidR="0097028F" w:rsidRPr="00896BF0">
        <w:t xml:space="preserve"> </w:t>
      </w:r>
      <w:proofErr w:type="spellStart"/>
      <w:r w:rsidR="0097028F" w:rsidRPr="00896BF0">
        <w:t>CreakyJoints</w:t>
      </w:r>
      <w:proofErr w:type="spellEnd"/>
      <w:r w:rsidR="0097028F" w:rsidRPr="00896BF0">
        <w:t xml:space="preserve"> Australia on behalf of itself and its parent organisation</w:t>
      </w:r>
      <w:r w:rsidRPr="00896BF0">
        <w:t xml:space="preserve"> </w:t>
      </w:r>
      <w:r w:rsidR="00CE2890" w:rsidRPr="00896BF0">
        <w:t xml:space="preserve">Global Healthy Living Foundation Australia </w:t>
      </w:r>
      <w:r w:rsidRPr="00896BF0">
        <w:t xml:space="preserve">via the Consumer Comments facility on the PBS website. The comments described a range of benefits of treatment with </w:t>
      </w:r>
      <w:r w:rsidR="00CE2890" w:rsidRPr="00896BF0">
        <w:t>Xeljanz XR</w:t>
      </w:r>
      <w:r w:rsidR="00E50670" w:rsidRPr="00896BF0">
        <w:t>,</w:t>
      </w:r>
      <w:r w:rsidR="00CE2890" w:rsidRPr="00896BF0">
        <w:t xml:space="preserve"> </w:t>
      </w:r>
      <w:r w:rsidRPr="00896BF0">
        <w:t xml:space="preserve">including </w:t>
      </w:r>
      <w:r w:rsidR="00636852" w:rsidRPr="00896BF0">
        <w:t>easier</w:t>
      </w:r>
      <w:r w:rsidR="00821045" w:rsidRPr="00896BF0">
        <w:t xml:space="preserve"> and less time-consuming</w:t>
      </w:r>
      <w:r w:rsidR="00636852" w:rsidRPr="00896BF0">
        <w:t xml:space="preserve"> administration with </w:t>
      </w:r>
      <w:r w:rsidR="00CE2890" w:rsidRPr="00896BF0">
        <w:t>oral tablets</w:t>
      </w:r>
      <w:r w:rsidR="00821045" w:rsidRPr="00896BF0">
        <w:t xml:space="preserve"> compared to</w:t>
      </w:r>
      <w:r w:rsidR="00CE2890" w:rsidRPr="00896BF0">
        <w:t xml:space="preserve"> </w:t>
      </w:r>
      <w:r w:rsidR="00821045" w:rsidRPr="00896BF0">
        <w:t>medicines requiring</w:t>
      </w:r>
      <w:r w:rsidR="00CE2890" w:rsidRPr="00896BF0">
        <w:t xml:space="preserve"> </w:t>
      </w:r>
      <w:r w:rsidR="00636852" w:rsidRPr="00896BF0">
        <w:t>subcutaneous injection or infusion</w:t>
      </w:r>
      <w:r w:rsidR="00821045" w:rsidRPr="00896BF0">
        <w:t>.</w:t>
      </w:r>
      <w:r w:rsidR="00D36AE7" w:rsidRPr="00896BF0">
        <w:t xml:space="preserve"> The comments </w:t>
      </w:r>
      <w:r w:rsidR="00045E8B" w:rsidRPr="00896BF0">
        <w:t>stated</w:t>
      </w:r>
      <w:r w:rsidR="00D36AE7" w:rsidRPr="00896BF0">
        <w:t xml:space="preserve"> that many patients do not like using needles, and self-injectable medicines required training and practice to use properly.</w:t>
      </w:r>
      <w:r w:rsidR="00321A5F" w:rsidRPr="00896BF0">
        <w:t xml:space="preserve"> </w:t>
      </w:r>
      <w:r w:rsidR="00181508" w:rsidRPr="00896BF0">
        <w:t>T</w:t>
      </w:r>
      <w:r w:rsidR="00321A5F" w:rsidRPr="00896BF0">
        <w:t xml:space="preserve">ofacitinib </w:t>
      </w:r>
      <w:r w:rsidR="001F0762" w:rsidRPr="00896BF0">
        <w:t xml:space="preserve">did not have these administration requirements, </w:t>
      </w:r>
      <w:r w:rsidR="00181508" w:rsidRPr="00896BF0">
        <w:t xml:space="preserve">making it an appealing </w:t>
      </w:r>
      <w:r w:rsidR="00181508" w:rsidRPr="00896BF0">
        <w:lastRenderedPageBreak/>
        <w:t xml:space="preserve">option </w:t>
      </w:r>
      <w:r w:rsidR="001F0762" w:rsidRPr="00896BF0">
        <w:t>which could also</w:t>
      </w:r>
      <w:r w:rsidR="00636852" w:rsidRPr="00896BF0">
        <w:t xml:space="preserve"> </w:t>
      </w:r>
      <w:r w:rsidR="00F04B43" w:rsidRPr="00896BF0">
        <w:t>improve</w:t>
      </w:r>
      <w:r w:rsidR="00636852" w:rsidRPr="00896BF0">
        <w:t xml:space="preserve"> treatment adherence</w:t>
      </w:r>
      <w:r w:rsidR="00E50670" w:rsidRPr="00896BF0">
        <w:t xml:space="preserve">. </w:t>
      </w:r>
      <w:r w:rsidR="00596999" w:rsidRPr="00896BF0">
        <w:t>T</w:t>
      </w:r>
      <w:r w:rsidR="00E50670" w:rsidRPr="00896BF0">
        <w:t xml:space="preserve">he </w:t>
      </w:r>
      <w:r w:rsidR="009F0EBA" w:rsidRPr="00896BF0">
        <w:t xml:space="preserve">comments </w:t>
      </w:r>
      <w:r w:rsidR="00045E8B" w:rsidRPr="00896BF0">
        <w:t>stated</w:t>
      </w:r>
      <w:r w:rsidR="009F0EBA" w:rsidRPr="00896BF0">
        <w:t xml:space="preserve"> that tofacitinib 5 mg tablets have been shown to be effective for severe forms of RA and PsA,</w:t>
      </w:r>
      <w:r w:rsidR="003701CB" w:rsidRPr="00896BF0">
        <w:t xml:space="preserve"> </w:t>
      </w:r>
      <w:r w:rsidR="00FF69E5" w:rsidRPr="00896BF0">
        <w:t>and that the once daily</w:t>
      </w:r>
      <w:r w:rsidR="009F0EBA" w:rsidRPr="00896BF0">
        <w:t xml:space="preserve"> </w:t>
      </w:r>
      <w:r w:rsidR="00636852" w:rsidRPr="00896BF0">
        <w:t>modified release</w:t>
      </w:r>
      <w:r w:rsidR="00E50670" w:rsidRPr="00896BF0">
        <w:t xml:space="preserve"> formulation</w:t>
      </w:r>
      <w:r w:rsidR="00636852" w:rsidRPr="00896BF0">
        <w:t xml:space="preserve"> </w:t>
      </w:r>
      <w:r w:rsidR="00FF69E5" w:rsidRPr="00896BF0">
        <w:t xml:space="preserve">may have less variation in </w:t>
      </w:r>
      <w:r w:rsidR="000C7DE2" w:rsidRPr="00896BF0">
        <w:t>drug concentration levels and therefore symptoms throughout the day compared to the twice daily formulation.</w:t>
      </w:r>
      <w:r w:rsidR="00B7330B" w:rsidRPr="00896BF0">
        <w:t xml:space="preserve"> </w:t>
      </w:r>
      <w:r w:rsidR="00E91E55" w:rsidRPr="00896BF0">
        <w:t>The c</w:t>
      </w:r>
      <w:r w:rsidR="00B7330B" w:rsidRPr="00896BF0">
        <w:t xml:space="preserve">omments </w:t>
      </w:r>
      <w:r w:rsidR="00E91E55" w:rsidRPr="00896BF0">
        <w:t xml:space="preserve">also </w:t>
      </w:r>
      <w:r w:rsidR="00E352D4" w:rsidRPr="00896BF0">
        <w:t>stated</w:t>
      </w:r>
      <w:r w:rsidR="00325928" w:rsidRPr="00896BF0">
        <w:t xml:space="preserve"> environmental </w:t>
      </w:r>
      <w:r w:rsidR="00F04B43" w:rsidRPr="00896BF0">
        <w:t>benefits from</w:t>
      </w:r>
      <w:r w:rsidR="00B7330B" w:rsidRPr="00896BF0">
        <w:t xml:space="preserve"> </w:t>
      </w:r>
      <w:r w:rsidR="00596999" w:rsidRPr="00896BF0">
        <w:t xml:space="preserve">fewer </w:t>
      </w:r>
      <w:r w:rsidR="00636852" w:rsidRPr="00896BF0">
        <w:t xml:space="preserve">tablets </w:t>
      </w:r>
      <w:r w:rsidR="00E352D4" w:rsidRPr="00896BF0">
        <w:t>of</w:t>
      </w:r>
      <w:r w:rsidR="00596999" w:rsidRPr="00896BF0">
        <w:t xml:space="preserve"> Xeljanz XR</w:t>
      </w:r>
      <w:r w:rsidR="00E352D4" w:rsidRPr="00896BF0">
        <w:t xml:space="preserve"> required compared to tofacitinib 5 mg tablets</w:t>
      </w:r>
      <w:r w:rsidR="00F04B43" w:rsidRPr="00896BF0">
        <w:t>,</w:t>
      </w:r>
      <w:r w:rsidR="00596999" w:rsidRPr="00896BF0">
        <w:t xml:space="preserve"> lead</w:t>
      </w:r>
      <w:r w:rsidR="00F04B43" w:rsidRPr="00896BF0">
        <w:t>ing</w:t>
      </w:r>
      <w:r w:rsidR="00596999" w:rsidRPr="00896BF0">
        <w:t xml:space="preserve"> to a reduction in</w:t>
      </w:r>
      <w:r w:rsidR="00E352D4" w:rsidRPr="00896BF0">
        <w:t xml:space="preserve"> the amount of packaging required,</w:t>
      </w:r>
      <w:r w:rsidR="00596999" w:rsidRPr="00896BF0">
        <w:t xml:space="preserve"> storage space </w:t>
      </w:r>
      <w:r w:rsidR="00636852" w:rsidRPr="00896BF0">
        <w:t xml:space="preserve">and wastage. </w:t>
      </w:r>
    </w:p>
    <w:p w14:paraId="3F679FE9" w14:textId="77777777" w:rsidR="00C27C1C" w:rsidRPr="00896BF0" w:rsidRDefault="00C27C1C" w:rsidP="00C27C1C">
      <w:pPr>
        <w:pStyle w:val="4-SubsectionHeading"/>
        <w:keepNext w:val="0"/>
        <w:rPr>
          <w:lang w:eastAsia="en-US"/>
        </w:rPr>
      </w:pPr>
      <w:r w:rsidRPr="00896BF0">
        <w:rPr>
          <w:lang w:eastAsia="en-US"/>
        </w:rPr>
        <w:t xml:space="preserve">Clinical trials </w:t>
      </w:r>
    </w:p>
    <w:p w14:paraId="56B67005" w14:textId="14956BEC" w:rsidR="007654FD" w:rsidRPr="00896BF0" w:rsidRDefault="007654FD" w:rsidP="00550573">
      <w:pPr>
        <w:pStyle w:val="3Bodytext"/>
        <w:ind w:left="720"/>
        <w:jc w:val="both"/>
      </w:pPr>
      <w:bookmarkStart w:id="9" w:name="_Hlk86163265"/>
      <w:r w:rsidRPr="00896BF0">
        <w:t>The submission cited one real-world study comparing tofacitinib XR 11 mg once daily with tofacitinib 5 mg twice daily for RA</w:t>
      </w:r>
      <w:r w:rsidR="0048278D" w:rsidRPr="00896BF0">
        <w:t>,</w:t>
      </w:r>
      <w:r w:rsidRPr="00896BF0">
        <w:t xml:space="preserve"> which found that after 12 months there was improved adherence and at least comparable efficacy with tofacitinib 11 mg compared with tofacitinib 5 mg (Cohen et al., 2021a). The submission also cited </w:t>
      </w:r>
      <w:r w:rsidR="00196A1D" w:rsidRPr="00896BF0">
        <w:t>studies comparing the pharmacokinetics of tofacitinib XR 11 mg with tofacitinib 5 mg (Lamba et al., 2016; Lamba et al., 2017).</w:t>
      </w:r>
    </w:p>
    <w:p w14:paraId="0331C072" w14:textId="47AEC587" w:rsidR="00F26454" w:rsidRPr="00896BF0" w:rsidRDefault="00F610B9" w:rsidP="0096331A">
      <w:pPr>
        <w:pStyle w:val="3Bodytext"/>
        <w:ind w:left="720"/>
        <w:jc w:val="both"/>
        <w:rPr>
          <w:iCs/>
          <w:szCs w:val="24"/>
        </w:rPr>
      </w:pPr>
      <w:r w:rsidRPr="00896BF0">
        <w:rPr>
          <w:iCs/>
          <w:szCs w:val="24"/>
        </w:rPr>
        <w:t xml:space="preserve">The submission </w:t>
      </w:r>
      <w:r w:rsidR="00930693" w:rsidRPr="00896BF0">
        <w:rPr>
          <w:iCs/>
          <w:szCs w:val="24"/>
        </w:rPr>
        <w:t xml:space="preserve">provided </w:t>
      </w:r>
      <w:r w:rsidR="00742510" w:rsidRPr="00896BF0">
        <w:rPr>
          <w:iCs/>
          <w:szCs w:val="24"/>
        </w:rPr>
        <w:t xml:space="preserve">the </w:t>
      </w:r>
      <w:r w:rsidR="003311A4" w:rsidRPr="00896BF0">
        <w:rPr>
          <w:iCs/>
          <w:szCs w:val="24"/>
        </w:rPr>
        <w:t xml:space="preserve">following </w:t>
      </w:r>
      <w:r w:rsidR="00F26CB3" w:rsidRPr="00896BF0">
        <w:rPr>
          <w:iCs/>
          <w:szCs w:val="24"/>
        </w:rPr>
        <w:t>clinical trials to show the safety and effectiveness of tofacitinib XR 11 mg</w:t>
      </w:r>
      <w:r w:rsidR="00F26454" w:rsidRPr="00896BF0">
        <w:rPr>
          <w:iCs/>
          <w:szCs w:val="24"/>
        </w:rPr>
        <w:t xml:space="preserve">: </w:t>
      </w:r>
    </w:p>
    <w:p w14:paraId="688C822F" w14:textId="3A43BC37" w:rsidR="003311A4" w:rsidRPr="00896BF0" w:rsidRDefault="008A7DA2" w:rsidP="000F0274">
      <w:pPr>
        <w:pStyle w:val="3Bodytext"/>
        <w:numPr>
          <w:ilvl w:val="0"/>
          <w:numId w:val="15"/>
        </w:numPr>
        <w:jc w:val="both"/>
        <w:rPr>
          <w:iCs/>
          <w:szCs w:val="24"/>
        </w:rPr>
      </w:pPr>
      <w:r w:rsidRPr="00896BF0">
        <w:rPr>
          <w:iCs/>
          <w:szCs w:val="24"/>
        </w:rPr>
        <w:t>a P</w:t>
      </w:r>
      <w:r w:rsidR="009914C4" w:rsidRPr="00896BF0">
        <w:rPr>
          <w:iCs/>
          <w:szCs w:val="24"/>
        </w:rPr>
        <w:t>hase 3 randomise</w:t>
      </w:r>
      <w:r w:rsidR="00D154D7" w:rsidRPr="00896BF0">
        <w:rPr>
          <w:iCs/>
          <w:szCs w:val="24"/>
        </w:rPr>
        <w:t xml:space="preserve">d </w:t>
      </w:r>
      <w:r w:rsidR="009914C4" w:rsidRPr="00896BF0">
        <w:rPr>
          <w:iCs/>
          <w:szCs w:val="24"/>
        </w:rPr>
        <w:t xml:space="preserve">controlled trial in Japan comparing </w:t>
      </w:r>
      <w:r w:rsidR="0096331A" w:rsidRPr="00896BF0">
        <w:rPr>
          <w:iCs/>
          <w:szCs w:val="24"/>
        </w:rPr>
        <w:t xml:space="preserve">tofacitinib </w:t>
      </w:r>
      <w:r w:rsidR="0020626F" w:rsidRPr="00896BF0">
        <w:rPr>
          <w:iCs/>
          <w:szCs w:val="24"/>
        </w:rPr>
        <w:t xml:space="preserve">XR </w:t>
      </w:r>
      <w:r w:rsidR="00A746AC" w:rsidRPr="00896BF0">
        <w:rPr>
          <w:iCs/>
          <w:szCs w:val="24"/>
        </w:rPr>
        <w:t>11</w:t>
      </w:r>
      <w:r w:rsidR="00A746AC">
        <w:rPr>
          <w:iCs/>
          <w:szCs w:val="24"/>
        </w:rPr>
        <w:t> </w:t>
      </w:r>
      <w:r w:rsidR="009914C4" w:rsidRPr="00896BF0">
        <w:rPr>
          <w:iCs/>
          <w:szCs w:val="24"/>
        </w:rPr>
        <w:t xml:space="preserve">mg </w:t>
      </w:r>
      <w:r w:rsidRPr="00896BF0">
        <w:rPr>
          <w:iCs/>
          <w:szCs w:val="24"/>
        </w:rPr>
        <w:t xml:space="preserve">once daily </w:t>
      </w:r>
      <w:r w:rsidR="00C32BF5" w:rsidRPr="00896BF0">
        <w:rPr>
          <w:iCs/>
          <w:szCs w:val="24"/>
        </w:rPr>
        <w:t xml:space="preserve">with tofacitinib </w:t>
      </w:r>
      <w:r w:rsidR="009914C4" w:rsidRPr="00896BF0">
        <w:rPr>
          <w:iCs/>
          <w:szCs w:val="24"/>
        </w:rPr>
        <w:t>5</w:t>
      </w:r>
      <w:r w:rsidR="00C32BF5" w:rsidRPr="00896BF0">
        <w:rPr>
          <w:iCs/>
          <w:szCs w:val="24"/>
        </w:rPr>
        <w:t> </w:t>
      </w:r>
      <w:r w:rsidR="009914C4" w:rsidRPr="00896BF0">
        <w:rPr>
          <w:iCs/>
          <w:szCs w:val="24"/>
        </w:rPr>
        <w:t>mg</w:t>
      </w:r>
      <w:r w:rsidRPr="00896BF0">
        <w:rPr>
          <w:iCs/>
          <w:szCs w:val="24"/>
        </w:rPr>
        <w:t xml:space="preserve"> twice daily</w:t>
      </w:r>
      <w:r w:rsidR="00C32BF5" w:rsidRPr="00896BF0">
        <w:rPr>
          <w:iCs/>
          <w:szCs w:val="24"/>
        </w:rPr>
        <w:t xml:space="preserve"> with stable methotrexate</w:t>
      </w:r>
      <w:r w:rsidR="00D96EF5" w:rsidRPr="00896BF0">
        <w:rPr>
          <w:iCs/>
          <w:szCs w:val="24"/>
        </w:rPr>
        <w:t>.</w:t>
      </w:r>
      <w:r w:rsidR="00C32BF5" w:rsidRPr="00896BF0">
        <w:rPr>
          <w:iCs/>
          <w:szCs w:val="24"/>
        </w:rPr>
        <w:t xml:space="preserve"> </w:t>
      </w:r>
      <w:r w:rsidR="00D96EF5" w:rsidRPr="00896BF0">
        <w:rPr>
          <w:iCs/>
          <w:szCs w:val="24"/>
        </w:rPr>
        <w:t>After</w:t>
      </w:r>
      <w:r w:rsidR="00C32BF5" w:rsidRPr="00896BF0">
        <w:rPr>
          <w:iCs/>
          <w:szCs w:val="24"/>
        </w:rPr>
        <w:t xml:space="preserve"> 12 weeks</w:t>
      </w:r>
      <w:r w:rsidR="00D96EF5" w:rsidRPr="00896BF0">
        <w:rPr>
          <w:iCs/>
          <w:szCs w:val="24"/>
        </w:rPr>
        <w:t xml:space="preserve">, non-inferiority of tofacitinib XR 11 mg once daily to tofacitinib 5 mg twice daily was not met, </w:t>
      </w:r>
      <w:r w:rsidR="00197549" w:rsidRPr="00896BF0">
        <w:rPr>
          <w:iCs/>
          <w:szCs w:val="24"/>
        </w:rPr>
        <w:t>however clinically meaningful improvements were seen in both groups and the safety profile was similar between the two formulations</w:t>
      </w:r>
      <w:r w:rsidR="00562594" w:rsidRPr="00896BF0">
        <w:rPr>
          <w:iCs/>
          <w:szCs w:val="24"/>
        </w:rPr>
        <w:t xml:space="preserve"> </w:t>
      </w:r>
      <w:r w:rsidR="00A762BF" w:rsidRPr="00896BF0">
        <w:rPr>
          <w:iCs/>
          <w:szCs w:val="24"/>
        </w:rPr>
        <w:t>(Tanaka et al., 2019)</w:t>
      </w:r>
      <w:r w:rsidR="00197549" w:rsidRPr="00896BF0">
        <w:rPr>
          <w:iCs/>
          <w:szCs w:val="24"/>
        </w:rPr>
        <w:t>.</w:t>
      </w:r>
    </w:p>
    <w:p w14:paraId="4A3CE3BB" w14:textId="167E160B" w:rsidR="00B6533B" w:rsidRPr="00896BF0" w:rsidRDefault="00784252" w:rsidP="000F0274">
      <w:pPr>
        <w:pStyle w:val="3Bodytext"/>
        <w:numPr>
          <w:ilvl w:val="0"/>
          <w:numId w:val="15"/>
        </w:numPr>
        <w:jc w:val="both"/>
        <w:rPr>
          <w:iCs/>
          <w:szCs w:val="24"/>
        </w:rPr>
      </w:pPr>
      <w:r w:rsidRPr="00896BF0">
        <w:rPr>
          <w:iCs/>
          <w:szCs w:val="24"/>
        </w:rPr>
        <w:t xml:space="preserve">the </w:t>
      </w:r>
      <w:r w:rsidR="00B343E8" w:rsidRPr="00896BF0">
        <w:rPr>
          <w:iCs/>
          <w:szCs w:val="24"/>
        </w:rPr>
        <w:t xml:space="preserve">ORAL </w:t>
      </w:r>
      <w:r w:rsidRPr="00896BF0">
        <w:rPr>
          <w:iCs/>
          <w:szCs w:val="24"/>
        </w:rPr>
        <w:t xml:space="preserve">Shift </w:t>
      </w:r>
      <w:r w:rsidR="0094554C" w:rsidRPr="00896BF0">
        <w:rPr>
          <w:iCs/>
          <w:szCs w:val="24"/>
        </w:rPr>
        <w:t xml:space="preserve">open label </w:t>
      </w:r>
      <w:r w:rsidRPr="00896BF0">
        <w:rPr>
          <w:iCs/>
          <w:szCs w:val="24"/>
        </w:rPr>
        <w:t>trial</w:t>
      </w:r>
      <w:r w:rsidR="0094554C" w:rsidRPr="00896BF0">
        <w:rPr>
          <w:iCs/>
          <w:szCs w:val="24"/>
        </w:rPr>
        <w:t>, which found after 24 weeks of</w:t>
      </w:r>
      <w:r w:rsidR="00B810F2" w:rsidRPr="00896BF0">
        <w:rPr>
          <w:iCs/>
          <w:szCs w:val="24"/>
        </w:rPr>
        <w:t xml:space="preserve"> treatment with</w:t>
      </w:r>
      <w:r w:rsidR="0094554C" w:rsidRPr="00896BF0">
        <w:rPr>
          <w:iCs/>
          <w:szCs w:val="24"/>
        </w:rPr>
        <w:t xml:space="preserve"> tofacitinib XR 11 mg once daily </w:t>
      </w:r>
      <w:r w:rsidR="00B810F2" w:rsidRPr="00896BF0">
        <w:rPr>
          <w:iCs/>
          <w:szCs w:val="24"/>
        </w:rPr>
        <w:t xml:space="preserve">plus methotrexate for </w:t>
      </w:r>
      <w:r w:rsidR="007941E5" w:rsidRPr="00896BF0">
        <w:rPr>
          <w:iCs/>
          <w:szCs w:val="24"/>
        </w:rPr>
        <w:t>moderate-to-severe RA there were</w:t>
      </w:r>
      <w:r w:rsidR="00B810F2" w:rsidRPr="00896BF0">
        <w:rPr>
          <w:iCs/>
          <w:szCs w:val="24"/>
        </w:rPr>
        <w:t xml:space="preserve"> improvements in disease activity measures, functional </w:t>
      </w:r>
      <w:proofErr w:type="gramStart"/>
      <w:r w:rsidR="00B810F2" w:rsidRPr="00896BF0">
        <w:rPr>
          <w:iCs/>
          <w:szCs w:val="24"/>
        </w:rPr>
        <w:t>outcomes</w:t>
      </w:r>
      <w:proofErr w:type="gramEnd"/>
      <w:r w:rsidR="00B810F2" w:rsidRPr="00896BF0">
        <w:rPr>
          <w:iCs/>
          <w:szCs w:val="24"/>
        </w:rPr>
        <w:t xml:space="preserve"> and patient-reported outcome</w:t>
      </w:r>
      <w:r w:rsidR="007941E5" w:rsidRPr="00896BF0">
        <w:rPr>
          <w:iCs/>
          <w:szCs w:val="24"/>
        </w:rPr>
        <w:t xml:space="preserve">s. The authors concluded that the safety profile was generally consistent with </w:t>
      </w:r>
      <w:r w:rsidR="0052739B" w:rsidRPr="00896BF0">
        <w:rPr>
          <w:iCs/>
          <w:szCs w:val="24"/>
        </w:rPr>
        <w:t>the historic safety profile of tofacitinib</w:t>
      </w:r>
      <w:r w:rsidRPr="00896BF0">
        <w:rPr>
          <w:iCs/>
          <w:szCs w:val="24"/>
        </w:rPr>
        <w:t xml:space="preserve"> </w:t>
      </w:r>
      <w:r w:rsidR="001C7888" w:rsidRPr="00896BF0">
        <w:rPr>
          <w:iCs/>
          <w:szCs w:val="24"/>
        </w:rPr>
        <w:t>(Cohen et al., 2021b)</w:t>
      </w:r>
      <w:r w:rsidR="0052739B" w:rsidRPr="00896BF0">
        <w:rPr>
          <w:iCs/>
          <w:szCs w:val="24"/>
        </w:rPr>
        <w:t>.</w:t>
      </w:r>
    </w:p>
    <w:p w14:paraId="13177966" w14:textId="64FC5094" w:rsidR="00B6533B" w:rsidRPr="00896BF0" w:rsidRDefault="00AB243C" w:rsidP="00AB243C">
      <w:pPr>
        <w:pStyle w:val="Caption"/>
        <w:keepNext/>
        <w:keepLines/>
        <w:spacing w:after="0"/>
        <w:jc w:val="left"/>
        <w:rPr>
          <w:rFonts w:ascii="Arial Narrow" w:hAnsi="Arial Narrow"/>
          <w:b/>
          <w:bCs/>
          <w:i w:val="0"/>
          <w:iCs w:val="0"/>
          <w:sz w:val="20"/>
          <w:szCs w:val="20"/>
        </w:rPr>
      </w:pPr>
      <w:bookmarkStart w:id="10" w:name="_Ref157606343"/>
      <w:r w:rsidRPr="00896BF0">
        <w:rPr>
          <w:rFonts w:ascii="Arial Narrow" w:hAnsi="Arial Narrow"/>
          <w:b/>
          <w:bCs/>
          <w:i w:val="0"/>
          <w:iCs w:val="0"/>
          <w:sz w:val="20"/>
          <w:szCs w:val="20"/>
        </w:rPr>
        <w:lastRenderedPageBreak/>
        <w:t xml:space="preserve">Table </w:t>
      </w:r>
      <w:r w:rsidRPr="00896BF0">
        <w:rPr>
          <w:rFonts w:ascii="Arial Narrow" w:hAnsi="Arial Narrow"/>
          <w:b/>
          <w:bCs/>
          <w:i w:val="0"/>
          <w:iCs w:val="0"/>
          <w:sz w:val="20"/>
          <w:szCs w:val="20"/>
        </w:rPr>
        <w:fldChar w:fldCharType="begin" w:fldLock="1"/>
      </w:r>
      <w:r w:rsidRPr="00896BF0">
        <w:rPr>
          <w:rFonts w:ascii="Arial Narrow" w:hAnsi="Arial Narrow"/>
          <w:b/>
          <w:bCs/>
          <w:i w:val="0"/>
          <w:iCs w:val="0"/>
          <w:sz w:val="20"/>
          <w:szCs w:val="20"/>
        </w:rPr>
        <w:instrText xml:space="preserve"> SEQ Table \* ARABIC </w:instrText>
      </w:r>
      <w:r w:rsidRPr="00896BF0">
        <w:rPr>
          <w:rFonts w:ascii="Arial Narrow" w:hAnsi="Arial Narrow"/>
          <w:b/>
          <w:bCs/>
          <w:i w:val="0"/>
          <w:iCs w:val="0"/>
          <w:sz w:val="20"/>
          <w:szCs w:val="20"/>
        </w:rPr>
        <w:fldChar w:fldCharType="separate"/>
      </w:r>
      <w:r w:rsidR="004C65BC" w:rsidRPr="00896BF0">
        <w:rPr>
          <w:rFonts w:ascii="Arial Narrow" w:hAnsi="Arial Narrow"/>
          <w:b/>
          <w:bCs/>
          <w:i w:val="0"/>
          <w:iCs w:val="0"/>
          <w:sz w:val="20"/>
          <w:szCs w:val="20"/>
        </w:rPr>
        <w:t>2</w:t>
      </w:r>
      <w:r w:rsidRPr="00896BF0">
        <w:rPr>
          <w:rFonts w:ascii="Arial Narrow" w:hAnsi="Arial Narrow"/>
          <w:b/>
          <w:bCs/>
          <w:i w:val="0"/>
          <w:iCs w:val="0"/>
          <w:sz w:val="20"/>
          <w:szCs w:val="20"/>
        </w:rPr>
        <w:fldChar w:fldCharType="end"/>
      </w:r>
      <w:bookmarkEnd w:id="10"/>
      <w:r w:rsidR="00B6533B" w:rsidRPr="00896BF0">
        <w:rPr>
          <w:rFonts w:ascii="Arial Narrow" w:hAnsi="Arial Narrow"/>
          <w:b/>
          <w:bCs/>
          <w:i w:val="0"/>
          <w:iCs w:val="0"/>
          <w:sz w:val="20"/>
          <w:szCs w:val="20"/>
        </w:rPr>
        <w:t xml:space="preserve">: Trials presented in the </w:t>
      </w:r>
      <w:proofErr w:type="gramStart"/>
      <w:r w:rsidR="00B6533B" w:rsidRPr="00896BF0">
        <w:rPr>
          <w:rFonts w:ascii="Arial Narrow" w:hAnsi="Arial Narrow"/>
          <w:b/>
          <w:bCs/>
          <w:i w:val="0"/>
          <w:iCs w:val="0"/>
          <w:sz w:val="20"/>
          <w:szCs w:val="20"/>
        </w:rPr>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presented in the submission"/>
      </w:tblPr>
      <w:tblGrid>
        <w:gridCol w:w="1434"/>
        <w:gridCol w:w="5054"/>
        <w:gridCol w:w="2528"/>
      </w:tblGrid>
      <w:tr w:rsidR="00B6533B" w:rsidRPr="00896BF0" w14:paraId="77468B9B" w14:textId="77777777" w:rsidTr="00403BC4">
        <w:trPr>
          <w:cantSplit/>
          <w:tblHeader/>
        </w:trPr>
        <w:tc>
          <w:tcPr>
            <w:tcW w:w="795" w:type="pct"/>
            <w:vAlign w:val="center"/>
          </w:tcPr>
          <w:p w14:paraId="06990072" w14:textId="77777777" w:rsidR="00B6533B" w:rsidRPr="00896BF0" w:rsidRDefault="00B6533B" w:rsidP="00930693">
            <w:pPr>
              <w:pStyle w:val="In-tableHeading"/>
              <w:keepLines/>
              <w:jc w:val="center"/>
              <w:rPr>
                <w:szCs w:val="20"/>
                <w:lang w:val="en-AU"/>
              </w:rPr>
            </w:pPr>
            <w:r w:rsidRPr="00896BF0">
              <w:rPr>
                <w:szCs w:val="20"/>
                <w:lang w:val="en-AU"/>
              </w:rPr>
              <w:t>Trial ID</w:t>
            </w:r>
          </w:p>
        </w:tc>
        <w:tc>
          <w:tcPr>
            <w:tcW w:w="2803" w:type="pct"/>
            <w:vAlign w:val="center"/>
          </w:tcPr>
          <w:p w14:paraId="36B2C658" w14:textId="7D609F92" w:rsidR="00B6533B" w:rsidRPr="00896BF0" w:rsidRDefault="00B6533B" w:rsidP="00930693">
            <w:pPr>
              <w:pStyle w:val="In-tableHeading"/>
              <w:keepLines/>
              <w:jc w:val="center"/>
              <w:rPr>
                <w:szCs w:val="20"/>
                <w:lang w:val="en-AU"/>
              </w:rPr>
            </w:pPr>
            <w:r w:rsidRPr="00896BF0">
              <w:rPr>
                <w:szCs w:val="20"/>
                <w:lang w:val="en-AU"/>
              </w:rPr>
              <w:t>Publication title</w:t>
            </w:r>
          </w:p>
        </w:tc>
        <w:tc>
          <w:tcPr>
            <w:tcW w:w="1402" w:type="pct"/>
            <w:vAlign w:val="center"/>
          </w:tcPr>
          <w:p w14:paraId="036FE8E7" w14:textId="77777777" w:rsidR="00B6533B" w:rsidRPr="00896BF0" w:rsidRDefault="00B6533B" w:rsidP="00930693">
            <w:pPr>
              <w:pStyle w:val="In-tableHeading"/>
              <w:keepLines/>
              <w:jc w:val="center"/>
              <w:rPr>
                <w:szCs w:val="20"/>
                <w:lang w:val="en-AU"/>
              </w:rPr>
            </w:pPr>
            <w:r w:rsidRPr="00896BF0">
              <w:rPr>
                <w:szCs w:val="20"/>
                <w:lang w:val="en-AU"/>
              </w:rPr>
              <w:t>Publication citation</w:t>
            </w:r>
          </w:p>
        </w:tc>
      </w:tr>
      <w:tr w:rsidR="0032284D" w:rsidRPr="00896BF0" w14:paraId="28084B0B" w14:textId="77777777" w:rsidTr="00930693">
        <w:trPr>
          <w:cantSplit/>
        </w:trPr>
        <w:tc>
          <w:tcPr>
            <w:tcW w:w="795" w:type="pct"/>
          </w:tcPr>
          <w:p w14:paraId="7020ADFD" w14:textId="77777777" w:rsidR="0032284D" w:rsidRPr="00896BF0" w:rsidDel="00181052" w:rsidRDefault="0032284D" w:rsidP="00930693">
            <w:pPr>
              <w:pStyle w:val="TableText0"/>
              <w:keepLines/>
              <w:rPr>
                <w:rFonts w:cs="Cambria"/>
                <w:szCs w:val="20"/>
              </w:rPr>
            </w:pPr>
          </w:p>
        </w:tc>
        <w:tc>
          <w:tcPr>
            <w:tcW w:w="2803" w:type="pct"/>
            <w:vAlign w:val="center"/>
          </w:tcPr>
          <w:p w14:paraId="30BFB879" w14:textId="7AFE1119" w:rsidR="0032284D" w:rsidRPr="00896BF0" w:rsidRDefault="00DD00BF" w:rsidP="00DD00BF">
            <w:pPr>
              <w:pStyle w:val="TableText0"/>
              <w:keepLines/>
              <w:rPr>
                <w:szCs w:val="20"/>
              </w:rPr>
            </w:pPr>
            <w:r w:rsidRPr="00896BF0">
              <w:rPr>
                <w:szCs w:val="20"/>
              </w:rPr>
              <w:t>Lamba M et al. Extended-release once-daily formulation of tofacitinib: evaluation of pharmacokinetics compared with immediate-release tofacitinib and impact of food.</w:t>
            </w:r>
          </w:p>
        </w:tc>
        <w:tc>
          <w:tcPr>
            <w:tcW w:w="1402" w:type="pct"/>
          </w:tcPr>
          <w:p w14:paraId="4614D3A5" w14:textId="0114A0A8" w:rsidR="0032284D" w:rsidRPr="00896BF0" w:rsidRDefault="00DC024B" w:rsidP="00AB243C">
            <w:pPr>
              <w:pStyle w:val="TableText0"/>
              <w:keepLines/>
              <w:rPr>
                <w:szCs w:val="20"/>
              </w:rPr>
            </w:pPr>
            <w:r w:rsidRPr="00896BF0">
              <w:rPr>
                <w:iCs/>
                <w:szCs w:val="20"/>
              </w:rPr>
              <w:t xml:space="preserve">J Clin </w:t>
            </w:r>
            <w:proofErr w:type="spellStart"/>
            <w:r w:rsidRPr="00896BF0">
              <w:rPr>
                <w:iCs/>
                <w:szCs w:val="20"/>
              </w:rPr>
              <w:t>Pharmacol</w:t>
            </w:r>
            <w:proofErr w:type="spellEnd"/>
            <w:r w:rsidRPr="00896BF0">
              <w:rPr>
                <w:iCs/>
                <w:szCs w:val="20"/>
              </w:rPr>
              <w:t xml:space="preserve"> </w:t>
            </w:r>
            <w:r w:rsidRPr="00896BF0">
              <w:rPr>
                <w:szCs w:val="20"/>
              </w:rPr>
              <w:t>2016; 56(11): 1362-1371.</w:t>
            </w:r>
          </w:p>
        </w:tc>
      </w:tr>
      <w:tr w:rsidR="0032284D" w:rsidRPr="00896BF0" w14:paraId="75BFA237" w14:textId="77777777" w:rsidTr="00930693">
        <w:trPr>
          <w:cantSplit/>
        </w:trPr>
        <w:tc>
          <w:tcPr>
            <w:tcW w:w="795" w:type="pct"/>
          </w:tcPr>
          <w:p w14:paraId="3DF45B6D" w14:textId="77777777" w:rsidR="0032284D" w:rsidRPr="00896BF0" w:rsidDel="00181052" w:rsidRDefault="0032284D" w:rsidP="00930693">
            <w:pPr>
              <w:pStyle w:val="TableText0"/>
              <w:keepLines/>
              <w:rPr>
                <w:rFonts w:cs="Cambria"/>
                <w:szCs w:val="20"/>
              </w:rPr>
            </w:pPr>
          </w:p>
        </w:tc>
        <w:tc>
          <w:tcPr>
            <w:tcW w:w="2803" w:type="pct"/>
            <w:vAlign w:val="center"/>
          </w:tcPr>
          <w:p w14:paraId="62644195" w14:textId="4D6E37D0" w:rsidR="0032284D" w:rsidRPr="00896BF0" w:rsidRDefault="00940D2E" w:rsidP="00940D2E">
            <w:pPr>
              <w:pStyle w:val="TableText0"/>
              <w:keepLines/>
              <w:rPr>
                <w:szCs w:val="20"/>
              </w:rPr>
            </w:pPr>
            <w:r w:rsidRPr="00896BF0">
              <w:rPr>
                <w:szCs w:val="20"/>
              </w:rPr>
              <w:t>Lamba M et al. Model-informed development and registration of a once-daily regimen of extended-release tofacitinib.</w:t>
            </w:r>
          </w:p>
        </w:tc>
        <w:tc>
          <w:tcPr>
            <w:tcW w:w="1402" w:type="pct"/>
          </w:tcPr>
          <w:p w14:paraId="3B34DAEE" w14:textId="39130F2F" w:rsidR="0032284D" w:rsidRPr="00896BF0" w:rsidRDefault="00940D2E" w:rsidP="00AB243C">
            <w:pPr>
              <w:pStyle w:val="TableText0"/>
              <w:keepLines/>
              <w:rPr>
                <w:szCs w:val="20"/>
              </w:rPr>
            </w:pPr>
            <w:r w:rsidRPr="00896BF0">
              <w:rPr>
                <w:iCs/>
                <w:szCs w:val="20"/>
              </w:rPr>
              <w:t xml:space="preserve">Clin </w:t>
            </w:r>
            <w:proofErr w:type="spellStart"/>
            <w:r w:rsidRPr="00896BF0">
              <w:rPr>
                <w:iCs/>
                <w:szCs w:val="20"/>
              </w:rPr>
              <w:t>Pharmacol</w:t>
            </w:r>
            <w:proofErr w:type="spellEnd"/>
            <w:r w:rsidRPr="00896BF0">
              <w:rPr>
                <w:iCs/>
                <w:szCs w:val="20"/>
              </w:rPr>
              <w:t xml:space="preserve"> </w:t>
            </w:r>
            <w:proofErr w:type="spellStart"/>
            <w:r w:rsidRPr="00896BF0">
              <w:rPr>
                <w:iCs/>
                <w:szCs w:val="20"/>
              </w:rPr>
              <w:t>Ther</w:t>
            </w:r>
            <w:proofErr w:type="spellEnd"/>
            <w:r w:rsidRPr="00896BF0">
              <w:rPr>
                <w:iCs/>
                <w:szCs w:val="20"/>
              </w:rPr>
              <w:t xml:space="preserve"> </w:t>
            </w:r>
            <w:r w:rsidRPr="00896BF0">
              <w:rPr>
                <w:szCs w:val="20"/>
              </w:rPr>
              <w:t>2017; 101(6):745-753.</w:t>
            </w:r>
          </w:p>
        </w:tc>
      </w:tr>
      <w:tr w:rsidR="00B6533B" w:rsidRPr="00896BF0" w14:paraId="071CAD22" w14:textId="77777777" w:rsidTr="00930693">
        <w:trPr>
          <w:cantSplit/>
        </w:trPr>
        <w:tc>
          <w:tcPr>
            <w:tcW w:w="795" w:type="pct"/>
          </w:tcPr>
          <w:p w14:paraId="44417271" w14:textId="287B00A3" w:rsidR="00B6533B" w:rsidRPr="00896BF0" w:rsidRDefault="003C4628" w:rsidP="00930693">
            <w:pPr>
              <w:pStyle w:val="TableText0"/>
              <w:keepLines/>
              <w:rPr>
                <w:szCs w:val="20"/>
              </w:rPr>
            </w:pPr>
            <w:r w:rsidRPr="00896BF0">
              <w:rPr>
                <w:szCs w:val="20"/>
              </w:rPr>
              <w:t>NCT02281552</w:t>
            </w:r>
          </w:p>
        </w:tc>
        <w:tc>
          <w:tcPr>
            <w:tcW w:w="2803" w:type="pct"/>
            <w:vAlign w:val="center"/>
          </w:tcPr>
          <w:p w14:paraId="1DD03D02" w14:textId="35CCA8CE" w:rsidR="00B6533B" w:rsidRPr="00896BF0" w:rsidRDefault="00F96C8F" w:rsidP="00AB243C">
            <w:pPr>
              <w:pStyle w:val="TableText0"/>
              <w:keepLines/>
              <w:rPr>
                <w:szCs w:val="20"/>
              </w:rPr>
            </w:pPr>
            <w:r w:rsidRPr="00896BF0">
              <w:rPr>
                <w:szCs w:val="20"/>
              </w:rPr>
              <w:t>Tanaka</w:t>
            </w:r>
            <w:r w:rsidR="0082614A" w:rsidRPr="00896BF0">
              <w:rPr>
                <w:szCs w:val="20"/>
              </w:rPr>
              <w:t xml:space="preserve"> </w:t>
            </w:r>
            <w:r w:rsidR="00DE4F2A" w:rsidRPr="00896BF0">
              <w:rPr>
                <w:szCs w:val="20"/>
              </w:rPr>
              <w:t xml:space="preserve">Y </w:t>
            </w:r>
            <w:r w:rsidR="0082614A" w:rsidRPr="00896BF0">
              <w:rPr>
                <w:szCs w:val="20"/>
              </w:rPr>
              <w:t>et al</w:t>
            </w:r>
            <w:r w:rsidR="0014472D" w:rsidRPr="00896BF0">
              <w:rPr>
                <w:szCs w:val="20"/>
              </w:rPr>
              <w:t>.</w:t>
            </w:r>
            <w:r w:rsidR="0082614A" w:rsidRPr="00896BF0">
              <w:rPr>
                <w:szCs w:val="20"/>
              </w:rPr>
              <w:t xml:space="preserve"> </w:t>
            </w:r>
            <w:r w:rsidR="006646CE" w:rsidRPr="00896BF0">
              <w:rPr>
                <w:szCs w:val="20"/>
              </w:rPr>
              <w:t>Modified- versus immediate-release tofacitinib in Japanese rheumatoid arthritis patients: a randomized, phase III, non-inferiority study</w:t>
            </w:r>
            <w:r w:rsidR="00DE4F2A" w:rsidRPr="00896BF0">
              <w:rPr>
                <w:szCs w:val="20"/>
              </w:rPr>
              <w:t>.</w:t>
            </w:r>
          </w:p>
        </w:tc>
        <w:tc>
          <w:tcPr>
            <w:tcW w:w="1402" w:type="pct"/>
          </w:tcPr>
          <w:p w14:paraId="58C1350A" w14:textId="74622893" w:rsidR="00B6533B" w:rsidRPr="00896BF0" w:rsidRDefault="0084534F" w:rsidP="00AB243C">
            <w:pPr>
              <w:pStyle w:val="TableText0"/>
              <w:keepLines/>
              <w:rPr>
                <w:szCs w:val="20"/>
              </w:rPr>
            </w:pPr>
            <w:r w:rsidRPr="00896BF0">
              <w:rPr>
                <w:iCs/>
                <w:szCs w:val="20"/>
              </w:rPr>
              <w:t>Rheumatology</w:t>
            </w:r>
            <w:r w:rsidR="00DE4F2A" w:rsidRPr="00896BF0">
              <w:rPr>
                <w:iCs/>
                <w:szCs w:val="20"/>
              </w:rPr>
              <w:t xml:space="preserve"> (Oxford)</w:t>
            </w:r>
            <w:r w:rsidRPr="00896BF0">
              <w:rPr>
                <w:szCs w:val="20"/>
              </w:rPr>
              <w:t xml:space="preserve"> </w:t>
            </w:r>
            <w:r w:rsidR="0054214F" w:rsidRPr="00896BF0">
              <w:rPr>
                <w:szCs w:val="20"/>
              </w:rPr>
              <w:t>2019</w:t>
            </w:r>
            <w:r w:rsidR="00DD2D28" w:rsidRPr="00896BF0">
              <w:rPr>
                <w:szCs w:val="20"/>
              </w:rPr>
              <w:t>;</w:t>
            </w:r>
            <w:r w:rsidRPr="00896BF0">
              <w:rPr>
                <w:szCs w:val="20"/>
              </w:rPr>
              <w:t xml:space="preserve"> 58</w:t>
            </w:r>
            <w:r w:rsidR="00DD2D28" w:rsidRPr="00896BF0">
              <w:rPr>
                <w:szCs w:val="20"/>
              </w:rPr>
              <w:t>(1)</w:t>
            </w:r>
            <w:r w:rsidR="00E23EFF" w:rsidRPr="00896BF0">
              <w:rPr>
                <w:szCs w:val="20"/>
              </w:rPr>
              <w:t>:</w:t>
            </w:r>
            <w:r w:rsidRPr="00896BF0">
              <w:rPr>
                <w:szCs w:val="20"/>
              </w:rPr>
              <w:t xml:space="preserve"> 70-79.</w:t>
            </w:r>
          </w:p>
        </w:tc>
      </w:tr>
      <w:tr w:rsidR="0032284D" w:rsidRPr="00896BF0" w14:paraId="54C44BE8" w14:textId="77777777" w:rsidTr="00930693">
        <w:trPr>
          <w:cantSplit/>
        </w:trPr>
        <w:tc>
          <w:tcPr>
            <w:tcW w:w="795" w:type="pct"/>
          </w:tcPr>
          <w:p w14:paraId="7D360716" w14:textId="77777777" w:rsidR="0032284D" w:rsidRPr="00896BF0" w:rsidRDefault="007B44D8" w:rsidP="00930693">
            <w:pPr>
              <w:pStyle w:val="TableText0"/>
              <w:keepLines/>
              <w:rPr>
                <w:rFonts w:cs="Cambria"/>
                <w:szCs w:val="20"/>
              </w:rPr>
            </w:pPr>
            <w:r w:rsidRPr="00896BF0">
              <w:rPr>
                <w:rFonts w:cs="Cambria"/>
                <w:szCs w:val="20"/>
              </w:rPr>
              <w:t>NCT04018001</w:t>
            </w:r>
          </w:p>
          <w:p w14:paraId="07766FDE" w14:textId="195968B5" w:rsidR="007B44D8" w:rsidRPr="00896BF0" w:rsidDel="00181052" w:rsidRDefault="007B44D8" w:rsidP="00930693">
            <w:pPr>
              <w:pStyle w:val="TableText0"/>
              <w:keepLines/>
              <w:rPr>
                <w:rFonts w:cs="Cambria"/>
                <w:szCs w:val="20"/>
              </w:rPr>
            </w:pPr>
            <w:r w:rsidRPr="00896BF0">
              <w:rPr>
                <w:rFonts w:cs="Cambria"/>
                <w:szCs w:val="20"/>
              </w:rPr>
              <w:t>NCT04267380</w:t>
            </w:r>
          </w:p>
        </w:tc>
        <w:tc>
          <w:tcPr>
            <w:tcW w:w="2803" w:type="pct"/>
            <w:vAlign w:val="center"/>
          </w:tcPr>
          <w:p w14:paraId="65AE4BDF" w14:textId="1DA845FB" w:rsidR="0032284D" w:rsidRPr="00896BF0" w:rsidRDefault="00CF19B1" w:rsidP="007B44D8">
            <w:pPr>
              <w:pStyle w:val="TableText0"/>
              <w:keepLines/>
              <w:rPr>
                <w:szCs w:val="20"/>
              </w:rPr>
            </w:pPr>
            <w:r w:rsidRPr="00896BF0">
              <w:rPr>
                <w:szCs w:val="20"/>
              </w:rPr>
              <w:t>Cohen SB et al. (2021a)</w:t>
            </w:r>
            <w:r w:rsidR="007B44D8" w:rsidRPr="00896BF0">
              <w:t xml:space="preserve"> </w:t>
            </w:r>
            <w:r w:rsidR="007B44D8" w:rsidRPr="00896BF0">
              <w:rPr>
                <w:szCs w:val="20"/>
              </w:rPr>
              <w:t>Real-world evidence to contextualize clinical trial results and inform regulatory decisions: tofacitinib modified-release once-daily vs immediate-release twice-daily for rheumatoid arthritis.</w:t>
            </w:r>
            <w:r w:rsidRPr="00896BF0">
              <w:rPr>
                <w:szCs w:val="20"/>
              </w:rPr>
              <w:t xml:space="preserve"> </w:t>
            </w:r>
          </w:p>
        </w:tc>
        <w:tc>
          <w:tcPr>
            <w:tcW w:w="1402" w:type="pct"/>
          </w:tcPr>
          <w:p w14:paraId="6AA19B00" w14:textId="103AA6C7" w:rsidR="0032284D" w:rsidRPr="00896BF0" w:rsidRDefault="007B44D8" w:rsidP="00AB243C">
            <w:pPr>
              <w:pStyle w:val="TableText0"/>
              <w:keepLines/>
              <w:rPr>
                <w:szCs w:val="20"/>
              </w:rPr>
            </w:pPr>
            <w:r w:rsidRPr="00896BF0">
              <w:rPr>
                <w:iCs/>
                <w:szCs w:val="20"/>
              </w:rPr>
              <w:t xml:space="preserve">Adv </w:t>
            </w:r>
            <w:proofErr w:type="spellStart"/>
            <w:r w:rsidRPr="00896BF0">
              <w:rPr>
                <w:iCs/>
                <w:szCs w:val="20"/>
              </w:rPr>
              <w:t>Ther</w:t>
            </w:r>
            <w:proofErr w:type="spellEnd"/>
            <w:r w:rsidR="00E35A97" w:rsidRPr="00896BF0">
              <w:rPr>
                <w:iCs/>
                <w:szCs w:val="20"/>
              </w:rPr>
              <w:t xml:space="preserve"> </w:t>
            </w:r>
            <w:r w:rsidR="00E35A97" w:rsidRPr="00896BF0">
              <w:rPr>
                <w:szCs w:val="20"/>
              </w:rPr>
              <w:t>2021; 38(1): 226-248.</w:t>
            </w:r>
          </w:p>
        </w:tc>
      </w:tr>
      <w:tr w:rsidR="00B6533B" w:rsidRPr="00896BF0" w14:paraId="4837E5E3" w14:textId="77777777" w:rsidTr="00930693">
        <w:trPr>
          <w:cantSplit/>
        </w:trPr>
        <w:tc>
          <w:tcPr>
            <w:tcW w:w="795" w:type="pct"/>
          </w:tcPr>
          <w:p w14:paraId="68B3FC97" w14:textId="7B67FB0E" w:rsidR="00B6533B" w:rsidRPr="00896BF0" w:rsidRDefault="00383640" w:rsidP="00930693">
            <w:pPr>
              <w:pStyle w:val="TableText0"/>
              <w:keepLines/>
              <w:rPr>
                <w:szCs w:val="20"/>
              </w:rPr>
            </w:pPr>
            <w:r w:rsidRPr="00896BF0">
              <w:rPr>
                <w:szCs w:val="20"/>
              </w:rPr>
              <w:t>NCT02831855</w:t>
            </w:r>
          </w:p>
        </w:tc>
        <w:tc>
          <w:tcPr>
            <w:tcW w:w="2803" w:type="pct"/>
            <w:vAlign w:val="center"/>
          </w:tcPr>
          <w:p w14:paraId="5BEE2D95" w14:textId="6666A090" w:rsidR="00B6533B" w:rsidRPr="00896BF0" w:rsidRDefault="00B614FC" w:rsidP="00AB243C">
            <w:pPr>
              <w:pStyle w:val="TableText0"/>
              <w:keepLines/>
              <w:rPr>
                <w:szCs w:val="20"/>
              </w:rPr>
            </w:pPr>
            <w:r w:rsidRPr="00896BF0">
              <w:rPr>
                <w:szCs w:val="20"/>
              </w:rPr>
              <w:t xml:space="preserve">Cohen </w:t>
            </w:r>
            <w:r w:rsidR="00450A7D" w:rsidRPr="00896BF0">
              <w:rPr>
                <w:szCs w:val="20"/>
              </w:rPr>
              <w:t xml:space="preserve">SB </w:t>
            </w:r>
            <w:r w:rsidRPr="00896BF0">
              <w:rPr>
                <w:szCs w:val="20"/>
              </w:rPr>
              <w:t>et al.</w:t>
            </w:r>
            <w:r w:rsidR="00E45C6E" w:rsidRPr="00896BF0">
              <w:rPr>
                <w:szCs w:val="20"/>
              </w:rPr>
              <w:t xml:space="preserve"> </w:t>
            </w:r>
            <w:r w:rsidR="00AE7911" w:rsidRPr="00896BF0">
              <w:rPr>
                <w:szCs w:val="20"/>
              </w:rPr>
              <w:t>(</w:t>
            </w:r>
            <w:r w:rsidR="00E45C6E" w:rsidRPr="00896BF0">
              <w:rPr>
                <w:szCs w:val="20"/>
              </w:rPr>
              <w:t>2021b</w:t>
            </w:r>
            <w:r w:rsidR="00AE7911" w:rsidRPr="00896BF0">
              <w:rPr>
                <w:szCs w:val="20"/>
              </w:rPr>
              <w:t>)</w:t>
            </w:r>
            <w:r w:rsidR="00E45C6E" w:rsidRPr="00896BF0">
              <w:rPr>
                <w:szCs w:val="20"/>
              </w:rPr>
              <w:t xml:space="preserve"> </w:t>
            </w:r>
            <w:r w:rsidR="00A268CC" w:rsidRPr="00896BF0">
              <w:rPr>
                <w:szCs w:val="20"/>
              </w:rPr>
              <w:t>Efficacy and safety of tofacitinib modified-release 11 mg once daily plus methotrexate in adult patients with rheumatoid arthritis: 24-week open-label phase results from a phase 3b/4 methotrexate withdrawal non-inferiority study</w:t>
            </w:r>
            <w:r w:rsidR="00450A7D" w:rsidRPr="00896BF0">
              <w:rPr>
                <w:szCs w:val="20"/>
              </w:rPr>
              <w:t xml:space="preserve"> (ORAL Shift)</w:t>
            </w:r>
            <w:r w:rsidR="00A268CC" w:rsidRPr="00896BF0">
              <w:rPr>
                <w:szCs w:val="20"/>
              </w:rPr>
              <w:t>.</w:t>
            </w:r>
          </w:p>
        </w:tc>
        <w:tc>
          <w:tcPr>
            <w:tcW w:w="1402" w:type="pct"/>
          </w:tcPr>
          <w:p w14:paraId="5B578937" w14:textId="4C4EDA34" w:rsidR="00B6533B" w:rsidRPr="00896BF0" w:rsidRDefault="00EC3B06" w:rsidP="00AB243C">
            <w:pPr>
              <w:pStyle w:val="TableText0"/>
              <w:keepLines/>
              <w:rPr>
                <w:szCs w:val="20"/>
              </w:rPr>
            </w:pPr>
            <w:r w:rsidRPr="00896BF0">
              <w:rPr>
                <w:iCs/>
                <w:szCs w:val="20"/>
              </w:rPr>
              <w:t>RMD Open</w:t>
            </w:r>
            <w:r w:rsidRPr="00896BF0">
              <w:rPr>
                <w:szCs w:val="20"/>
              </w:rPr>
              <w:t xml:space="preserve"> 2021;</w:t>
            </w:r>
            <w:r w:rsidR="0032284D" w:rsidRPr="00896BF0">
              <w:rPr>
                <w:szCs w:val="20"/>
              </w:rPr>
              <w:t xml:space="preserve"> </w:t>
            </w:r>
            <w:r w:rsidRPr="00896BF0">
              <w:rPr>
                <w:szCs w:val="20"/>
              </w:rPr>
              <w:t>7</w:t>
            </w:r>
            <w:r w:rsidR="0032284D" w:rsidRPr="00896BF0">
              <w:rPr>
                <w:szCs w:val="20"/>
              </w:rPr>
              <w:t>(2</w:t>
            </w:r>
            <w:proofErr w:type="gramStart"/>
            <w:r w:rsidR="0032284D" w:rsidRPr="00896BF0">
              <w:rPr>
                <w:szCs w:val="20"/>
              </w:rPr>
              <w:t>)</w:t>
            </w:r>
            <w:r w:rsidRPr="00896BF0">
              <w:rPr>
                <w:szCs w:val="20"/>
              </w:rPr>
              <w:t>:e</w:t>
            </w:r>
            <w:proofErr w:type="gramEnd"/>
            <w:r w:rsidRPr="00896BF0">
              <w:rPr>
                <w:szCs w:val="20"/>
              </w:rPr>
              <w:t xml:space="preserve">001673. </w:t>
            </w:r>
          </w:p>
        </w:tc>
      </w:tr>
    </w:tbl>
    <w:p w14:paraId="2227F819" w14:textId="167D5A6B" w:rsidR="00C27C1C" w:rsidRPr="00896BF0" w:rsidRDefault="00B6533B" w:rsidP="00B46116">
      <w:pPr>
        <w:pStyle w:val="FooterTableFigure"/>
        <w:rPr>
          <w:sz w:val="20"/>
        </w:rPr>
      </w:pPr>
      <w:r w:rsidRPr="00896BF0">
        <w:t>Source: pp</w:t>
      </w:r>
      <w:r w:rsidR="00FE148F" w:rsidRPr="00896BF0">
        <w:t>3-</w:t>
      </w:r>
      <w:r w:rsidR="007A7964" w:rsidRPr="00896BF0">
        <w:t>6</w:t>
      </w:r>
      <w:r w:rsidRPr="00896BF0">
        <w:t xml:space="preserve"> of the submission</w:t>
      </w:r>
      <w:bookmarkEnd w:id="9"/>
    </w:p>
    <w:p w14:paraId="43429B06" w14:textId="094B7834" w:rsidR="00BB298A" w:rsidRPr="00896BF0" w:rsidRDefault="00BB298A" w:rsidP="004C5772">
      <w:pPr>
        <w:pStyle w:val="3Bodytext"/>
        <w:ind w:left="720"/>
      </w:pPr>
      <w:r w:rsidRPr="00896BF0">
        <w:rPr>
          <w:lang w:eastAsia="en-US"/>
        </w:rPr>
        <w:t xml:space="preserve">As a Category </w:t>
      </w:r>
      <w:r w:rsidR="002D36AC" w:rsidRPr="00896BF0">
        <w:rPr>
          <w:lang w:eastAsia="en-US"/>
        </w:rPr>
        <w:t>4</w:t>
      </w:r>
      <w:r w:rsidRPr="00896BF0">
        <w:rPr>
          <w:lang w:eastAsia="en-US"/>
        </w:rPr>
        <w:t xml:space="preserve"> submission, no evaluation of the clinical evidence was undertaken</w:t>
      </w:r>
      <w:r w:rsidRPr="00896BF0">
        <w:t>.</w:t>
      </w:r>
    </w:p>
    <w:p w14:paraId="2CDF3682" w14:textId="77777777" w:rsidR="00C27C1C" w:rsidRPr="00896BF0" w:rsidRDefault="00C27C1C" w:rsidP="00C27C1C">
      <w:pPr>
        <w:pStyle w:val="4-SubsectionHeading"/>
        <w:rPr>
          <w:lang w:eastAsia="en-US"/>
        </w:rPr>
      </w:pPr>
      <w:r w:rsidRPr="00896BF0">
        <w:rPr>
          <w:lang w:eastAsia="en-US"/>
        </w:rPr>
        <w:t>Clinical claim</w:t>
      </w:r>
    </w:p>
    <w:p w14:paraId="45C00945" w14:textId="6409F66F" w:rsidR="006A1AD8" w:rsidRPr="00896BF0" w:rsidRDefault="0021730B" w:rsidP="006A1AD8">
      <w:pPr>
        <w:pStyle w:val="3Bodytext"/>
        <w:ind w:left="720"/>
        <w:jc w:val="both"/>
        <w:rPr>
          <w:iCs/>
          <w:lang w:eastAsia="en-US"/>
        </w:rPr>
      </w:pPr>
      <w:r w:rsidRPr="00896BF0">
        <w:rPr>
          <w:iCs/>
          <w:lang w:eastAsia="en-US"/>
        </w:rPr>
        <w:t xml:space="preserve">The submission claimed </w:t>
      </w:r>
      <w:bookmarkStart w:id="11" w:name="_Hlk161827759"/>
      <w:r w:rsidRPr="00896BF0">
        <w:rPr>
          <w:iCs/>
          <w:lang w:eastAsia="en-US"/>
        </w:rPr>
        <w:t>non-inferior comparative effectiveness and non-inferior comparative safety of Xeljanz XR</w:t>
      </w:r>
      <w:r w:rsidR="004B66C3" w:rsidRPr="00896BF0">
        <w:rPr>
          <w:iCs/>
          <w:lang w:eastAsia="en-US"/>
        </w:rPr>
        <w:t xml:space="preserve"> compared with tofacitinib 5 mg tablets</w:t>
      </w:r>
      <w:bookmarkEnd w:id="11"/>
      <w:r w:rsidR="004B66C3" w:rsidRPr="00896BF0">
        <w:rPr>
          <w:iCs/>
          <w:lang w:eastAsia="en-US"/>
        </w:rPr>
        <w:t>.</w:t>
      </w:r>
      <w:r w:rsidR="00564723" w:rsidRPr="00896BF0">
        <w:rPr>
          <w:iCs/>
          <w:lang w:eastAsia="en-US"/>
        </w:rPr>
        <w:t xml:space="preserve"> </w:t>
      </w:r>
      <w:r w:rsidR="006A1AD8" w:rsidRPr="00896BF0">
        <w:rPr>
          <w:iCs/>
          <w:lang w:eastAsia="en-US"/>
        </w:rPr>
        <w:t>The PBAC considered that the claim of non-inferior comparative effectiveness and</w:t>
      </w:r>
      <w:r w:rsidR="007D5085" w:rsidRPr="00896BF0">
        <w:rPr>
          <w:iCs/>
          <w:lang w:eastAsia="en-US"/>
        </w:rPr>
        <w:t xml:space="preserve"> non-inferior</w:t>
      </w:r>
      <w:r w:rsidR="006A1AD8" w:rsidRPr="00896BF0">
        <w:rPr>
          <w:iCs/>
          <w:lang w:eastAsia="en-US"/>
        </w:rPr>
        <w:t xml:space="preserve"> comparative safety was reasonable.</w:t>
      </w:r>
    </w:p>
    <w:p w14:paraId="0436CFE0" w14:textId="400768CE" w:rsidR="00C27C1C" w:rsidRPr="00896BF0" w:rsidRDefault="00307DB6" w:rsidP="003C1AF1">
      <w:pPr>
        <w:pStyle w:val="3Bodytext"/>
        <w:ind w:left="720"/>
        <w:jc w:val="both"/>
        <w:rPr>
          <w:iCs/>
          <w:lang w:eastAsia="en-US"/>
        </w:rPr>
      </w:pPr>
      <w:r w:rsidRPr="00896BF0">
        <w:t>T</w:t>
      </w:r>
      <w:r w:rsidR="00AF73EA" w:rsidRPr="00896BF0">
        <w:t>ofacitinib XR 11</w:t>
      </w:r>
      <w:r w:rsidR="00795098" w:rsidRPr="00896BF0">
        <w:t> </w:t>
      </w:r>
      <w:r w:rsidR="00AF73EA" w:rsidRPr="00896BF0">
        <w:t xml:space="preserve">mg </w:t>
      </w:r>
      <w:r w:rsidRPr="00896BF0">
        <w:t xml:space="preserve">once daily </w:t>
      </w:r>
      <w:r w:rsidR="00AF73EA" w:rsidRPr="00896BF0">
        <w:t>did not</w:t>
      </w:r>
      <w:r w:rsidRPr="00896BF0">
        <w:t xml:space="preserve"> meet all </w:t>
      </w:r>
      <w:r w:rsidR="00B30259" w:rsidRPr="00896BF0">
        <w:t xml:space="preserve">the TGA </w:t>
      </w:r>
      <w:r w:rsidRPr="00896BF0">
        <w:t>criteria to</w:t>
      </w:r>
      <w:r w:rsidR="00AF73EA" w:rsidRPr="00896BF0">
        <w:t xml:space="preserve"> demonstrate bioequivalence </w:t>
      </w:r>
      <w:r w:rsidR="00ED0D1C" w:rsidRPr="00896BF0">
        <w:t xml:space="preserve">to </w:t>
      </w:r>
      <w:r w:rsidR="00AF73EA" w:rsidRPr="00896BF0">
        <w:t>tofacitinib 5</w:t>
      </w:r>
      <w:r w:rsidR="00795098" w:rsidRPr="00896BF0">
        <w:t> </w:t>
      </w:r>
      <w:r w:rsidR="00AF73EA" w:rsidRPr="00896BF0">
        <w:t>mg</w:t>
      </w:r>
      <w:r w:rsidR="00B33229" w:rsidRPr="00896BF0">
        <w:t xml:space="preserve"> </w:t>
      </w:r>
      <w:r w:rsidRPr="00896BF0">
        <w:t>twice daily.</w:t>
      </w:r>
      <w:r w:rsidR="00B30259" w:rsidRPr="00896BF0">
        <w:t xml:space="preserve"> </w:t>
      </w:r>
      <w:r w:rsidR="008E7B6C" w:rsidRPr="00896BF0">
        <w:t xml:space="preserve">The TGA Delegate’s Overview concluded that the application provided </w:t>
      </w:r>
      <w:r w:rsidR="008D33E3" w:rsidRPr="00896BF0">
        <w:t>evidence to support a conclusion that the efficacy and safety of tofacitinib XR 11 mg once daily and tofacitinib 5 mg twice daily was similar when used for RA and PsA</w:t>
      </w:r>
      <w:r w:rsidR="006D046E" w:rsidRPr="00896BF0">
        <w:t xml:space="preserve"> (Delegate’s Overview)</w:t>
      </w:r>
      <w:r w:rsidR="008D33E3" w:rsidRPr="00896BF0">
        <w:t>.</w:t>
      </w:r>
    </w:p>
    <w:p w14:paraId="1BA8E106" w14:textId="20B6A1FD" w:rsidR="00D37E2B" w:rsidRPr="00896BF0" w:rsidRDefault="00D37E2B" w:rsidP="003C1AF1">
      <w:pPr>
        <w:pStyle w:val="3Bodytext"/>
        <w:ind w:left="720"/>
        <w:jc w:val="both"/>
        <w:rPr>
          <w:iCs/>
          <w:lang w:eastAsia="en-US"/>
        </w:rPr>
      </w:pPr>
      <w:r w:rsidRPr="00896BF0">
        <w:rPr>
          <w:iCs/>
          <w:lang w:eastAsia="en-US"/>
        </w:rPr>
        <w:t>The submission claimed that as a modified release tablet that is taken once daily, Xeljanz XR offers a reduced pill burden compared to tofacitinib 5 mg tablets which is taken twice daily</w:t>
      </w:r>
      <w:r w:rsidR="00353A34" w:rsidRPr="00896BF0">
        <w:rPr>
          <w:iCs/>
          <w:lang w:eastAsia="en-US"/>
        </w:rPr>
        <w:t>,</w:t>
      </w:r>
      <w:r w:rsidRPr="00896BF0">
        <w:rPr>
          <w:iCs/>
          <w:lang w:eastAsia="en-US"/>
        </w:rPr>
        <w:t xml:space="preserve"> leading to improved adherence.</w:t>
      </w:r>
    </w:p>
    <w:p w14:paraId="45D181E4" w14:textId="77777777" w:rsidR="00C27C1C" w:rsidRPr="00896BF0" w:rsidRDefault="00C27C1C" w:rsidP="00C27C1C">
      <w:pPr>
        <w:pStyle w:val="4-SubsectionHeading"/>
        <w:rPr>
          <w:lang w:eastAsia="en-US"/>
        </w:rPr>
      </w:pPr>
      <w:r w:rsidRPr="00896BF0">
        <w:rPr>
          <w:lang w:eastAsia="en-US"/>
        </w:rPr>
        <w:t xml:space="preserve">Economic analysis </w:t>
      </w:r>
    </w:p>
    <w:p w14:paraId="44F22E17" w14:textId="00A47FC8" w:rsidR="004171A6" w:rsidRPr="00896BF0" w:rsidRDefault="001703DF" w:rsidP="00310398">
      <w:pPr>
        <w:pStyle w:val="3Bodytext"/>
        <w:ind w:left="720"/>
        <w:jc w:val="both"/>
        <w:rPr>
          <w:iCs/>
          <w:lang w:eastAsia="en-US"/>
        </w:rPr>
      </w:pPr>
      <w:r w:rsidRPr="00896BF0">
        <w:rPr>
          <w:iCs/>
          <w:lang w:eastAsia="en-US"/>
        </w:rPr>
        <w:t>The submission presented a</w:t>
      </w:r>
      <w:r w:rsidR="00602052" w:rsidRPr="00896BF0">
        <w:rPr>
          <w:iCs/>
          <w:lang w:eastAsia="en-US"/>
        </w:rPr>
        <w:t xml:space="preserve"> </w:t>
      </w:r>
      <w:r w:rsidR="00C27C1C" w:rsidRPr="00896BF0">
        <w:rPr>
          <w:iCs/>
          <w:lang w:eastAsia="en-US"/>
        </w:rPr>
        <w:t xml:space="preserve">cost-minimisation analysis of </w:t>
      </w:r>
      <w:r w:rsidR="00184B3E" w:rsidRPr="00896BF0">
        <w:rPr>
          <w:iCs/>
          <w:lang w:eastAsia="en-US"/>
        </w:rPr>
        <w:t>tofacitinib XR 11</w:t>
      </w:r>
      <w:r w:rsidR="00C1160C" w:rsidRPr="00896BF0">
        <w:rPr>
          <w:iCs/>
          <w:lang w:eastAsia="en-US"/>
        </w:rPr>
        <w:t> </w:t>
      </w:r>
      <w:r w:rsidR="00184B3E" w:rsidRPr="00896BF0">
        <w:rPr>
          <w:iCs/>
          <w:lang w:eastAsia="en-US"/>
        </w:rPr>
        <w:t xml:space="preserve">mg </w:t>
      </w:r>
      <w:r w:rsidR="00C1160C" w:rsidRPr="00896BF0">
        <w:rPr>
          <w:iCs/>
          <w:lang w:eastAsia="en-US"/>
        </w:rPr>
        <w:t xml:space="preserve">tablets </w:t>
      </w:r>
      <w:r w:rsidR="00C27C1C" w:rsidRPr="00896BF0">
        <w:rPr>
          <w:iCs/>
          <w:lang w:eastAsia="en-US"/>
        </w:rPr>
        <w:t xml:space="preserve">compared with </w:t>
      </w:r>
      <w:r w:rsidR="009303B8" w:rsidRPr="00896BF0">
        <w:rPr>
          <w:iCs/>
          <w:lang w:eastAsia="en-US"/>
        </w:rPr>
        <w:t>tofacitinib 5</w:t>
      </w:r>
      <w:r w:rsidR="00C1160C" w:rsidRPr="00896BF0">
        <w:rPr>
          <w:iCs/>
          <w:lang w:eastAsia="en-US"/>
        </w:rPr>
        <w:t> </w:t>
      </w:r>
      <w:r w:rsidR="009303B8" w:rsidRPr="00896BF0">
        <w:rPr>
          <w:iCs/>
          <w:lang w:eastAsia="en-US"/>
        </w:rPr>
        <w:t>mg</w:t>
      </w:r>
      <w:r w:rsidR="00C1160C" w:rsidRPr="00896BF0">
        <w:rPr>
          <w:iCs/>
          <w:lang w:eastAsia="en-US"/>
        </w:rPr>
        <w:t xml:space="preserve"> tablets. </w:t>
      </w:r>
      <w:r w:rsidR="001F13C4" w:rsidRPr="00896BF0">
        <w:rPr>
          <w:iCs/>
          <w:lang w:eastAsia="en-US"/>
        </w:rPr>
        <w:t>The</w:t>
      </w:r>
      <w:r w:rsidR="00BA202F" w:rsidRPr="00896BF0">
        <w:rPr>
          <w:iCs/>
          <w:lang w:eastAsia="en-US"/>
        </w:rPr>
        <w:t xml:space="preserve"> </w:t>
      </w:r>
      <w:proofErr w:type="spellStart"/>
      <w:r w:rsidR="00DE162F" w:rsidRPr="00896BF0">
        <w:rPr>
          <w:iCs/>
          <w:lang w:eastAsia="en-US"/>
        </w:rPr>
        <w:t>equi</w:t>
      </w:r>
      <w:proofErr w:type="spellEnd"/>
      <w:r w:rsidR="00DE162F" w:rsidRPr="00896BF0">
        <w:rPr>
          <w:iCs/>
          <w:lang w:eastAsia="en-US"/>
        </w:rPr>
        <w:t xml:space="preserve">-effective doses </w:t>
      </w:r>
      <w:r w:rsidR="001478D4" w:rsidRPr="00896BF0">
        <w:rPr>
          <w:iCs/>
          <w:lang w:eastAsia="en-US"/>
        </w:rPr>
        <w:t xml:space="preserve">were estimated as </w:t>
      </w:r>
      <w:r w:rsidR="00DE162F" w:rsidRPr="00896BF0">
        <w:rPr>
          <w:iCs/>
          <w:lang w:eastAsia="en-US"/>
        </w:rPr>
        <w:t>tofacitinib XR 11</w:t>
      </w:r>
      <w:r w:rsidR="0000200D" w:rsidRPr="00896BF0">
        <w:rPr>
          <w:iCs/>
          <w:lang w:eastAsia="en-US"/>
        </w:rPr>
        <w:t> </w:t>
      </w:r>
      <w:r w:rsidR="00DE162F" w:rsidRPr="00896BF0">
        <w:rPr>
          <w:iCs/>
          <w:lang w:eastAsia="en-US"/>
        </w:rPr>
        <w:t xml:space="preserve">mg </w:t>
      </w:r>
      <w:r w:rsidR="00B85122" w:rsidRPr="00896BF0">
        <w:rPr>
          <w:iCs/>
          <w:lang w:eastAsia="en-US"/>
        </w:rPr>
        <w:t xml:space="preserve">one tablet daily </w:t>
      </w:r>
      <w:r w:rsidR="006346A5" w:rsidRPr="00896BF0">
        <w:rPr>
          <w:iCs/>
          <w:lang w:eastAsia="en-US"/>
        </w:rPr>
        <w:t xml:space="preserve">and </w:t>
      </w:r>
      <w:r w:rsidR="00DE162F" w:rsidRPr="00896BF0">
        <w:rPr>
          <w:iCs/>
          <w:lang w:eastAsia="en-US"/>
        </w:rPr>
        <w:t>tofacitinib 5</w:t>
      </w:r>
      <w:r w:rsidR="0000200D" w:rsidRPr="00896BF0">
        <w:rPr>
          <w:iCs/>
          <w:lang w:eastAsia="en-US"/>
        </w:rPr>
        <w:t> </w:t>
      </w:r>
      <w:r w:rsidR="00DE162F" w:rsidRPr="00896BF0">
        <w:rPr>
          <w:iCs/>
          <w:lang w:eastAsia="en-US"/>
        </w:rPr>
        <w:t xml:space="preserve">mg </w:t>
      </w:r>
      <w:r w:rsidR="00B85122" w:rsidRPr="00896BF0">
        <w:rPr>
          <w:iCs/>
          <w:lang w:eastAsia="en-US"/>
        </w:rPr>
        <w:t>one tablet twice a day</w:t>
      </w:r>
      <w:r w:rsidR="00DE162F" w:rsidRPr="00896BF0">
        <w:rPr>
          <w:iCs/>
          <w:lang w:eastAsia="en-US"/>
        </w:rPr>
        <w:t>.</w:t>
      </w:r>
      <w:r w:rsidR="00310398" w:rsidRPr="00896BF0">
        <w:rPr>
          <w:iCs/>
          <w:lang w:eastAsia="en-US"/>
        </w:rPr>
        <w:t xml:space="preserve"> </w:t>
      </w:r>
      <w:r w:rsidR="009B5C4E" w:rsidRPr="00896BF0">
        <w:rPr>
          <w:iCs/>
          <w:lang w:eastAsia="en-US"/>
        </w:rPr>
        <w:t xml:space="preserve">It was </w:t>
      </w:r>
      <w:r w:rsidR="00BA202F" w:rsidRPr="00896BF0">
        <w:rPr>
          <w:iCs/>
          <w:lang w:eastAsia="en-US"/>
        </w:rPr>
        <w:t xml:space="preserve">assumed </w:t>
      </w:r>
      <w:r w:rsidR="009B5C4E" w:rsidRPr="00896BF0">
        <w:rPr>
          <w:iCs/>
          <w:lang w:eastAsia="en-US"/>
        </w:rPr>
        <w:t xml:space="preserve">there would be no differences in </w:t>
      </w:r>
      <w:r w:rsidR="007C5D74" w:rsidRPr="00896BF0">
        <w:rPr>
          <w:iCs/>
          <w:lang w:eastAsia="en-US"/>
        </w:rPr>
        <w:t xml:space="preserve">treatment duration and monitoring requirements </w:t>
      </w:r>
      <w:r w:rsidR="009B5C4E" w:rsidRPr="00896BF0">
        <w:rPr>
          <w:iCs/>
          <w:lang w:eastAsia="en-US"/>
        </w:rPr>
        <w:t xml:space="preserve">between </w:t>
      </w:r>
      <w:r w:rsidR="00A3573D" w:rsidRPr="00896BF0">
        <w:rPr>
          <w:iCs/>
          <w:lang w:eastAsia="en-US"/>
        </w:rPr>
        <w:t>the two forms</w:t>
      </w:r>
      <w:r w:rsidR="009B5C4E" w:rsidRPr="00896BF0">
        <w:rPr>
          <w:iCs/>
          <w:lang w:eastAsia="en-US"/>
        </w:rPr>
        <w:t xml:space="preserve"> of </w:t>
      </w:r>
      <w:r w:rsidR="00DE325F" w:rsidRPr="00896BF0">
        <w:rPr>
          <w:iCs/>
          <w:lang w:eastAsia="en-US"/>
        </w:rPr>
        <w:t>tofacitinib</w:t>
      </w:r>
      <w:r w:rsidR="009B5C4E" w:rsidRPr="00896BF0">
        <w:rPr>
          <w:iCs/>
          <w:lang w:eastAsia="en-US"/>
        </w:rPr>
        <w:t>.</w:t>
      </w:r>
    </w:p>
    <w:p w14:paraId="638D006A" w14:textId="39DCA2F7" w:rsidR="008162D8" w:rsidRPr="00896BF0" w:rsidRDefault="00945E0F" w:rsidP="00945E0F">
      <w:pPr>
        <w:pStyle w:val="Caption"/>
        <w:keepNext/>
        <w:keepLines/>
        <w:spacing w:after="0"/>
        <w:jc w:val="left"/>
        <w:rPr>
          <w:rFonts w:ascii="Arial Narrow" w:hAnsi="Arial Narrow"/>
          <w:b/>
          <w:bCs/>
          <w:i w:val="0"/>
          <w:iCs w:val="0"/>
          <w:sz w:val="20"/>
          <w:szCs w:val="20"/>
        </w:rPr>
      </w:pPr>
      <w:bookmarkStart w:id="12" w:name="_Ref157610800"/>
      <w:r w:rsidRPr="00896BF0">
        <w:rPr>
          <w:rFonts w:ascii="Arial Narrow" w:hAnsi="Arial Narrow"/>
          <w:b/>
          <w:bCs/>
          <w:i w:val="0"/>
          <w:iCs w:val="0"/>
          <w:sz w:val="20"/>
          <w:szCs w:val="20"/>
        </w:rPr>
        <w:lastRenderedPageBreak/>
        <w:t xml:space="preserve">Table </w:t>
      </w:r>
      <w:r w:rsidRPr="00896BF0">
        <w:rPr>
          <w:rFonts w:ascii="Arial Narrow" w:hAnsi="Arial Narrow"/>
          <w:b/>
          <w:bCs/>
          <w:i w:val="0"/>
          <w:iCs w:val="0"/>
          <w:sz w:val="20"/>
          <w:szCs w:val="20"/>
        </w:rPr>
        <w:fldChar w:fldCharType="begin" w:fldLock="1"/>
      </w:r>
      <w:r w:rsidRPr="00896BF0">
        <w:rPr>
          <w:rFonts w:ascii="Arial Narrow" w:hAnsi="Arial Narrow"/>
          <w:b/>
          <w:bCs/>
          <w:i w:val="0"/>
          <w:iCs w:val="0"/>
          <w:sz w:val="20"/>
          <w:szCs w:val="20"/>
        </w:rPr>
        <w:instrText xml:space="preserve"> SEQ Table \* ARABIC </w:instrText>
      </w:r>
      <w:r w:rsidRPr="00896BF0">
        <w:rPr>
          <w:rFonts w:ascii="Arial Narrow" w:hAnsi="Arial Narrow"/>
          <w:b/>
          <w:bCs/>
          <w:i w:val="0"/>
          <w:iCs w:val="0"/>
          <w:sz w:val="20"/>
          <w:szCs w:val="20"/>
        </w:rPr>
        <w:fldChar w:fldCharType="separate"/>
      </w:r>
      <w:r w:rsidR="004C65BC" w:rsidRPr="00896BF0">
        <w:rPr>
          <w:rFonts w:ascii="Arial Narrow" w:hAnsi="Arial Narrow"/>
          <w:b/>
          <w:bCs/>
          <w:i w:val="0"/>
          <w:iCs w:val="0"/>
          <w:sz w:val="20"/>
          <w:szCs w:val="20"/>
        </w:rPr>
        <w:t>3</w:t>
      </w:r>
      <w:r w:rsidRPr="00896BF0">
        <w:rPr>
          <w:rFonts w:ascii="Arial Narrow" w:hAnsi="Arial Narrow"/>
          <w:b/>
          <w:bCs/>
          <w:i w:val="0"/>
          <w:iCs w:val="0"/>
          <w:sz w:val="20"/>
          <w:szCs w:val="20"/>
        </w:rPr>
        <w:fldChar w:fldCharType="end"/>
      </w:r>
      <w:bookmarkEnd w:id="12"/>
      <w:r w:rsidR="0087470F" w:rsidRPr="00896BF0">
        <w:rPr>
          <w:rFonts w:ascii="Arial Narrow" w:hAnsi="Arial Narrow"/>
          <w:b/>
          <w:bCs/>
          <w:i w:val="0"/>
          <w:iCs w:val="0"/>
          <w:sz w:val="20"/>
          <w:szCs w:val="20"/>
        </w:rPr>
        <w:t>: Cost-minimisation analysis</w:t>
      </w:r>
    </w:p>
    <w:tbl>
      <w:tblPr>
        <w:tblStyle w:val="newstyle1"/>
        <w:tblW w:w="5000" w:type="pct"/>
        <w:tblLook w:val="04A0" w:firstRow="1" w:lastRow="0" w:firstColumn="1" w:lastColumn="0" w:noHBand="0" w:noVBand="1"/>
        <w:tblCaption w:val="Table 3: Cost-minimisation analysis"/>
      </w:tblPr>
      <w:tblGrid>
        <w:gridCol w:w="3006"/>
        <w:gridCol w:w="3006"/>
        <w:gridCol w:w="3004"/>
      </w:tblGrid>
      <w:tr w:rsidR="007C1AD6" w:rsidRPr="00896BF0" w14:paraId="793D1D0E" w14:textId="77777777" w:rsidTr="003B40C9">
        <w:tc>
          <w:tcPr>
            <w:tcW w:w="1667" w:type="pct"/>
            <w:shd w:val="clear" w:color="auto" w:fill="auto"/>
          </w:tcPr>
          <w:p w14:paraId="097006FB" w14:textId="77777777" w:rsidR="007C1AD6" w:rsidRPr="00896BF0" w:rsidRDefault="007C1AD6" w:rsidP="00945E0F">
            <w:pPr>
              <w:pStyle w:val="In-tableHeading"/>
              <w:keepLines/>
              <w:jc w:val="center"/>
              <w:rPr>
                <w:rFonts w:cs="Times New Roman"/>
                <w:b w:val="0"/>
                <w:bCs/>
                <w:sz w:val="20"/>
                <w:szCs w:val="20"/>
                <w:lang w:val="en-AU" w:eastAsia="en-AU"/>
              </w:rPr>
            </w:pPr>
          </w:p>
        </w:tc>
        <w:tc>
          <w:tcPr>
            <w:tcW w:w="1667" w:type="pct"/>
            <w:shd w:val="clear" w:color="auto" w:fill="auto"/>
            <w:vAlign w:val="center"/>
          </w:tcPr>
          <w:p w14:paraId="29C86DE1" w14:textId="77777777" w:rsidR="007C1AD6" w:rsidRPr="00896BF0" w:rsidRDefault="007C1AD6" w:rsidP="00945E0F">
            <w:pPr>
              <w:pStyle w:val="In-tableHeading"/>
              <w:keepLines/>
              <w:jc w:val="center"/>
              <w:rPr>
                <w:rFonts w:cs="Times New Roman"/>
                <w:sz w:val="20"/>
                <w:szCs w:val="20"/>
                <w:lang w:val="en-AU" w:eastAsia="en-AU"/>
              </w:rPr>
            </w:pPr>
            <w:r w:rsidRPr="00896BF0">
              <w:rPr>
                <w:rFonts w:cs="Times New Roman"/>
                <w:sz w:val="20"/>
                <w:szCs w:val="20"/>
                <w:lang w:val="en-AU" w:eastAsia="en-AU"/>
              </w:rPr>
              <w:t>Tofacitinib XR 11 mg</w:t>
            </w:r>
          </w:p>
        </w:tc>
        <w:tc>
          <w:tcPr>
            <w:tcW w:w="1666" w:type="pct"/>
            <w:shd w:val="clear" w:color="auto" w:fill="auto"/>
            <w:vAlign w:val="center"/>
          </w:tcPr>
          <w:p w14:paraId="092C080A" w14:textId="6FD0D452" w:rsidR="007C1AD6" w:rsidRPr="00896BF0" w:rsidRDefault="007C1AD6" w:rsidP="00945E0F">
            <w:pPr>
              <w:pStyle w:val="In-tableHeading"/>
              <w:keepLines/>
              <w:jc w:val="center"/>
              <w:rPr>
                <w:rFonts w:cs="Times New Roman"/>
                <w:sz w:val="20"/>
                <w:szCs w:val="20"/>
                <w:lang w:val="en-AU" w:eastAsia="en-AU"/>
              </w:rPr>
            </w:pPr>
            <w:r w:rsidRPr="00896BF0">
              <w:rPr>
                <w:rFonts w:cs="Times New Roman"/>
                <w:sz w:val="20"/>
                <w:szCs w:val="20"/>
                <w:lang w:val="en-AU" w:eastAsia="en-AU"/>
              </w:rPr>
              <w:t>Tofacitinib</w:t>
            </w:r>
            <w:r w:rsidR="00D231E0" w:rsidRPr="00896BF0">
              <w:rPr>
                <w:rFonts w:cs="Times New Roman"/>
                <w:sz w:val="20"/>
                <w:szCs w:val="20"/>
                <w:lang w:val="en-AU" w:eastAsia="en-AU"/>
              </w:rPr>
              <w:t xml:space="preserve"> IR</w:t>
            </w:r>
            <w:r w:rsidRPr="00896BF0">
              <w:rPr>
                <w:rFonts w:cs="Times New Roman"/>
                <w:sz w:val="20"/>
                <w:szCs w:val="20"/>
                <w:lang w:val="en-AU" w:eastAsia="en-AU"/>
              </w:rPr>
              <w:t xml:space="preserve"> 5 mg</w:t>
            </w:r>
          </w:p>
        </w:tc>
      </w:tr>
      <w:tr w:rsidR="007C1AD6" w:rsidRPr="00896BF0" w14:paraId="1CDD4305" w14:textId="77777777" w:rsidTr="003B40C9">
        <w:tc>
          <w:tcPr>
            <w:tcW w:w="5000" w:type="pct"/>
            <w:gridSpan w:val="3"/>
            <w:shd w:val="clear" w:color="auto" w:fill="auto"/>
          </w:tcPr>
          <w:p w14:paraId="38908F7B" w14:textId="77777777" w:rsidR="007C1AD6" w:rsidRPr="00896BF0" w:rsidRDefault="007C1AD6" w:rsidP="00FF428C">
            <w:pPr>
              <w:pStyle w:val="In-tableHeading"/>
              <w:keepLines/>
              <w:rPr>
                <w:rFonts w:cs="Times New Roman"/>
                <w:sz w:val="20"/>
                <w:szCs w:val="20"/>
                <w:lang w:val="en-AU" w:eastAsia="en-AU"/>
              </w:rPr>
            </w:pPr>
            <w:r w:rsidRPr="00896BF0">
              <w:rPr>
                <w:sz w:val="20"/>
                <w:szCs w:val="20"/>
                <w:lang w:val="en-AU"/>
              </w:rPr>
              <w:t>Severe rheumatoid arthritis</w:t>
            </w:r>
          </w:p>
        </w:tc>
      </w:tr>
      <w:tr w:rsidR="007C1AD6" w:rsidRPr="00896BF0" w14:paraId="0E7BD1F2" w14:textId="77777777" w:rsidTr="003B40C9">
        <w:tc>
          <w:tcPr>
            <w:tcW w:w="1667" w:type="pct"/>
            <w:shd w:val="clear" w:color="auto" w:fill="auto"/>
          </w:tcPr>
          <w:p w14:paraId="6F60C86B" w14:textId="25965507"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AEMP per prescription</w:t>
            </w:r>
            <w:r w:rsidR="0003067D" w:rsidRPr="00896BF0">
              <w:rPr>
                <w:rFonts w:cs="Times New Roman"/>
                <w:b w:val="0"/>
                <w:bCs/>
                <w:sz w:val="20"/>
                <w:szCs w:val="20"/>
                <w:lang w:val="en-AU" w:eastAsia="en-AU"/>
              </w:rPr>
              <w:t>*</w:t>
            </w:r>
          </w:p>
        </w:tc>
        <w:tc>
          <w:tcPr>
            <w:tcW w:w="1667" w:type="pct"/>
            <w:shd w:val="clear" w:color="auto" w:fill="auto"/>
          </w:tcPr>
          <w:p w14:paraId="6EF59426" w14:textId="3DF6BC4B"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w:t>
            </w:r>
            <w:r w:rsidR="004072BB" w:rsidRPr="004072BB">
              <w:rPr>
                <w:b w:val="0"/>
                <w:bCs/>
                <w:color w:val="000000"/>
                <w:szCs w:val="20"/>
                <w:shd w:val="solid" w:color="000000" w:fill="000000"/>
                <w:lang w:val="en-AU"/>
                <w14:textFill>
                  <w14:solidFill>
                    <w14:srgbClr w14:val="000000">
                      <w14:alpha w14:val="100000"/>
                    </w14:srgbClr>
                  </w14:solidFill>
                </w14:textFill>
              </w:rPr>
              <w:t>|</w:t>
            </w:r>
            <w:r w:rsidRPr="00896BF0">
              <w:rPr>
                <w:rFonts w:cs="Times New Roman"/>
                <w:b w:val="0"/>
                <w:bCs/>
                <w:sz w:val="20"/>
                <w:szCs w:val="20"/>
                <w:lang w:val="en-AU" w:eastAsia="en-AU"/>
              </w:rPr>
              <w:t xml:space="preserve"> </w:t>
            </w:r>
          </w:p>
        </w:tc>
        <w:tc>
          <w:tcPr>
            <w:tcW w:w="1666" w:type="pct"/>
            <w:shd w:val="clear" w:color="auto" w:fill="auto"/>
          </w:tcPr>
          <w:p w14:paraId="5E416991" w14:textId="5B50047E"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w:t>
            </w:r>
            <w:r w:rsidR="004072BB" w:rsidRPr="004072BB">
              <w:rPr>
                <w:b w:val="0"/>
                <w:bCs/>
                <w:color w:val="000000"/>
                <w:szCs w:val="20"/>
                <w:shd w:val="solid" w:color="000000" w:fill="000000"/>
                <w:lang w:val="en-AU"/>
                <w14:textFill>
                  <w14:solidFill>
                    <w14:srgbClr w14:val="000000">
                      <w14:alpha w14:val="100000"/>
                    </w14:srgbClr>
                  </w14:solidFill>
                </w14:textFill>
              </w:rPr>
              <w:t>|</w:t>
            </w:r>
          </w:p>
        </w:tc>
      </w:tr>
      <w:tr w:rsidR="007C1AD6" w:rsidRPr="00896BF0" w14:paraId="7E4D21E7" w14:textId="77777777" w:rsidTr="003B40C9">
        <w:tc>
          <w:tcPr>
            <w:tcW w:w="1667" w:type="pct"/>
            <w:shd w:val="clear" w:color="auto" w:fill="auto"/>
          </w:tcPr>
          <w:p w14:paraId="3F31E477" w14:textId="77777777"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Treatment days per prescription</w:t>
            </w:r>
          </w:p>
        </w:tc>
        <w:tc>
          <w:tcPr>
            <w:tcW w:w="1667" w:type="pct"/>
            <w:shd w:val="clear" w:color="auto" w:fill="auto"/>
          </w:tcPr>
          <w:p w14:paraId="781681DE" w14:textId="13E9762A"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 xml:space="preserve">28 </w:t>
            </w:r>
            <w:r w:rsidR="00310398" w:rsidRPr="00896BF0">
              <w:rPr>
                <w:rFonts w:cs="Times New Roman"/>
                <w:b w:val="0"/>
                <w:bCs/>
                <w:sz w:val="20"/>
                <w:szCs w:val="20"/>
                <w:lang w:val="en-AU" w:eastAsia="en-AU"/>
              </w:rPr>
              <w:t>(</w:t>
            </w:r>
            <w:r w:rsidRPr="00896BF0">
              <w:rPr>
                <w:rFonts w:cs="Times New Roman"/>
                <w:b w:val="0"/>
                <w:bCs/>
                <w:sz w:val="20"/>
                <w:szCs w:val="20"/>
                <w:lang w:val="en-AU" w:eastAsia="en-AU"/>
              </w:rPr>
              <w:t>28 tablets / 1 tablet per day)</w:t>
            </w:r>
          </w:p>
        </w:tc>
        <w:tc>
          <w:tcPr>
            <w:tcW w:w="1666" w:type="pct"/>
            <w:shd w:val="clear" w:color="auto" w:fill="auto"/>
          </w:tcPr>
          <w:p w14:paraId="12811D49" w14:textId="4CA77907"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 xml:space="preserve">28 </w:t>
            </w:r>
            <w:r w:rsidR="00310398" w:rsidRPr="00896BF0">
              <w:rPr>
                <w:rFonts w:cs="Times New Roman"/>
                <w:b w:val="0"/>
                <w:bCs/>
                <w:sz w:val="20"/>
                <w:szCs w:val="20"/>
                <w:lang w:val="en-AU" w:eastAsia="en-AU"/>
              </w:rPr>
              <w:t>(</w:t>
            </w:r>
            <w:r w:rsidRPr="00896BF0">
              <w:rPr>
                <w:rFonts w:cs="Times New Roman"/>
                <w:b w:val="0"/>
                <w:bCs/>
                <w:sz w:val="20"/>
                <w:szCs w:val="20"/>
                <w:lang w:val="en-AU" w:eastAsia="en-AU"/>
              </w:rPr>
              <w:t>56 tablets / 2 tablets per day)</w:t>
            </w:r>
          </w:p>
        </w:tc>
      </w:tr>
      <w:tr w:rsidR="007C1AD6" w:rsidRPr="00896BF0" w14:paraId="5963D4EC" w14:textId="77777777" w:rsidTr="003B40C9">
        <w:tc>
          <w:tcPr>
            <w:tcW w:w="1667" w:type="pct"/>
            <w:shd w:val="clear" w:color="auto" w:fill="auto"/>
          </w:tcPr>
          <w:p w14:paraId="701A9772" w14:textId="77777777"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Cost of treatment per 28 days</w:t>
            </w:r>
          </w:p>
        </w:tc>
        <w:tc>
          <w:tcPr>
            <w:tcW w:w="1667" w:type="pct"/>
            <w:shd w:val="clear" w:color="auto" w:fill="auto"/>
          </w:tcPr>
          <w:p w14:paraId="4730EC6C" w14:textId="16058679"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w:t>
            </w:r>
            <w:r w:rsidR="004072BB" w:rsidRPr="004072BB">
              <w:rPr>
                <w:b w:val="0"/>
                <w:bCs/>
                <w:color w:val="000000"/>
                <w:szCs w:val="20"/>
                <w:shd w:val="solid" w:color="000000" w:fill="000000"/>
                <w:lang w:val="en-AU"/>
                <w14:textFill>
                  <w14:solidFill>
                    <w14:srgbClr w14:val="000000">
                      <w14:alpha w14:val="100000"/>
                    </w14:srgbClr>
                  </w14:solidFill>
                </w14:textFill>
              </w:rPr>
              <w:t>|</w:t>
            </w:r>
          </w:p>
        </w:tc>
        <w:tc>
          <w:tcPr>
            <w:tcW w:w="1666" w:type="pct"/>
            <w:shd w:val="clear" w:color="auto" w:fill="auto"/>
          </w:tcPr>
          <w:p w14:paraId="3AEAB663" w14:textId="597EF389"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w:t>
            </w:r>
            <w:r w:rsidR="004072BB" w:rsidRPr="004072BB">
              <w:rPr>
                <w:b w:val="0"/>
                <w:bCs/>
                <w:color w:val="000000"/>
                <w:szCs w:val="20"/>
                <w:shd w:val="solid" w:color="000000" w:fill="000000"/>
                <w:lang w:val="en-AU"/>
                <w14:textFill>
                  <w14:solidFill>
                    <w14:srgbClr w14:val="000000">
                      <w14:alpha w14:val="100000"/>
                    </w14:srgbClr>
                  </w14:solidFill>
                </w14:textFill>
              </w:rPr>
              <w:t>|</w:t>
            </w:r>
          </w:p>
        </w:tc>
      </w:tr>
      <w:tr w:rsidR="007C1AD6" w:rsidRPr="00896BF0" w14:paraId="1004F3E4" w14:textId="77777777" w:rsidTr="003B40C9">
        <w:tc>
          <w:tcPr>
            <w:tcW w:w="1667" w:type="pct"/>
            <w:shd w:val="clear" w:color="auto" w:fill="auto"/>
          </w:tcPr>
          <w:p w14:paraId="65EC3D38" w14:textId="77777777"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Difference in cost of treatment</w:t>
            </w:r>
          </w:p>
        </w:tc>
        <w:tc>
          <w:tcPr>
            <w:tcW w:w="3333" w:type="pct"/>
            <w:gridSpan w:val="2"/>
            <w:shd w:val="clear" w:color="auto" w:fill="auto"/>
          </w:tcPr>
          <w:p w14:paraId="32F5853B" w14:textId="77777777"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$0.00</w:t>
            </w:r>
          </w:p>
        </w:tc>
      </w:tr>
      <w:tr w:rsidR="007C1AD6" w:rsidRPr="00896BF0" w14:paraId="77DB98D3" w14:textId="77777777" w:rsidTr="003B40C9">
        <w:tc>
          <w:tcPr>
            <w:tcW w:w="5000" w:type="pct"/>
            <w:gridSpan w:val="3"/>
            <w:shd w:val="clear" w:color="auto" w:fill="auto"/>
          </w:tcPr>
          <w:p w14:paraId="290D21EF" w14:textId="77777777" w:rsidR="007C1AD6" w:rsidRPr="00896BF0" w:rsidRDefault="007C1AD6" w:rsidP="00FF428C">
            <w:pPr>
              <w:pStyle w:val="In-tableHeading"/>
              <w:keepLines/>
              <w:jc w:val="both"/>
              <w:rPr>
                <w:rFonts w:cs="Times New Roman"/>
                <w:sz w:val="20"/>
                <w:szCs w:val="20"/>
                <w:lang w:val="en-AU" w:eastAsia="en-AU"/>
              </w:rPr>
            </w:pPr>
            <w:r w:rsidRPr="00896BF0">
              <w:rPr>
                <w:sz w:val="20"/>
                <w:szCs w:val="20"/>
                <w:lang w:val="en-AU"/>
              </w:rPr>
              <w:t>Severe psoriatic arthritis</w:t>
            </w:r>
          </w:p>
        </w:tc>
      </w:tr>
      <w:tr w:rsidR="007C1AD6" w:rsidRPr="00896BF0" w14:paraId="74F7036C" w14:textId="77777777" w:rsidTr="003B40C9">
        <w:tc>
          <w:tcPr>
            <w:tcW w:w="1667" w:type="pct"/>
            <w:shd w:val="clear" w:color="auto" w:fill="auto"/>
          </w:tcPr>
          <w:p w14:paraId="3E82D009" w14:textId="3D9D283D"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AEMP per prescription</w:t>
            </w:r>
            <w:r w:rsidR="0003067D" w:rsidRPr="00896BF0">
              <w:rPr>
                <w:rFonts w:cs="Times New Roman"/>
                <w:b w:val="0"/>
                <w:bCs/>
                <w:sz w:val="20"/>
                <w:szCs w:val="20"/>
                <w:lang w:val="en-AU" w:eastAsia="en-AU"/>
              </w:rPr>
              <w:t>*</w:t>
            </w:r>
          </w:p>
        </w:tc>
        <w:tc>
          <w:tcPr>
            <w:tcW w:w="1667" w:type="pct"/>
            <w:shd w:val="clear" w:color="auto" w:fill="auto"/>
          </w:tcPr>
          <w:p w14:paraId="3B73CD00" w14:textId="0CCF5FC8"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w:t>
            </w:r>
            <w:r w:rsidR="004072BB" w:rsidRPr="004072BB">
              <w:rPr>
                <w:b w:val="0"/>
                <w:bCs/>
                <w:color w:val="000000"/>
                <w:szCs w:val="20"/>
                <w:shd w:val="solid" w:color="000000" w:fill="000000"/>
                <w:lang w:val="en-AU"/>
                <w14:textFill>
                  <w14:solidFill>
                    <w14:srgbClr w14:val="000000">
                      <w14:alpha w14:val="100000"/>
                    </w14:srgbClr>
                  </w14:solidFill>
                </w14:textFill>
              </w:rPr>
              <w:t>|</w:t>
            </w:r>
          </w:p>
        </w:tc>
        <w:tc>
          <w:tcPr>
            <w:tcW w:w="1666" w:type="pct"/>
            <w:shd w:val="clear" w:color="auto" w:fill="auto"/>
          </w:tcPr>
          <w:p w14:paraId="648C49C5" w14:textId="457C3E69"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w:t>
            </w:r>
            <w:r w:rsidR="004072BB" w:rsidRPr="004072BB">
              <w:rPr>
                <w:b w:val="0"/>
                <w:bCs/>
                <w:color w:val="000000"/>
                <w:szCs w:val="20"/>
                <w:shd w:val="solid" w:color="000000" w:fill="000000"/>
                <w:lang w:val="en-AU"/>
                <w14:textFill>
                  <w14:solidFill>
                    <w14:srgbClr w14:val="000000">
                      <w14:alpha w14:val="100000"/>
                    </w14:srgbClr>
                  </w14:solidFill>
                </w14:textFill>
              </w:rPr>
              <w:t>|</w:t>
            </w:r>
          </w:p>
        </w:tc>
      </w:tr>
      <w:tr w:rsidR="007C1AD6" w:rsidRPr="00896BF0" w14:paraId="2CE6EA5F" w14:textId="77777777" w:rsidTr="003B40C9">
        <w:tc>
          <w:tcPr>
            <w:tcW w:w="1667" w:type="pct"/>
            <w:shd w:val="clear" w:color="auto" w:fill="auto"/>
          </w:tcPr>
          <w:p w14:paraId="434B45EA" w14:textId="77777777"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Treatment days per prescription</w:t>
            </w:r>
          </w:p>
        </w:tc>
        <w:tc>
          <w:tcPr>
            <w:tcW w:w="1667" w:type="pct"/>
            <w:shd w:val="clear" w:color="auto" w:fill="auto"/>
          </w:tcPr>
          <w:p w14:paraId="39C5E944" w14:textId="19A655B5"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 xml:space="preserve">28 </w:t>
            </w:r>
            <w:r w:rsidR="00310398" w:rsidRPr="00896BF0">
              <w:rPr>
                <w:rFonts w:cs="Times New Roman"/>
                <w:b w:val="0"/>
                <w:bCs/>
                <w:sz w:val="20"/>
                <w:szCs w:val="20"/>
                <w:lang w:val="en-AU" w:eastAsia="en-AU"/>
              </w:rPr>
              <w:t>(</w:t>
            </w:r>
            <w:r w:rsidRPr="00896BF0">
              <w:rPr>
                <w:rFonts w:cs="Times New Roman"/>
                <w:b w:val="0"/>
                <w:bCs/>
                <w:sz w:val="20"/>
                <w:szCs w:val="20"/>
                <w:lang w:val="en-AU" w:eastAsia="en-AU"/>
              </w:rPr>
              <w:t>28 tablets / 1 tablet per day)</w:t>
            </w:r>
          </w:p>
        </w:tc>
        <w:tc>
          <w:tcPr>
            <w:tcW w:w="1666" w:type="pct"/>
            <w:shd w:val="clear" w:color="auto" w:fill="auto"/>
          </w:tcPr>
          <w:p w14:paraId="7892A593" w14:textId="4018EC00"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 xml:space="preserve">28 </w:t>
            </w:r>
            <w:r w:rsidR="00310398" w:rsidRPr="00896BF0">
              <w:rPr>
                <w:rFonts w:cs="Times New Roman"/>
                <w:b w:val="0"/>
                <w:bCs/>
                <w:sz w:val="20"/>
                <w:szCs w:val="20"/>
                <w:lang w:val="en-AU" w:eastAsia="en-AU"/>
              </w:rPr>
              <w:t>(</w:t>
            </w:r>
            <w:r w:rsidRPr="00896BF0">
              <w:rPr>
                <w:rFonts w:cs="Times New Roman"/>
                <w:b w:val="0"/>
                <w:bCs/>
                <w:sz w:val="20"/>
                <w:szCs w:val="20"/>
                <w:lang w:val="en-AU" w:eastAsia="en-AU"/>
              </w:rPr>
              <w:t>56 tablets / 2 tablets per day)</w:t>
            </w:r>
          </w:p>
        </w:tc>
      </w:tr>
      <w:tr w:rsidR="007C1AD6" w:rsidRPr="00896BF0" w14:paraId="37B81A56" w14:textId="77777777" w:rsidTr="003B40C9">
        <w:tc>
          <w:tcPr>
            <w:tcW w:w="1667" w:type="pct"/>
            <w:shd w:val="clear" w:color="auto" w:fill="auto"/>
          </w:tcPr>
          <w:p w14:paraId="31B9FCA1" w14:textId="77777777"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Cost of treatment per 28 days</w:t>
            </w:r>
          </w:p>
        </w:tc>
        <w:tc>
          <w:tcPr>
            <w:tcW w:w="1667" w:type="pct"/>
            <w:shd w:val="clear" w:color="auto" w:fill="auto"/>
          </w:tcPr>
          <w:p w14:paraId="471D7638" w14:textId="570A3385"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w:t>
            </w:r>
            <w:r w:rsidR="004072BB" w:rsidRPr="004072BB">
              <w:rPr>
                <w:b w:val="0"/>
                <w:bCs/>
                <w:color w:val="000000"/>
                <w:szCs w:val="20"/>
                <w:shd w:val="solid" w:color="000000" w:fill="000000"/>
                <w:lang w:val="en-AU"/>
                <w14:textFill>
                  <w14:solidFill>
                    <w14:srgbClr w14:val="000000">
                      <w14:alpha w14:val="100000"/>
                    </w14:srgbClr>
                  </w14:solidFill>
                </w14:textFill>
              </w:rPr>
              <w:t>|</w:t>
            </w:r>
          </w:p>
        </w:tc>
        <w:tc>
          <w:tcPr>
            <w:tcW w:w="1666" w:type="pct"/>
            <w:shd w:val="clear" w:color="auto" w:fill="auto"/>
          </w:tcPr>
          <w:p w14:paraId="504D11FE" w14:textId="551B8A8C"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w:t>
            </w:r>
            <w:r w:rsidR="004072BB" w:rsidRPr="004072BB">
              <w:rPr>
                <w:b w:val="0"/>
                <w:bCs/>
                <w:color w:val="000000"/>
                <w:szCs w:val="20"/>
                <w:shd w:val="solid" w:color="000000" w:fill="000000"/>
                <w:lang w:val="en-AU"/>
                <w14:textFill>
                  <w14:solidFill>
                    <w14:srgbClr w14:val="000000">
                      <w14:alpha w14:val="100000"/>
                    </w14:srgbClr>
                  </w14:solidFill>
                </w14:textFill>
              </w:rPr>
              <w:t>|</w:t>
            </w:r>
          </w:p>
        </w:tc>
      </w:tr>
      <w:tr w:rsidR="007C1AD6" w:rsidRPr="00896BF0" w14:paraId="358CCFE3" w14:textId="77777777" w:rsidTr="003B40C9">
        <w:tc>
          <w:tcPr>
            <w:tcW w:w="1667" w:type="pct"/>
            <w:shd w:val="clear" w:color="auto" w:fill="auto"/>
          </w:tcPr>
          <w:p w14:paraId="2CD71FA6" w14:textId="77777777"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Difference in cost of treatment</w:t>
            </w:r>
          </w:p>
        </w:tc>
        <w:tc>
          <w:tcPr>
            <w:tcW w:w="3333" w:type="pct"/>
            <w:gridSpan w:val="2"/>
            <w:shd w:val="clear" w:color="auto" w:fill="auto"/>
          </w:tcPr>
          <w:p w14:paraId="53E5E4F1" w14:textId="77777777" w:rsidR="007C1AD6" w:rsidRPr="00896BF0" w:rsidRDefault="007C1AD6" w:rsidP="00945E0F">
            <w:pPr>
              <w:pStyle w:val="In-tableHeading"/>
              <w:keepLines/>
              <w:jc w:val="center"/>
              <w:rPr>
                <w:rFonts w:cs="Times New Roman"/>
                <w:b w:val="0"/>
                <w:bCs/>
                <w:sz w:val="20"/>
                <w:szCs w:val="20"/>
                <w:lang w:val="en-AU" w:eastAsia="en-AU"/>
              </w:rPr>
            </w:pPr>
            <w:r w:rsidRPr="00896BF0">
              <w:rPr>
                <w:rFonts w:cs="Times New Roman"/>
                <w:b w:val="0"/>
                <w:bCs/>
                <w:sz w:val="20"/>
                <w:szCs w:val="20"/>
                <w:lang w:val="en-AU" w:eastAsia="en-AU"/>
              </w:rPr>
              <w:t>$0.00</w:t>
            </w:r>
          </w:p>
        </w:tc>
      </w:tr>
    </w:tbl>
    <w:p w14:paraId="0F17742D" w14:textId="2D1F6D99" w:rsidR="00DC66DA" w:rsidRPr="00896BF0" w:rsidRDefault="00116B6F" w:rsidP="00FF428C">
      <w:pPr>
        <w:pStyle w:val="TableFigureHeading"/>
        <w:rPr>
          <w:b w:val="0"/>
          <w:bCs w:val="0"/>
          <w:sz w:val="18"/>
          <w:szCs w:val="18"/>
        </w:rPr>
      </w:pPr>
      <w:r w:rsidRPr="00896BF0">
        <w:rPr>
          <w:b w:val="0"/>
          <w:bCs w:val="0"/>
          <w:sz w:val="18"/>
          <w:szCs w:val="18"/>
        </w:rPr>
        <w:t xml:space="preserve">Source: </w:t>
      </w:r>
      <w:r w:rsidR="003B40C9" w:rsidRPr="00896BF0">
        <w:rPr>
          <w:b w:val="0"/>
          <w:bCs w:val="0"/>
          <w:sz w:val="18"/>
          <w:szCs w:val="18"/>
        </w:rPr>
        <w:t>Table 5 of the submission</w:t>
      </w:r>
    </w:p>
    <w:p w14:paraId="301CB054" w14:textId="0B068A76" w:rsidR="0003067D" w:rsidRPr="00896BF0" w:rsidRDefault="0003067D" w:rsidP="00FF428C">
      <w:pPr>
        <w:pStyle w:val="TableFigureHeading"/>
        <w:rPr>
          <w:b w:val="0"/>
          <w:bCs w:val="0"/>
          <w:iCs/>
          <w:sz w:val="18"/>
          <w:szCs w:val="18"/>
        </w:rPr>
      </w:pPr>
      <w:r w:rsidRPr="00896BF0">
        <w:rPr>
          <w:b w:val="0"/>
          <w:bCs w:val="0"/>
          <w:iCs/>
          <w:sz w:val="18"/>
          <w:szCs w:val="18"/>
        </w:rPr>
        <w:t>*Based on the effective AEMP of tofacitinib 5 mg tablets as of February 2024</w:t>
      </w:r>
    </w:p>
    <w:p w14:paraId="5BBA2D06" w14:textId="660CC45B" w:rsidR="00917130" w:rsidRPr="00896BF0" w:rsidRDefault="00917130" w:rsidP="00ED66E2">
      <w:pPr>
        <w:pStyle w:val="TableFigureHeading"/>
        <w:keepNext w:val="0"/>
        <w:spacing w:after="120"/>
        <w:rPr>
          <w:b w:val="0"/>
          <w:bCs w:val="0"/>
          <w:sz w:val="18"/>
          <w:szCs w:val="18"/>
        </w:rPr>
      </w:pPr>
      <w:r w:rsidRPr="00896BF0">
        <w:rPr>
          <w:b w:val="0"/>
          <w:bCs w:val="0"/>
          <w:sz w:val="18"/>
          <w:szCs w:val="18"/>
        </w:rPr>
        <w:t>AEMP</w:t>
      </w:r>
      <w:r w:rsidR="00EE1A66" w:rsidRPr="00896BF0">
        <w:rPr>
          <w:b w:val="0"/>
          <w:bCs w:val="0"/>
          <w:sz w:val="18"/>
          <w:szCs w:val="18"/>
        </w:rPr>
        <w:t xml:space="preserve"> =</w:t>
      </w:r>
      <w:r w:rsidRPr="00896BF0">
        <w:rPr>
          <w:b w:val="0"/>
          <w:bCs w:val="0"/>
          <w:sz w:val="18"/>
          <w:szCs w:val="18"/>
        </w:rPr>
        <w:t xml:space="preserve"> approved ex-manufacturer price</w:t>
      </w:r>
      <w:r w:rsidR="00EE1A66" w:rsidRPr="00896BF0">
        <w:rPr>
          <w:b w:val="0"/>
          <w:bCs w:val="0"/>
          <w:sz w:val="18"/>
          <w:szCs w:val="18"/>
        </w:rPr>
        <w:t>,</w:t>
      </w:r>
      <w:r w:rsidRPr="00896BF0">
        <w:rPr>
          <w:b w:val="0"/>
          <w:bCs w:val="0"/>
          <w:sz w:val="18"/>
          <w:szCs w:val="18"/>
        </w:rPr>
        <w:t xml:space="preserve"> </w:t>
      </w:r>
      <w:r w:rsidR="00C761EA" w:rsidRPr="00896BF0">
        <w:rPr>
          <w:b w:val="0"/>
          <w:bCs w:val="0"/>
          <w:sz w:val="18"/>
          <w:szCs w:val="18"/>
        </w:rPr>
        <w:t>IR</w:t>
      </w:r>
      <w:r w:rsidR="00EE1A66" w:rsidRPr="00896BF0">
        <w:rPr>
          <w:b w:val="0"/>
          <w:bCs w:val="0"/>
          <w:sz w:val="18"/>
          <w:szCs w:val="18"/>
        </w:rPr>
        <w:t xml:space="preserve"> =</w:t>
      </w:r>
      <w:r w:rsidR="00C761EA" w:rsidRPr="00896BF0">
        <w:rPr>
          <w:b w:val="0"/>
          <w:bCs w:val="0"/>
          <w:sz w:val="18"/>
          <w:szCs w:val="18"/>
        </w:rPr>
        <w:t xml:space="preserve"> immediate release</w:t>
      </w:r>
      <w:r w:rsidR="00EE1A66" w:rsidRPr="00896BF0">
        <w:rPr>
          <w:b w:val="0"/>
          <w:bCs w:val="0"/>
          <w:sz w:val="18"/>
          <w:szCs w:val="18"/>
        </w:rPr>
        <w:t>,</w:t>
      </w:r>
      <w:r w:rsidR="00C761EA" w:rsidRPr="00896BF0">
        <w:rPr>
          <w:b w:val="0"/>
          <w:bCs w:val="0"/>
          <w:sz w:val="18"/>
          <w:szCs w:val="18"/>
        </w:rPr>
        <w:t xml:space="preserve"> XR</w:t>
      </w:r>
      <w:r w:rsidR="00EE1A66" w:rsidRPr="00896BF0">
        <w:rPr>
          <w:b w:val="0"/>
          <w:bCs w:val="0"/>
          <w:sz w:val="18"/>
          <w:szCs w:val="18"/>
        </w:rPr>
        <w:t xml:space="preserve"> =</w:t>
      </w:r>
      <w:r w:rsidR="00C761EA" w:rsidRPr="00896BF0">
        <w:rPr>
          <w:b w:val="0"/>
          <w:bCs w:val="0"/>
          <w:sz w:val="18"/>
          <w:szCs w:val="18"/>
        </w:rPr>
        <w:t xml:space="preserve"> </w:t>
      </w:r>
      <w:r w:rsidR="00750A74" w:rsidRPr="00896BF0">
        <w:rPr>
          <w:b w:val="0"/>
          <w:bCs w:val="0"/>
          <w:sz w:val="18"/>
          <w:szCs w:val="18"/>
        </w:rPr>
        <w:t>modified</w:t>
      </w:r>
      <w:r w:rsidR="00C761EA" w:rsidRPr="00896BF0">
        <w:rPr>
          <w:b w:val="0"/>
          <w:bCs w:val="0"/>
          <w:sz w:val="18"/>
          <w:szCs w:val="18"/>
        </w:rPr>
        <w:t xml:space="preserve"> release</w:t>
      </w:r>
    </w:p>
    <w:p w14:paraId="76E3DC95" w14:textId="4F583A00" w:rsidR="00B949C9" w:rsidRPr="00896BF0" w:rsidRDefault="00B949C9" w:rsidP="00ED66E2">
      <w:pPr>
        <w:pStyle w:val="3Bodytext"/>
        <w:ind w:left="720"/>
        <w:jc w:val="both"/>
        <w:rPr>
          <w:lang w:eastAsia="en-US"/>
        </w:rPr>
      </w:pPr>
      <w:r w:rsidRPr="00896BF0">
        <w:rPr>
          <w:iCs/>
          <w:lang w:eastAsia="en-US"/>
        </w:rPr>
        <w:t>The submission</w:t>
      </w:r>
      <w:r w:rsidR="00FC03FD" w:rsidRPr="00896BF0">
        <w:rPr>
          <w:iCs/>
          <w:lang w:eastAsia="en-US"/>
        </w:rPr>
        <w:t xml:space="preserve"> noted a Special Pricing Arrangement </w:t>
      </w:r>
      <w:r w:rsidR="00B46B77" w:rsidRPr="00896BF0">
        <w:rPr>
          <w:iCs/>
          <w:lang w:eastAsia="en-US"/>
        </w:rPr>
        <w:t xml:space="preserve">(SPA) </w:t>
      </w:r>
      <w:r w:rsidR="00FC03FD" w:rsidRPr="00896BF0">
        <w:rPr>
          <w:iCs/>
          <w:lang w:eastAsia="en-US"/>
        </w:rPr>
        <w:t xml:space="preserve">applies to the listing of tofacitinib 5 mg tablets and </w:t>
      </w:r>
      <w:r w:rsidR="00C021DB" w:rsidRPr="00896BF0">
        <w:rPr>
          <w:iCs/>
          <w:lang w:eastAsia="en-US"/>
        </w:rPr>
        <w:t>requested this also apply to the requested listing for tofacitinib XR 11 mg tablets.</w:t>
      </w:r>
      <w:r w:rsidRPr="00896BF0">
        <w:rPr>
          <w:iCs/>
          <w:lang w:eastAsia="en-US"/>
        </w:rPr>
        <w:t xml:space="preserve"> </w:t>
      </w:r>
    </w:p>
    <w:p w14:paraId="421A8EB9" w14:textId="77777777" w:rsidR="00C21073" w:rsidRPr="00896BF0" w:rsidRDefault="002C3A7E" w:rsidP="00C21073">
      <w:pPr>
        <w:pStyle w:val="3Bodytext"/>
        <w:ind w:left="720"/>
        <w:jc w:val="both"/>
        <w:rPr>
          <w:lang w:eastAsia="en-US"/>
        </w:rPr>
      </w:pPr>
      <w:r w:rsidRPr="00896BF0">
        <w:rPr>
          <w:lang w:eastAsia="en-US"/>
        </w:rPr>
        <w:t>As a Category 4 submission, the economic analysis has not been independently evaluated.</w:t>
      </w:r>
    </w:p>
    <w:p w14:paraId="457E77BA" w14:textId="7F00F2D6" w:rsidR="00C21073" w:rsidRPr="00896BF0" w:rsidRDefault="00C21073" w:rsidP="00C21073">
      <w:pPr>
        <w:pStyle w:val="4-SubsectionHeading"/>
        <w:rPr>
          <w:lang w:eastAsia="en-US"/>
        </w:rPr>
      </w:pPr>
      <w:r w:rsidRPr="00896BF0">
        <w:rPr>
          <w:lang w:eastAsia="en-US"/>
        </w:rPr>
        <w:t>Drug cost/patient/year</w:t>
      </w:r>
      <w:r w:rsidR="00211C4A" w:rsidRPr="00896BF0">
        <w:rPr>
          <w:lang w:eastAsia="en-US"/>
        </w:rPr>
        <w:t>: $</w:t>
      </w:r>
      <w:r w:rsidR="004072BB" w:rsidRPr="004072BB">
        <w:rPr>
          <w:color w:val="000000"/>
          <w:spacing w:val="0"/>
          <w:w w:val="47"/>
          <w:kern w:val="0"/>
          <w:shd w:val="solid" w:color="000000" w:fill="000000"/>
          <w:fitText w:val="580" w:id="-961884160"/>
          <w:lang w:eastAsia="en-US"/>
          <w14:textFill>
            <w14:solidFill>
              <w14:srgbClr w14:val="000000">
                <w14:alpha w14:val="100000"/>
              </w14:srgbClr>
            </w14:solidFill>
          </w14:textFill>
        </w:rPr>
        <w:t>|||</w:t>
      </w:r>
      <w:proofErr w:type="gramStart"/>
      <w:r w:rsidR="004072BB" w:rsidRPr="004072BB">
        <w:rPr>
          <w:color w:val="000000"/>
          <w:spacing w:val="0"/>
          <w:w w:val="47"/>
          <w:kern w:val="0"/>
          <w:shd w:val="solid" w:color="000000" w:fill="000000"/>
          <w:fitText w:val="580" w:id="-961884160"/>
          <w:lang w:eastAsia="en-US"/>
          <w14:textFill>
            <w14:solidFill>
              <w14:srgbClr w14:val="000000">
                <w14:alpha w14:val="100000"/>
              </w14:srgbClr>
            </w14:solidFill>
          </w14:textFill>
        </w:rPr>
        <w:t>|  |</w:t>
      </w:r>
      <w:proofErr w:type="gramEnd"/>
      <w:r w:rsidR="004072BB" w:rsidRPr="004072BB">
        <w:rPr>
          <w:color w:val="000000"/>
          <w:spacing w:val="0"/>
          <w:w w:val="47"/>
          <w:kern w:val="0"/>
          <w:shd w:val="solid" w:color="000000" w:fill="000000"/>
          <w:fitText w:val="580" w:id="-961884160"/>
          <w:lang w:eastAsia="en-US"/>
          <w14:textFill>
            <w14:solidFill>
              <w14:srgbClr w14:val="000000">
                <w14:alpha w14:val="100000"/>
              </w14:srgbClr>
            </w14:solidFill>
          </w14:textFill>
        </w:rPr>
        <w:t>||</w:t>
      </w:r>
      <w:r w:rsidR="004072BB" w:rsidRPr="004072BB">
        <w:rPr>
          <w:color w:val="000000"/>
          <w:spacing w:val="30"/>
          <w:w w:val="47"/>
          <w:kern w:val="0"/>
          <w:shd w:val="solid" w:color="000000" w:fill="000000"/>
          <w:fitText w:val="580" w:id="-961884160"/>
          <w:lang w:eastAsia="en-US"/>
          <w14:textFill>
            <w14:solidFill>
              <w14:srgbClr w14:val="000000">
                <w14:alpha w14:val="100000"/>
              </w14:srgbClr>
            </w14:solidFill>
          </w14:textFill>
        </w:rPr>
        <w:t>|</w:t>
      </w:r>
      <w:r w:rsidR="009A42F8" w:rsidRPr="00896BF0">
        <w:rPr>
          <w:lang w:eastAsia="en-US"/>
        </w:rPr>
        <w:t xml:space="preserve"> for RA and $</w:t>
      </w:r>
      <w:r w:rsidR="004072BB" w:rsidRPr="004072BB">
        <w:rPr>
          <w:color w:val="000000"/>
          <w:spacing w:val="0"/>
          <w:w w:val="47"/>
          <w:kern w:val="0"/>
          <w:shd w:val="solid" w:color="000000" w:fill="000000"/>
          <w:fitText w:val="580" w:id="-961884159"/>
          <w:lang w:eastAsia="en-US"/>
          <w14:textFill>
            <w14:solidFill>
              <w14:srgbClr w14:val="000000">
                <w14:alpha w14:val="100000"/>
              </w14:srgbClr>
            </w14:solidFill>
          </w14:textFill>
        </w:rPr>
        <w:t>||||  |||</w:t>
      </w:r>
      <w:r w:rsidR="004072BB" w:rsidRPr="004072BB">
        <w:rPr>
          <w:color w:val="000000"/>
          <w:spacing w:val="30"/>
          <w:w w:val="47"/>
          <w:kern w:val="0"/>
          <w:shd w:val="solid" w:color="000000" w:fill="000000"/>
          <w:fitText w:val="580" w:id="-961884159"/>
          <w:lang w:eastAsia="en-US"/>
          <w14:textFill>
            <w14:solidFill>
              <w14:srgbClr w14:val="000000">
                <w14:alpha w14:val="100000"/>
              </w14:srgbClr>
            </w14:solidFill>
          </w14:textFill>
        </w:rPr>
        <w:t>|</w:t>
      </w:r>
      <w:r w:rsidR="00EE295E" w:rsidRPr="00896BF0">
        <w:rPr>
          <w:lang w:eastAsia="en-US"/>
        </w:rPr>
        <w:t xml:space="preserve"> for PsA</w:t>
      </w:r>
    </w:p>
    <w:p w14:paraId="3393425C" w14:textId="0FEA780B" w:rsidR="00C21073" w:rsidRPr="00896BF0" w:rsidRDefault="00C21073" w:rsidP="00C21073">
      <w:pPr>
        <w:pStyle w:val="3Bodytext"/>
        <w:ind w:left="720"/>
        <w:jc w:val="both"/>
        <w:rPr>
          <w:iCs/>
          <w:lang w:eastAsia="en-US"/>
        </w:rPr>
      </w:pPr>
      <w:r w:rsidRPr="00896BF0">
        <w:rPr>
          <w:iCs/>
          <w:lang w:eastAsia="en-US"/>
        </w:rPr>
        <w:t>The estimated drug cost/patient per year would be $</w:t>
      </w:r>
      <w:r w:rsidR="004072BB" w:rsidRPr="004072BB">
        <w:rPr>
          <w:iCs/>
          <w:color w:val="000000"/>
          <w:w w:val="59"/>
          <w:shd w:val="solid" w:color="000000" w:fill="000000"/>
          <w:fitText w:val="460" w:id="-961884158"/>
          <w:lang w:eastAsia="en-US"/>
          <w14:textFill>
            <w14:solidFill>
              <w14:srgbClr w14:val="000000">
                <w14:alpha w14:val="100000"/>
              </w14:srgbClr>
            </w14:solidFill>
          </w14:textFill>
        </w:rPr>
        <w:t>||</w:t>
      </w:r>
      <w:proofErr w:type="gramStart"/>
      <w:r w:rsidR="004072BB" w:rsidRPr="004072BB">
        <w:rPr>
          <w:iCs/>
          <w:color w:val="000000"/>
          <w:w w:val="59"/>
          <w:shd w:val="solid" w:color="000000" w:fill="000000"/>
          <w:fitText w:val="460" w:id="-961884158"/>
          <w:lang w:eastAsia="en-US"/>
          <w14:textFill>
            <w14:solidFill>
              <w14:srgbClr w14:val="000000">
                <w14:alpha w14:val="100000"/>
              </w14:srgbClr>
            </w14:solidFill>
          </w14:textFill>
        </w:rPr>
        <w:t>|  |</w:t>
      </w:r>
      <w:proofErr w:type="gramEnd"/>
      <w:r w:rsidR="004072BB" w:rsidRPr="004072BB">
        <w:rPr>
          <w:iCs/>
          <w:color w:val="000000"/>
          <w:w w:val="59"/>
          <w:shd w:val="solid" w:color="000000" w:fill="000000"/>
          <w:fitText w:val="460" w:id="-961884158"/>
          <w:lang w:eastAsia="en-US"/>
          <w14:textFill>
            <w14:solidFill>
              <w14:srgbClr w14:val="000000">
                <w14:alpha w14:val="100000"/>
              </w14:srgbClr>
            </w14:solidFill>
          </w14:textFill>
        </w:rPr>
        <w:t>|</w:t>
      </w:r>
      <w:r w:rsidR="004072BB" w:rsidRPr="004072BB">
        <w:rPr>
          <w:iCs/>
          <w:color w:val="000000"/>
          <w:spacing w:val="5"/>
          <w:w w:val="59"/>
          <w:shd w:val="solid" w:color="000000" w:fill="000000"/>
          <w:fitText w:val="460" w:id="-961884158"/>
          <w:lang w:eastAsia="en-US"/>
          <w14:textFill>
            <w14:solidFill>
              <w14:srgbClr w14:val="000000">
                <w14:alpha w14:val="100000"/>
              </w14:srgbClr>
            </w14:solidFill>
          </w14:textFill>
        </w:rPr>
        <w:t>|</w:t>
      </w:r>
      <w:r w:rsidR="00EE295E" w:rsidRPr="00896BF0">
        <w:rPr>
          <w:iCs/>
          <w:lang w:eastAsia="en-US"/>
        </w:rPr>
        <w:t xml:space="preserve"> for RA and $</w:t>
      </w:r>
      <w:r w:rsidR="004072BB" w:rsidRPr="004072BB">
        <w:rPr>
          <w:iCs/>
          <w:color w:val="000000"/>
          <w:w w:val="61"/>
          <w:shd w:val="solid" w:color="000000" w:fill="000000"/>
          <w:fitText w:val="475" w:id="-961884157"/>
          <w:lang w:eastAsia="en-US"/>
          <w14:textFill>
            <w14:solidFill>
              <w14:srgbClr w14:val="000000">
                <w14:alpha w14:val="100000"/>
              </w14:srgbClr>
            </w14:solidFill>
          </w14:textFill>
        </w:rPr>
        <w:t>|||  ||</w:t>
      </w:r>
      <w:r w:rsidR="004072BB" w:rsidRPr="004072BB">
        <w:rPr>
          <w:iCs/>
          <w:color w:val="000000"/>
          <w:spacing w:val="5"/>
          <w:w w:val="61"/>
          <w:shd w:val="solid" w:color="000000" w:fill="000000"/>
          <w:fitText w:val="475" w:id="-961884157"/>
          <w:lang w:eastAsia="en-US"/>
          <w14:textFill>
            <w14:solidFill>
              <w14:srgbClr w14:val="000000">
                <w14:alpha w14:val="100000"/>
              </w14:srgbClr>
            </w14:solidFill>
          </w14:textFill>
        </w:rPr>
        <w:t>|</w:t>
      </w:r>
      <w:r w:rsidR="00EE295E" w:rsidRPr="00896BF0">
        <w:rPr>
          <w:iCs/>
          <w:lang w:eastAsia="en-US"/>
        </w:rPr>
        <w:t xml:space="preserve"> for PsA</w:t>
      </w:r>
      <w:r w:rsidR="00B35FBC" w:rsidRPr="00896BF0">
        <w:rPr>
          <w:iCs/>
          <w:lang w:eastAsia="en-US"/>
        </w:rPr>
        <w:t xml:space="preserve">, </w:t>
      </w:r>
      <w:bookmarkStart w:id="13" w:name="_Hlk159509343"/>
      <w:r w:rsidR="00B35FBC" w:rsidRPr="00896BF0">
        <w:rPr>
          <w:iCs/>
          <w:lang w:eastAsia="en-US"/>
        </w:rPr>
        <w:t>based on a</w:t>
      </w:r>
      <w:r w:rsidR="00382618" w:rsidRPr="00896BF0">
        <w:rPr>
          <w:iCs/>
          <w:lang w:eastAsia="en-US"/>
        </w:rPr>
        <w:t>n effective</w:t>
      </w:r>
      <w:r w:rsidR="00E37BEE" w:rsidRPr="00896BF0">
        <w:rPr>
          <w:iCs/>
          <w:lang w:eastAsia="en-US"/>
        </w:rPr>
        <w:t xml:space="preserve"> dispensed price for maximum quantity</w:t>
      </w:r>
      <w:r w:rsidR="00382618" w:rsidRPr="00896BF0">
        <w:rPr>
          <w:iCs/>
          <w:lang w:eastAsia="en-US"/>
        </w:rPr>
        <w:t xml:space="preserve"> </w:t>
      </w:r>
      <w:r w:rsidR="00E37BEE" w:rsidRPr="00896BF0">
        <w:rPr>
          <w:iCs/>
          <w:lang w:eastAsia="en-US"/>
        </w:rPr>
        <w:t>(</w:t>
      </w:r>
      <w:r w:rsidR="00382618" w:rsidRPr="00896BF0">
        <w:rPr>
          <w:iCs/>
          <w:lang w:eastAsia="en-US"/>
        </w:rPr>
        <w:t>DPMQ</w:t>
      </w:r>
      <w:r w:rsidR="00E37BEE" w:rsidRPr="00896BF0">
        <w:rPr>
          <w:iCs/>
          <w:lang w:eastAsia="en-US"/>
        </w:rPr>
        <w:t>)</w:t>
      </w:r>
      <w:r w:rsidR="00382618" w:rsidRPr="00896BF0">
        <w:rPr>
          <w:iCs/>
          <w:lang w:eastAsia="en-US"/>
        </w:rPr>
        <w:t xml:space="preserve"> of $</w:t>
      </w:r>
      <w:r w:rsidR="004072BB" w:rsidRPr="00E531D2">
        <w:rPr>
          <w:iCs/>
          <w:color w:val="000000"/>
          <w:w w:val="15"/>
          <w:shd w:val="solid" w:color="000000" w:fill="000000"/>
          <w:fitText w:val="-20" w:id="-961884156"/>
          <w:lang w:eastAsia="en-US"/>
          <w14:textFill>
            <w14:solidFill>
              <w14:srgbClr w14:val="000000">
                <w14:alpha w14:val="100000"/>
              </w14:srgbClr>
            </w14:solidFill>
          </w14:textFill>
        </w:rPr>
        <w:t xml:space="preserve">|  </w:t>
      </w:r>
      <w:r w:rsidR="004072BB" w:rsidRPr="00E531D2">
        <w:rPr>
          <w:iCs/>
          <w:color w:val="000000"/>
          <w:spacing w:val="-69"/>
          <w:w w:val="15"/>
          <w:shd w:val="solid" w:color="000000" w:fill="000000"/>
          <w:fitText w:val="-20" w:id="-961884156"/>
          <w:lang w:eastAsia="en-US"/>
          <w14:textFill>
            <w14:solidFill>
              <w14:srgbClr w14:val="000000">
                <w14:alpha w14:val="100000"/>
              </w14:srgbClr>
            </w14:solidFill>
          </w14:textFill>
        </w:rPr>
        <w:t>|</w:t>
      </w:r>
      <w:r w:rsidR="00382618" w:rsidRPr="00896BF0">
        <w:rPr>
          <w:iCs/>
          <w:lang w:eastAsia="en-US"/>
        </w:rPr>
        <w:t xml:space="preserve"> for RA and $</w:t>
      </w:r>
      <w:r w:rsidR="004072BB" w:rsidRPr="00E531D2">
        <w:rPr>
          <w:iCs/>
          <w:color w:val="000000"/>
          <w:w w:val="15"/>
          <w:shd w:val="solid" w:color="000000" w:fill="000000"/>
          <w:fitText w:val="-20" w:id="-961884155"/>
          <w:lang w:eastAsia="en-US"/>
          <w14:textFill>
            <w14:solidFill>
              <w14:srgbClr w14:val="000000">
                <w14:alpha w14:val="100000"/>
              </w14:srgbClr>
            </w14:solidFill>
          </w14:textFill>
        </w:rPr>
        <w:t xml:space="preserve">|  </w:t>
      </w:r>
      <w:r w:rsidR="004072BB" w:rsidRPr="00E531D2">
        <w:rPr>
          <w:iCs/>
          <w:color w:val="000000"/>
          <w:spacing w:val="-69"/>
          <w:w w:val="15"/>
          <w:shd w:val="solid" w:color="000000" w:fill="000000"/>
          <w:fitText w:val="-20" w:id="-961884155"/>
          <w:lang w:eastAsia="en-US"/>
          <w14:textFill>
            <w14:solidFill>
              <w14:srgbClr w14:val="000000">
                <w14:alpha w14:val="100000"/>
              </w14:srgbClr>
            </w14:solidFill>
          </w14:textFill>
        </w:rPr>
        <w:t>|</w:t>
      </w:r>
      <w:r w:rsidR="00382618" w:rsidRPr="00896BF0">
        <w:rPr>
          <w:iCs/>
          <w:lang w:eastAsia="en-US"/>
        </w:rPr>
        <w:t xml:space="preserve"> for PsA and 13 prescriptions per year</w:t>
      </w:r>
      <w:bookmarkEnd w:id="13"/>
      <w:r w:rsidR="00B35FBC" w:rsidRPr="00896BF0">
        <w:rPr>
          <w:iCs/>
          <w:lang w:eastAsia="en-US"/>
        </w:rPr>
        <w:t xml:space="preserve">. </w:t>
      </w:r>
    </w:p>
    <w:p w14:paraId="5EB16602" w14:textId="48F2175A" w:rsidR="00D70349" w:rsidRPr="00896BF0" w:rsidRDefault="00D70349" w:rsidP="00D70349">
      <w:pPr>
        <w:pStyle w:val="4-SubsectionHeading"/>
        <w:rPr>
          <w:lang w:eastAsia="en-US"/>
        </w:rPr>
      </w:pPr>
      <w:r w:rsidRPr="00896BF0">
        <w:rPr>
          <w:lang w:eastAsia="en-US"/>
        </w:rPr>
        <w:t xml:space="preserve">Estimated PBS </w:t>
      </w:r>
      <w:r w:rsidR="00276BE3" w:rsidRPr="00896BF0">
        <w:rPr>
          <w:lang w:eastAsia="en-US"/>
        </w:rPr>
        <w:t>usage</w:t>
      </w:r>
      <w:r w:rsidRPr="00896BF0">
        <w:rPr>
          <w:lang w:eastAsia="en-US"/>
        </w:rPr>
        <w:t xml:space="preserve"> and financial implications</w:t>
      </w:r>
    </w:p>
    <w:p w14:paraId="0DEF578C" w14:textId="1CA6F7AE" w:rsidR="000E0C48" w:rsidRPr="00896BF0" w:rsidRDefault="000E0C48" w:rsidP="000E0C48">
      <w:pPr>
        <w:pStyle w:val="3-BodyText"/>
        <w:numPr>
          <w:ilvl w:val="1"/>
          <w:numId w:val="2"/>
        </w:numPr>
        <w:ind w:left="720"/>
      </w:pPr>
      <w:r w:rsidRPr="00896BF0">
        <w:t>The requested</w:t>
      </w:r>
      <w:r w:rsidR="00072A59" w:rsidRPr="00896BF0">
        <w:t xml:space="preserve"> published</w:t>
      </w:r>
      <w:r w:rsidRPr="00896BF0">
        <w:t xml:space="preserve"> </w:t>
      </w:r>
      <w:r w:rsidR="00F623F3" w:rsidRPr="00896BF0">
        <w:t>approved ex-manufacturer price</w:t>
      </w:r>
      <w:r w:rsidRPr="00896BF0">
        <w:t xml:space="preserve"> </w:t>
      </w:r>
      <w:r w:rsidR="00F623F3" w:rsidRPr="00896BF0">
        <w:t>(</w:t>
      </w:r>
      <w:r w:rsidRPr="00896BF0">
        <w:t>AEMP</w:t>
      </w:r>
      <w:r w:rsidR="00F623F3" w:rsidRPr="00896BF0">
        <w:t>)</w:t>
      </w:r>
      <w:r w:rsidR="00072A59" w:rsidRPr="00896BF0">
        <w:t xml:space="preserve"> for </w:t>
      </w:r>
      <w:r w:rsidR="00316B38" w:rsidRPr="00896BF0">
        <w:t>tofacitinib</w:t>
      </w:r>
      <w:r w:rsidR="00072A59" w:rsidRPr="00896BF0">
        <w:t xml:space="preserve"> XR 11 mg, 28 tablets, was equivalent to the published AEMP</w:t>
      </w:r>
      <w:r w:rsidR="000431E9" w:rsidRPr="00896BF0">
        <w:t xml:space="preserve"> for</w:t>
      </w:r>
      <w:r w:rsidRPr="00896BF0">
        <w:t xml:space="preserve"> tofacitinib 5 mg</w:t>
      </w:r>
      <w:r w:rsidR="00072A59" w:rsidRPr="00896BF0">
        <w:t>, 56</w:t>
      </w:r>
      <w:r w:rsidR="00A746AC">
        <w:t> </w:t>
      </w:r>
      <w:r w:rsidRPr="00896BF0">
        <w:t>tablets</w:t>
      </w:r>
      <w:r w:rsidR="00072A59" w:rsidRPr="00896BF0">
        <w:t>,</w:t>
      </w:r>
      <w:r w:rsidRPr="00896BF0">
        <w:t xml:space="preserve"> listed in the PBS in </w:t>
      </w:r>
      <w:r w:rsidR="00610497" w:rsidRPr="00896BF0">
        <w:t>February 2024.</w:t>
      </w:r>
      <w:r w:rsidRPr="00896BF0">
        <w:t xml:space="preserve"> </w:t>
      </w:r>
    </w:p>
    <w:p w14:paraId="31FE5F84" w14:textId="4BB0FDF2" w:rsidR="000E0C48" w:rsidRPr="00896BF0" w:rsidRDefault="000E0C48" w:rsidP="000E0C48">
      <w:pPr>
        <w:pStyle w:val="3Bodytext"/>
        <w:ind w:left="720"/>
        <w:jc w:val="both"/>
      </w:pPr>
      <w:r w:rsidRPr="00896BF0">
        <w:t xml:space="preserve">Table </w:t>
      </w:r>
      <w:r w:rsidR="00610497" w:rsidRPr="00896BF0">
        <w:t>4</w:t>
      </w:r>
      <w:r w:rsidRPr="00896BF0">
        <w:t xml:space="preserve"> presents the estimated extent of use, cost to the PBS/RPBS and the net financial implications to the PBS/RPBS</w:t>
      </w:r>
      <w:r w:rsidR="00CB3869" w:rsidRPr="00896BF0">
        <w:t xml:space="preserve"> of tofacitinib XR 11 mg tablets</w:t>
      </w:r>
      <w:r w:rsidR="00610497" w:rsidRPr="00896BF0">
        <w:t xml:space="preserve">. </w:t>
      </w:r>
      <w:r w:rsidRPr="00896BF0">
        <w:t>The financial impact to Services Australia will be determined by that agency as part of the post</w:t>
      </w:r>
      <w:r w:rsidR="00CB3869" w:rsidRPr="00896BF0">
        <w:noBreakHyphen/>
      </w:r>
      <w:r w:rsidRPr="00896BF0">
        <w:t>PBAC process.</w:t>
      </w:r>
    </w:p>
    <w:p w14:paraId="013CE9C8" w14:textId="530E2781" w:rsidR="00FB7E43" w:rsidRPr="00896BF0" w:rsidRDefault="00FB7E43" w:rsidP="00FB7E43">
      <w:pPr>
        <w:pStyle w:val="3Bodytext"/>
        <w:ind w:left="720"/>
        <w:jc w:val="both"/>
        <w:rPr>
          <w:iCs/>
          <w:lang w:eastAsia="en-US"/>
        </w:rPr>
      </w:pPr>
      <w:r w:rsidRPr="00896BF0">
        <w:rPr>
          <w:iCs/>
          <w:lang w:eastAsia="en-US"/>
        </w:rPr>
        <w:t>The submission adopted a market share approach to estimate the utilisation and financial impact of listing the new form of tofacitinib. The submission assumed that tofacitinib XR 11</w:t>
      </w:r>
      <w:r w:rsidR="00110B32" w:rsidRPr="00896BF0">
        <w:rPr>
          <w:iCs/>
          <w:lang w:eastAsia="en-US"/>
        </w:rPr>
        <w:t> </w:t>
      </w:r>
      <w:r w:rsidRPr="00896BF0">
        <w:rPr>
          <w:iCs/>
          <w:lang w:eastAsia="en-US"/>
        </w:rPr>
        <w:t xml:space="preserve">mg </w:t>
      </w:r>
      <w:r w:rsidR="00FD323F" w:rsidRPr="00896BF0">
        <w:rPr>
          <w:iCs/>
          <w:lang w:eastAsia="en-US"/>
        </w:rPr>
        <w:t xml:space="preserve">tablets </w:t>
      </w:r>
      <w:r w:rsidRPr="00896BF0">
        <w:rPr>
          <w:iCs/>
          <w:lang w:eastAsia="en-US"/>
        </w:rPr>
        <w:t>is expected to substitute for tofacitinib 5</w:t>
      </w:r>
      <w:r w:rsidR="00110B32" w:rsidRPr="00896BF0">
        <w:rPr>
          <w:iCs/>
          <w:lang w:eastAsia="en-US"/>
        </w:rPr>
        <w:t> </w:t>
      </w:r>
      <w:r w:rsidRPr="00896BF0">
        <w:rPr>
          <w:iCs/>
          <w:lang w:eastAsia="en-US"/>
        </w:rPr>
        <w:t>mg</w:t>
      </w:r>
      <w:r w:rsidR="00FD323F" w:rsidRPr="00896BF0">
        <w:rPr>
          <w:iCs/>
          <w:lang w:eastAsia="en-US"/>
        </w:rPr>
        <w:t xml:space="preserve"> tablets</w:t>
      </w:r>
      <w:r w:rsidRPr="00896BF0">
        <w:rPr>
          <w:iCs/>
          <w:lang w:eastAsia="en-US"/>
        </w:rPr>
        <w:t xml:space="preserve"> on a </w:t>
      </w:r>
      <w:r w:rsidR="00021427" w:rsidRPr="00896BF0">
        <w:rPr>
          <w:iCs/>
          <w:lang w:eastAsia="en-US"/>
        </w:rPr>
        <w:t xml:space="preserve">four-week to four-week </w:t>
      </w:r>
      <w:r w:rsidRPr="00896BF0">
        <w:rPr>
          <w:iCs/>
          <w:lang w:eastAsia="en-US"/>
        </w:rPr>
        <w:t xml:space="preserve">basis </w:t>
      </w:r>
      <w:r w:rsidRPr="00896BF0">
        <w:t>at the same price</w:t>
      </w:r>
      <w:r w:rsidRPr="00896BF0">
        <w:rPr>
          <w:iCs/>
          <w:lang w:eastAsia="en-US"/>
        </w:rPr>
        <w:t xml:space="preserve">. </w:t>
      </w:r>
    </w:p>
    <w:p w14:paraId="7B44C312" w14:textId="1B3AEB47" w:rsidR="000E0C48" w:rsidRPr="00896BF0" w:rsidRDefault="000E0C48" w:rsidP="000E0C48">
      <w:pPr>
        <w:pStyle w:val="3Bodytext"/>
        <w:ind w:left="720"/>
        <w:jc w:val="both"/>
      </w:pPr>
      <w:r w:rsidRPr="00896BF0">
        <w:t xml:space="preserve">The submission stated that the estimated net financial impact to the PBS/RPBS for the listing of </w:t>
      </w:r>
      <w:r w:rsidR="00B71165" w:rsidRPr="00896BF0">
        <w:t>tofacitinib XR 11 mg tablets</w:t>
      </w:r>
      <w:r w:rsidRPr="00896BF0">
        <w:t xml:space="preserve"> is $</w:t>
      </w:r>
      <w:r w:rsidR="005566D5" w:rsidRPr="005566D5">
        <w:t>0 to &lt; $10 million</w:t>
      </w:r>
      <w:r w:rsidRPr="00896BF0">
        <w:t xml:space="preserve"> over six years (Year 1 $</w:t>
      </w:r>
      <w:r w:rsidR="005566D5" w:rsidRPr="005566D5">
        <w:t>0 to &lt;</w:t>
      </w:r>
      <w:r w:rsidR="00A746AC">
        <w:t> </w:t>
      </w:r>
      <w:r w:rsidR="005566D5" w:rsidRPr="005566D5">
        <w:t>$10 million</w:t>
      </w:r>
      <w:r w:rsidRPr="00896BF0">
        <w:t xml:space="preserve"> to Year 6 $</w:t>
      </w:r>
      <w:r w:rsidR="005566D5" w:rsidRPr="005566D5">
        <w:t>0 to &lt; $10 million</w:t>
      </w:r>
      <w:r w:rsidRPr="00896BF0">
        <w:t xml:space="preserve">). </w:t>
      </w:r>
    </w:p>
    <w:p w14:paraId="5C1B0A88" w14:textId="5524418C" w:rsidR="00D70349" w:rsidRPr="00896BF0" w:rsidRDefault="004C65BC" w:rsidP="00A746AC">
      <w:pPr>
        <w:pStyle w:val="Caption"/>
        <w:keepNext/>
        <w:keepLines/>
        <w:spacing w:after="0"/>
        <w:jc w:val="left"/>
        <w:rPr>
          <w:rFonts w:ascii="Arial Narrow" w:hAnsi="Arial Narrow"/>
          <w:b/>
          <w:bCs/>
          <w:i w:val="0"/>
          <w:iCs w:val="0"/>
          <w:sz w:val="20"/>
          <w:szCs w:val="20"/>
        </w:rPr>
      </w:pPr>
      <w:bookmarkStart w:id="14" w:name="_Ref157610952"/>
      <w:r w:rsidRPr="00896BF0">
        <w:rPr>
          <w:rFonts w:ascii="Arial Narrow" w:hAnsi="Arial Narrow"/>
          <w:b/>
          <w:bCs/>
          <w:i w:val="0"/>
          <w:iCs w:val="0"/>
          <w:sz w:val="20"/>
          <w:szCs w:val="20"/>
        </w:rPr>
        <w:lastRenderedPageBreak/>
        <w:t xml:space="preserve">Table </w:t>
      </w:r>
      <w:r w:rsidRPr="00896BF0">
        <w:rPr>
          <w:rFonts w:ascii="Arial Narrow" w:hAnsi="Arial Narrow"/>
          <w:b/>
          <w:bCs/>
          <w:i w:val="0"/>
          <w:iCs w:val="0"/>
          <w:sz w:val="20"/>
          <w:szCs w:val="20"/>
        </w:rPr>
        <w:fldChar w:fldCharType="begin" w:fldLock="1"/>
      </w:r>
      <w:r w:rsidRPr="00896BF0">
        <w:rPr>
          <w:rFonts w:ascii="Arial Narrow" w:hAnsi="Arial Narrow"/>
          <w:b/>
          <w:bCs/>
          <w:i w:val="0"/>
          <w:iCs w:val="0"/>
          <w:sz w:val="20"/>
          <w:szCs w:val="20"/>
        </w:rPr>
        <w:instrText xml:space="preserve"> SEQ Table \* ARABIC </w:instrText>
      </w:r>
      <w:r w:rsidRPr="00896BF0">
        <w:rPr>
          <w:rFonts w:ascii="Arial Narrow" w:hAnsi="Arial Narrow"/>
          <w:b/>
          <w:bCs/>
          <w:i w:val="0"/>
          <w:iCs w:val="0"/>
          <w:sz w:val="20"/>
          <w:szCs w:val="20"/>
        </w:rPr>
        <w:fldChar w:fldCharType="separate"/>
      </w:r>
      <w:r w:rsidRPr="00896BF0">
        <w:rPr>
          <w:rFonts w:ascii="Arial Narrow" w:hAnsi="Arial Narrow"/>
          <w:b/>
          <w:bCs/>
          <w:i w:val="0"/>
          <w:iCs w:val="0"/>
          <w:sz w:val="20"/>
          <w:szCs w:val="20"/>
        </w:rPr>
        <w:t>4</w:t>
      </w:r>
      <w:r w:rsidRPr="00896BF0">
        <w:rPr>
          <w:rFonts w:ascii="Arial Narrow" w:hAnsi="Arial Narrow"/>
          <w:b/>
          <w:bCs/>
          <w:i w:val="0"/>
          <w:iCs w:val="0"/>
          <w:sz w:val="20"/>
          <w:szCs w:val="20"/>
        </w:rPr>
        <w:fldChar w:fldCharType="end"/>
      </w:r>
      <w:bookmarkStart w:id="15" w:name="_Hlk121755068"/>
      <w:bookmarkEnd w:id="14"/>
      <w:r w:rsidR="00D70349" w:rsidRPr="00896BF0">
        <w:rPr>
          <w:rFonts w:ascii="Arial Narrow" w:hAnsi="Arial Narrow"/>
          <w:b/>
          <w:bCs/>
          <w:i w:val="0"/>
          <w:iCs w:val="0"/>
          <w:sz w:val="20"/>
          <w:szCs w:val="20"/>
        </w:rPr>
        <w:t>:</w:t>
      </w:r>
      <w:bookmarkEnd w:id="15"/>
      <w:r w:rsidR="00D70349" w:rsidRPr="00896BF0">
        <w:rPr>
          <w:rFonts w:ascii="Arial Narrow" w:hAnsi="Arial Narrow"/>
          <w:b/>
          <w:bCs/>
          <w:i w:val="0"/>
          <w:iCs w:val="0"/>
          <w:sz w:val="20"/>
          <w:szCs w:val="20"/>
        </w:rPr>
        <w:t xml:space="preserve"> Estimated use and financial implications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Estimated use and financial implications "/>
      </w:tblPr>
      <w:tblGrid>
        <w:gridCol w:w="1998"/>
        <w:gridCol w:w="1156"/>
        <w:gridCol w:w="1156"/>
        <w:gridCol w:w="1157"/>
        <w:gridCol w:w="1157"/>
        <w:gridCol w:w="1157"/>
        <w:gridCol w:w="1157"/>
      </w:tblGrid>
      <w:tr w:rsidR="00D70349" w:rsidRPr="00896BF0" w14:paraId="50517F09" w14:textId="77777777" w:rsidTr="00762862">
        <w:trPr>
          <w:cantSplit/>
          <w:tblHeader/>
          <w:jc w:val="center"/>
        </w:trPr>
        <w:tc>
          <w:tcPr>
            <w:tcW w:w="1118" w:type="pct"/>
            <w:shd w:val="clear" w:color="auto" w:fill="auto"/>
            <w:vAlign w:val="center"/>
          </w:tcPr>
          <w:p w14:paraId="146FDDC6" w14:textId="77777777" w:rsidR="00D70349" w:rsidRPr="00896BF0" w:rsidRDefault="00D70349" w:rsidP="00A746AC">
            <w:pPr>
              <w:pStyle w:val="TableText0"/>
              <w:keepLines/>
            </w:pPr>
          </w:p>
        </w:tc>
        <w:tc>
          <w:tcPr>
            <w:tcW w:w="647" w:type="pct"/>
            <w:shd w:val="clear" w:color="auto" w:fill="auto"/>
            <w:vAlign w:val="center"/>
          </w:tcPr>
          <w:p w14:paraId="229BAAA8" w14:textId="77777777" w:rsidR="00D70349" w:rsidRPr="00896BF0" w:rsidRDefault="00D70349" w:rsidP="00A746AC">
            <w:pPr>
              <w:pStyle w:val="TableText0"/>
              <w:keepLines/>
              <w:rPr>
                <w:b/>
              </w:rPr>
            </w:pPr>
            <w:r w:rsidRPr="00896BF0">
              <w:rPr>
                <w:b/>
              </w:rPr>
              <w:t>Year 1</w:t>
            </w:r>
          </w:p>
        </w:tc>
        <w:tc>
          <w:tcPr>
            <w:tcW w:w="647" w:type="pct"/>
            <w:shd w:val="clear" w:color="auto" w:fill="auto"/>
            <w:vAlign w:val="center"/>
          </w:tcPr>
          <w:p w14:paraId="48EEAB93" w14:textId="77777777" w:rsidR="00D70349" w:rsidRPr="00896BF0" w:rsidRDefault="00D70349" w:rsidP="00A746AC">
            <w:pPr>
              <w:pStyle w:val="TableText0"/>
              <w:keepLines/>
              <w:rPr>
                <w:b/>
              </w:rPr>
            </w:pPr>
            <w:r w:rsidRPr="00896BF0">
              <w:rPr>
                <w:b/>
              </w:rPr>
              <w:t>Year 2</w:t>
            </w:r>
          </w:p>
        </w:tc>
        <w:tc>
          <w:tcPr>
            <w:tcW w:w="647" w:type="pct"/>
            <w:shd w:val="clear" w:color="auto" w:fill="auto"/>
            <w:vAlign w:val="center"/>
          </w:tcPr>
          <w:p w14:paraId="0738F741" w14:textId="77777777" w:rsidR="00D70349" w:rsidRPr="00896BF0" w:rsidRDefault="00D70349" w:rsidP="00A746AC">
            <w:pPr>
              <w:pStyle w:val="TableText0"/>
              <w:keepLines/>
              <w:rPr>
                <w:b/>
              </w:rPr>
            </w:pPr>
            <w:r w:rsidRPr="00896BF0">
              <w:rPr>
                <w:b/>
              </w:rPr>
              <w:t>Year 3</w:t>
            </w:r>
          </w:p>
        </w:tc>
        <w:tc>
          <w:tcPr>
            <w:tcW w:w="647" w:type="pct"/>
            <w:shd w:val="clear" w:color="auto" w:fill="auto"/>
            <w:vAlign w:val="center"/>
          </w:tcPr>
          <w:p w14:paraId="2F722BB7" w14:textId="77777777" w:rsidR="00D70349" w:rsidRPr="00896BF0" w:rsidRDefault="00D70349" w:rsidP="00A746AC">
            <w:pPr>
              <w:pStyle w:val="TableText0"/>
              <w:keepLines/>
              <w:rPr>
                <w:b/>
              </w:rPr>
            </w:pPr>
            <w:r w:rsidRPr="00896BF0">
              <w:rPr>
                <w:b/>
              </w:rPr>
              <w:t>Year 4</w:t>
            </w:r>
          </w:p>
        </w:tc>
        <w:tc>
          <w:tcPr>
            <w:tcW w:w="647" w:type="pct"/>
            <w:shd w:val="clear" w:color="auto" w:fill="auto"/>
            <w:vAlign w:val="center"/>
          </w:tcPr>
          <w:p w14:paraId="4A03E0AC" w14:textId="77777777" w:rsidR="00D70349" w:rsidRPr="00896BF0" w:rsidRDefault="00D70349" w:rsidP="00A746AC">
            <w:pPr>
              <w:pStyle w:val="TableText0"/>
              <w:keepLines/>
              <w:rPr>
                <w:b/>
              </w:rPr>
            </w:pPr>
            <w:r w:rsidRPr="00896BF0">
              <w:rPr>
                <w:b/>
              </w:rPr>
              <w:t>Year 5</w:t>
            </w:r>
          </w:p>
        </w:tc>
        <w:tc>
          <w:tcPr>
            <w:tcW w:w="647" w:type="pct"/>
          </w:tcPr>
          <w:p w14:paraId="11CF147B" w14:textId="77777777" w:rsidR="00D70349" w:rsidRPr="00896BF0" w:rsidRDefault="00D70349" w:rsidP="00A746AC">
            <w:pPr>
              <w:pStyle w:val="TableText0"/>
              <w:keepLines/>
              <w:rPr>
                <w:b/>
              </w:rPr>
            </w:pPr>
            <w:r w:rsidRPr="00896BF0">
              <w:rPr>
                <w:b/>
              </w:rPr>
              <w:t>Year 6</w:t>
            </w:r>
          </w:p>
        </w:tc>
      </w:tr>
      <w:tr w:rsidR="00D70349" w:rsidRPr="00896BF0" w14:paraId="07125BC5" w14:textId="77777777" w:rsidTr="00762862">
        <w:trPr>
          <w:cantSplit/>
          <w:jc w:val="center"/>
        </w:trPr>
        <w:tc>
          <w:tcPr>
            <w:tcW w:w="5000" w:type="pct"/>
            <w:gridSpan w:val="7"/>
            <w:shd w:val="clear" w:color="auto" w:fill="auto"/>
            <w:vAlign w:val="center"/>
          </w:tcPr>
          <w:p w14:paraId="618359A1" w14:textId="22DE6F8B" w:rsidR="00D70349" w:rsidRPr="00896BF0" w:rsidRDefault="00D70349" w:rsidP="00A746AC">
            <w:pPr>
              <w:pStyle w:val="TableText0"/>
              <w:keepLines/>
              <w:rPr>
                <w:b/>
                <w:color w:val="000000"/>
              </w:rPr>
            </w:pPr>
            <w:r w:rsidRPr="00896BF0">
              <w:rPr>
                <w:b/>
                <w:color w:val="000000"/>
              </w:rPr>
              <w:t>Estimated extent of use</w:t>
            </w:r>
            <w:r w:rsidR="00DE2744" w:rsidRPr="00896BF0">
              <w:rPr>
                <w:b/>
                <w:color w:val="000000"/>
              </w:rPr>
              <w:t xml:space="preserve"> </w:t>
            </w:r>
            <w:r w:rsidR="00B30F90" w:rsidRPr="00896BF0">
              <w:rPr>
                <w:b/>
                <w:color w:val="000000"/>
              </w:rPr>
              <w:t xml:space="preserve">of </w:t>
            </w:r>
            <w:r w:rsidR="00DE2744" w:rsidRPr="00896BF0">
              <w:rPr>
                <w:b/>
                <w:color w:val="000000"/>
              </w:rPr>
              <w:t>tofacitinib XR 11 mg</w:t>
            </w:r>
          </w:p>
        </w:tc>
      </w:tr>
      <w:tr w:rsidR="00DE2744" w:rsidRPr="00896BF0" w14:paraId="5D5D440C" w14:textId="77777777" w:rsidTr="00ED66E2">
        <w:trPr>
          <w:cantSplit/>
          <w:jc w:val="center"/>
        </w:trPr>
        <w:tc>
          <w:tcPr>
            <w:tcW w:w="1118" w:type="pct"/>
            <w:shd w:val="clear" w:color="auto" w:fill="auto"/>
            <w:vAlign w:val="center"/>
          </w:tcPr>
          <w:p w14:paraId="359E474F" w14:textId="1AF756F6" w:rsidR="00DE2744" w:rsidRPr="00896BF0" w:rsidRDefault="00DE2744" w:rsidP="00A746AC">
            <w:pPr>
              <w:pStyle w:val="TableText0"/>
              <w:keepLines/>
              <w:rPr>
                <w:vertAlign w:val="superscript"/>
              </w:rPr>
            </w:pPr>
            <w:r w:rsidRPr="00896BF0">
              <w:t>Number of scripts dispensed for RA</w:t>
            </w:r>
          </w:p>
        </w:tc>
        <w:tc>
          <w:tcPr>
            <w:tcW w:w="647" w:type="pct"/>
            <w:shd w:val="clear" w:color="auto" w:fill="auto"/>
            <w:vAlign w:val="center"/>
          </w:tcPr>
          <w:p w14:paraId="14228129" w14:textId="22E40CFA" w:rsidR="00DE2744"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4"/>
                <w14:textFill>
                  <w14:solidFill>
                    <w14:srgbClr w14:val="000000">
                      <w14:alpha w14:val="100000"/>
                    </w14:srgbClr>
                  </w14:solidFill>
                </w14:textFill>
              </w:rPr>
              <w:t xml:space="preserve">　</w:t>
            </w:r>
            <w:r w:rsidRPr="004072BB">
              <w:rPr>
                <w:color w:val="000000"/>
                <w:w w:val="15"/>
                <w:shd w:val="solid" w:color="000000" w:fill="000000"/>
                <w:fitText w:val="30" w:id="-961884154"/>
                <w14:textFill>
                  <w14:solidFill>
                    <w14:srgbClr w14:val="000000">
                      <w14:alpha w14:val="100000"/>
                    </w14:srgbClr>
                  </w14:solidFill>
                </w14:textFill>
              </w:rPr>
              <w:t>|</w:t>
            </w:r>
            <w:r w:rsidRPr="004072BB">
              <w:rPr>
                <w:rFonts w:hint="eastAsia"/>
                <w:color w:val="000000"/>
                <w:spacing w:val="-45"/>
                <w:w w:val="15"/>
                <w:shd w:val="solid" w:color="000000" w:fill="000000"/>
                <w:fitText w:val="30" w:id="-961884154"/>
                <w14:textFill>
                  <w14:solidFill>
                    <w14:srgbClr w14:val="000000">
                      <w14:alpha w14:val="100000"/>
                    </w14:srgbClr>
                  </w14:solidFill>
                </w14:textFill>
              </w:rPr>
              <w:t xml:space="preserve">　</w:t>
            </w:r>
            <w:r w:rsidR="005566D5" w:rsidRPr="00ED66E2">
              <w:rPr>
                <w:vertAlign w:val="superscript"/>
              </w:rPr>
              <w:t>1</w:t>
            </w:r>
          </w:p>
        </w:tc>
        <w:tc>
          <w:tcPr>
            <w:tcW w:w="647" w:type="pct"/>
            <w:shd w:val="clear" w:color="auto" w:fill="auto"/>
            <w:vAlign w:val="center"/>
          </w:tcPr>
          <w:p w14:paraId="0AC1C51C" w14:textId="42240D06" w:rsidR="00DE2744"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3"/>
                <w14:textFill>
                  <w14:solidFill>
                    <w14:srgbClr w14:val="000000">
                      <w14:alpha w14:val="100000"/>
                    </w14:srgbClr>
                  </w14:solidFill>
                </w14:textFill>
              </w:rPr>
              <w:t xml:space="preserve">　</w:t>
            </w:r>
            <w:r w:rsidRPr="004072BB">
              <w:rPr>
                <w:color w:val="000000"/>
                <w:w w:val="15"/>
                <w:shd w:val="solid" w:color="000000" w:fill="000000"/>
                <w:fitText w:val="30" w:id="-961884153"/>
                <w14:textFill>
                  <w14:solidFill>
                    <w14:srgbClr w14:val="000000">
                      <w14:alpha w14:val="100000"/>
                    </w14:srgbClr>
                  </w14:solidFill>
                </w14:textFill>
              </w:rPr>
              <w:t>|</w:t>
            </w:r>
            <w:r w:rsidRPr="004072BB">
              <w:rPr>
                <w:rFonts w:hint="eastAsia"/>
                <w:color w:val="000000"/>
                <w:spacing w:val="-45"/>
                <w:w w:val="15"/>
                <w:shd w:val="solid" w:color="000000" w:fill="000000"/>
                <w:fitText w:val="30" w:id="-961884153"/>
                <w14:textFill>
                  <w14:solidFill>
                    <w14:srgbClr w14:val="000000">
                      <w14:alpha w14:val="100000"/>
                    </w14:srgbClr>
                  </w14:solidFill>
                </w14:textFill>
              </w:rPr>
              <w:t xml:space="preserve">　</w:t>
            </w:r>
            <w:r w:rsidR="005566D5" w:rsidRPr="00B47632">
              <w:rPr>
                <w:vertAlign w:val="superscript"/>
              </w:rPr>
              <w:t>1</w:t>
            </w:r>
          </w:p>
        </w:tc>
        <w:tc>
          <w:tcPr>
            <w:tcW w:w="647" w:type="pct"/>
            <w:shd w:val="clear" w:color="auto" w:fill="auto"/>
            <w:vAlign w:val="center"/>
          </w:tcPr>
          <w:p w14:paraId="46B37406" w14:textId="35FFABA3" w:rsidR="00DE2744"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2"/>
                <w14:textFill>
                  <w14:solidFill>
                    <w14:srgbClr w14:val="000000">
                      <w14:alpha w14:val="100000"/>
                    </w14:srgbClr>
                  </w14:solidFill>
                </w14:textFill>
              </w:rPr>
              <w:t xml:space="preserve">　</w:t>
            </w:r>
            <w:r w:rsidRPr="004072BB">
              <w:rPr>
                <w:color w:val="000000"/>
                <w:w w:val="15"/>
                <w:shd w:val="solid" w:color="000000" w:fill="000000"/>
                <w:fitText w:val="30" w:id="-961884152"/>
                <w14:textFill>
                  <w14:solidFill>
                    <w14:srgbClr w14:val="000000">
                      <w14:alpha w14:val="100000"/>
                    </w14:srgbClr>
                  </w14:solidFill>
                </w14:textFill>
              </w:rPr>
              <w:t>|</w:t>
            </w:r>
            <w:r w:rsidRPr="004072BB">
              <w:rPr>
                <w:rFonts w:hint="eastAsia"/>
                <w:color w:val="000000"/>
                <w:spacing w:val="-45"/>
                <w:w w:val="15"/>
                <w:shd w:val="solid" w:color="000000" w:fill="000000"/>
                <w:fitText w:val="30" w:id="-961884152"/>
                <w14:textFill>
                  <w14:solidFill>
                    <w14:srgbClr w14:val="000000">
                      <w14:alpha w14:val="100000"/>
                    </w14:srgbClr>
                  </w14:solidFill>
                </w14:textFill>
              </w:rPr>
              <w:t xml:space="preserve">　</w:t>
            </w:r>
            <w:r w:rsidR="005566D5" w:rsidRPr="00B47632">
              <w:rPr>
                <w:vertAlign w:val="superscript"/>
              </w:rPr>
              <w:t>1</w:t>
            </w:r>
          </w:p>
        </w:tc>
        <w:tc>
          <w:tcPr>
            <w:tcW w:w="647" w:type="pct"/>
            <w:shd w:val="clear" w:color="auto" w:fill="auto"/>
            <w:vAlign w:val="center"/>
          </w:tcPr>
          <w:p w14:paraId="6D76F480" w14:textId="16037865" w:rsidR="00DE2744"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1"/>
                <w14:textFill>
                  <w14:solidFill>
                    <w14:srgbClr w14:val="000000">
                      <w14:alpha w14:val="100000"/>
                    </w14:srgbClr>
                  </w14:solidFill>
                </w14:textFill>
              </w:rPr>
              <w:t xml:space="preserve">　</w:t>
            </w:r>
            <w:r w:rsidRPr="004072BB">
              <w:rPr>
                <w:color w:val="000000"/>
                <w:w w:val="15"/>
                <w:shd w:val="solid" w:color="000000" w:fill="000000"/>
                <w:fitText w:val="30" w:id="-961884151"/>
                <w14:textFill>
                  <w14:solidFill>
                    <w14:srgbClr w14:val="000000">
                      <w14:alpha w14:val="100000"/>
                    </w14:srgbClr>
                  </w14:solidFill>
                </w14:textFill>
              </w:rPr>
              <w:t>|</w:t>
            </w:r>
            <w:r w:rsidRPr="004072BB">
              <w:rPr>
                <w:rFonts w:hint="eastAsia"/>
                <w:color w:val="000000"/>
                <w:spacing w:val="-45"/>
                <w:w w:val="15"/>
                <w:shd w:val="solid" w:color="000000" w:fill="000000"/>
                <w:fitText w:val="30" w:id="-961884151"/>
                <w14:textFill>
                  <w14:solidFill>
                    <w14:srgbClr w14:val="000000">
                      <w14:alpha w14:val="100000"/>
                    </w14:srgbClr>
                  </w14:solidFill>
                </w14:textFill>
              </w:rPr>
              <w:t xml:space="preserve">　</w:t>
            </w:r>
            <w:r w:rsidR="005566D5" w:rsidRPr="00B47632">
              <w:rPr>
                <w:vertAlign w:val="superscript"/>
              </w:rPr>
              <w:t>1</w:t>
            </w:r>
          </w:p>
        </w:tc>
        <w:tc>
          <w:tcPr>
            <w:tcW w:w="647" w:type="pct"/>
            <w:shd w:val="clear" w:color="auto" w:fill="auto"/>
            <w:vAlign w:val="center"/>
          </w:tcPr>
          <w:p w14:paraId="078EC90A" w14:textId="4FDA8700" w:rsidR="00DE2744"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0"/>
                <w14:textFill>
                  <w14:solidFill>
                    <w14:srgbClr w14:val="000000">
                      <w14:alpha w14:val="100000"/>
                    </w14:srgbClr>
                  </w14:solidFill>
                </w14:textFill>
              </w:rPr>
              <w:t xml:space="preserve">　</w:t>
            </w:r>
            <w:r w:rsidRPr="004072BB">
              <w:rPr>
                <w:color w:val="000000"/>
                <w:w w:val="15"/>
                <w:shd w:val="solid" w:color="000000" w:fill="000000"/>
                <w:fitText w:val="30" w:id="-961884150"/>
                <w14:textFill>
                  <w14:solidFill>
                    <w14:srgbClr w14:val="000000">
                      <w14:alpha w14:val="100000"/>
                    </w14:srgbClr>
                  </w14:solidFill>
                </w14:textFill>
              </w:rPr>
              <w:t>|</w:t>
            </w:r>
            <w:r w:rsidRPr="004072BB">
              <w:rPr>
                <w:rFonts w:hint="eastAsia"/>
                <w:color w:val="000000"/>
                <w:spacing w:val="-45"/>
                <w:w w:val="15"/>
                <w:shd w:val="solid" w:color="000000" w:fill="000000"/>
                <w:fitText w:val="30" w:id="-961884150"/>
                <w14:textFill>
                  <w14:solidFill>
                    <w14:srgbClr w14:val="000000">
                      <w14:alpha w14:val="100000"/>
                    </w14:srgbClr>
                  </w14:solidFill>
                </w14:textFill>
              </w:rPr>
              <w:t xml:space="preserve">　</w:t>
            </w:r>
            <w:r w:rsidR="005566D5" w:rsidRPr="00B47632">
              <w:rPr>
                <w:vertAlign w:val="superscript"/>
              </w:rPr>
              <w:t>1</w:t>
            </w:r>
          </w:p>
        </w:tc>
        <w:tc>
          <w:tcPr>
            <w:tcW w:w="647" w:type="pct"/>
            <w:vAlign w:val="center"/>
          </w:tcPr>
          <w:p w14:paraId="0BC345E6" w14:textId="109B605B" w:rsidR="00DE2744"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49"/>
                <w14:textFill>
                  <w14:solidFill>
                    <w14:srgbClr w14:val="000000">
                      <w14:alpha w14:val="100000"/>
                    </w14:srgbClr>
                  </w14:solidFill>
                </w14:textFill>
              </w:rPr>
              <w:t xml:space="preserve">　</w:t>
            </w:r>
            <w:r w:rsidRPr="004072BB">
              <w:rPr>
                <w:color w:val="000000"/>
                <w:w w:val="15"/>
                <w:shd w:val="solid" w:color="000000" w:fill="000000"/>
                <w:fitText w:val="30" w:id="-961884149"/>
                <w14:textFill>
                  <w14:solidFill>
                    <w14:srgbClr w14:val="000000">
                      <w14:alpha w14:val="100000"/>
                    </w14:srgbClr>
                  </w14:solidFill>
                </w14:textFill>
              </w:rPr>
              <w:t>|</w:t>
            </w:r>
            <w:r w:rsidRPr="004072BB">
              <w:rPr>
                <w:rFonts w:hint="eastAsia"/>
                <w:color w:val="000000"/>
                <w:spacing w:val="-45"/>
                <w:w w:val="15"/>
                <w:shd w:val="solid" w:color="000000" w:fill="000000"/>
                <w:fitText w:val="30" w:id="-961884149"/>
                <w14:textFill>
                  <w14:solidFill>
                    <w14:srgbClr w14:val="000000">
                      <w14:alpha w14:val="100000"/>
                    </w14:srgbClr>
                  </w14:solidFill>
                </w14:textFill>
              </w:rPr>
              <w:t xml:space="preserve">　</w:t>
            </w:r>
            <w:r w:rsidR="005566D5" w:rsidRPr="00B47632">
              <w:rPr>
                <w:vertAlign w:val="superscript"/>
              </w:rPr>
              <w:t>1</w:t>
            </w:r>
          </w:p>
        </w:tc>
      </w:tr>
      <w:tr w:rsidR="00805C61" w:rsidRPr="00896BF0" w14:paraId="56C3A6A2" w14:textId="77777777" w:rsidTr="00ED66E2">
        <w:trPr>
          <w:cantSplit/>
          <w:jc w:val="center"/>
        </w:trPr>
        <w:tc>
          <w:tcPr>
            <w:tcW w:w="1118" w:type="pct"/>
            <w:shd w:val="clear" w:color="auto" w:fill="auto"/>
            <w:vAlign w:val="center"/>
          </w:tcPr>
          <w:p w14:paraId="6CB9DB5E" w14:textId="27F1C18A" w:rsidR="00805C61" w:rsidRPr="00896BF0" w:rsidRDefault="00805C61" w:rsidP="00A746AC">
            <w:pPr>
              <w:pStyle w:val="TableText0"/>
              <w:keepLines/>
            </w:pPr>
            <w:r w:rsidRPr="00896BF0">
              <w:t>Number of scripts dispensed for PsA</w:t>
            </w:r>
          </w:p>
        </w:tc>
        <w:tc>
          <w:tcPr>
            <w:tcW w:w="647" w:type="pct"/>
            <w:shd w:val="clear" w:color="auto" w:fill="auto"/>
            <w:vAlign w:val="center"/>
          </w:tcPr>
          <w:p w14:paraId="31219047" w14:textId="664355A3" w:rsidR="00805C61"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48"/>
                <w14:textFill>
                  <w14:solidFill>
                    <w14:srgbClr w14:val="000000">
                      <w14:alpha w14:val="100000"/>
                    </w14:srgbClr>
                  </w14:solidFill>
                </w14:textFill>
              </w:rPr>
              <w:t xml:space="preserve">　</w:t>
            </w:r>
            <w:r w:rsidRPr="004072BB">
              <w:rPr>
                <w:color w:val="000000"/>
                <w:w w:val="15"/>
                <w:shd w:val="solid" w:color="000000" w:fill="000000"/>
                <w:fitText w:val="30" w:id="-961884148"/>
                <w14:textFill>
                  <w14:solidFill>
                    <w14:srgbClr w14:val="000000">
                      <w14:alpha w14:val="100000"/>
                    </w14:srgbClr>
                  </w14:solidFill>
                </w14:textFill>
              </w:rPr>
              <w:t>|</w:t>
            </w:r>
            <w:r w:rsidRPr="004072BB">
              <w:rPr>
                <w:rFonts w:hint="eastAsia"/>
                <w:color w:val="000000"/>
                <w:spacing w:val="-45"/>
                <w:w w:val="15"/>
                <w:shd w:val="solid" w:color="000000" w:fill="000000"/>
                <w:fitText w:val="30" w:id="-961884148"/>
                <w14:textFill>
                  <w14:solidFill>
                    <w14:srgbClr w14:val="000000">
                      <w14:alpha w14:val="100000"/>
                    </w14:srgbClr>
                  </w14:solidFill>
                </w14:textFill>
              </w:rPr>
              <w:t xml:space="preserve">　</w:t>
            </w:r>
            <w:r w:rsidR="005566D5" w:rsidRPr="00ED66E2">
              <w:rPr>
                <w:vertAlign w:val="superscript"/>
              </w:rPr>
              <w:t>2</w:t>
            </w:r>
          </w:p>
        </w:tc>
        <w:tc>
          <w:tcPr>
            <w:tcW w:w="647" w:type="pct"/>
            <w:shd w:val="clear" w:color="auto" w:fill="auto"/>
            <w:vAlign w:val="center"/>
          </w:tcPr>
          <w:p w14:paraId="6FA8CBD5" w14:textId="47A77038" w:rsidR="00805C61"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47"/>
                <w14:textFill>
                  <w14:solidFill>
                    <w14:srgbClr w14:val="000000">
                      <w14:alpha w14:val="100000"/>
                    </w14:srgbClr>
                  </w14:solidFill>
                </w14:textFill>
              </w:rPr>
              <w:t xml:space="preserve">　</w:t>
            </w:r>
            <w:r w:rsidRPr="004072BB">
              <w:rPr>
                <w:color w:val="000000"/>
                <w:w w:val="15"/>
                <w:shd w:val="solid" w:color="000000" w:fill="000000"/>
                <w:fitText w:val="30" w:id="-961884147"/>
                <w14:textFill>
                  <w14:solidFill>
                    <w14:srgbClr w14:val="000000">
                      <w14:alpha w14:val="100000"/>
                    </w14:srgbClr>
                  </w14:solidFill>
                </w14:textFill>
              </w:rPr>
              <w:t>|</w:t>
            </w:r>
            <w:r w:rsidRPr="004072BB">
              <w:rPr>
                <w:rFonts w:hint="eastAsia"/>
                <w:color w:val="000000"/>
                <w:spacing w:val="-45"/>
                <w:w w:val="15"/>
                <w:shd w:val="solid" w:color="000000" w:fill="000000"/>
                <w:fitText w:val="30" w:id="-961884147"/>
                <w14:textFill>
                  <w14:solidFill>
                    <w14:srgbClr w14:val="000000">
                      <w14:alpha w14:val="100000"/>
                    </w14:srgbClr>
                  </w14:solidFill>
                </w14:textFill>
              </w:rPr>
              <w:t xml:space="preserve">　</w:t>
            </w:r>
            <w:r w:rsidR="005566D5" w:rsidRPr="00B47632">
              <w:rPr>
                <w:vertAlign w:val="superscript"/>
              </w:rPr>
              <w:t>2</w:t>
            </w:r>
          </w:p>
        </w:tc>
        <w:tc>
          <w:tcPr>
            <w:tcW w:w="647" w:type="pct"/>
            <w:shd w:val="clear" w:color="auto" w:fill="auto"/>
            <w:vAlign w:val="center"/>
          </w:tcPr>
          <w:p w14:paraId="39A094A1" w14:textId="091960EB" w:rsidR="00805C61"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46"/>
                <w14:textFill>
                  <w14:solidFill>
                    <w14:srgbClr w14:val="000000">
                      <w14:alpha w14:val="100000"/>
                    </w14:srgbClr>
                  </w14:solidFill>
                </w14:textFill>
              </w:rPr>
              <w:t xml:space="preserve">　</w:t>
            </w:r>
            <w:r w:rsidRPr="004072BB">
              <w:rPr>
                <w:color w:val="000000"/>
                <w:w w:val="15"/>
                <w:shd w:val="solid" w:color="000000" w:fill="000000"/>
                <w:fitText w:val="30" w:id="-961884146"/>
                <w14:textFill>
                  <w14:solidFill>
                    <w14:srgbClr w14:val="000000">
                      <w14:alpha w14:val="100000"/>
                    </w14:srgbClr>
                  </w14:solidFill>
                </w14:textFill>
              </w:rPr>
              <w:t>|</w:t>
            </w:r>
            <w:r w:rsidRPr="004072BB">
              <w:rPr>
                <w:rFonts w:hint="eastAsia"/>
                <w:color w:val="000000"/>
                <w:spacing w:val="-45"/>
                <w:w w:val="15"/>
                <w:shd w:val="solid" w:color="000000" w:fill="000000"/>
                <w:fitText w:val="30" w:id="-961884146"/>
                <w14:textFill>
                  <w14:solidFill>
                    <w14:srgbClr w14:val="000000">
                      <w14:alpha w14:val="100000"/>
                    </w14:srgbClr>
                  </w14:solidFill>
                </w14:textFill>
              </w:rPr>
              <w:t xml:space="preserve">　</w:t>
            </w:r>
            <w:r w:rsidR="005566D5" w:rsidRPr="00B47632">
              <w:rPr>
                <w:vertAlign w:val="superscript"/>
              </w:rPr>
              <w:t>2</w:t>
            </w:r>
          </w:p>
        </w:tc>
        <w:tc>
          <w:tcPr>
            <w:tcW w:w="647" w:type="pct"/>
            <w:shd w:val="clear" w:color="auto" w:fill="auto"/>
            <w:vAlign w:val="center"/>
          </w:tcPr>
          <w:p w14:paraId="6072ADD7" w14:textId="664F855F" w:rsidR="00805C61"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45"/>
                <w14:textFill>
                  <w14:solidFill>
                    <w14:srgbClr w14:val="000000">
                      <w14:alpha w14:val="100000"/>
                    </w14:srgbClr>
                  </w14:solidFill>
                </w14:textFill>
              </w:rPr>
              <w:t xml:space="preserve">　</w:t>
            </w:r>
            <w:r w:rsidRPr="004072BB">
              <w:rPr>
                <w:color w:val="000000"/>
                <w:w w:val="15"/>
                <w:shd w:val="solid" w:color="000000" w:fill="000000"/>
                <w:fitText w:val="30" w:id="-961884145"/>
                <w14:textFill>
                  <w14:solidFill>
                    <w14:srgbClr w14:val="000000">
                      <w14:alpha w14:val="100000"/>
                    </w14:srgbClr>
                  </w14:solidFill>
                </w14:textFill>
              </w:rPr>
              <w:t>|</w:t>
            </w:r>
            <w:r w:rsidRPr="004072BB">
              <w:rPr>
                <w:rFonts w:hint="eastAsia"/>
                <w:color w:val="000000"/>
                <w:spacing w:val="-45"/>
                <w:w w:val="15"/>
                <w:shd w:val="solid" w:color="000000" w:fill="000000"/>
                <w:fitText w:val="30" w:id="-961884145"/>
                <w14:textFill>
                  <w14:solidFill>
                    <w14:srgbClr w14:val="000000">
                      <w14:alpha w14:val="100000"/>
                    </w14:srgbClr>
                  </w14:solidFill>
                </w14:textFill>
              </w:rPr>
              <w:t xml:space="preserve">　</w:t>
            </w:r>
            <w:r w:rsidR="005566D5" w:rsidRPr="00B47632">
              <w:rPr>
                <w:vertAlign w:val="superscript"/>
              </w:rPr>
              <w:t>2</w:t>
            </w:r>
          </w:p>
        </w:tc>
        <w:tc>
          <w:tcPr>
            <w:tcW w:w="647" w:type="pct"/>
            <w:shd w:val="clear" w:color="auto" w:fill="auto"/>
            <w:vAlign w:val="center"/>
          </w:tcPr>
          <w:p w14:paraId="2A840AA4" w14:textId="5D28A662" w:rsidR="00805C61"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44"/>
                <w14:textFill>
                  <w14:solidFill>
                    <w14:srgbClr w14:val="000000">
                      <w14:alpha w14:val="100000"/>
                    </w14:srgbClr>
                  </w14:solidFill>
                </w14:textFill>
              </w:rPr>
              <w:t xml:space="preserve">　</w:t>
            </w:r>
            <w:r w:rsidRPr="004072BB">
              <w:rPr>
                <w:color w:val="000000"/>
                <w:w w:val="15"/>
                <w:shd w:val="solid" w:color="000000" w:fill="000000"/>
                <w:fitText w:val="30" w:id="-961884144"/>
                <w14:textFill>
                  <w14:solidFill>
                    <w14:srgbClr w14:val="000000">
                      <w14:alpha w14:val="100000"/>
                    </w14:srgbClr>
                  </w14:solidFill>
                </w14:textFill>
              </w:rPr>
              <w:t>|</w:t>
            </w:r>
            <w:r w:rsidRPr="004072BB">
              <w:rPr>
                <w:rFonts w:hint="eastAsia"/>
                <w:color w:val="000000"/>
                <w:spacing w:val="-45"/>
                <w:w w:val="15"/>
                <w:shd w:val="solid" w:color="000000" w:fill="000000"/>
                <w:fitText w:val="30" w:id="-961884144"/>
                <w14:textFill>
                  <w14:solidFill>
                    <w14:srgbClr w14:val="000000">
                      <w14:alpha w14:val="100000"/>
                    </w14:srgbClr>
                  </w14:solidFill>
                </w14:textFill>
              </w:rPr>
              <w:t xml:space="preserve">　</w:t>
            </w:r>
            <w:r w:rsidR="005566D5" w:rsidRPr="00B47632">
              <w:rPr>
                <w:vertAlign w:val="superscript"/>
              </w:rPr>
              <w:t>2</w:t>
            </w:r>
          </w:p>
        </w:tc>
        <w:tc>
          <w:tcPr>
            <w:tcW w:w="647" w:type="pct"/>
            <w:vAlign w:val="center"/>
          </w:tcPr>
          <w:p w14:paraId="269900E2" w14:textId="55685864" w:rsidR="00805C61"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60"/>
                <w14:textFill>
                  <w14:solidFill>
                    <w14:srgbClr w14:val="000000">
                      <w14:alpha w14:val="100000"/>
                    </w14:srgbClr>
                  </w14:solidFill>
                </w14:textFill>
              </w:rPr>
              <w:t xml:space="preserve">　</w:t>
            </w:r>
            <w:r w:rsidRPr="004072BB">
              <w:rPr>
                <w:color w:val="000000"/>
                <w:w w:val="15"/>
                <w:shd w:val="solid" w:color="000000" w:fill="000000"/>
                <w:fitText w:val="30" w:id="-961884160"/>
                <w14:textFill>
                  <w14:solidFill>
                    <w14:srgbClr w14:val="000000">
                      <w14:alpha w14:val="100000"/>
                    </w14:srgbClr>
                  </w14:solidFill>
                </w14:textFill>
              </w:rPr>
              <w:t>|</w:t>
            </w:r>
            <w:r w:rsidRPr="004072BB">
              <w:rPr>
                <w:rFonts w:hint="eastAsia"/>
                <w:color w:val="000000"/>
                <w:spacing w:val="-45"/>
                <w:w w:val="15"/>
                <w:shd w:val="solid" w:color="000000" w:fill="000000"/>
                <w:fitText w:val="30" w:id="-961884160"/>
                <w14:textFill>
                  <w14:solidFill>
                    <w14:srgbClr w14:val="000000">
                      <w14:alpha w14:val="100000"/>
                    </w14:srgbClr>
                  </w14:solidFill>
                </w14:textFill>
              </w:rPr>
              <w:t xml:space="preserve">　</w:t>
            </w:r>
            <w:r w:rsidR="005566D5" w:rsidRPr="00B47632">
              <w:rPr>
                <w:vertAlign w:val="superscript"/>
              </w:rPr>
              <w:t>2</w:t>
            </w:r>
          </w:p>
        </w:tc>
      </w:tr>
      <w:tr w:rsidR="00805C61" w:rsidRPr="00896BF0" w14:paraId="32ECD810" w14:textId="77777777" w:rsidTr="00ED66E2">
        <w:trPr>
          <w:cantSplit/>
          <w:jc w:val="center"/>
        </w:trPr>
        <w:tc>
          <w:tcPr>
            <w:tcW w:w="1118" w:type="pct"/>
            <w:shd w:val="clear" w:color="auto" w:fill="auto"/>
            <w:vAlign w:val="center"/>
          </w:tcPr>
          <w:p w14:paraId="484A6FB1" w14:textId="0AFE153A" w:rsidR="00805C61" w:rsidRPr="00896BF0" w:rsidRDefault="00805C61" w:rsidP="00A746AC">
            <w:pPr>
              <w:pStyle w:val="TableText0"/>
              <w:keepLines/>
            </w:pPr>
            <w:r w:rsidRPr="00896BF0">
              <w:t>Total number of scripts dispensed</w:t>
            </w:r>
          </w:p>
        </w:tc>
        <w:tc>
          <w:tcPr>
            <w:tcW w:w="647" w:type="pct"/>
            <w:shd w:val="clear" w:color="auto" w:fill="auto"/>
            <w:vAlign w:val="center"/>
          </w:tcPr>
          <w:p w14:paraId="6AABBB88" w14:textId="79059740" w:rsidR="00805C61"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9"/>
                <w14:textFill>
                  <w14:solidFill>
                    <w14:srgbClr w14:val="000000">
                      <w14:alpha w14:val="100000"/>
                    </w14:srgbClr>
                  </w14:solidFill>
                </w14:textFill>
              </w:rPr>
              <w:t xml:space="preserve">　</w:t>
            </w:r>
            <w:r w:rsidRPr="004072BB">
              <w:rPr>
                <w:color w:val="000000"/>
                <w:w w:val="15"/>
                <w:shd w:val="solid" w:color="000000" w:fill="000000"/>
                <w:fitText w:val="30" w:id="-961884159"/>
                <w14:textFill>
                  <w14:solidFill>
                    <w14:srgbClr w14:val="000000">
                      <w14:alpha w14:val="100000"/>
                    </w14:srgbClr>
                  </w14:solidFill>
                </w14:textFill>
              </w:rPr>
              <w:t>|</w:t>
            </w:r>
            <w:r w:rsidRPr="004072BB">
              <w:rPr>
                <w:rFonts w:hint="eastAsia"/>
                <w:color w:val="000000"/>
                <w:spacing w:val="-45"/>
                <w:w w:val="15"/>
                <w:shd w:val="solid" w:color="000000" w:fill="000000"/>
                <w:fitText w:val="30" w:id="-961884159"/>
                <w14:textFill>
                  <w14:solidFill>
                    <w14:srgbClr w14:val="000000">
                      <w14:alpha w14:val="100000"/>
                    </w14:srgbClr>
                  </w14:solidFill>
                </w14:textFill>
              </w:rPr>
              <w:t xml:space="preserve">　</w:t>
            </w:r>
            <w:r w:rsidR="005566D5" w:rsidRPr="00B47632">
              <w:rPr>
                <w:vertAlign w:val="superscript"/>
              </w:rPr>
              <w:t>1</w:t>
            </w:r>
          </w:p>
        </w:tc>
        <w:tc>
          <w:tcPr>
            <w:tcW w:w="647" w:type="pct"/>
            <w:shd w:val="clear" w:color="auto" w:fill="auto"/>
            <w:vAlign w:val="center"/>
          </w:tcPr>
          <w:p w14:paraId="59462F44" w14:textId="17B20C00" w:rsidR="00805C61"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8"/>
                <w14:textFill>
                  <w14:solidFill>
                    <w14:srgbClr w14:val="000000">
                      <w14:alpha w14:val="100000"/>
                    </w14:srgbClr>
                  </w14:solidFill>
                </w14:textFill>
              </w:rPr>
              <w:t xml:space="preserve">　</w:t>
            </w:r>
            <w:r w:rsidRPr="004072BB">
              <w:rPr>
                <w:color w:val="000000"/>
                <w:w w:val="15"/>
                <w:shd w:val="solid" w:color="000000" w:fill="000000"/>
                <w:fitText w:val="30" w:id="-961884158"/>
                <w14:textFill>
                  <w14:solidFill>
                    <w14:srgbClr w14:val="000000">
                      <w14:alpha w14:val="100000"/>
                    </w14:srgbClr>
                  </w14:solidFill>
                </w14:textFill>
              </w:rPr>
              <w:t>|</w:t>
            </w:r>
            <w:r w:rsidRPr="004072BB">
              <w:rPr>
                <w:rFonts w:hint="eastAsia"/>
                <w:color w:val="000000"/>
                <w:spacing w:val="-45"/>
                <w:w w:val="15"/>
                <w:shd w:val="solid" w:color="000000" w:fill="000000"/>
                <w:fitText w:val="30" w:id="-961884158"/>
                <w14:textFill>
                  <w14:solidFill>
                    <w14:srgbClr w14:val="000000">
                      <w14:alpha w14:val="100000"/>
                    </w14:srgbClr>
                  </w14:solidFill>
                </w14:textFill>
              </w:rPr>
              <w:t xml:space="preserve">　</w:t>
            </w:r>
            <w:r w:rsidR="005566D5" w:rsidRPr="00B47632">
              <w:rPr>
                <w:vertAlign w:val="superscript"/>
              </w:rPr>
              <w:t>1</w:t>
            </w:r>
          </w:p>
        </w:tc>
        <w:tc>
          <w:tcPr>
            <w:tcW w:w="647" w:type="pct"/>
            <w:shd w:val="clear" w:color="auto" w:fill="auto"/>
            <w:vAlign w:val="center"/>
          </w:tcPr>
          <w:p w14:paraId="74901BE4" w14:textId="0B193D6B" w:rsidR="00805C61"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7"/>
                <w14:textFill>
                  <w14:solidFill>
                    <w14:srgbClr w14:val="000000">
                      <w14:alpha w14:val="100000"/>
                    </w14:srgbClr>
                  </w14:solidFill>
                </w14:textFill>
              </w:rPr>
              <w:t xml:space="preserve">　</w:t>
            </w:r>
            <w:r w:rsidRPr="004072BB">
              <w:rPr>
                <w:color w:val="000000"/>
                <w:w w:val="15"/>
                <w:shd w:val="solid" w:color="000000" w:fill="000000"/>
                <w:fitText w:val="30" w:id="-961884157"/>
                <w14:textFill>
                  <w14:solidFill>
                    <w14:srgbClr w14:val="000000">
                      <w14:alpha w14:val="100000"/>
                    </w14:srgbClr>
                  </w14:solidFill>
                </w14:textFill>
              </w:rPr>
              <w:t>|</w:t>
            </w:r>
            <w:r w:rsidRPr="004072BB">
              <w:rPr>
                <w:rFonts w:hint="eastAsia"/>
                <w:color w:val="000000"/>
                <w:spacing w:val="-45"/>
                <w:w w:val="15"/>
                <w:shd w:val="solid" w:color="000000" w:fill="000000"/>
                <w:fitText w:val="30" w:id="-961884157"/>
                <w14:textFill>
                  <w14:solidFill>
                    <w14:srgbClr w14:val="000000">
                      <w14:alpha w14:val="100000"/>
                    </w14:srgbClr>
                  </w14:solidFill>
                </w14:textFill>
              </w:rPr>
              <w:t xml:space="preserve">　</w:t>
            </w:r>
            <w:r w:rsidR="005566D5" w:rsidRPr="00B47632">
              <w:rPr>
                <w:vertAlign w:val="superscript"/>
              </w:rPr>
              <w:t>1</w:t>
            </w:r>
          </w:p>
        </w:tc>
        <w:tc>
          <w:tcPr>
            <w:tcW w:w="647" w:type="pct"/>
            <w:shd w:val="clear" w:color="auto" w:fill="auto"/>
            <w:vAlign w:val="center"/>
          </w:tcPr>
          <w:p w14:paraId="578AF203" w14:textId="255221A2" w:rsidR="00805C61"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6"/>
                <w14:textFill>
                  <w14:solidFill>
                    <w14:srgbClr w14:val="000000">
                      <w14:alpha w14:val="100000"/>
                    </w14:srgbClr>
                  </w14:solidFill>
                </w14:textFill>
              </w:rPr>
              <w:t xml:space="preserve">　</w:t>
            </w:r>
            <w:r w:rsidRPr="004072BB">
              <w:rPr>
                <w:color w:val="000000"/>
                <w:w w:val="15"/>
                <w:shd w:val="solid" w:color="000000" w:fill="000000"/>
                <w:fitText w:val="30" w:id="-961884156"/>
                <w14:textFill>
                  <w14:solidFill>
                    <w14:srgbClr w14:val="000000">
                      <w14:alpha w14:val="100000"/>
                    </w14:srgbClr>
                  </w14:solidFill>
                </w14:textFill>
              </w:rPr>
              <w:t>|</w:t>
            </w:r>
            <w:r w:rsidRPr="004072BB">
              <w:rPr>
                <w:rFonts w:hint="eastAsia"/>
                <w:color w:val="000000"/>
                <w:spacing w:val="-45"/>
                <w:w w:val="15"/>
                <w:shd w:val="solid" w:color="000000" w:fill="000000"/>
                <w:fitText w:val="30" w:id="-961884156"/>
                <w14:textFill>
                  <w14:solidFill>
                    <w14:srgbClr w14:val="000000">
                      <w14:alpha w14:val="100000"/>
                    </w14:srgbClr>
                  </w14:solidFill>
                </w14:textFill>
              </w:rPr>
              <w:t xml:space="preserve">　</w:t>
            </w:r>
            <w:r w:rsidR="005566D5" w:rsidRPr="00B47632">
              <w:rPr>
                <w:vertAlign w:val="superscript"/>
              </w:rPr>
              <w:t>1</w:t>
            </w:r>
          </w:p>
        </w:tc>
        <w:tc>
          <w:tcPr>
            <w:tcW w:w="647" w:type="pct"/>
            <w:shd w:val="clear" w:color="auto" w:fill="auto"/>
            <w:vAlign w:val="center"/>
          </w:tcPr>
          <w:p w14:paraId="0873446B" w14:textId="25979A84" w:rsidR="00805C61"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5"/>
                <w14:textFill>
                  <w14:solidFill>
                    <w14:srgbClr w14:val="000000">
                      <w14:alpha w14:val="100000"/>
                    </w14:srgbClr>
                  </w14:solidFill>
                </w14:textFill>
              </w:rPr>
              <w:t xml:space="preserve">　</w:t>
            </w:r>
            <w:r w:rsidRPr="004072BB">
              <w:rPr>
                <w:color w:val="000000"/>
                <w:w w:val="15"/>
                <w:shd w:val="solid" w:color="000000" w:fill="000000"/>
                <w:fitText w:val="30" w:id="-961884155"/>
                <w14:textFill>
                  <w14:solidFill>
                    <w14:srgbClr w14:val="000000">
                      <w14:alpha w14:val="100000"/>
                    </w14:srgbClr>
                  </w14:solidFill>
                </w14:textFill>
              </w:rPr>
              <w:t>|</w:t>
            </w:r>
            <w:r w:rsidRPr="004072BB">
              <w:rPr>
                <w:rFonts w:hint="eastAsia"/>
                <w:color w:val="000000"/>
                <w:spacing w:val="-45"/>
                <w:w w:val="15"/>
                <w:shd w:val="solid" w:color="000000" w:fill="000000"/>
                <w:fitText w:val="30" w:id="-961884155"/>
                <w14:textFill>
                  <w14:solidFill>
                    <w14:srgbClr w14:val="000000">
                      <w14:alpha w14:val="100000"/>
                    </w14:srgbClr>
                  </w14:solidFill>
                </w14:textFill>
              </w:rPr>
              <w:t xml:space="preserve">　</w:t>
            </w:r>
            <w:r w:rsidR="005566D5" w:rsidRPr="00B47632">
              <w:rPr>
                <w:vertAlign w:val="superscript"/>
              </w:rPr>
              <w:t>1</w:t>
            </w:r>
          </w:p>
        </w:tc>
        <w:tc>
          <w:tcPr>
            <w:tcW w:w="647" w:type="pct"/>
            <w:vAlign w:val="center"/>
          </w:tcPr>
          <w:p w14:paraId="491482DB" w14:textId="6D963F96" w:rsidR="00805C61"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4"/>
                <w14:textFill>
                  <w14:solidFill>
                    <w14:srgbClr w14:val="000000">
                      <w14:alpha w14:val="100000"/>
                    </w14:srgbClr>
                  </w14:solidFill>
                </w14:textFill>
              </w:rPr>
              <w:t xml:space="preserve">　</w:t>
            </w:r>
            <w:r w:rsidRPr="004072BB">
              <w:rPr>
                <w:color w:val="000000"/>
                <w:w w:val="15"/>
                <w:shd w:val="solid" w:color="000000" w:fill="000000"/>
                <w:fitText w:val="30" w:id="-961884154"/>
                <w14:textFill>
                  <w14:solidFill>
                    <w14:srgbClr w14:val="000000">
                      <w14:alpha w14:val="100000"/>
                    </w14:srgbClr>
                  </w14:solidFill>
                </w14:textFill>
              </w:rPr>
              <w:t>|</w:t>
            </w:r>
            <w:r w:rsidRPr="004072BB">
              <w:rPr>
                <w:rFonts w:hint="eastAsia"/>
                <w:color w:val="000000"/>
                <w:spacing w:val="-45"/>
                <w:w w:val="15"/>
                <w:shd w:val="solid" w:color="000000" w:fill="000000"/>
                <w:fitText w:val="30" w:id="-961884154"/>
                <w14:textFill>
                  <w14:solidFill>
                    <w14:srgbClr w14:val="000000">
                      <w14:alpha w14:val="100000"/>
                    </w14:srgbClr>
                  </w14:solidFill>
                </w14:textFill>
              </w:rPr>
              <w:t xml:space="preserve">　</w:t>
            </w:r>
            <w:r w:rsidR="005566D5" w:rsidRPr="00B47632">
              <w:rPr>
                <w:vertAlign w:val="superscript"/>
              </w:rPr>
              <w:t>1</w:t>
            </w:r>
          </w:p>
        </w:tc>
      </w:tr>
      <w:tr w:rsidR="000C1AFF" w:rsidRPr="00896BF0" w14:paraId="046AEB1E" w14:textId="77777777" w:rsidTr="001C20E1">
        <w:trPr>
          <w:cantSplit/>
          <w:jc w:val="center"/>
        </w:trPr>
        <w:tc>
          <w:tcPr>
            <w:tcW w:w="5000" w:type="pct"/>
            <w:gridSpan w:val="7"/>
            <w:shd w:val="clear" w:color="auto" w:fill="auto"/>
            <w:vAlign w:val="center"/>
          </w:tcPr>
          <w:p w14:paraId="750CBAE5" w14:textId="088BD37F" w:rsidR="000C1AFF" w:rsidRPr="00896BF0" w:rsidRDefault="000C1AFF" w:rsidP="00A746AC">
            <w:pPr>
              <w:pStyle w:val="TableText0"/>
              <w:keepLines/>
              <w:rPr>
                <w:b/>
                <w:color w:val="000000"/>
              </w:rPr>
            </w:pPr>
            <w:r w:rsidRPr="00896BF0">
              <w:rPr>
                <w:b/>
                <w:color w:val="000000"/>
              </w:rPr>
              <w:t xml:space="preserve">Estimated financial implications of </w:t>
            </w:r>
            <w:r w:rsidR="005F32CB" w:rsidRPr="00896BF0">
              <w:rPr>
                <w:b/>
                <w:color w:val="000000"/>
              </w:rPr>
              <w:t xml:space="preserve">tofacitinib XR 11 mg </w:t>
            </w:r>
          </w:p>
        </w:tc>
      </w:tr>
      <w:tr w:rsidR="00E2537D" w:rsidRPr="00896BF0" w14:paraId="3993658E" w14:textId="77777777" w:rsidTr="00ED66E2">
        <w:trPr>
          <w:cantSplit/>
          <w:jc w:val="center"/>
        </w:trPr>
        <w:tc>
          <w:tcPr>
            <w:tcW w:w="1118" w:type="pct"/>
            <w:shd w:val="clear" w:color="auto" w:fill="auto"/>
            <w:vAlign w:val="center"/>
          </w:tcPr>
          <w:p w14:paraId="375802A8" w14:textId="6319626B" w:rsidR="00E2537D" w:rsidRPr="00896BF0" w:rsidRDefault="00E2537D" w:rsidP="00A746AC">
            <w:pPr>
              <w:pStyle w:val="TableText0"/>
              <w:keepLines/>
            </w:pPr>
            <w:r w:rsidRPr="00896BF0">
              <w:t>Cost to PBS/RPBS less co-payment</w:t>
            </w:r>
          </w:p>
        </w:tc>
        <w:tc>
          <w:tcPr>
            <w:tcW w:w="647" w:type="pct"/>
            <w:shd w:val="clear" w:color="auto" w:fill="auto"/>
            <w:vAlign w:val="center"/>
          </w:tcPr>
          <w:p w14:paraId="466AAD3D" w14:textId="1C07B63D" w:rsidR="00E2537D" w:rsidRPr="00ED66E2" w:rsidRDefault="004072BB" w:rsidP="00ED66E2">
            <w:pPr>
              <w:keepNext/>
              <w:jc w:val="center"/>
              <w:rPr>
                <w:rFonts w:cs="Arial"/>
                <w:szCs w:val="20"/>
                <w:highlight w:val="lightGray"/>
              </w:rPr>
            </w:pPr>
            <w:r w:rsidRPr="004072BB">
              <w:rPr>
                <w:rFonts w:ascii="Arial Narrow" w:hAnsi="Arial Narrow" w:cs="Arial" w:hint="eastAsia"/>
                <w:bCs/>
                <w:color w:val="000000"/>
                <w:w w:val="15"/>
                <w:sz w:val="20"/>
                <w:szCs w:val="20"/>
                <w:shd w:val="solid" w:color="000000" w:fill="000000"/>
                <w:fitText w:val="30" w:id="-961884153"/>
                <w14:textFill>
                  <w14:solidFill>
                    <w14:srgbClr w14:val="000000">
                      <w14:alpha w14:val="100000"/>
                    </w14:srgbClr>
                  </w14:solidFill>
                </w14:textFill>
              </w:rPr>
              <w:t xml:space="preserve">　</w:t>
            </w:r>
            <w:r w:rsidRPr="004072BB">
              <w:rPr>
                <w:rFonts w:ascii="Arial Narrow" w:hAnsi="Arial Narrow" w:cs="Arial"/>
                <w:bCs/>
                <w:color w:val="000000"/>
                <w:w w:val="15"/>
                <w:sz w:val="20"/>
                <w:szCs w:val="20"/>
                <w:shd w:val="solid" w:color="000000" w:fill="000000"/>
                <w:fitText w:val="30" w:id="-961884153"/>
                <w14:textFill>
                  <w14:solidFill>
                    <w14:srgbClr w14:val="000000">
                      <w14:alpha w14:val="100000"/>
                    </w14:srgbClr>
                  </w14:solidFill>
                </w14:textFill>
              </w:rPr>
              <w:t>|</w:t>
            </w:r>
            <w:r w:rsidRPr="004072BB">
              <w:rPr>
                <w:rFonts w:ascii="Arial Narrow" w:hAnsi="Arial Narrow" w:cs="Arial" w:hint="eastAsia"/>
                <w:bCs/>
                <w:color w:val="000000"/>
                <w:spacing w:val="-45"/>
                <w:w w:val="15"/>
                <w:sz w:val="20"/>
                <w:szCs w:val="20"/>
                <w:shd w:val="solid" w:color="000000" w:fill="000000"/>
                <w:fitText w:val="30" w:id="-961884153"/>
                <w14:textFill>
                  <w14:solidFill>
                    <w14:srgbClr w14:val="000000">
                      <w14:alpha w14:val="100000"/>
                    </w14:srgbClr>
                  </w14:solidFill>
                </w14:textFill>
              </w:rPr>
              <w:t xml:space="preserve">　</w:t>
            </w:r>
            <w:r w:rsidR="005566D5" w:rsidRPr="00ED66E2">
              <w:rPr>
                <w:rFonts w:ascii="Arial Narrow" w:hAnsi="Arial Narrow" w:cs="Arial"/>
                <w:bCs/>
                <w:sz w:val="20"/>
                <w:szCs w:val="20"/>
                <w:vertAlign w:val="superscript"/>
              </w:rPr>
              <w:t>3</w:t>
            </w:r>
          </w:p>
        </w:tc>
        <w:tc>
          <w:tcPr>
            <w:tcW w:w="647" w:type="pct"/>
            <w:shd w:val="clear" w:color="auto" w:fill="auto"/>
            <w:vAlign w:val="center"/>
          </w:tcPr>
          <w:p w14:paraId="0584DE92" w14:textId="1DCFDB6D" w:rsidR="00E2537D" w:rsidRPr="00ED66E2" w:rsidRDefault="004072BB" w:rsidP="00ED66E2">
            <w:pPr>
              <w:keepNext/>
              <w:jc w:val="center"/>
              <w:rPr>
                <w:rFonts w:ascii="Arial Narrow" w:hAnsi="Arial Narrow" w:cs="Arial"/>
                <w:bCs/>
                <w:sz w:val="20"/>
                <w:szCs w:val="20"/>
                <w:highlight w:val="lightGray"/>
              </w:rPr>
            </w:pPr>
            <w:r w:rsidRPr="004072BB">
              <w:rPr>
                <w:rFonts w:ascii="Arial Narrow" w:hAnsi="Arial Narrow" w:cs="Arial" w:hint="eastAsia"/>
                <w:bCs/>
                <w:color w:val="000000"/>
                <w:w w:val="15"/>
                <w:sz w:val="20"/>
                <w:szCs w:val="20"/>
                <w:shd w:val="solid" w:color="000000" w:fill="000000"/>
                <w:fitText w:val="30" w:id="-961884152"/>
                <w14:textFill>
                  <w14:solidFill>
                    <w14:srgbClr w14:val="000000">
                      <w14:alpha w14:val="100000"/>
                    </w14:srgbClr>
                  </w14:solidFill>
                </w14:textFill>
              </w:rPr>
              <w:t xml:space="preserve">　</w:t>
            </w:r>
            <w:r w:rsidRPr="004072BB">
              <w:rPr>
                <w:rFonts w:ascii="Arial Narrow" w:hAnsi="Arial Narrow" w:cs="Arial"/>
                <w:bCs/>
                <w:color w:val="000000"/>
                <w:w w:val="15"/>
                <w:sz w:val="20"/>
                <w:szCs w:val="20"/>
                <w:shd w:val="solid" w:color="000000" w:fill="000000"/>
                <w:fitText w:val="30" w:id="-961884152"/>
                <w14:textFill>
                  <w14:solidFill>
                    <w14:srgbClr w14:val="000000">
                      <w14:alpha w14:val="100000"/>
                    </w14:srgbClr>
                  </w14:solidFill>
                </w14:textFill>
              </w:rPr>
              <w:t>|</w:t>
            </w:r>
            <w:r w:rsidRPr="004072BB">
              <w:rPr>
                <w:rFonts w:ascii="Arial Narrow" w:hAnsi="Arial Narrow" w:cs="Arial" w:hint="eastAsia"/>
                <w:bCs/>
                <w:color w:val="000000"/>
                <w:spacing w:val="-45"/>
                <w:w w:val="15"/>
                <w:sz w:val="20"/>
                <w:szCs w:val="20"/>
                <w:shd w:val="solid" w:color="000000" w:fill="000000"/>
                <w:fitText w:val="30" w:id="-961884152"/>
                <w14:textFill>
                  <w14:solidFill>
                    <w14:srgbClr w14:val="000000">
                      <w14:alpha w14:val="100000"/>
                    </w14:srgbClr>
                  </w14:solidFill>
                </w14:textFill>
              </w:rPr>
              <w:t xml:space="preserve">　</w:t>
            </w:r>
            <w:r w:rsidR="005566D5" w:rsidRPr="00B47632">
              <w:rPr>
                <w:rFonts w:ascii="Arial Narrow" w:hAnsi="Arial Narrow" w:cs="Arial"/>
                <w:bCs/>
                <w:sz w:val="20"/>
                <w:szCs w:val="20"/>
                <w:vertAlign w:val="superscript"/>
              </w:rPr>
              <w:t>3</w:t>
            </w:r>
          </w:p>
        </w:tc>
        <w:tc>
          <w:tcPr>
            <w:tcW w:w="647" w:type="pct"/>
            <w:shd w:val="clear" w:color="auto" w:fill="auto"/>
            <w:vAlign w:val="center"/>
          </w:tcPr>
          <w:p w14:paraId="555B3F9C" w14:textId="7B7E5C80" w:rsidR="00E2537D" w:rsidRPr="00ED66E2" w:rsidRDefault="004072BB" w:rsidP="00ED66E2">
            <w:pPr>
              <w:keepNext/>
              <w:jc w:val="center"/>
              <w:rPr>
                <w:rFonts w:cs="Arial"/>
                <w:szCs w:val="20"/>
                <w:highlight w:val="lightGray"/>
              </w:rPr>
            </w:pPr>
            <w:r w:rsidRPr="004072BB">
              <w:rPr>
                <w:rFonts w:ascii="Arial Narrow" w:hAnsi="Arial Narrow" w:cs="Arial" w:hint="eastAsia"/>
                <w:bCs/>
                <w:color w:val="000000"/>
                <w:w w:val="15"/>
                <w:sz w:val="20"/>
                <w:szCs w:val="20"/>
                <w:shd w:val="solid" w:color="000000" w:fill="000000"/>
                <w:fitText w:val="30" w:id="-961884151"/>
                <w14:textFill>
                  <w14:solidFill>
                    <w14:srgbClr w14:val="000000">
                      <w14:alpha w14:val="100000"/>
                    </w14:srgbClr>
                  </w14:solidFill>
                </w14:textFill>
              </w:rPr>
              <w:t xml:space="preserve">　</w:t>
            </w:r>
            <w:r w:rsidRPr="004072BB">
              <w:rPr>
                <w:rFonts w:ascii="Arial Narrow" w:hAnsi="Arial Narrow" w:cs="Arial"/>
                <w:bCs/>
                <w:color w:val="000000"/>
                <w:w w:val="15"/>
                <w:sz w:val="20"/>
                <w:szCs w:val="20"/>
                <w:shd w:val="solid" w:color="000000" w:fill="000000"/>
                <w:fitText w:val="30" w:id="-961884151"/>
                <w14:textFill>
                  <w14:solidFill>
                    <w14:srgbClr w14:val="000000">
                      <w14:alpha w14:val="100000"/>
                    </w14:srgbClr>
                  </w14:solidFill>
                </w14:textFill>
              </w:rPr>
              <w:t>|</w:t>
            </w:r>
            <w:r w:rsidRPr="004072BB">
              <w:rPr>
                <w:rFonts w:ascii="Arial Narrow" w:hAnsi="Arial Narrow" w:cs="Arial" w:hint="eastAsia"/>
                <w:bCs/>
                <w:color w:val="000000"/>
                <w:spacing w:val="-45"/>
                <w:w w:val="15"/>
                <w:sz w:val="20"/>
                <w:szCs w:val="20"/>
                <w:shd w:val="solid" w:color="000000" w:fill="000000"/>
                <w:fitText w:val="30" w:id="-961884151"/>
                <w14:textFill>
                  <w14:solidFill>
                    <w14:srgbClr w14:val="000000">
                      <w14:alpha w14:val="100000"/>
                    </w14:srgbClr>
                  </w14:solidFill>
                </w14:textFill>
              </w:rPr>
              <w:t xml:space="preserve">　</w:t>
            </w:r>
            <w:r w:rsidR="005566D5" w:rsidRPr="00B47632">
              <w:rPr>
                <w:rFonts w:ascii="Arial Narrow" w:hAnsi="Arial Narrow" w:cs="Arial"/>
                <w:bCs/>
                <w:sz w:val="20"/>
                <w:szCs w:val="20"/>
                <w:vertAlign w:val="superscript"/>
              </w:rPr>
              <w:t>3</w:t>
            </w:r>
          </w:p>
        </w:tc>
        <w:tc>
          <w:tcPr>
            <w:tcW w:w="647" w:type="pct"/>
            <w:shd w:val="clear" w:color="auto" w:fill="auto"/>
            <w:vAlign w:val="center"/>
          </w:tcPr>
          <w:p w14:paraId="28A422D5" w14:textId="771532F0" w:rsidR="00E2537D" w:rsidRPr="00ED66E2" w:rsidRDefault="004072BB" w:rsidP="00ED66E2">
            <w:pPr>
              <w:keepNext/>
              <w:jc w:val="center"/>
              <w:rPr>
                <w:rFonts w:cs="Arial"/>
                <w:szCs w:val="20"/>
                <w:highlight w:val="lightGray"/>
              </w:rPr>
            </w:pPr>
            <w:r w:rsidRPr="004072BB">
              <w:rPr>
                <w:rFonts w:ascii="Arial Narrow" w:hAnsi="Arial Narrow" w:cs="Arial" w:hint="eastAsia"/>
                <w:bCs/>
                <w:color w:val="000000"/>
                <w:w w:val="15"/>
                <w:sz w:val="20"/>
                <w:szCs w:val="20"/>
                <w:shd w:val="solid" w:color="000000" w:fill="000000"/>
                <w:fitText w:val="30" w:id="-961884150"/>
                <w14:textFill>
                  <w14:solidFill>
                    <w14:srgbClr w14:val="000000">
                      <w14:alpha w14:val="100000"/>
                    </w14:srgbClr>
                  </w14:solidFill>
                </w14:textFill>
              </w:rPr>
              <w:t xml:space="preserve">　</w:t>
            </w:r>
            <w:r w:rsidRPr="004072BB">
              <w:rPr>
                <w:rFonts w:ascii="Arial Narrow" w:hAnsi="Arial Narrow" w:cs="Arial"/>
                <w:bCs/>
                <w:color w:val="000000"/>
                <w:w w:val="15"/>
                <w:sz w:val="20"/>
                <w:szCs w:val="20"/>
                <w:shd w:val="solid" w:color="000000" w:fill="000000"/>
                <w:fitText w:val="30" w:id="-961884150"/>
                <w14:textFill>
                  <w14:solidFill>
                    <w14:srgbClr w14:val="000000">
                      <w14:alpha w14:val="100000"/>
                    </w14:srgbClr>
                  </w14:solidFill>
                </w14:textFill>
              </w:rPr>
              <w:t>|</w:t>
            </w:r>
            <w:r w:rsidRPr="004072BB">
              <w:rPr>
                <w:rFonts w:ascii="Arial Narrow" w:hAnsi="Arial Narrow" w:cs="Arial" w:hint="eastAsia"/>
                <w:bCs/>
                <w:color w:val="000000"/>
                <w:spacing w:val="-45"/>
                <w:w w:val="15"/>
                <w:sz w:val="20"/>
                <w:szCs w:val="20"/>
                <w:shd w:val="solid" w:color="000000" w:fill="000000"/>
                <w:fitText w:val="30" w:id="-961884150"/>
                <w14:textFill>
                  <w14:solidFill>
                    <w14:srgbClr w14:val="000000">
                      <w14:alpha w14:val="100000"/>
                    </w14:srgbClr>
                  </w14:solidFill>
                </w14:textFill>
              </w:rPr>
              <w:t xml:space="preserve">　</w:t>
            </w:r>
            <w:r w:rsidR="005566D5" w:rsidRPr="00B47632">
              <w:rPr>
                <w:rFonts w:ascii="Arial Narrow" w:hAnsi="Arial Narrow" w:cs="Arial"/>
                <w:bCs/>
                <w:sz w:val="20"/>
                <w:szCs w:val="20"/>
                <w:vertAlign w:val="superscript"/>
              </w:rPr>
              <w:t>3</w:t>
            </w:r>
          </w:p>
        </w:tc>
        <w:tc>
          <w:tcPr>
            <w:tcW w:w="647" w:type="pct"/>
            <w:shd w:val="clear" w:color="auto" w:fill="auto"/>
            <w:vAlign w:val="center"/>
          </w:tcPr>
          <w:p w14:paraId="3BD91315" w14:textId="79B7B66C" w:rsidR="00E2537D" w:rsidRPr="00ED66E2" w:rsidRDefault="004072BB" w:rsidP="00ED66E2">
            <w:pPr>
              <w:keepNext/>
              <w:jc w:val="center"/>
              <w:rPr>
                <w:rFonts w:cs="Arial"/>
                <w:szCs w:val="20"/>
                <w:highlight w:val="lightGray"/>
              </w:rPr>
            </w:pPr>
            <w:r w:rsidRPr="004072BB">
              <w:rPr>
                <w:rFonts w:ascii="Arial Narrow" w:hAnsi="Arial Narrow" w:cs="Arial" w:hint="eastAsia"/>
                <w:bCs/>
                <w:color w:val="000000"/>
                <w:w w:val="15"/>
                <w:sz w:val="20"/>
                <w:szCs w:val="20"/>
                <w:shd w:val="solid" w:color="000000" w:fill="000000"/>
                <w:fitText w:val="30" w:id="-961884149"/>
                <w14:textFill>
                  <w14:solidFill>
                    <w14:srgbClr w14:val="000000">
                      <w14:alpha w14:val="100000"/>
                    </w14:srgbClr>
                  </w14:solidFill>
                </w14:textFill>
              </w:rPr>
              <w:t xml:space="preserve">　</w:t>
            </w:r>
            <w:r w:rsidRPr="004072BB">
              <w:rPr>
                <w:rFonts w:ascii="Arial Narrow" w:hAnsi="Arial Narrow" w:cs="Arial"/>
                <w:bCs/>
                <w:color w:val="000000"/>
                <w:w w:val="15"/>
                <w:sz w:val="20"/>
                <w:szCs w:val="20"/>
                <w:shd w:val="solid" w:color="000000" w:fill="000000"/>
                <w:fitText w:val="30" w:id="-961884149"/>
                <w14:textFill>
                  <w14:solidFill>
                    <w14:srgbClr w14:val="000000">
                      <w14:alpha w14:val="100000"/>
                    </w14:srgbClr>
                  </w14:solidFill>
                </w14:textFill>
              </w:rPr>
              <w:t>|</w:t>
            </w:r>
            <w:r w:rsidRPr="004072BB">
              <w:rPr>
                <w:rFonts w:ascii="Arial Narrow" w:hAnsi="Arial Narrow" w:cs="Arial" w:hint="eastAsia"/>
                <w:bCs/>
                <w:color w:val="000000"/>
                <w:spacing w:val="-45"/>
                <w:w w:val="15"/>
                <w:sz w:val="20"/>
                <w:szCs w:val="20"/>
                <w:shd w:val="solid" w:color="000000" w:fill="000000"/>
                <w:fitText w:val="30" w:id="-961884149"/>
                <w14:textFill>
                  <w14:solidFill>
                    <w14:srgbClr w14:val="000000">
                      <w14:alpha w14:val="100000"/>
                    </w14:srgbClr>
                  </w14:solidFill>
                </w14:textFill>
              </w:rPr>
              <w:t xml:space="preserve">　</w:t>
            </w:r>
            <w:r w:rsidR="005566D5" w:rsidRPr="00B47632">
              <w:rPr>
                <w:rFonts w:ascii="Arial Narrow" w:hAnsi="Arial Narrow" w:cs="Arial"/>
                <w:bCs/>
                <w:sz w:val="20"/>
                <w:szCs w:val="20"/>
                <w:vertAlign w:val="superscript"/>
              </w:rPr>
              <w:t>3</w:t>
            </w:r>
          </w:p>
        </w:tc>
        <w:tc>
          <w:tcPr>
            <w:tcW w:w="647" w:type="pct"/>
            <w:vAlign w:val="center"/>
          </w:tcPr>
          <w:p w14:paraId="11BDCDF8" w14:textId="403C0199" w:rsidR="00E2537D" w:rsidRPr="00ED66E2" w:rsidRDefault="004072BB" w:rsidP="00ED66E2">
            <w:pPr>
              <w:keepNext/>
              <w:jc w:val="center"/>
              <w:rPr>
                <w:rFonts w:cs="Arial"/>
                <w:szCs w:val="20"/>
                <w:highlight w:val="lightGray"/>
              </w:rPr>
            </w:pPr>
            <w:r w:rsidRPr="004072BB">
              <w:rPr>
                <w:rFonts w:ascii="Arial Narrow" w:hAnsi="Arial Narrow" w:cs="Arial" w:hint="eastAsia"/>
                <w:bCs/>
                <w:color w:val="000000"/>
                <w:w w:val="15"/>
                <w:sz w:val="20"/>
                <w:szCs w:val="20"/>
                <w:shd w:val="solid" w:color="000000" w:fill="000000"/>
                <w:fitText w:val="30" w:id="-961884148"/>
                <w14:textFill>
                  <w14:solidFill>
                    <w14:srgbClr w14:val="000000">
                      <w14:alpha w14:val="100000"/>
                    </w14:srgbClr>
                  </w14:solidFill>
                </w14:textFill>
              </w:rPr>
              <w:t xml:space="preserve">　</w:t>
            </w:r>
            <w:r w:rsidRPr="004072BB">
              <w:rPr>
                <w:rFonts w:ascii="Arial Narrow" w:hAnsi="Arial Narrow" w:cs="Arial"/>
                <w:bCs/>
                <w:color w:val="000000"/>
                <w:w w:val="15"/>
                <w:sz w:val="20"/>
                <w:szCs w:val="20"/>
                <w:shd w:val="solid" w:color="000000" w:fill="000000"/>
                <w:fitText w:val="30" w:id="-961884148"/>
                <w14:textFill>
                  <w14:solidFill>
                    <w14:srgbClr w14:val="000000">
                      <w14:alpha w14:val="100000"/>
                    </w14:srgbClr>
                  </w14:solidFill>
                </w14:textFill>
              </w:rPr>
              <w:t>|</w:t>
            </w:r>
            <w:r w:rsidRPr="004072BB">
              <w:rPr>
                <w:rFonts w:ascii="Arial Narrow" w:hAnsi="Arial Narrow" w:cs="Arial" w:hint="eastAsia"/>
                <w:bCs/>
                <w:color w:val="000000"/>
                <w:spacing w:val="-45"/>
                <w:w w:val="15"/>
                <w:sz w:val="20"/>
                <w:szCs w:val="20"/>
                <w:shd w:val="solid" w:color="000000" w:fill="000000"/>
                <w:fitText w:val="30" w:id="-961884148"/>
                <w14:textFill>
                  <w14:solidFill>
                    <w14:srgbClr w14:val="000000">
                      <w14:alpha w14:val="100000"/>
                    </w14:srgbClr>
                  </w14:solidFill>
                </w14:textFill>
              </w:rPr>
              <w:t xml:space="preserve">　</w:t>
            </w:r>
            <w:r w:rsidR="005566D5" w:rsidRPr="00B47632">
              <w:rPr>
                <w:rFonts w:ascii="Arial Narrow" w:hAnsi="Arial Narrow" w:cs="Arial"/>
                <w:bCs/>
                <w:sz w:val="20"/>
                <w:szCs w:val="20"/>
                <w:vertAlign w:val="superscript"/>
              </w:rPr>
              <w:t>3</w:t>
            </w:r>
          </w:p>
        </w:tc>
      </w:tr>
      <w:tr w:rsidR="00D70349" w:rsidRPr="00896BF0" w14:paraId="39B4F20E" w14:textId="77777777" w:rsidTr="00762862">
        <w:trPr>
          <w:cantSplit/>
          <w:jc w:val="center"/>
        </w:trPr>
        <w:tc>
          <w:tcPr>
            <w:tcW w:w="5000" w:type="pct"/>
            <w:gridSpan w:val="7"/>
            <w:shd w:val="clear" w:color="auto" w:fill="auto"/>
            <w:vAlign w:val="center"/>
          </w:tcPr>
          <w:p w14:paraId="726221BB" w14:textId="46A8C02B" w:rsidR="00D70349" w:rsidRPr="00896BF0" w:rsidRDefault="000C1AFF" w:rsidP="00A746AC">
            <w:pPr>
              <w:pStyle w:val="TableText0"/>
              <w:keepLines/>
              <w:rPr>
                <w:b/>
              </w:rPr>
            </w:pPr>
            <w:bookmarkStart w:id="16" w:name="_Hlk88815214"/>
            <w:r w:rsidRPr="00896BF0">
              <w:rPr>
                <w:b/>
              </w:rPr>
              <w:t xml:space="preserve">Estimated financial implications of </w:t>
            </w:r>
            <w:r w:rsidR="005F32CB" w:rsidRPr="00896BF0">
              <w:rPr>
                <w:b/>
              </w:rPr>
              <w:t>tofacitinib 5 mg</w:t>
            </w:r>
          </w:p>
        </w:tc>
      </w:tr>
      <w:tr w:rsidR="00E2537D" w:rsidRPr="00896BF0" w14:paraId="5F183828" w14:textId="77777777" w:rsidTr="00ED66E2">
        <w:trPr>
          <w:cantSplit/>
          <w:jc w:val="center"/>
        </w:trPr>
        <w:tc>
          <w:tcPr>
            <w:tcW w:w="1118" w:type="pct"/>
            <w:shd w:val="clear" w:color="auto" w:fill="auto"/>
            <w:vAlign w:val="center"/>
          </w:tcPr>
          <w:p w14:paraId="6DB6C4F2" w14:textId="5FE18972" w:rsidR="00E2537D" w:rsidRPr="00896BF0" w:rsidRDefault="00E2537D" w:rsidP="00A746AC">
            <w:pPr>
              <w:pStyle w:val="TableText0"/>
              <w:keepLines/>
            </w:pPr>
            <w:r w:rsidRPr="00896BF0">
              <w:t>Cost to PBS/RPBS less co-payment</w:t>
            </w:r>
          </w:p>
        </w:tc>
        <w:tc>
          <w:tcPr>
            <w:tcW w:w="647" w:type="pct"/>
            <w:shd w:val="clear" w:color="auto" w:fill="auto"/>
            <w:vAlign w:val="center"/>
          </w:tcPr>
          <w:p w14:paraId="17AE6B28" w14:textId="69188DA6" w:rsidR="00E2537D" w:rsidRPr="00ED66E2" w:rsidRDefault="004072BB" w:rsidP="00ED66E2">
            <w:pPr>
              <w:pStyle w:val="TableText0"/>
              <w:keepLines/>
              <w:jc w:val="center"/>
              <w:rPr>
                <w:highlight w:val="lightGray"/>
              </w:rPr>
            </w:pPr>
            <w:r w:rsidRPr="004072BB">
              <w:rPr>
                <w:rFonts w:hint="eastAsia"/>
                <w:color w:val="000000"/>
                <w:w w:val="15"/>
                <w:shd w:val="solid" w:color="000000" w:fill="000000"/>
                <w:fitText w:val="30" w:id="-961884147"/>
                <w14:textFill>
                  <w14:solidFill>
                    <w14:srgbClr w14:val="000000">
                      <w14:alpha w14:val="100000"/>
                    </w14:srgbClr>
                  </w14:solidFill>
                </w14:textFill>
              </w:rPr>
              <w:t xml:space="preserve">　</w:t>
            </w:r>
            <w:r w:rsidRPr="004072BB">
              <w:rPr>
                <w:color w:val="000000"/>
                <w:w w:val="15"/>
                <w:shd w:val="solid" w:color="000000" w:fill="000000"/>
                <w:fitText w:val="30" w:id="-961884147"/>
                <w14:textFill>
                  <w14:solidFill>
                    <w14:srgbClr w14:val="000000">
                      <w14:alpha w14:val="100000"/>
                    </w14:srgbClr>
                  </w14:solidFill>
                </w14:textFill>
              </w:rPr>
              <w:t>|</w:t>
            </w:r>
            <w:r w:rsidRPr="004072BB">
              <w:rPr>
                <w:rFonts w:hint="eastAsia"/>
                <w:color w:val="000000"/>
                <w:spacing w:val="-45"/>
                <w:w w:val="15"/>
                <w:shd w:val="solid" w:color="000000" w:fill="000000"/>
                <w:fitText w:val="30" w:id="-961884147"/>
                <w14:textFill>
                  <w14:solidFill>
                    <w14:srgbClr w14:val="000000">
                      <w14:alpha w14:val="100000"/>
                    </w14:srgbClr>
                  </w14:solidFill>
                </w14:textFill>
              </w:rPr>
              <w:t xml:space="preserve">　</w:t>
            </w:r>
            <w:r w:rsidR="005566D5" w:rsidRPr="00B47632">
              <w:rPr>
                <w:rFonts w:cs="Arial"/>
                <w:bCs w:val="0"/>
                <w:szCs w:val="20"/>
                <w:vertAlign w:val="superscript"/>
              </w:rPr>
              <w:t>3</w:t>
            </w:r>
          </w:p>
        </w:tc>
        <w:tc>
          <w:tcPr>
            <w:tcW w:w="647" w:type="pct"/>
            <w:shd w:val="clear" w:color="auto" w:fill="auto"/>
            <w:vAlign w:val="center"/>
          </w:tcPr>
          <w:p w14:paraId="19519F19" w14:textId="0F149668" w:rsidR="00E2537D" w:rsidRPr="00ED66E2" w:rsidRDefault="004072BB" w:rsidP="00ED66E2">
            <w:pPr>
              <w:pStyle w:val="TableText0"/>
              <w:keepLines/>
              <w:jc w:val="center"/>
              <w:rPr>
                <w:highlight w:val="lightGray"/>
              </w:rPr>
            </w:pPr>
            <w:r w:rsidRPr="004072BB">
              <w:rPr>
                <w:rFonts w:hint="eastAsia"/>
                <w:color w:val="000000"/>
                <w:w w:val="15"/>
                <w:shd w:val="solid" w:color="000000" w:fill="000000"/>
                <w:fitText w:val="30" w:id="-961884146"/>
                <w14:textFill>
                  <w14:solidFill>
                    <w14:srgbClr w14:val="000000">
                      <w14:alpha w14:val="100000"/>
                    </w14:srgbClr>
                  </w14:solidFill>
                </w14:textFill>
              </w:rPr>
              <w:t xml:space="preserve">　</w:t>
            </w:r>
            <w:r w:rsidRPr="004072BB">
              <w:rPr>
                <w:color w:val="000000"/>
                <w:w w:val="15"/>
                <w:shd w:val="solid" w:color="000000" w:fill="000000"/>
                <w:fitText w:val="30" w:id="-961884146"/>
                <w14:textFill>
                  <w14:solidFill>
                    <w14:srgbClr w14:val="000000">
                      <w14:alpha w14:val="100000"/>
                    </w14:srgbClr>
                  </w14:solidFill>
                </w14:textFill>
              </w:rPr>
              <w:t>|</w:t>
            </w:r>
            <w:r w:rsidRPr="004072BB">
              <w:rPr>
                <w:rFonts w:hint="eastAsia"/>
                <w:color w:val="000000"/>
                <w:spacing w:val="-45"/>
                <w:w w:val="15"/>
                <w:shd w:val="solid" w:color="000000" w:fill="000000"/>
                <w:fitText w:val="30" w:id="-961884146"/>
                <w14:textFill>
                  <w14:solidFill>
                    <w14:srgbClr w14:val="000000">
                      <w14:alpha w14:val="100000"/>
                    </w14:srgbClr>
                  </w14:solidFill>
                </w14:textFill>
              </w:rPr>
              <w:t xml:space="preserve">　</w:t>
            </w:r>
            <w:r w:rsidR="005566D5" w:rsidRPr="00B47632">
              <w:rPr>
                <w:rFonts w:cs="Arial"/>
                <w:bCs w:val="0"/>
                <w:szCs w:val="20"/>
                <w:vertAlign w:val="superscript"/>
              </w:rPr>
              <w:t>3</w:t>
            </w:r>
          </w:p>
        </w:tc>
        <w:tc>
          <w:tcPr>
            <w:tcW w:w="647" w:type="pct"/>
            <w:shd w:val="clear" w:color="auto" w:fill="auto"/>
            <w:vAlign w:val="center"/>
          </w:tcPr>
          <w:p w14:paraId="6B513315" w14:textId="0465AC72" w:rsidR="00EE1E95" w:rsidRPr="00ED66E2" w:rsidRDefault="004072BB" w:rsidP="00ED66E2">
            <w:pPr>
              <w:keepNext/>
              <w:jc w:val="center"/>
              <w:rPr>
                <w:rFonts w:cs="Arial"/>
                <w:szCs w:val="20"/>
                <w:highlight w:val="lightGray"/>
              </w:rPr>
            </w:pPr>
            <w:r w:rsidRPr="004072BB">
              <w:rPr>
                <w:rFonts w:ascii="Arial Narrow" w:hAnsi="Arial Narrow" w:cs="Arial" w:hint="eastAsia"/>
                <w:bCs/>
                <w:color w:val="000000"/>
                <w:w w:val="15"/>
                <w:sz w:val="20"/>
                <w:szCs w:val="20"/>
                <w:shd w:val="solid" w:color="000000" w:fill="000000"/>
                <w:fitText w:val="30" w:id="-961884145"/>
                <w14:textFill>
                  <w14:solidFill>
                    <w14:srgbClr w14:val="000000">
                      <w14:alpha w14:val="100000"/>
                    </w14:srgbClr>
                  </w14:solidFill>
                </w14:textFill>
              </w:rPr>
              <w:t xml:space="preserve">　</w:t>
            </w:r>
            <w:r w:rsidRPr="004072BB">
              <w:rPr>
                <w:rFonts w:ascii="Arial Narrow" w:hAnsi="Arial Narrow" w:cs="Arial"/>
                <w:bCs/>
                <w:color w:val="000000"/>
                <w:w w:val="15"/>
                <w:sz w:val="20"/>
                <w:szCs w:val="20"/>
                <w:shd w:val="solid" w:color="000000" w:fill="000000"/>
                <w:fitText w:val="30" w:id="-961884145"/>
                <w14:textFill>
                  <w14:solidFill>
                    <w14:srgbClr w14:val="000000">
                      <w14:alpha w14:val="100000"/>
                    </w14:srgbClr>
                  </w14:solidFill>
                </w14:textFill>
              </w:rPr>
              <w:t>|</w:t>
            </w:r>
            <w:r w:rsidRPr="004072BB">
              <w:rPr>
                <w:rFonts w:ascii="Arial Narrow" w:hAnsi="Arial Narrow" w:cs="Arial" w:hint="eastAsia"/>
                <w:bCs/>
                <w:color w:val="000000"/>
                <w:spacing w:val="-45"/>
                <w:w w:val="15"/>
                <w:sz w:val="20"/>
                <w:szCs w:val="20"/>
                <w:shd w:val="solid" w:color="000000" w:fill="000000"/>
                <w:fitText w:val="30" w:id="-961884145"/>
                <w14:textFill>
                  <w14:solidFill>
                    <w14:srgbClr w14:val="000000">
                      <w14:alpha w14:val="100000"/>
                    </w14:srgbClr>
                  </w14:solidFill>
                </w14:textFill>
              </w:rPr>
              <w:t xml:space="preserve">　</w:t>
            </w:r>
            <w:r w:rsidR="005566D5" w:rsidRPr="00B47632">
              <w:rPr>
                <w:rFonts w:ascii="Arial Narrow" w:hAnsi="Arial Narrow" w:cs="Arial"/>
                <w:bCs/>
                <w:sz w:val="20"/>
                <w:szCs w:val="20"/>
                <w:vertAlign w:val="superscript"/>
              </w:rPr>
              <w:t>3</w:t>
            </w:r>
          </w:p>
        </w:tc>
        <w:tc>
          <w:tcPr>
            <w:tcW w:w="647" w:type="pct"/>
            <w:shd w:val="clear" w:color="auto" w:fill="auto"/>
            <w:vAlign w:val="center"/>
          </w:tcPr>
          <w:p w14:paraId="2521A4E4" w14:textId="556453D9" w:rsidR="00E2537D" w:rsidRPr="00ED66E2" w:rsidRDefault="004072BB" w:rsidP="00ED66E2">
            <w:pPr>
              <w:pStyle w:val="TableText0"/>
              <w:keepLines/>
              <w:jc w:val="center"/>
              <w:rPr>
                <w:highlight w:val="lightGray"/>
              </w:rPr>
            </w:pPr>
            <w:r w:rsidRPr="004072BB">
              <w:rPr>
                <w:rFonts w:hint="eastAsia"/>
                <w:color w:val="000000"/>
                <w:w w:val="15"/>
                <w:shd w:val="solid" w:color="000000" w:fill="000000"/>
                <w:fitText w:val="30" w:id="-961884144"/>
                <w14:textFill>
                  <w14:solidFill>
                    <w14:srgbClr w14:val="000000">
                      <w14:alpha w14:val="100000"/>
                    </w14:srgbClr>
                  </w14:solidFill>
                </w14:textFill>
              </w:rPr>
              <w:t xml:space="preserve">　</w:t>
            </w:r>
            <w:r w:rsidRPr="004072BB">
              <w:rPr>
                <w:color w:val="000000"/>
                <w:w w:val="15"/>
                <w:shd w:val="solid" w:color="000000" w:fill="000000"/>
                <w:fitText w:val="30" w:id="-961884144"/>
                <w14:textFill>
                  <w14:solidFill>
                    <w14:srgbClr w14:val="000000">
                      <w14:alpha w14:val="100000"/>
                    </w14:srgbClr>
                  </w14:solidFill>
                </w14:textFill>
              </w:rPr>
              <w:t>|</w:t>
            </w:r>
            <w:r w:rsidRPr="004072BB">
              <w:rPr>
                <w:rFonts w:hint="eastAsia"/>
                <w:color w:val="000000"/>
                <w:spacing w:val="-45"/>
                <w:w w:val="15"/>
                <w:shd w:val="solid" w:color="000000" w:fill="000000"/>
                <w:fitText w:val="30" w:id="-961884144"/>
                <w14:textFill>
                  <w14:solidFill>
                    <w14:srgbClr w14:val="000000">
                      <w14:alpha w14:val="100000"/>
                    </w14:srgbClr>
                  </w14:solidFill>
                </w14:textFill>
              </w:rPr>
              <w:t xml:space="preserve">　</w:t>
            </w:r>
            <w:r w:rsidR="005566D5" w:rsidRPr="00B47632">
              <w:rPr>
                <w:rFonts w:cs="Arial"/>
                <w:bCs w:val="0"/>
                <w:szCs w:val="20"/>
                <w:vertAlign w:val="superscript"/>
              </w:rPr>
              <w:t>3</w:t>
            </w:r>
          </w:p>
        </w:tc>
        <w:tc>
          <w:tcPr>
            <w:tcW w:w="647" w:type="pct"/>
            <w:shd w:val="clear" w:color="auto" w:fill="auto"/>
            <w:vAlign w:val="center"/>
          </w:tcPr>
          <w:p w14:paraId="16BF86D6" w14:textId="574F3086" w:rsidR="00E2537D" w:rsidRPr="00ED66E2" w:rsidRDefault="004072BB" w:rsidP="00ED66E2">
            <w:pPr>
              <w:pStyle w:val="TableText0"/>
              <w:keepLines/>
              <w:jc w:val="center"/>
              <w:rPr>
                <w:highlight w:val="lightGray"/>
              </w:rPr>
            </w:pPr>
            <w:r w:rsidRPr="004072BB">
              <w:rPr>
                <w:rFonts w:hint="eastAsia"/>
                <w:color w:val="000000"/>
                <w:w w:val="15"/>
                <w:shd w:val="solid" w:color="000000" w:fill="000000"/>
                <w:fitText w:val="30" w:id="-961884160"/>
                <w14:textFill>
                  <w14:solidFill>
                    <w14:srgbClr w14:val="000000">
                      <w14:alpha w14:val="100000"/>
                    </w14:srgbClr>
                  </w14:solidFill>
                </w14:textFill>
              </w:rPr>
              <w:t xml:space="preserve">　</w:t>
            </w:r>
            <w:r w:rsidRPr="004072BB">
              <w:rPr>
                <w:color w:val="000000"/>
                <w:w w:val="15"/>
                <w:shd w:val="solid" w:color="000000" w:fill="000000"/>
                <w:fitText w:val="30" w:id="-961884160"/>
                <w14:textFill>
                  <w14:solidFill>
                    <w14:srgbClr w14:val="000000">
                      <w14:alpha w14:val="100000"/>
                    </w14:srgbClr>
                  </w14:solidFill>
                </w14:textFill>
              </w:rPr>
              <w:t>|</w:t>
            </w:r>
            <w:r w:rsidRPr="004072BB">
              <w:rPr>
                <w:rFonts w:hint="eastAsia"/>
                <w:color w:val="000000"/>
                <w:spacing w:val="-45"/>
                <w:w w:val="15"/>
                <w:shd w:val="solid" w:color="000000" w:fill="000000"/>
                <w:fitText w:val="30" w:id="-961884160"/>
                <w14:textFill>
                  <w14:solidFill>
                    <w14:srgbClr w14:val="000000">
                      <w14:alpha w14:val="100000"/>
                    </w14:srgbClr>
                  </w14:solidFill>
                </w14:textFill>
              </w:rPr>
              <w:t xml:space="preserve">　</w:t>
            </w:r>
            <w:r w:rsidR="005566D5" w:rsidRPr="00B47632">
              <w:rPr>
                <w:rFonts w:cs="Arial"/>
                <w:bCs w:val="0"/>
                <w:szCs w:val="20"/>
                <w:vertAlign w:val="superscript"/>
              </w:rPr>
              <w:t>3</w:t>
            </w:r>
          </w:p>
        </w:tc>
        <w:tc>
          <w:tcPr>
            <w:tcW w:w="647" w:type="pct"/>
            <w:vAlign w:val="center"/>
          </w:tcPr>
          <w:p w14:paraId="4CA48892" w14:textId="60D77E8F" w:rsidR="00E2537D" w:rsidRPr="00ED66E2" w:rsidRDefault="004072BB" w:rsidP="00ED66E2">
            <w:pPr>
              <w:pStyle w:val="TableText0"/>
              <w:keepLines/>
              <w:jc w:val="center"/>
              <w:rPr>
                <w:highlight w:val="lightGray"/>
              </w:rPr>
            </w:pPr>
            <w:r w:rsidRPr="004072BB">
              <w:rPr>
                <w:rFonts w:hint="eastAsia"/>
                <w:color w:val="000000"/>
                <w:w w:val="15"/>
                <w:shd w:val="solid" w:color="000000" w:fill="000000"/>
                <w:fitText w:val="30" w:id="-961884159"/>
                <w14:textFill>
                  <w14:solidFill>
                    <w14:srgbClr w14:val="000000">
                      <w14:alpha w14:val="100000"/>
                    </w14:srgbClr>
                  </w14:solidFill>
                </w14:textFill>
              </w:rPr>
              <w:t xml:space="preserve">　</w:t>
            </w:r>
            <w:r w:rsidRPr="004072BB">
              <w:rPr>
                <w:color w:val="000000"/>
                <w:w w:val="15"/>
                <w:shd w:val="solid" w:color="000000" w:fill="000000"/>
                <w:fitText w:val="30" w:id="-961884159"/>
                <w14:textFill>
                  <w14:solidFill>
                    <w14:srgbClr w14:val="000000">
                      <w14:alpha w14:val="100000"/>
                    </w14:srgbClr>
                  </w14:solidFill>
                </w14:textFill>
              </w:rPr>
              <w:t>|</w:t>
            </w:r>
            <w:r w:rsidRPr="004072BB">
              <w:rPr>
                <w:rFonts w:hint="eastAsia"/>
                <w:color w:val="000000"/>
                <w:spacing w:val="-45"/>
                <w:w w:val="15"/>
                <w:shd w:val="solid" w:color="000000" w:fill="000000"/>
                <w:fitText w:val="30" w:id="-961884159"/>
                <w14:textFill>
                  <w14:solidFill>
                    <w14:srgbClr w14:val="000000">
                      <w14:alpha w14:val="100000"/>
                    </w14:srgbClr>
                  </w14:solidFill>
                </w14:textFill>
              </w:rPr>
              <w:t xml:space="preserve">　</w:t>
            </w:r>
            <w:r w:rsidR="005566D5" w:rsidRPr="00B47632">
              <w:rPr>
                <w:rFonts w:cs="Arial"/>
                <w:bCs w:val="0"/>
                <w:szCs w:val="20"/>
                <w:vertAlign w:val="superscript"/>
              </w:rPr>
              <w:t>3</w:t>
            </w:r>
          </w:p>
        </w:tc>
      </w:tr>
      <w:bookmarkEnd w:id="16"/>
      <w:tr w:rsidR="000C1AFF" w:rsidRPr="00896BF0" w14:paraId="3CD835A0" w14:textId="77777777" w:rsidTr="000C1AFF">
        <w:trPr>
          <w:cantSplit/>
          <w:jc w:val="center"/>
        </w:trPr>
        <w:tc>
          <w:tcPr>
            <w:tcW w:w="5000" w:type="pct"/>
            <w:gridSpan w:val="7"/>
            <w:shd w:val="clear" w:color="auto" w:fill="auto"/>
            <w:vAlign w:val="center"/>
          </w:tcPr>
          <w:p w14:paraId="0717F32A" w14:textId="599CB1D7" w:rsidR="000C1AFF" w:rsidRPr="00896BF0" w:rsidRDefault="000C1AFF" w:rsidP="00A746AC">
            <w:pPr>
              <w:pStyle w:val="TableText0"/>
              <w:keepLines/>
              <w:rPr>
                <w:b/>
                <w:bCs w:val="0"/>
                <w:color w:val="000000"/>
              </w:rPr>
            </w:pPr>
            <w:r w:rsidRPr="00896BF0">
              <w:rPr>
                <w:b/>
                <w:bCs w:val="0"/>
                <w:color w:val="000000"/>
              </w:rPr>
              <w:t>Net financial implications</w:t>
            </w:r>
          </w:p>
        </w:tc>
      </w:tr>
      <w:tr w:rsidR="00E2537D" w:rsidRPr="00896BF0" w14:paraId="6DC7AAF7" w14:textId="77777777" w:rsidTr="00ED66E2">
        <w:trPr>
          <w:cantSplit/>
          <w:jc w:val="center"/>
        </w:trPr>
        <w:tc>
          <w:tcPr>
            <w:tcW w:w="1118" w:type="pct"/>
            <w:shd w:val="clear" w:color="auto" w:fill="auto"/>
            <w:vAlign w:val="center"/>
          </w:tcPr>
          <w:p w14:paraId="41FA959D" w14:textId="6A62CDCD" w:rsidR="00E2537D" w:rsidRPr="00896BF0" w:rsidRDefault="00E2537D" w:rsidP="00A746AC">
            <w:pPr>
              <w:pStyle w:val="TableText0"/>
              <w:keepLines/>
            </w:pPr>
            <w:r w:rsidRPr="00896BF0">
              <w:t>Net cost to PBS/RPBS</w:t>
            </w:r>
          </w:p>
        </w:tc>
        <w:tc>
          <w:tcPr>
            <w:tcW w:w="647" w:type="pct"/>
            <w:shd w:val="clear" w:color="auto" w:fill="auto"/>
            <w:vAlign w:val="center"/>
          </w:tcPr>
          <w:p w14:paraId="454A7C1B" w14:textId="4EC00FB8" w:rsidR="00E2537D"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8"/>
                <w14:textFill>
                  <w14:solidFill>
                    <w14:srgbClr w14:val="000000">
                      <w14:alpha w14:val="100000"/>
                    </w14:srgbClr>
                  </w14:solidFill>
                </w14:textFill>
              </w:rPr>
              <w:t xml:space="preserve">　</w:t>
            </w:r>
            <w:r w:rsidRPr="004072BB">
              <w:rPr>
                <w:color w:val="000000"/>
                <w:w w:val="15"/>
                <w:shd w:val="solid" w:color="000000" w:fill="000000"/>
                <w:fitText w:val="30" w:id="-961884158"/>
                <w14:textFill>
                  <w14:solidFill>
                    <w14:srgbClr w14:val="000000">
                      <w14:alpha w14:val="100000"/>
                    </w14:srgbClr>
                  </w14:solidFill>
                </w14:textFill>
              </w:rPr>
              <w:t>|</w:t>
            </w:r>
            <w:r w:rsidRPr="004072BB">
              <w:rPr>
                <w:rFonts w:hint="eastAsia"/>
                <w:color w:val="000000"/>
                <w:spacing w:val="-45"/>
                <w:w w:val="15"/>
                <w:shd w:val="solid" w:color="000000" w:fill="000000"/>
                <w:fitText w:val="30" w:id="-961884158"/>
                <w14:textFill>
                  <w14:solidFill>
                    <w14:srgbClr w14:val="000000">
                      <w14:alpha w14:val="100000"/>
                    </w14:srgbClr>
                  </w14:solidFill>
                </w14:textFill>
              </w:rPr>
              <w:t xml:space="preserve">　</w:t>
            </w:r>
            <w:r w:rsidR="005566D5" w:rsidRPr="00ED66E2">
              <w:rPr>
                <w:vertAlign w:val="superscript"/>
              </w:rPr>
              <w:t>4</w:t>
            </w:r>
          </w:p>
        </w:tc>
        <w:tc>
          <w:tcPr>
            <w:tcW w:w="647" w:type="pct"/>
            <w:shd w:val="clear" w:color="auto" w:fill="auto"/>
            <w:vAlign w:val="center"/>
          </w:tcPr>
          <w:p w14:paraId="5587EA01" w14:textId="3E7E6B76" w:rsidR="00E2537D"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7"/>
                <w14:textFill>
                  <w14:solidFill>
                    <w14:srgbClr w14:val="000000">
                      <w14:alpha w14:val="100000"/>
                    </w14:srgbClr>
                  </w14:solidFill>
                </w14:textFill>
              </w:rPr>
              <w:t xml:space="preserve">　</w:t>
            </w:r>
            <w:r w:rsidRPr="004072BB">
              <w:rPr>
                <w:color w:val="000000"/>
                <w:w w:val="15"/>
                <w:shd w:val="solid" w:color="000000" w:fill="000000"/>
                <w:fitText w:val="30" w:id="-961884157"/>
                <w14:textFill>
                  <w14:solidFill>
                    <w14:srgbClr w14:val="000000">
                      <w14:alpha w14:val="100000"/>
                    </w14:srgbClr>
                  </w14:solidFill>
                </w14:textFill>
              </w:rPr>
              <w:t>|</w:t>
            </w:r>
            <w:r w:rsidRPr="004072BB">
              <w:rPr>
                <w:rFonts w:hint="eastAsia"/>
                <w:color w:val="000000"/>
                <w:spacing w:val="-45"/>
                <w:w w:val="15"/>
                <w:shd w:val="solid" w:color="000000" w:fill="000000"/>
                <w:fitText w:val="30" w:id="-961884157"/>
                <w14:textFill>
                  <w14:solidFill>
                    <w14:srgbClr w14:val="000000">
                      <w14:alpha w14:val="100000"/>
                    </w14:srgbClr>
                  </w14:solidFill>
                </w14:textFill>
              </w:rPr>
              <w:t xml:space="preserve">　</w:t>
            </w:r>
            <w:r w:rsidR="005566D5" w:rsidRPr="00B47632">
              <w:rPr>
                <w:vertAlign w:val="superscript"/>
              </w:rPr>
              <w:t>4</w:t>
            </w:r>
          </w:p>
        </w:tc>
        <w:tc>
          <w:tcPr>
            <w:tcW w:w="647" w:type="pct"/>
            <w:shd w:val="clear" w:color="auto" w:fill="auto"/>
            <w:vAlign w:val="center"/>
          </w:tcPr>
          <w:p w14:paraId="5A290C2B" w14:textId="591B492B" w:rsidR="00E2537D"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6"/>
                <w14:textFill>
                  <w14:solidFill>
                    <w14:srgbClr w14:val="000000">
                      <w14:alpha w14:val="100000"/>
                    </w14:srgbClr>
                  </w14:solidFill>
                </w14:textFill>
              </w:rPr>
              <w:t xml:space="preserve">　</w:t>
            </w:r>
            <w:r w:rsidRPr="004072BB">
              <w:rPr>
                <w:color w:val="000000"/>
                <w:w w:val="15"/>
                <w:shd w:val="solid" w:color="000000" w:fill="000000"/>
                <w:fitText w:val="30" w:id="-961884156"/>
                <w14:textFill>
                  <w14:solidFill>
                    <w14:srgbClr w14:val="000000">
                      <w14:alpha w14:val="100000"/>
                    </w14:srgbClr>
                  </w14:solidFill>
                </w14:textFill>
              </w:rPr>
              <w:t>|</w:t>
            </w:r>
            <w:r w:rsidRPr="004072BB">
              <w:rPr>
                <w:rFonts w:hint="eastAsia"/>
                <w:color w:val="000000"/>
                <w:spacing w:val="-45"/>
                <w:w w:val="15"/>
                <w:shd w:val="solid" w:color="000000" w:fill="000000"/>
                <w:fitText w:val="30" w:id="-961884156"/>
                <w14:textFill>
                  <w14:solidFill>
                    <w14:srgbClr w14:val="000000">
                      <w14:alpha w14:val="100000"/>
                    </w14:srgbClr>
                  </w14:solidFill>
                </w14:textFill>
              </w:rPr>
              <w:t xml:space="preserve">　</w:t>
            </w:r>
            <w:r w:rsidR="005566D5" w:rsidRPr="00B47632">
              <w:rPr>
                <w:vertAlign w:val="superscript"/>
              </w:rPr>
              <w:t>4</w:t>
            </w:r>
          </w:p>
        </w:tc>
        <w:tc>
          <w:tcPr>
            <w:tcW w:w="647" w:type="pct"/>
            <w:shd w:val="clear" w:color="auto" w:fill="auto"/>
            <w:vAlign w:val="center"/>
          </w:tcPr>
          <w:p w14:paraId="73C4A55C" w14:textId="107B838F" w:rsidR="00E2537D"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5"/>
                <w14:textFill>
                  <w14:solidFill>
                    <w14:srgbClr w14:val="000000">
                      <w14:alpha w14:val="100000"/>
                    </w14:srgbClr>
                  </w14:solidFill>
                </w14:textFill>
              </w:rPr>
              <w:t xml:space="preserve">　</w:t>
            </w:r>
            <w:r w:rsidRPr="004072BB">
              <w:rPr>
                <w:color w:val="000000"/>
                <w:w w:val="15"/>
                <w:shd w:val="solid" w:color="000000" w:fill="000000"/>
                <w:fitText w:val="30" w:id="-961884155"/>
                <w14:textFill>
                  <w14:solidFill>
                    <w14:srgbClr w14:val="000000">
                      <w14:alpha w14:val="100000"/>
                    </w14:srgbClr>
                  </w14:solidFill>
                </w14:textFill>
              </w:rPr>
              <w:t>|</w:t>
            </w:r>
            <w:r w:rsidRPr="004072BB">
              <w:rPr>
                <w:rFonts w:hint="eastAsia"/>
                <w:color w:val="000000"/>
                <w:spacing w:val="-45"/>
                <w:w w:val="15"/>
                <w:shd w:val="solid" w:color="000000" w:fill="000000"/>
                <w:fitText w:val="30" w:id="-961884155"/>
                <w14:textFill>
                  <w14:solidFill>
                    <w14:srgbClr w14:val="000000">
                      <w14:alpha w14:val="100000"/>
                    </w14:srgbClr>
                  </w14:solidFill>
                </w14:textFill>
              </w:rPr>
              <w:t xml:space="preserve">　</w:t>
            </w:r>
            <w:r w:rsidR="005566D5" w:rsidRPr="00B47632">
              <w:rPr>
                <w:vertAlign w:val="superscript"/>
              </w:rPr>
              <w:t>4</w:t>
            </w:r>
          </w:p>
        </w:tc>
        <w:tc>
          <w:tcPr>
            <w:tcW w:w="647" w:type="pct"/>
            <w:shd w:val="clear" w:color="auto" w:fill="auto"/>
            <w:vAlign w:val="center"/>
          </w:tcPr>
          <w:p w14:paraId="5A08AF29" w14:textId="2F55B50C" w:rsidR="00E2537D"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4"/>
                <w14:textFill>
                  <w14:solidFill>
                    <w14:srgbClr w14:val="000000">
                      <w14:alpha w14:val="100000"/>
                    </w14:srgbClr>
                  </w14:solidFill>
                </w14:textFill>
              </w:rPr>
              <w:t xml:space="preserve">　</w:t>
            </w:r>
            <w:r w:rsidRPr="004072BB">
              <w:rPr>
                <w:color w:val="000000"/>
                <w:w w:val="15"/>
                <w:shd w:val="solid" w:color="000000" w:fill="000000"/>
                <w:fitText w:val="30" w:id="-961884154"/>
                <w14:textFill>
                  <w14:solidFill>
                    <w14:srgbClr w14:val="000000">
                      <w14:alpha w14:val="100000"/>
                    </w14:srgbClr>
                  </w14:solidFill>
                </w14:textFill>
              </w:rPr>
              <w:t>|</w:t>
            </w:r>
            <w:r w:rsidRPr="004072BB">
              <w:rPr>
                <w:rFonts w:hint="eastAsia"/>
                <w:color w:val="000000"/>
                <w:spacing w:val="-45"/>
                <w:w w:val="15"/>
                <w:shd w:val="solid" w:color="000000" w:fill="000000"/>
                <w:fitText w:val="30" w:id="-961884154"/>
                <w14:textFill>
                  <w14:solidFill>
                    <w14:srgbClr w14:val="000000">
                      <w14:alpha w14:val="100000"/>
                    </w14:srgbClr>
                  </w14:solidFill>
                </w14:textFill>
              </w:rPr>
              <w:t xml:space="preserve">　</w:t>
            </w:r>
            <w:r w:rsidR="005566D5" w:rsidRPr="00B47632">
              <w:rPr>
                <w:vertAlign w:val="superscript"/>
              </w:rPr>
              <w:t>4</w:t>
            </w:r>
          </w:p>
        </w:tc>
        <w:tc>
          <w:tcPr>
            <w:tcW w:w="647" w:type="pct"/>
            <w:vAlign w:val="center"/>
          </w:tcPr>
          <w:p w14:paraId="1A3491BC" w14:textId="268D0682" w:rsidR="00E2537D" w:rsidRPr="00ED66E2" w:rsidRDefault="004072BB" w:rsidP="00ED66E2">
            <w:pPr>
              <w:pStyle w:val="TableText0"/>
              <w:keepLines/>
              <w:jc w:val="center"/>
              <w:rPr>
                <w:color w:val="000000"/>
                <w:highlight w:val="lightGray"/>
              </w:rPr>
            </w:pPr>
            <w:r w:rsidRPr="004072BB">
              <w:rPr>
                <w:rFonts w:hint="eastAsia"/>
                <w:color w:val="000000"/>
                <w:w w:val="15"/>
                <w:shd w:val="solid" w:color="000000" w:fill="000000"/>
                <w:fitText w:val="30" w:id="-961884153"/>
                <w14:textFill>
                  <w14:solidFill>
                    <w14:srgbClr w14:val="000000">
                      <w14:alpha w14:val="100000"/>
                    </w14:srgbClr>
                  </w14:solidFill>
                </w14:textFill>
              </w:rPr>
              <w:t xml:space="preserve">　</w:t>
            </w:r>
            <w:r w:rsidRPr="004072BB">
              <w:rPr>
                <w:color w:val="000000"/>
                <w:w w:val="15"/>
                <w:shd w:val="solid" w:color="000000" w:fill="000000"/>
                <w:fitText w:val="30" w:id="-961884153"/>
                <w14:textFill>
                  <w14:solidFill>
                    <w14:srgbClr w14:val="000000">
                      <w14:alpha w14:val="100000"/>
                    </w14:srgbClr>
                  </w14:solidFill>
                </w14:textFill>
              </w:rPr>
              <w:t>|</w:t>
            </w:r>
            <w:r w:rsidRPr="004072BB">
              <w:rPr>
                <w:rFonts w:hint="eastAsia"/>
                <w:color w:val="000000"/>
                <w:spacing w:val="-45"/>
                <w:w w:val="15"/>
                <w:shd w:val="solid" w:color="000000" w:fill="000000"/>
                <w:fitText w:val="30" w:id="-961884153"/>
                <w14:textFill>
                  <w14:solidFill>
                    <w14:srgbClr w14:val="000000">
                      <w14:alpha w14:val="100000"/>
                    </w14:srgbClr>
                  </w14:solidFill>
                </w14:textFill>
              </w:rPr>
              <w:t xml:space="preserve">　</w:t>
            </w:r>
            <w:r w:rsidR="005566D5" w:rsidRPr="00B47632">
              <w:rPr>
                <w:vertAlign w:val="superscript"/>
              </w:rPr>
              <w:t>4</w:t>
            </w:r>
          </w:p>
        </w:tc>
      </w:tr>
    </w:tbl>
    <w:p w14:paraId="731F4F05" w14:textId="2D08D2C0" w:rsidR="002164DA" w:rsidRPr="00896BF0" w:rsidRDefault="002164DA" w:rsidP="00A746AC">
      <w:pPr>
        <w:pStyle w:val="TableFigureFooter"/>
        <w:keepNext/>
        <w:keepLines/>
      </w:pPr>
      <w:r w:rsidRPr="00896BF0">
        <w:t xml:space="preserve">Source: </w:t>
      </w:r>
      <w:r w:rsidR="00D365CE" w:rsidRPr="00896BF0">
        <w:t xml:space="preserve">Tab 3c Xeljanz XR (tofacitinib) </w:t>
      </w:r>
      <w:r w:rsidR="00A46B44" w:rsidRPr="00896BF0">
        <w:t>–</w:t>
      </w:r>
      <w:r w:rsidR="00D365CE" w:rsidRPr="00896BF0">
        <w:t xml:space="preserve"> </w:t>
      </w:r>
      <w:r w:rsidR="00A46B44" w:rsidRPr="00896BF0">
        <w:t>UCM – RA and PsA of the submission</w:t>
      </w:r>
    </w:p>
    <w:p w14:paraId="42320224" w14:textId="4B094FF2" w:rsidR="00D70349" w:rsidRDefault="00C04A1B" w:rsidP="00ED66E2">
      <w:pPr>
        <w:pStyle w:val="TableFigureFooter"/>
        <w:keepNext/>
        <w:keepLines/>
        <w:spacing w:after="0"/>
      </w:pPr>
      <w:r w:rsidRPr="00896BF0">
        <w:t>PBS = Pharmaceutical Benefits Scheme,</w:t>
      </w:r>
      <w:r w:rsidR="00EE1A66" w:rsidRPr="00896BF0">
        <w:t xml:space="preserve"> PsA = psoriatic arthritis, RA = rheumatoid arthritis,</w:t>
      </w:r>
      <w:r w:rsidRPr="00896BF0">
        <w:t xml:space="preserve"> RPBS = Repatriation Pharmaceutical Benefits Scheme</w:t>
      </w:r>
    </w:p>
    <w:p w14:paraId="250A5431" w14:textId="77777777" w:rsidR="005566D5" w:rsidRDefault="005566D5" w:rsidP="00ED66E2">
      <w:pPr>
        <w:pStyle w:val="FooterTableFigure"/>
        <w:keepNext/>
        <w:rPr>
          <w:i/>
        </w:rPr>
      </w:pPr>
      <w:bookmarkStart w:id="17" w:name="_Hlk164258987"/>
      <w:r w:rsidRPr="008C53CC">
        <w:rPr>
          <w:i/>
        </w:rPr>
        <w:t xml:space="preserve">The redacted values correspond to the following </w:t>
      </w:r>
      <w:proofErr w:type="gramStart"/>
      <w:r w:rsidRPr="008C53CC">
        <w:rPr>
          <w:i/>
        </w:rPr>
        <w:t>ranges</w:t>
      </w:r>
      <w:proofErr w:type="gramEnd"/>
    </w:p>
    <w:p w14:paraId="184C96B2" w14:textId="77777777" w:rsidR="005566D5" w:rsidRPr="009339C2" w:rsidRDefault="005566D5" w:rsidP="00ED66E2">
      <w:pPr>
        <w:pStyle w:val="FooterTableFigure"/>
        <w:keepNext/>
        <w:rPr>
          <w:i/>
        </w:rPr>
      </w:pPr>
      <w:r w:rsidRPr="00B47632">
        <w:rPr>
          <w:i/>
          <w:vertAlign w:val="superscript"/>
        </w:rPr>
        <w:t>1</w:t>
      </w:r>
      <w:r>
        <w:rPr>
          <w:i/>
        </w:rPr>
        <w:t xml:space="preserve"> </w:t>
      </w:r>
      <w:r w:rsidRPr="009339C2">
        <w:rPr>
          <w:i/>
        </w:rPr>
        <w:t>10,000 to &lt; 20,000</w:t>
      </w:r>
    </w:p>
    <w:p w14:paraId="4D3DFBA9" w14:textId="77777777" w:rsidR="005566D5" w:rsidRDefault="005566D5" w:rsidP="00ED66E2">
      <w:pPr>
        <w:pStyle w:val="FooterTableFigure"/>
        <w:keepNext/>
        <w:rPr>
          <w:i/>
        </w:rPr>
      </w:pPr>
      <w:r w:rsidRPr="00B47632">
        <w:rPr>
          <w:i/>
          <w:vertAlign w:val="superscript"/>
        </w:rPr>
        <w:t>2</w:t>
      </w:r>
      <w:r>
        <w:rPr>
          <w:i/>
          <w:vertAlign w:val="superscript"/>
        </w:rPr>
        <w:t xml:space="preserve"> </w:t>
      </w:r>
      <w:r>
        <w:rPr>
          <w:i/>
        </w:rPr>
        <w:t>5</w:t>
      </w:r>
      <w:r w:rsidRPr="009339C2">
        <w:rPr>
          <w:i/>
        </w:rPr>
        <w:t xml:space="preserve">00 to &lt; </w:t>
      </w:r>
      <w:r>
        <w:rPr>
          <w:i/>
        </w:rPr>
        <w:t>5</w:t>
      </w:r>
      <w:r w:rsidRPr="009339C2">
        <w:rPr>
          <w:i/>
        </w:rPr>
        <w:t>,000</w:t>
      </w:r>
    </w:p>
    <w:p w14:paraId="5DEC69CB" w14:textId="0DB61442" w:rsidR="005566D5" w:rsidRPr="00ED66E2" w:rsidRDefault="005566D5" w:rsidP="00ED66E2">
      <w:pPr>
        <w:pStyle w:val="FooterTableFigure"/>
        <w:keepNext/>
        <w:rPr>
          <w:i/>
          <w:iCs/>
        </w:rPr>
      </w:pPr>
      <w:r w:rsidRPr="00ED66E2">
        <w:rPr>
          <w:i/>
          <w:iCs/>
          <w:vertAlign w:val="superscript"/>
        </w:rPr>
        <w:t>3</w:t>
      </w:r>
      <w:r w:rsidRPr="00ED66E2">
        <w:rPr>
          <w:i/>
          <w:iCs/>
        </w:rPr>
        <w:t xml:space="preserve"> $</w:t>
      </w:r>
      <w:r w:rsidR="006521BF" w:rsidRPr="00ED66E2">
        <w:rPr>
          <w:i/>
          <w:iCs/>
        </w:rPr>
        <w:t>10 million</w:t>
      </w:r>
      <w:r w:rsidRPr="00ED66E2">
        <w:rPr>
          <w:i/>
          <w:iCs/>
        </w:rPr>
        <w:t xml:space="preserve"> to &lt; $</w:t>
      </w:r>
      <w:r w:rsidR="006521BF" w:rsidRPr="00ED66E2">
        <w:rPr>
          <w:i/>
          <w:iCs/>
        </w:rPr>
        <w:t>2</w:t>
      </w:r>
      <w:r w:rsidRPr="00ED66E2">
        <w:rPr>
          <w:i/>
          <w:iCs/>
        </w:rPr>
        <w:t>0 million</w:t>
      </w:r>
    </w:p>
    <w:p w14:paraId="244A7754" w14:textId="477A7E49" w:rsidR="005566D5" w:rsidRPr="00896BF0" w:rsidRDefault="005566D5" w:rsidP="00ED66E2">
      <w:pPr>
        <w:pStyle w:val="FooterTableFigure"/>
      </w:pPr>
      <w:r w:rsidRPr="00ED66E2">
        <w:rPr>
          <w:i/>
          <w:iCs/>
          <w:vertAlign w:val="superscript"/>
        </w:rPr>
        <w:t>4</w:t>
      </w:r>
      <w:r w:rsidRPr="00ED66E2">
        <w:rPr>
          <w:i/>
          <w:iCs/>
        </w:rPr>
        <w:t xml:space="preserve"> </w:t>
      </w:r>
      <w:r w:rsidR="006521BF" w:rsidRPr="00ED66E2">
        <w:rPr>
          <w:i/>
          <w:iCs/>
        </w:rPr>
        <w:t>$0 to &lt; $10 million</w:t>
      </w:r>
      <w:bookmarkEnd w:id="17"/>
    </w:p>
    <w:p w14:paraId="3D7C4944" w14:textId="77777777" w:rsidR="00575C1B" w:rsidRPr="00896BF0" w:rsidRDefault="00575C1B" w:rsidP="00575C1B">
      <w:pPr>
        <w:pStyle w:val="Heading1"/>
        <w:keepLines/>
        <w:numPr>
          <w:ilvl w:val="0"/>
          <w:numId w:val="2"/>
        </w:numPr>
        <w:spacing w:before="240"/>
        <w:ind w:left="709" w:hanging="709"/>
        <w:rPr>
          <w:sz w:val="32"/>
          <w:szCs w:val="32"/>
        </w:rPr>
      </w:pPr>
      <w:r w:rsidRPr="00896BF0">
        <w:rPr>
          <w:sz w:val="32"/>
          <w:szCs w:val="32"/>
        </w:rPr>
        <w:t>PBAC Outcome</w:t>
      </w:r>
    </w:p>
    <w:p w14:paraId="689A8A68" w14:textId="1C1255AE" w:rsidR="008D2E78" w:rsidRPr="00896BF0" w:rsidRDefault="0064501D" w:rsidP="00902B95">
      <w:pPr>
        <w:widowControl w:val="0"/>
        <w:numPr>
          <w:ilvl w:val="1"/>
          <w:numId w:val="2"/>
        </w:numPr>
        <w:spacing w:after="120"/>
        <w:ind w:left="720"/>
      </w:pPr>
      <w:r w:rsidRPr="00896BF0">
        <w:t xml:space="preserve">The PBAC recommended the listing of </w:t>
      </w:r>
      <w:r w:rsidR="00902B95" w:rsidRPr="00896BF0">
        <w:t>a new form and strength of tofacitinib (tofacitinib tablet (modified release) 11</w:t>
      </w:r>
      <w:r w:rsidR="006452EA" w:rsidRPr="00896BF0">
        <w:t> </w:t>
      </w:r>
      <w:r w:rsidR="00902B95" w:rsidRPr="00896BF0">
        <w:t>mg (Xeljanz® XR)) under the same circumstances as the current</w:t>
      </w:r>
      <w:r w:rsidR="006C302E" w:rsidRPr="00896BF0">
        <w:t xml:space="preserve"> Pharmaceutical Benefits Scheme</w:t>
      </w:r>
      <w:r w:rsidR="00902B95" w:rsidRPr="00896BF0">
        <w:t xml:space="preserve"> </w:t>
      </w:r>
      <w:r w:rsidR="006C302E" w:rsidRPr="00896BF0">
        <w:t>(</w:t>
      </w:r>
      <w:r w:rsidR="00902B95" w:rsidRPr="00896BF0">
        <w:t>PBS</w:t>
      </w:r>
      <w:r w:rsidR="006C302E" w:rsidRPr="00896BF0">
        <w:t>)</w:t>
      </w:r>
      <w:r w:rsidR="00902B95" w:rsidRPr="00896BF0">
        <w:t xml:space="preserve"> listings for tofacitinib 5 mg tablets for the treatment of severe active rheumatoid arthritis (RA) and severe psoriatic arthritis (PsA). </w:t>
      </w:r>
    </w:p>
    <w:p w14:paraId="77D655B3" w14:textId="73B6C452" w:rsidR="0067567E" w:rsidRPr="00286515" w:rsidRDefault="00EA09C1" w:rsidP="00286515">
      <w:pPr>
        <w:widowControl w:val="0"/>
        <w:numPr>
          <w:ilvl w:val="1"/>
          <w:numId w:val="2"/>
        </w:numPr>
        <w:spacing w:after="120"/>
        <w:ind w:left="720"/>
        <w:rPr>
          <w:i/>
          <w:iCs/>
        </w:rPr>
      </w:pPr>
      <w:r w:rsidRPr="00896BF0">
        <w:t>The PBAC</w:t>
      </w:r>
      <w:r w:rsidR="007D05C3">
        <w:t>,</w:t>
      </w:r>
      <w:r w:rsidRPr="00896BF0">
        <w:t xml:space="preserve"> </w:t>
      </w:r>
      <w:r w:rsidR="007D05C3">
        <w:t xml:space="preserve">considering </w:t>
      </w:r>
      <w:r w:rsidR="007D05C3" w:rsidRPr="00896BF0">
        <w:t>Xeljanz XR</w:t>
      </w:r>
      <w:r w:rsidR="007D05C3">
        <w:t xml:space="preserve"> as an appropriate comparator,</w:t>
      </w:r>
      <w:r w:rsidR="007D05C3" w:rsidRPr="00896BF0">
        <w:t xml:space="preserve"> </w:t>
      </w:r>
      <w:r w:rsidR="00DB5770">
        <w:t>acknowledged</w:t>
      </w:r>
      <w:r w:rsidR="007D05C3">
        <w:t xml:space="preserve"> </w:t>
      </w:r>
      <w:r w:rsidR="00934F5D" w:rsidRPr="00896BF0">
        <w:t xml:space="preserve">that </w:t>
      </w:r>
      <w:r w:rsidR="00DB5770">
        <w:t xml:space="preserve">a </w:t>
      </w:r>
      <w:r w:rsidR="00EC41D8">
        <w:t xml:space="preserve">proportion </w:t>
      </w:r>
      <w:r w:rsidR="002B7367" w:rsidRPr="00896BF0">
        <w:t xml:space="preserve">of </w:t>
      </w:r>
      <w:r w:rsidR="00C36378" w:rsidRPr="00896BF0">
        <w:t>patients</w:t>
      </w:r>
      <w:r w:rsidR="00975D17" w:rsidRPr="00896BF0">
        <w:t xml:space="preserve"> who would use </w:t>
      </w:r>
      <w:r w:rsidR="001535CE" w:rsidRPr="00896BF0">
        <w:t xml:space="preserve">Xeljanz XR </w:t>
      </w:r>
      <w:r w:rsidR="002A2AD0" w:rsidRPr="00896BF0">
        <w:t xml:space="preserve">would </w:t>
      </w:r>
      <w:r w:rsidR="007D05C3">
        <w:t xml:space="preserve">either </w:t>
      </w:r>
      <w:r w:rsidR="002A2AD0" w:rsidRPr="00896BF0">
        <w:t>switch from the</w:t>
      </w:r>
      <w:r w:rsidR="00C36378" w:rsidRPr="00896BF0">
        <w:t xml:space="preserve"> </w:t>
      </w:r>
      <w:r w:rsidR="002B7367" w:rsidRPr="00896BF0">
        <w:t xml:space="preserve">currently </w:t>
      </w:r>
      <w:r w:rsidR="002A2AD0" w:rsidRPr="00896BF0">
        <w:t xml:space="preserve">PBS-listed </w:t>
      </w:r>
      <w:r w:rsidR="00C36378" w:rsidRPr="00896BF0">
        <w:t>tofacitinib 5 mg tablets</w:t>
      </w:r>
      <w:r w:rsidR="0018281E" w:rsidRPr="00896BF0">
        <w:t xml:space="preserve"> or </w:t>
      </w:r>
      <w:r w:rsidR="007D05C3">
        <w:t xml:space="preserve">commence treatment with </w:t>
      </w:r>
      <w:r w:rsidR="007D05C3" w:rsidRPr="00896BF0">
        <w:t xml:space="preserve">Xeljanz XR </w:t>
      </w:r>
      <w:r w:rsidR="007D05C3">
        <w:t xml:space="preserve">instead of </w:t>
      </w:r>
      <w:r w:rsidR="009A4230">
        <w:t xml:space="preserve">choosing </w:t>
      </w:r>
      <w:r w:rsidR="0018281E" w:rsidRPr="00896BF0">
        <w:t>tofacitinib 5 mg tablets</w:t>
      </w:r>
      <w:r w:rsidR="002B7367" w:rsidRPr="00896BF0">
        <w:t>.</w:t>
      </w:r>
      <w:r w:rsidR="00286515">
        <w:t xml:space="preserve"> </w:t>
      </w:r>
      <w:r w:rsidR="004A1E66" w:rsidRPr="00896BF0">
        <w:t>However, t</w:t>
      </w:r>
      <w:r w:rsidR="003A6A86" w:rsidRPr="00896BF0">
        <w:t>he PBAC noted there are</w:t>
      </w:r>
      <w:r w:rsidR="007E5BEC" w:rsidRPr="00896BF0">
        <w:t xml:space="preserve"> also</w:t>
      </w:r>
      <w:r w:rsidR="003A6A86" w:rsidRPr="00896BF0">
        <w:t xml:space="preserve"> other relevant comparators for the treatment of severe active RA and severe PsA, </w:t>
      </w:r>
      <w:r w:rsidR="006128C0" w:rsidRPr="00896BF0">
        <w:t>recall</w:t>
      </w:r>
      <w:r w:rsidR="006128C0">
        <w:t>ing</w:t>
      </w:r>
      <w:r w:rsidR="006128C0" w:rsidRPr="00896BF0">
        <w:t xml:space="preserve"> </w:t>
      </w:r>
      <w:r w:rsidR="00C35E4B" w:rsidRPr="00896BF0">
        <w:t>that it previously recommended tofacitinib 5 mg tablets</w:t>
      </w:r>
      <w:r w:rsidR="002C7EAA" w:rsidRPr="00896BF0">
        <w:t xml:space="preserve"> for the treatment of severe active RA</w:t>
      </w:r>
      <w:r w:rsidR="00C35E4B" w:rsidRPr="00896BF0">
        <w:t xml:space="preserve"> on a cost-minimisation basis with adalimumab at its March 2015 meeting</w:t>
      </w:r>
      <w:r w:rsidR="002C7EAA" w:rsidRPr="00896BF0">
        <w:t xml:space="preserve">, and on a cost-minimisation basis with the least costly </w:t>
      </w:r>
      <w:proofErr w:type="spellStart"/>
      <w:r w:rsidR="002C7EAA" w:rsidRPr="00896BF0">
        <w:t>bDMARD</w:t>
      </w:r>
      <w:proofErr w:type="spellEnd"/>
      <w:r w:rsidR="002C7EAA" w:rsidRPr="00896BF0">
        <w:t xml:space="preserve"> </w:t>
      </w:r>
      <w:r w:rsidR="003A6A86" w:rsidRPr="00896BF0">
        <w:t>for severe PsA at its November 2018 meeting.</w:t>
      </w:r>
      <w:r w:rsidR="003B54EC" w:rsidRPr="00286515">
        <w:rPr>
          <w:i/>
          <w:iCs/>
        </w:rPr>
        <w:t xml:space="preserve"> </w:t>
      </w:r>
    </w:p>
    <w:p w14:paraId="42A97E04" w14:textId="61666C89" w:rsidR="00B13ECB" w:rsidRPr="00B16877" w:rsidRDefault="00B13ECB" w:rsidP="00B16877">
      <w:pPr>
        <w:pStyle w:val="3Bodytext"/>
        <w:ind w:left="720"/>
        <w:jc w:val="both"/>
        <w:rPr>
          <w:i/>
          <w:iCs/>
        </w:rPr>
      </w:pPr>
      <w:r w:rsidRPr="00896BF0">
        <w:t xml:space="preserve">The PBAC noted that it could only recommend listing Xeljanz XR at a higher price than the alternative therapy or therapies if it is satisfied that Xeljanz XR provides, for some patients, a significant improvement in efficacy or reduction of toxicity over the alternative therapy or therapies. The alternative therapies in this case include tofacitinib 5 mg tablets and all </w:t>
      </w:r>
      <w:proofErr w:type="spellStart"/>
      <w:r w:rsidRPr="00896BF0">
        <w:t>bDMARDs</w:t>
      </w:r>
      <w:proofErr w:type="spellEnd"/>
      <w:r w:rsidRPr="00896BF0">
        <w:t xml:space="preserve"> listed in Table 1. </w:t>
      </w:r>
    </w:p>
    <w:p w14:paraId="0299E00A" w14:textId="09272783" w:rsidR="00B26E8F" w:rsidRPr="00896BF0" w:rsidRDefault="003B54EC" w:rsidP="003B54EC">
      <w:pPr>
        <w:widowControl w:val="0"/>
        <w:numPr>
          <w:ilvl w:val="1"/>
          <w:numId w:val="2"/>
        </w:numPr>
        <w:spacing w:after="120"/>
        <w:ind w:left="720"/>
        <w:rPr>
          <w:i/>
          <w:iCs/>
        </w:rPr>
      </w:pPr>
      <w:r w:rsidRPr="00896BF0">
        <w:t xml:space="preserve">The PBAC </w:t>
      </w:r>
      <w:r w:rsidR="0067567E" w:rsidRPr="00896BF0">
        <w:t xml:space="preserve">considered </w:t>
      </w:r>
      <w:r w:rsidR="001D2A04" w:rsidRPr="00896BF0" w:rsidDel="00EB1778">
        <w:t xml:space="preserve">the submission did not provide evidence to demonstrate that </w:t>
      </w:r>
      <w:r w:rsidR="001D2A04" w:rsidRPr="00896BF0" w:rsidDel="00EB1778">
        <w:lastRenderedPageBreak/>
        <w:t xml:space="preserve">Xeljanz XR provides, for some patients, a significant improvement in efficacy or reduction in toxicity compared to any of the currently listed </w:t>
      </w:r>
      <w:proofErr w:type="spellStart"/>
      <w:r w:rsidR="001D2A04" w:rsidRPr="00896BF0" w:rsidDel="00EB1778">
        <w:t>bDMARDs</w:t>
      </w:r>
      <w:proofErr w:type="spellEnd"/>
      <w:r w:rsidR="001D2A04" w:rsidRPr="00896BF0" w:rsidDel="00EB1778">
        <w:t xml:space="preserve"> for severe active RA and severe </w:t>
      </w:r>
      <w:proofErr w:type="spellStart"/>
      <w:r w:rsidR="001D2A04" w:rsidRPr="00896BF0" w:rsidDel="00EB1778">
        <w:t>PsA.</w:t>
      </w:r>
      <w:proofErr w:type="spellEnd"/>
      <w:r w:rsidR="001D2A04" w:rsidRPr="00896BF0" w:rsidDel="00EB1778">
        <w:t xml:space="preserve"> </w:t>
      </w:r>
      <w:r w:rsidR="001B2BBF" w:rsidRPr="00896BF0">
        <w:t xml:space="preserve">The PBAC considered that tofacitinib 5 mg tablets and </w:t>
      </w:r>
      <w:r w:rsidR="003D7505" w:rsidRPr="00896BF0">
        <w:t xml:space="preserve">other currently listed </w:t>
      </w:r>
      <w:proofErr w:type="spellStart"/>
      <w:r w:rsidR="003D7505" w:rsidRPr="00896BF0">
        <w:t>bDMARDs</w:t>
      </w:r>
      <w:proofErr w:type="spellEnd"/>
      <w:r w:rsidR="003D7505" w:rsidRPr="00896BF0">
        <w:t xml:space="preserve"> for severe active RA and severe PsA</w:t>
      </w:r>
      <w:r w:rsidR="006B05B9" w:rsidRPr="00896BF0">
        <w:t xml:space="preserve"> </w:t>
      </w:r>
      <w:r w:rsidR="001B2BBF" w:rsidRPr="00896BF0">
        <w:t xml:space="preserve">could be considered alternative therapies for the purposes of Section 101(3B) of the </w:t>
      </w:r>
      <w:r w:rsidR="001B2BBF" w:rsidRPr="00896BF0">
        <w:rPr>
          <w:i/>
          <w:iCs/>
        </w:rPr>
        <w:t>National Health Act 1953.</w:t>
      </w:r>
    </w:p>
    <w:p w14:paraId="266380E9" w14:textId="2D10BFE7" w:rsidR="00D37602" w:rsidRPr="00896BF0" w:rsidRDefault="00B26E8F" w:rsidP="00700233">
      <w:pPr>
        <w:widowControl w:val="0"/>
        <w:numPr>
          <w:ilvl w:val="1"/>
          <w:numId w:val="2"/>
        </w:numPr>
        <w:spacing w:after="120"/>
        <w:ind w:left="720"/>
        <w:rPr>
          <w:i/>
          <w:iCs/>
        </w:rPr>
      </w:pPr>
      <w:r w:rsidRPr="00896BF0">
        <w:t xml:space="preserve">The PBAC </w:t>
      </w:r>
      <w:r w:rsidR="006128C0">
        <w:t xml:space="preserve">therefore </w:t>
      </w:r>
      <w:r w:rsidRPr="00896BF0">
        <w:t>recommended listing Xeljanz XR on a cost-minimisation basis with the least costly</w:t>
      </w:r>
      <w:r w:rsidR="000B3DEA" w:rsidRPr="00896BF0">
        <w:t xml:space="preserve"> PBS-listed</w:t>
      </w:r>
      <w:r w:rsidRPr="00896BF0">
        <w:t xml:space="preserve"> </w:t>
      </w:r>
      <w:proofErr w:type="spellStart"/>
      <w:r w:rsidRPr="00896BF0">
        <w:t>bDMARD</w:t>
      </w:r>
      <w:proofErr w:type="spellEnd"/>
      <w:r w:rsidRPr="00896BF0">
        <w:t xml:space="preserve"> for severe active RA and severe PsA</w:t>
      </w:r>
      <w:r w:rsidR="00652667">
        <w:t>, respectively</w:t>
      </w:r>
      <w:r w:rsidRPr="00896BF0">
        <w:t xml:space="preserve">. </w:t>
      </w:r>
    </w:p>
    <w:p w14:paraId="5CBE0C70" w14:textId="58E3F14C" w:rsidR="00934F5D" w:rsidRPr="00896BF0" w:rsidRDefault="00934F5D" w:rsidP="00934F5D">
      <w:pPr>
        <w:widowControl w:val="0"/>
        <w:numPr>
          <w:ilvl w:val="1"/>
          <w:numId w:val="2"/>
        </w:numPr>
        <w:spacing w:after="120"/>
        <w:ind w:left="720"/>
      </w:pPr>
      <w:r w:rsidRPr="00896BF0">
        <w:t xml:space="preserve">The PBAC </w:t>
      </w:r>
      <w:r w:rsidR="0048297E" w:rsidRPr="00896BF0">
        <w:t xml:space="preserve">advised </w:t>
      </w:r>
      <w:r w:rsidRPr="00896BF0">
        <w:t>that the cost</w:t>
      </w:r>
      <w:r w:rsidR="005433A3" w:rsidRPr="00896BF0">
        <w:t>-</w:t>
      </w:r>
      <w:r w:rsidRPr="00896BF0">
        <w:t xml:space="preserve">minimisation approach should be based on </w:t>
      </w:r>
      <w:r w:rsidR="002A3C73">
        <w:t xml:space="preserve">the </w:t>
      </w:r>
      <w:proofErr w:type="spellStart"/>
      <w:r w:rsidRPr="00896BF0">
        <w:t>equi</w:t>
      </w:r>
      <w:proofErr w:type="spellEnd"/>
      <w:r w:rsidRPr="00896BF0">
        <w:t>-effective dose</w:t>
      </w:r>
      <w:r w:rsidR="00076F7E">
        <w:t>s</w:t>
      </w:r>
      <w:r w:rsidRPr="00896BF0">
        <w:t xml:space="preserve"> of Xeljanz XR</w:t>
      </w:r>
      <w:r w:rsidR="00652667">
        <w:t> </w:t>
      </w:r>
      <w:r w:rsidRPr="00896BF0">
        <w:t>11 mg (1 tablet once daily),</w:t>
      </w:r>
      <w:r w:rsidR="006C4E32" w:rsidRPr="00896BF0">
        <w:t xml:space="preserve"> tofacitinib 5 mg</w:t>
      </w:r>
      <w:r w:rsidR="00D665D3" w:rsidRPr="00896BF0">
        <w:t xml:space="preserve"> (</w:t>
      </w:r>
      <w:r w:rsidR="006C4E32" w:rsidRPr="00896BF0">
        <w:t>1 tablet twice daily</w:t>
      </w:r>
      <w:r w:rsidR="00D665D3" w:rsidRPr="00896BF0">
        <w:t>)</w:t>
      </w:r>
      <w:r w:rsidR="006C4E32" w:rsidRPr="00896BF0">
        <w:t xml:space="preserve">, and </w:t>
      </w:r>
      <w:r w:rsidRPr="00896BF0">
        <w:t xml:space="preserve">with the doses of alternative </w:t>
      </w:r>
      <w:proofErr w:type="spellStart"/>
      <w:r w:rsidRPr="00896BF0">
        <w:t>bDMARDs</w:t>
      </w:r>
      <w:proofErr w:type="spellEnd"/>
      <w:r w:rsidRPr="00896BF0">
        <w:t xml:space="preserve"> derived from the relevant Product Information documents</w:t>
      </w:r>
      <w:r w:rsidR="00B63CF9" w:rsidRPr="00896BF0">
        <w:t>.</w:t>
      </w:r>
      <w:r w:rsidR="00076F7E" w:rsidRPr="00076F7E">
        <w:t xml:space="preserve"> The PBAC considered a standard cost minimisation approach with costs over two years was appropriate, consistent with the previous approach for </w:t>
      </w:r>
      <w:proofErr w:type="spellStart"/>
      <w:r w:rsidR="00076F7E" w:rsidRPr="00076F7E">
        <w:t>bDMARDs</w:t>
      </w:r>
      <w:proofErr w:type="spellEnd"/>
      <w:r w:rsidR="00076F7E" w:rsidRPr="00076F7E">
        <w:t>.</w:t>
      </w:r>
    </w:p>
    <w:p w14:paraId="54C62F95" w14:textId="0D6354F9" w:rsidR="005D72C8" w:rsidRPr="00896BF0" w:rsidRDefault="005D72C8" w:rsidP="0064501D">
      <w:pPr>
        <w:widowControl w:val="0"/>
        <w:numPr>
          <w:ilvl w:val="1"/>
          <w:numId w:val="2"/>
        </w:numPr>
        <w:spacing w:after="120"/>
        <w:ind w:left="720"/>
      </w:pPr>
      <w:r w:rsidRPr="00896BF0">
        <w:t xml:space="preserve">The PBAC noted that its recommendation was on a cost-minimisation basis and advised that, because </w:t>
      </w:r>
      <w:r w:rsidR="00B414D3" w:rsidRPr="00896BF0">
        <w:t xml:space="preserve">Xeljanz XR </w:t>
      </w:r>
      <w:r w:rsidRPr="00896BF0">
        <w:t xml:space="preserve">is not expected to provide a substantial and clinically relevant improvement in efficacy, or reduction of toxicity, over </w:t>
      </w:r>
      <w:r w:rsidR="00B414D3" w:rsidRPr="00896BF0">
        <w:t xml:space="preserve">the currently listed </w:t>
      </w:r>
      <w:proofErr w:type="spellStart"/>
      <w:r w:rsidR="00B414D3" w:rsidRPr="00896BF0">
        <w:t>bDMARDs</w:t>
      </w:r>
      <w:proofErr w:type="spellEnd"/>
      <w:r w:rsidR="00B414D3" w:rsidRPr="00896BF0">
        <w:t xml:space="preserve"> </w:t>
      </w:r>
      <w:r w:rsidRPr="00896BF0">
        <w:t xml:space="preserve">or not expected to address a high and urgent unmet clinical need given the presence of an alternative therapy, the criteria prescribed by the </w:t>
      </w:r>
      <w:r w:rsidRPr="00896BF0">
        <w:rPr>
          <w:i/>
          <w:iCs/>
        </w:rPr>
        <w:t xml:space="preserve">National Health (Pharmaceuticals and Vaccines – Cost Recovery) Regulations 2022 </w:t>
      </w:r>
      <w:r w:rsidRPr="00896BF0">
        <w:t>for Pricing Pathway A were not met.</w:t>
      </w:r>
    </w:p>
    <w:p w14:paraId="5F92C4DD" w14:textId="6DB8F835" w:rsidR="005F4877" w:rsidRPr="00410F0F" w:rsidRDefault="005D72C8" w:rsidP="005F4877">
      <w:pPr>
        <w:widowControl w:val="0"/>
        <w:numPr>
          <w:ilvl w:val="1"/>
          <w:numId w:val="2"/>
        </w:numPr>
        <w:spacing w:after="120"/>
        <w:ind w:left="720"/>
        <w:rPr>
          <w:rFonts w:asciiTheme="minorHAnsi" w:hAnsiTheme="minorHAnsi"/>
          <w:bCs/>
        </w:rPr>
      </w:pPr>
      <w:r w:rsidRPr="00410F0F">
        <w:rPr>
          <w:rFonts w:asciiTheme="minorHAnsi" w:hAnsiTheme="minorHAnsi" w:cs="Arial"/>
          <w:bCs/>
          <w:snapToGrid w:val="0"/>
        </w:rPr>
        <w:t>The PBAC noted that this submission is not eligible for an Independent Review</w:t>
      </w:r>
      <w:r w:rsidR="005F4877" w:rsidRPr="00410F0F">
        <w:rPr>
          <w:rFonts w:asciiTheme="minorHAnsi" w:hAnsiTheme="minorHAnsi" w:cs="Arial"/>
          <w:bCs/>
          <w:snapToGrid w:val="0"/>
        </w:rPr>
        <w:t xml:space="preserve"> </w:t>
      </w:r>
      <w:r w:rsidR="005F4877" w:rsidRPr="00410F0F">
        <w:rPr>
          <w:rFonts w:asciiTheme="minorHAnsi" w:hAnsiTheme="minorHAnsi"/>
          <w:bCs/>
        </w:rPr>
        <w:t>as it received a positive recommendation.</w:t>
      </w:r>
    </w:p>
    <w:p w14:paraId="7DA531CD" w14:textId="77777777" w:rsidR="005D72C8" w:rsidRPr="00410F0F" w:rsidRDefault="005D72C8" w:rsidP="005D72C8">
      <w:pPr>
        <w:spacing w:before="240"/>
        <w:rPr>
          <w:rFonts w:asciiTheme="minorHAnsi" w:hAnsiTheme="minorHAnsi" w:cs="Arial"/>
          <w:b/>
          <w:bCs/>
          <w:snapToGrid w:val="0"/>
        </w:rPr>
      </w:pPr>
      <w:r w:rsidRPr="00410F0F">
        <w:rPr>
          <w:rFonts w:asciiTheme="minorHAnsi" w:hAnsiTheme="minorHAnsi" w:cs="Arial"/>
          <w:b/>
          <w:bCs/>
          <w:snapToGrid w:val="0"/>
        </w:rPr>
        <w:t>Outcome:</w:t>
      </w:r>
    </w:p>
    <w:p w14:paraId="72FC9802" w14:textId="4135E2D6" w:rsidR="005D72C8" w:rsidRPr="00896BF0" w:rsidRDefault="005D72C8" w:rsidP="00ED66E2">
      <w:pPr>
        <w:rPr>
          <w:rFonts w:asciiTheme="minorHAnsi" w:hAnsiTheme="minorHAnsi" w:cs="Arial"/>
          <w:b/>
          <w:bCs/>
          <w:snapToGrid w:val="0"/>
        </w:rPr>
      </w:pPr>
      <w:r w:rsidRPr="00410F0F">
        <w:rPr>
          <w:rFonts w:asciiTheme="minorHAnsi" w:hAnsiTheme="minorHAnsi" w:cs="Arial"/>
          <w:bCs/>
          <w:snapToGrid w:val="0"/>
        </w:rPr>
        <w:t xml:space="preserve">Recommended </w:t>
      </w:r>
    </w:p>
    <w:p w14:paraId="1B1E08FA" w14:textId="77777777" w:rsidR="00B31935" w:rsidRPr="00896BF0" w:rsidRDefault="00B31935" w:rsidP="00B31935">
      <w:pPr>
        <w:pStyle w:val="Heading1"/>
        <w:keepLines/>
        <w:numPr>
          <w:ilvl w:val="0"/>
          <w:numId w:val="2"/>
        </w:numPr>
        <w:spacing w:before="240"/>
        <w:ind w:left="709" w:hanging="709"/>
        <w:rPr>
          <w:sz w:val="32"/>
          <w:szCs w:val="32"/>
        </w:rPr>
      </w:pPr>
      <w:r w:rsidRPr="00896BF0">
        <w:rPr>
          <w:sz w:val="32"/>
          <w:szCs w:val="32"/>
        </w:rPr>
        <w:t>Recommended listing</w:t>
      </w:r>
    </w:p>
    <w:p w14:paraId="7A0C682D" w14:textId="77777777" w:rsidR="00B31935" w:rsidRPr="00896BF0" w:rsidRDefault="00B31935" w:rsidP="00006876">
      <w:pPr>
        <w:pStyle w:val="3Bodytext"/>
        <w:numPr>
          <w:ilvl w:val="0"/>
          <w:numId w:val="0"/>
        </w:numPr>
        <w:jc w:val="both"/>
      </w:pPr>
      <w:r w:rsidRPr="00896BF0">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268"/>
        <w:gridCol w:w="1211"/>
        <w:gridCol w:w="915"/>
        <w:gridCol w:w="993"/>
        <w:gridCol w:w="850"/>
        <w:gridCol w:w="1508"/>
      </w:tblGrid>
      <w:tr w:rsidR="00006876" w:rsidRPr="00896BF0" w14:paraId="4041E376" w14:textId="77777777" w:rsidTr="00B0767F">
        <w:trPr>
          <w:cantSplit/>
          <w:trHeight w:val="20"/>
        </w:trPr>
        <w:tc>
          <w:tcPr>
            <w:tcW w:w="3539" w:type="dxa"/>
            <w:gridSpan w:val="3"/>
          </w:tcPr>
          <w:p w14:paraId="3C03AC06" w14:textId="77777777" w:rsidR="00006876" w:rsidRPr="00896BF0" w:rsidRDefault="00006876" w:rsidP="00B0767F">
            <w:pPr>
              <w:keepLines/>
              <w:jc w:val="left"/>
              <w:rPr>
                <w:rFonts w:ascii="Arial Narrow" w:hAnsi="Arial Narrow" w:cs="Arial"/>
                <w:b/>
                <w:bCs/>
                <w:sz w:val="20"/>
                <w:szCs w:val="20"/>
              </w:rPr>
            </w:pPr>
            <w:r w:rsidRPr="00896BF0">
              <w:rPr>
                <w:rFonts w:ascii="Arial Narrow" w:hAnsi="Arial Narrow" w:cs="Arial"/>
                <w:b/>
                <w:bCs/>
                <w:sz w:val="20"/>
                <w:szCs w:val="20"/>
              </w:rPr>
              <w:t>MEDICINAL PRODUCT</w:t>
            </w:r>
          </w:p>
          <w:p w14:paraId="73EB3B31" w14:textId="77777777" w:rsidR="00006876" w:rsidRPr="00896BF0" w:rsidRDefault="00006876" w:rsidP="00B0767F">
            <w:pPr>
              <w:keepLines/>
              <w:jc w:val="left"/>
              <w:rPr>
                <w:rFonts w:ascii="Arial Narrow" w:hAnsi="Arial Narrow" w:cs="Arial"/>
                <w:b/>
                <w:sz w:val="20"/>
                <w:szCs w:val="20"/>
              </w:rPr>
            </w:pPr>
            <w:r w:rsidRPr="00896BF0">
              <w:rPr>
                <w:rFonts w:ascii="Arial Narrow" w:hAnsi="Arial Narrow" w:cs="Arial"/>
                <w:b/>
                <w:bCs/>
                <w:sz w:val="20"/>
                <w:szCs w:val="20"/>
              </w:rPr>
              <w:t>medicinal product pack</w:t>
            </w:r>
          </w:p>
        </w:tc>
        <w:tc>
          <w:tcPr>
            <w:tcW w:w="1211" w:type="dxa"/>
          </w:tcPr>
          <w:p w14:paraId="224ABEEA" w14:textId="77777777" w:rsidR="00006876" w:rsidRPr="00896BF0" w:rsidRDefault="00006876" w:rsidP="00B0767F">
            <w:pPr>
              <w:keepNext/>
              <w:jc w:val="left"/>
              <w:rPr>
                <w:rFonts w:ascii="Arial Narrow" w:eastAsiaTheme="majorEastAsia" w:hAnsi="Arial Narrow" w:cstheme="majorBidi"/>
                <w:b/>
                <w:sz w:val="20"/>
                <w:szCs w:val="20"/>
              </w:rPr>
            </w:pPr>
            <w:r w:rsidRPr="00896BF0">
              <w:rPr>
                <w:rFonts w:ascii="Arial Narrow" w:eastAsiaTheme="majorEastAsia" w:hAnsi="Arial Narrow" w:cstheme="majorBidi"/>
                <w:b/>
                <w:sz w:val="20"/>
                <w:szCs w:val="20"/>
              </w:rPr>
              <w:t>PBS item code</w:t>
            </w:r>
          </w:p>
        </w:tc>
        <w:tc>
          <w:tcPr>
            <w:tcW w:w="915" w:type="dxa"/>
          </w:tcPr>
          <w:p w14:paraId="288AD114" w14:textId="77777777" w:rsidR="00006876" w:rsidRPr="00896BF0" w:rsidRDefault="00006876" w:rsidP="00B0767F">
            <w:pPr>
              <w:keepLines/>
              <w:jc w:val="left"/>
              <w:rPr>
                <w:rFonts w:ascii="Arial Narrow" w:hAnsi="Arial Narrow" w:cs="Arial"/>
                <w:b/>
                <w:sz w:val="20"/>
                <w:szCs w:val="20"/>
              </w:rPr>
            </w:pPr>
            <w:r w:rsidRPr="00896BF0">
              <w:rPr>
                <w:rFonts w:ascii="Arial Narrow" w:hAnsi="Arial Narrow" w:cs="Arial"/>
                <w:b/>
                <w:sz w:val="20"/>
                <w:szCs w:val="20"/>
              </w:rPr>
              <w:t>Max. qty packs</w:t>
            </w:r>
          </w:p>
        </w:tc>
        <w:tc>
          <w:tcPr>
            <w:tcW w:w="993" w:type="dxa"/>
          </w:tcPr>
          <w:p w14:paraId="7083BD56" w14:textId="77777777" w:rsidR="00006876" w:rsidRPr="00896BF0" w:rsidRDefault="00006876" w:rsidP="00B0767F">
            <w:pPr>
              <w:keepLines/>
              <w:jc w:val="left"/>
              <w:rPr>
                <w:rFonts w:ascii="Arial Narrow" w:hAnsi="Arial Narrow" w:cs="Arial"/>
                <w:b/>
                <w:sz w:val="20"/>
                <w:szCs w:val="20"/>
              </w:rPr>
            </w:pPr>
            <w:r w:rsidRPr="00896BF0">
              <w:rPr>
                <w:rFonts w:ascii="Arial Narrow" w:hAnsi="Arial Narrow" w:cs="Arial"/>
                <w:b/>
                <w:sz w:val="20"/>
                <w:szCs w:val="20"/>
              </w:rPr>
              <w:t>Max. qty units</w:t>
            </w:r>
          </w:p>
        </w:tc>
        <w:tc>
          <w:tcPr>
            <w:tcW w:w="850" w:type="dxa"/>
          </w:tcPr>
          <w:p w14:paraId="09037A9E" w14:textId="77777777" w:rsidR="00006876" w:rsidRPr="00896BF0" w:rsidRDefault="00006876" w:rsidP="00B0767F">
            <w:pPr>
              <w:keepLines/>
              <w:jc w:val="left"/>
              <w:rPr>
                <w:rFonts w:ascii="Arial Narrow" w:hAnsi="Arial Narrow" w:cs="Arial"/>
                <w:b/>
                <w:sz w:val="20"/>
                <w:szCs w:val="20"/>
              </w:rPr>
            </w:pPr>
            <w:proofErr w:type="gramStart"/>
            <w:r w:rsidRPr="00896BF0">
              <w:rPr>
                <w:rFonts w:ascii="Arial Narrow" w:hAnsi="Arial Narrow" w:cs="Arial"/>
                <w:b/>
                <w:sz w:val="20"/>
                <w:szCs w:val="20"/>
              </w:rPr>
              <w:t>№.of</w:t>
            </w:r>
            <w:proofErr w:type="gramEnd"/>
          </w:p>
          <w:p w14:paraId="6583A1F0" w14:textId="77777777" w:rsidR="00006876" w:rsidRPr="00896BF0" w:rsidRDefault="00006876" w:rsidP="00B0767F">
            <w:pPr>
              <w:keepLines/>
              <w:jc w:val="left"/>
              <w:rPr>
                <w:rFonts w:ascii="Arial Narrow" w:hAnsi="Arial Narrow" w:cs="Arial"/>
                <w:b/>
                <w:sz w:val="20"/>
                <w:szCs w:val="20"/>
              </w:rPr>
            </w:pPr>
            <w:proofErr w:type="spellStart"/>
            <w:r w:rsidRPr="00896BF0">
              <w:rPr>
                <w:rFonts w:ascii="Arial Narrow" w:hAnsi="Arial Narrow" w:cs="Arial"/>
                <w:b/>
                <w:sz w:val="20"/>
                <w:szCs w:val="20"/>
              </w:rPr>
              <w:t>Rpts</w:t>
            </w:r>
            <w:proofErr w:type="spellEnd"/>
          </w:p>
        </w:tc>
        <w:tc>
          <w:tcPr>
            <w:tcW w:w="1508" w:type="dxa"/>
          </w:tcPr>
          <w:p w14:paraId="05E86A47" w14:textId="77777777" w:rsidR="00006876" w:rsidRPr="00896BF0" w:rsidRDefault="00006876" w:rsidP="00B0767F">
            <w:pPr>
              <w:keepLines/>
              <w:jc w:val="left"/>
              <w:rPr>
                <w:rFonts w:ascii="Arial Narrow" w:hAnsi="Arial Narrow" w:cs="Arial"/>
                <w:b/>
                <w:sz w:val="20"/>
                <w:szCs w:val="20"/>
              </w:rPr>
            </w:pPr>
            <w:r w:rsidRPr="00896BF0">
              <w:rPr>
                <w:rFonts w:ascii="Arial Narrow" w:hAnsi="Arial Narrow" w:cs="Arial"/>
                <w:b/>
                <w:sz w:val="20"/>
                <w:szCs w:val="20"/>
              </w:rPr>
              <w:t>Available brands</w:t>
            </w:r>
          </w:p>
        </w:tc>
      </w:tr>
      <w:tr w:rsidR="00006876" w:rsidRPr="00896BF0" w14:paraId="6FD3562D" w14:textId="77777777" w:rsidTr="00B0767F">
        <w:trPr>
          <w:cantSplit/>
          <w:trHeight w:val="20"/>
        </w:trPr>
        <w:tc>
          <w:tcPr>
            <w:tcW w:w="9016" w:type="dxa"/>
            <w:gridSpan w:val="8"/>
          </w:tcPr>
          <w:p w14:paraId="3ABFEC27" w14:textId="77777777" w:rsidR="00006876" w:rsidRPr="00896BF0" w:rsidRDefault="00006876" w:rsidP="00B0767F">
            <w:pPr>
              <w:keepLines/>
              <w:jc w:val="left"/>
              <w:rPr>
                <w:rFonts w:ascii="Arial Narrow" w:hAnsi="Arial Narrow" w:cs="Arial"/>
                <w:sz w:val="20"/>
                <w:szCs w:val="20"/>
              </w:rPr>
            </w:pPr>
            <w:r w:rsidRPr="00896BF0">
              <w:rPr>
                <w:rFonts w:ascii="Arial Narrow" w:hAnsi="Arial Narrow" w:cs="Arial"/>
                <w:sz w:val="20"/>
                <w:szCs w:val="20"/>
              </w:rPr>
              <w:t>TOFACITINIB</w:t>
            </w:r>
          </w:p>
        </w:tc>
      </w:tr>
      <w:tr w:rsidR="00006876" w:rsidRPr="00896BF0" w14:paraId="5AC20406" w14:textId="77777777" w:rsidTr="00B0767F">
        <w:trPr>
          <w:cantSplit/>
          <w:trHeight w:val="20"/>
        </w:trPr>
        <w:tc>
          <w:tcPr>
            <w:tcW w:w="3539" w:type="dxa"/>
            <w:gridSpan w:val="3"/>
          </w:tcPr>
          <w:p w14:paraId="199DFD87" w14:textId="77777777" w:rsidR="00006876" w:rsidRPr="00896BF0" w:rsidRDefault="00006876" w:rsidP="00B0767F">
            <w:pPr>
              <w:keepLines/>
              <w:jc w:val="left"/>
              <w:rPr>
                <w:rFonts w:ascii="Arial Narrow" w:hAnsi="Arial Narrow" w:cs="Arial"/>
                <w:sz w:val="20"/>
                <w:szCs w:val="20"/>
              </w:rPr>
            </w:pPr>
            <w:r w:rsidRPr="00896BF0">
              <w:rPr>
                <w:rFonts w:ascii="Arial Narrow" w:hAnsi="Arial Narrow" w:cs="Arial"/>
                <w:sz w:val="20"/>
                <w:szCs w:val="20"/>
              </w:rPr>
              <w:t>tofacitinib 11 mg modified release tablet, 28</w:t>
            </w:r>
          </w:p>
        </w:tc>
        <w:tc>
          <w:tcPr>
            <w:tcW w:w="1211" w:type="dxa"/>
          </w:tcPr>
          <w:p w14:paraId="5D13DD36" w14:textId="77777777" w:rsidR="00006876" w:rsidRPr="00896BF0" w:rsidRDefault="00006876" w:rsidP="00B0767F">
            <w:pPr>
              <w:keepNext/>
              <w:jc w:val="center"/>
              <w:rPr>
                <w:rFonts w:ascii="Arial Narrow" w:eastAsiaTheme="majorEastAsia" w:hAnsi="Arial Narrow" w:cstheme="majorBidi"/>
                <w:bCs/>
                <w:sz w:val="20"/>
                <w:szCs w:val="20"/>
              </w:rPr>
            </w:pPr>
            <w:r w:rsidRPr="00896BF0">
              <w:rPr>
                <w:rFonts w:ascii="Arial Narrow" w:eastAsiaTheme="majorEastAsia" w:hAnsi="Arial Narrow" w:cstheme="majorBidi"/>
                <w:bCs/>
                <w:sz w:val="20"/>
                <w:szCs w:val="20"/>
              </w:rPr>
              <w:t>NEW</w:t>
            </w:r>
          </w:p>
        </w:tc>
        <w:tc>
          <w:tcPr>
            <w:tcW w:w="915" w:type="dxa"/>
          </w:tcPr>
          <w:p w14:paraId="5E1A5128" w14:textId="77777777" w:rsidR="00006876" w:rsidRPr="00896BF0" w:rsidRDefault="00006876" w:rsidP="00B0767F">
            <w:pPr>
              <w:keepLines/>
              <w:jc w:val="center"/>
              <w:rPr>
                <w:rFonts w:ascii="Arial Narrow" w:hAnsi="Arial Narrow" w:cs="Arial"/>
                <w:sz w:val="20"/>
                <w:szCs w:val="20"/>
              </w:rPr>
            </w:pPr>
            <w:r w:rsidRPr="00896BF0">
              <w:rPr>
                <w:rFonts w:ascii="Arial Narrow" w:hAnsi="Arial Narrow" w:cs="Arial"/>
                <w:sz w:val="20"/>
                <w:szCs w:val="20"/>
              </w:rPr>
              <w:t>1</w:t>
            </w:r>
          </w:p>
        </w:tc>
        <w:tc>
          <w:tcPr>
            <w:tcW w:w="993" w:type="dxa"/>
          </w:tcPr>
          <w:p w14:paraId="32A864FE" w14:textId="77777777" w:rsidR="00006876" w:rsidRPr="00896BF0" w:rsidRDefault="00006876" w:rsidP="00B0767F">
            <w:pPr>
              <w:keepLines/>
              <w:jc w:val="center"/>
              <w:rPr>
                <w:rFonts w:ascii="Arial Narrow" w:hAnsi="Arial Narrow" w:cs="Arial"/>
                <w:sz w:val="20"/>
                <w:szCs w:val="20"/>
              </w:rPr>
            </w:pPr>
            <w:r w:rsidRPr="00896BF0">
              <w:rPr>
                <w:rFonts w:ascii="Arial Narrow" w:hAnsi="Arial Narrow" w:cs="Arial"/>
                <w:sz w:val="20"/>
                <w:szCs w:val="20"/>
              </w:rPr>
              <w:t>28</w:t>
            </w:r>
          </w:p>
        </w:tc>
        <w:tc>
          <w:tcPr>
            <w:tcW w:w="850" w:type="dxa"/>
          </w:tcPr>
          <w:p w14:paraId="0137289D" w14:textId="77777777" w:rsidR="00006876" w:rsidRPr="00896BF0" w:rsidRDefault="00006876" w:rsidP="00B0767F">
            <w:pPr>
              <w:keepLines/>
              <w:jc w:val="center"/>
              <w:rPr>
                <w:rFonts w:ascii="Arial Narrow" w:hAnsi="Arial Narrow" w:cs="Arial"/>
                <w:sz w:val="20"/>
                <w:szCs w:val="20"/>
              </w:rPr>
            </w:pPr>
            <w:r w:rsidRPr="00896BF0">
              <w:rPr>
                <w:rFonts w:ascii="Arial Narrow" w:hAnsi="Arial Narrow" w:cs="Arial"/>
                <w:sz w:val="20"/>
                <w:szCs w:val="20"/>
              </w:rPr>
              <w:t>3</w:t>
            </w:r>
          </w:p>
        </w:tc>
        <w:tc>
          <w:tcPr>
            <w:tcW w:w="1508" w:type="dxa"/>
          </w:tcPr>
          <w:p w14:paraId="3C1DB553" w14:textId="77777777" w:rsidR="00006876" w:rsidRPr="00896BF0" w:rsidRDefault="00006876" w:rsidP="00B0767F">
            <w:pPr>
              <w:keepLines/>
              <w:jc w:val="center"/>
              <w:rPr>
                <w:rFonts w:ascii="Arial Narrow" w:hAnsi="Arial Narrow" w:cs="Arial"/>
                <w:sz w:val="20"/>
                <w:szCs w:val="20"/>
              </w:rPr>
            </w:pPr>
            <w:r w:rsidRPr="00896BF0">
              <w:rPr>
                <w:rFonts w:ascii="Arial Narrow" w:hAnsi="Arial Narrow" w:cs="Arial"/>
                <w:sz w:val="20"/>
                <w:szCs w:val="20"/>
              </w:rPr>
              <w:t>Xeljanz XR</w:t>
            </w:r>
          </w:p>
        </w:tc>
      </w:tr>
      <w:tr w:rsidR="00006876" w:rsidRPr="00896BF0" w14:paraId="75F208AF" w14:textId="77777777" w:rsidTr="00B0767F">
        <w:trPr>
          <w:cantSplit/>
          <w:trHeight w:val="20"/>
        </w:trPr>
        <w:tc>
          <w:tcPr>
            <w:tcW w:w="9016" w:type="dxa"/>
            <w:gridSpan w:val="8"/>
          </w:tcPr>
          <w:p w14:paraId="60213B6F" w14:textId="77777777" w:rsidR="00006876" w:rsidRPr="00896BF0" w:rsidRDefault="00006876" w:rsidP="00B0767F">
            <w:pPr>
              <w:keepNext/>
              <w:jc w:val="left"/>
              <w:rPr>
                <w:rFonts w:ascii="Arial Narrow" w:hAnsi="Arial Narrow" w:cs="Arial"/>
                <w:sz w:val="20"/>
                <w:szCs w:val="20"/>
              </w:rPr>
            </w:pPr>
          </w:p>
        </w:tc>
      </w:tr>
      <w:tr w:rsidR="00006876" w:rsidRPr="00896BF0" w14:paraId="24F47C08" w14:textId="77777777" w:rsidTr="00B0767F">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02B11351" w14:textId="77777777" w:rsidR="00006876" w:rsidRPr="00896BF0" w:rsidRDefault="00006876" w:rsidP="00B0767F">
            <w:pPr>
              <w:jc w:val="center"/>
              <w:rPr>
                <w:rFonts w:ascii="Arial Narrow" w:hAnsi="Arial Narrow" w:cs="Arial"/>
                <w:b/>
                <w:sz w:val="20"/>
                <w:szCs w:val="20"/>
              </w:rPr>
            </w:pPr>
            <w:r w:rsidRPr="00896BF0">
              <w:rPr>
                <w:rFonts w:ascii="Arial Narrow" w:hAnsi="Arial Narrow" w:cs="Arial"/>
                <w:b/>
                <w:sz w:val="20"/>
                <w:szCs w:val="20"/>
              </w:rPr>
              <w:t xml:space="preserve">Concept ID </w:t>
            </w:r>
            <w:r w:rsidRPr="00896BF0">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E3EA95F" w14:textId="77777777" w:rsidR="00006876" w:rsidRPr="00896BF0" w:rsidRDefault="00006876" w:rsidP="00B0767F">
            <w:pPr>
              <w:keepLines/>
              <w:rPr>
                <w:rFonts w:ascii="Arial Narrow" w:hAnsi="Arial Narrow" w:cs="Arial"/>
                <w:sz w:val="20"/>
                <w:szCs w:val="20"/>
              </w:rPr>
            </w:pPr>
            <w:r w:rsidRPr="00896BF0">
              <w:rPr>
                <w:rFonts w:ascii="Arial Narrow" w:hAnsi="Arial Narrow" w:cs="Arial"/>
                <w:b/>
                <w:sz w:val="20"/>
                <w:szCs w:val="20"/>
              </w:rPr>
              <w:t xml:space="preserve">Category / Program: </w:t>
            </w:r>
            <w:r w:rsidRPr="00896BF0">
              <w:rPr>
                <w:rFonts w:ascii="Arial Narrow" w:hAnsi="Arial Narrow" w:cs="Arial"/>
                <w:sz w:val="20"/>
                <w:szCs w:val="20"/>
              </w:rPr>
              <w:t>GENERAL – General Schedule (Code GE)</w:t>
            </w:r>
            <w:r w:rsidRPr="00896BF0">
              <w:rPr>
                <w:rFonts w:ascii="Arial Narrow" w:hAnsi="Arial Narrow" w:cs="Arial"/>
                <w:color w:val="FF0000"/>
                <w:sz w:val="20"/>
                <w:szCs w:val="20"/>
              </w:rPr>
              <w:t xml:space="preserve"> </w:t>
            </w:r>
          </w:p>
        </w:tc>
      </w:tr>
      <w:tr w:rsidR="00006876" w:rsidRPr="00896BF0" w14:paraId="4E9FC29E" w14:textId="77777777" w:rsidTr="00B0767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5246F335" w14:textId="77777777" w:rsidR="00006876" w:rsidRPr="00896BF0" w:rsidRDefault="00006876" w:rsidP="00B076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6ED09DB" w14:textId="77777777" w:rsidR="00006876" w:rsidRPr="00896BF0" w:rsidRDefault="00006876" w:rsidP="00B0767F">
            <w:pPr>
              <w:keepLines/>
              <w:rPr>
                <w:rFonts w:ascii="Arial Narrow" w:hAnsi="Arial Narrow" w:cs="Arial"/>
                <w:b/>
                <w:sz w:val="20"/>
                <w:szCs w:val="20"/>
              </w:rPr>
            </w:pPr>
            <w:r w:rsidRPr="00896BF0">
              <w:rPr>
                <w:rFonts w:ascii="Arial Narrow" w:hAnsi="Arial Narrow" w:cs="Arial"/>
                <w:b/>
                <w:sz w:val="20"/>
                <w:szCs w:val="20"/>
              </w:rPr>
              <w:t xml:space="preserve">Prescriber type: </w:t>
            </w:r>
            <w:r w:rsidRPr="00896BF0">
              <w:rPr>
                <w:rFonts w:ascii="Arial Narrow" w:hAnsi="Arial Narrow" w:cs="Arial"/>
                <w:sz w:val="20"/>
                <w:szCs w:val="20"/>
              </w:rPr>
              <w:fldChar w:fldCharType="begin" w:fldLock="1">
                <w:ffData>
                  <w:name w:val=""/>
                  <w:enabled/>
                  <w:calcOnExit w:val="0"/>
                  <w:checkBox>
                    <w:sizeAuto/>
                    <w:default w:val="1"/>
                  </w:checkBox>
                </w:ffData>
              </w:fldChar>
            </w:r>
            <w:r w:rsidRPr="00896BF0">
              <w:rPr>
                <w:rFonts w:ascii="Arial Narrow" w:hAnsi="Arial Narrow" w:cs="Arial"/>
                <w:sz w:val="20"/>
                <w:szCs w:val="20"/>
              </w:rPr>
              <w:instrText xml:space="preserve"> FORMCHECKBOX </w:instrText>
            </w:r>
            <w:r w:rsidR="00E531D2">
              <w:rPr>
                <w:rFonts w:ascii="Arial Narrow" w:hAnsi="Arial Narrow" w:cs="Arial"/>
                <w:sz w:val="20"/>
                <w:szCs w:val="20"/>
              </w:rPr>
            </w:r>
            <w:r w:rsidR="00E531D2">
              <w:rPr>
                <w:rFonts w:ascii="Arial Narrow" w:hAnsi="Arial Narrow" w:cs="Arial"/>
                <w:sz w:val="20"/>
                <w:szCs w:val="20"/>
              </w:rPr>
              <w:fldChar w:fldCharType="separate"/>
            </w:r>
            <w:r w:rsidRPr="00896BF0">
              <w:rPr>
                <w:rFonts w:ascii="Arial Narrow" w:hAnsi="Arial Narrow" w:cs="Arial"/>
                <w:sz w:val="20"/>
                <w:szCs w:val="20"/>
              </w:rPr>
              <w:fldChar w:fldCharType="end"/>
            </w:r>
            <w:r w:rsidRPr="00896BF0">
              <w:rPr>
                <w:rFonts w:ascii="Arial Narrow" w:hAnsi="Arial Narrow" w:cs="Arial"/>
                <w:sz w:val="20"/>
                <w:szCs w:val="20"/>
              </w:rPr>
              <w:t xml:space="preserve">Medical Practitioners </w:t>
            </w:r>
          </w:p>
        </w:tc>
      </w:tr>
      <w:tr w:rsidR="00006876" w:rsidRPr="00896BF0" w14:paraId="600B31B3" w14:textId="77777777" w:rsidTr="00B0767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61F9F9BE" w14:textId="77777777" w:rsidR="00006876" w:rsidRPr="00896BF0" w:rsidRDefault="00006876" w:rsidP="00B076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DEEDFC4" w14:textId="77777777" w:rsidR="00006876" w:rsidRPr="00896BF0" w:rsidRDefault="00006876" w:rsidP="00B0767F">
            <w:pPr>
              <w:keepLines/>
              <w:rPr>
                <w:rFonts w:ascii="Arial Narrow" w:hAnsi="Arial Narrow" w:cs="Arial"/>
                <w:b/>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Authority Required (in writing only via post/HPOS upload)</w:t>
            </w:r>
          </w:p>
        </w:tc>
      </w:tr>
      <w:tr w:rsidR="00D10E12" w:rsidRPr="00896BF0" w14:paraId="62B6C19A" w14:textId="77777777" w:rsidTr="00241AB5">
        <w:tblPrEx>
          <w:tblCellMar>
            <w:top w:w="15" w:type="dxa"/>
            <w:bottom w:w="15" w:type="dxa"/>
          </w:tblCellMar>
        </w:tblPrEx>
        <w:trPr>
          <w:trHeight w:val="20"/>
        </w:trPr>
        <w:tc>
          <w:tcPr>
            <w:tcW w:w="562" w:type="dxa"/>
            <w:vMerge w:val="restart"/>
            <w:tcBorders>
              <w:left w:val="single" w:sz="4" w:space="0" w:color="auto"/>
              <w:right w:val="single" w:sz="4" w:space="0" w:color="auto"/>
            </w:tcBorders>
            <w:textDirection w:val="btLr"/>
          </w:tcPr>
          <w:p w14:paraId="17CE4C76" w14:textId="0A6C4964" w:rsidR="00D10E12" w:rsidRPr="00896BF0" w:rsidRDefault="00845834" w:rsidP="00241AB5">
            <w:pPr>
              <w:ind w:left="113" w:right="113"/>
              <w:rPr>
                <w:rFonts w:ascii="Arial Narrow" w:hAnsi="Arial Narrow" w:cs="Arial"/>
                <w:sz w:val="20"/>
                <w:szCs w:val="20"/>
              </w:rPr>
            </w:pPr>
            <w:r w:rsidRPr="00896BF0">
              <w:rPr>
                <w:rFonts w:ascii="Arial Narrow" w:hAnsi="Arial Narrow" w:cs="Arial"/>
                <w:sz w:val="20"/>
                <w:szCs w:val="20"/>
              </w:rPr>
              <w:t>Prescribing rule level</w:t>
            </w:r>
          </w:p>
        </w:tc>
        <w:tc>
          <w:tcPr>
            <w:tcW w:w="709" w:type="dxa"/>
            <w:tcBorders>
              <w:left w:val="single" w:sz="4" w:space="0" w:color="auto"/>
              <w:right w:val="single" w:sz="4" w:space="0" w:color="auto"/>
            </w:tcBorders>
          </w:tcPr>
          <w:p w14:paraId="4A3E9C1C" w14:textId="4B4BF88B" w:rsidR="00D10E12" w:rsidRPr="00896BF0" w:rsidRDefault="00D10E12" w:rsidP="00B076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EF7C7BF" w14:textId="32B80D72" w:rsidR="00D10E12" w:rsidRPr="00896BF0" w:rsidRDefault="00D10E12" w:rsidP="00B0767F">
            <w:pPr>
              <w:keepLines/>
              <w:rPr>
                <w:rFonts w:ascii="Arial Narrow" w:hAnsi="Arial Narrow" w:cs="Arial"/>
                <w:b/>
                <w:sz w:val="20"/>
                <w:szCs w:val="20"/>
              </w:rPr>
            </w:pPr>
            <w:r w:rsidRPr="00896BF0">
              <w:rPr>
                <w:rFonts w:ascii="Arial Narrow" w:hAnsi="Arial Narrow" w:cs="Arial"/>
                <w:b/>
                <w:sz w:val="20"/>
                <w:szCs w:val="20"/>
              </w:rPr>
              <w:t xml:space="preserve">Administrative Advice: </w:t>
            </w:r>
            <w:r w:rsidRPr="00896BF0">
              <w:rPr>
                <w:rFonts w:ascii="Arial Narrow" w:hAnsi="Arial Narrow" w:cs="Arial"/>
                <w:bCs/>
                <w:sz w:val="20"/>
                <w:szCs w:val="20"/>
              </w:rPr>
              <w:t>PBS AUTHORITY APPLICATIONS FOR SEVERE ACTIVE RHEUMATOID ARTHRITIS</w:t>
            </w:r>
          </w:p>
        </w:tc>
      </w:tr>
      <w:tr w:rsidR="00D10E12" w:rsidRPr="00896BF0" w14:paraId="6E9ABCE3" w14:textId="77777777" w:rsidTr="00241AB5">
        <w:tblPrEx>
          <w:tblCellMar>
            <w:top w:w="15" w:type="dxa"/>
            <w:bottom w:w="15" w:type="dxa"/>
          </w:tblCellMar>
        </w:tblPrEx>
        <w:trPr>
          <w:trHeight w:val="20"/>
        </w:trPr>
        <w:tc>
          <w:tcPr>
            <w:tcW w:w="562" w:type="dxa"/>
            <w:vMerge/>
            <w:tcBorders>
              <w:left w:val="single" w:sz="4" w:space="0" w:color="auto"/>
              <w:right w:val="single" w:sz="4" w:space="0" w:color="auto"/>
            </w:tcBorders>
          </w:tcPr>
          <w:p w14:paraId="609A627D" w14:textId="77777777" w:rsidR="00D10E12" w:rsidRPr="00896BF0" w:rsidRDefault="00D10E12" w:rsidP="00B0767F">
            <w:pPr>
              <w:rPr>
                <w:rFonts w:ascii="Arial Narrow" w:hAnsi="Arial Narrow" w:cs="Arial"/>
                <w:sz w:val="20"/>
                <w:szCs w:val="20"/>
              </w:rPr>
            </w:pPr>
          </w:p>
        </w:tc>
        <w:tc>
          <w:tcPr>
            <w:tcW w:w="709" w:type="dxa"/>
            <w:tcBorders>
              <w:left w:val="single" w:sz="4" w:space="0" w:color="auto"/>
              <w:right w:val="single" w:sz="4" w:space="0" w:color="auto"/>
            </w:tcBorders>
          </w:tcPr>
          <w:p w14:paraId="04CA2C0C" w14:textId="3C8ACD4E" w:rsidR="00D10E12" w:rsidRPr="00896BF0" w:rsidRDefault="00D10E12" w:rsidP="00B076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B0875C4" w14:textId="19CC77E4" w:rsidR="00D10E12" w:rsidRPr="00896BF0" w:rsidRDefault="00D10E12" w:rsidP="00B0767F">
            <w:pPr>
              <w:keepLines/>
              <w:rPr>
                <w:rFonts w:ascii="Arial Narrow" w:hAnsi="Arial Narrow" w:cs="Arial"/>
                <w:b/>
                <w:sz w:val="20"/>
                <w:szCs w:val="20"/>
              </w:rPr>
            </w:pPr>
            <w:r w:rsidRPr="00896BF0">
              <w:rPr>
                <w:rFonts w:ascii="Arial Narrow" w:hAnsi="Arial Narrow" w:cs="Arial"/>
                <w:b/>
                <w:sz w:val="20"/>
                <w:szCs w:val="20"/>
              </w:rPr>
              <w:t xml:space="preserve">Administrative Advice: </w:t>
            </w:r>
            <w:r w:rsidRPr="00896BF0">
              <w:rPr>
                <w:rFonts w:ascii="Arial Narrow" w:hAnsi="Arial Narrow" w:cs="Arial"/>
                <w:bCs/>
                <w:sz w:val="20"/>
                <w:szCs w:val="20"/>
              </w:rPr>
              <w:t>No increase in the maximum quantity or number of units may be authorised.</w:t>
            </w:r>
          </w:p>
        </w:tc>
      </w:tr>
      <w:tr w:rsidR="00D10E12" w:rsidRPr="00896BF0" w14:paraId="18DE8064" w14:textId="77777777" w:rsidTr="00241AB5">
        <w:tblPrEx>
          <w:tblCellMar>
            <w:top w:w="15" w:type="dxa"/>
            <w:bottom w:w="15" w:type="dxa"/>
          </w:tblCellMar>
        </w:tblPrEx>
        <w:trPr>
          <w:trHeight w:val="20"/>
        </w:trPr>
        <w:tc>
          <w:tcPr>
            <w:tcW w:w="562" w:type="dxa"/>
            <w:vMerge/>
            <w:tcBorders>
              <w:left w:val="single" w:sz="4" w:space="0" w:color="auto"/>
              <w:right w:val="single" w:sz="4" w:space="0" w:color="auto"/>
            </w:tcBorders>
          </w:tcPr>
          <w:p w14:paraId="3D18FAE3" w14:textId="77777777" w:rsidR="00D10E12" w:rsidRPr="00896BF0" w:rsidRDefault="00D10E12" w:rsidP="00B0767F">
            <w:pPr>
              <w:rPr>
                <w:rFonts w:ascii="Arial Narrow" w:hAnsi="Arial Narrow" w:cs="Arial"/>
                <w:sz w:val="20"/>
                <w:szCs w:val="20"/>
              </w:rPr>
            </w:pPr>
          </w:p>
        </w:tc>
        <w:tc>
          <w:tcPr>
            <w:tcW w:w="709" w:type="dxa"/>
            <w:tcBorders>
              <w:left w:val="single" w:sz="4" w:space="0" w:color="auto"/>
              <w:right w:val="single" w:sz="4" w:space="0" w:color="auto"/>
            </w:tcBorders>
          </w:tcPr>
          <w:p w14:paraId="60E233A2" w14:textId="33F2F6E3" w:rsidR="00D10E12" w:rsidRPr="00896BF0" w:rsidRDefault="00D10E12" w:rsidP="00B076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0E3A930" w14:textId="4ADEAA0F" w:rsidR="00D10E12" w:rsidRPr="00896BF0" w:rsidRDefault="00D10E12" w:rsidP="00B0767F">
            <w:pPr>
              <w:keepLines/>
              <w:rPr>
                <w:rFonts w:ascii="Arial Narrow" w:hAnsi="Arial Narrow" w:cs="Arial"/>
                <w:b/>
                <w:sz w:val="20"/>
                <w:szCs w:val="20"/>
              </w:rPr>
            </w:pPr>
            <w:r w:rsidRPr="00896BF0">
              <w:rPr>
                <w:rFonts w:ascii="Arial Narrow" w:hAnsi="Arial Narrow" w:cs="Arial"/>
                <w:b/>
                <w:sz w:val="20"/>
                <w:szCs w:val="20"/>
              </w:rPr>
              <w:t xml:space="preserve">Administrative Advice: </w:t>
            </w:r>
            <w:r w:rsidRPr="00896BF0">
              <w:rPr>
                <w:rFonts w:ascii="Arial Narrow" w:hAnsi="Arial Narrow" w:cs="Arial"/>
                <w:bCs/>
                <w:sz w:val="20"/>
                <w:szCs w:val="20"/>
              </w:rPr>
              <w:t>No increase in the maximum number of repeats may be authorised.</w:t>
            </w:r>
          </w:p>
        </w:tc>
      </w:tr>
      <w:tr w:rsidR="00D10E12" w:rsidRPr="00896BF0" w14:paraId="12CBD94A" w14:textId="77777777" w:rsidTr="00241AB5">
        <w:tblPrEx>
          <w:tblCellMar>
            <w:top w:w="15" w:type="dxa"/>
            <w:bottom w:w="15" w:type="dxa"/>
          </w:tblCellMar>
        </w:tblPrEx>
        <w:trPr>
          <w:trHeight w:val="20"/>
        </w:trPr>
        <w:tc>
          <w:tcPr>
            <w:tcW w:w="562" w:type="dxa"/>
            <w:vMerge/>
            <w:tcBorders>
              <w:left w:val="single" w:sz="4" w:space="0" w:color="auto"/>
              <w:bottom w:val="single" w:sz="4" w:space="0" w:color="auto"/>
              <w:right w:val="single" w:sz="4" w:space="0" w:color="auto"/>
            </w:tcBorders>
          </w:tcPr>
          <w:p w14:paraId="1901B96E" w14:textId="77777777" w:rsidR="00D10E12" w:rsidRPr="00896BF0" w:rsidRDefault="00D10E12" w:rsidP="00B0767F">
            <w:pPr>
              <w:rPr>
                <w:rFonts w:ascii="Arial Narrow" w:hAnsi="Arial Narrow" w:cs="Arial"/>
                <w:sz w:val="20"/>
                <w:szCs w:val="20"/>
              </w:rPr>
            </w:pPr>
          </w:p>
        </w:tc>
        <w:tc>
          <w:tcPr>
            <w:tcW w:w="709" w:type="dxa"/>
            <w:tcBorders>
              <w:left w:val="single" w:sz="4" w:space="0" w:color="auto"/>
              <w:bottom w:val="single" w:sz="4" w:space="0" w:color="auto"/>
              <w:right w:val="single" w:sz="4" w:space="0" w:color="auto"/>
            </w:tcBorders>
          </w:tcPr>
          <w:p w14:paraId="0419B117" w14:textId="0AF63C3C" w:rsidR="00D10E12" w:rsidRPr="00896BF0" w:rsidRDefault="00D10E12" w:rsidP="00B076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8AB6844" w14:textId="7D64A6B2" w:rsidR="00D10E12" w:rsidRPr="00896BF0" w:rsidRDefault="00D10E12" w:rsidP="00B0767F">
            <w:pPr>
              <w:keepLines/>
              <w:rPr>
                <w:rFonts w:ascii="Arial Narrow" w:hAnsi="Arial Narrow" w:cs="Arial"/>
                <w:b/>
                <w:sz w:val="20"/>
                <w:szCs w:val="20"/>
              </w:rPr>
            </w:pPr>
            <w:r w:rsidRPr="00896BF0">
              <w:rPr>
                <w:rFonts w:ascii="Arial Narrow" w:hAnsi="Arial Narrow" w:cs="Arial"/>
                <w:b/>
                <w:sz w:val="20"/>
                <w:szCs w:val="20"/>
              </w:rPr>
              <w:t xml:space="preserve">Administrative Advice: </w:t>
            </w:r>
            <w:r w:rsidRPr="00896BF0">
              <w:rPr>
                <w:rFonts w:ascii="Arial Narrow" w:hAnsi="Arial Narrow" w:cs="Arial"/>
                <w:bCs/>
                <w:sz w:val="20"/>
                <w:szCs w:val="20"/>
              </w:rPr>
              <w:t>Special Pricing Arrangements apply.</w:t>
            </w:r>
          </w:p>
        </w:tc>
      </w:tr>
      <w:tr w:rsidR="00213A48" w:rsidRPr="00896BF0" w14:paraId="4E390CBA" w14:textId="77777777" w:rsidTr="00865140">
        <w:tblPrEx>
          <w:tblCellMar>
            <w:top w:w="15" w:type="dxa"/>
            <w:bottom w:w="15" w:type="dxa"/>
          </w:tblCellMar>
          <w:tblLook w:val="04A0" w:firstRow="1" w:lastRow="0" w:firstColumn="1" w:lastColumn="0" w:noHBand="0" w:noVBand="1"/>
        </w:tblPrEx>
        <w:trPr>
          <w:trHeight w:val="20"/>
        </w:trPr>
        <w:tc>
          <w:tcPr>
            <w:tcW w:w="9016" w:type="dxa"/>
            <w:gridSpan w:val="8"/>
            <w:tcBorders>
              <w:left w:val="single" w:sz="4" w:space="0" w:color="auto"/>
              <w:bottom w:val="single" w:sz="4" w:space="0" w:color="auto"/>
              <w:right w:val="single" w:sz="4" w:space="0" w:color="auto"/>
            </w:tcBorders>
          </w:tcPr>
          <w:p w14:paraId="1B0FF50F" w14:textId="35C35FC3" w:rsidR="00213A48" w:rsidRPr="00896BF0" w:rsidRDefault="00213A48" w:rsidP="00B0767F">
            <w:pPr>
              <w:keepLines/>
              <w:rPr>
                <w:rFonts w:ascii="Arial Narrow" w:hAnsi="Arial Narrow" w:cs="Arial"/>
                <w:b/>
                <w:sz w:val="20"/>
                <w:szCs w:val="20"/>
              </w:rPr>
            </w:pPr>
            <w:r w:rsidRPr="00896BF0">
              <w:rPr>
                <w:rFonts w:ascii="Arial Narrow" w:hAnsi="Arial Narrow" w:cs="Arial"/>
                <w:b/>
                <w:bCs/>
                <w:sz w:val="20"/>
                <w:szCs w:val="20"/>
              </w:rPr>
              <w:t>Restriction Summary 14482 / Treatment of Concept: 14498: Authority Required</w:t>
            </w:r>
          </w:p>
        </w:tc>
      </w:tr>
      <w:tr w:rsidR="00006876" w:rsidRPr="00896BF0" w14:paraId="373BC3D6" w14:textId="77777777" w:rsidTr="00ED66E2">
        <w:tblPrEx>
          <w:tblCellMar>
            <w:top w:w="15" w:type="dxa"/>
            <w:bottom w:w="15" w:type="dxa"/>
          </w:tblCellMar>
        </w:tblPrEx>
        <w:trPr>
          <w:cantSplit/>
          <w:trHeight w:val="20"/>
        </w:trPr>
        <w:tc>
          <w:tcPr>
            <w:tcW w:w="1271" w:type="dxa"/>
            <w:gridSpan w:val="2"/>
            <w:vAlign w:val="center"/>
          </w:tcPr>
          <w:p w14:paraId="287E9584" w14:textId="23716E24" w:rsidR="00006876" w:rsidRPr="00896BF0" w:rsidRDefault="00006876" w:rsidP="00B0767F">
            <w:pPr>
              <w:keepLines/>
              <w:jc w:val="center"/>
              <w:rPr>
                <w:rFonts w:ascii="Arial Narrow" w:hAnsi="Arial Narrow"/>
                <w:sz w:val="20"/>
                <w:szCs w:val="20"/>
              </w:rPr>
            </w:pPr>
          </w:p>
        </w:tc>
        <w:tc>
          <w:tcPr>
            <w:tcW w:w="7745" w:type="dxa"/>
            <w:gridSpan w:val="6"/>
            <w:vAlign w:val="center"/>
            <w:hideMark/>
          </w:tcPr>
          <w:p w14:paraId="1B3ABB9A" w14:textId="77777777" w:rsidR="00006876" w:rsidRPr="00896BF0" w:rsidRDefault="00006876" w:rsidP="00B0767F">
            <w:pPr>
              <w:keepLines/>
              <w:rPr>
                <w:rFonts w:ascii="Arial Narrow" w:hAnsi="Arial Narrow"/>
                <w:color w:val="333333"/>
                <w:sz w:val="20"/>
                <w:szCs w:val="20"/>
              </w:rPr>
            </w:pPr>
            <w:r w:rsidRPr="00896BF0">
              <w:rPr>
                <w:rFonts w:ascii="Arial Narrow" w:hAnsi="Arial Narrow"/>
                <w:b/>
                <w:bCs/>
                <w:sz w:val="20"/>
                <w:szCs w:val="20"/>
              </w:rPr>
              <w:t>Indication:</w:t>
            </w:r>
            <w:r w:rsidRPr="00896BF0">
              <w:rPr>
                <w:rFonts w:ascii="Arial Narrow" w:hAnsi="Arial Narrow"/>
                <w:sz w:val="20"/>
                <w:szCs w:val="20"/>
              </w:rPr>
              <w:t xml:space="preserve"> </w:t>
            </w:r>
            <w:r w:rsidRPr="00896BF0">
              <w:rPr>
                <w:rFonts w:ascii="Arial Narrow" w:hAnsi="Arial Narrow" w:cs="Arial"/>
                <w:sz w:val="20"/>
                <w:szCs w:val="20"/>
              </w:rPr>
              <w:t>Severe active rheumatoid arthritis</w:t>
            </w:r>
          </w:p>
        </w:tc>
      </w:tr>
      <w:tr w:rsidR="00006876" w:rsidRPr="00896BF0" w14:paraId="4A3C4001"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AD4A7C3" w14:textId="77777777" w:rsidR="00006876" w:rsidRPr="00896BF0" w:rsidRDefault="00006876" w:rsidP="00B0767F">
            <w:pPr>
              <w:keepLines/>
              <w:jc w:val="center"/>
              <w:rPr>
                <w:rFonts w:ascii="Arial Narrow" w:hAnsi="Arial Narrow"/>
                <w:sz w:val="20"/>
                <w:szCs w:val="20"/>
              </w:rPr>
            </w:pPr>
          </w:p>
        </w:tc>
        <w:tc>
          <w:tcPr>
            <w:tcW w:w="7745" w:type="dxa"/>
            <w:gridSpan w:val="6"/>
            <w:vAlign w:val="center"/>
          </w:tcPr>
          <w:p w14:paraId="1B348E1A" w14:textId="77777777" w:rsidR="00006876" w:rsidRPr="00896BF0" w:rsidRDefault="00006876" w:rsidP="00B0767F">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treatment - Initial 1 (new patient)</w:t>
            </w:r>
          </w:p>
        </w:tc>
      </w:tr>
      <w:tr w:rsidR="00D84A01" w:rsidRPr="00896BF0" w14:paraId="6E1F39DF"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AE4F8" w14:textId="519B1239"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9EDA08"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D84A01" w:rsidRPr="00896BF0" w14:paraId="3ADE3006"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C1F77" w14:textId="451708EC"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4FF105" w14:textId="31663ABC"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Must be treated by a rheumatologist; or</w:t>
            </w:r>
          </w:p>
        </w:tc>
      </w:tr>
      <w:tr w:rsidR="00D84A01" w:rsidRPr="00896BF0" w14:paraId="63726660"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1C89" w14:textId="1FBE1503"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84A31E" w14:textId="434EE72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Must be treated by a clinical immunologist with expertise in the management of rheumatoid arthritis</w:t>
            </w:r>
          </w:p>
        </w:tc>
      </w:tr>
      <w:tr w:rsidR="00D84A01" w:rsidRPr="00896BF0" w14:paraId="65794B98"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954C8" w14:textId="5A38CE4F"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064B08"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D84A01" w:rsidRPr="00896BF0" w14:paraId="708D4DFF"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5F050" w14:textId="504F8BB5"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F1350E" w14:textId="292005F6"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Patient must not have received PBS-subsidised treatment with a biological medicine for this condition</w:t>
            </w:r>
          </w:p>
        </w:tc>
      </w:tr>
      <w:tr w:rsidR="00D84A01" w:rsidRPr="00896BF0" w14:paraId="2BDDB7A1"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62FD6" w14:textId="77777777"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961CDA"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AND</w:t>
            </w:r>
          </w:p>
        </w:tc>
      </w:tr>
      <w:tr w:rsidR="00D84A01" w:rsidRPr="00896BF0" w14:paraId="5C774AB1"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A6C8F" w14:textId="16AF84E2"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839852"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D84A01" w:rsidRPr="00896BF0" w14:paraId="0C6BFFEC"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95E63" w14:textId="66899BAE"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26DFFF" w14:textId="5C2DC446"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Patient must have failed, in the 24 months immediately prior to the date of the application, to achieve an adequate response to a trial of at least 6 months of intensive treatment with disease modifying anti-rheumatic drugs (DMARDs) which must include at least 3 months continuous treatment with at least 2 DMARDs, one of which must be methotrexate at a dose of at least 20 mg weekly plus one of the following: (</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hydroxychloroquine at a dose of at least 200 mg daily; (ii) leflunomide at a dose of at least 10 mg daily; (iii) sulfasalazine at a dose of at least 2 g daily; or</w:t>
            </w:r>
          </w:p>
        </w:tc>
      </w:tr>
      <w:tr w:rsidR="00D84A01" w:rsidRPr="00896BF0" w14:paraId="6C41280F"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5C2C0" w14:textId="48264A49"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4CF433" w14:textId="2804B480"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Patient must have failed, in the 24 months immediately prior to the date of the application, to achieve an adequate response to a trial of at least 6 months of intensive treatment with DMARDs which, if methotrexate is contraindicated according to the Therapeutic Goods Administration (TGA)-approved Product Information/cannot be tolerated at a 20 mg weekly dose, must include at least 3 months continuous treatment with at least 2 of the following DMARDs: (</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hydroxychloroquine at a dose of at least 200 mg daily; (ii) leflunomide at a dose of at least 10 mg daily; (iii) sulfasalazine at a dose of at least 2 g daily; or</w:t>
            </w:r>
          </w:p>
        </w:tc>
      </w:tr>
      <w:tr w:rsidR="00D84A01" w:rsidRPr="00896BF0" w14:paraId="0C73E697"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AB7FE" w14:textId="7FFCB7D2"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615E85" w14:textId="65702FEF"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Patient must have failed, in the 24 months immediately prior to the date of the application, to achieve an adequate response to a trial of at least 3 months of continuous treatment with a DMARD where 2 of: (</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hydroxychloroquine, (ii) leflunomide, (iii) sulfasalazine, are contraindicated according to the relevant TGA-approved Product Information/cannot be tolerated at the doses specified above in addition to having a contraindication or intolerance to methotrexate: the remaining tolerated DMARD must be trialled at a minimum dose as mentioned above; or</w:t>
            </w:r>
          </w:p>
        </w:tc>
      </w:tr>
      <w:tr w:rsidR="00D84A01" w:rsidRPr="00896BF0" w14:paraId="045C7DE8"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1F344" w14:textId="1D24E34F"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BE4B53" w14:textId="74B1F57A"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Patient must have a contraindication/severe intolerance to each of: (</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methotrexate, (ii) hydroxychloroquine, (iii) leflunomide, (iv) sulfasalazine; in such cases, provide details for each of the contraindications/severe intolerances claimed in the authority application</w:t>
            </w:r>
          </w:p>
        </w:tc>
      </w:tr>
      <w:tr w:rsidR="00D84A01" w:rsidRPr="00896BF0" w14:paraId="203DFAA1"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6DD15" w14:textId="77777777"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6C6A7B"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AND</w:t>
            </w:r>
          </w:p>
        </w:tc>
      </w:tr>
      <w:tr w:rsidR="00D84A01" w:rsidRPr="00896BF0" w14:paraId="25B46C49"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4B567" w14:textId="2B311675"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6FEBC4"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D84A01" w:rsidRPr="00896BF0" w14:paraId="7876D565"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AFB32" w14:textId="1537484B"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737C5D" w14:textId="5C235754"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Patient must not receive more than 16 weeks of treatment under this restriction</w:t>
            </w:r>
          </w:p>
        </w:tc>
      </w:tr>
      <w:tr w:rsidR="00D84A01" w:rsidRPr="00896BF0" w14:paraId="106256FE"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58D30" w14:textId="04DD2B28"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6629E6"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Population criteria:</w:t>
            </w:r>
          </w:p>
        </w:tc>
      </w:tr>
      <w:tr w:rsidR="00D84A01" w:rsidRPr="00896BF0" w14:paraId="4CF37836"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0111C" w14:textId="33CD6311"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8D39E9" w14:textId="682180C8"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Patient must be at least 18 years of age</w:t>
            </w:r>
          </w:p>
        </w:tc>
      </w:tr>
      <w:tr w:rsidR="00D84A01" w:rsidRPr="00896BF0" w14:paraId="4AEBEB59"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E7472" w14:textId="619F5118"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75E579"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4F1254E"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p>
          <w:p w14:paraId="0230ECB8"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The application must include details of the DMARDs trialled, their doses and duration of treatment, and all relevant contraindications and/or intolerances including severity.</w:t>
            </w:r>
          </w:p>
          <w:p w14:paraId="29F5F7FB"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The requirement to trial at least 2 DMARDs for periods of at least 3 months each can be met using single agents sequentially or by using one or more combinations of DMARDs, however the time on treatment must be at least 6 months.</w:t>
            </w:r>
          </w:p>
          <w:p w14:paraId="5C37274F"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sz w:val="20"/>
                <w:szCs w:val="20"/>
              </w:rPr>
              <w:t xml:space="preserve">If the requirement to trial 6 months of intensive DMARD therapy with at least 2 DMARDs cannot be met because of contraindications and/or intolerances of a severity necessitating permanent treatment withdrawal to </w:t>
            </w:r>
            <w:proofErr w:type="gramStart"/>
            <w:r w:rsidRPr="00896BF0">
              <w:rPr>
                <w:rFonts w:ascii="Arial Narrow" w:hAnsi="Arial Narrow" w:cs="Arial"/>
                <w:sz w:val="20"/>
                <w:szCs w:val="20"/>
              </w:rPr>
              <w:t>all of</w:t>
            </w:r>
            <w:proofErr w:type="gramEnd"/>
            <w:r w:rsidRPr="00896BF0">
              <w:rPr>
                <w:rFonts w:ascii="Arial Narrow" w:hAnsi="Arial Narrow" w:cs="Arial"/>
                <w:sz w:val="20"/>
                <w:szCs w:val="20"/>
              </w:rPr>
              <w:t xml:space="preserve"> the DMARDs specified above, details of the contraindication or intolerance including severity and dose for each DMARD must be provided in the authority application.</w:t>
            </w:r>
          </w:p>
        </w:tc>
      </w:tr>
      <w:tr w:rsidR="00D84A01" w:rsidRPr="00896BF0" w14:paraId="2C39FF5F"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09384" w14:textId="194476AB"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181528"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32F07015"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The following criteria indicate failure to achieve an adequate response to DMARD treatment and must be demonstrated in all patients at the time of the initial application:</w:t>
            </w:r>
          </w:p>
          <w:p w14:paraId="4D089338"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an elevated erythrocyte sedimentation rate (ESR) greater than 25 mm per hour and/or a C-reactive protein (CRP) level greater than 15 mg per L; AND either</w:t>
            </w:r>
          </w:p>
          <w:p w14:paraId="5D04B105"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(a) a total active joint count of at least 20 active (swollen and tender) joints; or</w:t>
            </w:r>
          </w:p>
          <w:p w14:paraId="1807F951"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(b) at least 4 active joints from the following list of major joints:</w:t>
            </w:r>
          </w:p>
          <w:p w14:paraId="04F44C81"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elbow, wrist, knee and/or ankle (assessed as swollen and tender); and/or</w:t>
            </w:r>
          </w:p>
          <w:p w14:paraId="2B27AD8F"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D84A01" w:rsidRPr="00896BF0" w14:paraId="0103230B"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6B0BC" w14:textId="15AABBF6"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B6F23D"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5C77F51C"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 xml:space="preserve">The joint count and ESR and/or CRP must be determined at the completion of the </w:t>
            </w:r>
            <w:proofErr w:type="gramStart"/>
            <w:r w:rsidRPr="00896BF0">
              <w:rPr>
                <w:rFonts w:ascii="Arial Narrow" w:hAnsi="Arial Narrow" w:cs="Arial"/>
                <w:sz w:val="20"/>
                <w:szCs w:val="20"/>
              </w:rPr>
              <w:t>6 month</w:t>
            </w:r>
            <w:proofErr w:type="gramEnd"/>
            <w:r w:rsidRPr="00896BF0">
              <w:rPr>
                <w:rFonts w:ascii="Arial Narrow" w:hAnsi="Arial Narrow" w:cs="Arial"/>
                <w:sz w:val="20"/>
                <w:szCs w:val="20"/>
              </w:rPr>
              <w:t xml:space="preserve"> intensive DMARD trial, but prior to ceasing DMARD therapy. All measures must be no more than 4 weeks old at the time of initial application.</w:t>
            </w:r>
          </w:p>
        </w:tc>
      </w:tr>
      <w:tr w:rsidR="00D84A01" w:rsidRPr="00896BF0" w14:paraId="36630596"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417BD" w14:textId="51F9913A"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EF9716"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6483FBE2"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tc>
      </w:tr>
      <w:tr w:rsidR="00D84A01" w:rsidRPr="00896BF0" w14:paraId="5795E65F"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A2855" w14:textId="6E453522"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49FA61"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417293E"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Where the baseline active joint count is based on total active joints (</w:t>
            </w:r>
            <w:proofErr w:type="gramStart"/>
            <w:r w:rsidRPr="00896BF0">
              <w:rPr>
                <w:rFonts w:ascii="Arial Narrow" w:hAnsi="Arial Narrow" w:cs="Arial"/>
                <w:sz w:val="20"/>
                <w:szCs w:val="20"/>
              </w:rPr>
              <w:t>i.e.</w:t>
            </w:r>
            <w:proofErr w:type="gramEnd"/>
            <w:r w:rsidRPr="00896BF0">
              <w:rPr>
                <w:rFonts w:ascii="Arial Narrow" w:hAnsi="Arial Narrow" w:cs="Arial"/>
                <w:sz w:val="20"/>
                <w:szCs w:val="20"/>
              </w:rPr>
              <w:t xml:space="preserv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tc>
      </w:tr>
      <w:tr w:rsidR="00D84A01" w:rsidRPr="00896BF0" w14:paraId="3A80EE1F"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B64F5" w14:textId="581E29EF"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DCC3B9"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7A4D7D4D"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The authority application must be made in writing and must include:</w:t>
            </w:r>
          </w:p>
          <w:p w14:paraId="09CCF5CD"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(1) a completed authority prescription form; and</w:t>
            </w:r>
          </w:p>
          <w:p w14:paraId="16FE72A5"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sz w:val="20"/>
                <w:szCs w:val="20"/>
              </w:rPr>
              <w:t>(2) a completed authority application form relevant to the indication and treatment phase (the latest version is located on the website specified in the Administrative Advice).</w:t>
            </w:r>
          </w:p>
        </w:tc>
      </w:tr>
      <w:tr w:rsidR="00D84A01" w:rsidRPr="00896BF0" w14:paraId="3D6F22DC"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BEE5B" w14:textId="25FD2FDC"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3403C2"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B80F621"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An assessment of a patient's response to this initial course of treatment must be conducted following a minimum of 12 weeks of therapy and no later than 4 weeks prior the completion of this course of treatment.</w:t>
            </w:r>
          </w:p>
        </w:tc>
      </w:tr>
      <w:tr w:rsidR="00D84A01" w:rsidRPr="00896BF0" w14:paraId="1DFB8389"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927B6" w14:textId="7D21C6C9"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95707E"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90989E3"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D84A01" w:rsidRPr="00896BF0" w14:paraId="3FD44EEC"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1EFD7" w14:textId="13D4123F"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8AF979"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4E918626"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 xml:space="preserve">If a patient fails to demonstrate a response to treatment with this drug under this </w:t>
            </w:r>
            <w:proofErr w:type="gramStart"/>
            <w:r w:rsidRPr="00896BF0">
              <w:rPr>
                <w:rFonts w:ascii="Arial Narrow" w:hAnsi="Arial Narrow" w:cs="Arial"/>
                <w:sz w:val="20"/>
                <w:szCs w:val="20"/>
              </w:rPr>
              <w:t>restriction</w:t>
            </w:r>
            <w:proofErr w:type="gramEnd"/>
            <w:r w:rsidRPr="00896BF0">
              <w:rPr>
                <w:rFonts w:ascii="Arial Narrow" w:hAnsi="Arial Narrow" w:cs="Arial"/>
                <w:sz w:val="20"/>
                <w:szCs w:val="20"/>
              </w:rPr>
              <w:t xml:space="preserve"> they will not be eligible to receive further PBS-subsidised treatment with this drug for this condition.</w:t>
            </w:r>
          </w:p>
        </w:tc>
      </w:tr>
      <w:tr w:rsidR="00D84A01" w:rsidRPr="00896BF0" w14:paraId="7957AE32"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49BE2" w14:textId="49CCACDD"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3D1960"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4A033D68"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The Services Australia website (www.servicesaustralia.gov.au) has details of the toxicities, including severity, which will be accepted where one is claimed.</w:t>
            </w:r>
          </w:p>
        </w:tc>
      </w:tr>
      <w:tr w:rsidR="00D84A01" w:rsidRPr="00896BF0" w14:paraId="6EA2A421" w14:textId="77777777" w:rsidTr="00D84A01">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0E560" w14:textId="2F26D715" w:rsidR="00D84A01" w:rsidRPr="00896BF0" w:rsidRDefault="00D84A01" w:rsidP="00D84A01">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0C68D9"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0C1EFF90"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Any queries concerning the arrangements to prescribe may be directed to Services Australia on 1800 700 270 (hours of operation 8 a.m. to 5 p.m. Monday to Friday).</w:t>
            </w:r>
          </w:p>
          <w:p w14:paraId="1C3EE9AB"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 xml:space="preserve">Prescribing information (including Authority Application forms and other relevant documentation as applicable) is available on the Services Australia website at </w:t>
            </w:r>
            <w:proofErr w:type="gramStart"/>
            <w:r w:rsidRPr="00896BF0">
              <w:rPr>
                <w:rFonts w:ascii="Arial Narrow" w:hAnsi="Arial Narrow" w:cs="Arial"/>
                <w:sz w:val="20"/>
                <w:szCs w:val="20"/>
              </w:rPr>
              <w:t>www.servicesaustralia.gov.au</w:t>
            </w:r>
            <w:proofErr w:type="gramEnd"/>
          </w:p>
          <w:p w14:paraId="3496FAFF"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 xml:space="preserve">Applications for authority to prescribe should be submitted online using the form upload facility in Health Professional Online Services (HPOS) at </w:t>
            </w:r>
            <w:proofErr w:type="gramStart"/>
            <w:r w:rsidRPr="00896BF0">
              <w:rPr>
                <w:rFonts w:ascii="Arial Narrow" w:hAnsi="Arial Narrow" w:cs="Arial"/>
                <w:sz w:val="20"/>
                <w:szCs w:val="20"/>
              </w:rPr>
              <w:t>www.servicesaustralia.gov.au/hpos</w:t>
            </w:r>
            <w:proofErr w:type="gramEnd"/>
          </w:p>
          <w:p w14:paraId="1F27D31E"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Or mailed to:</w:t>
            </w:r>
          </w:p>
          <w:p w14:paraId="55DAEE81"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Services Australia</w:t>
            </w:r>
          </w:p>
          <w:p w14:paraId="4AFCA514"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Complex Drugs</w:t>
            </w:r>
          </w:p>
          <w:p w14:paraId="5955BE6A" w14:textId="77777777" w:rsidR="00D84A01" w:rsidRPr="00896BF0" w:rsidRDefault="00D84A01" w:rsidP="00D84A01">
            <w:pPr>
              <w:keepLines/>
              <w:rPr>
                <w:rFonts w:ascii="Arial Narrow" w:hAnsi="Arial Narrow" w:cs="Arial"/>
                <w:sz w:val="20"/>
                <w:szCs w:val="20"/>
              </w:rPr>
            </w:pPr>
            <w:r w:rsidRPr="00896BF0">
              <w:rPr>
                <w:rFonts w:ascii="Arial Narrow" w:hAnsi="Arial Narrow" w:cs="Arial"/>
                <w:sz w:val="20"/>
                <w:szCs w:val="20"/>
              </w:rPr>
              <w:t>Reply Paid 9826</w:t>
            </w:r>
          </w:p>
          <w:p w14:paraId="4976D3A8" w14:textId="77777777" w:rsidR="00D84A01" w:rsidRPr="00896BF0" w:rsidRDefault="00D84A01" w:rsidP="00D84A01">
            <w:pPr>
              <w:keepLines/>
              <w:rPr>
                <w:rFonts w:ascii="Arial Narrow" w:hAnsi="Arial Narrow" w:cs="Arial"/>
                <w:b/>
                <w:bCs/>
                <w:sz w:val="20"/>
                <w:szCs w:val="20"/>
              </w:rPr>
            </w:pPr>
            <w:r w:rsidRPr="00896BF0">
              <w:rPr>
                <w:rFonts w:ascii="Arial Narrow" w:hAnsi="Arial Narrow" w:cs="Arial"/>
                <w:sz w:val="20"/>
                <w:szCs w:val="20"/>
              </w:rPr>
              <w:t>HOBART TAS 7001</w:t>
            </w:r>
          </w:p>
        </w:tc>
      </w:tr>
      <w:tr w:rsidR="00006876" w:rsidRPr="00896BF0" w14:paraId="7A7DF470" w14:textId="77777777" w:rsidTr="00B0767F">
        <w:trPr>
          <w:cantSplit/>
          <w:trHeight w:val="20"/>
        </w:trPr>
        <w:tc>
          <w:tcPr>
            <w:tcW w:w="9016" w:type="dxa"/>
            <w:gridSpan w:val="8"/>
          </w:tcPr>
          <w:p w14:paraId="6283EF3D" w14:textId="77777777" w:rsidR="00006876" w:rsidRPr="00896BF0" w:rsidRDefault="00006876" w:rsidP="00B0767F">
            <w:pPr>
              <w:keepNext/>
              <w:jc w:val="left"/>
              <w:rPr>
                <w:rFonts w:ascii="Arial Narrow" w:hAnsi="Arial Narrow" w:cs="Arial"/>
                <w:sz w:val="20"/>
                <w:szCs w:val="20"/>
              </w:rPr>
            </w:pPr>
          </w:p>
        </w:tc>
      </w:tr>
      <w:tr w:rsidR="00006876" w:rsidRPr="00896BF0" w14:paraId="15044C3C" w14:textId="77777777" w:rsidTr="00B0767F">
        <w:trPr>
          <w:cantSplit/>
          <w:trHeight w:val="20"/>
        </w:trPr>
        <w:tc>
          <w:tcPr>
            <w:tcW w:w="9016" w:type="dxa"/>
            <w:gridSpan w:val="8"/>
          </w:tcPr>
          <w:p w14:paraId="4D176180" w14:textId="77777777" w:rsidR="00006876" w:rsidRPr="00896BF0" w:rsidRDefault="00006876" w:rsidP="00B0767F">
            <w:pPr>
              <w:keepNext/>
              <w:jc w:val="left"/>
              <w:rPr>
                <w:rFonts w:ascii="Arial Narrow" w:hAnsi="Arial Narrow" w:cs="Arial"/>
                <w:b/>
                <w:bCs/>
                <w:sz w:val="20"/>
                <w:szCs w:val="20"/>
              </w:rPr>
            </w:pPr>
            <w:r w:rsidRPr="00896BF0">
              <w:rPr>
                <w:rFonts w:ascii="Arial Narrow" w:hAnsi="Arial Narrow" w:cs="Arial"/>
                <w:b/>
                <w:bCs/>
                <w:sz w:val="20"/>
                <w:szCs w:val="20"/>
              </w:rPr>
              <w:t>Restriction Summary 14506 / Treatment of Concept: 14483: Authority Required</w:t>
            </w:r>
          </w:p>
        </w:tc>
      </w:tr>
      <w:tr w:rsidR="00DB171B" w:rsidRPr="00896BF0" w14:paraId="38C6A334"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4354E89" w14:textId="432DA9E0" w:rsidR="00DB171B" w:rsidRPr="00896BF0" w:rsidRDefault="00DB171B" w:rsidP="00B0767F">
            <w:pPr>
              <w:keepLines/>
              <w:jc w:val="center"/>
              <w:rPr>
                <w:rFonts w:ascii="Arial Narrow" w:hAnsi="Arial Narrow"/>
                <w:sz w:val="20"/>
                <w:szCs w:val="20"/>
              </w:rPr>
            </w:pPr>
          </w:p>
        </w:tc>
        <w:tc>
          <w:tcPr>
            <w:tcW w:w="7745" w:type="dxa"/>
            <w:gridSpan w:val="6"/>
            <w:vAlign w:val="center"/>
          </w:tcPr>
          <w:p w14:paraId="3C12D01C" w14:textId="5F7ACDB8" w:rsidR="00DB171B" w:rsidRPr="00896BF0" w:rsidRDefault="00DB171B" w:rsidP="00DB171B">
            <w:pPr>
              <w:keepLines/>
              <w:rPr>
                <w:rFonts w:ascii="Arial Narrow" w:hAnsi="Arial Narrow" w:cs="Arial"/>
                <w:b/>
                <w:bCs/>
                <w:sz w:val="20"/>
                <w:szCs w:val="20"/>
              </w:rPr>
            </w:pPr>
            <w:r w:rsidRPr="00896BF0">
              <w:rPr>
                <w:rFonts w:ascii="Arial Narrow" w:hAnsi="Arial Narrow" w:cs="Arial"/>
                <w:b/>
                <w:bCs/>
                <w:sz w:val="20"/>
                <w:szCs w:val="20"/>
              </w:rPr>
              <w:t xml:space="preserve">Indication: </w:t>
            </w:r>
            <w:r w:rsidRPr="00896BF0">
              <w:rPr>
                <w:rFonts w:ascii="Arial Narrow" w:hAnsi="Arial Narrow" w:cs="Arial"/>
                <w:sz w:val="20"/>
                <w:szCs w:val="20"/>
              </w:rPr>
              <w:t>Severe active rheumatoid arthritis</w:t>
            </w:r>
          </w:p>
        </w:tc>
      </w:tr>
      <w:tr w:rsidR="00DB171B" w:rsidRPr="00896BF0" w14:paraId="701508DE"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0CC3699" w14:textId="77777777" w:rsidR="00DB171B" w:rsidRPr="00896BF0" w:rsidRDefault="00DB171B" w:rsidP="00B0767F">
            <w:pPr>
              <w:keepLines/>
              <w:jc w:val="center"/>
              <w:rPr>
                <w:rFonts w:ascii="Arial Narrow" w:hAnsi="Arial Narrow"/>
                <w:sz w:val="20"/>
                <w:szCs w:val="20"/>
              </w:rPr>
            </w:pPr>
          </w:p>
        </w:tc>
        <w:tc>
          <w:tcPr>
            <w:tcW w:w="7745" w:type="dxa"/>
            <w:gridSpan w:val="6"/>
            <w:vAlign w:val="center"/>
          </w:tcPr>
          <w:p w14:paraId="35574594" w14:textId="619A0A7E" w:rsidR="00DB171B" w:rsidRPr="00896BF0" w:rsidRDefault="00DB171B" w:rsidP="00B0767F">
            <w:pPr>
              <w:keepLines/>
              <w:rPr>
                <w:rFonts w:ascii="Arial Narrow" w:hAnsi="Arial Narrow" w:cs="Arial"/>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treatment - Initial 2 (change or recommencement of treatment after a break in biological medicine of less than 24 months)</w:t>
            </w:r>
          </w:p>
        </w:tc>
      </w:tr>
      <w:tr w:rsidR="00FE0F78" w:rsidRPr="00896BF0" w14:paraId="4862AAEC"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A7154" w14:textId="49DAD41C"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5A75B7"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FE0F78" w:rsidRPr="00896BF0" w14:paraId="2A6E735B"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3F77B" w14:textId="6B0818ED"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79D1B2" w14:textId="0C23A2D9"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Must be treated by a rheumatologist; or</w:t>
            </w:r>
          </w:p>
        </w:tc>
      </w:tr>
      <w:tr w:rsidR="00FE0F78" w:rsidRPr="00896BF0" w14:paraId="2D4CA4B7"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C2DCB" w14:textId="30B12560"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85A662" w14:textId="2ACC8B88"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Must be treated by a clinical immunologist with expertise in the management of rheumatoid arthritis</w:t>
            </w:r>
          </w:p>
        </w:tc>
      </w:tr>
      <w:tr w:rsidR="00FE0F78" w:rsidRPr="00896BF0" w14:paraId="66509F88"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7D346" w14:textId="16F38F4C"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51199D"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FE0F78" w:rsidRPr="00896BF0" w14:paraId="717B239A"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51C38" w14:textId="18CD0BA9"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1854D4" w14:textId="7A2EC400"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 xml:space="preserve">Patient must have received prior PBS-subsidised treatment with a biological medicine for this condition; </w:t>
            </w:r>
            <w:r w:rsidR="008614C9" w:rsidRPr="00896BF0">
              <w:rPr>
                <w:rFonts w:ascii="Arial Narrow" w:hAnsi="Arial Narrow" w:cs="Arial"/>
                <w:sz w:val="20"/>
                <w:szCs w:val="20"/>
              </w:rPr>
              <w:t>OR</w:t>
            </w:r>
          </w:p>
        </w:tc>
      </w:tr>
      <w:tr w:rsidR="00FE0F78" w:rsidRPr="00896BF0" w14:paraId="604C23E7"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1BBF1" w14:textId="0D451CF4"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63BCBA" w14:textId="520DBE93"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Patient must have received prior PBS-subsidised treatment with a biological medicine under the paediatric Severe active juvenile idiopathic arthritis/Systemic juvenile idiopathic arthritis indication</w:t>
            </w:r>
          </w:p>
        </w:tc>
      </w:tr>
      <w:tr w:rsidR="00FE0F78" w:rsidRPr="00896BF0" w14:paraId="184EB4F6"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A4A54" w14:textId="77777777"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D26A8E"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AND</w:t>
            </w:r>
          </w:p>
        </w:tc>
      </w:tr>
      <w:tr w:rsidR="00FE0F78" w:rsidRPr="00896BF0" w14:paraId="00424E12"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10016" w14:textId="2F7465DA"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ED00BE"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FE0F78" w:rsidRPr="00896BF0" w14:paraId="7D488350"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9C23D" w14:textId="1F74324A"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5D4C65" w14:textId="235B2BCC"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Patient must not have failed to respond to previous PBS-subsidised treatment with this drug for this condition</w:t>
            </w:r>
          </w:p>
        </w:tc>
      </w:tr>
      <w:tr w:rsidR="00FE0F78" w:rsidRPr="00896BF0" w14:paraId="2FDE8005"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293B3" w14:textId="77777777"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493762"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AND</w:t>
            </w:r>
          </w:p>
        </w:tc>
      </w:tr>
      <w:tr w:rsidR="00FE0F78" w:rsidRPr="00896BF0" w14:paraId="4F8A9DD8"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21C5B" w14:textId="47BA0F68"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668F0C"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FE0F78" w:rsidRPr="00896BF0" w14:paraId="21167E2C"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6432F" w14:textId="47EDF068"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DC2224" w14:textId="649FBBF9"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Patient must not have already failed/ceased to respond to PBS-subsidised biological medicine treatment for this condition 5 times</w:t>
            </w:r>
          </w:p>
        </w:tc>
      </w:tr>
      <w:tr w:rsidR="00FE0F78" w:rsidRPr="00896BF0" w14:paraId="175AF7CE"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30F36" w14:textId="77777777"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9B716B"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AND</w:t>
            </w:r>
          </w:p>
        </w:tc>
      </w:tr>
      <w:tr w:rsidR="00FE0F78" w:rsidRPr="00896BF0" w14:paraId="556DF00D"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15CD3" w14:textId="0E2CA7A4"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2CCF7"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FE0F78" w:rsidRPr="00896BF0" w14:paraId="54C761D9"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F1822" w14:textId="6227FA98"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6DC264" w14:textId="5A1E996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Patient must not receive more than 16 weeks of treatment under this restriction</w:t>
            </w:r>
            <w:r w:rsidR="00DD6B8D" w:rsidRPr="00896BF0">
              <w:rPr>
                <w:rFonts w:ascii="Arial Narrow" w:hAnsi="Arial Narrow" w:cs="Arial"/>
                <w:sz w:val="20"/>
                <w:szCs w:val="20"/>
              </w:rPr>
              <w:t>.</w:t>
            </w:r>
          </w:p>
        </w:tc>
      </w:tr>
      <w:tr w:rsidR="00FE0F78" w:rsidRPr="00896BF0" w14:paraId="44C4BE2F"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1B4DA" w14:textId="32C58604"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83BBB4"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Population criteria:</w:t>
            </w:r>
          </w:p>
        </w:tc>
      </w:tr>
      <w:tr w:rsidR="00FE0F78" w:rsidRPr="00896BF0" w14:paraId="3F2DB993"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0F7F3" w14:textId="5EB31766"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F50E2D" w14:textId="6F9C2390"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Patient must be at least 18 years of age</w:t>
            </w:r>
            <w:r w:rsidR="00C577FD" w:rsidRPr="00896BF0">
              <w:rPr>
                <w:rFonts w:ascii="Arial Narrow" w:hAnsi="Arial Narrow" w:cs="Arial"/>
                <w:sz w:val="20"/>
                <w:szCs w:val="20"/>
              </w:rPr>
              <w:t>.</w:t>
            </w:r>
          </w:p>
        </w:tc>
      </w:tr>
      <w:tr w:rsidR="00FE0F78" w:rsidRPr="00896BF0" w14:paraId="6334B3F9"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52573" w14:textId="17959CFE"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EA9FF2"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0906C15D"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Patients who have received PBS-subsided treatment for paediatric Severe active juvenile idiopathic arthritis or Systemic juvenile idiopathic arthritis where the condition has progressed to Rheumatoid arthritis may receive treatment through this restriction using existing baseline scores.</w:t>
            </w:r>
          </w:p>
        </w:tc>
      </w:tr>
      <w:tr w:rsidR="00FE0F78" w:rsidRPr="00896BF0" w14:paraId="0A9921C2"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93138" w14:textId="61B47631"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122269"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7ABEF3BA"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Where a patient is changing from a biosimilar medicine for the treatment of this condition, the prescriber must provide baseline disease severity indicators with this application, in addition to the response assessment outlined below.</w:t>
            </w:r>
          </w:p>
        </w:tc>
      </w:tr>
      <w:tr w:rsidR="00FE0F78" w:rsidRPr="00896BF0" w14:paraId="69058FE0"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0B445" w14:textId="63271F4C"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0075A9"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1AEAFE3"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An adequate response to treatment is defined as:</w:t>
            </w:r>
          </w:p>
          <w:p w14:paraId="759E429F"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 xml:space="preserve">an ESR no greater than 25 mm per hour or a CRP level no greater than 15 mg per L or either marker reduced by at least 20% from </w:t>
            </w:r>
            <w:proofErr w:type="gramStart"/>
            <w:r w:rsidRPr="00896BF0">
              <w:rPr>
                <w:rFonts w:ascii="Arial Narrow" w:hAnsi="Arial Narrow" w:cs="Arial"/>
                <w:sz w:val="20"/>
                <w:szCs w:val="20"/>
              </w:rPr>
              <w:t>baseline;</w:t>
            </w:r>
            <w:proofErr w:type="gramEnd"/>
          </w:p>
          <w:p w14:paraId="536EBF94"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AND either of the following:</w:t>
            </w:r>
          </w:p>
          <w:p w14:paraId="5AB8674E"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(a) a reduction in the total active (swollen and tender) joint count by at least 50% from baseline, where baseline is at least 20 active joints; or</w:t>
            </w:r>
          </w:p>
          <w:p w14:paraId="6F6013AB"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(b) a reduction in the number of the following active joints, from at least 4, by at least 50%:</w:t>
            </w:r>
          </w:p>
          <w:p w14:paraId="53DF7C62"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elbow, wrist, knee and/or ankle (assessed as swollen and tender); and/or</w:t>
            </w:r>
          </w:p>
          <w:p w14:paraId="3FB39FC8"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FE0F78" w:rsidRPr="00896BF0" w14:paraId="034A5BB6"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D6483" w14:textId="6EE89D38"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B5AACB"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7465DFDF"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An application for a patient who is either changing treatment from another biological medicine to this drug or recommencing therapy with this drug after a treatment break of less than 24 months, must be accompanied with details of the evidence of a response to the patient's most recent course of PBS-subsidised biological medicine, within the timeframes specified below.</w:t>
            </w:r>
          </w:p>
        </w:tc>
      </w:tr>
      <w:tr w:rsidR="00FE0F78" w:rsidRPr="00896BF0" w14:paraId="6B1316C1"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D0598" w14:textId="6CE45BC9"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BC8611"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49700F98"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FE0F78" w:rsidRPr="00896BF0" w14:paraId="7484D502"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CD077" w14:textId="0FA22456"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B643DD"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08565EF0"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FE0F78" w:rsidRPr="00896BF0" w14:paraId="0B67DAE4"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C93EE" w14:textId="5A58A386"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F3E202"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3324AAF"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Where the baseline active joint count is based on total active joints (</w:t>
            </w:r>
            <w:proofErr w:type="gramStart"/>
            <w:r w:rsidRPr="00896BF0">
              <w:rPr>
                <w:rFonts w:ascii="Arial Narrow" w:hAnsi="Arial Narrow" w:cs="Arial"/>
                <w:sz w:val="20"/>
                <w:szCs w:val="20"/>
              </w:rPr>
              <w:t>i.e.</w:t>
            </w:r>
            <w:proofErr w:type="gramEnd"/>
            <w:r w:rsidRPr="00896BF0">
              <w:rPr>
                <w:rFonts w:ascii="Arial Narrow" w:hAnsi="Arial Narrow" w:cs="Arial"/>
                <w:sz w:val="20"/>
                <w:szCs w:val="20"/>
              </w:rPr>
              <w:t xml:space="preserv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tc>
      </w:tr>
      <w:tr w:rsidR="00FE0F78" w:rsidRPr="00896BF0" w14:paraId="2FCF3016"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B11CE" w14:textId="585CB9D6"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C6EEE3"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6BC77F9C"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The authority application must be made in writing and must include:</w:t>
            </w:r>
          </w:p>
          <w:p w14:paraId="5F777B55"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(1) a completed authority prescription form; and</w:t>
            </w:r>
          </w:p>
          <w:p w14:paraId="05C348DE"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sz w:val="20"/>
                <w:szCs w:val="20"/>
              </w:rPr>
              <w:t>(2) a completed authority application form relevant to the indication and treatment phase (the latest version is located on the website specified in the Administrative Advice).</w:t>
            </w:r>
          </w:p>
        </w:tc>
      </w:tr>
      <w:tr w:rsidR="00FE0F78" w:rsidRPr="00896BF0" w14:paraId="162D9A6C"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481C0" w14:textId="33040542"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A280B6"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4F30976A"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 xml:space="preserve">If a patient fails to demonstrate a response to treatment with this drug under this </w:t>
            </w:r>
            <w:proofErr w:type="gramStart"/>
            <w:r w:rsidRPr="00896BF0">
              <w:rPr>
                <w:rFonts w:ascii="Arial Narrow" w:hAnsi="Arial Narrow" w:cs="Arial"/>
                <w:sz w:val="20"/>
                <w:szCs w:val="20"/>
              </w:rPr>
              <w:t>restriction</w:t>
            </w:r>
            <w:proofErr w:type="gramEnd"/>
            <w:r w:rsidRPr="00896BF0">
              <w:rPr>
                <w:rFonts w:ascii="Arial Narrow" w:hAnsi="Arial Narrow" w:cs="Arial"/>
                <w:sz w:val="20"/>
                <w:szCs w:val="20"/>
              </w:rPr>
              <w:t xml:space="preserve"> they will not be eligible to receive further PBS-subsidised treatment with this drug for this condition.</w:t>
            </w:r>
          </w:p>
        </w:tc>
      </w:tr>
      <w:tr w:rsidR="00FE0F78" w:rsidRPr="00896BF0" w14:paraId="12D9EB3B"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9DDB3" w14:textId="3C4A87C6"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0B0C45"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54E290CD"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A patient who has demonstrated a response to a course of rituximab must have a PBS-subsidised biological therapy treatment-free period of at least 22 weeks, immediately following the second infusion, before swapping to an alternate biological medicine.</w:t>
            </w:r>
          </w:p>
        </w:tc>
      </w:tr>
      <w:tr w:rsidR="00FE0F78" w:rsidRPr="00896BF0" w14:paraId="4604ECCA" w14:textId="77777777" w:rsidTr="00FE0F78">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786AD" w14:textId="5CE31A3F" w:rsidR="00FE0F78" w:rsidRPr="00896BF0" w:rsidRDefault="00FE0F78" w:rsidP="00FE0F78">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A66F4B"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35085EEC"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Any queries concerning the arrangements to prescribe may be directed to Services Australia on 1800 700 270 (hours of operation 8 a.m. to 5 p.m. Monday to Friday).</w:t>
            </w:r>
          </w:p>
          <w:p w14:paraId="1D2E52F0"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 xml:space="preserve">Prescribing information (including Authority Application forms and other relevant documentation as applicable) is available on the Services Australia website at </w:t>
            </w:r>
            <w:proofErr w:type="gramStart"/>
            <w:r w:rsidRPr="00896BF0">
              <w:rPr>
                <w:rFonts w:ascii="Arial Narrow" w:hAnsi="Arial Narrow" w:cs="Arial"/>
                <w:sz w:val="20"/>
                <w:szCs w:val="20"/>
              </w:rPr>
              <w:t>www.servicesaustralia.gov.au</w:t>
            </w:r>
            <w:proofErr w:type="gramEnd"/>
          </w:p>
          <w:p w14:paraId="15307471"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 xml:space="preserve">Applications for authority to prescribe should be submitted online using the form upload facility in Health Professional Online Services (HPOS) at </w:t>
            </w:r>
            <w:proofErr w:type="gramStart"/>
            <w:r w:rsidRPr="00896BF0">
              <w:rPr>
                <w:rFonts w:ascii="Arial Narrow" w:hAnsi="Arial Narrow" w:cs="Arial"/>
                <w:sz w:val="20"/>
                <w:szCs w:val="20"/>
              </w:rPr>
              <w:t>www.servicesaustralia.gov.au/hpos</w:t>
            </w:r>
            <w:proofErr w:type="gramEnd"/>
          </w:p>
          <w:p w14:paraId="7EEFCFD0"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Or mailed to:</w:t>
            </w:r>
          </w:p>
          <w:p w14:paraId="51046AAD"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Services Australia</w:t>
            </w:r>
          </w:p>
          <w:p w14:paraId="317D6277"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Complex Drugs</w:t>
            </w:r>
          </w:p>
          <w:p w14:paraId="32372D1F" w14:textId="77777777" w:rsidR="00FE0F78" w:rsidRPr="00896BF0" w:rsidRDefault="00FE0F78" w:rsidP="00FE0F78">
            <w:pPr>
              <w:keepLines/>
              <w:rPr>
                <w:rFonts w:ascii="Arial Narrow" w:hAnsi="Arial Narrow" w:cs="Arial"/>
                <w:sz w:val="20"/>
                <w:szCs w:val="20"/>
              </w:rPr>
            </w:pPr>
            <w:r w:rsidRPr="00896BF0">
              <w:rPr>
                <w:rFonts w:ascii="Arial Narrow" w:hAnsi="Arial Narrow" w:cs="Arial"/>
                <w:sz w:val="20"/>
                <w:szCs w:val="20"/>
              </w:rPr>
              <w:t>Reply Paid 9826</w:t>
            </w:r>
          </w:p>
          <w:p w14:paraId="09CAD974" w14:textId="77777777" w:rsidR="00FE0F78" w:rsidRPr="00896BF0" w:rsidRDefault="00FE0F78" w:rsidP="00FE0F78">
            <w:pPr>
              <w:keepLines/>
              <w:rPr>
                <w:rFonts w:ascii="Arial Narrow" w:hAnsi="Arial Narrow" w:cs="Arial"/>
                <w:b/>
                <w:bCs/>
                <w:sz w:val="20"/>
                <w:szCs w:val="20"/>
              </w:rPr>
            </w:pPr>
            <w:r w:rsidRPr="00896BF0">
              <w:rPr>
                <w:rFonts w:ascii="Arial Narrow" w:hAnsi="Arial Narrow" w:cs="Arial"/>
                <w:sz w:val="20"/>
                <w:szCs w:val="20"/>
              </w:rPr>
              <w:t>HOBART TAS 7001</w:t>
            </w:r>
          </w:p>
        </w:tc>
      </w:tr>
      <w:tr w:rsidR="00006876" w:rsidRPr="00896BF0" w14:paraId="473F6BD3" w14:textId="77777777" w:rsidTr="00B0767F">
        <w:trPr>
          <w:cantSplit/>
          <w:trHeight w:val="20"/>
        </w:trPr>
        <w:tc>
          <w:tcPr>
            <w:tcW w:w="9016" w:type="dxa"/>
            <w:gridSpan w:val="8"/>
          </w:tcPr>
          <w:p w14:paraId="321E1604" w14:textId="77777777" w:rsidR="00006876" w:rsidRPr="00896BF0" w:rsidRDefault="00006876" w:rsidP="00B0767F">
            <w:pPr>
              <w:keepNext/>
              <w:jc w:val="left"/>
              <w:rPr>
                <w:rFonts w:ascii="Arial Narrow" w:hAnsi="Arial Narrow" w:cs="Arial"/>
                <w:sz w:val="20"/>
                <w:szCs w:val="20"/>
              </w:rPr>
            </w:pPr>
          </w:p>
        </w:tc>
      </w:tr>
      <w:tr w:rsidR="00006876" w:rsidRPr="00896BF0" w14:paraId="2929ADBE" w14:textId="77777777" w:rsidTr="00B0767F">
        <w:trPr>
          <w:cantSplit/>
          <w:trHeight w:val="20"/>
        </w:trPr>
        <w:tc>
          <w:tcPr>
            <w:tcW w:w="9016" w:type="dxa"/>
            <w:gridSpan w:val="8"/>
          </w:tcPr>
          <w:p w14:paraId="6718455B" w14:textId="77777777" w:rsidR="00006876" w:rsidRPr="00896BF0" w:rsidRDefault="00006876" w:rsidP="00B0767F">
            <w:pPr>
              <w:keepNext/>
              <w:jc w:val="left"/>
              <w:rPr>
                <w:rFonts w:ascii="Arial Narrow" w:hAnsi="Arial Narrow" w:cs="Arial"/>
                <w:b/>
                <w:bCs/>
                <w:sz w:val="20"/>
                <w:szCs w:val="20"/>
              </w:rPr>
            </w:pPr>
            <w:r w:rsidRPr="00896BF0">
              <w:rPr>
                <w:rFonts w:ascii="Arial Narrow" w:hAnsi="Arial Narrow" w:cs="Arial"/>
                <w:b/>
                <w:bCs/>
                <w:sz w:val="20"/>
                <w:szCs w:val="20"/>
              </w:rPr>
              <w:t>Restriction Summary 14497 / Treatment of Concept: 14486: Authority Required</w:t>
            </w:r>
          </w:p>
        </w:tc>
      </w:tr>
      <w:tr w:rsidR="00006876" w:rsidRPr="00896BF0" w14:paraId="511BD744"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EFB2B43" w14:textId="301B3C23" w:rsidR="00006876" w:rsidRPr="00896BF0" w:rsidRDefault="00006876" w:rsidP="00B0767F">
            <w:pPr>
              <w:keepLines/>
              <w:jc w:val="center"/>
              <w:rPr>
                <w:rFonts w:ascii="Arial Narrow" w:hAnsi="Arial Narrow"/>
                <w:sz w:val="20"/>
                <w:szCs w:val="20"/>
              </w:rPr>
            </w:pPr>
          </w:p>
        </w:tc>
        <w:tc>
          <w:tcPr>
            <w:tcW w:w="7745" w:type="dxa"/>
            <w:gridSpan w:val="6"/>
            <w:vAlign w:val="center"/>
          </w:tcPr>
          <w:p w14:paraId="44B78FFE" w14:textId="60422C2C" w:rsidR="00006876" w:rsidRPr="00896BF0" w:rsidRDefault="00213A48" w:rsidP="00213A48">
            <w:pPr>
              <w:keepLines/>
              <w:rPr>
                <w:rFonts w:ascii="Arial Narrow" w:hAnsi="Arial Narrow"/>
                <w:b/>
                <w:bCs/>
                <w:sz w:val="20"/>
                <w:szCs w:val="20"/>
              </w:rPr>
            </w:pPr>
            <w:r w:rsidRPr="00896BF0">
              <w:rPr>
                <w:rFonts w:ascii="Arial Narrow" w:hAnsi="Arial Narrow"/>
                <w:b/>
                <w:bCs/>
                <w:sz w:val="20"/>
                <w:szCs w:val="20"/>
              </w:rPr>
              <w:t xml:space="preserve">Indication: </w:t>
            </w:r>
            <w:r w:rsidRPr="00896BF0">
              <w:rPr>
                <w:rFonts w:ascii="Arial Narrow" w:hAnsi="Arial Narrow"/>
                <w:sz w:val="20"/>
                <w:szCs w:val="20"/>
              </w:rPr>
              <w:t>Severe active rheumatoid arthritis</w:t>
            </w:r>
          </w:p>
        </w:tc>
      </w:tr>
      <w:tr w:rsidR="00213A48" w:rsidRPr="00896BF0" w14:paraId="1F77DC5B"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D10C0A3" w14:textId="77777777" w:rsidR="00213A48" w:rsidRPr="00896BF0" w:rsidRDefault="00213A48" w:rsidP="00B0767F">
            <w:pPr>
              <w:keepLines/>
              <w:jc w:val="center"/>
              <w:rPr>
                <w:rFonts w:ascii="Arial Narrow" w:hAnsi="Arial Narrow"/>
                <w:sz w:val="20"/>
                <w:szCs w:val="20"/>
              </w:rPr>
            </w:pPr>
          </w:p>
        </w:tc>
        <w:tc>
          <w:tcPr>
            <w:tcW w:w="7745" w:type="dxa"/>
            <w:gridSpan w:val="6"/>
            <w:vAlign w:val="center"/>
          </w:tcPr>
          <w:p w14:paraId="16BB033C" w14:textId="59161D6E" w:rsidR="00213A48" w:rsidRPr="00896BF0" w:rsidRDefault="00213A48" w:rsidP="00B0767F">
            <w:pPr>
              <w:keepLines/>
              <w:rPr>
                <w:rFonts w:ascii="Arial Narrow" w:hAnsi="Arial Narrow" w:cs="Arial"/>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treatment - Initial 3 (recommencement of treatment after a break in biological medicine of more than 24 months)</w:t>
            </w:r>
          </w:p>
        </w:tc>
      </w:tr>
      <w:tr w:rsidR="00213A48" w:rsidRPr="00896BF0" w14:paraId="5C4FB61F"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0222C21" w14:textId="1FDEE4DB" w:rsidR="00213A48" w:rsidRPr="00896BF0" w:rsidRDefault="00213A48" w:rsidP="00213A48">
            <w:pPr>
              <w:keepLines/>
              <w:jc w:val="center"/>
              <w:rPr>
                <w:rFonts w:ascii="Arial Narrow" w:hAnsi="Arial Narrow"/>
                <w:sz w:val="20"/>
                <w:szCs w:val="20"/>
              </w:rPr>
            </w:pPr>
          </w:p>
        </w:tc>
        <w:tc>
          <w:tcPr>
            <w:tcW w:w="7745" w:type="dxa"/>
            <w:gridSpan w:val="6"/>
            <w:vAlign w:val="center"/>
          </w:tcPr>
          <w:p w14:paraId="5A03BBFD" w14:textId="1D85D4B9" w:rsidR="00213A48" w:rsidRPr="00896BF0" w:rsidRDefault="00213A48" w:rsidP="00213A48">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213A48" w:rsidRPr="00896BF0" w14:paraId="500BD2A0"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90A9B99" w14:textId="44FE6CBE" w:rsidR="00213A48" w:rsidRPr="00896BF0" w:rsidRDefault="00213A48" w:rsidP="00213A48">
            <w:pPr>
              <w:keepLines/>
              <w:jc w:val="center"/>
              <w:rPr>
                <w:rFonts w:ascii="Arial Narrow" w:hAnsi="Arial Narrow"/>
                <w:sz w:val="20"/>
                <w:szCs w:val="20"/>
              </w:rPr>
            </w:pPr>
          </w:p>
        </w:tc>
        <w:tc>
          <w:tcPr>
            <w:tcW w:w="7745" w:type="dxa"/>
            <w:gridSpan w:val="6"/>
            <w:vAlign w:val="center"/>
          </w:tcPr>
          <w:p w14:paraId="270042B5" w14:textId="231EFC99" w:rsidR="00213A48" w:rsidRPr="00896BF0" w:rsidRDefault="00213A48" w:rsidP="00213A48">
            <w:pPr>
              <w:keepLines/>
              <w:rPr>
                <w:rFonts w:ascii="Arial Narrow" w:hAnsi="Arial Narrow" w:cs="Arial"/>
                <w:b/>
                <w:bCs/>
                <w:sz w:val="20"/>
                <w:szCs w:val="20"/>
              </w:rPr>
            </w:pPr>
            <w:r w:rsidRPr="00896BF0">
              <w:rPr>
                <w:rFonts w:ascii="Arial Narrow" w:hAnsi="Arial Narrow" w:cs="Arial"/>
                <w:sz w:val="20"/>
                <w:szCs w:val="20"/>
              </w:rPr>
              <w:t>Must be treated by a rheumatologist; or</w:t>
            </w:r>
          </w:p>
        </w:tc>
      </w:tr>
      <w:tr w:rsidR="00213A48" w:rsidRPr="00896BF0" w14:paraId="77D5E46C"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09C18CB" w14:textId="6F9E7DED" w:rsidR="00213A48" w:rsidRPr="00896BF0" w:rsidRDefault="00213A48" w:rsidP="00213A48">
            <w:pPr>
              <w:keepLines/>
              <w:jc w:val="center"/>
              <w:rPr>
                <w:rFonts w:ascii="Arial Narrow" w:hAnsi="Arial Narrow"/>
                <w:sz w:val="20"/>
                <w:szCs w:val="20"/>
              </w:rPr>
            </w:pPr>
          </w:p>
        </w:tc>
        <w:tc>
          <w:tcPr>
            <w:tcW w:w="7745" w:type="dxa"/>
            <w:gridSpan w:val="6"/>
            <w:vAlign w:val="center"/>
          </w:tcPr>
          <w:p w14:paraId="2F700754" w14:textId="3B516713" w:rsidR="00213A48" w:rsidRPr="00896BF0" w:rsidRDefault="00213A48" w:rsidP="00213A48">
            <w:pPr>
              <w:keepLines/>
              <w:rPr>
                <w:rFonts w:ascii="Arial Narrow" w:hAnsi="Arial Narrow" w:cs="Arial"/>
                <w:b/>
                <w:bCs/>
                <w:sz w:val="20"/>
                <w:szCs w:val="20"/>
              </w:rPr>
            </w:pPr>
            <w:r w:rsidRPr="00896BF0">
              <w:rPr>
                <w:rFonts w:ascii="Arial Narrow" w:hAnsi="Arial Narrow" w:cs="Arial"/>
                <w:sz w:val="20"/>
                <w:szCs w:val="20"/>
              </w:rPr>
              <w:t>Must be treated by a clinical immunologist with expertise in the management of rheumatoid arthritis</w:t>
            </w:r>
          </w:p>
        </w:tc>
      </w:tr>
      <w:tr w:rsidR="00213A48" w:rsidRPr="00896BF0" w14:paraId="376BD4DF"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2C6B214" w14:textId="2E51E330" w:rsidR="00213A48" w:rsidRPr="00896BF0" w:rsidRDefault="00213A48" w:rsidP="00213A48">
            <w:pPr>
              <w:keepLines/>
              <w:jc w:val="center"/>
              <w:rPr>
                <w:rFonts w:ascii="Arial Narrow" w:hAnsi="Arial Narrow"/>
                <w:sz w:val="20"/>
                <w:szCs w:val="20"/>
              </w:rPr>
            </w:pPr>
          </w:p>
        </w:tc>
        <w:tc>
          <w:tcPr>
            <w:tcW w:w="7745" w:type="dxa"/>
            <w:gridSpan w:val="6"/>
            <w:vAlign w:val="center"/>
          </w:tcPr>
          <w:p w14:paraId="5BAA82E1" w14:textId="488B9BB7" w:rsidR="00213A48" w:rsidRPr="00896BF0" w:rsidRDefault="00213A48" w:rsidP="00213A48">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213A48" w:rsidRPr="00896BF0" w14:paraId="7646AEA1"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ED22E67" w14:textId="1685661B" w:rsidR="00213A48" w:rsidRPr="00896BF0" w:rsidRDefault="00213A48" w:rsidP="00213A48">
            <w:pPr>
              <w:keepLines/>
              <w:jc w:val="center"/>
              <w:rPr>
                <w:rFonts w:ascii="Arial Narrow" w:hAnsi="Arial Narrow"/>
                <w:sz w:val="20"/>
                <w:szCs w:val="20"/>
              </w:rPr>
            </w:pPr>
          </w:p>
        </w:tc>
        <w:tc>
          <w:tcPr>
            <w:tcW w:w="7745" w:type="dxa"/>
            <w:gridSpan w:val="6"/>
            <w:vAlign w:val="center"/>
          </w:tcPr>
          <w:p w14:paraId="204AF285" w14:textId="568C3A81" w:rsidR="00213A48" w:rsidRPr="00896BF0" w:rsidRDefault="004559CE" w:rsidP="00213A48">
            <w:pPr>
              <w:keepLines/>
              <w:rPr>
                <w:rFonts w:ascii="Arial Narrow" w:hAnsi="Arial Narrow" w:cs="Arial"/>
                <w:sz w:val="20"/>
                <w:szCs w:val="20"/>
              </w:rPr>
            </w:pPr>
            <w:r w:rsidRPr="00896BF0">
              <w:rPr>
                <w:rFonts w:ascii="Arial Narrow" w:hAnsi="Arial Narrow" w:cs="Arial"/>
                <w:sz w:val="20"/>
                <w:szCs w:val="20"/>
              </w:rPr>
              <w:t>Patient must have previously received PBS-subsidised treatment with a biological medicine for this condition</w:t>
            </w:r>
            <w:r w:rsidR="00710F47" w:rsidRPr="00896BF0">
              <w:rPr>
                <w:rFonts w:ascii="Arial Narrow" w:hAnsi="Arial Narrow" w:cs="Arial"/>
                <w:sz w:val="20"/>
                <w:szCs w:val="20"/>
              </w:rPr>
              <w:t>.</w:t>
            </w:r>
          </w:p>
        </w:tc>
      </w:tr>
      <w:tr w:rsidR="004559CE" w:rsidRPr="00896BF0" w14:paraId="165E6E23"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AF8DF8E" w14:textId="77777777" w:rsidR="004559CE" w:rsidRPr="00896BF0" w:rsidRDefault="004559CE" w:rsidP="00213A48">
            <w:pPr>
              <w:keepLines/>
              <w:jc w:val="center"/>
              <w:rPr>
                <w:rFonts w:ascii="Arial Narrow" w:hAnsi="Arial Narrow"/>
                <w:sz w:val="20"/>
                <w:szCs w:val="20"/>
              </w:rPr>
            </w:pPr>
          </w:p>
        </w:tc>
        <w:tc>
          <w:tcPr>
            <w:tcW w:w="7745" w:type="dxa"/>
            <w:gridSpan w:val="6"/>
            <w:vAlign w:val="center"/>
          </w:tcPr>
          <w:p w14:paraId="18A53E94" w14:textId="68F5692B" w:rsidR="004559CE" w:rsidRPr="00896BF0" w:rsidRDefault="004559CE" w:rsidP="00213A48">
            <w:pPr>
              <w:keepLines/>
              <w:rPr>
                <w:rFonts w:ascii="Arial Narrow" w:hAnsi="Arial Narrow" w:cs="Arial"/>
                <w:b/>
                <w:bCs/>
                <w:sz w:val="20"/>
                <w:szCs w:val="20"/>
              </w:rPr>
            </w:pPr>
            <w:r w:rsidRPr="00896BF0">
              <w:rPr>
                <w:rFonts w:ascii="Arial Narrow" w:hAnsi="Arial Narrow" w:cs="Arial"/>
                <w:b/>
                <w:bCs/>
                <w:sz w:val="20"/>
                <w:szCs w:val="20"/>
              </w:rPr>
              <w:t>AND</w:t>
            </w:r>
          </w:p>
        </w:tc>
      </w:tr>
      <w:tr w:rsidR="00213A48" w:rsidRPr="00896BF0" w14:paraId="55C55C5B"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985EFF8" w14:textId="3463BABB" w:rsidR="00213A48" w:rsidRPr="00896BF0" w:rsidRDefault="00213A48" w:rsidP="00213A48">
            <w:pPr>
              <w:keepLines/>
              <w:jc w:val="center"/>
              <w:rPr>
                <w:rFonts w:ascii="Arial Narrow" w:hAnsi="Arial Narrow"/>
                <w:sz w:val="20"/>
                <w:szCs w:val="20"/>
              </w:rPr>
            </w:pPr>
          </w:p>
        </w:tc>
        <w:tc>
          <w:tcPr>
            <w:tcW w:w="7745" w:type="dxa"/>
            <w:gridSpan w:val="6"/>
            <w:vAlign w:val="center"/>
          </w:tcPr>
          <w:p w14:paraId="3253D955" w14:textId="6A302173" w:rsidR="00213A48" w:rsidRPr="00896BF0" w:rsidRDefault="00213A48" w:rsidP="00213A48">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213A48" w:rsidRPr="00896BF0" w14:paraId="03BBDCA1"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F74FE08" w14:textId="12E1E8EC" w:rsidR="00213A48" w:rsidRPr="00896BF0" w:rsidRDefault="00213A48" w:rsidP="00213A48">
            <w:pPr>
              <w:keepLines/>
              <w:jc w:val="center"/>
              <w:rPr>
                <w:rFonts w:ascii="Arial Narrow" w:hAnsi="Arial Narrow"/>
                <w:sz w:val="20"/>
                <w:szCs w:val="20"/>
              </w:rPr>
            </w:pPr>
          </w:p>
        </w:tc>
        <w:tc>
          <w:tcPr>
            <w:tcW w:w="7745" w:type="dxa"/>
            <w:gridSpan w:val="6"/>
            <w:vAlign w:val="center"/>
          </w:tcPr>
          <w:p w14:paraId="16422CC2" w14:textId="4EF24E16" w:rsidR="00213A48" w:rsidRPr="00896BF0" w:rsidRDefault="004559CE" w:rsidP="00213A48">
            <w:pPr>
              <w:keepLines/>
              <w:rPr>
                <w:rFonts w:ascii="Arial Narrow" w:hAnsi="Arial Narrow" w:cs="Arial"/>
                <w:sz w:val="20"/>
                <w:szCs w:val="20"/>
              </w:rPr>
            </w:pPr>
            <w:r w:rsidRPr="00896BF0">
              <w:rPr>
                <w:rFonts w:ascii="Arial Narrow" w:hAnsi="Arial Narrow" w:cs="Arial"/>
                <w:sz w:val="20"/>
                <w:szCs w:val="20"/>
              </w:rPr>
              <w:t>Patient must have a break in treatment of 24 months or more from the most recent PBS-subsidised biological medicine for this condition</w:t>
            </w:r>
            <w:r w:rsidR="007A0A36" w:rsidRPr="00896BF0">
              <w:rPr>
                <w:rFonts w:ascii="Arial Narrow" w:hAnsi="Arial Narrow" w:cs="Arial"/>
                <w:sz w:val="20"/>
                <w:szCs w:val="20"/>
              </w:rPr>
              <w:t>,</w:t>
            </w:r>
          </w:p>
        </w:tc>
      </w:tr>
      <w:tr w:rsidR="00213A48" w:rsidRPr="00896BF0" w14:paraId="7D0A936E"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1B76021" w14:textId="77777777" w:rsidR="00213A48" w:rsidRPr="00896BF0" w:rsidRDefault="00213A48" w:rsidP="00213A48">
            <w:pPr>
              <w:keepLines/>
              <w:jc w:val="center"/>
              <w:rPr>
                <w:rFonts w:ascii="Arial Narrow" w:hAnsi="Arial Narrow"/>
                <w:sz w:val="20"/>
                <w:szCs w:val="20"/>
              </w:rPr>
            </w:pPr>
          </w:p>
        </w:tc>
        <w:tc>
          <w:tcPr>
            <w:tcW w:w="7745" w:type="dxa"/>
            <w:gridSpan w:val="6"/>
            <w:vAlign w:val="center"/>
          </w:tcPr>
          <w:p w14:paraId="42EF9A98" w14:textId="76672823" w:rsidR="00213A48" w:rsidRPr="00896BF0" w:rsidRDefault="00213A48" w:rsidP="00213A48">
            <w:pPr>
              <w:keepLines/>
              <w:rPr>
                <w:rFonts w:ascii="Arial Narrow" w:hAnsi="Arial Narrow" w:cs="Arial"/>
                <w:b/>
                <w:bCs/>
                <w:sz w:val="20"/>
                <w:szCs w:val="20"/>
              </w:rPr>
            </w:pPr>
            <w:r w:rsidRPr="00896BF0">
              <w:rPr>
                <w:rFonts w:ascii="Arial Narrow" w:hAnsi="Arial Narrow" w:cs="Arial"/>
                <w:b/>
                <w:bCs/>
                <w:sz w:val="20"/>
                <w:szCs w:val="20"/>
              </w:rPr>
              <w:t>AND</w:t>
            </w:r>
          </w:p>
        </w:tc>
      </w:tr>
      <w:tr w:rsidR="004559CE" w:rsidRPr="00896BF0" w14:paraId="037BC42C" w14:textId="77777777" w:rsidTr="004559CE">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B6A53" w14:textId="7FB16FFC" w:rsidR="004559CE" w:rsidRPr="00896BF0" w:rsidRDefault="004559CE" w:rsidP="004559CE">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AAD360" w14:textId="77777777"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4559CE" w:rsidRPr="00896BF0" w14:paraId="08D4C0D0" w14:textId="77777777" w:rsidTr="004559CE">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18B99" w14:textId="552216F9" w:rsidR="004559CE" w:rsidRPr="00896BF0" w:rsidRDefault="004559CE" w:rsidP="004559CE">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F54E97" w14:textId="0FF2FB97"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Patient must not have failed to respond to previous PBS-subsidised treatment with this drug for this condition</w:t>
            </w:r>
            <w:r w:rsidR="007A0A36" w:rsidRPr="00896BF0">
              <w:rPr>
                <w:rFonts w:ascii="Arial Narrow" w:hAnsi="Arial Narrow" w:cs="Arial"/>
                <w:sz w:val="20"/>
                <w:szCs w:val="20"/>
              </w:rPr>
              <w:t>,</w:t>
            </w:r>
          </w:p>
        </w:tc>
      </w:tr>
      <w:tr w:rsidR="004559CE" w:rsidRPr="00896BF0" w14:paraId="64E3F417" w14:textId="77777777" w:rsidTr="004559CE">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5A9C0" w14:textId="77777777" w:rsidR="004559CE" w:rsidRPr="00896BF0" w:rsidRDefault="004559CE" w:rsidP="004559CE">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7E21D0" w14:textId="77777777"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AND</w:t>
            </w:r>
          </w:p>
        </w:tc>
      </w:tr>
      <w:tr w:rsidR="00213A48" w:rsidRPr="00896BF0" w14:paraId="042343C8"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9C6D77A" w14:textId="17D83530" w:rsidR="00213A48" w:rsidRPr="00896BF0" w:rsidRDefault="00213A48" w:rsidP="00213A48">
            <w:pPr>
              <w:keepLines/>
              <w:jc w:val="center"/>
              <w:rPr>
                <w:rFonts w:ascii="Arial Narrow" w:hAnsi="Arial Narrow"/>
                <w:sz w:val="20"/>
                <w:szCs w:val="20"/>
              </w:rPr>
            </w:pPr>
          </w:p>
        </w:tc>
        <w:tc>
          <w:tcPr>
            <w:tcW w:w="7745" w:type="dxa"/>
            <w:gridSpan w:val="6"/>
            <w:vAlign w:val="center"/>
          </w:tcPr>
          <w:p w14:paraId="7C45282D" w14:textId="1E14F0EA" w:rsidR="00213A48" w:rsidRPr="00896BF0" w:rsidRDefault="00213A48" w:rsidP="00213A48">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213A48" w:rsidRPr="00896BF0" w14:paraId="1EB800A3"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7EC05D4" w14:textId="5C7D2709" w:rsidR="00213A48" w:rsidRPr="00896BF0" w:rsidRDefault="00213A48" w:rsidP="00213A48">
            <w:pPr>
              <w:keepLines/>
              <w:jc w:val="center"/>
              <w:rPr>
                <w:rFonts w:ascii="Arial Narrow" w:hAnsi="Arial Narrow"/>
                <w:sz w:val="20"/>
                <w:szCs w:val="20"/>
              </w:rPr>
            </w:pPr>
          </w:p>
        </w:tc>
        <w:tc>
          <w:tcPr>
            <w:tcW w:w="7745" w:type="dxa"/>
            <w:gridSpan w:val="6"/>
            <w:vAlign w:val="center"/>
          </w:tcPr>
          <w:p w14:paraId="14A87C5F" w14:textId="63DD7AF6" w:rsidR="00213A48" w:rsidRPr="00896BF0" w:rsidRDefault="00213A48" w:rsidP="00213A48">
            <w:pPr>
              <w:keepLines/>
              <w:rPr>
                <w:rFonts w:ascii="Arial Narrow" w:hAnsi="Arial Narrow" w:cs="Arial"/>
                <w:b/>
                <w:bCs/>
                <w:sz w:val="20"/>
                <w:szCs w:val="20"/>
              </w:rPr>
            </w:pPr>
            <w:r w:rsidRPr="00896BF0">
              <w:rPr>
                <w:rFonts w:ascii="Arial Narrow" w:hAnsi="Arial Narrow" w:cs="Arial"/>
                <w:sz w:val="20"/>
                <w:szCs w:val="20"/>
              </w:rPr>
              <w:t>Patient must not have already failed/ceased to respond to PBS-subsidised biological medicine treatment for this condition 5 times</w:t>
            </w:r>
            <w:r w:rsidR="007A0A36" w:rsidRPr="00896BF0">
              <w:rPr>
                <w:rFonts w:ascii="Arial Narrow" w:hAnsi="Arial Narrow" w:cs="Arial"/>
                <w:sz w:val="20"/>
                <w:szCs w:val="20"/>
              </w:rPr>
              <w:t>,</w:t>
            </w:r>
          </w:p>
        </w:tc>
      </w:tr>
      <w:tr w:rsidR="00213A48" w:rsidRPr="00896BF0" w14:paraId="06A53C1E"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3FD2291" w14:textId="77777777" w:rsidR="00213A48" w:rsidRPr="00896BF0" w:rsidRDefault="00213A48" w:rsidP="00213A48">
            <w:pPr>
              <w:keepLines/>
              <w:jc w:val="center"/>
              <w:rPr>
                <w:rFonts w:ascii="Arial Narrow" w:hAnsi="Arial Narrow"/>
                <w:sz w:val="20"/>
                <w:szCs w:val="20"/>
              </w:rPr>
            </w:pPr>
          </w:p>
        </w:tc>
        <w:tc>
          <w:tcPr>
            <w:tcW w:w="7745" w:type="dxa"/>
            <w:gridSpan w:val="6"/>
            <w:vAlign w:val="center"/>
          </w:tcPr>
          <w:p w14:paraId="7123D4BD" w14:textId="2B055D5C" w:rsidR="00213A48" w:rsidRPr="00896BF0" w:rsidRDefault="00213A48" w:rsidP="00213A48">
            <w:pPr>
              <w:keepLines/>
              <w:rPr>
                <w:rFonts w:ascii="Arial Narrow" w:hAnsi="Arial Narrow" w:cs="Arial"/>
                <w:b/>
                <w:bCs/>
                <w:sz w:val="20"/>
                <w:szCs w:val="20"/>
              </w:rPr>
            </w:pPr>
            <w:r w:rsidRPr="00896BF0">
              <w:rPr>
                <w:rFonts w:ascii="Arial Narrow" w:hAnsi="Arial Narrow" w:cs="Arial"/>
                <w:b/>
                <w:bCs/>
                <w:sz w:val="20"/>
                <w:szCs w:val="20"/>
              </w:rPr>
              <w:t>AND</w:t>
            </w:r>
          </w:p>
        </w:tc>
      </w:tr>
      <w:tr w:rsidR="004559CE" w:rsidRPr="00896BF0" w14:paraId="2B691DEB" w14:textId="77777777" w:rsidTr="004559CE">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89366" w14:textId="484F71BD" w:rsidR="004559CE" w:rsidRPr="00896BF0" w:rsidRDefault="004559CE" w:rsidP="004559CE">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5BA8D7" w14:textId="77777777"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4559CE" w:rsidRPr="00896BF0" w14:paraId="34C26839" w14:textId="77777777" w:rsidTr="004559CE">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D83BA" w14:textId="2ACB47F6" w:rsidR="004559CE" w:rsidRPr="00896BF0" w:rsidRDefault="004559CE" w:rsidP="004559CE">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A38216" w14:textId="55AD07DA"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The condition must have an elevated erythrocyte sedimentation rate (ESR) greater than 25 mm per hour; or</w:t>
            </w:r>
          </w:p>
        </w:tc>
      </w:tr>
      <w:tr w:rsidR="004559CE" w:rsidRPr="00896BF0" w14:paraId="1110035D" w14:textId="77777777" w:rsidTr="004559CE">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531A5" w14:textId="53947C36" w:rsidR="004559CE" w:rsidRPr="00896BF0" w:rsidRDefault="004559CE" w:rsidP="004559CE">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EE3FBD" w14:textId="0AA5F996"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The condition must have a C-reactive protein (CRP) level greater than 15 mg per L</w:t>
            </w:r>
            <w:r w:rsidR="002207B3" w:rsidRPr="00896BF0">
              <w:rPr>
                <w:rFonts w:ascii="Arial Narrow" w:hAnsi="Arial Narrow" w:cs="Arial"/>
                <w:sz w:val="20"/>
                <w:szCs w:val="20"/>
              </w:rPr>
              <w:t>,</w:t>
            </w:r>
          </w:p>
        </w:tc>
      </w:tr>
      <w:tr w:rsidR="004559CE" w:rsidRPr="00896BF0" w14:paraId="67CEC840" w14:textId="77777777" w:rsidTr="004559CE">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DC820" w14:textId="77777777" w:rsidR="004559CE" w:rsidRPr="00896BF0" w:rsidRDefault="004559CE" w:rsidP="004559CE">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D33616" w14:textId="77777777"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AND</w:t>
            </w:r>
          </w:p>
        </w:tc>
      </w:tr>
      <w:tr w:rsidR="004559CE" w:rsidRPr="00896BF0" w14:paraId="0D5AF2BB" w14:textId="77777777" w:rsidTr="004559CE">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52C6D" w14:textId="026E0747" w:rsidR="004559CE" w:rsidRPr="00896BF0" w:rsidRDefault="004559CE" w:rsidP="004559CE">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E5F7AA" w14:textId="77777777"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4559CE" w:rsidRPr="00896BF0" w14:paraId="64037D97" w14:textId="77777777" w:rsidTr="004559CE">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E9C5D" w14:textId="5219D23C" w:rsidR="004559CE" w:rsidRPr="00896BF0" w:rsidRDefault="004559CE" w:rsidP="004559CE">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6190F9" w14:textId="235D2A37"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The condition must have either: (a) a total active joint count of at least 20 active (swollen and tender) joints; (b) at least 4 active major joints</w:t>
            </w:r>
            <w:r w:rsidR="002207B3" w:rsidRPr="00896BF0">
              <w:rPr>
                <w:rFonts w:ascii="Arial Narrow" w:hAnsi="Arial Narrow" w:cs="Arial"/>
                <w:sz w:val="20"/>
                <w:szCs w:val="20"/>
              </w:rPr>
              <w:t>,</w:t>
            </w:r>
          </w:p>
        </w:tc>
      </w:tr>
      <w:tr w:rsidR="004559CE" w:rsidRPr="00896BF0" w14:paraId="6F8BC814" w14:textId="77777777" w:rsidTr="004559CE">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60197" w14:textId="77777777" w:rsidR="004559CE" w:rsidRPr="00896BF0" w:rsidRDefault="004559CE" w:rsidP="004559CE">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A7E1BD" w14:textId="77777777"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AND</w:t>
            </w:r>
          </w:p>
        </w:tc>
      </w:tr>
      <w:tr w:rsidR="004559CE" w:rsidRPr="00896BF0" w14:paraId="558A453A"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7258C2E" w14:textId="43A31E6B" w:rsidR="004559CE" w:rsidRPr="00896BF0" w:rsidRDefault="004559CE" w:rsidP="004559CE">
            <w:pPr>
              <w:keepLines/>
              <w:jc w:val="center"/>
              <w:rPr>
                <w:rFonts w:ascii="Arial Narrow" w:hAnsi="Arial Narrow"/>
                <w:sz w:val="20"/>
                <w:szCs w:val="20"/>
              </w:rPr>
            </w:pPr>
          </w:p>
        </w:tc>
        <w:tc>
          <w:tcPr>
            <w:tcW w:w="7745" w:type="dxa"/>
            <w:gridSpan w:val="6"/>
            <w:vAlign w:val="center"/>
          </w:tcPr>
          <w:p w14:paraId="367F87D2" w14:textId="6B80EF24"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4559CE" w:rsidRPr="00896BF0" w14:paraId="40800C64"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DAF6DDF" w14:textId="63D2B873" w:rsidR="004559CE" w:rsidRPr="00896BF0" w:rsidRDefault="004559CE" w:rsidP="004559CE">
            <w:pPr>
              <w:keepLines/>
              <w:jc w:val="center"/>
              <w:rPr>
                <w:rFonts w:ascii="Arial Narrow" w:hAnsi="Arial Narrow"/>
                <w:sz w:val="20"/>
                <w:szCs w:val="20"/>
              </w:rPr>
            </w:pPr>
          </w:p>
        </w:tc>
        <w:tc>
          <w:tcPr>
            <w:tcW w:w="7745" w:type="dxa"/>
            <w:gridSpan w:val="6"/>
            <w:vAlign w:val="center"/>
          </w:tcPr>
          <w:p w14:paraId="2E16EC9D" w14:textId="7505E4B2"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Patient must not receive more than 16 weeks of treatment under this restriction</w:t>
            </w:r>
            <w:r w:rsidR="002207B3" w:rsidRPr="00896BF0">
              <w:rPr>
                <w:rFonts w:ascii="Arial Narrow" w:hAnsi="Arial Narrow" w:cs="Arial"/>
                <w:sz w:val="20"/>
                <w:szCs w:val="20"/>
              </w:rPr>
              <w:t>.</w:t>
            </w:r>
          </w:p>
        </w:tc>
      </w:tr>
      <w:tr w:rsidR="004559CE" w:rsidRPr="00896BF0" w14:paraId="4A56B824"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E50EC65" w14:textId="25FAFBDB" w:rsidR="004559CE" w:rsidRPr="00896BF0" w:rsidRDefault="004559CE" w:rsidP="004559CE">
            <w:pPr>
              <w:keepLines/>
              <w:jc w:val="center"/>
              <w:rPr>
                <w:rFonts w:ascii="Arial Narrow" w:hAnsi="Arial Narrow"/>
                <w:sz w:val="20"/>
                <w:szCs w:val="20"/>
              </w:rPr>
            </w:pPr>
          </w:p>
        </w:tc>
        <w:tc>
          <w:tcPr>
            <w:tcW w:w="7745" w:type="dxa"/>
            <w:gridSpan w:val="6"/>
            <w:vAlign w:val="center"/>
          </w:tcPr>
          <w:p w14:paraId="7189B0F6" w14:textId="599A54CA"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Population criteria:</w:t>
            </w:r>
          </w:p>
        </w:tc>
      </w:tr>
      <w:tr w:rsidR="004559CE" w:rsidRPr="00896BF0" w14:paraId="20D41F5A"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BE310C5" w14:textId="289CBF80" w:rsidR="004559CE" w:rsidRPr="00896BF0" w:rsidRDefault="004559CE" w:rsidP="004559CE">
            <w:pPr>
              <w:keepLines/>
              <w:jc w:val="center"/>
              <w:rPr>
                <w:rFonts w:ascii="Arial Narrow" w:hAnsi="Arial Narrow"/>
                <w:sz w:val="20"/>
                <w:szCs w:val="20"/>
              </w:rPr>
            </w:pPr>
          </w:p>
        </w:tc>
        <w:tc>
          <w:tcPr>
            <w:tcW w:w="7745" w:type="dxa"/>
            <w:gridSpan w:val="6"/>
            <w:vAlign w:val="center"/>
          </w:tcPr>
          <w:p w14:paraId="510751A6" w14:textId="59CE0DBE" w:rsidR="004559CE" w:rsidRPr="00896BF0" w:rsidRDefault="004559CE" w:rsidP="004559CE">
            <w:pPr>
              <w:keepLines/>
              <w:rPr>
                <w:rFonts w:ascii="Arial Narrow" w:hAnsi="Arial Narrow" w:cs="Arial"/>
                <w:b/>
                <w:bCs/>
                <w:sz w:val="20"/>
                <w:szCs w:val="20"/>
              </w:rPr>
            </w:pPr>
            <w:r w:rsidRPr="00896BF0">
              <w:rPr>
                <w:rFonts w:ascii="Arial Narrow" w:hAnsi="Arial Narrow" w:cs="Arial"/>
                <w:sz w:val="20"/>
                <w:szCs w:val="20"/>
              </w:rPr>
              <w:t>Patient must be at least 18 years of age</w:t>
            </w:r>
          </w:p>
        </w:tc>
      </w:tr>
      <w:tr w:rsidR="003C2853" w:rsidRPr="00896BF0" w14:paraId="3D7F33E1" w14:textId="77777777" w:rsidTr="003C285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35880" w14:textId="206B5B28" w:rsidR="003C2853" w:rsidRPr="00896BF0" w:rsidRDefault="003C2853" w:rsidP="003C285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B6D76E" w14:textId="77777777" w:rsidR="003C2853" w:rsidRPr="00896BF0" w:rsidRDefault="003C2853" w:rsidP="003C2853">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387361E4" w14:textId="77777777" w:rsidR="003C2853" w:rsidRPr="00896BF0" w:rsidRDefault="003C2853" w:rsidP="003C2853">
            <w:pPr>
              <w:keepLines/>
              <w:rPr>
                <w:rFonts w:ascii="Arial Narrow" w:hAnsi="Arial Narrow" w:cs="Arial"/>
                <w:sz w:val="20"/>
                <w:szCs w:val="20"/>
              </w:rPr>
            </w:pPr>
            <w:r w:rsidRPr="00896BF0">
              <w:rPr>
                <w:rFonts w:ascii="Arial Narrow" w:hAnsi="Arial Narrow" w:cs="Arial"/>
                <w:sz w:val="20"/>
                <w:szCs w:val="20"/>
              </w:rPr>
              <w:t>Major joints are defined as (</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tc>
      </w:tr>
      <w:tr w:rsidR="003C2853" w:rsidRPr="00896BF0" w14:paraId="57E9EC68" w14:textId="77777777" w:rsidTr="003C285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62697" w14:textId="5194D636" w:rsidR="003C2853" w:rsidRPr="00896BF0" w:rsidRDefault="003C2853" w:rsidP="003C285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333F41" w14:textId="77777777" w:rsidR="003C2853" w:rsidRPr="00896BF0" w:rsidRDefault="003C2853" w:rsidP="003C2853">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3A0E76A2" w14:textId="77777777" w:rsidR="003C2853" w:rsidRPr="00896BF0" w:rsidRDefault="003C2853" w:rsidP="003C2853">
            <w:pPr>
              <w:keepLines/>
              <w:rPr>
                <w:rFonts w:ascii="Arial Narrow" w:hAnsi="Arial Narrow" w:cs="Arial"/>
                <w:sz w:val="20"/>
                <w:szCs w:val="20"/>
              </w:rPr>
            </w:pPr>
            <w:r w:rsidRPr="00896BF0">
              <w:rPr>
                <w:rFonts w:ascii="Arial Narrow" w:hAnsi="Arial Narrow" w:cs="Arial"/>
                <w:sz w:val="20"/>
                <w:szCs w:val="20"/>
              </w:rPr>
              <w:t>All measures of joint count and ESR and/or CRP must be no more than 4 weeks old at the time of initial application.</w:t>
            </w:r>
          </w:p>
        </w:tc>
      </w:tr>
      <w:tr w:rsidR="003C2853" w:rsidRPr="00896BF0" w14:paraId="01292E2C" w14:textId="77777777" w:rsidTr="003C285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F3D87" w14:textId="55EAB6CC" w:rsidR="003C2853" w:rsidRPr="00896BF0" w:rsidRDefault="003C2853" w:rsidP="003C285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884585" w14:textId="77777777" w:rsidR="003C2853" w:rsidRPr="00896BF0" w:rsidRDefault="003C2853" w:rsidP="003C2853">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6FE00B94" w14:textId="77777777" w:rsidR="003C2853" w:rsidRPr="00896BF0" w:rsidRDefault="003C2853" w:rsidP="003C2853">
            <w:pPr>
              <w:keepLines/>
              <w:rPr>
                <w:rFonts w:ascii="Arial Narrow" w:hAnsi="Arial Narrow" w:cs="Arial"/>
                <w:sz w:val="20"/>
                <w:szCs w:val="20"/>
              </w:rPr>
            </w:pPr>
            <w:r w:rsidRPr="00896BF0">
              <w:rPr>
                <w:rFonts w:ascii="Arial Narrow" w:hAnsi="Arial Narrow" w:cs="Arial"/>
                <w:sz w:val="20"/>
                <w:szCs w:val="20"/>
              </w:rPr>
              <w:t>If the requirement to demonstrate an elevated ESR or CRP cannot be met, the application must state the reasons why this criterion cannot be satisfied. Treatment with prednisolone dosed at 7.5 mg or higher daily (or equivalent) or a parenteral steroid within the past month (intramuscular or intravenous methylprednisolone or equivalent) is an acceptable reason.</w:t>
            </w:r>
          </w:p>
        </w:tc>
      </w:tr>
      <w:tr w:rsidR="003C2853" w:rsidRPr="00896BF0" w14:paraId="6E1CCF88" w14:textId="77777777" w:rsidTr="003C285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CF5C6" w14:textId="2873A081" w:rsidR="003C2853" w:rsidRPr="00896BF0" w:rsidRDefault="003C2853" w:rsidP="003C285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CD71B6" w14:textId="77777777" w:rsidR="003C2853" w:rsidRPr="00896BF0" w:rsidRDefault="003C2853" w:rsidP="003C2853">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5A905514" w14:textId="77777777" w:rsidR="003C2853" w:rsidRPr="00896BF0" w:rsidRDefault="003C2853" w:rsidP="003C2853">
            <w:pPr>
              <w:keepLines/>
              <w:rPr>
                <w:rFonts w:ascii="Arial Narrow" w:hAnsi="Arial Narrow" w:cs="Arial"/>
                <w:sz w:val="20"/>
                <w:szCs w:val="20"/>
              </w:rPr>
            </w:pPr>
            <w:r w:rsidRPr="00896BF0">
              <w:rPr>
                <w:rFonts w:ascii="Arial Narrow" w:hAnsi="Arial Narrow" w:cs="Arial"/>
                <w:sz w:val="20"/>
                <w:szCs w:val="20"/>
              </w:rPr>
              <w:t>Where the baseline active joint count is based on total active joints (</w:t>
            </w:r>
            <w:proofErr w:type="gramStart"/>
            <w:r w:rsidRPr="00896BF0">
              <w:rPr>
                <w:rFonts w:ascii="Arial Narrow" w:hAnsi="Arial Narrow" w:cs="Arial"/>
                <w:sz w:val="20"/>
                <w:szCs w:val="20"/>
              </w:rPr>
              <w:t>i.e.</w:t>
            </w:r>
            <w:proofErr w:type="gramEnd"/>
            <w:r w:rsidRPr="00896BF0">
              <w:rPr>
                <w:rFonts w:ascii="Arial Narrow" w:hAnsi="Arial Narrow" w:cs="Arial"/>
                <w:sz w:val="20"/>
                <w:szCs w:val="20"/>
              </w:rPr>
              <w:t xml:space="preserv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tc>
      </w:tr>
      <w:tr w:rsidR="004559CE" w:rsidRPr="00896BF0" w14:paraId="5889090F"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28FC1C8" w14:textId="397BC4C2" w:rsidR="004559CE" w:rsidRPr="00896BF0" w:rsidRDefault="004559CE" w:rsidP="004559CE">
            <w:pPr>
              <w:keepLines/>
              <w:jc w:val="center"/>
              <w:rPr>
                <w:rFonts w:ascii="Arial Narrow" w:hAnsi="Arial Narrow"/>
                <w:sz w:val="20"/>
                <w:szCs w:val="20"/>
              </w:rPr>
            </w:pPr>
          </w:p>
        </w:tc>
        <w:tc>
          <w:tcPr>
            <w:tcW w:w="7745" w:type="dxa"/>
            <w:gridSpan w:val="6"/>
            <w:vAlign w:val="center"/>
          </w:tcPr>
          <w:p w14:paraId="278C3E6E" w14:textId="77777777"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4A43CF96" w14:textId="77777777"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The authority application must be made in writing and must include:</w:t>
            </w:r>
          </w:p>
          <w:p w14:paraId="267F8E3A" w14:textId="77777777"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(1) a completed authority prescription form; and</w:t>
            </w:r>
          </w:p>
          <w:p w14:paraId="4009F1AB" w14:textId="06800DA8" w:rsidR="004559CE" w:rsidRPr="00896BF0" w:rsidRDefault="004559CE" w:rsidP="004559CE">
            <w:pPr>
              <w:keepLines/>
              <w:rPr>
                <w:rFonts w:ascii="Arial Narrow" w:hAnsi="Arial Narrow" w:cs="Arial"/>
                <w:b/>
                <w:bCs/>
                <w:sz w:val="20"/>
                <w:szCs w:val="20"/>
              </w:rPr>
            </w:pPr>
            <w:r w:rsidRPr="00896BF0">
              <w:rPr>
                <w:rFonts w:ascii="Arial Narrow" w:hAnsi="Arial Narrow" w:cs="Arial"/>
                <w:sz w:val="20"/>
                <w:szCs w:val="20"/>
              </w:rPr>
              <w:t>(2) a completed authority application form relevant to the indication and treatment phase (the latest version is located on the website specified in the Administrative Advice).</w:t>
            </w:r>
          </w:p>
        </w:tc>
      </w:tr>
      <w:tr w:rsidR="003C2853" w:rsidRPr="00896BF0" w14:paraId="69C85935" w14:textId="77777777" w:rsidTr="003C285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778E0" w14:textId="0C6E7FF4" w:rsidR="003C2853" w:rsidRPr="00896BF0" w:rsidRDefault="003C2853" w:rsidP="003C285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F4FCFE" w14:textId="77777777" w:rsidR="003C2853" w:rsidRPr="00896BF0" w:rsidRDefault="003C2853" w:rsidP="003C2853">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699A9162" w14:textId="77777777" w:rsidR="003C2853" w:rsidRPr="00896BF0" w:rsidRDefault="003C2853" w:rsidP="003C2853">
            <w:pPr>
              <w:keepLines/>
              <w:rPr>
                <w:rFonts w:ascii="Arial Narrow" w:hAnsi="Arial Narrow" w:cs="Arial"/>
                <w:sz w:val="20"/>
                <w:szCs w:val="20"/>
              </w:rPr>
            </w:pPr>
            <w:r w:rsidRPr="00896BF0">
              <w:rPr>
                <w:rFonts w:ascii="Arial Narrow" w:hAnsi="Arial Narrow" w:cs="Arial"/>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3C2853" w:rsidRPr="00896BF0" w14:paraId="2CD6932B" w14:textId="77777777" w:rsidTr="003C285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322B7" w14:textId="062F5BCE" w:rsidR="003C2853" w:rsidRPr="00896BF0" w:rsidRDefault="003C2853" w:rsidP="003C285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27A5DD" w14:textId="77777777" w:rsidR="003C2853" w:rsidRPr="00896BF0" w:rsidRDefault="003C2853" w:rsidP="003C2853">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7712F1E3" w14:textId="77777777" w:rsidR="003C2853" w:rsidRPr="00896BF0" w:rsidRDefault="003C2853" w:rsidP="003C2853">
            <w:pPr>
              <w:keepLines/>
              <w:rPr>
                <w:rFonts w:ascii="Arial Narrow" w:hAnsi="Arial Narrow" w:cs="Arial"/>
                <w:sz w:val="20"/>
                <w:szCs w:val="20"/>
              </w:rPr>
            </w:pPr>
            <w:r w:rsidRPr="00896BF0">
              <w:rPr>
                <w:rFonts w:ascii="Arial Narrow" w:hAnsi="Arial Narrow" w:cs="Arial"/>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4559CE" w:rsidRPr="00896BF0" w14:paraId="25E1BC4A"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7A7CD16" w14:textId="61E1AF19" w:rsidR="004559CE" w:rsidRPr="00896BF0" w:rsidRDefault="004559CE" w:rsidP="004559CE">
            <w:pPr>
              <w:keepLines/>
              <w:jc w:val="center"/>
              <w:rPr>
                <w:rFonts w:ascii="Arial Narrow" w:hAnsi="Arial Narrow"/>
                <w:sz w:val="20"/>
                <w:szCs w:val="20"/>
              </w:rPr>
            </w:pPr>
          </w:p>
        </w:tc>
        <w:tc>
          <w:tcPr>
            <w:tcW w:w="7745" w:type="dxa"/>
            <w:gridSpan w:val="6"/>
            <w:vAlign w:val="center"/>
          </w:tcPr>
          <w:p w14:paraId="6EE11AEA" w14:textId="77777777"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4B736B21" w14:textId="4CD2640A" w:rsidR="004559CE" w:rsidRPr="00896BF0" w:rsidRDefault="004559CE" w:rsidP="004559CE">
            <w:pPr>
              <w:keepLines/>
              <w:rPr>
                <w:rFonts w:ascii="Arial Narrow" w:hAnsi="Arial Narrow" w:cs="Arial"/>
                <w:b/>
                <w:bCs/>
                <w:sz w:val="20"/>
                <w:szCs w:val="20"/>
              </w:rPr>
            </w:pPr>
            <w:r w:rsidRPr="00896BF0">
              <w:rPr>
                <w:rFonts w:ascii="Arial Narrow" w:hAnsi="Arial Narrow" w:cs="Arial"/>
                <w:sz w:val="20"/>
                <w:szCs w:val="20"/>
              </w:rPr>
              <w:t xml:space="preserve">If a patient fails to demonstrate a response to treatment with this drug under this </w:t>
            </w:r>
            <w:proofErr w:type="gramStart"/>
            <w:r w:rsidRPr="00896BF0">
              <w:rPr>
                <w:rFonts w:ascii="Arial Narrow" w:hAnsi="Arial Narrow" w:cs="Arial"/>
                <w:sz w:val="20"/>
                <w:szCs w:val="20"/>
              </w:rPr>
              <w:t>restriction</w:t>
            </w:r>
            <w:proofErr w:type="gramEnd"/>
            <w:r w:rsidRPr="00896BF0">
              <w:rPr>
                <w:rFonts w:ascii="Arial Narrow" w:hAnsi="Arial Narrow" w:cs="Arial"/>
                <w:sz w:val="20"/>
                <w:szCs w:val="20"/>
              </w:rPr>
              <w:t xml:space="preserve"> they will not be eligible to receive further PBS-subsidised treatment with this drug for this condition.</w:t>
            </w:r>
          </w:p>
        </w:tc>
      </w:tr>
      <w:tr w:rsidR="004559CE" w:rsidRPr="00896BF0" w14:paraId="6FAFDAEF"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63016C1" w14:textId="71606091" w:rsidR="004559CE" w:rsidRPr="00896BF0" w:rsidRDefault="004559CE" w:rsidP="004559CE">
            <w:pPr>
              <w:keepLines/>
              <w:jc w:val="center"/>
              <w:rPr>
                <w:rFonts w:ascii="Arial Narrow" w:hAnsi="Arial Narrow"/>
                <w:sz w:val="20"/>
                <w:szCs w:val="20"/>
              </w:rPr>
            </w:pPr>
          </w:p>
        </w:tc>
        <w:tc>
          <w:tcPr>
            <w:tcW w:w="7745" w:type="dxa"/>
            <w:gridSpan w:val="6"/>
            <w:vAlign w:val="center"/>
          </w:tcPr>
          <w:p w14:paraId="39051A6A" w14:textId="77777777"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13D31613" w14:textId="77777777"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Any queries concerning the arrangements to prescribe may be directed to Services Australia on 1800 700 270 (hours of operation 8 a.m. to 5 p.m. Monday to Friday).</w:t>
            </w:r>
          </w:p>
          <w:p w14:paraId="240287E8" w14:textId="77777777"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 xml:space="preserve">Prescribing information (including Authority Application forms and other relevant documentation as applicable) is available on the Services Australia website at </w:t>
            </w:r>
            <w:proofErr w:type="gramStart"/>
            <w:r w:rsidRPr="00896BF0">
              <w:rPr>
                <w:rFonts w:ascii="Arial Narrow" w:hAnsi="Arial Narrow" w:cs="Arial"/>
                <w:sz w:val="20"/>
                <w:szCs w:val="20"/>
              </w:rPr>
              <w:t>www.servicesaustralia.gov.au</w:t>
            </w:r>
            <w:proofErr w:type="gramEnd"/>
          </w:p>
          <w:p w14:paraId="1024A12E" w14:textId="77777777"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 xml:space="preserve">Applications for authority to prescribe should be submitted online using the form upload facility in Health Professional Online Services (HPOS) at </w:t>
            </w:r>
            <w:proofErr w:type="gramStart"/>
            <w:r w:rsidRPr="00896BF0">
              <w:rPr>
                <w:rFonts w:ascii="Arial Narrow" w:hAnsi="Arial Narrow" w:cs="Arial"/>
                <w:sz w:val="20"/>
                <w:szCs w:val="20"/>
              </w:rPr>
              <w:t>www.servicesaustralia.gov.au/hpos</w:t>
            </w:r>
            <w:proofErr w:type="gramEnd"/>
          </w:p>
          <w:p w14:paraId="684829A4" w14:textId="77777777"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Or mailed to:</w:t>
            </w:r>
          </w:p>
          <w:p w14:paraId="337260CE" w14:textId="77777777"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Services Australia</w:t>
            </w:r>
          </w:p>
          <w:p w14:paraId="45F88BB6" w14:textId="77777777"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Complex Drugs</w:t>
            </w:r>
          </w:p>
          <w:p w14:paraId="6B14ACE4" w14:textId="77777777" w:rsidR="004559CE" w:rsidRPr="00896BF0" w:rsidRDefault="004559CE" w:rsidP="004559CE">
            <w:pPr>
              <w:keepLines/>
              <w:rPr>
                <w:rFonts w:ascii="Arial Narrow" w:hAnsi="Arial Narrow" w:cs="Arial"/>
                <w:sz w:val="20"/>
                <w:szCs w:val="20"/>
              </w:rPr>
            </w:pPr>
            <w:r w:rsidRPr="00896BF0">
              <w:rPr>
                <w:rFonts w:ascii="Arial Narrow" w:hAnsi="Arial Narrow" w:cs="Arial"/>
                <w:sz w:val="20"/>
                <w:szCs w:val="20"/>
              </w:rPr>
              <w:t>Reply Paid 9826</w:t>
            </w:r>
          </w:p>
          <w:p w14:paraId="7DE5B078" w14:textId="133996A0" w:rsidR="004559CE" w:rsidRPr="00896BF0" w:rsidRDefault="004559CE" w:rsidP="004559CE">
            <w:pPr>
              <w:keepLines/>
              <w:rPr>
                <w:rFonts w:ascii="Arial Narrow" w:hAnsi="Arial Narrow" w:cs="Arial"/>
                <w:b/>
                <w:bCs/>
                <w:sz w:val="20"/>
                <w:szCs w:val="20"/>
              </w:rPr>
            </w:pPr>
            <w:r w:rsidRPr="00896BF0">
              <w:rPr>
                <w:rFonts w:ascii="Arial Narrow" w:hAnsi="Arial Narrow" w:cs="Arial"/>
                <w:sz w:val="20"/>
                <w:szCs w:val="20"/>
              </w:rPr>
              <w:t>HOBART TAS 7001</w:t>
            </w:r>
          </w:p>
        </w:tc>
      </w:tr>
      <w:tr w:rsidR="004559CE" w:rsidRPr="00896BF0" w14:paraId="7328DF97"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7224E2D" w14:textId="77777777" w:rsidR="004559CE" w:rsidRPr="00896BF0" w:rsidRDefault="004559CE" w:rsidP="00ED66E2">
            <w:pPr>
              <w:keepLines/>
              <w:rPr>
                <w:rFonts w:ascii="Arial Narrow" w:hAnsi="Arial Narrow"/>
                <w:sz w:val="20"/>
                <w:szCs w:val="20"/>
              </w:rPr>
            </w:pPr>
          </w:p>
        </w:tc>
        <w:tc>
          <w:tcPr>
            <w:tcW w:w="7745" w:type="dxa"/>
            <w:gridSpan w:val="6"/>
            <w:vAlign w:val="center"/>
          </w:tcPr>
          <w:p w14:paraId="4A1DC55A" w14:textId="77777777" w:rsidR="004559CE" w:rsidRPr="00896BF0" w:rsidRDefault="004559CE" w:rsidP="004559CE">
            <w:pPr>
              <w:keepLines/>
              <w:rPr>
                <w:rFonts w:ascii="Arial Narrow" w:hAnsi="Arial Narrow" w:cs="Arial"/>
                <w:b/>
                <w:bCs/>
                <w:sz w:val="20"/>
                <w:szCs w:val="20"/>
              </w:rPr>
            </w:pPr>
          </w:p>
        </w:tc>
      </w:tr>
      <w:tr w:rsidR="004559CE" w:rsidRPr="00896BF0" w14:paraId="36F1A408" w14:textId="77777777" w:rsidTr="00B0767F">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02169227" w14:textId="77777777"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Restriction Summary 14490 / Treatment of Concept:</w:t>
            </w:r>
            <w:r w:rsidRPr="00896BF0">
              <w:rPr>
                <w:rFonts w:ascii="Arial Narrow" w:hAnsi="Arial Narrow"/>
                <w:sz w:val="20"/>
                <w:szCs w:val="20"/>
              </w:rPr>
              <w:t xml:space="preserve"> </w:t>
            </w:r>
            <w:r w:rsidRPr="00896BF0">
              <w:rPr>
                <w:rFonts w:ascii="Arial Narrow" w:hAnsi="Arial Narrow" w:cs="Arial"/>
                <w:b/>
                <w:bCs/>
                <w:sz w:val="20"/>
                <w:szCs w:val="20"/>
              </w:rPr>
              <w:t>14488: Authority Required</w:t>
            </w:r>
          </w:p>
        </w:tc>
      </w:tr>
      <w:tr w:rsidR="004559CE" w:rsidRPr="00896BF0" w14:paraId="357BAF0D"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tcPr>
          <w:p w14:paraId="6F2E93C8" w14:textId="77777777" w:rsidR="004559CE" w:rsidRPr="00896BF0" w:rsidRDefault="004559CE" w:rsidP="004559CE">
            <w:pPr>
              <w:keepLines/>
              <w:rPr>
                <w:rFonts w:ascii="Arial Narrow" w:hAnsi="Arial Narrow" w:cs="Arial"/>
                <w:b/>
                <w:bCs/>
                <w:sz w:val="20"/>
                <w:szCs w:val="20"/>
              </w:rPr>
            </w:pPr>
          </w:p>
        </w:tc>
        <w:tc>
          <w:tcPr>
            <w:tcW w:w="7745" w:type="dxa"/>
            <w:gridSpan w:val="6"/>
          </w:tcPr>
          <w:p w14:paraId="68E85E6F" w14:textId="77777777" w:rsidR="004559CE" w:rsidRPr="00896BF0" w:rsidRDefault="004559CE" w:rsidP="004559CE">
            <w:pPr>
              <w:keepLines/>
              <w:rPr>
                <w:rFonts w:ascii="Arial Narrow" w:hAnsi="Arial Narrow" w:cs="Arial"/>
                <w:b/>
                <w:bCs/>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 xml:space="preserve">Authority Required </w:t>
            </w:r>
            <w:r w:rsidRPr="00896BF0">
              <w:rPr>
                <w:rFonts w:ascii="Arial Narrow" w:hAnsi="Arial Narrow" w:cs="Arial"/>
                <w:sz w:val="20"/>
                <w:szCs w:val="20"/>
              </w:rPr>
              <w:t>(telephone/online PBS Authorities system)</w:t>
            </w:r>
          </w:p>
        </w:tc>
      </w:tr>
      <w:tr w:rsidR="003C2853" w:rsidRPr="00896BF0" w14:paraId="041F2EF6"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tcPr>
          <w:p w14:paraId="17456246" w14:textId="1366E57B" w:rsidR="003C2853" w:rsidRPr="00896BF0" w:rsidRDefault="003C2853" w:rsidP="004559CE">
            <w:pPr>
              <w:keepLines/>
              <w:rPr>
                <w:rFonts w:ascii="Arial Narrow" w:hAnsi="Arial Narrow" w:cs="Arial"/>
                <w:sz w:val="20"/>
                <w:szCs w:val="20"/>
              </w:rPr>
            </w:pPr>
          </w:p>
        </w:tc>
        <w:tc>
          <w:tcPr>
            <w:tcW w:w="7745" w:type="dxa"/>
            <w:gridSpan w:val="6"/>
          </w:tcPr>
          <w:p w14:paraId="5BD7E2A8" w14:textId="5A72ABC7" w:rsidR="003C2853" w:rsidRPr="00896BF0" w:rsidRDefault="003C2853" w:rsidP="003C2853">
            <w:pPr>
              <w:keepLines/>
              <w:rPr>
                <w:rFonts w:ascii="Arial Narrow" w:hAnsi="Arial Narrow" w:cs="Arial"/>
                <w:b/>
                <w:sz w:val="20"/>
                <w:szCs w:val="20"/>
              </w:rPr>
            </w:pPr>
            <w:r w:rsidRPr="00896BF0">
              <w:rPr>
                <w:rFonts w:ascii="Arial Narrow" w:hAnsi="Arial Narrow" w:cs="Arial"/>
                <w:b/>
                <w:sz w:val="20"/>
                <w:szCs w:val="20"/>
              </w:rPr>
              <w:t xml:space="preserve">Indication: </w:t>
            </w:r>
            <w:r w:rsidRPr="00896BF0">
              <w:rPr>
                <w:rFonts w:ascii="Arial Narrow" w:hAnsi="Arial Narrow" w:cs="Arial"/>
                <w:bCs/>
                <w:sz w:val="20"/>
                <w:szCs w:val="20"/>
              </w:rPr>
              <w:t>Severe active rheumatoid arthritis</w:t>
            </w:r>
          </w:p>
        </w:tc>
      </w:tr>
      <w:tr w:rsidR="004559CE" w:rsidRPr="00896BF0" w14:paraId="502C194C"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4F760AF" w14:textId="77777777" w:rsidR="004559CE" w:rsidRPr="00896BF0" w:rsidRDefault="004559CE" w:rsidP="004559CE">
            <w:pPr>
              <w:keepLines/>
              <w:jc w:val="center"/>
              <w:rPr>
                <w:rFonts w:ascii="Arial Narrow" w:hAnsi="Arial Narrow"/>
                <w:sz w:val="20"/>
                <w:szCs w:val="20"/>
              </w:rPr>
            </w:pPr>
          </w:p>
        </w:tc>
        <w:tc>
          <w:tcPr>
            <w:tcW w:w="7745" w:type="dxa"/>
            <w:gridSpan w:val="6"/>
            <w:vAlign w:val="center"/>
          </w:tcPr>
          <w:p w14:paraId="0145070C" w14:textId="77777777" w:rsidR="004559CE" w:rsidRPr="00896BF0" w:rsidRDefault="004559CE" w:rsidP="004559CE">
            <w:pPr>
              <w:keepLines/>
              <w:rPr>
                <w:rFonts w:ascii="Arial Narrow" w:hAnsi="Arial Narrow" w:cs="Arial"/>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1 (new patient) or Initial 2 (change or recommencement of treatment after a break in biological medicine of less than 24 months) or Initial 3 (recommencement of treatment after a break in biological medicine of more than 24 months) - balance of supply</w:t>
            </w:r>
          </w:p>
        </w:tc>
      </w:tr>
      <w:tr w:rsidR="00B73FE9" w:rsidRPr="00896BF0" w14:paraId="446561B5" w14:textId="77777777" w:rsidTr="00B73FE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DBBAE" w14:textId="6D7E62D1" w:rsidR="00B73FE9" w:rsidRPr="00896BF0" w:rsidRDefault="00B73FE9" w:rsidP="00B73FE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85F71A" w14:textId="77777777" w:rsidR="00B73FE9" w:rsidRPr="00896BF0" w:rsidRDefault="00B73FE9" w:rsidP="00B73FE9">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B73FE9" w:rsidRPr="00896BF0" w14:paraId="7015E484" w14:textId="77777777" w:rsidTr="00B73FE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23E9D" w14:textId="24A1E28A" w:rsidR="00B73FE9" w:rsidRPr="00896BF0" w:rsidRDefault="00B73FE9" w:rsidP="00B73FE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08C90D" w14:textId="35D1F0B4" w:rsidR="00B73FE9" w:rsidRPr="00896BF0" w:rsidRDefault="00B73FE9" w:rsidP="00B73FE9">
            <w:pPr>
              <w:keepLines/>
              <w:rPr>
                <w:rFonts w:ascii="Arial Narrow" w:hAnsi="Arial Narrow" w:cs="Arial"/>
                <w:sz w:val="20"/>
                <w:szCs w:val="20"/>
              </w:rPr>
            </w:pPr>
            <w:r w:rsidRPr="00896BF0">
              <w:rPr>
                <w:rFonts w:ascii="Arial Narrow" w:hAnsi="Arial Narrow" w:cs="Arial"/>
                <w:sz w:val="20"/>
                <w:szCs w:val="20"/>
              </w:rPr>
              <w:t>Must be treated by a rheumatologist; or</w:t>
            </w:r>
          </w:p>
        </w:tc>
      </w:tr>
      <w:tr w:rsidR="00B73FE9" w:rsidRPr="00896BF0" w14:paraId="03406198" w14:textId="77777777" w:rsidTr="00B73FE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CA0A7" w14:textId="717C9049" w:rsidR="00B73FE9" w:rsidRPr="00896BF0" w:rsidRDefault="00B73FE9" w:rsidP="00B73FE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DBF485" w14:textId="4028174A" w:rsidR="00B73FE9" w:rsidRPr="00896BF0" w:rsidRDefault="00B73FE9" w:rsidP="00B73FE9">
            <w:pPr>
              <w:keepLines/>
              <w:rPr>
                <w:rFonts w:ascii="Arial Narrow" w:hAnsi="Arial Narrow" w:cs="Arial"/>
                <w:sz w:val="20"/>
                <w:szCs w:val="20"/>
              </w:rPr>
            </w:pPr>
            <w:r w:rsidRPr="00896BF0">
              <w:rPr>
                <w:rFonts w:ascii="Arial Narrow" w:hAnsi="Arial Narrow" w:cs="Arial"/>
                <w:sz w:val="20"/>
                <w:szCs w:val="20"/>
              </w:rPr>
              <w:t>Must be treated by a clinical immunologist with expertise in the management of rheumatoid arthritis</w:t>
            </w:r>
          </w:p>
        </w:tc>
      </w:tr>
      <w:tr w:rsidR="00B73FE9" w:rsidRPr="00896BF0" w14:paraId="6EDE82CB" w14:textId="77777777" w:rsidTr="00B73FE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CBE70" w14:textId="52B83DA6" w:rsidR="00B73FE9" w:rsidRPr="00896BF0" w:rsidRDefault="00B73FE9" w:rsidP="00B73FE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52ADB3" w14:textId="77777777" w:rsidR="00B73FE9" w:rsidRPr="00896BF0" w:rsidRDefault="00B73FE9" w:rsidP="00B73FE9">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B73FE9" w:rsidRPr="00896BF0" w14:paraId="0FDF507F" w14:textId="77777777" w:rsidTr="00B73FE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C8C9F" w14:textId="0121F056" w:rsidR="00B73FE9" w:rsidRPr="00896BF0" w:rsidRDefault="00B73FE9" w:rsidP="00B73FE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BB98BD" w14:textId="789E883F" w:rsidR="00B73FE9" w:rsidRPr="00896BF0" w:rsidRDefault="00B73FE9" w:rsidP="00B73FE9">
            <w:pPr>
              <w:keepLines/>
              <w:rPr>
                <w:rFonts w:ascii="Arial Narrow" w:hAnsi="Arial Narrow" w:cs="Arial"/>
                <w:sz w:val="20"/>
                <w:szCs w:val="20"/>
              </w:rPr>
            </w:pPr>
            <w:r w:rsidRPr="00896BF0">
              <w:rPr>
                <w:rFonts w:ascii="Arial Narrow" w:hAnsi="Arial Narrow" w:cs="Arial"/>
                <w:sz w:val="20"/>
                <w:szCs w:val="20"/>
              </w:rPr>
              <w:t>Patient must have received insufficient therapy with this drug for this condition under the Initial 1 (new patient) restriction to complete 16 weeks treatment; or</w:t>
            </w:r>
          </w:p>
        </w:tc>
      </w:tr>
      <w:tr w:rsidR="00B73FE9" w:rsidRPr="00896BF0" w14:paraId="10F68BF7" w14:textId="77777777" w:rsidTr="00B73FE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FD6B5" w14:textId="0E0DBD5B" w:rsidR="00B73FE9" w:rsidRPr="00896BF0" w:rsidRDefault="00B73FE9" w:rsidP="00B73FE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7C8491" w14:textId="7AB4A054" w:rsidR="00B73FE9" w:rsidRPr="00896BF0" w:rsidRDefault="00B73FE9" w:rsidP="00B73FE9">
            <w:pPr>
              <w:keepLines/>
              <w:rPr>
                <w:rFonts w:ascii="Arial Narrow" w:hAnsi="Arial Narrow" w:cs="Arial"/>
                <w:sz w:val="20"/>
                <w:szCs w:val="20"/>
              </w:rPr>
            </w:pPr>
            <w:r w:rsidRPr="00896BF0">
              <w:rPr>
                <w:rFonts w:ascii="Arial Narrow" w:hAnsi="Arial Narrow" w:cs="Arial"/>
                <w:sz w:val="20"/>
                <w:szCs w:val="20"/>
              </w:rPr>
              <w:t>Patient must have received insufficient therapy with this drug for this condition under the Initial 2 (change or recommencement of treatment after a break in biological medicine of less than 24 months) restriction to complete 16 weeks treatment; or</w:t>
            </w:r>
          </w:p>
        </w:tc>
      </w:tr>
      <w:tr w:rsidR="00B73FE9" w:rsidRPr="00896BF0" w14:paraId="12276F82" w14:textId="77777777" w:rsidTr="00B73FE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43BAD" w14:textId="402602AF" w:rsidR="00B73FE9" w:rsidRPr="00896BF0" w:rsidRDefault="00B73FE9" w:rsidP="00B73FE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52377C" w14:textId="644C1AF1" w:rsidR="00B73FE9" w:rsidRPr="00896BF0" w:rsidRDefault="00B73FE9" w:rsidP="00B73FE9">
            <w:pPr>
              <w:keepLines/>
              <w:rPr>
                <w:rFonts w:ascii="Arial Narrow" w:hAnsi="Arial Narrow" w:cs="Arial"/>
                <w:sz w:val="20"/>
                <w:szCs w:val="20"/>
              </w:rPr>
            </w:pPr>
            <w:r w:rsidRPr="00896BF0">
              <w:rPr>
                <w:rFonts w:ascii="Arial Narrow" w:hAnsi="Arial Narrow" w:cs="Arial"/>
                <w:sz w:val="20"/>
                <w:szCs w:val="20"/>
              </w:rPr>
              <w:t>Patient must have received insufficient therapy with this drug for this condition under the Initial 3 (recommencement of treatment after a break in biological medicine of more than 24 months) to complete 16 weeks of treatment</w:t>
            </w:r>
          </w:p>
        </w:tc>
      </w:tr>
      <w:tr w:rsidR="00B73FE9" w:rsidRPr="00896BF0" w14:paraId="5D20243D" w14:textId="77777777" w:rsidTr="00B73FE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D9171" w14:textId="77777777" w:rsidR="00B73FE9" w:rsidRPr="00896BF0" w:rsidRDefault="00B73FE9" w:rsidP="00B73FE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F14CE7" w14:textId="77777777" w:rsidR="00B73FE9" w:rsidRPr="00896BF0" w:rsidRDefault="00B73FE9" w:rsidP="00B73FE9">
            <w:pPr>
              <w:keepLines/>
              <w:rPr>
                <w:rFonts w:ascii="Arial Narrow" w:hAnsi="Arial Narrow" w:cs="Arial"/>
                <w:b/>
                <w:bCs/>
                <w:sz w:val="20"/>
                <w:szCs w:val="20"/>
              </w:rPr>
            </w:pPr>
            <w:r w:rsidRPr="00896BF0">
              <w:rPr>
                <w:rFonts w:ascii="Arial Narrow" w:hAnsi="Arial Narrow" w:cs="Arial"/>
                <w:b/>
                <w:bCs/>
                <w:sz w:val="20"/>
                <w:szCs w:val="20"/>
              </w:rPr>
              <w:t>AND</w:t>
            </w:r>
          </w:p>
        </w:tc>
      </w:tr>
      <w:tr w:rsidR="00B73FE9" w:rsidRPr="00896BF0" w14:paraId="5BFE84E3" w14:textId="77777777" w:rsidTr="00B73FE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B2EC6" w14:textId="0D41C284" w:rsidR="00B73FE9" w:rsidRPr="00896BF0" w:rsidRDefault="00B73FE9" w:rsidP="00B73FE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DE2A02" w14:textId="77777777" w:rsidR="00B73FE9" w:rsidRPr="00896BF0" w:rsidRDefault="00B73FE9" w:rsidP="00B73FE9">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B73FE9" w:rsidRPr="00896BF0" w14:paraId="2C4E64F8" w14:textId="77777777" w:rsidTr="00B73FE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CE389" w14:textId="2ECFEFF6" w:rsidR="00B73FE9" w:rsidRPr="00896BF0" w:rsidRDefault="00B73FE9" w:rsidP="00B73FE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F1EE44" w14:textId="5273BB0A" w:rsidR="00B73FE9" w:rsidRPr="00896BF0" w:rsidRDefault="00B73FE9" w:rsidP="00B73FE9">
            <w:pPr>
              <w:keepLines/>
              <w:rPr>
                <w:rFonts w:ascii="Arial Narrow" w:hAnsi="Arial Narrow" w:cs="Arial"/>
                <w:sz w:val="20"/>
                <w:szCs w:val="20"/>
              </w:rPr>
            </w:pPr>
            <w:r w:rsidRPr="00896BF0">
              <w:rPr>
                <w:rFonts w:ascii="Arial Narrow" w:hAnsi="Arial Narrow" w:cs="Arial"/>
                <w:sz w:val="20"/>
                <w:szCs w:val="20"/>
              </w:rPr>
              <w:t>The treatment must provide no more than the balance of up to 16 weeks treatment available under the above restrictions</w:t>
            </w:r>
          </w:p>
        </w:tc>
      </w:tr>
      <w:tr w:rsidR="00B73FE9" w:rsidRPr="00896BF0" w14:paraId="1EE8DC1F" w14:textId="77777777" w:rsidTr="00B73FE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AE13F" w14:textId="704C4438" w:rsidR="00B73FE9" w:rsidRPr="00896BF0" w:rsidRDefault="00B73FE9" w:rsidP="00B73FE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000BB2" w14:textId="77777777" w:rsidR="00B73FE9" w:rsidRPr="00896BF0" w:rsidRDefault="00B73FE9" w:rsidP="00B73FE9">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39CD9563" w14:textId="77777777" w:rsidR="00B73FE9" w:rsidRPr="00896BF0" w:rsidRDefault="00B73FE9" w:rsidP="00B73FE9">
            <w:pPr>
              <w:keepLines/>
              <w:rPr>
                <w:rFonts w:ascii="Arial Narrow" w:hAnsi="Arial Narrow" w:cs="Arial"/>
                <w:sz w:val="20"/>
                <w:szCs w:val="20"/>
              </w:rPr>
            </w:pPr>
            <w:r w:rsidRPr="00896BF0">
              <w:rPr>
                <w:rFonts w:ascii="Arial Narrow" w:hAnsi="Arial Narrow" w:cs="Arial"/>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4F0A19FB" w14:textId="77777777" w:rsidR="00006876" w:rsidRPr="00896BF0" w:rsidRDefault="00006876" w:rsidP="00ED66E2">
      <w:pPr>
        <w:pStyle w:val="3Bodytext"/>
        <w:numPr>
          <w:ilvl w:val="0"/>
          <w:numId w:val="0"/>
        </w:numPr>
        <w:spacing w:after="0"/>
        <w:ind w:left="720"/>
        <w:jc w:val="both"/>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268"/>
        <w:gridCol w:w="1211"/>
        <w:gridCol w:w="915"/>
        <w:gridCol w:w="993"/>
        <w:gridCol w:w="850"/>
        <w:gridCol w:w="1508"/>
      </w:tblGrid>
      <w:tr w:rsidR="00642AA0" w:rsidRPr="00896BF0" w14:paraId="622AB855" w14:textId="77777777" w:rsidTr="00B0767F">
        <w:trPr>
          <w:cantSplit/>
          <w:trHeight w:val="20"/>
        </w:trPr>
        <w:tc>
          <w:tcPr>
            <w:tcW w:w="3539" w:type="dxa"/>
            <w:gridSpan w:val="3"/>
          </w:tcPr>
          <w:p w14:paraId="089F8AD0" w14:textId="77777777" w:rsidR="00642AA0" w:rsidRPr="00896BF0" w:rsidRDefault="00642AA0" w:rsidP="00B0767F">
            <w:pPr>
              <w:keepLines/>
              <w:jc w:val="left"/>
              <w:rPr>
                <w:rFonts w:ascii="Arial Narrow" w:hAnsi="Arial Narrow" w:cs="Arial"/>
                <w:b/>
                <w:bCs/>
                <w:sz w:val="20"/>
                <w:szCs w:val="20"/>
              </w:rPr>
            </w:pPr>
            <w:r w:rsidRPr="00896BF0">
              <w:rPr>
                <w:rFonts w:ascii="Arial Narrow" w:hAnsi="Arial Narrow" w:cs="Arial"/>
                <w:b/>
                <w:bCs/>
                <w:sz w:val="20"/>
                <w:szCs w:val="20"/>
              </w:rPr>
              <w:t>MEDICINAL PRODUCT</w:t>
            </w:r>
          </w:p>
          <w:p w14:paraId="6B9CF2A6" w14:textId="77777777" w:rsidR="00642AA0" w:rsidRPr="00896BF0" w:rsidRDefault="00642AA0" w:rsidP="00B0767F">
            <w:pPr>
              <w:keepLines/>
              <w:jc w:val="left"/>
              <w:rPr>
                <w:rFonts w:ascii="Arial Narrow" w:hAnsi="Arial Narrow" w:cs="Arial"/>
                <w:b/>
                <w:sz w:val="20"/>
                <w:szCs w:val="20"/>
              </w:rPr>
            </w:pPr>
            <w:r w:rsidRPr="00896BF0">
              <w:rPr>
                <w:rFonts w:ascii="Arial Narrow" w:hAnsi="Arial Narrow" w:cs="Arial"/>
                <w:b/>
                <w:bCs/>
                <w:sz w:val="20"/>
                <w:szCs w:val="20"/>
              </w:rPr>
              <w:t>medicinal product pack</w:t>
            </w:r>
          </w:p>
        </w:tc>
        <w:tc>
          <w:tcPr>
            <w:tcW w:w="1211" w:type="dxa"/>
          </w:tcPr>
          <w:p w14:paraId="7F15C722" w14:textId="77777777" w:rsidR="00642AA0" w:rsidRPr="00896BF0" w:rsidRDefault="00642AA0" w:rsidP="00B0767F">
            <w:pPr>
              <w:keepNext/>
              <w:jc w:val="left"/>
              <w:rPr>
                <w:rFonts w:ascii="Arial Narrow" w:eastAsiaTheme="majorEastAsia" w:hAnsi="Arial Narrow" w:cstheme="majorBidi"/>
                <w:b/>
                <w:sz w:val="20"/>
                <w:szCs w:val="20"/>
              </w:rPr>
            </w:pPr>
            <w:r w:rsidRPr="00896BF0">
              <w:rPr>
                <w:rFonts w:ascii="Arial Narrow" w:eastAsiaTheme="majorEastAsia" w:hAnsi="Arial Narrow" w:cstheme="majorBidi"/>
                <w:b/>
                <w:sz w:val="20"/>
                <w:szCs w:val="20"/>
              </w:rPr>
              <w:t>PBS item code</w:t>
            </w:r>
          </w:p>
        </w:tc>
        <w:tc>
          <w:tcPr>
            <w:tcW w:w="915" w:type="dxa"/>
          </w:tcPr>
          <w:p w14:paraId="018554DF" w14:textId="77777777" w:rsidR="00642AA0" w:rsidRPr="00896BF0" w:rsidRDefault="00642AA0" w:rsidP="00B0767F">
            <w:pPr>
              <w:keepLines/>
              <w:jc w:val="left"/>
              <w:rPr>
                <w:rFonts w:ascii="Arial Narrow" w:hAnsi="Arial Narrow" w:cs="Arial"/>
                <w:b/>
                <w:sz w:val="20"/>
                <w:szCs w:val="20"/>
              </w:rPr>
            </w:pPr>
            <w:r w:rsidRPr="00896BF0">
              <w:rPr>
                <w:rFonts w:ascii="Arial Narrow" w:hAnsi="Arial Narrow" w:cs="Arial"/>
                <w:b/>
                <w:sz w:val="20"/>
                <w:szCs w:val="20"/>
              </w:rPr>
              <w:t>Max. qty packs</w:t>
            </w:r>
          </w:p>
        </w:tc>
        <w:tc>
          <w:tcPr>
            <w:tcW w:w="993" w:type="dxa"/>
          </w:tcPr>
          <w:p w14:paraId="7315A9AE" w14:textId="77777777" w:rsidR="00642AA0" w:rsidRPr="00896BF0" w:rsidRDefault="00642AA0" w:rsidP="00B0767F">
            <w:pPr>
              <w:keepLines/>
              <w:jc w:val="left"/>
              <w:rPr>
                <w:rFonts w:ascii="Arial Narrow" w:hAnsi="Arial Narrow" w:cs="Arial"/>
                <w:b/>
                <w:sz w:val="20"/>
                <w:szCs w:val="20"/>
              </w:rPr>
            </w:pPr>
            <w:r w:rsidRPr="00896BF0">
              <w:rPr>
                <w:rFonts w:ascii="Arial Narrow" w:hAnsi="Arial Narrow" w:cs="Arial"/>
                <w:b/>
                <w:sz w:val="20"/>
                <w:szCs w:val="20"/>
              </w:rPr>
              <w:t>Max. qty units</w:t>
            </w:r>
          </w:p>
        </w:tc>
        <w:tc>
          <w:tcPr>
            <w:tcW w:w="850" w:type="dxa"/>
          </w:tcPr>
          <w:p w14:paraId="211B5AAC" w14:textId="77777777" w:rsidR="00642AA0" w:rsidRPr="00896BF0" w:rsidRDefault="00642AA0" w:rsidP="00B0767F">
            <w:pPr>
              <w:keepLines/>
              <w:jc w:val="left"/>
              <w:rPr>
                <w:rFonts w:ascii="Arial Narrow" w:hAnsi="Arial Narrow" w:cs="Arial"/>
                <w:b/>
                <w:sz w:val="20"/>
                <w:szCs w:val="20"/>
              </w:rPr>
            </w:pPr>
            <w:proofErr w:type="gramStart"/>
            <w:r w:rsidRPr="00896BF0">
              <w:rPr>
                <w:rFonts w:ascii="Arial Narrow" w:hAnsi="Arial Narrow" w:cs="Arial"/>
                <w:b/>
                <w:sz w:val="20"/>
                <w:szCs w:val="20"/>
              </w:rPr>
              <w:t>№.of</w:t>
            </w:r>
            <w:proofErr w:type="gramEnd"/>
          </w:p>
          <w:p w14:paraId="31722B10" w14:textId="77777777" w:rsidR="00642AA0" w:rsidRPr="00896BF0" w:rsidRDefault="00642AA0" w:rsidP="00B0767F">
            <w:pPr>
              <w:keepLines/>
              <w:jc w:val="left"/>
              <w:rPr>
                <w:rFonts w:ascii="Arial Narrow" w:hAnsi="Arial Narrow" w:cs="Arial"/>
                <w:b/>
                <w:sz w:val="20"/>
                <w:szCs w:val="20"/>
              </w:rPr>
            </w:pPr>
            <w:proofErr w:type="spellStart"/>
            <w:r w:rsidRPr="00896BF0">
              <w:rPr>
                <w:rFonts w:ascii="Arial Narrow" w:hAnsi="Arial Narrow" w:cs="Arial"/>
                <w:b/>
                <w:sz w:val="20"/>
                <w:szCs w:val="20"/>
              </w:rPr>
              <w:t>Rpts</w:t>
            </w:r>
            <w:proofErr w:type="spellEnd"/>
          </w:p>
        </w:tc>
        <w:tc>
          <w:tcPr>
            <w:tcW w:w="1508" w:type="dxa"/>
          </w:tcPr>
          <w:p w14:paraId="03EACF98" w14:textId="77777777" w:rsidR="00642AA0" w:rsidRPr="00896BF0" w:rsidRDefault="00642AA0" w:rsidP="00B0767F">
            <w:pPr>
              <w:keepLines/>
              <w:jc w:val="left"/>
              <w:rPr>
                <w:rFonts w:ascii="Arial Narrow" w:hAnsi="Arial Narrow" w:cs="Arial"/>
                <w:b/>
                <w:sz w:val="20"/>
                <w:szCs w:val="20"/>
              </w:rPr>
            </w:pPr>
            <w:r w:rsidRPr="00896BF0">
              <w:rPr>
                <w:rFonts w:ascii="Arial Narrow" w:hAnsi="Arial Narrow" w:cs="Arial"/>
                <w:b/>
                <w:sz w:val="20"/>
                <w:szCs w:val="20"/>
              </w:rPr>
              <w:t>Available brands</w:t>
            </w:r>
          </w:p>
        </w:tc>
      </w:tr>
      <w:tr w:rsidR="00642AA0" w:rsidRPr="00896BF0" w14:paraId="2870141C" w14:textId="77777777" w:rsidTr="00B0767F">
        <w:trPr>
          <w:cantSplit/>
          <w:trHeight w:val="20"/>
        </w:trPr>
        <w:tc>
          <w:tcPr>
            <w:tcW w:w="9016" w:type="dxa"/>
            <w:gridSpan w:val="8"/>
          </w:tcPr>
          <w:p w14:paraId="1BEE84F9" w14:textId="77777777" w:rsidR="00642AA0" w:rsidRPr="00896BF0" w:rsidRDefault="00642AA0" w:rsidP="00B0767F">
            <w:pPr>
              <w:keepLines/>
              <w:jc w:val="left"/>
              <w:rPr>
                <w:rFonts w:ascii="Arial Narrow" w:hAnsi="Arial Narrow" w:cs="Arial"/>
                <w:sz w:val="20"/>
                <w:szCs w:val="20"/>
              </w:rPr>
            </w:pPr>
            <w:r w:rsidRPr="00896BF0">
              <w:rPr>
                <w:rFonts w:ascii="Arial Narrow" w:hAnsi="Arial Narrow" w:cs="Arial"/>
                <w:sz w:val="20"/>
                <w:szCs w:val="20"/>
              </w:rPr>
              <w:t>TOFACITINIB</w:t>
            </w:r>
          </w:p>
        </w:tc>
      </w:tr>
      <w:tr w:rsidR="00642AA0" w:rsidRPr="00896BF0" w14:paraId="3EF0FEC9" w14:textId="77777777" w:rsidTr="00B0767F">
        <w:trPr>
          <w:cantSplit/>
          <w:trHeight w:val="20"/>
        </w:trPr>
        <w:tc>
          <w:tcPr>
            <w:tcW w:w="3539" w:type="dxa"/>
            <w:gridSpan w:val="3"/>
          </w:tcPr>
          <w:p w14:paraId="6EC02CDE" w14:textId="77777777" w:rsidR="00642AA0" w:rsidRPr="00896BF0" w:rsidRDefault="00642AA0" w:rsidP="00B0767F">
            <w:pPr>
              <w:keepLines/>
              <w:jc w:val="left"/>
              <w:rPr>
                <w:rFonts w:ascii="Arial Narrow" w:hAnsi="Arial Narrow" w:cs="Arial"/>
                <w:sz w:val="20"/>
                <w:szCs w:val="20"/>
              </w:rPr>
            </w:pPr>
            <w:r w:rsidRPr="00896BF0">
              <w:rPr>
                <w:rFonts w:ascii="Arial Narrow" w:hAnsi="Arial Narrow" w:cs="Arial"/>
                <w:sz w:val="20"/>
                <w:szCs w:val="20"/>
              </w:rPr>
              <w:t>tofacitinib 11 mg modified release tablet, 28</w:t>
            </w:r>
          </w:p>
        </w:tc>
        <w:tc>
          <w:tcPr>
            <w:tcW w:w="1211" w:type="dxa"/>
          </w:tcPr>
          <w:p w14:paraId="5D86316A" w14:textId="77777777" w:rsidR="00642AA0" w:rsidRPr="00896BF0" w:rsidRDefault="00642AA0" w:rsidP="00B0767F">
            <w:pPr>
              <w:keepNext/>
              <w:jc w:val="center"/>
              <w:rPr>
                <w:rFonts w:ascii="Arial Narrow" w:eastAsiaTheme="majorEastAsia" w:hAnsi="Arial Narrow" w:cstheme="majorBidi"/>
                <w:bCs/>
                <w:sz w:val="20"/>
                <w:szCs w:val="20"/>
              </w:rPr>
            </w:pPr>
            <w:r w:rsidRPr="00896BF0">
              <w:rPr>
                <w:rFonts w:ascii="Arial Narrow" w:eastAsiaTheme="majorEastAsia" w:hAnsi="Arial Narrow" w:cstheme="majorBidi"/>
                <w:bCs/>
                <w:sz w:val="20"/>
                <w:szCs w:val="20"/>
              </w:rPr>
              <w:t>NEW</w:t>
            </w:r>
          </w:p>
        </w:tc>
        <w:tc>
          <w:tcPr>
            <w:tcW w:w="915" w:type="dxa"/>
          </w:tcPr>
          <w:p w14:paraId="00229796" w14:textId="77777777" w:rsidR="00642AA0" w:rsidRPr="00896BF0" w:rsidRDefault="00642AA0" w:rsidP="00B0767F">
            <w:pPr>
              <w:keepLines/>
              <w:jc w:val="center"/>
              <w:rPr>
                <w:rFonts w:ascii="Arial Narrow" w:hAnsi="Arial Narrow" w:cs="Arial"/>
                <w:sz w:val="20"/>
                <w:szCs w:val="20"/>
              </w:rPr>
            </w:pPr>
            <w:r w:rsidRPr="00896BF0">
              <w:rPr>
                <w:rFonts w:ascii="Arial Narrow" w:hAnsi="Arial Narrow" w:cs="Arial"/>
                <w:sz w:val="20"/>
                <w:szCs w:val="20"/>
              </w:rPr>
              <w:t>1</w:t>
            </w:r>
          </w:p>
        </w:tc>
        <w:tc>
          <w:tcPr>
            <w:tcW w:w="993" w:type="dxa"/>
          </w:tcPr>
          <w:p w14:paraId="4A1E146F" w14:textId="77777777" w:rsidR="00642AA0" w:rsidRPr="00896BF0" w:rsidRDefault="00642AA0" w:rsidP="00B0767F">
            <w:pPr>
              <w:keepLines/>
              <w:jc w:val="center"/>
              <w:rPr>
                <w:rFonts w:ascii="Arial Narrow" w:hAnsi="Arial Narrow" w:cs="Arial"/>
                <w:sz w:val="20"/>
                <w:szCs w:val="20"/>
              </w:rPr>
            </w:pPr>
            <w:r w:rsidRPr="00896BF0">
              <w:rPr>
                <w:rFonts w:ascii="Arial Narrow" w:hAnsi="Arial Narrow" w:cs="Arial"/>
                <w:sz w:val="20"/>
                <w:szCs w:val="20"/>
              </w:rPr>
              <w:t>28</w:t>
            </w:r>
          </w:p>
        </w:tc>
        <w:tc>
          <w:tcPr>
            <w:tcW w:w="850" w:type="dxa"/>
          </w:tcPr>
          <w:p w14:paraId="7F02AFFA" w14:textId="77777777" w:rsidR="00642AA0" w:rsidRPr="00896BF0" w:rsidRDefault="00642AA0" w:rsidP="00B0767F">
            <w:pPr>
              <w:keepLines/>
              <w:jc w:val="center"/>
              <w:rPr>
                <w:rFonts w:ascii="Arial Narrow" w:hAnsi="Arial Narrow" w:cs="Arial"/>
                <w:sz w:val="20"/>
                <w:szCs w:val="20"/>
              </w:rPr>
            </w:pPr>
            <w:r w:rsidRPr="00896BF0">
              <w:rPr>
                <w:rFonts w:ascii="Arial Narrow" w:hAnsi="Arial Narrow" w:cs="Arial"/>
                <w:sz w:val="20"/>
                <w:szCs w:val="20"/>
              </w:rPr>
              <w:t>5</w:t>
            </w:r>
          </w:p>
        </w:tc>
        <w:tc>
          <w:tcPr>
            <w:tcW w:w="1508" w:type="dxa"/>
          </w:tcPr>
          <w:p w14:paraId="25260741" w14:textId="77777777" w:rsidR="00642AA0" w:rsidRPr="00896BF0" w:rsidRDefault="00642AA0" w:rsidP="00B0767F">
            <w:pPr>
              <w:keepLines/>
              <w:jc w:val="center"/>
              <w:rPr>
                <w:rFonts w:ascii="Arial Narrow" w:hAnsi="Arial Narrow" w:cs="Arial"/>
                <w:sz w:val="20"/>
                <w:szCs w:val="20"/>
              </w:rPr>
            </w:pPr>
            <w:r w:rsidRPr="00896BF0">
              <w:rPr>
                <w:rFonts w:ascii="Arial Narrow" w:hAnsi="Arial Narrow" w:cs="Arial"/>
                <w:sz w:val="20"/>
                <w:szCs w:val="20"/>
              </w:rPr>
              <w:t>Xeljanz XR</w:t>
            </w:r>
          </w:p>
        </w:tc>
      </w:tr>
      <w:tr w:rsidR="00642AA0" w:rsidRPr="00896BF0" w14:paraId="353759FF" w14:textId="77777777" w:rsidTr="00B0767F">
        <w:trPr>
          <w:cantSplit/>
          <w:trHeight w:val="20"/>
        </w:trPr>
        <w:tc>
          <w:tcPr>
            <w:tcW w:w="9016" w:type="dxa"/>
            <w:gridSpan w:val="8"/>
          </w:tcPr>
          <w:p w14:paraId="3E6B4B5F" w14:textId="77777777" w:rsidR="00642AA0" w:rsidRPr="00896BF0" w:rsidRDefault="00642AA0" w:rsidP="00B0767F">
            <w:pPr>
              <w:keepNext/>
              <w:jc w:val="left"/>
              <w:rPr>
                <w:rFonts w:ascii="Arial Narrow" w:hAnsi="Arial Narrow" w:cs="Arial"/>
                <w:sz w:val="20"/>
                <w:szCs w:val="20"/>
              </w:rPr>
            </w:pPr>
          </w:p>
        </w:tc>
      </w:tr>
      <w:tr w:rsidR="00642AA0" w:rsidRPr="00896BF0" w14:paraId="59677E14" w14:textId="77777777" w:rsidTr="006216B1">
        <w:trPr>
          <w:cantSplit/>
          <w:trHeight w:val="183"/>
        </w:trPr>
        <w:tc>
          <w:tcPr>
            <w:tcW w:w="562" w:type="dxa"/>
            <w:vMerge w:val="restart"/>
            <w:textDirection w:val="btLr"/>
          </w:tcPr>
          <w:p w14:paraId="5B121058" w14:textId="1C49F993" w:rsidR="00642AA0" w:rsidRPr="00896BF0" w:rsidRDefault="002367A4" w:rsidP="006216B1">
            <w:pPr>
              <w:keepNext/>
              <w:ind w:left="113" w:right="113"/>
              <w:jc w:val="left"/>
              <w:rPr>
                <w:rFonts w:ascii="Arial Narrow" w:hAnsi="Arial Narrow" w:cs="Arial"/>
                <w:sz w:val="20"/>
                <w:szCs w:val="20"/>
              </w:rPr>
            </w:pPr>
            <w:r w:rsidRPr="00896BF0">
              <w:rPr>
                <w:rFonts w:ascii="Arial Narrow" w:hAnsi="Arial Narrow" w:cs="Arial"/>
                <w:sz w:val="20"/>
                <w:szCs w:val="20"/>
              </w:rPr>
              <w:t>Prescribing rule level</w:t>
            </w:r>
          </w:p>
        </w:tc>
        <w:tc>
          <w:tcPr>
            <w:tcW w:w="709" w:type="dxa"/>
            <w:tcBorders>
              <w:left w:val="single" w:sz="4" w:space="0" w:color="auto"/>
              <w:right w:val="single" w:sz="4" w:space="0" w:color="auto"/>
            </w:tcBorders>
          </w:tcPr>
          <w:p w14:paraId="3A3563FF" w14:textId="350CFE9B" w:rsidR="00642AA0" w:rsidRPr="00896BF0" w:rsidRDefault="00642AA0" w:rsidP="00642AA0">
            <w:pPr>
              <w:keepNext/>
              <w:jc w:val="lef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3499861" w14:textId="39F2AD81" w:rsidR="00642AA0" w:rsidRPr="00896BF0" w:rsidRDefault="00642AA0" w:rsidP="00642AA0">
            <w:pPr>
              <w:keepNext/>
              <w:jc w:val="left"/>
              <w:rPr>
                <w:rFonts w:ascii="Arial Narrow" w:hAnsi="Arial Narrow" w:cs="Arial"/>
                <w:sz w:val="20"/>
                <w:szCs w:val="20"/>
              </w:rPr>
            </w:pPr>
            <w:r w:rsidRPr="00896BF0">
              <w:rPr>
                <w:rFonts w:ascii="Arial Narrow" w:hAnsi="Arial Narrow" w:cs="Arial"/>
                <w:b/>
                <w:sz w:val="20"/>
                <w:szCs w:val="20"/>
              </w:rPr>
              <w:t xml:space="preserve">Administrative Advice: </w:t>
            </w:r>
            <w:r w:rsidRPr="00896BF0">
              <w:rPr>
                <w:rFonts w:ascii="Arial Narrow" w:hAnsi="Arial Narrow" w:cs="Arial"/>
                <w:bCs/>
                <w:sz w:val="20"/>
                <w:szCs w:val="20"/>
              </w:rPr>
              <w:t>PBS AUTHORITY APPLICATIONS FOR SEVERE ACTIVE RHEUMATOID ARTHRITIS</w:t>
            </w:r>
          </w:p>
        </w:tc>
      </w:tr>
      <w:tr w:rsidR="00642AA0" w:rsidRPr="00896BF0" w14:paraId="6A8036E1" w14:textId="77777777" w:rsidTr="006216B1">
        <w:trPr>
          <w:cantSplit/>
          <w:trHeight w:val="183"/>
        </w:trPr>
        <w:tc>
          <w:tcPr>
            <w:tcW w:w="562" w:type="dxa"/>
            <w:vMerge/>
          </w:tcPr>
          <w:p w14:paraId="1EF42248" w14:textId="77777777" w:rsidR="00642AA0" w:rsidRPr="00896BF0" w:rsidRDefault="00642AA0" w:rsidP="00642AA0">
            <w:pPr>
              <w:keepNext/>
              <w:jc w:val="left"/>
              <w:rPr>
                <w:rFonts w:ascii="Arial Narrow" w:hAnsi="Arial Narrow" w:cs="Arial"/>
                <w:sz w:val="20"/>
                <w:szCs w:val="20"/>
              </w:rPr>
            </w:pPr>
          </w:p>
        </w:tc>
        <w:tc>
          <w:tcPr>
            <w:tcW w:w="709" w:type="dxa"/>
            <w:tcBorders>
              <w:left w:val="single" w:sz="4" w:space="0" w:color="auto"/>
              <w:right w:val="single" w:sz="4" w:space="0" w:color="auto"/>
            </w:tcBorders>
          </w:tcPr>
          <w:p w14:paraId="1DF52D93" w14:textId="4E90423F" w:rsidR="00642AA0" w:rsidRPr="00896BF0" w:rsidRDefault="00642AA0" w:rsidP="00642AA0">
            <w:pPr>
              <w:keepNext/>
              <w:jc w:val="lef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6F39AA3" w14:textId="7956D167" w:rsidR="00642AA0" w:rsidRPr="00896BF0" w:rsidRDefault="00642AA0" w:rsidP="00642AA0">
            <w:pPr>
              <w:keepNext/>
              <w:jc w:val="left"/>
              <w:rPr>
                <w:rFonts w:ascii="Arial Narrow" w:hAnsi="Arial Narrow" w:cs="Arial"/>
                <w:sz w:val="20"/>
                <w:szCs w:val="20"/>
              </w:rPr>
            </w:pPr>
            <w:r w:rsidRPr="00896BF0">
              <w:rPr>
                <w:rFonts w:ascii="Arial Narrow" w:hAnsi="Arial Narrow" w:cs="Arial"/>
                <w:b/>
                <w:sz w:val="20"/>
                <w:szCs w:val="20"/>
              </w:rPr>
              <w:t xml:space="preserve">Administrative Advice: </w:t>
            </w:r>
            <w:r w:rsidRPr="00896BF0">
              <w:rPr>
                <w:rFonts w:ascii="Arial Narrow" w:hAnsi="Arial Narrow" w:cs="Arial"/>
                <w:bCs/>
                <w:sz w:val="20"/>
                <w:szCs w:val="20"/>
              </w:rPr>
              <w:t>No increase in the maximum quantity or number of units may be authorised.</w:t>
            </w:r>
          </w:p>
        </w:tc>
      </w:tr>
      <w:tr w:rsidR="00642AA0" w:rsidRPr="00896BF0" w14:paraId="7818B009" w14:textId="77777777" w:rsidTr="006216B1">
        <w:trPr>
          <w:cantSplit/>
          <w:trHeight w:val="183"/>
        </w:trPr>
        <w:tc>
          <w:tcPr>
            <w:tcW w:w="562" w:type="dxa"/>
            <w:vMerge/>
          </w:tcPr>
          <w:p w14:paraId="192B85E6" w14:textId="77777777" w:rsidR="00642AA0" w:rsidRPr="00896BF0" w:rsidRDefault="00642AA0" w:rsidP="00642AA0">
            <w:pPr>
              <w:keepNext/>
              <w:jc w:val="left"/>
              <w:rPr>
                <w:rFonts w:ascii="Arial Narrow" w:hAnsi="Arial Narrow" w:cs="Arial"/>
                <w:sz w:val="20"/>
                <w:szCs w:val="20"/>
              </w:rPr>
            </w:pPr>
          </w:p>
        </w:tc>
        <w:tc>
          <w:tcPr>
            <w:tcW w:w="709" w:type="dxa"/>
            <w:tcBorders>
              <w:left w:val="single" w:sz="4" w:space="0" w:color="auto"/>
              <w:right w:val="single" w:sz="4" w:space="0" w:color="auto"/>
            </w:tcBorders>
          </w:tcPr>
          <w:p w14:paraId="1478A423" w14:textId="0F4A3EBC" w:rsidR="00642AA0" w:rsidRPr="00896BF0" w:rsidRDefault="00642AA0" w:rsidP="00642AA0">
            <w:pPr>
              <w:keepNext/>
              <w:jc w:val="lef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3C64382" w14:textId="7A1C497D" w:rsidR="00642AA0" w:rsidRPr="00896BF0" w:rsidRDefault="00642AA0" w:rsidP="00642AA0">
            <w:pPr>
              <w:keepNext/>
              <w:jc w:val="left"/>
              <w:rPr>
                <w:rFonts w:ascii="Arial Narrow" w:hAnsi="Arial Narrow" w:cs="Arial"/>
                <w:sz w:val="20"/>
                <w:szCs w:val="20"/>
              </w:rPr>
            </w:pPr>
            <w:r w:rsidRPr="00896BF0">
              <w:rPr>
                <w:rFonts w:ascii="Arial Narrow" w:hAnsi="Arial Narrow" w:cs="Arial"/>
                <w:b/>
                <w:sz w:val="20"/>
                <w:szCs w:val="20"/>
              </w:rPr>
              <w:t xml:space="preserve">Administrative Advice: </w:t>
            </w:r>
            <w:r w:rsidRPr="00896BF0">
              <w:rPr>
                <w:rFonts w:ascii="Arial Narrow" w:hAnsi="Arial Narrow" w:cs="Arial"/>
                <w:bCs/>
                <w:sz w:val="20"/>
                <w:szCs w:val="20"/>
              </w:rPr>
              <w:t>No increase in the maximum number of repeats may be authorised.</w:t>
            </w:r>
          </w:p>
        </w:tc>
      </w:tr>
      <w:tr w:rsidR="00642AA0" w:rsidRPr="00896BF0" w14:paraId="627F1F80" w14:textId="77777777" w:rsidTr="006216B1">
        <w:trPr>
          <w:cantSplit/>
          <w:trHeight w:val="183"/>
        </w:trPr>
        <w:tc>
          <w:tcPr>
            <w:tcW w:w="562" w:type="dxa"/>
            <w:vMerge/>
          </w:tcPr>
          <w:p w14:paraId="0EACC94D" w14:textId="77777777" w:rsidR="00642AA0" w:rsidRPr="00896BF0" w:rsidRDefault="00642AA0" w:rsidP="00642AA0">
            <w:pPr>
              <w:keepNext/>
              <w:jc w:val="left"/>
              <w:rPr>
                <w:rFonts w:ascii="Arial Narrow" w:hAnsi="Arial Narrow" w:cs="Arial"/>
                <w:sz w:val="20"/>
                <w:szCs w:val="20"/>
              </w:rPr>
            </w:pPr>
          </w:p>
        </w:tc>
        <w:tc>
          <w:tcPr>
            <w:tcW w:w="709" w:type="dxa"/>
            <w:tcBorders>
              <w:left w:val="single" w:sz="4" w:space="0" w:color="auto"/>
              <w:bottom w:val="single" w:sz="4" w:space="0" w:color="auto"/>
              <w:right w:val="single" w:sz="4" w:space="0" w:color="auto"/>
            </w:tcBorders>
          </w:tcPr>
          <w:p w14:paraId="2DF9866D" w14:textId="2E556F97" w:rsidR="00642AA0" w:rsidRPr="00896BF0" w:rsidRDefault="00642AA0" w:rsidP="00642AA0">
            <w:pPr>
              <w:keepNext/>
              <w:jc w:val="left"/>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62632FE" w14:textId="61B6192B" w:rsidR="00642AA0" w:rsidRPr="00896BF0" w:rsidRDefault="00642AA0" w:rsidP="00642AA0">
            <w:pPr>
              <w:keepNext/>
              <w:jc w:val="left"/>
              <w:rPr>
                <w:rFonts w:ascii="Arial Narrow" w:hAnsi="Arial Narrow" w:cs="Arial"/>
                <w:sz w:val="20"/>
                <w:szCs w:val="20"/>
              </w:rPr>
            </w:pPr>
            <w:r w:rsidRPr="00896BF0">
              <w:rPr>
                <w:rFonts w:ascii="Arial Narrow" w:hAnsi="Arial Narrow" w:cs="Arial"/>
                <w:b/>
                <w:sz w:val="20"/>
                <w:szCs w:val="20"/>
              </w:rPr>
              <w:t xml:space="preserve">Administrative Advice: </w:t>
            </w:r>
            <w:r w:rsidRPr="00896BF0">
              <w:rPr>
                <w:rFonts w:ascii="Arial Narrow" w:hAnsi="Arial Narrow" w:cs="Arial"/>
                <w:bCs/>
                <w:sz w:val="20"/>
                <w:szCs w:val="20"/>
              </w:rPr>
              <w:t>Special Pricing Arrangements apply.</w:t>
            </w:r>
          </w:p>
        </w:tc>
      </w:tr>
      <w:tr w:rsidR="00642AA0" w:rsidRPr="00896BF0" w14:paraId="1D7DA7C3" w14:textId="77777777" w:rsidTr="00B0767F">
        <w:trPr>
          <w:cantSplit/>
          <w:trHeight w:val="20"/>
        </w:trPr>
        <w:tc>
          <w:tcPr>
            <w:tcW w:w="9016" w:type="dxa"/>
            <w:gridSpan w:val="8"/>
          </w:tcPr>
          <w:p w14:paraId="2784675A" w14:textId="77777777" w:rsidR="00642AA0" w:rsidRPr="00896BF0" w:rsidRDefault="00642AA0" w:rsidP="00B0767F">
            <w:pPr>
              <w:keepNext/>
              <w:jc w:val="left"/>
              <w:rPr>
                <w:rFonts w:ascii="Arial Narrow" w:hAnsi="Arial Narrow" w:cs="Arial"/>
                <w:b/>
                <w:bCs/>
                <w:sz w:val="20"/>
                <w:szCs w:val="20"/>
              </w:rPr>
            </w:pPr>
            <w:r w:rsidRPr="00896BF0">
              <w:rPr>
                <w:rFonts w:ascii="Arial Narrow" w:hAnsi="Arial Narrow" w:cs="Arial"/>
                <w:b/>
                <w:bCs/>
                <w:sz w:val="20"/>
                <w:szCs w:val="20"/>
              </w:rPr>
              <w:t>Restriction Summary 14484 / Treatment of Concept: 14493: Authority Required</w:t>
            </w:r>
          </w:p>
        </w:tc>
      </w:tr>
      <w:tr w:rsidR="00642AA0" w:rsidRPr="00896BF0" w14:paraId="2A34459A" w14:textId="77777777" w:rsidTr="00B0767F">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7899A2ED" w14:textId="77777777" w:rsidR="00642AA0" w:rsidRPr="00896BF0" w:rsidRDefault="00642AA0" w:rsidP="00B0767F">
            <w:pPr>
              <w:jc w:val="center"/>
              <w:rPr>
                <w:rFonts w:ascii="Arial Narrow" w:hAnsi="Arial Narrow" w:cs="Arial"/>
                <w:b/>
                <w:sz w:val="20"/>
                <w:szCs w:val="20"/>
              </w:rPr>
            </w:pPr>
            <w:r w:rsidRPr="00896BF0">
              <w:rPr>
                <w:rFonts w:ascii="Arial Narrow" w:hAnsi="Arial Narrow" w:cs="Arial"/>
                <w:b/>
                <w:sz w:val="20"/>
                <w:szCs w:val="20"/>
              </w:rPr>
              <w:t xml:space="preserve">Concept ID </w:t>
            </w:r>
            <w:r w:rsidRPr="00896BF0">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90C5C0E" w14:textId="77777777" w:rsidR="00642AA0" w:rsidRPr="00896BF0" w:rsidRDefault="00642AA0" w:rsidP="00B0767F">
            <w:pPr>
              <w:keepLines/>
              <w:rPr>
                <w:rFonts w:ascii="Arial Narrow" w:hAnsi="Arial Narrow" w:cs="Arial"/>
                <w:sz w:val="20"/>
                <w:szCs w:val="20"/>
              </w:rPr>
            </w:pPr>
            <w:r w:rsidRPr="00896BF0">
              <w:rPr>
                <w:rFonts w:ascii="Arial Narrow" w:hAnsi="Arial Narrow" w:cs="Arial"/>
                <w:b/>
                <w:sz w:val="20"/>
                <w:szCs w:val="20"/>
              </w:rPr>
              <w:t xml:space="preserve">Category / Program: </w:t>
            </w:r>
            <w:r w:rsidRPr="00896BF0">
              <w:rPr>
                <w:rFonts w:ascii="Arial Narrow" w:hAnsi="Arial Narrow" w:cs="Arial"/>
                <w:sz w:val="20"/>
                <w:szCs w:val="20"/>
              </w:rPr>
              <w:t>GENERAL – General Schedule (Code GE)</w:t>
            </w:r>
            <w:r w:rsidRPr="00896BF0">
              <w:rPr>
                <w:rFonts w:ascii="Arial Narrow" w:hAnsi="Arial Narrow" w:cs="Arial"/>
                <w:color w:val="FF0000"/>
                <w:sz w:val="20"/>
                <w:szCs w:val="20"/>
              </w:rPr>
              <w:t xml:space="preserve"> </w:t>
            </w:r>
          </w:p>
        </w:tc>
      </w:tr>
      <w:tr w:rsidR="00642AA0" w:rsidRPr="00896BF0" w14:paraId="11F159B2" w14:textId="77777777" w:rsidTr="00B0767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325EE77C" w14:textId="77777777" w:rsidR="00642AA0" w:rsidRPr="00896BF0" w:rsidRDefault="00642AA0" w:rsidP="00B076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DE33EE9" w14:textId="77777777" w:rsidR="00642AA0" w:rsidRPr="00896BF0" w:rsidRDefault="00642AA0" w:rsidP="00B0767F">
            <w:pPr>
              <w:keepLines/>
              <w:rPr>
                <w:rFonts w:ascii="Arial Narrow" w:hAnsi="Arial Narrow" w:cs="Arial"/>
                <w:b/>
                <w:sz w:val="20"/>
                <w:szCs w:val="20"/>
              </w:rPr>
            </w:pPr>
            <w:r w:rsidRPr="00896BF0">
              <w:rPr>
                <w:rFonts w:ascii="Arial Narrow" w:hAnsi="Arial Narrow" w:cs="Arial"/>
                <w:b/>
                <w:sz w:val="20"/>
                <w:szCs w:val="20"/>
              </w:rPr>
              <w:t xml:space="preserve">Prescriber type: </w:t>
            </w:r>
            <w:r w:rsidRPr="00896BF0">
              <w:rPr>
                <w:rFonts w:ascii="Arial Narrow" w:hAnsi="Arial Narrow" w:cs="Arial"/>
                <w:sz w:val="20"/>
                <w:szCs w:val="20"/>
              </w:rPr>
              <w:fldChar w:fldCharType="begin" w:fldLock="1">
                <w:ffData>
                  <w:name w:val=""/>
                  <w:enabled/>
                  <w:calcOnExit w:val="0"/>
                  <w:checkBox>
                    <w:sizeAuto/>
                    <w:default w:val="1"/>
                  </w:checkBox>
                </w:ffData>
              </w:fldChar>
            </w:r>
            <w:r w:rsidRPr="00896BF0">
              <w:rPr>
                <w:rFonts w:ascii="Arial Narrow" w:hAnsi="Arial Narrow" w:cs="Arial"/>
                <w:sz w:val="20"/>
                <w:szCs w:val="20"/>
              </w:rPr>
              <w:instrText xml:space="preserve"> FORMCHECKBOX </w:instrText>
            </w:r>
            <w:r w:rsidR="00E531D2">
              <w:rPr>
                <w:rFonts w:ascii="Arial Narrow" w:hAnsi="Arial Narrow" w:cs="Arial"/>
                <w:sz w:val="20"/>
                <w:szCs w:val="20"/>
              </w:rPr>
            </w:r>
            <w:r w:rsidR="00E531D2">
              <w:rPr>
                <w:rFonts w:ascii="Arial Narrow" w:hAnsi="Arial Narrow" w:cs="Arial"/>
                <w:sz w:val="20"/>
                <w:szCs w:val="20"/>
              </w:rPr>
              <w:fldChar w:fldCharType="separate"/>
            </w:r>
            <w:r w:rsidRPr="00896BF0">
              <w:rPr>
                <w:rFonts w:ascii="Arial Narrow" w:hAnsi="Arial Narrow" w:cs="Arial"/>
                <w:sz w:val="20"/>
                <w:szCs w:val="20"/>
              </w:rPr>
              <w:fldChar w:fldCharType="end"/>
            </w:r>
            <w:r w:rsidRPr="00896BF0">
              <w:rPr>
                <w:rFonts w:ascii="Arial Narrow" w:hAnsi="Arial Narrow" w:cs="Arial"/>
                <w:sz w:val="20"/>
                <w:szCs w:val="20"/>
              </w:rPr>
              <w:t xml:space="preserve">Medical Practitioners </w:t>
            </w:r>
          </w:p>
        </w:tc>
      </w:tr>
      <w:tr w:rsidR="00642AA0" w:rsidRPr="00896BF0" w14:paraId="6058FD1D" w14:textId="77777777" w:rsidTr="00B0767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730ACE9D" w14:textId="77777777" w:rsidR="00642AA0" w:rsidRPr="00896BF0" w:rsidRDefault="00642AA0" w:rsidP="00B076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0A54BC9" w14:textId="77777777" w:rsidR="00642AA0" w:rsidRPr="00896BF0" w:rsidRDefault="00642AA0" w:rsidP="00B0767F">
            <w:pPr>
              <w:keepLines/>
              <w:rPr>
                <w:rFonts w:ascii="Arial Narrow" w:hAnsi="Arial Narrow" w:cs="Arial"/>
                <w:b/>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Authority Required (in writing only via post/HPOS upload)</w:t>
            </w:r>
          </w:p>
        </w:tc>
      </w:tr>
      <w:tr w:rsidR="00642AA0" w:rsidRPr="00896BF0" w14:paraId="2DE56025" w14:textId="77777777" w:rsidTr="00ED66E2">
        <w:tblPrEx>
          <w:tblCellMar>
            <w:top w:w="15" w:type="dxa"/>
            <w:bottom w:w="15" w:type="dxa"/>
          </w:tblCellMar>
        </w:tblPrEx>
        <w:trPr>
          <w:cantSplit/>
          <w:trHeight w:val="20"/>
        </w:trPr>
        <w:tc>
          <w:tcPr>
            <w:tcW w:w="1271" w:type="dxa"/>
            <w:gridSpan w:val="2"/>
            <w:vAlign w:val="center"/>
          </w:tcPr>
          <w:p w14:paraId="50F329FC" w14:textId="1EA6BDAA" w:rsidR="00642AA0" w:rsidRPr="00896BF0" w:rsidRDefault="00642AA0" w:rsidP="00B0767F">
            <w:pPr>
              <w:keepLines/>
              <w:jc w:val="center"/>
              <w:rPr>
                <w:rFonts w:ascii="Arial Narrow" w:hAnsi="Arial Narrow"/>
                <w:sz w:val="20"/>
                <w:szCs w:val="20"/>
              </w:rPr>
            </w:pPr>
          </w:p>
        </w:tc>
        <w:tc>
          <w:tcPr>
            <w:tcW w:w="7745" w:type="dxa"/>
            <w:gridSpan w:val="6"/>
            <w:vAlign w:val="center"/>
            <w:hideMark/>
          </w:tcPr>
          <w:p w14:paraId="1B9E95CB" w14:textId="77777777" w:rsidR="00642AA0" w:rsidRPr="00896BF0" w:rsidRDefault="00642AA0" w:rsidP="00B0767F">
            <w:pPr>
              <w:keepLines/>
              <w:rPr>
                <w:rFonts w:ascii="Arial Narrow" w:hAnsi="Arial Narrow"/>
                <w:color w:val="333333"/>
                <w:sz w:val="20"/>
                <w:szCs w:val="20"/>
              </w:rPr>
            </w:pPr>
            <w:r w:rsidRPr="00896BF0">
              <w:rPr>
                <w:rFonts w:ascii="Arial Narrow" w:hAnsi="Arial Narrow"/>
                <w:b/>
                <w:bCs/>
                <w:sz w:val="20"/>
                <w:szCs w:val="20"/>
              </w:rPr>
              <w:t>Indication:</w:t>
            </w:r>
            <w:r w:rsidRPr="00896BF0">
              <w:rPr>
                <w:rFonts w:ascii="Arial Narrow" w:hAnsi="Arial Narrow"/>
                <w:sz w:val="20"/>
                <w:szCs w:val="20"/>
              </w:rPr>
              <w:t xml:space="preserve"> </w:t>
            </w:r>
            <w:r w:rsidRPr="00896BF0">
              <w:rPr>
                <w:rFonts w:ascii="Arial Narrow" w:hAnsi="Arial Narrow" w:cs="Arial"/>
                <w:sz w:val="20"/>
                <w:szCs w:val="20"/>
              </w:rPr>
              <w:t>Severe active rheumatoid arthritis</w:t>
            </w:r>
          </w:p>
        </w:tc>
      </w:tr>
      <w:tr w:rsidR="00642AA0" w:rsidRPr="00896BF0" w14:paraId="6DCC7B17"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3A62549" w14:textId="77777777" w:rsidR="00642AA0" w:rsidRPr="00896BF0" w:rsidRDefault="00642AA0" w:rsidP="00B0767F">
            <w:pPr>
              <w:keepLines/>
              <w:jc w:val="center"/>
              <w:rPr>
                <w:rFonts w:ascii="Arial Narrow" w:hAnsi="Arial Narrow"/>
                <w:sz w:val="20"/>
                <w:szCs w:val="20"/>
              </w:rPr>
            </w:pPr>
          </w:p>
        </w:tc>
        <w:tc>
          <w:tcPr>
            <w:tcW w:w="7745" w:type="dxa"/>
            <w:gridSpan w:val="6"/>
            <w:vAlign w:val="center"/>
          </w:tcPr>
          <w:p w14:paraId="27F1440D" w14:textId="77777777" w:rsidR="00642AA0" w:rsidRPr="00896BF0" w:rsidRDefault="00642AA0" w:rsidP="00B0767F">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First continuing treatment</w:t>
            </w:r>
          </w:p>
        </w:tc>
      </w:tr>
      <w:tr w:rsidR="00642AA0" w:rsidRPr="00896BF0" w14:paraId="0229011B"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347FF" w14:textId="7DC6D302"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1DE00C"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642AA0" w:rsidRPr="00896BF0" w14:paraId="0D95FBD1"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C2CFD" w14:textId="4F99F307"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F6F15B" w14:textId="6879BD14"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Must be treated by a rheumatologist; or</w:t>
            </w:r>
          </w:p>
        </w:tc>
      </w:tr>
      <w:tr w:rsidR="00642AA0" w:rsidRPr="00896BF0" w14:paraId="565E36F9"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A268A" w14:textId="600D44C2"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D55D04" w14:textId="5D2DCCC4"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Must be treated by a clinical immunologist with expertise in the management of rheumatoid arthritis</w:t>
            </w:r>
          </w:p>
        </w:tc>
      </w:tr>
      <w:tr w:rsidR="00642AA0" w:rsidRPr="00896BF0" w14:paraId="70C5C2D1"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FC419" w14:textId="7813B1EC"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C2E487"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642AA0" w:rsidRPr="00896BF0" w14:paraId="26D7F0D4"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FB978" w14:textId="269D96B5"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0B2003" w14:textId="2604BE2D"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Patient must have received this drug as their most recent course of PBS-subsidised biological medicine treatment for this condition</w:t>
            </w:r>
            <w:r w:rsidR="002E2D16" w:rsidRPr="00896BF0">
              <w:rPr>
                <w:rFonts w:ascii="Arial Narrow" w:hAnsi="Arial Narrow" w:cs="Arial"/>
                <w:sz w:val="20"/>
                <w:szCs w:val="20"/>
              </w:rPr>
              <w:t>,</w:t>
            </w:r>
          </w:p>
        </w:tc>
      </w:tr>
      <w:tr w:rsidR="00642AA0" w:rsidRPr="00896BF0" w14:paraId="652916CA"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EB168" w14:textId="77777777"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28CC0F"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AND</w:t>
            </w:r>
          </w:p>
        </w:tc>
      </w:tr>
      <w:tr w:rsidR="00642AA0" w:rsidRPr="00896BF0" w14:paraId="274793AC"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C3E30" w14:textId="06AB6DDB"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CAAC7B"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642AA0" w:rsidRPr="00896BF0" w14:paraId="08327E18"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8EEAB" w14:textId="79A224B3"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E91760" w14:textId="2245E85F"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Patient must have demonstrated an adequate response to treatment with this drug</w:t>
            </w:r>
            <w:r w:rsidR="002E2D16" w:rsidRPr="00896BF0">
              <w:rPr>
                <w:rFonts w:ascii="Arial Narrow" w:hAnsi="Arial Narrow" w:cs="Arial"/>
                <w:sz w:val="20"/>
                <w:szCs w:val="20"/>
              </w:rPr>
              <w:t>,</w:t>
            </w:r>
          </w:p>
        </w:tc>
      </w:tr>
      <w:tr w:rsidR="00642AA0" w:rsidRPr="00896BF0" w14:paraId="3D9304D4"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C0562" w14:textId="77777777"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074FF4"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AND</w:t>
            </w:r>
          </w:p>
        </w:tc>
      </w:tr>
      <w:tr w:rsidR="00642AA0" w:rsidRPr="00896BF0" w14:paraId="4C62D44B"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D13E7" w14:textId="5C66E56E"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616B6B"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642AA0" w:rsidRPr="00896BF0" w14:paraId="4CA75055"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714CC" w14:textId="727C9748"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657788" w14:textId="557F1BFA"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Patient must not receive more than 24 weeks of treatment under this restriction</w:t>
            </w:r>
            <w:r w:rsidR="002E2D16" w:rsidRPr="00896BF0">
              <w:rPr>
                <w:rFonts w:ascii="Arial Narrow" w:hAnsi="Arial Narrow" w:cs="Arial"/>
                <w:sz w:val="20"/>
                <w:szCs w:val="20"/>
              </w:rPr>
              <w:t>.</w:t>
            </w:r>
          </w:p>
        </w:tc>
      </w:tr>
      <w:tr w:rsidR="00642AA0" w:rsidRPr="00896BF0" w14:paraId="0EEA3C3C"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1A1FF" w14:textId="30C49BB2"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709AAA"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Population criteria:</w:t>
            </w:r>
          </w:p>
        </w:tc>
      </w:tr>
      <w:tr w:rsidR="00642AA0" w:rsidRPr="00896BF0" w14:paraId="13F7F63F"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5806B" w14:textId="0195BCEE"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EC72AC" w14:textId="64EFC7C1"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Patient must be at least 18 years of age</w:t>
            </w:r>
            <w:r w:rsidR="00F0743C" w:rsidRPr="00896BF0">
              <w:rPr>
                <w:rFonts w:ascii="Arial Narrow" w:hAnsi="Arial Narrow" w:cs="Arial"/>
                <w:sz w:val="20"/>
                <w:szCs w:val="20"/>
              </w:rPr>
              <w:t>.</w:t>
            </w:r>
          </w:p>
        </w:tc>
      </w:tr>
      <w:tr w:rsidR="00642AA0" w:rsidRPr="00896BF0" w14:paraId="34196537"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E867C" w14:textId="687DB1F4"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6A1459"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749B50E0"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An adequate response to treatment is defined as:</w:t>
            </w:r>
          </w:p>
          <w:p w14:paraId="057AAA93"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 xml:space="preserve">an ESR no greater than 25 mm per hour or a CRP level no greater than 15 mg per L or either marker reduced by at least 20% from </w:t>
            </w:r>
            <w:proofErr w:type="gramStart"/>
            <w:r w:rsidRPr="00896BF0">
              <w:rPr>
                <w:rFonts w:ascii="Arial Narrow" w:hAnsi="Arial Narrow" w:cs="Arial"/>
                <w:sz w:val="20"/>
                <w:szCs w:val="20"/>
              </w:rPr>
              <w:t>baseline;</w:t>
            </w:r>
            <w:proofErr w:type="gramEnd"/>
          </w:p>
          <w:p w14:paraId="4DEE6CFE"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AND either of the following:</w:t>
            </w:r>
          </w:p>
          <w:p w14:paraId="4ED830D4"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(a) a reduction in the total active (swollen and tender) joint count by at least 50% from baseline, where baseline is at least 20 active joints; or</w:t>
            </w:r>
          </w:p>
          <w:p w14:paraId="56D605B6"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(b) a reduction in the number of the following active joints, from at least 4, by at least 50%:</w:t>
            </w:r>
          </w:p>
          <w:p w14:paraId="6BA60901"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elbow, wrist, knee and/or ankle (assessed as swollen and tender); and/or</w:t>
            </w:r>
          </w:p>
          <w:p w14:paraId="5BB46F29"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642AA0" w:rsidRPr="00896BF0" w14:paraId="49BD691F"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CC958" w14:textId="3920C006"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D5110F"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29FC28FE"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Where the baseline active joint count is based on total active joints (</w:t>
            </w:r>
            <w:proofErr w:type="gramStart"/>
            <w:r w:rsidRPr="00896BF0">
              <w:rPr>
                <w:rFonts w:ascii="Arial Narrow" w:hAnsi="Arial Narrow" w:cs="Arial"/>
                <w:sz w:val="20"/>
                <w:szCs w:val="20"/>
              </w:rPr>
              <w:t>i.e.</w:t>
            </w:r>
            <w:proofErr w:type="gramEnd"/>
            <w:r w:rsidRPr="00896BF0">
              <w:rPr>
                <w:rFonts w:ascii="Arial Narrow" w:hAnsi="Arial Narrow" w:cs="Arial"/>
                <w:sz w:val="20"/>
                <w:szCs w:val="20"/>
              </w:rPr>
              <w:t xml:space="preserv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tc>
      </w:tr>
      <w:tr w:rsidR="00642AA0" w:rsidRPr="00896BF0" w14:paraId="555F7C22"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3EBC4" w14:textId="40D25F32"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2885D7"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7BA34618"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The authority application must be made in writing and must include:</w:t>
            </w:r>
          </w:p>
          <w:p w14:paraId="41C50160"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(1) a completed authority prescription form; and</w:t>
            </w:r>
          </w:p>
          <w:p w14:paraId="3DD2A70D"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sz w:val="20"/>
                <w:szCs w:val="20"/>
              </w:rPr>
              <w:t>(2) a completed authority application form relevant to the indication and treatment phase (the latest version is located on the website specified in the Administrative Advice).</w:t>
            </w:r>
          </w:p>
        </w:tc>
      </w:tr>
      <w:tr w:rsidR="00642AA0" w:rsidRPr="00896BF0" w14:paraId="0AB32CC6"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9F918" w14:textId="405B718D"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45F845"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2B522DC8"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642AA0" w:rsidRPr="00896BF0" w14:paraId="7B2937A7"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9569D" w14:textId="0F20085D"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0C7EBB"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0B66A088"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642AA0" w:rsidRPr="00896BF0" w14:paraId="6207D39E"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8EEFC" w14:textId="5AED9EF7"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053A59"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79C4B77"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If a patient has either failed or ceased to respond to a PBS-subsidised biological medicine for this condition 5 times, they will not be eligible to receive further PBS-subsidised treatment with a biological medicine for this condition.</w:t>
            </w:r>
          </w:p>
        </w:tc>
      </w:tr>
      <w:tr w:rsidR="00642AA0" w:rsidRPr="00896BF0" w14:paraId="310DF024"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E47DC" w14:textId="68F858FF"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27BF9B"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76EE5A5F"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 xml:space="preserve">If a patient fails to demonstrate a response to treatment with this drug under this </w:t>
            </w:r>
            <w:proofErr w:type="gramStart"/>
            <w:r w:rsidRPr="00896BF0">
              <w:rPr>
                <w:rFonts w:ascii="Arial Narrow" w:hAnsi="Arial Narrow" w:cs="Arial"/>
                <w:sz w:val="20"/>
                <w:szCs w:val="20"/>
              </w:rPr>
              <w:t>restriction</w:t>
            </w:r>
            <w:proofErr w:type="gramEnd"/>
            <w:r w:rsidRPr="00896BF0">
              <w:rPr>
                <w:rFonts w:ascii="Arial Narrow" w:hAnsi="Arial Narrow" w:cs="Arial"/>
                <w:sz w:val="20"/>
                <w:szCs w:val="20"/>
              </w:rPr>
              <w:t xml:space="preserve"> they will not be eligible to receive further PBS-subsidised treatment with this drug for this condition.</w:t>
            </w:r>
          </w:p>
        </w:tc>
      </w:tr>
      <w:tr w:rsidR="00642AA0" w:rsidRPr="00896BF0" w14:paraId="7DD82C2A" w14:textId="77777777" w:rsidTr="00642AA0">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AB138" w14:textId="013CB13E" w:rsidR="00642AA0" w:rsidRPr="00896BF0" w:rsidRDefault="00642AA0" w:rsidP="00642AA0">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FDA4F6"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26AE2F56"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Any queries concerning the arrangements to prescribe may be directed to Services Australia on 1800 700 270 (hours of operation 8 a.m. to 5 p.m. Monday to Friday).</w:t>
            </w:r>
          </w:p>
          <w:p w14:paraId="035AB20A"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 xml:space="preserve">Prescribing information (including Authority Application forms and other relevant documentation as applicable) is available on the Services Australia website at </w:t>
            </w:r>
            <w:proofErr w:type="gramStart"/>
            <w:r w:rsidRPr="00896BF0">
              <w:rPr>
                <w:rFonts w:ascii="Arial Narrow" w:hAnsi="Arial Narrow" w:cs="Arial"/>
                <w:sz w:val="20"/>
                <w:szCs w:val="20"/>
              </w:rPr>
              <w:t>www.servicesaustralia.gov.au</w:t>
            </w:r>
            <w:proofErr w:type="gramEnd"/>
          </w:p>
          <w:p w14:paraId="496CDB29"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 xml:space="preserve">Applications for authority to prescribe should be submitted online using the form upload facility in Health Professional Online Services (HPOS) at </w:t>
            </w:r>
            <w:proofErr w:type="gramStart"/>
            <w:r w:rsidRPr="00896BF0">
              <w:rPr>
                <w:rFonts w:ascii="Arial Narrow" w:hAnsi="Arial Narrow" w:cs="Arial"/>
                <w:sz w:val="20"/>
                <w:szCs w:val="20"/>
              </w:rPr>
              <w:t>www.servicesaustralia.gov.au/hpos</w:t>
            </w:r>
            <w:proofErr w:type="gramEnd"/>
          </w:p>
          <w:p w14:paraId="70209034"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Or mailed to:</w:t>
            </w:r>
          </w:p>
          <w:p w14:paraId="2C4912B4"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Services Australia</w:t>
            </w:r>
          </w:p>
          <w:p w14:paraId="0A5F47F4"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Complex Drugs</w:t>
            </w:r>
          </w:p>
          <w:p w14:paraId="045816D7" w14:textId="77777777" w:rsidR="00642AA0" w:rsidRPr="00896BF0" w:rsidRDefault="00642AA0" w:rsidP="00642AA0">
            <w:pPr>
              <w:keepLines/>
              <w:rPr>
                <w:rFonts w:ascii="Arial Narrow" w:hAnsi="Arial Narrow" w:cs="Arial"/>
                <w:sz w:val="20"/>
                <w:szCs w:val="20"/>
              </w:rPr>
            </w:pPr>
            <w:r w:rsidRPr="00896BF0">
              <w:rPr>
                <w:rFonts w:ascii="Arial Narrow" w:hAnsi="Arial Narrow" w:cs="Arial"/>
                <w:sz w:val="20"/>
                <w:szCs w:val="20"/>
              </w:rPr>
              <w:t>Reply Paid 9826</w:t>
            </w:r>
          </w:p>
          <w:p w14:paraId="4270D640" w14:textId="77777777" w:rsidR="00642AA0" w:rsidRPr="00896BF0" w:rsidRDefault="00642AA0" w:rsidP="00642AA0">
            <w:pPr>
              <w:keepLines/>
              <w:rPr>
                <w:rFonts w:ascii="Arial Narrow" w:hAnsi="Arial Narrow" w:cs="Arial"/>
                <w:b/>
                <w:bCs/>
                <w:sz w:val="20"/>
                <w:szCs w:val="20"/>
              </w:rPr>
            </w:pPr>
            <w:r w:rsidRPr="00896BF0">
              <w:rPr>
                <w:rFonts w:ascii="Arial Narrow" w:hAnsi="Arial Narrow" w:cs="Arial"/>
                <w:sz w:val="20"/>
                <w:szCs w:val="20"/>
              </w:rPr>
              <w:t>HOBART TAS 7001</w:t>
            </w:r>
          </w:p>
        </w:tc>
      </w:tr>
      <w:tr w:rsidR="00642AA0" w:rsidRPr="00896BF0" w14:paraId="058C3F7C" w14:textId="77777777" w:rsidTr="00B0767F">
        <w:trPr>
          <w:cantSplit/>
          <w:trHeight w:val="20"/>
        </w:trPr>
        <w:tc>
          <w:tcPr>
            <w:tcW w:w="9016" w:type="dxa"/>
            <w:gridSpan w:val="8"/>
          </w:tcPr>
          <w:p w14:paraId="4FAB9BFE" w14:textId="77777777" w:rsidR="00642AA0" w:rsidRPr="00896BF0" w:rsidRDefault="00642AA0" w:rsidP="00B0767F">
            <w:pPr>
              <w:keepNext/>
              <w:jc w:val="left"/>
              <w:rPr>
                <w:rFonts w:ascii="Arial Narrow" w:hAnsi="Arial Narrow" w:cs="Arial"/>
                <w:sz w:val="20"/>
                <w:szCs w:val="20"/>
              </w:rPr>
            </w:pPr>
          </w:p>
        </w:tc>
      </w:tr>
      <w:tr w:rsidR="00642AA0" w:rsidRPr="00896BF0" w14:paraId="021BF65B" w14:textId="77777777" w:rsidTr="00B0767F">
        <w:trPr>
          <w:cantSplit/>
          <w:trHeight w:val="20"/>
        </w:trPr>
        <w:tc>
          <w:tcPr>
            <w:tcW w:w="9016" w:type="dxa"/>
            <w:gridSpan w:val="8"/>
          </w:tcPr>
          <w:p w14:paraId="706C3436" w14:textId="77777777" w:rsidR="00642AA0" w:rsidRPr="00896BF0" w:rsidRDefault="00642AA0" w:rsidP="00B0767F">
            <w:pPr>
              <w:keepNext/>
              <w:jc w:val="left"/>
              <w:rPr>
                <w:rFonts w:ascii="Arial Narrow" w:hAnsi="Arial Narrow" w:cs="Arial"/>
                <w:b/>
                <w:bCs/>
                <w:sz w:val="20"/>
                <w:szCs w:val="20"/>
              </w:rPr>
            </w:pPr>
            <w:r w:rsidRPr="00896BF0">
              <w:rPr>
                <w:rFonts w:ascii="Arial Narrow" w:hAnsi="Arial Narrow" w:cs="Arial"/>
                <w:b/>
                <w:bCs/>
                <w:sz w:val="20"/>
                <w:szCs w:val="20"/>
              </w:rPr>
              <w:t>Restriction Summary 14481 / Treatment of Concept: 14507: Authority Required</w:t>
            </w:r>
          </w:p>
        </w:tc>
      </w:tr>
      <w:tr w:rsidR="00642AA0" w:rsidRPr="00896BF0" w14:paraId="0F5542AE" w14:textId="77777777" w:rsidTr="00B0767F">
        <w:trPr>
          <w:cantSplit/>
          <w:trHeight w:val="20"/>
        </w:trPr>
        <w:tc>
          <w:tcPr>
            <w:tcW w:w="1271" w:type="dxa"/>
            <w:gridSpan w:val="2"/>
          </w:tcPr>
          <w:p w14:paraId="05C6A28E" w14:textId="77777777" w:rsidR="00642AA0" w:rsidRPr="00896BF0" w:rsidRDefault="00642AA0" w:rsidP="00B0767F">
            <w:pPr>
              <w:keepNext/>
              <w:jc w:val="left"/>
              <w:rPr>
                <w:rFonts w:ascii="Arial Narrow" w:hAnsi="Arial Narrow" w:cs="Arial"/>
                <w:b/>
                <w:bCs/>
                <w:sz w:val="20"/>
                <w:szCs w:val="20"/>
              </w:rPr>
            </w:pPr>
          </w:p>
        </w:tc>
        <w:tc>
          <w:tcPr>
            <w:tcW w:w="7745" w:type="dxa"/>
            <w:gridSpan w:val="6"/>
          </w:tcPr>
          <w:p w14:paraId="3056DC7C" w14:textId="77777777" w:rsidR="00642AA0" w:rsidRPr="00896BF0" w:rsidRDefault="00642AA0" w:rsidP="00B0767F">
            <w:pPr>
              <w:keepNext/>
              <w:jc w:val="left"/>
              <w:rPr>
                <w:rFonts w:ascii="Arial Narrow" w:hAnsi="Arial Narrow" w:cs="Arial"/>
                <w:b/>
                <w:bCs/>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 xml:space="preserve">Authority Required </w:t>
            </w:r>
            <w:r w:rsidRPr="00896BF0">
              <w:rPr>
                <w:rFonts w:ascii="Arial Narrow" w:hAnsi="Arial Narrow" w:cs="Arial"/>
                <w:sz w:val="20"/>
                <w:szCs w:val="20"/>
              </w:rPr>
              <w:t>(telephone/online PBS Authorities system)</w:t>
            </w:r>
          </w:p>
        </w:tc>
      </w:tr>
      <w:tr w:rsidR="00867199" w:rsidRPr="00896BF0" w14:paraId="7A2BE112"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BCD13AB" w14:textId="18BA29D4" w:rsidR="00867199" w:rsidRPr="00896BF0" w:rsidRDefault="00867199" w:rsidP="00B0767F">
            <w:pPr>
              <w:keepLines/>
              <w:jc w:val="center"/>
              <w:rPr>
                <w:rFonts w:ascii="Arial Narrow" w:hAnsi="Arial Narrow"/>
                <w:sz w:val="20"/>
                <w:szCs w:val="20"/>
              </w:rPr>
            </w:pPr>
          </w:p>
        </w:tc>
        <w:tc>
          <w:tcPr>
            <w:tcW w:w="7745" w:type="dxa"/>
            <w:gridSpan w:val="6"/>
            <w:vAlign w:val="center"/>
          </w:tcPr>
          <w:p w14:paraId="05787BA3" w14:textId="72D44B0E" w:rsidR="00867199" w:rsidRPr="00896BF0" w:rsidRDefault="00867199" w:rsidP="00867199">
            <w:pPr>
              <w:keepLines/>
              <w:rPr>
                <w:rFonts w:ascii="Arial Narrow" w:hAnsi="Arial Narrow" w:cs="Arial"/>
                <w:b/>
                <w:bCs/>
                <w:sz w:val="20"/>
                <w:szCs w:val="20"/>
              </w:rPr>
            </w:pPr>
            <w:r w:rsidRPr="00896BF0">
              <w:rPr>
                <w:rFonts w:ascii="Arial Narrow" w:hAnsi="Arial Narrow" w:cs="Arial"/>
                <w:b/>
                <w:bCs/>
                <w:sz w:val="20"/>
                <w:szCs w:val="20"/>
              </w:rPr>
              <w:t xml:space="preserve">Indication: </w:t>
            </w:r>
            <w:r w:rsidRPr="00896BF0">
              <w:rPr>
                <w:rFonts w:ascii="Arial Narrow" w:hAnsi="Arial Narrow" w:cs="Arial"/>
                <w:sz w:val="20"/>
                <w:szCs w:val="20"/>
              </w:rPr>
              <w:t>Severe active rheumatoid arthritis</w:t>
            </w:r>
          </w:p>
        </w:tc>
      </w:tr>
      <w:tr w:rsidR="00867199" w:rsidRPr="00896BF0" w14:paraId="14A3A2B9"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52C61CF" w14:textId="77777777" w:rsidR="00867199" w:rsidRPr="00896BF0" w:rsidRDefault="00867199" w:rsidP="00B0767F">
            <w:pPr>
              <w:keepLines/>
              <w:jc w:val="center"/>
              <w:rPr>
                <w:rFonts w:ascii="Arial Narrow" w:hAnsi="Arial Narrow"/>
                <w:sz w:val="20"/>
                <w:szCs w:val="20"/>
              </w:rPr>
            </w:pPr>
          </w:p>
        </w:tc>
        <w:tc>
          <w:tcPr>
            <w:tcW w:w="7745" w:type="dxa"/>
            <w:gridSpan w:val="6"/>
            <w:vAlign w:val="center"/>
          </w:tcPr>
          <w:p w14:paraId="72B13DFA" w14:textId="3137A30F" w:rsidR="00867199" w:rsidRPr="00896BF0" w:rsidRDefault="00867199" w:rsidP="00B0767F">
            <w:pPr>
              <w:keepLines/>
              <w:rPr>
                <w:rFonts w:ascii="Arial Narrow" w:hAnsi="Arial Narrow" w:cs="Arial"/>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First continuing treatment - balance of supply</w:t>
            </w:r>
          </w:p>
        </w:tc>
      </w:tr>
      <w:tr w:rsidR="00867199" w:rsidRPr="00896BF0" w14:paraId="5C22AEB3" w14:textId="77777777" w:rsidTr="0086719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54AFD" w14:textId="38E374A5" w:rsidR="00867199" w:rsidRPr="00896BF0" w:rsidRDefault="00867199" w:rsidP="0086719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BA8F92" w14:textId="77777777" w:rsidR="00867199" w:rsidRPr="00896BF0" w:rsidRDefault="00867199" w:rsidP="00867199">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867199" w:rsidRPr="00896BF0" w14:paraId="3B6CDB3A" w14:textId="77777777" w:rsidTr="0086719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500FD" w14:textId="08FEB47D" w:rsidR="00867199" w:rsidRPr="00896BF0" w:rsidRDefault="00867199" w:rsidP="0086719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53BC55" w14:textId="52F78D98" w:rsidR="00867199" w:rsidRPr="00896BF0" w:rsidRDefault="00867199" w:rsidP="00867199">
            <w:pPr>
              <w:keepLines/>
              <w:rPr>
                <w:rFonts w:ascii="Arial Narrow" w:hAnsi="Arial Narrow" w:cs="Arial"/>
                <w:sz w:val="20"/>
                <w:szCs w:val="20"/>
              </w:rPr>
            </w:pPr>
            <w:r w:rsidRPr="00896BF0">
              <w:rPr>
                <w:rFonts w:ascii="Arial Narrow" w:hAnsi="Arial Narrow" w:cs="Arial"/>
                <w:sz w:val="20"/>
                <w:szCs w:val="20"/>
              </w:rPr>
              <w:t>Must be treated by a rheumatologist; or</w:t>
            </w:r>
          </w:p>
        </w:tc>
      </w:tr>
      <w:tr w:rsidR="00867199" w:rsidRPr="00896BF0" w14:paraId="444614EB" w14:textId="77777777" w:rsidTr="0086719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30B72" w14:textId="2E5ECB05" w:rsidR="00867199" w:rsidRPr="00896BF0" w:rsidRDefault="00867199" w:rsidP="0086719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7B0A48" w14:textId="77138EC3" w:rsidR="00867199" w:rsidRPr="00896BF0" w:rsidRDefault="00867199" w:rsidP="00867199">
            <w:pPr>
              <w:keepLines/>
              <w:rPr>
                <w:rFonts w:ascii="Arial Narrow" w:hAnsi="Arial Narrow" w:cs="Arial"/>
                <w:sz w:val="20"/>
                <w:szCs w:val="20"/>
              </w:rPr>
            </w:pPr>
            <w:r w:rsidRPr="00896BF0">
              <w:rPr>
                <w:rFonts w:ascii="Arial Narrow" w:hAnsi="Arial Narrow" w:cs="Arial"/>
                <w:sz w:val="20"/>
                <w:szCs w:val="20"/>
              </w:rPr>
              <w:t>Must be treated by a clinical immunologist with expertise in the management of rheumatoid arthritis</w:t>
            </w:r>
            <w:r w:rsidR="00BF6C1D" w:rsidRPr="00896BF0">
              <w:rPr>
                <w:rFonts w:ascii="Arial Narrow" w:hAnsi="Arial Narrow" w:cs="Arial"/>
                <w:sz w:val="20"/>
                <w:szCs w:val="20"/>
              </w:rPr>
              <w:t>.</w:t>
            </w:r>
          </w:p>
        </w:tc>
      </w:tr>
      <w:tr w:rsidR="00867199" w:rsidRPr="00896BF0" w14:paraId="47279CC5" w14:textId="77777777" w:rsidTr="0086719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D4E04" w14:textId="059F4DB8" w:rsidR="00867199" w:rsidRPr="00896BF0" w:rsidRDefault="00867199" w:rsidP="0086719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C6D6B4" w14:textId="77777777" w:rsidR="00867199" w:rsidRPr="00896BF0" w:rsidRDefault="00867199" w:rsidP="00867199">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867199" w:rsidRPr="00896BF0" w14:paraId="16F268FB" w14:textId="77777777" w:rsidTr="0086719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60230" w14:textId="4B754996" w:rsidR="00867199" w:rsidRPr="00896BF0" w:rsidRDefault="00867199" w:rsidP="0086719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7ED65C" w14:textId="00FE5202" w:rsidR="00867199" w:rsidRPr="00896BF0" w:rsidRDefault="00867199" w:rsidP="00867199">
            <w:pPr>
              <w:keepLines/>
              <w:rPr>
                <w:rFonts w:ascii="Arial Narrow" w:hAnsi="Arial Narrow" w:cs="Arial"/>
                <w:sz w:val="20"/>
                <w:szCs w:val="20"/>
              </w:rPr>
            </w:pPr>
            <w:r w:rsidRPr="00896BF0">
              <w:rPr>
                <w:rFonts w:ascii="Arial Narrow" w:hAnsi="Arial Narrow" w:cs="Arial"/>
                <w:sz w:val="20"/>
                <w:szCs w:val="20"/>
              </w:rPr>
              <w:t>Patient must have received insufficient therapy with this drug for this condition under the first continuing treatment restriction to complete 24 weeks treatment</w:t>
            </w:r>
            <w:r w:rsidR="00BF6C1D" w:rsidRPr="00896BF0">
              <w:rPr>
                <w:rFonts w:ascii="Arial Narrow" w:hAnsi="Arial Narrow" w:cs="Arial"/>
                <w:sz w:val="20"/>
                <w:szCs w:val="20"/>
              </w:rPr>
              <w:t>,</w:t>
            </w:r>
          </w:p>
        </w:tc>
      </w:tr>
      <w:tr w:rsidR="00867199" w:rsidRPr="00896BF0" w14:paraId="46D2BECB" w14:textId="77777777" w:rsidTr="0086719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22BB0" w14:textId="77777777" w:rsidR="00867199" w:rsidRPr="00896BF0" w:rsidRDefault="00867199" w:rsidP="0086719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42FC39" w14:textId="77777777" w:rsidR="00867199" w:rsidRPr="00896BF0" w:rsidRDefault="00867199" w:rsidP="00867199">
            <w:pPr>
              <w:keepLines/>
              <w:rPr>
                <w:rFonts w:ascii="Arial Narrow" w:hAnsi="Arial Narrow" w:cs="Arial"/>
                <w:b/>
                <w:bCs/>
                <w:sz w:val="20"/>
                <w:szCs w:val="20"/>
              </w:rPr>
            </w:pPr>
            <w:r w:rsidRPr="00896BF0">
              <w:rPr>
                <w:rFonts w:ascii="Arial Narrow" w:hAnsi="Arial Narrow" w:cs="Arial"/>
                <w:b/>
                <w:bCs/>
                <w:sz w:val="20"/>
                <w:szCs w:val="20"/>
              </w:rPr>
              <w:t>AND</w:t>
            </w:r>
          </w:p>
        </w:tc>
      </w:tr>
      <w:tr w:rsidR="00867199" w:rsidRPr="00896BF0" w14:paraId="49AD47B3" w14:textId="77777777" w:rsidTr="0086719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E5268" w14:textId="6D94CCBE" w:rsidR="00867199" w:rsidRPr="00896BF0" w:rsidRDefault="00867199" w:rsidP="0086719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C1F65" w14:textId="77777777" w:rsidR="00867199" w:rsidRPr="00896BF0" w:rsidRDefault="00867199" w:rsidP="00867199">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867199" w:rsidRPr="00896BF0" w14:paraId="44C7DF5C" w14:textId="77777777" w:rsidTr="0086719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467FC" w14:textId="007F7948" w:rsidR="00867199" w:rsidRPr="00896BF0" w:rsidRDefault="00867199" w:rsidP="0086719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35ECBD" w14:textId="4A1669CA" w:rsidR="00867199" w:rsidRPr="00896BF0" w:rsidRDefault="00867199" w:rsidP="00867199">
            <w:pPr>
              <w:keepLines/>
              <w:rPr>
                <w:rFonts w:ascii="Arial Narrow" w:hAnsi="Arial Narrow" w:cs="Arial"/>
                <w:sz w:val="20"/>
                <w:szCs w:val="20"/>
              </w:rPr>
            </w:pPr>
            <w:r w:rsidRPr="00896BF0">
              <w:rPr>
                <w:rFonts w:ascii="Arial Narrow" w:hAnsi="Arial Narrow" w:cs="Arial"/>
                <w:sz w:val="20"/>
                <w:szCs w:val="20"/>
              </w:rPr>
              <w:t>The treatment must provide no more than the balance of up to 24 weeks treatment</w:t>
            </w:r>
            <w:r w:rsidR="00BF6C1D" w:rsidRPr="00896BF0">
              <w:rPr>
                <w:rFonts w:ascii="Arial Narrow" w:hAnsi="Arial Narrow" w:cs="Arial"/>
                <w:sz w:val="20"/>
                <w:szCs w:val="20"/>
              </w:rPr>
              <w:t>.</w:t>
            </w:r>
          </w:p>
        </w:tc>
      </w:tr>
      <w:tr w:rsidR="00867199" w:rsidRPr="00896BF0" w14:paraId="5F7050FE" w14:textId="77777777" w:rsidTr="00867199">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222B6" w14:textId="36DFFFF0" w:rsidR="00867199" w:rsidRPr="00896BF0" w:rsidRDefault="00867199" w:rsidP="00867199">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DA8D5C" w14:textId="77777777" w:rsidR="00867199" w:rsidRPr="00896BF0" w:rsidRDefault="00867199" w:rsidP="00867199">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5D6DFC2E" w14:textId="77777777" w:rsidR="00867199" w:rsidRPr="00896BF0" w:rsidRDefault="00867199" w:rsidP="00867199">
            <w:pPr>
              <w:keepLines/>
              <w:rPr>
                <w:rFonts w:ascii="Arial Narrow" w:hAnsi="Arial Narrow" w:cs="Arial"/>
                <w:sz w:val="20"/>
                <w:szCs w:val="20"/>
              </w:rPr>
            </w:pPr>
            <w:r w:rsidRPr="00896BF0">
              <w:rPr>
                <w:rFonts w:ascii="Arial Narrow" w:hAnsi="Arial Narrow" w:cs="Arial"/>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32A7CD2A" w14:textId="77777777" w:rsidR="005D72C8" w:rsidRPr="00896BF0" w:rsidRDefault="005D72C8" w:rsidP="00ED66E2">
      <w:pPr>
        <w:pStyle w:val="3Bodytext"/>
        <w:numPr>
          <w:ilvl w:val="0"/>
          <w:numId w:val="0"/>
        </w:num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268"/>
        <w:gridCol w:w="1211"/>
        <w:gridCol w:w="915"/>
        <w:gridCol w:w="993"/>
        <w:gridCol w:w="850"/>
        <w:gridCol w:w="1508"/>
      </w:tblGrid>
      <w:tr w:rsidR="009B60A6" w:rsidRPr="00896BF0" w14:paraId="2BDF647E" w14:textId="77777777" w:rsidTr="00B0767F">
        <w:trPr>
          <w:cantSplit/>
          <w:trHeight w:val="20"/>
        </w:trPr>
        <w:tc>
          <w:tcPr>
            <w:tcW w:w="3539" w:type="dxa"/>
            <w:gridSpan w:val="3"/>
          </w:tcPr>
          <w:p w14:paraId="48EB2DB0" w14:textId="77777777" w:rsidR="009B60A6" w:rsidRPr="00896BF0" w:rsidRDefault="009B60A6" w:rsidP="00B0767F">
            <w:pPr>
              <w:keepLines/>
              <w:jc w:val="left"/>
              <w:rPr>
                <w:rFonts w:ascii="Arial Narrow" w:hAnsi="Arial Narrow" w:cs="Arial"/>
                <w:b/>
                <w:bCs/>
                <w:sz w:val="20"/>
                <w:szCs w:val="20"/>
              </w:rPr>
            </w:pPr>
            <w:r w:rsidRPr="00896BF0">
              <w:rPr>
                <w:rFonts w:ascii="Arial Narrow" w:hAnsi="Arial Narrow" w:cs="Arial"/>
                <w:b/>
                <w:bCs/>
                <w:sz w:val="20"/>
                <w:szCs w:val="20"/>
              </w:rPr>
              <w:t>MEDICINAL PRODUCT</w:t>
            </w:r>
          </w:p>
          <w:p w14:paraId="01448AB0" w14:textId="77777777" w:rsidR="009B60A6" w:rsidRPr="00896BF0" w:rsidRDefault="009B60A6" w:rsidP="00B0767F">
            <w:pPr>
              <w:keepLines/>
              <w:jc w:val="left"/>
              <w:rPr>
                <w:rFonts w:ascii="Arial Narrow" w:hAnsi="Arial Narrow" w:cs="Arial"/>
                <w:b/>
                <w:sz w:val="20"/>
                <w:szCs w:val="20"/>
              </w:rPr>
            </w:pPr>
            <w:r w:rsidRPr="00896BF0">
              <w:rPr>
                <w:rFonts w:ascii="Arial Narrow" w:hAnsi="Arial Narrow" w:cs="Arial"/>
                <w:b/>
                <w:bCs/>
                <w:sz w:val="20"/>
                <w:szCs w:val="20"/>
              </w:rPr>
              <w:t>medicinal product pack</w:t>
            </w:r>
          </w:p>
        </w:tc>
        <w:tc>
          <w:tcPr>
            <w:tcW w:w="1211" w:type="dxa"/>
          </w:tcPr>
          <w:p w14:paraId="3D893BEF" w14:textId="77777777" w:rsidR="009B60A6" w:rsidRPr="00896BF0" w:rsidRDefault="009B60A6" w:rsidP="00B0767F">
            <w:pPr>
              <w:keepNext/>
              <w:jc w:val="left"/>
              <w:rPr>
                <w:rFonts w:ascii="Arial Narrow" w:eastAsiaTheme="majorEastAsia" w:hAnsi="Arial Narrow" w:cstheme="majorBidi"/>
                <w:b/>
                <w:sz w:val="20"/>
                <w:szCs w:val="20"/>
              </w:rPr>
            </w:pPr>
            <w:r w:rsidRPr="00896BF0">
              <w:rPr>
                <w:rFonts w:ascii="Arial Narrow" w:eastAsiaTheme="majorEastAsia" w:hAnsi="Arial Narrow" w:cstheme="majorBidi"/>
                <w:b/>
                <w:sz w:val="20"/>
                <w:szCs w:val="20"/>
              </w:rPr>
              <w:t>PBS item code</w:t>
            </w:r>
          </w:p>
        </w:tc>
        <w:tc>
          <w:tcPr>
            <w:tcW w:w="915" w:type="dxa"/>
          </w:tcPr>
          <w:p w14:paraId="54CD09EE" w14:textId="77777777" w:rsidR="009B60A6" w:rsidRPr="00896BF0" w:rsidRDefault="009B60A6" w:rsidP="00B0767F">
            <w:pPr>
              <w:keepLines/>
              <w:jc w:val="left"/>
              <w:rPr>
                <w:rFonts w:ascii="Arial Narrow" w:hAnsi="Arial Narrow" w:cs="Arial"/>
                <w:b/>
                <w:sz w:val="20"/>
                <w:szCs w:val="20"/>
              </w:rPr>
            </w:pPr>
            <w:r w:rsidRPr="00896BF0">
              <w:rPr>
                <w:rFonts w:ascii="Arial Narrow" w:hAnsi="Arial Narrow" w:cs="Arial"/>
                <w:b/>
                <w:sz w:val="20"/>
                <w:szCs w:val="20"/>
              </w:rPr>
              <w:t>Max. qty packs</w:t>
            </w:r>
          </w:p>
        </w:tc>
        <w:tc>
          <w:tcPr>
            <w:tcW w:w="993" w:type="dxa"/>
          </w:tcPr>
          <w:p w14:paraId="5902C70D" w14:textId="77777777" w:rsidR="009B60A6" w:rsidRPr="00896BF0" w:rsidRDefault="009B60A6" w:rsidP="00B0767F">
            <w:pPr>
              <w:keepLines/>
              <w:jc w:val="left"/>
              <w:rPr>
                <w:rFonts w:ascii="Arial Narrow" w:hAnsi="Arial Narrow" w:cs="Arial"/>
                <w:b/>
                <w:sz w:val="20"/>
                <w:szCs w:val="20"/>
              </w:rPr>
            </w:pPr>
            <w:r w:rsidRPr="00896BF0">
              <w:rPr>
                <w:rFonts w:ascii="Arial Narrow" w:hAnsi="Arial Narrow" w:cs="Arial"/>
                <w:b/>
                <w:sz w:val="20"/>
                <w:szCs w:val="20"/>
              </w:rPr>
              <w:t>Max. qty units</w:t>
            </w:r>
          </w:p>
        </w:tc>
        <w:tc>
          <w:tcPr>
            <w:tcW w:w="850" w:type="dxa"/>
          </w:tcPr>
          <w:p w14:paraId="5A9B2486" w14:textId="77777777" w:rsidR="009B60A6" w:rsidRPr="00896BF0" w:rsidRDefault="009B60A6" w:rsidP="00B0767F">
            <w:pPr>
              <w:keepLines/>
              <w:jc w:val="left"/>
              <w:rPr>
                <w:rFonts w:ascii="Arial Narrow" w:hAnsi="Arial Narrow" w:cs="Arial"/>
                <w:b/>
                <w:sz w:val="20"/>
                <w:szCs w:val="20"/>
              </w:rPr>
            </w:pPr>
            <w:proofErr w:type="gramStart"/>
            <w:r w:rsidRPr="00896BF0">
              <w:rPr>
                <w:rFonts w:ascii="Arial Narrow" w:hAnsi="Arial Narrow" w:cs="Arial"/>
                <w:b/>
                <w:sz w:val="20"/>
                <w:szCs w:val="20"/>
              </w:rPr>
              <w:t>№.of</w:t>
            </w:r>
            <w:proofErr w:type="gramEnd"/>
          </w:p>
          <w:p w14:paraId="0CD50A9D" w14:textId="77777777" w:rsidR="009B60A6" w:rsidRPr="00896BF0" w:rsidRDefault="009B60A6" w:rsidP="00B0767F">
            <w:pPr>
              <w:keepLines/>
              <w:jc w:val="left"/>
              <w:rPr>
                <w:rFonts w:ascii="Arial Narrow" w:hAnsi="Arial Narrow" w:cs="Arial"/>
                <w:b/>
                <w:sz w:val="20"/>
                <w:szCs w:val="20"/>
              </w:rPr>
            </w:pPr>
            <w:proofErr w:type="spellStart"/>
            <w:r w:rsidRPr="00896BF0">
              <w:rPr>
                <w:rFonts w:ascii="Arial Narrow" w:hAnsi="Arial Narrow" w:cs="Arial"/>
                <w:b/>
                <w:sz w:val="20"/>
                <w:szCs w:val="20"/>
              </w:rPr>
              <w:t>Rpts</w:t>
            </w:r>
            <w:proofErr w:type="spellEnd"/>
          </w:p>
        </w:tc>
        <w:tc>
          <w:tcPr>
            <w:tcW w:w="1508" w:type="dxa"/>
          </w:tcPr>
          <w:p w14:paraId="6404EC05" w14:textId="77777777" w:rsidR="009B60A6" w:rsidRPr="00896BF0" w:rsidRDefault="009B60A6" w:rsidP="00B0767F">
            <w:pPr>
              <w:keepLines/>
              <w:jc w:val="left"/>
              <w:rPr>
                <w:rFonts w:ascii="Arial Narrow" w:hAnsi="Arial Narrow" w:cs="Arial"/>
                <w:b/>
                <w:sz w:val="20"/>
                <w:szCs w:val="20"/>
              </w:rPr>
            </w:pPr>
            <w:r w:rsidRPr="00896BF0">
              <w:rPr>
                <w:rFonts w:ascii="Arial Narrow" w:hAnsi="Arial Narrow" w:cs="Arial"/>
                <w:b/>
                <w:sz w:val="20"/>
                <w:szCs w:val="20"/>
              </w:rPr>
              <w:t>Available brands</w:t>
            </w:r>
          </w:p>
        </w:tc>
      </w:tr>
      <w:tr w:rsidR="009B60A6" w:rsidRPr="00896BF0" w14:paraId="2539BC22" w14:textId="77777777" w:rsidTr="00B0767F">
        <w:trPr>
          <w:cantSplit/>
          <w:trHeight w:val="20"/>
        </w:trPr>
        <w:tc>
          <w:tcPr>
            <w:tcW w:w="9016" w:type="dxa"/>
            <w:gridSpan w:val="8"/>
          </w:tcPr>
          <w:p w14:paraId="341F0619" w14:textId="77777777" w:rsidR="009B60A6" w:rsidRPr="00896BF0" w:rsidRDefault="009B60A6" w:rsidP="00B0767F">
            <w:pPr>
              <w:keepLines/>
              <w:jc w:val="left"/>
              <w:rPr>
                <w:rFonts w:ascii="Arial Narrow" w:hAnsi="Arial Narrow" w:cs="Arial"/>
                <w:sz w:val="20"/>
                <w:szCs w:val="20"/>
              </w:rPr>
            </w:pPr>
            <w:r w:rsidRPr="00896BF0">
              <w:rPr>
                <w:rFonts w:ascii="Arial Narrow" w:hAnsi="Arial Narrow" w:cs="Arial"/>
                <w:sz w:val="20"/>
                <w:szCs w:val="20"/>
              </w:rPr>
              <w:t>TOFACITINIB</w:t>
            </w:r>
          </w:p>
        </w:tc>
      </w:tr>
      <w:tr w:rsidR="009B60A6" w:rsidRPr="00896BF0" w14:paraId="4544CD94" w14:textId="77777777" w:rsidTr="00B0767F">
        <w:trPr>
          <w:cantSplit/>
          <w:trHeight w:val="20"/>
        </w:trPr>
        <w:tc>
          <w:tcPr>
            <w:tcW w:w="3539" w:type="dxa"/>
            <w:gridSpan w:val="3"/>
          </w:tcPr>
          <w:p w14:paraId="32F33008" w14:textId="77777777" w:rsidR="009B60A6" w:rsidRPr="00896BF0" w:rsidRDefault="009B60A6" w:rsidP="00B0767F">
            <w:pPr>
              <w:keepLines/>
              <w:jc w:val="left"/>
              <w:rPr>
                <w:rFonts w:ascii="Arial Narrow" w:hAnsi="Arial Narrow" w:cs="Arial"/>
                <w:sz w:val="20"/>
                <w:szCs w:val="20"/>
              </w:rPr>
            </w:pPr>
            <w:r w:rsidRPr="00896BF0">
              <w:rPr>
                <w:rFonts w:ascii="Arial Narrow" w:hAnsi="Arial Narrow" w:cs="Arial"/>
                <w:sz w:val="20"/>
                <w:szCs w:val="20"/>
              </w:rPr>
              <w:t>tofacitinib 11 mg modified release tablet, 28</w:t>
            </w:r>
          </w:p>
        </w:tc>
        <w:tc>
          <w:tcPr>
            <w:tcW w:w="1211" w:type="dxa"/>
          </w:tcPr>
          <w:p w14:paraId="368667EB" w14:textId="77777777" w:rsidR="009B60A6" w:rsidRPr="00896BF0" w:rsidRDefault="009B60A6" w:rsidP="00B0767F">
            <w:pPr>
              <w:keepNext/>
              <w:jc w:val="center"/>
              <w:rPr>
                <w:rFonts w:ascii="Arial Narrow" w:eastAsiaTheme="majorEastAsia" w:hAnsi="Arial Narrow" w:cstheme="majorBidi"/>
                <w:bCs/>
                <w:sz w:val="20"/>
                <w:szCs w:val="20"/>
              </w:rPr>
            </w:pPr>
            <w:r w:rsidRPr="00896BF0">
              <w:rPr>
                <w:rFonts w:ascii="Arial Narrow" w:eastAsiaTheme="majorEastAsia" w:hAnsi="Arial Narrow" w:cstheme="majorBidi"/>
                <w:bCs/>
                <w:sz w:val="20"/>
                <w:szCs w:val="20"/>
              </w:rPr>
              <w:t>NEW</w:t>
            </w:r>
          </w:p>
        </w:tc>
        <w:tc>
          <w:tcPr>
            <w:tcW w:w="915" w:type="dxa"/>
          </w:tcPr>
          <w:p w14:paraId="5D4D6102" w14:textId="77777777" w:rsidR="009B60A6" w:rsidRPr="00896BF0" w:rsidRDefault="009B60A6" w:rsidP="00B0767F">
            <w:pPr>
              <w:keepLines/>
              <w:jc w:val="center"/>
              <w:rPr>
                <w:rFonts w:ascii="Arial Narrow" w:hAnsi="Arial Narrow" w:cs="Arial"/>
                <w:sz w:val="20"/>
                <w:szCs w:val="20"/>
              </w:rPr>
            </w:pPr>
            <w:r w:rsidRPr="00896BF0">
              <w:rPr>
                <w:rFonts w:ascii="Arial Narrow" w:hAnsi="Arial Narrow" w:cs="Arial"/>
                <w:sz w:val="20"/>
                <w:szCs w:val="20"/>
              </w:rPr>
              <w:t>1</w:t>
            </w:r>
          </w:p>
        </w:tc>
        <w:tc>
          <w:tcPr>
            <w:tcW w:w="993" w:type="dxa"/>
          </w:tcPr>
          <w:p w14:paraId="7C8F843B" w14:textId="77777777" w:rsidR="009B60A6" w:rsidRPr="00896BF0" w:rsidRDefault="009B60A6" w:rsidP="00B0767F">
            <w:pPr>
              <w:keepLines/>
              <w:jc w:val="center"/>
              <w:rPr>
                <w:rFonts w:ascii="Arial Narrow" w:hAnsi="Arial Narrow" w:cs="Arial"/>
                <w:sz w:val="20"/>
                <w:szCs w:val="20"/>
              </w:rPr>
            </w:pPr>
            <w:r w:rsidRPr="00896BF0">
              <w:rPr>
                <w:rFonts w:ascii="Arial Narrow" w:hAnsi="Arial Narrow" w:cs="Arial"/>
                <w:sz w:val="20"/>
                <w:szCs w:val="20"/>
              </w:rPr>
              <w:t>28</w:t>
            </w:r>
          </w:p>
        </w:tc>
        <w:tc>
          <w:tcPr>
            <w:tcW w:w="850" w:type="dxa"/>
          </w:tcPr>
          <w:p w14:paraId="28D0CAF7" w14:textId="77777777" w:rsidR="009B60A6" w:rsidRPr="00896BF0" w:rsidRDefault="009B60A6" w:rsidP="00B0767F">
            <w:pPr>
              <w:keepLines/>
              <w:jc w:val="center"/>
              <w:rPr>
                <w:rFonts w:ascii="Arial Narrow" w:hAnsi="Arial Narrow" w:cs="Arial"/>
                <w:sz w:val="20"/>
                <w:szCs w:val="20"/>
              </w:rPr>
            </w:pPr>
            <w:r w:rsidRPr="00896BF0">
              <w:rPr>
                <w:rFonts w:ascii="Arial Narrow" w:hAnsi="Arial Narrow" w:cs="Arial"/>
                <w:sz w:val="20"/>
                <w:szCs w:val="20"/>
              </w:rPr>
              <w:t>5</w:t>
            </w:r>
          </w:p>
        </w:tc>
        <w:tc>
          <w:tcPr>
            <w:tcW w:w="1508" w:type="dxa"/>
          </w:tcPr>
          <w:p w14:paraId="6D071F33" w14:textId="77777777" w:rsidR="009B60A6" w:rsidRPr="00896BF0" w:rsidRDefault="009B60A6" w:rsidP="00B0767F">
            <w:pPr>
              <w:keepLines/>
              <w:jc w:val="center"/>
              <w:rPr>
                <w:rFonts w:ascii="Arial Narrow" w:hAnsi="Arial Narrow" w:cs="Arial"/>
                <w:sz w:val="20"/>
                <w:szCs w:val="20"/>
              </w:rPr>
            </w:pPr>
            <w:r w:rsidRPr="00896BF0">
              <w:rPr>
                <w:rFonts w:ascii="Arial Narrow" w:hAnsi="Arial Narrow" w:cs="Arial"/>
                <w:sz w:val="20"/>
                <w:szCs w:val="20"/>
              </w:rPr>
              <w:t>Xeljanz XR</w:t>
            </w:r>
          </w:p>
        </w:tc>
      </w:tr>
      <w:tr w:rsidR="009B60A6" w:rsidRPr="00896BF0" w14:paraId="4D8FF199" w14:textId="77777777" w:rsidTr="00B0767F">
        <w:trPr>
          <w:cantSplit/>
          <w:trHeight w:val="20"/>
        </w:trPr>
        <w:tc>
          <w:tcPr>
            <w:tcW w:w="9016" w:type="dxa"/>
            <w:gridSpan w:val="8"/>
          </w:tcPr>
          <w:p w14:paraId="7B8F8FE3" w14:textId="77777777" w:rsidR="009B60A6" w:rsidRPr="00896BF0" w:rsidRDefault="009B60A6" w:rsidP="00B0767F">
            <w:pPr>
              <w:keepNext/>
              <w:jc w:val="left"/>
              <w:rPr>
                <w:rFonts w:ascii="Arial Narrow" w:hAnsi="Arial Narrow" w:cs="Arial"/>
                <w:sz w:val="20"/>
                <w:szCs w:val="20"/>
              </w:rPr>
            </w:pPr>
          </w:p>
        </w:tc>
      </w:tr>
      <w:tr w:rsidR="009B60A6" w:rsidRPr="00896BF0" w14:paraId="410A7FBC" w14:textId="77777777" w:rsidTr="00B0767F">
        <w:trPr>
          <w:cantSplit/>
          <w:trHeight w:val="20"/>
        </w:trPr>
        <w:tc>
          <w:tcPr>
            <w:tcW w:w="9016" w:type="dxa"/>
            <w:gridSpan w:val="8"/>
          </w:tcPr>
          <w:p w14:paraId="2634576C" w14:textId="77777777" w:rsidR="009B60A6" w:rsidRPr="00896BF0" w:rsidRDefault="009B60A6" w:rsidP="00B0767F">
            <w:pPr>
              <w:keepNext/>
              <w:jc w:val="left"/>
              <w:rPr>
                <w:rFonts w:ascii="Arial Narrow" w:hAnsi="Arial Narrow" w:cs="Arial"/>
                <w:b/>
                <w:bCs/>
                <w:sz w:val="20"/>
                <w:szCs w:val="20"/>
              </w:rPr>
            </w:pPr>
            <w:r w:rsidRPr="00896BF0">
              <w:rPr>
                <w:rFonts w:ascii="Arial Narrow" w:hAnsi="Arial Narrow" w:cs="Arial"/>
                <w:b/>
                <w:bCs/>
                <w:sz w:val="20"/>
                <w:szCs w:val="20"/>
              </w:rPr>
              <w:t>Restriction Summary 14480 / Treatment of Concept: 14499: Authority Required Streamlined</w:t>
            </w:r>
          </w:p>
        </w:tc>
      </w:tr>
      <w:tr w:rsidR="009B60A6" w:rsidRPr="00896BF0" w14:paraId="4BA655A1" w14:textId="77777777" w:rsidTr="00B0767F">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4AD31D4C" w14:textId="77777777" w:rsidR="009B60A6" w:rsidRPr="00896BF0" w:rsidRDefault="009B60A6" w:rsidP="00B0767F">
            <w:pPr>
              <w:jc w:val="center"/>
              <w:rPr>
                <w:rFonts w:ascii="Arial Narrow" w:hAnsi="Arial Narrow" w:cs="Arial"/>
                <w:b/>
                <w:sz w:val="20"/>
                <w:szCs w:val="20"/>
              </w:rPr>
            </w:pPr>
            <w:r w:rsidRPr="00896BF0">
              <w:rPr>
                <w:rFonts w:ascii="Arial Narrow" w:hAnsi="Arial Narrow" w:cs="Arial"/>
                <w:b/>
                <w:sz w:val="20"/>
                <w:szCs w:val="20"/>
              </w:rPr>
              <w:t xml:space="preserve">Concept ID </w:t>
            </w:r>
            <w:r w:rsidRPr="00896BF0">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017C9D3" w14:textId="77777777" w:rsidR="009B60A6" w:rsidRPr="00896BF0" w:rsidRDefault="009B60A6" w:rsidP="00B0767F">
            <w:pPr>
              <w:keepLines/>
              <w:rPr>
                <w:rFonts w:ascii="Arial Narrow" w:hAnsi="Arial Narrow" w:cs="Arial"/>
                <w:sz w:val="20"/>
                <w:szCs w:val="20"/>
              </w:rPr>
            </w:pPr>
            <w:r w:rsidRPr="00896BF0">
              <w:rPr>
                <w:rFonts w:ascii="Arial Narrow" w:hAnsi="Arial Narrow" w:cs="Arial"/>
                <w:b/>
                <w:sz w:val="20"/>
                <w:szCs w:val="20"/>
              </w:rPr>
              <w:t xml:space="preserve">Category / Program: </w:t>
            </w:r>
            <w:r w:rsidRPr="00896BF0">
              <w:rPr>
                <w:rFonts w:ascii="Arial Narrow" w:hAnsi="Arial Narrow" w:cs="Arial"/>
                <w:sz w:val="20"/>
                <w:szCs w:val="20"/>
              </w:rPr>
              <w:t>GENERAL – General Schedule (Code GE)</w:t>
            </w:r>
            <w:r w:rsidRPr="00896BF0">
              <w:rPr>
                <w:rFonts w:ascii="Arial Narrow" w:hAnsi="Arial Narrow" w:cs="Arial"/>
                <w:color w:val="FF0000"/>
                <w:sz w:val="20"/>
                <w:szCs w:val="20"/>
              </w:rPr>
              <w:t xml:space="preserve"> </w:t>
            </w:r>
          </w:p>
        </w:tc>
      </w:tr>
      <w:tr w:rsidR="009B60A6" w:rsidRPr="00896BF0" w14:paraId="5EBB7330" w14:textId="77777777" w:rsidTr="00B0767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472FE13F" w14:textId="77777777" w:rsidR="009B60A6" w:rsidRPr="00896BF0" w:rsidRDefault="009B60A6" w:rsidP="00B076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2E10CF9" w14:textId="77777777" w:rsidR="009B60A6" w:rsidRPr="00896BF0" w:rsidRDefault="009B60A6" w:rsidP="00B0767F">
            <w:pPr>
              <w:keepLines/>
              <w:rPr>
                <w:rFonts w:ascii="Arial Narrow" w:hAnsi="Arial Narrow" w:cs="Arial"/>
                <w:b/>
                <w:sz w:val="20"/>
                <w:szCs w:val="20"/>
              </w:rPr>
            </w:pPr>
            <w:r w:rsidRPr="00896BF0">
              <w:rPr>
                <w:rFonts w:ascii="Arial Narrow" w:hAnsi="Arial Narrow" w:cs="Arial"/>
                <w:b/>
                <w:sz w:val="20"/>
                <w:szCs w:val="20"/>
              </w:rPr>
              <w:t xml:space="preserve">Prescriber type: </w:t>
            </w:r>
            <w:r w:rsidRPr="00896BF0">
              <w:rPr>
                <w:rFonts w:ascii="Arial Narrow" w:hAnsi="Arial Narrow" w:cs="Arial"/>
                <w:sz w:val="20"/>
                <w:szCs w:val="20"/>
              </w:rPr>
              <w:fldChar w:fldCharType="begin" w:fldLock="1">
                <w:ffData>
                  <w:name w:val=""/>
                  <w:enabled/>
                  <w:calcOnExit w:val="0"/>
                  <w:checkBox>
                    <w:sizeAuto/>
                    <w:default w:val="1"/>
                  </w:checkBox>
                </w:ffData>
              </w:fldChar>
            </w:r>
            <w:r w:rsidRPr="00896BF0">
              <w:rPr>
                <w:rFonts w:ascii="Arial Narrow" w:hAnsi="Arial Narrow" w:cs="Arial"/>
                <w:sz w:val="20"/>
                <w:szCs w:val="20"/>
              </w:rPr>
              <w:instrText xml:space="preserve"> FORMCHECKBOX </w:instrText>
            </w:r>
            <w:r w:rsidR="00E531D2">
              <w:rPr>
                <w:rFonts w:ascii="Arial Narrow" w:hAnsi="Arial Narrow" w:cs="Arial"/>
                <w:sz w:val="20"/>
                <w:szCs w:val="20"/>
              </w:rPr>
            </w:r>
            <w:r w:rsidR="00E531D2">
              <w:rPr>
                <w:rFonts w:ascii="Arial Narrow" w:hAnsi="Arial Narrow" w:cs="Arial"/>
                <w:sz w:val="20"/>
                <w:szCs w:val="20"/>
              </w:rPr>
              <w:fldChar w:fldCharType="separate"/>
            </w:r>
            <w:r w:rsidRPr="00896BF0">
              <w:rPr>
                <w:rFonts w:ascii="Arial Narrow" w:hAnsi="Arial Narrow" w:cs="Arial"/>
                <w:sz w:val="20"/>
                <w:szCs w:val="20"/>
              </w:rPr>
              <w:fldChar w:fldCharType="end"/>
            </w:r>
            <w:r w:rsidRPr="00896BF0">
              <w:rPr>
                <w:rFonts w:ascii="Arial Narrow" w:hAnsi="Arial Narrow" w:cs="Arial"/>
                <w:sz w:val="20"/>
                <w:szCs w:val="20"/>
              </w:rPr>
              <w:t xml:space="preserve">Medical Practitioners </w:t>
            </w:r>
          </w:p>
        </w:tc>
      </w:tr>
      <w:tr w:rsidR="009B60A6" w:rsidRPr="00896BF0" w14:paraId="28625761" w14:textId="77777777" w:rsidTr="00B0767F">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583EE442" w14:textId="77777777" w:rsidR="009B60A6" w:rsidRPr="00896BF0" w:rsidRDefault="009B60A6" w:rsidP="00B076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FC7A06C" w14:textId="77777777" w:rsidR="009B60A6" w:rsidRPr="00896BF0" w:rsidRDefault="009B60A6" w:rsidP="00B0767F">
            <w:pPr>
              <w:keepLines/>
              <w:rPr>
                <w:rFonts w:ascii="Arial Narrow" w:hAnsi="Arial Narrow" w:cs="Arial"/>
                <w:b/>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Authority Required (Streamlined) [14499]</w:t>
            </w:r>
            <w:r w:rsidRPr="00896BF0" w:rsidDel="00F81E0F">
              <w:rPr>
                <w:rFonts w:ascii="Arial Narrow" w:eastAsia="Calibri" w:hAnsi="Arial Narrow" w:cs="Arial"/>
                <w:sz w:val="20"/>
                <w:szCs w:val="20"/>
              </w:rPr>
              <w:t xml:space="preserve"> </w:t>
            </w:r>
          </w:p>
        </w:tc>
      </w:tr>
      <w:tr w:rsidR="003273A7" w:rsidRPr="00896BF0" w14:paraId="5FA97E23" w14:textId="77777777" w:rsidTr="006216B1">
        <w:tblPrEx>
          <w:tblCellMar>
            <w:top w:w="15" w:type="dxa"/>
            <w:bottom w:w="15" w:type="dxa"/>
          </w:tblCellMar>
        </w:tblPrEx>
        <w:trPr>
          <w:cantSplit/>
          <w:trHeight w:val="20"/>
        </w:trPr>
        <w:tc>
          <w:tcPr>
            <w:tcW w:w="562" w:type="dxa"/>
            <w:vMerge w:val="restart"/>
            <w:textDirection w:val="btLr"/>
            <w:vAlign w:val="center"/>
          </w:tcPr>
          <w:p w14:paraId="47703E52" w14:textId="7BD4028E" w:rsidR="003273A7" w:rsidRPr="00896BF0" w:rsidRDefault="00F65D2E" w:rsidP="006216B1">
            <w:pPr>
              <w:keepLines/>
              <w:ind w:left="113" w:right="113"/>
              <w:jc w:val="center"/>
              <w:rPr>
                <w:rFonts w:ascii="Arial Narrow" w:hAnsi="Arial Narrow"/>
                <w:sz w:val="20"/>
                <w:szCs w:val="20"/>
              </w:rPr>
            </w:pPr>
            <w:r w:rsidRPr="00896BF0">
              <w:rPr>
                <w:rFonts w:ascii="Arial Narrow" w:hAnsi="Arial Narrow" w:cs="Arial"/>
                <w:sz w:val="20"/>
                <w:szCs w:val="20"/>
              </w:rPr>
              <w:t>Prescribing rule level</w:t>
            </w:r>
          </w:p>
        </w:tc>
        <w:tc>
          <w:tcPr>
            <w:tcW w:w="709" w:type="dxa"/>
            <w:vAlign w:val="center"/>
          </w:tcPr>
          <w:p w14:paraId="1494F4EF" w14:textId="4D9F9341" w:rsidR="003273A7" w:rsidRPr="00896BF0" w:rsidRDefault="003273A7" w:rsidP="00B0767F">
            <w:pPr>
              <w:keepLines/>
              <w:jc w:val="center"/>
              <w:rPr>
                <w:rFonts w:ascii="Arial Narrow" w:hAnsi="Arial Narrow"/>
                <w:sz w:val="20"/>
                <w:szCs w:val="20"/>
              </w:rPr>
            </w:pPr>
          </w:p>
        </w:tc>
        <w:tc>
          <w:tcPr>
            <w:tcW w:w="7745" w:type="dxa"/>
            <w:gridSpan w:val="6"/>
            <w:vAlign w:val="center"/>
          </w:tcPr>
          <w:p w14:paraId="31853E08" w14:textId="1D157816" w:rsidR="003273A7" w:rsidRPr="00896BF0" w:rsidRDefault="003273A7" w:rsidP="003273A7">
            <w:pPr>
              <w:keepLines/>
              <w:rPr>
                <w:rFonts w:ascii="Arial Narrow" w:hAnsi="Arial Narrow"/>
                <w:b/>
                <w:bCs/>
                <w:sz w:val="20"/>
                <w:szCs w:val="20"/>
              </w:rPr>
            </w:pPr>
            <w:r w:rsidRPr="00896BF0">
              <w:rPr>
                <w:rFonts w:ascii="Arial Narrow" w:hAnsi="Arial Narrow"/>
                <w:b/>
                <w:bCs/>
                <w:sz w:val="20"/>
                <w:szCs w:val="20"/>
              </w:rPr>
              <w:t xml:space="preserve">Administrative Advice: </w:t>
            </w:r>
            <w:r w:rsidRPr="00896BF0">
              <w:rPr>
                <w:rFonts w:ascii="Arial Narrow" w:hAnsi="Arial Narrow"/>
                <w:sz w:val="20"/>
                <w:szCs w:val="20"/>
              </w:rPr>
              <w:t>PBS AUTHORITY APPLICATIONS FOR SEVERE ACTIVE RHEUMATOID ARTHRITIS</w:t>
            </w:r>
          </w:p>
        </w:tc>
      </w:tr>
      <w:tr w:rsidR="003273A7" w:rsidRPr="00896BF0" w14:paraId="0B952993" w14:textId="77777777" w:rsidTr="006216B1">
        <w:tblPrEx>
          <w:tblCellMar>
            <w:top w:w="15" w:type="dxa"/>
            <w:bottom w:w="15" w:type="dxa"/>
          </w:tblCellMar>
        </w:tblPrEx>
        <w:trPr>
          <w:cantSplit/>
          <w:trHeight w:val="20"/>
        </w:trPr>
        <w:tc>
          <w:tcPr>
            <w:tcW w:w="562" w:type="dxa"/>
            <w:vMerge/>
            <w:vAlign w:val="center"/>
          </w:tcPr>
          <w:p w14:paraId="5A062FFA" w14:textId="77777777" w:rsidR="003273A7" w:rsidRPr="00896BF0" w:rsidRDefault="003273A7" w:rsidP="00B0767F">
            <w:pPr>
              <w:keepLines/>
              <w:jc w:val="center"/>
              <w:rPr>
                <w:rFonts w:ascii="Arial Narrow" w:hAnsi="Arial Narrow"/>
                <w:sz w:val="20"/>
                <w:szCs w:val="20"/>
              </w:rPr>
            </w:pPr>
          </w:p>
        </w:tc>
        <w:tc>
          <w:tcPr>
            <w:tcW w:w="709" w:type="dxa"/>
            <w:vAlign w:val="center"/>
          </w:tcPr>
          <w:p w14:paraId="0458FEA1" w14:textId="2F86434C" w:rsidR="003273A7" w:rsidRPr="00896BF0" w:rsidRDefault="003273A7" w:rsidP="003273A7">
            <w:pPr>
              <w:keepLines/>
              <w:jc w:val="center"/>
              <w:rPr>
                <w:rFonts w:ascii="Arial Narrow" w:hAnsi="Arial Narrow"/>
                <w:sz w:val="20"/>
                <w:szCs w:val="20"/>
              </w:rPr>
            </w:pPr>
          </w:p>
        </w:tc>
        <w:tc>
          <w:tcPr>
            <w:tcW w:w="7745" w:type="dxa"/>
            <w:gridSpan w:val="6"/>
            <w:vAlign w:val="center"/>
          </w:tcPr>
          <w:p w14:paraId="652D07E8" w14:textId="5FAF3661" w:rsidR="003273A7" w:rsidRPr="00896BF0" w:rsidRDefault="003273A7" w:rsidP="003273A7">
            <w:pPr>
              <w:keepLines/>
              <w:rPr>
                <w:rFonts w:ascii="Arial Narrow" w:hAnsi="Arial Narrow"/>
                <w:b/>
                <w:bCs/>
                <w:sz w:val="20"/>
                <w:szCs w:val="20"/>
              </w:rPr>
            </w:pPr>
            <w:r w:rsidRPr="00896BF0">
              <w:rPr>
                <w:rFonts w:ascii="Arial Narrow" w:hAnsi="Arial Narrow"/>
                <w:b/>
                <w:bCs/>
                <w:sz w:val="20"/>
                <w:szCs w:val="20"/>
              </w:rPr>
              <w:t xml:space="preserve">Administrative Advice: </w:t>
            </w:r>
            <w:r w:rsidRPr="00896BF0">
              <w:rPr>
                <w:rFonts w:ascii="Arial Narrow" w:hAnsi="Arial Narrow"/>
                <w:sz w:val="20"/>
                <w:szCs w:val="20"/>
              </w:rPr>
              <w:t>Any queries concerning the arrangements to prescribe may be directed to Services Australia on 1800 700 270 (hours of operation 8 a.m. to 5 p.m. Monday to Friday).</w:t>
            </w:r>
          </w:p>
        </w:tc>
      </w:tr>
      <w:tr w:rsidR="003273A7" w:rsidRPr="00896BF0" w14:paraId="048E2280" w14:textId="77777777" w:rsidTr="006216B1">
        <w:tblPrEx>
          <w:tblCellMar>
            <w:top w:w="15" w:type="dxa"/>
            <w:bottom w:w="15" w:type="dxa"/>
          </w:tblCellMar>
        </w:tblPrEx>
        <w:trPr>
          <w:cantSplit/>
          <w:trHeight w:val="20"/>
        </w:trPr>
        <w:tc>
          <w:tcPr>
            <w:tcW w:w="562" w:type="dxa"/>
            <w:vMerge/>
            <w:vAlign w:val="center"/>
          </w:tcPr>
          <w:p w14:paraId="76A04FB5" w14:textId="77777777" w:rsidR="003273A7" w:rsidRPr="00896BF0" w:rsidRDefault="003273A7" w:rsidP="00B0767F">
            <w:pPr>
              <w:keepLines/>
              <w:jc w:val="center"/>
              <w:rPr>
                <w:rFonts w:ascii="Arial Narrow" w:hAnsi="Arial Narrow"/>
                <w:sz w:val="20"/>
                <w:szCs w:val="20"/>
              </w:rPr>
            </w:pPr>
          </w:p>
        </w:tc>
        <w:tc>
          <w:tcPr>
            <w:tcW w:w="709" w:type="dxa"/>
            <w:vAlign w:val="center"/>
          </w:tcPr>
          <w:p w14:paraId="74689B28" w14:textId="17FD436B" w:rsidR="003273A7" w:rsidRPr="00896BF0" w:rsidRDefault="003273A7" w:rsidP="00B0767F">
            <w:pPr>
              <w:keepLines/>
              <w:jc w:val="center"/>
              <w:rPr>
                <w:rFonts w:ascii="Arial Narrow" w:hAnsi="Arial Narrow"/>
                <w:sz w:val="20"/>
                <w:szCs w:val="20"/>
              </w:rPr>
            </w:pPr>
          </w:p>
        </w:tc>
        <w:tc>
          <w:tcPr>
            <w:tcW w:w="7745" w:type="dxa"/>
            <w:gridSpan w:val="6"/>
            <w:vAlign w:val="center"/>
          </w:tcPr>
          <w:p w14:paraId="6C15348E" w14:textId="20079393" w:rsidR="003273A7" w:rsidRPr="00896BF0" w:rsidRDefault="003273A7" w:rsidP="003273A7">
            <w:pPr>
              <w:keepLines/>
              <w:rPr>
                <w:rFonts w:ascii="Arial Narrow" w:hAnsi="Arial Narrow"/>
                <w:b/>
                <w:bCs/>
                <w:sz w:val="20"/>
                <w:szCs w:val="20"/>
              </w:rPr>
            </w:pPr>
            <w:r w:rsidRPr="00896BF0">
              <w:rPr>
                <w:rFonts w:ascii="Arial Narrow" w:hAnsi="Arial Narrow"/>
                <w:b/>
                <w:bCs/>
                <w:sz w:val="20"/>
                <w:szCs w:val="20"/>
              </w:rPr>
              <w:t xml:space="preserve">Administrative Advice: </w:t>
            </w:r>
            <w:r w:rsidRPr="00896BF0">
              <w:rPr>
                <w:rFonts w:ascii="Arial Narrow" w:hAnsi="Arial Narrow"/>
                <w:sz w:val="20"/>
                <w:szCs w:val="20"/>
              </w:rPr>
              <w:t>No increase in the maximum quantity or number of units may be authorised.</w:t>
            </w:r>
          </w:p>
        </w:tc>
      </w:tr>
      <w:tr w:rsidR="003273A7" w:rsidRPr="00896BF0" w14:paraId="457C11E3" w14:textId="77777777" w:rsidTr="006216B1">
        <w:tblPrEx>
          <w:tblCellMar>
            <w:top w:w="15" w:type="dxa"/>
            <w:bottom w:w="15" w:type="dxa"/>
          </w:tblCellMar>
        </w:tblPrEx>
        <w:trPr>
          <w:cantSplit/>
          <w:trHeight w:val="20"/>
        </w:trPr>
        <w:tc>
          <w:tcPr>
            <w:tcW w:w="562" w:type="dxa"/>
            <w:vMerge/>
            <w:vAlign w:val="center"/>
          </w:tcPr>
          <w:p w14:paraId="380C235B" w14:textId="77777777" w:rsidR="003273A7" w:rsidRPr="00896BF0" w:rsidRDefault="003273A7" w:rsidP="00B0767F">
            <w:pPr>
              <w:keepLines/>
              <w:jc w:val="center"/>
              <w:rPr>
                <w:rFonts w:ascii="Arial Narrow" w:hAnsi="Arial Narrow"/>
                <w:sz w:val="20"/>
                <w:szCs w:val="20"/>
              </w:rPr>
            </w:pPr>
          </w:p>
        </w:tc>
        <w:tc>
          <w:tcPr>
            <w:tcW w:w="709" w:type="dxa"/>
            <w:vAlign w:val="center"/>
          </w:tcPr>
          <w:p w14:paraId="11FE4469" w14:textId="6A102D0C" w:rsidR="003273A7" w:rsidRPr="00896BF0" w:rsidRDefault="003273A7" w:rsidP="00B0767F">
            <w:pPr>
              <w:keepLines/>
              <w:jc w:val="center"/>
              <w:rPr>
                <w:rFonts w:ascii="Arial Narrow" w:hAnsi="Arial Narrow"/>
                <w:sz w:val="20"/>
                <w:szCs w:val="20"/>
              </w:rPr>
            </w:pPr>
          </w:p>
        </w:tc>
        <w:tc>
          <w:tcPr>
            <w:tcW w:w="7745" w:type="dxa"/>
            <w:gridSpan w:val="6"/>
            <w:vAlign w:val="center"/>
          </w:tcPr>
          <w:p w14:paraId="62933C45" w14:textId="2569C71D" w:rsidR="003273A7" w:rsidRPr="00896BF0" w:rsidRDefault="003273A7" w:rsidP="003273A7">
            <w:pPr>
              <w:keepLines/>
              <w:rPr>
                <w:rFonts w:ascii="Arial Narrow" w:hAnsi="Arial Narrow"/>
                <w:b/>
                <w:bCs/>
                <w:sz w:val="20"/>
                <w:szCs w:val="20"/>
              </w:rPr>
            </w:pPr>
            <w:r w:rsidRPr="00896BF0">
              <w:rPr>
                <w:rFonts w:ascii="Arial Narrow" w:hAnsi="Arial Narrow"/>
                <w:b/>
                <w:bCs/>
                <w:sz w:val="20"/>
                <w:szCs w:val="20"/>
              </w:rPr>
              <w:t xml:space="preserve">Administrative Advice: </w:t>
            </w:r>
            <w:r w:rsidRPr="00896BF0">
              <w:rPr>
                <w:rFonts w:ascii="Arial Narrow" w:hAnsi="Arial Narrow"/>
                <w:sz w:val="20"/>
                <w:szCs w:val="20"/>
              </w:rPr>
              <w:t>No increase in the maximum number of repeats may be authorised.</w:t>
            </w:r>
          </w:p>
        </w:tc>
      </w:tr>
      <w:tr w:rsidR="003273A7" w:rsidRPr="00896BF0" w14:paraId="07582E30" w14:textId="77777777" w:rsidTr="006216B1">
        <w:tblPrEx>
          <w:tblCellMar>
            <w:top w:w="15" w:type="dxa"/>
            <w:bottom w:w="15" w:type="dxa"/>
          </w:tblCellMar>
        </w:tblPrEx>
        <w:trPr>
          <w:cantSplit/>
          <w:trHeight w:val="20"/>
        </w:trPr>
        <w:tc>
          <w:tcPr>
            <w:tcW w:w="562" w:type="dxa"/>
            <w:vMerge/>
            <w:vAlign w:val="center"/>
          </w:tcPr>
          <w:p w14:paraId="1DEED31D" w14:textId="77777777" w:rsidR="003273A7" w:rsidRPr="00896BF0" w:rsidRDefault="003273A7" w:rsidP="00B0767F">
            <w:pPr>
              <w:keepLines/>
              <w:jc w:val="center"/>
              <w:rPr>
                <w:rFonts w:ascii="Arial Narrow" w:hAnsi="Arial Narrow"/>
                <w:sz w:val="20"/>
                <w:szCs w:val="20"/>
              </w:rPr>
            </w:pPr>
          </w:p>
        </w:tc>
        <w:tc>
          <w:tcPr>
            <w:tcW w:w="709" w:type="dxa"/>
            <w:vAlign w:val="center"/>
          </w:tcPr>
          <w:p w14:paraId="05390B0D" w14:textId="099D02A6" w:rsidR="003273A7" w:rsidRPr="00896BF0" w:rsidRDefault="003273A7" w:rsidP="00B0767F">
            <w:pPr>
              <w:keepLines/>
              <w:jc w:val="center"/>
              <w:rPr>
                <w:rFonts w:ascii="Arial Narrow" w:hAnsi="Arial Narrow"/>
                <w:sz w:val="20"/>
                <w:szCs w:val="20"/>
              </w:rPr>
            </w:pPr>
          </w:p>
        </w:tc>
        <w:tc>
          <w:tcPr>
            <w:tcW w:w="7745" w:type="dxa"/>
            <w:gridSpan w:val="6"/>
            <w:vAlign w:val="center"/>
          </w:tcPr>
          <w:p w14:paraId="7869A126" w14:textId="6B26C6EE" w:rsidR="003273A7" w:rsidRPr="00896BF0" w:rsidRDefault="003273A7" w:rsidP="003273A7">
            <w:pPr>
              <w:keepLines/>
              <w:rPr>
                <w:rFonts w:ascii="Arial Narrow" w:hAnsi="Arial Narrow"/>
                <w:b/>
                <w:bCs/>
                <w:sz w:val="20"/>
                <w:szCs w:val="20"/>
              </w:rPr>
            </w:pPr>
            <w:r w:rsidRPr="00896BF0">
              <w:rPr>
                <w:rFonts w:ascii="Arial Narrow" w:hAnsi="Arial Narrow"/>
                <w:b/>
                <w:bCs/>
                <w:sz w:val="20"/>
                <w:szCs w:val="20"/>
              </w:rPr>
              <w:t xml:space="preserve">Administrative Advice: </w:t>
            </w:r>
            <w:r w:rsidRPr="00896BF0">
              <w:rPr>
                <w:rFonts w:ascii="Arial Narrow" w:hAnsi="Arial Narrow"/>
                <w:sz w:val="20"/>
                <w:szCs w:val="20"/>
              </w:rPr>
              <w:t>Special Pricing Arrangements apply.</w:t>
            </w:r>
          </w:p>
        </w:tc>
      </w:tr>
      <w:tr w:rsidR="003273A7" w:rsidRPr="00896BF0" w14:paraId="66AB72E0"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D6F4051" w14:textId="677B5340" w:rsidR="003273A7" w:rsidRPr="00896BF0" w:rsidRDefault="003273A7" w:rsidP="003273A7">
            <w:pPr>
              <w:keepLines/>
              <w:jc w:val="center"/>
              <w:rPr>
                <w:rFonts w:ascii="Arial Narrow" w:hAnsi="Arial Narrow"/>
                <w:sz w:val="20"/>
                <w:szCs w:val="20"/>
              </w:rPr>
            </w:pPr>
          </w:p>
        </w:tc>
        <w:tc>
          <w:tcPr>
            <w:tcW w:w="7745" w:type="dxa"/>
            <w:gridSpan w:val="6"/>
            <w:vAlign w:val="center"/>
          </w:tcPr>
          <w:p w14:paraId="100338EC" w14:textId="43E91EFF" w:rsidR="003273A7" w:rsidRPr="00896BF0" w:rsidRDefault="003273A7" w:rsidP="003273A7">
            <w:pPr>
              <w:keepLines/>
              <w:rPr>
                <w:rFonts w:ascii="Arial Narrow" w:hAnsi="Arial Narrow"/>
                <w:b/>
                <w:bCs/>
                <w:sz w:val="20"/>
                <w:szCs w:val="20"/>
              </w:rPr>
            </w:pPr>
            <w:r w:rsidRPr="00896BF0">
              <w:rPr>
                <w:rFonts w:ascii="Arial Narrow" w:hAnsi="Arial Narrow"/>
                <w:b/>
                <w:bCs/>
                <w:sz w:val="20"/>
                <w:szCs w:val="20"/>
              </w:rPr>
              <w:t>Indication:</w:t>
            </w:r>
            <w:r w:rsidRPr="00896BF0">
              <w:rPr>
                <w:rFonts w:ascii="Arial Narrow" w:hAnsi="Arial Narrow"/>
                <w:sz w:val="20"/>
                <w:szCs w:val="20"/>
              </w:rPr>
              <w:t xml:space="preserve"> </w:t>
            </w:r>
            <w:r w:rsidRPr="00896BF0">
              <w:rPr>
                <w:rFonts w:ascii="Arial Narrow" w:hAnsi="Arial Narrow" w:cs="Arial"/>
                <w:sz w:val="20"/>
                <w:szCs w:val="20"/>
              </w:rPr>
              <w:t>Severe active rheumatoid arthritis</w:t>
            </w:r>
          </w:p>
        </w:tc>
      </w:tr>
      <w:tr w:rsidR="003273A7" w:rsidRPr="00896BF0" w14:paraId="422B5D34" w14:textId="77777777" w:rsidTr="00B0767F">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E72B674" w14:textId="77777777" w:rsidR="003273A7" w:rsidRPr="00896BF0" w:rsidRDefault="003273A7" w:rsidP="003273A7">
            <w:pPr>
              <w:keepLines/>
              <w:jc w:val="center"/>
              <w:rPr>
                <w:rFonts w:ascii="Arial Narrow" w:hAnsi="Arial Narrow"/>
                <w:sz w:val="20"/>
                <w:szCs w:val="20"/>
              </w:rPr>
            </w:pPr>
          </w:p>
        </w:tc>
        <w:tc>
          <w:tcPr>
            <w:tcW w:w="7745" w:type="dxa"/>
            <w:gridSpan w:val="6"/>
            <w:vAlign w:val="center"/>
          </w:tcPr>
          <w:p w14:paraId="61CE4B4B" w14:textId="77777777" w:rsidR="003273A7" w:rsidRPr="00896BF0" w:rsidRDefault="003273A7" w:rsidP="003273A7">
            <w:pPr>
              <w:keepLines/>
              <w:rPr>
                <w:rFonts w:ascii="Arial Narrow" w:hAnsi="Arial Narrow"/>
                <w:b/>
                <w:bCs/>
                <w:sz w:val="20"/>
                <w:szCs w:val="20"/>
              </w:rPr>
            </w:pPr>
            <w:r w:rsidRPr="00896BF0">
              <w:rPr>
                <w:rFonts w:ascii="Arial Narrow" w:hAnsi="Arial Narrow" w:cs="Arial"/>
                <w:b/>
                <w:bCs/>
                <w:sz w:val="20"/>
                <w:szCs w:val="20"/>
              </w:rPr>
              <w:t>Treatment Phase</w:t>
            </w:r>
            <w:r w:rsidRPr="00896BF0">
              <w:rPr>
                <w:rFonts w:ascii="Arial Narrow" w:hAnsi="Arial Narrow" w:cs="Arial"/>
                <w:sz w:val="20"/>
                <w:szCs w:val="20"/>
              </w:rPr>
              <w:t>: Subsequent continuing treatment</w:t>
            </w:r>
          </w:p>
        </w:tc>
      </w:tr>
      <w:tr w:rsidR="003273A7" w:rsidRPr="00896BF0" w14:paraId="2608A03B"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CAEB2" w14:textId="013599E4"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F6D9A6"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3273A7" w:rsidRPr="00896BF0" w14:paraId="59E9C771"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7B2B4" w14:textId="005D78ED"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8F70DE" w14:textId="33BFD809"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Must be treated by a rheumatologist; or</w:t>
            </w:r>
          </w:p>
        </w:tc>
      </w:tr>
      <w:tr w:rsidR="003273A7" w:rsidRPr="00896BF0" w14:paraId="1811790F"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52F3C" w14:textId="1CF4DF50"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42144D" w14:textId="5A59B890"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Must be treated by a clinical immunologist with expertise in the management of rheumatoid arthritis</w:t>
            </w:r>
            <w:r w:rsidR="00FD6D36" w:rsidRPr="00896BF0">
              <w:rPr>
                <w:rFonts w:ascii="Arial Narrow" w:hAnsi="Arial Narrow" w:cs="Arial"/>
                <w:sz w:val="20"/>
                <w:szCs w:val="20"/>
              </w:rPr>
              <w:t>.</w:t>
            </w:r>
          </w:p>
        </w:tc>
      </w:tr>
      <w:tr w:rsidR="003273A7" w:rsidRPr="00896BF0" w14:paraId="200C8437"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DF8EE" w14:textId="7927BC69"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23C36A"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3273A7" w:rsidRPr="00896BF0" w14:paraId="4DAD5B61"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8E921" w14:textId="0474135E"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5464D6" w14:textId="3DF82696"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Patient must have received this drug as their most recent course of PBS-subsidised biological medicine treatment for this condition under the First continuing treatment restriction; or</w:t>
            </w:r>
          </w:p>
        </w:tc>
      </w:tr>
      <w:tr w:rsidR="003273A7" w:rsidRPr="00896BF0" w14:paraId="3C2FF085"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778F9" w14:textId="74179D24"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08AF0A" w14:textId="03BA44CE"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Patient must have received this drug under this treatment phase as their most recent course of PBS-subsidised biological medicine</w:t>
            </w:r>
            <w:r w:rsidR="00FD6D36" w:rsidRPr="00896BF0">
              <w:rPr>
                <w:rFonts w:ascii="Arial Narrow" w:hAnsi="Arial Narrow" w:cs="Arial"/>
                <w:sz w:val="20"/>
                <w:szCs w:val="20"/>
              </w:rPr>
              <w:t>,</w:t>
            </w:r>
          </w:p>
        </w:tc>
      </w:tr>
      <w:tr w:rsidR="003273A7" w:rsidRPr="00896BF0" w14:paraId="39AF4CEA"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AE8A6" w14:textId="77777777"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2BE2FA"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b/>
                <w:bCs/>
                <w:sz w:val="20"/>
                <w:szCs w:val="20"/>
              </w:rPr>
              <w:t>AND</w:t>
            </w:r>
          </w:p>
        </w:tc>
      </w:tr>
      <w:tr w:rsidR="003273A7" w:rsidRPr="00896BF0" w14:paraId="39E0F867"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67A69" w14:textId="48F45D6C"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32D9FA"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3273A7" w:rsidRPr="00896BF0" w14:paraId="0D64AC9A"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6642F" w14:textId="61B0CF13"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5E1BFE" w14:textId="696863E1"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Patient must have demonstrated an adequate response to treatment with this drug</w:t>
            </w:r>
            <w:r w:rsidR="00FD6D36" w:rsidRPr="00896BF0">
              <w:rPr>
                <w:rFonts w:ascii="Arial Narrow" w:hAnsi="Arial Narrow" w:cs="Arial"/>
                <w:sz w:val="20"/>
                <w:szCs w:val="20"/>
              </w:rPr>
              <w:t>,</w:t>
            </w:r>
          </w:p>
        </w:tc>
      </w:tr>
      <w:tr w:rsidR="003273A7" w:rsidRPr="00896BF0" w14:paraId="11E22F4F"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E54CD" w14:textId="77777777"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4839E6"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b/>
                <w:bCs/>
                <w:sz w:val="20"/>
                <w:szCs w:val="20"/>
              </w:rPr>
              <w:t>AND</w:t>
            </w:r>
          </w:p>
        </w:tc>
      </w:tr>
      <w:tr w:rsidR="003273A7" w:rsidRPr="00896BF0" w14:paraId="3CDEBC2D"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D9BD4" w14:textId="5704F9BF"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8FDB59"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3273A7" w:rsidRPr="00896BF0" w14:paraId="2938CF5A"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5D1D4" w14:textId="74EDF92A"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AF96CB" w14:textId="0014ADE6"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Patient must not receive more than 24 weeks of treatment under this restriction</w:t>
            </w:r>
            <w:r w:rsidR="00FD6D36" w:rsidRPr="00896BF0">
              <w:rPr>
                <w:rFonts w:ascii="Arial Narrow" w:hAnsi="Arial Narrow" w:cs="Arial"/>
                <w:sz w:val="20"/>
                <w:szCs w:val="20"/>
              </w:rPr>
              <w:t>.</w:t>
            </w:r>
          </w:p>
        </w:tc>
      </w:tr>
      <w:tr w:rsidR="003273A7" w:rsidRPr="00896BF0" w14:paraId="3F856D5D"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76EDD" w14:textId="687CA5DC"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E4CC7C"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b/>
                <w:bCs/>
                <w:sz w:val="20"/>
                <w:szCs w:val="20"/>
              </w:rPr>
              <w:t>Population criteria:</w:t>
            </w:r>
          </w:p>
        </w:tc>
      </w:tr>
      <w:tr w:rsidR="003273A7" w:rsidRPr="00896BF0" w14:paraId="71EFDA37"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16B16" w14:textId="10F3CE74"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36372F" w14:textId="4B3F38D2"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Patient must be at least 18 years of age</w:t>
            </w:r>
            <w:r w:rsidR="00FD6D36" w:rsidRPr="00896BF0">
              <w:rPr>
                <w:rFonts w:ascii="Arial Narrow" w:hAnsi="Arial Narrow" w:cs="Arial"/>
                <w:sz w:val="20"/>
                <w:szCs w:val="20"/>
              </w:rPr>
              <w:t>.</w:t>
            </w:r>
          </w:p>
        </w:tc>
      </w:tr>
      <w:tr w:rsidR="003273A7" w:rsidRPr="00896BF0" w14:paraId="0CF234E5"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36F83" w14:textId="7443F055"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29AE0F"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02075B81" w14:textId="77777777"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An adequate response to treatment is defined as:</w:t>
            </w:r>
          </w:p>
          <w:p w14:paraId="6F4E2679" w14:textId="77777777"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 xml:space="preserve">an ESR no greater than 25 mm per hour or a CRP level no greater than 15 mg per L or either marker reduced by at least 20% from </w:t>
            </w:r>
            <w:proofErr w:type="gramStart"/>
            <w:r w:rsidRPr="00896BF0">
              <w:rPr>
                <w:rFonts w:ascii="Arial Narrow" w:hAnsi="Arial Narrow" w:cs="Arial"/>
                <w:sz w:val="20"/>
                <w:szCs w:val="20"/>
              </w:rPr>
              <w:t>baseline;</w:t>
            </w:r>
            <w:proofErr w:type="gramEnd"/>
          </w:p>
          <w:p w14:paraId="2426DC28" w14:textId="77777777"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AND either of the following:</w:t>
            </w:r>
          </w:p>
          <w:p w14:paraId="01D8C02E" w14:textId="77777777"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(a) a reduction in the total active (swollen and tender) joint count by at least 50% from baseline, where baseline is at least 20 active joints; or</w:t>
            </w:r>
          </w:p>
          <w:p w14:paraId="7351496C" w14:textId="77777777"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(b) a reduction in the number of the following active joints, from at least 4, by at least 50%:</w:t>
            </w:r>
          </w:p>
          <w:p w14:paraId="107AB498" w14:textId="77777777"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elbow, wrist, knee and/or ankle (assessed as swollen and tender); and/or</w:t>
            </w:r>
          </w:p>
          <w:p w14:paraId="4E6ED51A"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3273A7" w:rsidRPr="00896BF0" w14:paraId="416563C5"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3DEA0" w14:textId="6D67F5EC"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E08B20"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53460CC9" w14:textId="77777777"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The assessment of response to treatment must be documented in the patient's medical records and must be no more than 4 weeks old at the time of the authority application.</w:t>
            </w:r>
          </w:p>
        </w:tc>
      </w:tr>
      <w:tr w:rsidR="003273A7" w:rsidRPr="00896BF0" w14:paraId="19BA84BD"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153DB" w14:textId="4852411D"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EAE9D9"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91A1C40" w14:textId="77777777"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Where the baseline active joint count is based on total active joints (</w:t>
            </w:r>
            <w:proofErr w:type="gramStart"/>
            <w:r w:rsidRPr="00896BF0">
              <w:rPr>
                <w:rFonts w:ascii="Arial Narrow" w:hAnsi="Arial Narrow" w:cs="Arial"/>
                <w:sz w:val="20"/>
                <w:szCs w:val="20"/>
              </w:rPr>
              <w:t>i.e.</w:t>
            </w:r>
            <w:proofErr w:type="gramEnd"/>
            <w:r w:rsidRPr="00896BF0">
              <w:rPr>
                <w:rFonts w:ascii="Arial Narrow" w:hAnsi="Arial Narrow" w:cs="Arial"/>
                <w:sz w:val="20"/>
                <w:szCs w:val="20"/>
              </w:rPr>
              <w:t xml:space="preserve"> more than 20 active joints), response must be determined according to the reduction in the total number of active joints. Where the baseline is determined on total number of major joints, the response must be determined on the total number of major joints. If only an ESR or CRP level is provided with the initial application, the same marker must be used to determine response.</w:t>
            </w:r>
          </w:p>
        </w:tc>
      </w:tr>
      <w:tr w:rsidR="003273A7" w:rsidRPr="00896BF0" w14:paraId="231164A1"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3170F" w14:textId="1698E269"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187077"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7F9F7326" w14:textId="77777777"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If a patient has either failed or ceased to respond to a PBS-subsidised biological medicine for this condition 5 times, they will not be eligible to receive further PBS-subsidised treatment with a biological medicine for this condition.</w:t>
            </w:r>
          </w:p>
        </w:tc>
      </w:tr>
      <w:tr w:rsidR="003273A7" w:rsidRPr="00896BF0" w14:paraId="12F522FC" w14:textId="77777777" w:rsidTr="003273A7">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E36A6" w14:textId="023286B4" w:rsidR="003273A7" w:rsidRPr="00896BF0" w:rsidRDefault="003273A7" w:rsidP="003273A7">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93670D" w14:textId="77777777" w:rsidR="003273A7" w:rsidRPr="00896BF0" w:rsidRDefault="003273A7" w:rsidP="003273A7">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6DE55B86" w14:textId="77777777" w:rsidR="003273A7" w:rsidRPr="00896BF0" w:rsidRDefault="003273A7" w:rsidP="003273A7">
            <w:pPr>
              <w:keepLines/>
              <w:rPr>
                <w:rFonts w:ascii="Arial Narrow" w:hAnsi="Arial Narrow" w:cs="Arial"/>
                <w:sz w:val="20"/>
                <w:szCs w:val="20"/>
              </w:rPr>
            </w:pPr>
            <w:r w:rsidRPr="00896BF0">
              <w:rPr>
                <w:rFonts w:ascii="Arial Narrow" w:hAnsi="Arial Narrow" w:cs="Arial"/>
                <w:sz w:val="20"/>
                <w:szCs w:val="20"/>
              </w:rPr>
              <w:t xml:space="preserve">If a patient fails to demonstrate a response to treatment with this drug under this </w:t>
            </w:r>
            <w:proofErr w:type="gramStart"/>
            <w:r w:rsidRPr="00896BF0">
              <w:rPr>
                <w:rFonts w:ascii="Arial Narrow" w:hAnsi="Arial Narrow" w:cs="Arial"/>
                <w:sz w:val="20"/>
                <w:szCs w:val="20"/>
              </w:rPr>
              <w:t>restriction</w:t>
            </w:r>
            <w:proofErr w:type="gramEnd"/>
            <w:r w:rsidRPr="00896BF0">
              <w:rPr>
                <w:rFonts w:ascii="Arial Narrow" w:hAnsi="Arial Narrow" w:cs="Arial"/>
                <w:sz w:val="20"/>
                <w:szCs w:val="20"/>
              </w:rPr>
              <w:t xml:space="preserve"> they will not be eligible to receive further PBS-subsidised treatment with this drug for this condition.</w:t>
            </w:r>
          </w:p>
        </w:tc>
      </w:tr>
    </w:tbl>
    <w:p w14:paraId="69D84D5A" w14:textId="77777777" w:rsidR="00642AA0" w:rsidRPr="00896BF0" w:rsidRDefault="00642AA0" w:rsidP="00642AA0">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268"/>
        <w:gridCol w:w="1211"/>
        <w:gridCol w:w="915"/>
        <w:gridCol w:w="993"/>
        <w:gridCol w:w="850"/>
        <w:gridCol w:w="1508"/>
      </w:tblGrid>
      <w:tr w:rsidR="0068142D" w:rsidRPr="00896BF0" w14:paraId="1B8667CC" w14:textId="77777777" w:rsidTr="0028341C">
        <w:trPr>
          <w:cantSplit/>
          <w:trHeight w:val="20"/>
        </w:trPr>
        <w:tc>
          <w:tcPr>
            <w:tcW w:w="3539" w:type="dxa"/>
            <w:gridSpan w:val="3"/>
          </w:tcPr>
          <w:p w14:paraId="09314E4F" w14:textId="77777777" w:rsidR="0068142D" w:rsidRPr="00896BF0" w:rsidRDefault="0068142D" w:rsidP="0028341C">
            <w:pPr>
              <w:keepLines/>
              <w:jc w:val="left"/>
              <w:rPr>
                <w:rFonts w:ascii="Arial Narrow" w:hAnsi="Arial Narrow" w:cs="Arial"/>
                <w:b/>
                <w:bCs/>
                <w:sz w:val="20"/>
                <w:szCs w:val="20"/>
              </w:rPr>
            </w:pPr>
            <w:r w:rsidRPr="00896BF0">
              <w:rPr>
                <w:rFonts w:ascii="Arial Narrow" w:hAnsi="Arial Narrow" w:cs="Arial"/>
                <w:b/>
                <w:bCs/>
                <w:sz w:val="20"/>
                <w:szCs w:val="20"/>
              </w:rPr>
              <w:t>MEDICINAL PRODUCT</w:t>
            </w:r>
          </w:p>
          <w:p w14:paraId="4395E844" w14:textId="77777777" w:rsidR="0068142D" w:rsidRPr="00896BF0" w:rsidRDefault="0068142D" w:rsidP="0028341C">
            <w:pPr>
              <w:keepLines/>
              <w:jc w:val="left"/>
              <w:rPr>
                <w:rFonts w:ascii="Arial Narrow" w:hAnsi="Arial Narrow" w:cs="Arial"/>
                <w:b/>
                <w:sz w:val="20"/>
                <w:szCs w:val="20"/>
              </w:rPr>
            </w:pPr>
            <w:r w:rsidRPr="00896BF0">
              <w:rPr>
                <w:rFonts w:ascii="Arial Narrow" w:hAnsi="Arial Narrow" w:cs="Arial"/>
                <w:b/>
                <w:bCs/>
                <w:sz w:val="20"/>
                <w:szCs w:val="20"/>
              </w:rPr>
              <w:t>medicinal product pack</w:t>
            </w:r>
          </w:p>
        </w:tc>
        <w:tc>
          <w:tcPr>
            <w:tcW w:w="1211" w:type="dxa"/>
          </w:tcPr>
          <w:p w14:paraId="68FC620D" w14:textId="77777777" w:rsidR="0068142D" w:rsidRPr="00896BF0" w:rsidRDefault="0068142D" w:rsidP="0028341C">
            <w:pPr>
              <w:keepNext/>
              <w:jc w:val="left"/>
              <w:rPr>
                <w:rFonts w:ascii="Arial Narrow" w:eastAsiaTheme="majorEastAsia" w:hAnsi="Arial Narrow" w:cstheme="majorBidi"/>
                <w:b/>
                <w:sz w:val="20"/>
                <w:szCs w:val="20"/>
              </w:rPr>
            </w:pPr>
            <w:r w:rsidRPr="00896BF0">
              <w:rPr>
                <w:rFonts w:ascii="Arial Narrow" w:eastAsiaTheme="majorEastAsia" w:hAnsi="Arial Narrow" w:cstheme="majorBidi"/>
                <w:b/>
                <w:sz w:val="20"/>
                <w:szCs w:val="20"/>
              </w:rPr>
              <w:t>PBS item code</w:t>
            </w:r>
          </w:p>
        </w:tc>
        <w:tc>
          <w:tcPr>
            <w:tcW w:w="915" w:type="dxa"/>
          </w:tcPr>
          <w:p w14:paraId="354A7566" w14:textId="77777777" w:rsidR="0068142D" w:rsidRPr="00896BF0" w:rsidRDefault="0068142D" w:rsidP="0028341C">
            <w:pPr>
              <w:keepLines/>
              <w:jc w:val="left"/>
              <w:rPr>
                <w:rFonts w:ascii="Arial Narrow" w:hAnsi="Arial Narrow" w:cs="Arial"/>
                <w:b/>
                <w:sz w:val="20"/>
                <w:szCs w:val="20"/>
              </w:rPr>
            </w:pPr>
            <w:r w:rsidRPr="00896BF0">
              <w:rPr>
                <w:rFonts w:ascii="Arial Narrow" w:hAnsi="Arial Narrow" w:cs="Arial"/>
                <w:b/>
                <w:sz w:val="20"/>
                <w:szCs w:val="20"/>
              </w:rPr>
              <w:t>Max. qty packs</w:t>
            </w:r>
          </w:p>
        </w:tc>
        <w:tc>
          <w:tcPr>
            <w:tcW w:w="993" w:type="dxa"/>
          </w:tcPr>
          <w:p w14:paraId="04869A62" w14:textId="77777777" w:rsidR="0068142D" w:rsidRPr="00896BF0" w:rsidRDefault="0068142D" w:rsidP="0028341C">
            <w:pPr>
              <w:keepLines/>
              <w:jc w:val="left"/>
              <w:rPr>
                <w:rFonts w:ascii="Arial Narrow" w:hAnsi="Arial Narrow" w:cs="Arial"/>
                <w:b/>
                <w:sz w:val="20"/>
                <w:szCs w:val="20"/>
              </w:rPr>
            </w:pPr>
            <w:r w:rsidRPr="00896BF0">
              <w:rPr>
                <w:rFonts w:ascii="Arial Narrow" w:hAnsi="Arial Narrow" w:cs="Arial"/>
                <w:b/>
                <w:sz w:val="20"/>
                <w:szCs w:val="20"/>
              </w:rPr>
              <w:t>Max. qty units</w:t>
            </w:r>
          </w:p>
        </w:tc>
        <w:tc>
          <w:tcPr>
            <w:tcW w:w="850" w:type="dxa"/>
          </w:tcPr>
          <w:p w14:paraId="3ADD4A4A" w14:textId="77777777" w:rsidR="0068142D" w:rsidRPr="00896BF0" w:rsidRDefault="0068142D" w:rsidP="0028341C">
            <w:pPr>
              <w:keepLines/>
              <w:jc w:val="left"/>
              <w:rPr>
                <w:rFonts w:ascii="Arial Narrow" w:hAnsi="Arial Narrow" w:cs="Arial"/>
                <w:b/>
                <w:sz w:val="20"/>
                <w:szCs w:val="20"/>
              </w:rPr>
            </w:pPr>
            <w:proofErr w:type="gramStart"/>
            <w:r w:rsidRPr="00896BF0">
              <w:rPr>
                <w:rFonts w:ascii="Arial Narrow" w:hAnsi="Arial Narrow" w:cs="Arial"/>
                <w:b/>
                <w:sz w:val="20"/>
                <w:szCs w:val="20"/>
              </w:rPr>
              <w:t>№.of</w:t>
            </w:r>
            <w:proofErr w:type="gramEnd"/>
          </w:p>
          <w:p w14:paraId="5677C48F" w14:textId="77777777" w:rsidR="0068142D" w:rsidRPr="00896BF0" w:rsidRDefault="0068142D" w:rsidP="0028341C">
            <w:pPr>
              <w:keepLines/>
              <w:jc w:val="left"/>
              <w:rPr>
                <w:rFonts w:ascii="Arial Narrow" w:hAnsi="Arial Narrow" w:cs="Arial"/>
                <w:b/>
                <w:sz w:val="20"/>
                <w:szCs w:val="20"/>
              </w:rPr>
            </w:pPr>
            <w:proofErr w:type="spellStart"/>
            <w:r w:rsidRPr="00896BF0">
              <w:rPr>
                <w:rFonts w:ascii="Arial Narrow" w:hAnsi="Arial Narrow" w:cs="Arial"/>
                <w:b/>
                <w:sz w:val="20"/>
                <w:szCs w:val="20"/>
              </w:rPr>
              <w:t>Rpts</w:t>
            </w:r>
            <w:proofErr w:type="spellEnd"/>
          </w:p>
        </w:tc>
        <w:tc>
          <w:tcPr>
            <w:tcW w:w="1508" w:type="dxa"/>
          </w:tcPr>
          <w:p w14:paraId="4BBC8D52" w14:textId="77777777" w:rsidR="0068142D" w:rsidRPr="00896BF0" w:rsidRDefault="0068142D" w:rsidP="0028341C">
            <w:pPr>
              <w:keepLines/>
              <w:jc w:val="left"/>
              <w:rPr>
                <w:rFonts w:ascii="Arial Narrow" w:hAnsi="Arial Narrow" w:cs="Arial"/>
                <w:b/>
                <w:sz w:val="20"/>
                <w:szCs w:val="20"/>
              </w:rPr>
            </w:pPr>
            <w:r w:rsidRPr="00896BF0">
              <w:rPr>
                <w:rFonts w:ascii="Arial Narrow" w:hAnsi="Arial Narrow" w:cs="Arial"/>
                <w:b/>
                <w:sz w:val="20"/>
                <w:szCs w:val="20"/>
              </w:rPr>
              <w:t>Available brands</w:t>
            </w:r>
          </w:p>
        </w:tc>
      </w:tr>
      <w:tr w:rsidR="0068142D" w:rsidRPr="00896BF0" w14:paraId="14D0C5FF" w14:textId="77777777" w:rsidTr="0028341C">
        <w:trPr>
          <w:cantSplit/>
          <w:trHeight w:val="20"/>
        </w:trPr>
        <w:tc>
          <w:tcPr>
            <w:tcW w:w="9016" w:type="dxa"/>
            <w:gridSpan w:val="8"/>
          </w:tcPr>
          <w:p w14:paraId="0E48AAE5" w14:textId="77777777" w:rsidR="0068142D" w:rsidRPr="00896BF0" w:rsidRDefault="0068142D" w:rsidP="0028341C">
            <w:pPr>
              <w:keepLines/>
              <w:jc w:val="left"/>
              <w:rPr>
                <w:rFonts w:ascii="Arial Narrow" w:hAnsi="Arial Narrow" w:cs="Arial"/>
                <w:sz w:val="20"/>
                <w:szCs w:val="20"/>
              </w:rPr>
            </w:pPr>
            <w:r w:rsidRPr="00896BF0">
              <w:rPr>
                <w:rFonts w:ascii="Arial Narrow" w:hAnsi="Arial Narrow" w:cs="Arial"/>
                <w:sz w:val="20"/>
                <w:szCs w:val="20"/>
              </w:rPr>
              <w:t>TOFACITINIB</w:t>
            </w:r>
          </w:p>
        </w:tc>
      </w:tr>
      <w:tr w:rsidR="0068142D" w:rsidRPr="00896BF0" w14:paraId="67ADDD49" w14:textId="77777777" w:rsidTr="0028341C">
        <w:trPr>
          <w:cantSplit/>
          <w:trHeight w:val="20"/>
        </w:trPr>
        <w:tc>
          <w:tcPr>
            <w:tcW w:w="3539" w:type="dxa"/>
            <w:gridSpan w:val="3"/>
          </w:tcPr>
          <w:p w14:paraId="284880F5" w14:textId="77777777" w:rsidR="0068142D" w:rsidRPr="00896BF0" w:rsidRDefault="0068142D" w:rsidP="0028341C">
            <w:pPr>
              <w:keepLines/>
              <w:jc w:val="left"/>
              <w:rPr>
                <w:rFonts w:ascii="Arial Narrow" w:hAnsi="Arial Narrow" w:cs="Arial"/>
                <w:sz w:val="20"/>
                <w:szCs w:val="20"/>
              </w:rPr>
            </w:pPr>
            <w:r w:rsidRPr="00896BF0">
              <w:rPr>
                <w:rFonts w:ascii="Arial Narrow" w:hAnsi="Arial Narrow" w:cs="Arial"/>
                <w:sz w:val="20"/>
                <w:szCs w:val="20"/>
              </w:rPr>
              <w:t>tofacitinib 11 mg modified release tablet, 28</w:t>
            </w:r>
          </w:p>
        </w:tc>
        <w:tc>
          <w:tcPr>
            <w:tcW w:w="1211" w:type="dxa"/>
          </w:tcPr>
          <w:p w14:paraId="00880F20" w14:textId="77777777" w:rsidR="0068142D" w:rsidRPr="00896BF0" w:rsidRDefault="0068142D" w:rsidP="0028341C">
            <w:pPr>
              <w:keepNext/>
              <w:jc w:val="center"/>
              <w:rPr>
                <w:rFonts w:ascii="Arial Narrow" w:eastAsiaTheme="majorEastAsia" w:hAnsi="Arial Narrow" w:cstheme="majorBidi"/>
                <w:bCs/>
                <w:sz w:val="20"/>
                <w:szCs w:val="20"/>
              </w:rPr>
            </w:pPr>
            <w:r w:rsidRPr="00896BF0">
              <w:rPr>
                <w:rFonts w:ascii="Arial Narrow" w:eastAsiaTheme="majorEastAsia" w:hAnsi="Arial Narrow" w:cstheme="majorBidi"/>
                <w:bCs/>
                <w:sz w:val="20"/>
                <w:szCs w:val="20"/>
              </w:rPr>
              <w:t>NEW</w:t>
            </w:r>
          </w:p>
        </w:tc>
        <w:tc>
          <w:tcPr>
            <w:tcW w:w="915" w:type="dxa"/>
          </w:tcPr>
          <w:p w14:paraId="7EB8E31D" w14:textId="77777777" w:rsidR="0068142D" w:rsidRPr="00896BF0" w:rsidRDefault="0068142D" w:rsidP="0028341C">
            <w:pPr>
              <w:keepLines/>
              <w:jc w:val="center"/>
              <w:rPr>
                <w:rFonts w:ascii="Arial Narrow" w:hAnsi="Arial Narrow" w:cs="Arial"/>
                <w:sz w:val="20"/>
                <w:szCs w:val="20"/>
              </w:rPr>
            </w:pPr>
            <w:r w:rsidRPr="00896BF0">
              <w:rPr>
                <w:rFonts w:ascii="Arial Narrow" w:hAnsi="Arial Narrow" w:cs="Arial"/>
                <w:sz w:val="20"/>
                <w:szCs w:val="20"/>
              </w:rPr>
              <w:t>1</w:t>
            </w:r>
          </w:p>
        </w:tc>
        <w:tc>
          <w:tcPr>
            <w:tcW w:w="993" w:type="dxa"/>
          </w:tcPr>
          <w:p w14:paraId="15EDBAFD" w14:textId="77777777" w:rsidR="0068142D" w:rsidRPr="00896BF0" w:rsidRDefault="0068142D" w:rsidP="0028341C">
            <w:pPr>
              <w:keepLines/>
              <w:jc w:val="center"/>
              <w:rPr>
                <w:rFonts w:ascii="Arial Narrow" w:hAnsi="Arial Narrow" w:cs="Arial"/>
                <w:sz w:val="20"/>
                <w:szCs w:val="20"/>
              </w:rPr>
            </w:pPr>
            <w:r w:rsidRPr="00896BF0">
              <w:rPr>
                <w:rFonts w:ascii="Arial Narrow" w:hAnsi="Arial Narrow" w:cs="Arial"/>
                <w:sz w:val="20"/>
                <w:szCs w:val="20"/>
              </w:rPr>
              <w:t>28</w:t>
            </w:r>
          </w:p>
        </w:tc>
        <w:tc>
          <w:tcPr>
            <w:tcW w:w="850" w:type="dxa"/>
          </w:tcPr>
          <w:p w14:paraId="5C2B26B1" w14:textId="77777777" w:rsidR="0068142D" w:rsidRPr="00896BF0" w:rsidRDefault="0068142D" w:rsidP="0028341C">
            <w:pPr>
              <w:keepLines/>
              <w:jc w:val="center"/>
              <w:rPr>
                <w:rFonts w:ascii="Arial Narrow" w:hAnsi="Arial Narrow" w:cs="Arial"/>
                <w:sz w:val="20"/>
                <w:szCs w:val="20"/>
              </w:rPr>
            </w:pPr>
            <w:r w:rsidRPr="00896BF0">
              <w:rPr>
                <w:rFonts w:ascii="Arial Narrow" w:hAnsi="Arial Narrow" w:cs="Arial"/>
                <w:sz w:val="20"/>
                <w:szCs w:val="20"/>
              </w:rPr>
              <w:t>3</w:t>
            </w:r>
          </w:p>
        </w:tc>
        <w:tc>
          <w:tcPr>
            <w:tcW w:w="1508" w:type="dxa"/>
          </w:tcPr>
          <w:p w14:paraId="7E7849A3" w14:textId="77777777" w:rsidR="0068142D" w:rsidRPr="00896BF0" w:rsidRDefault="0068142D" w:rsidP="0028341C">
            <w:pPr>
              <w:keepLines/>
              <w:jc w:val="center"/>
              <w:rPr>
                <w:rFonts w:ascii="Arial Narrow" w:hAnsi="Arial Narrow" w:cs="Arial"/>
                <w:sz w:val="20"/>
                <w:szCs w:val="20"/>
              </w:rPr>
            </w:pPr>
            <w:r w:rsidRPr="00896BF0">
              <w:rPr>
                <w:rFonts w:ascii="Arial Narrow" w:hAnsi="Arial Narrow" w:cs="Arial"/>
                <w:sz w:val="20"/>
                <w:szCs w:val="20"/>
              </w:rPr>
              <w:t>Xeljanz XR</w:t>
            </w:r>
          </w:p>
        </w:tc>
      </w:tr>
      <w:tr w:rsidR="0068142D" w:rsidRPr="00896BF0" w14:paraId="24A81C97" w14:textId="77777777" w:rsidTr="0028341C">
        <w:trPr>
          <w:cantSplit/>
          <w:trHeight w:val="20"/>
        </w:trPr>
        <w:tc>
          <w:tcPr>
            <w:tcW w:w="9016" w:type="dxa"/>
            <w:gridSpan w:val="8"/>
          </w:tcPr>
          <w:p w14:paraId="140F2917" w14:textId="77777777" w:rsidR="0068142D" w:rsidRPr="00896BF0" w:rsidRDefault="0068142D" w:rsidP="0028341C">
            <w:pPr>
              <w:keepNext/>
              <w:jc w:val="left"/>
              <w:rPr>
                <w:rFonts w:ascii="Arial Narrow" w:hAnsi="Arial Narrow" w:cs="Arial"/>
                <w:sz w:val="20"/>
                <w:szCs w:val="20"/>
              </w:rPr>
            </w:pPr>
          </w:p>
        </w:tc>
      </w:tr>
      <w:tr w:rsidR="0068142D" w:rsidRPr="00896BF0" w14:paraId="02DF5734" w14:textId="77777777" w:rsidTr="0028341C">
        <w:trPr>
          <w:cantSplit/>
          <w:trHeight w:val="20"/>
        </w:trPr>
        <w:tc>
          <w:tcPr>
            <w:tcW w:w="9016" w:type="dxa"/>
            <w:gridSpan w:val="8"/>
          </w:tcPr>
          <w:p w14:paraId="605DA066" w14:textId="77777777" w:rsidR="0068142D" w:rsidRPr="00896BF0" w:rsidRDefault="0068142D" w:rsidP="0028341C">
            <w:pPr>
              <w:keepNext/>
              <w:jc w:val="left"/>
              <w:rPr>
                <w:rFonts w:ascii="Arial Narrow" w:hAnsi="Arial Narrow" w:cs="Arial"/>
                <w:b/>
                <w:bCs/>
                <w:sz w:val="20"/>
                <w:szCs w:val="20"/>
              </w:rPr>
            </w:pPr>
            <w:r w:rsidRPr="00896BF0">
              <w:rPr>
                <w:rFonts w:ascii="Arial Narrow" w:hAnsi="Arial Narrow" w:cs="Arial"/>
                <w:b/>
                <w:bCs/>
                <w:sz w:val="20"/>
                <w:szCs w:val="20"/>
              </w:rPr>
              <w:t>Restriction Summary 11969 / Treatment of Concept: 11944: Authority Required</w:t>
            </w:r>
          </w:p>
        </w:tc>
      </w:tr>
      <w:tr w:rsidR="0068142D" w:rsidRPr="00896BF0" w14:paraId="2D547007" w14:textId="77777777" w:rsidTr="0028341C">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4D2119D1" w14:textId="77777777" w:rsidR="0068142D" w:rsidRPr="00896BF0" w:rsidRDefault="0068142D" w:rsidP="0028341C">
            <w:pPr>
              <w:jc w:val="center"/>
              <w:rPr>
                <w:rFonts w:ascii="Arial Narrow" w:hAnsi="Arial Narrow" w:cs="Arial"/>
                <w:b/>
                <w:sz w:val="20"/>
                <w:szCs w:val="20"/>
              </w:rPr>
            </w:pPr>
            <w:r w:rsidRPr="00896BF0">
              <w:rPr>
                <w:rFonts w:ascii="Arial Narrow" w:hAnsi="Arial Narrow" w:cs="Arial"/>
                <w:b/>
                <w:sz w:val="20"/>
                <w:szCs w:val="20"/>
              </w:rPr>
              <w:t xml:space="preserve">Concept ID </w:t>
            </w:r>
            <w:r w:rsidRPr="00896BF0">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9E83C0D" w14:textId="77777777" w:rsidR="0068142D" w:rsidRPr="00896BF0" w:rsidRDefault="0068142D" w:rsidP="0028341C">
            <w:pPr>
              <w:keepLines/>
              <w:rPr>
                <w:rFonts w:ascii="Arial Narrow" w:hAnsi="Arial Narrow" w:cs="Arial"/>
                <w:sz w:val="20"/>
                <w:szCs w:val="20"/>
              </w:rPr>
            </w:pPr>
            <w:r w:rsidRPr="00896BF0">
              <w:rPr>
                <w:rFonts w:ascii="Arial Narrow" w:hAnsi="Arial Narrow" w:cs="Arial"/>
                <w:b/>
                <w:sz w:val="20"/>
                <w:szCs w:val="20"/>
              </w:rPr>
              <w:t xml:space="preserve">Category / Program: </w:t>
            </w:r>
            <w:r w:rsidRPr="00896BF0">
              <w:rPr>
                <w:rFonts w:ascii="Arial Narrow" w:hAnsi="Arial Narrow" w:cs="Arial"/>
                <w:sz w:val="20"/>
                <w:szCs w:val="20"/>
              </w:rPr>
              <w:t>GENERAL – General Schedule (Code GE)</w:t>
            </w:r>
            <w:r w:rsidRPr="00896BF0">
              <w:rPr>
                <w:rFonts w:ascii="Arial Narrow" w:hAnsi="Arial Narrow" w:cs="Arial"/>
                <w:color w:val="FF0000"/>
                <w:sz w:val="20"/>
                <w:szCs w:val="20"/>
              </w:rPr>
              <w:t xml:space="preserve"> </w:t>
            </w:r>
          </w:p>
        </w:tc>
      </w:tr>
      <w:tr w:rsidR="0068142D" w:rsidRPr="00896BF0" w14:paraId="566F38B7" w14:textId="77777777" w:rsidTr="0028341C">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B5A83F4" w14:textId="77777777" w:rsidR="0068142D" w:rsidRPr="00896BF0" w:rsidRDefault="0068142D" w:rsidP="0028341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A84DF16" w14:textId="77777777" w:rsidR="0068142D" w:rsidRPr="00896BF0" w:rsidRDefault="0068142D" w:rsidP="0028341C">
            <w:pPr>
              <w:keepLines/>
              <w:rPr>
                <w:rFonts w:ascii="Arial Narrow" w:hAnsi="Arial Narrow" w:cs="Arial"/>
                <w:b/>
                <w:sz w:val="20"/>
                <w:szCs w:val="20"/>
              </w:rPr>
            </w:pPr>
            <w:r w:rsidRPr="00896BF0">
              <w:rPr>
                <w:rFonts w:ascii="Arial Narrow" w:hAnsi="Arial Narrow" w:cs="Arial"/>
                <w:b/>
                <w:sz w:val="20"/>
                <w:szCs w:val="20"/>
              </w:rPr>
              <w:t xml:space="preserve">Prescriber type: </w:t>
            </w:r>
            <w:r w:rsidRPr="00896BF0">
              <w:rPr>
                <w:rFonts w:ascii="Arial Narrow" w:hAnsi="Arial Narrow" w:cs="Arial"/>
                <w:sz w:val="20"/>
                <w:szCs w:val="20"/>
              </w:rPr>
              <w:fldChar w:fldCharType="begin" w:fldLock="1">
                <w:ffData>
                  <w:name w:val=""/>
                  <w:enabled/>
                  <w:calcOnExit w:val="0"/>
                  <w:checkBox>
                    <w:sizeAuto/>
                    <w:default w:val="1"/>
                  </w:checkBox>
                </w:ffData>
              </w:fldChar>
            </w:r>
            <w:r w:rsidRPr="00896BF0">
              <w:rPr>
                <w:rFonts w:ascii="Arial Narrow" w:hAnsi="Arial Narrow" w:cs="Arial"/>
                <w:sz w:val="20"/>
                <w:szCs w:val="20"/>
              </w:rPr>
              <w:instrText xml:space="preserve"> FORMCHECKBOX </w:instrText>
            </w:r>
            <w:r w:rsidR="00E531D2">
              <w:rPr>
                <w:rFonts w:ascii="Arial Narrow" w:hAnsi="Arial Narrow" w:cs="Arial"/>
                <w:sz w:val="20"/>
                <w:szCs w:val="20"/>
              </w:rPr>
            </w:r>
            <w:r w:rsidR="00E531D2">
              <w:rPr>
                <w:rFonts w:ascii="Arial Narrow" w:hAnsi="Arial Narrow" w:cs="Arial"/>
                <w:sz w:val="20"/>
                <w:szCs w:val="20"/>
              </w:rPr>
              <w:fldChar w:fldCharType="separate"/>
            </w:r>
            <w:r w:rsidRPr="00896BF0">
              <w:rPr>
                <w:rFonts w:ascii="Arial Narrow" w:hAnsi="Arial Narrow" w:cs="Arial"/>
                <w:sz w:val="20"/>
                <w:szCs w:val="20"/>
              </w:rPr>
              <w:fldChar w:fldCharType="end"/>
            </w:r>
            <w:r w:rsidRPr="00896BF0">
              <w:rPr>
                <w:rFonts w:ascii="Arial Narrow" w:hAnsi="Arial Narrow" w:cs="Arial"/>
                <w:sz w:val="20"/>
                <w:szCs w:val="20"/>
              </w:rPr>
              <w:t xml:space="preserve">Medical Practitioners </w:t>
            </w:r>
          </w:p>
        </w:tc>
      </w:tr>
      <w:tr w:rsidR="0068142D" w:rsidRPr="00896BF0" w14:paraId="2B4744A4" w14:textId="77777777" w:rsidTr="0028341C">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03DFA9B6" w14:textId="77777777" w:rsidR="0068142D" w:rsidRPr="00896BF0" w:rsidRDefault="0068142D" w:rsidP="0028341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67E6DCE" w14:textId="77777777" w:rsidR="0068142D" w:rsidRPr="00896BF0" w:rsidRDefault="0068142D" w:rsidP="0028341C">
            <w:pPr>
              <w:keepLines/>
              <w:rPr>
                <w:rFonts w:ascii="Arial Narrow" w:hAnsi="Arial Narrow" w:cs="Arial"/>
                <w:b/>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Authority Required (in writing only via post/HPOS upload)</w:t>
            </w:r>
          </w:p>
        </w:tc>
      </w:tr>
      <w:tr w:rsidR="00A02B3A" w:rsidRPr="00896BF0" w14:paraId="6253930F" w14:textId="77777777" w:rsidTr="006216B1">
        <w:tblPrEx>
          <w:tblCellMar>
            <w:top w:w="15" w:type="dxa"/>
            <w:bottom w:w="15" w:type="dxa"/>
          </w:tblCellMar>
        </w:tblPrEx>
        <w:trPr>
          <w:trHeight w:val="20"/>
        </w:trPr>
        <w:tc>
          <w:tcPr>
            <w:tcW w:w="562" w:type="dxa"/>
            <w:vMerge w:val="restart"/>
            <w:tcBorders>
              <w:left w:val="single" w:sz="4" w:space="0" w:color="auto"/>
              <w:right w:val="single" w:sz="4" w:space="0" w:color="auto"/>
            </w:tcBorders>
            <w:textDirection w:val="btLr"/>
          </w:tcPr>
          <w:p w14:paraId="23C580CB" w14:textId="0812901E" w:rsidR="00A02B3A" w:rsidRPr="00896BF0" w:rsidRDefault="000341C8" w:rsidP="006216B1">
            <w:pPr>
              <w:ind w:left="113" w:right="113"/>
              <w:rPr>
                <w:rFonts w:ascii="Arial Narrow" w:hAnsi="Arial Narrow" w:cs="Arial"/>
                <w:sz w:val="20"/>
                <w:szCs w:val="20"/>
              </w:rPr>
            </w:pPr>
            <w:r w:rsidRPr="00896BF0">
              <w:rPr>
                <w:rFonts w:ascii="Arial Narrow" w:hAnsi="Arial Narrow" w:cs="Arial"/>
                <w:sz w:val="20"/>
                <w:szCs w:val="20"/>
              </w:rPr>
              <w:t>Prescribing rule level</w:t>
            </w:r>
          </w:p>
        </w:tc>
        <w:tc>
          <w:tcPr>
            <w:tcW w:w="709" w:type="dxa"/>
            <w:tcBorders>
              <w:left w:val="single" w:sz="4" w:space="0" w:color="auto"/>
              <w:right w:val="single" w:sz="4" w:space="0" w:color="auto"/>
            </w:tcBorders>
          </w:tcPr>
          <w:p w14:paraId="1C2CD007" w14:textId="67664F7A" w:rsidR="00A02B3A" w:rsidRPr="00896BF0" w:rsidRDefault="00A02B3A" w:rsidP="0028341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E356AEA" w14:textId="6D1773B9" w:rsidR="00A02B3A" w:rsidRPr="00896BF0" w:rsidRDefault="00A02B3A" w:rsidP="00A02B3A">
            <w:pPr>
              <w:keepLines/>
              <w:rPr>
                <w:rFonts w:ascii="Arial Narrow" w:hAnsi="Arial Narrow" w:cs="Arial"/>
                <w:b/>
                <w:sz w:val="20"/>
                <w:szCs w:val="20"/>
              </w:rPr>
            </w:pPr>
            <w:r w:rsidRPr="00896BF0">
              <w:rPr>
                <w:rFonts w:ascii="Arial Narrow" w:hAnsi="Arial Narrow" w:cs="Arial"/>
                <w:b/>
                <w:sz w:val="20"/>
                <w:szCs w:val="20"/>
              </w:rPr>
              <w:t>Administrative Advice:</w:t>
            </w:r>
            <w:r w:rsidR="000341C8" w:rsidRPr="00896BF0">
              <w:rPr>
                <w:rFonts w:ascii="Arial Narrow" w:hAnsi="Arial Narrow" w:cs="Arial"/>
                <w:b/>
                <w:sz w:val="20"/>
                <w:szCs w:val="20"/>
              </w:rPr>
              <w:t xml:space="preserve"> </w:t>
            </w:r>
            <w:r w:rsidRPr="00896BF0">
              <w:rPr>
                <w:rFonts w:ascii="Arial Narrow" w:hAnsi="Arial Narrow" w:cs="Arial"/>
                <w:bCs/>
                <w:sz w:val="20"/>
                <w:szCs w:val="20"/>
              </w:rPr>
              <w:t>TREATMENT OF ADULT PATIENTS WITH SEVERE ACTIVE PSORIATIC ARTHRITIS</w:t>
            </w:r>
          </w:p>
        </w:tc>
      </w:tr>
      <w:tr w:rsidR="00A02B3A" w:rsidRPr="00896BF0" w14:paraId="7F5F378D" w14:textId="77777777" w:rsidTr="006216B1">
        <w:tblPrEx>
          <w:tblCellMar>
            <w:top w:w="15" w:type="dxa"/>
            <w:bottom w:w="15" w:type="dxa"/>
          </w:tblCellMar>
        </w:tblPrEx>
        <w:trPr>
          <w:trHeight w:val="20"/>
        </w:trPr>
        <w:tc>
          <w:tcPr>
            <w:tcW w:w="562" w:type="dxa"/>
            <w:vMerge/>
            <w:tcBorders>
              <w:left w:val="single" w:sz="4" w:space="0" w:color="auto"/>
              <w:right w:val="single" w:sz="4" w:space="0" w:color="auto"/>
            </w:tcBorders>
          </w:tcPr>
          <w:p w14:paraId="45F34C88" w14:textId="77777777" w:rsidR="00A02B3A" w:rsidRPr="00896BF0" w:rsidRDefault="00A02B3A" w:rsidP="0028341C">
            <w:pPr>
              <w:rPr>
                <w:rFonts w:ascii="Arial Narrow" w:hAnsi="Arial Narrow" w:cs="Arial"/>
                <w:sz w:val="20"/>
                <w:szCs w:val="20"/>
              </w:rPr>
            </w:pPr>
          </w:p>
        </w:tc>
        <w:tc>
          <w:tcPr>
            <w:tcW w:w="709" w:type="dxa"/>
            <w:tcBorders>
              <w:left w:val="single" w:sz="4" w:space="0" w:color="auto"/>
              <w:right w:val="single" w:sz="4" w:space="0" w:color="auto"/>
            </w:tcBorders>
          </w:tcPr>
          <w:p w14:paraId="52011524" w14:textId="5B03DBFB" w:rsidR="00A02B3A" w:rsidRPr="00896BF0" w:rsidRDefault="00A02B3A" w:rsidP="0028341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E94D940" w14:textId="78DC65DC" w:rsidR="00A02B3A" w:rsidRPr="00896BF0" w:rsidRDefault="00A02B3A" w:rsidP="00A02B3A">
            <w:pPr>
              <w:keepLines/>
              <w:rPr>
                <w:rFonts w:ascii="Arial Narrow" w:hAnsi="Arial Narrow" w:cs="Arial"/>
                <w:b/>
                <w:sz w:val="20"/>
                <w:szCs w:val="20"/>
              </w:rPr>
            </w:pPr>
            <w:r w:rsidRPr="00896BF0">
              <w:rPr>
                <w:rFonts w:ascii="Arial Narrow" w:hAnsi="Arial Narrow" w:cs="Arial"/>
                <w:b/>
                <w:sz w:val="20"/>
                <w:szCs w:val="20"/>
              </w:rPr>
              <w:t xml:space="preserve">Administrative Advice: </w:t>
            </w:r>
            <w:r w:rsidRPr="00896BF0">
              <w:rPr>
                <w:rFonts w:ascii="Arial Narrow" w:hAnsi="Arial Narrow" w:cs="Arial"/>
                <w:bCs/>
                <w:sz w:val="20"/>
                <w:szCs w:val="20"/>
              </w:rPr>
              <w:t>No increase in the maximum quantity or number of units may be authorised.</w:t>
            </w:r>
          </w:p>
        </w:tc>
      </w:tr>
      <w:tr w:rsidR="00A02B3A" w:rsidRPr="00896BF0" w14:paraId="0F946265" w14:textId="77777777" w:rsidTr="006216B1">
        <w:tblPrEx>
          <w:tblCellMar>
            <w:top w:w="15" w:type="dxa"/>
            <w:bottom w:w="15" w:type="dxa"/>
          </w:tblCellMar>
        </w:tblPrEx>
        <w:trPr>
          <w:trHeight w:val="20"/>
        </w:trPr>
        <w:tc>
          <w:tcPr>
            <w:tcW w:w="562" w:type="dxa"/>
            <w:vMerge/>
            <w:tcBorders>
              <w:left w:val="single" w:sz="4" w:space="0" w:color="auto"/>
              <w:right w:val="single" w:sz="4" w:space="0" w:color="auto"/>
            </w:tcBorders>
          </w:tcPr>
          <w:p w14:paraId="48D54C72" w14:textId="77777777" w:rsidR="00A02B3A" w:rsidRPr="00896BF0" w:rsidRDefault="00A02B3A" w:rsidP="0028341C">
            <w:pPr>
              <w:rPr>
                <w:rFonts w:ascii="Arial Narrow" w:hAnsi="Arial Narrow" w:cs="Arial"/>
                <w:sz w:val="20"/>
                <w:szCs w:val="20"/>
              </w:rPr>
            </w:pPr>
          </w:p>
        </w:tc>
        <w:tc>
          <w:tcPr>
            <w:tcW w:w="709" w:type="dxa"/>
            <w:tcBorders>
              <w:left w:val="single" w:sz="4" w:space="0" w:color="auto"/>
              <w:right w:val="single" w:sz="4" w:space="0" w:color="auto"/>
            </w:tcBorders>
          </w:tcPr>
          <w:p w14:paraId="3BBDEEF6" w14:textId="3E1B02CD" w:rsidR="00A02B3A" w:rsidRPr="00896BF0" w:rsidRDefault="00A02B3A" w:rsidP="0028341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0852977" w14:textId="40C449E4" w:rsidR="00A02B3A" w:rsidRPr="00896BF0" w:rsidRDefault="00A02B3A" w:rsidP="00A02B3A">
            <w:pPr>
              <w:keepLines/>
              <w:rPr>
                <w:rFonts w:ascii="Arial Narrow" w:hAnsi="Arial Narrow" w:cs="Arial"/>
                <w:b/>
                <w:sz w:val="20"/>
                <w:szCs w:val="20"/>
              </w:rPr>
            </w:pPr>
            <w:r w:rsidRPr="00896BF0">
              <w:rPr>
                <w:rFonts w:ascii="Arial Narrow" w:hAnsi="Arial Narrow" w:cs="Arial"/>
                <w:b/>
                <w:sz w:val="20"/>
                <w:szCs w:val="20"/>
              </w:rPr>
              <w:t xml:space="preserve">Administrative Advice: </w:t>
            </w:r>
            <w:r w:rsidRPr="00896BF0">
              <w:rPr>
                <w:rFonts w:ascii="Arial Narrow" w:hAnsi="Arial Narrow" w:cs="Arial"/>
                <w:bCs/>
                <w:sz w:val="20"/>
                <w:szCs w:val="20"/>
              </w:rPr>
              <w:t>No increase in the maximum number of repeats may be authorised.</w:t>
            </w:r>
          </w:p>
        </w:tc>
      </w:tr>
      <w:tr w:rsidR="00A02B3A" w:rsidRPr="00896BF0" w14:paraId="1AEBCAB8" w14:textId="77777777" w:rsidTr="006216B1">
        <w:tblPrEx>
          <w:tblCellMar>
            <w:top w:w="15" w:type="dxa"/>
            <w:bottom w:w="15" w:type="dxa"/>
          </w:tblCellMar>
        </w:tblPrEx>
        <w:trPr>
          <w:trHeight w:val="20"/>
        </w:trPr>
        <w:tc>
          <w:tcPr>
            <w:tcW w:w="562" w:type="dxa"/>
            <w:vMerge/>
            <w:tcBorders>
              <w:left w:val="single" w:sz="4" w:space="0" w:color="auto"/>
              <w:bottom w:val="single" w:sz="4" w:space="0" w:color="auto"/>
              <w:right w:val="single" w:sz="4" w:space="0" w:color="auto"/>
            </w:tcBorders>
          </w:tcPr>
          <w:p w14:paraId="7D651334" w14:textId="77777777" w:rsidR="00A02B3A" w:rsidRPr="00896BF0" w:rsidRDefault="00A02B3A" w:rsidP="0028341C">
            <w:pPr>
              <w:rPr>
                <w:rFonts w:ascii="Arial Narrow" w:hAnsi="Arial Narrow" w:cs="Arial"/>
                <w:sz w:val="20"/>
                <w:szCs w:val="20"/>
              </w:rPr>
            </w:pPr>
          </w:p>
        </w:tc>
        <w:tc>
          <w:tcPr>
            <w:tcW w:w="709" w:type="dxa"/>
            <w:tcBorders>
              <w:left w:val="single" w:sz="4" w:space="0" w:color="auto"/>
              <w:bottom w:val="single" w:sz="4" w:space="0" w:color="auto"/>
              <w:right w:val="single" w:sz="4" w:space="0" w:color="auto"/>
            </w:tcBorders>
          </w:tcPr>
          <w:p w14:paraId="02E30B1F" w14:textId="2D474B6A" w:rsidR="00A02B3A" w:rsidRPr="00896BF0" w:rsidRDefault="00A02B3A" w:rsidP="0028341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B2E5124" w14:textId="317ECF2A" w:rsidR="00A02B3A" w:rsidRPr="00896BF0" w:rsidRDefault="00A02B3A" w:rsidP="00A02B3A">
            <w:pPr>
              <w:keepLines/>
              <w:rPr>
                <w:rFonts w:ascii="Arial Narrow" w:hAnsi="Arial Narrow" w:cs="Arial"/>
                <w:b/>
                <w:sz w:val="20"/>
                <w:szCs w:val="20"/>
              </w:rPr>
            </w:pPr>
            <w:r w:rsidRPr="00896BF0">
              <w:rPr>
                <w:rFonts w:ascii="Arial Narrow" w:hAnsi="Arial Narrow" w:cs="Arial"/>
                <w:b/>
                <w:sz w:val="20"/>
                <w:szCs w:val="20"/>
              </w:rPr>
              <w:t xml:space="preserve">Administrative Advice: </w:t>
            </w:r>
            <w:r w:rsidRPr="00896BF0">
              <w:rPr>
                <w:rFonts w:ascii="Arial Narrow" w:hAnsi="Arial Narrow" w:cs="Arial"/>
                <w:bCs/>
                <w:sz w:val="20"/>
                <w:szCs w:val="20"/>
              </w:rPr>
              <w:t>Special Pricing Arrangements apply.</w:t>
            </w:r>
          </w:p>
        </w:tc>
      </w:tr>
      <w:tr w:rsidR="0068142D" w:rsidRPr="00896BF0" w14:paraId="161978B3" w14:textId="77777777" w:rsidTr="00ED66E2">
        <w:tblPrEx>
          <w:tblCellMar>
            <w:top w:w="15" w:type="dxa"/>
            <w:bottom w:w="15" w:type="dxa"/>
          </w:tblCellMar>
        </w:tblPrEx>
        <w:trPr>
          <w:cantSplit/>
          <w:trHeight w:val="20"/>
        </w:trPr>
        <w:tc>
          <w:tcPr>
            <w:tcW w:w="1271" w:type="dxa"/>
            <w:gridSpan w:val="2"/>
            <w:vAlign w:val="center"/>
          </w:tcPr>
          <w:p w14:paraId="68210205" w14:textId="2324EC4A" w:rsidR="0068142D" w:rsidRPr="00896BF0" w:rsidRDefault="0068142D" w:rsidP="0028341C">
            <w:pPr>
              <w:keepLines/>
              <w:jc w:val="center"/>
              <w:rPr>
                <w:rFonts w:ascii="Arial Narrow" w:hAnsi="Arial Narrow"/>
                <w:sz w:val="20"/>
                <w:szCs w:val="20"/>
              </w:rPr>
            </w:pPr>
          </w:p>
        </w:tc>
        <w:tc>
          <w:tcPr>
            <w:tcW w:w="7745" w:type="dxa"/>
            <w:gridSpan w:val="6"/>
            <w:vAlign w:val="center"/>
            <w:hideMark/>
          </w:tcPr>
          <w:p w14:paraId="55576DBB" w14:textId="77777777" w:rsidR="0068142D" w:rsidRPr="00896BF0" w:rsidRDefault="0068142D" w:rsidP="0028341C">
            <w:pPr>
              <w:keepLines/>
              <w:rPr>
                <w:rFonts w:ascii="Arial Narrow" w:hAnsi="Arial Narrow"/>
                <w:color w:val="333333"/>
                <w:sz w:val="20"/>
                <w:szCs w:val="20"/>
              </w:rPr>
            </w:pPr>
            <w:r w:rsidRPr="00896BF0">
              <w:rPr>
                <w:rFonts w:ascii="Arial Narrow" w:hAnsi="Arial Narrow"/>
                <w:b/>
                <w:bCs/>
                <w:sz w:val="20"/>
                <w:szCs w:val="20"/>
              </w:rPr>
              <w:t>Indication:</w:t>
            </w:r>
            <w:r w:rsidRPr="00896BF0">
              <w:rPr>
                <w:rFonts w:ascii="Arial Narrow" w:hAnsi="Arial Narrow"/>
                <w:sz w:val="20"/>
                <w:szCs w:val="20"/>
              </w:rPr>
              <w:t xml:space="preserve"> Severe psoriatic arthritis</w:t>
            </w:r>
          </w:p>
        </w:tc>
      </w:tr>
      <w:tr w:rsidR="0068142D" w:rsidRPr="00896BF0" w14:paraId="7AECF743"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A3835BB" w14:textId="77777777" w:rsidR="0068142D" w:rsidRPr="00896BF0" w:rsidRDefault="0068142D" w:rsidP="0028341C">
            <w:pPr>
              <w:keepLines/>
              <w:jc w:val="center"/>
              <w:rPr>
                <w:rFonts w:ascii="Arial Narrow" w:hAnsi="Arial Narrow"/>
                <w:sz w:val="20"/>
                <w:szCs w:val="20"/>
              </w:rPr>
            </w:pPr>
          </w:p>
        </w:tc>
        <w:tc>
          <w:tcPr>
            <w:tcW w:w="7745" w:type="dxa"/>
            <w:gridSpan w:val="6"/>
            <w:vAlign w:val="center"/>
          </w:tcPr>
          <w:p w14:paraId="09722473" w14:textId="77777777" w:rsidR="0068142D" w:rsidRPr="00896BF0" w:rsidRDefault="0068142D" w:rsidP="0028341C">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treatment - Initial 1 (new patient)</w:t>
            </w:r>
          </w:p>
        </w:tc>
      </w:tr>
      <w:tr w:rsidR="00A02B3A" w:rsidRPr="00896BF0" w14:paraId="46119CC5"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D1321" w14:textId="5A8990FF"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A37D7B"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A02B3A" w:rsidRPr="00896BF0" w14:paraId="4D86977C"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80E2E" w14:textId="6A8C76BA"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04C1AB" w14:textId="0002CD1F"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Must be treated by a rheumatologist; or</w:t>
            </w:r>
          </w:p>
        </w:tc>
      </w:tr>
      <w:tr w:rsidR="00A02B3A" w:rsidRPr="00896BF0" w14:paraId="0B968FD4"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E4C22" w14:textId="29B3B396"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6B9743" w14:textId="77DDB0E8"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Must be treated by a clinical immunologist with expertise in the management of psoriatic arthritis</w:t>
            </w:r>
            <w:r w:rsidR="00A12378" w:rsidRPr="00896BF0">
              <w:rPr>
                <w:rFonts w:ascii="Arial Narrow" w:hAnsi="Arial Narrow" w:cs="Arial"/>
                <w:sz w:val="20"/>
                <w:szCs w:val="20"/>
              </w:rPr>
              <w:t>.</w:t>
            </w:r>
          </w:p>
        </w:tc>
      </w:tr>
      <w:tr w:rsidR="00A02B3A" w:rsidRPr="00896BF0" w14:paraId="6BFEE759"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86B1E" w14:textId="6DFD3830"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3319"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A02B3A" w:rsidRPr="00896BF0" w14:paraId="688F91FD"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E340C" w14:textId="26617A35"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1F8DCC" w14:textId="741F4979"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Patient must not have received PBS-subsidised treatment with a biological medicine for this condition</w:t>
            </w:r>
            <w:r w:rsidR="00A12378" w:rsidRPr="00896BF0">
              <w:rPr>
                <w:rFonts w:ascii="Arial Narrow" w:hAnsi="Arial Narrow" w:cs="Arial"/>
                <w:sz w:val="20"/>
                <w:szCs w:val="20"/>
              </w:rPr>
              <w:t>,</w:t>
            </w:r>
          </w:p>
        </w:tc>
      </w:tr>
      <w:tr w:rsidR="00A02B3A" w:rsidRPr="00896BF0" w14:paraId="2FB7090C"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090AB" w14:textId="77777777"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1AD054"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AND</w:t>
            </w:r>
          </w:p>
        </w:tc>
      </w:tr>
      <w:tr w:rsidR="00A02B3A" w:rsidRPr="00896BF0" w14:paraId="4A9CACE6"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2E5BB" w14:textId="049A04F8"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93FEA3"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A02B3A" w:rsidRPr="00896BF0" w14:paraId="7DAA1332"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1CCCB" w14:textId="23BD5D09"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3A6E67" w14:textId="3E0E1D99"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Patient must have failed to achieve an adequate response to methotrexate at a dose of at least 20 mg weekly for a minimum period of 3 months</w:t>
            </w:r>
            <w:r w:rsidR="00060E1A" w:rsidRPr="00896BF0">
              <w:rPr>
                <w:rFonts w:ascii="Arial Narrow" w:hAnsi="Arial Narrow" w:cs="Arial"/>
                <w:sz w:val="20"/>
                <w:szCs w:val="20"/>
              </w:rPr>
              <w:t>,</w:t>
            </w:r>
          </w:p>
        </w:tc>
      </w:tr>
      <w:tr w:rsidR="00A02B3A" w:rsidRPr="00896BF0" w14:paraId="740F9067"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F64B2" w14:textId="77777777"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B6BA22"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AND</w:t>
            </w:r>
          </w:p>
        </w:tc>
      </w:tr>
      <w:tr w:rsidR="00A02B3A" w:rsidRPr="00896BF0" w14:paraId="7BD6329E"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3B3DC" w14:textId="32A6EBED"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B7BCE3"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A02B3A" w:rsidRPr="00896BF0" w14:paraId="06CCA581"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0D5A7" w14:textId="48B5ABC7"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F1440F" w14:textId="0ACF3450"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Patient must have failed to achieve an adequate response to sulfasalazine at a dose of at least 2 g per day for a minimum period of 3 months; or</w:t>
            </w:r>
          </w:p>
        </w:tc>
      </w:tr>
      <w:tr w:rsidR="00A02B3A" w:rsidRPr="00896BF0" w14:paraId="4D42B287"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60639" w14:textId="7C8BD279"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59BA09" w14:textId="75641A59"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Patient must have failed to achieve an adequate response to leflunomide at a dose of up to 20 mg daily for a minimum period of 3 months</w:t>
            </w:r>
            <w:r w:rsidR="00060E1A" w:rsidRPr="00896BF0">
              <w:rPr>
                <w:rFonts w:ascii="Arial Narrow" w:hAnsi="Arial Narrow" w:cs="Arial"/>
                <w:sz w:val="20"/>
                <w:szCs w:val="20"/>
              </w:rPr>
              <w:t>,</w:t>
            </w:r>
          </w:p>
        </w:tc>
      </w:tr>
      <w:tr w:rsidR="00A02B3A" w:rsidRPr="00896BF0" w14:paraId="169F42DD"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7B4EB" w14:textId="77777777"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7466FA"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AND</w:t>
            </w:r>
          </w:p>
        </w:tc>
      </w:tr>
      <w:tr w:rsidR="00A02B3A" w:rsidRPr="00896BF0" w14:paraId="72F0E1D2"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4DB0B" w14:textId="1B165C5A"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E42F21"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A02B3A" w:rsidRPr="00896BF0" w14:paraId="5FA57D97"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43784" w14:textId="43E1ADDB"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A2911B" w14:textId="482B1328"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Patient must not receive more than 16 weeks of treatment under this restriction</w:t>
            </w:r>
            <w:r w:rsidR="00060E1A" w:rsidRPr="00896BF0">
              <w:rPr>
                <w:rFonts w:ascii="Arial Narrow" w:hAnsi="Arial Narrow" w:cs="Arial"/>
                <w:sz w:val="20"/>
                <w:szCs w:val="20"/>
              </w:rPr>
              <w:t>.</w:t>
            </w:r>
          </w:p>
        </w:tc>
      </w:tr>
      <w:tr w:rsidR="00A02B3A" w:rsidRPr="00896BF0" w14:paraId="45B56B89"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903EF" w14:textId="3C02459E"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08BFDE"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Population criteria:</w:t>
            </w:r>
          </w:p>
        </w:tc>
      </w:tr>
      <w:tr w:rsidR="00A02B3A" w:rsidRPr="00896BF0" w14:paraId="4F919FA1"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B2FF9" w14:textId="45BC2CFF"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9C4F0D" w14:textId="768094BF"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Patient must be aged 18 years or older</w:t>
            </w:r>
            <w:r w:rsidR="00EE6766" w:rsidRPr="00896BF0">
              <w:rPr>
                <w:rFonts w:ascii="Arial Narrow" w:hAnsi="Arial Narrow" w:cs="Arial"/>
                <w:sz w:val="20"/>
                <w:szCs w:val="20"/>
              </w:rPr>
              <w:t>.</w:t>
            </w:r>
          </w:p>
        </w:tc>
      </w:tr>
      <w:tr w:rsidR="00A02B3A" w:rsidRPr="00896BF0" w14:paraId="2F94A95A"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80E25" w14:textId="0FA5D442"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F35032"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6F587530"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sz w:val="20"/>
                <w:szCs w:val="20"/>
              </w:rPr>
              <w:t>Where treatment with methotrexate, sulfasalazine or leflunomide is contraindicated according to the relevant TGA-approved Product Information, details must be provided at the time of application</w:t>
            </w:r>
            <w:r w:rsidRPr="00896BF0">
              <w:rPr>
                <w:rFonts w:ascii="Arial Narrow" w:hAnsi="Arial Narrow" w:cs="Arial"/>
                <w:b/>
                <w:bCs/>
                <w:sz w:val="20"/>
                <w:szCs w:val="20"/>
              </w:rPr>
              <w:t>.</w:t>
            </w:r>
          </w:p>
        </w:tc>
      </w:tr>
      <w:tr w:rsidR="00A02B3A" w:rsidRPr="00896BF0" w14:paraId="7E530995" w14:textId="77777777" w:rsidTr="00A02B3A">
        <w:tblPrEx>
          <w:tblCellMar>
            <w:top w:w="15" w:type="dxa"/>
            <w:bottom w:w="15" w:type="dxa"/>
          </w:tblCellMar>
          <w:tblLook w:val="04A0" w:firstRow="1" w:lastRow="0" w:firstColumn="1" w:lastColumn="0" w:noHBand="0" w:noVBand="1"/>
        </w:tblPrEx>
        <w:trPr>
          <w:cantSplit/>
          <w:trHeight w:val="384"/>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B7912" w14:textId="61A0BC04"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2069B4"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2083E0C8"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Where intolerance to treatment with methotrexate, sulfasalazine or leflunomide developed during the relevant period of use, which was of a severity to necessitate permanent treatment withdrawal, details of the degree of this toxicity must be provided at the time of application.</w:t>
            </w:r>
          </w:p>
        </w:tc>
      </w:tr>
      <w:tr w:rsidR="00A02B3A" w:rsidRPr="00896BF0" w14:paraId="26CA0580"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21D49" w14:textId="5788A4A2"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2A615E"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0FE649EA"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The following initiation criteria indicate failure to achieve an adequate response and must be demonstrated in all patients at the time of the initial application:</w:t>
            </w:r>
          </w:p>
          <w:p w14:paraId="10AE45AA"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an elevated erythrocyte sedimentation rate (ESR) greater than 25 mm per hour or a C-reactive protein (CRP) level greater than 15 mg per L; and</w:t>
            </w:r>
          </w:p>
          <w:p w14:paraId="08B35251"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either</w:t>
            </w:r>
          </w:p>
          <w:p w14:paraId="6269B2CF"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(a) an active joint count of at least 20 active (swollen and tender) joints; or</w:t>
            </w:r>
          </w:p>
          <w:p w14:paraId="0BFD90AF"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(b) at least 4 active joints from the following list of major joints:</w:t>
            </w:r>
          </w:p>
          <w:p w14:paraId="19A4491E"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elbow, wrist, knee and/or ankle (assessed as swollen and tender); and/or</w:t>
            </w:r>
          </w:p>
          <w:p w14:paraId="4E95B893"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(ii) shoulder and/or hip (assessed as pain in passive movement and restriction of passive movement, where pain and limitation of movement are due to active disease and not irreversible damage such as joint destruction or bony overgrowth).</w:t>
            </w:r>
          </w:p>
          <w:p w14:paraId="60D6AD7A"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sz w:val="20"/>
                <w:szCs w:val="20"/>
              </w:rPr>
              <w:t>If the above requirement to demonstrate an elevated ESR or CRP cannot be met, the application must state the reasons why this criterion cannot be satisfied.</w:t>
            </w:r>
          </w:p>
        </w:tc>
      </w:tr>
      <w:tr w:rsidR="00A02B3A" w:rsidRPr="00896BF0" w14:paraId="78F6A627"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419FB" w14:textId="70F6C566"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456763"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739BF317"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The authority application must be made in writing and must include:</w:t>
            </w:r>
          </w:p>
          <w:p w14:paraId="40C9A70D"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(a) a completed authority prescription form(s); and</w:t>
            </w:r>
          </w:p>
          <w:p w14:paraId="131A7491"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sz w:val="20"/>
                <w:szCs w:val="20"/>
              </w:rPr>
              <w:t>(b) a completed authority application form relevant to the indication and treatment phase (the latest version is located on the website specified in the Administrative Advice).</w:t>
            </w:r>
          </w:p>
        </w:tc>
      </w:tr>
      <w:tr w:rsidR="00A02B3A" w:rsidRPr="00896BF0" w14:paraId="6ED65AF3"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13150" w14:textId="423D85AF"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DD8961"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0FEC1460"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An assessment of a patient's response to this initial course of treatment must be conducted following a minimum of 12 weeks of therapy and no later than 4 weeks prior the completion of this course of treatment.</w:t>
            </w:r>
          </w:p>
        </w:tc>
      </w:tr>
      <w:tr w:rsidR="00A02B3A" w:rsidRPr="00896BF0" w14:paraId="5581D6E8"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BFF55" w14:textId="4D3E6743"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2F3ED0"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418990B9"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02B3A" w:rsidRPr="00896BF0" w14:paraId="07731598"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E69FB" w14:textId="6E0C4343"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D4AB02"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7B14A10"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 xml:space="preserve">If a patient fails to demonstrate a response to treatment with this </w:t>
            </w:r>
            <w:proofErr w:type="gramStart"/>
            <w:r w:rsidRPr="00896BF0">
              <w:rPr>
                <w:rFonts w:ascii="Arial Narrow" w:hAnsi="Arial Narrow" w:cs="Arial"/>
                <w:sz w:val="20"/>
                <w:szCs w:val="20"/>
              </w:rPr>
              <w:t>drug</w:t>
            </w:r>
            <w:proofErr w:type="gramEnd"/>
            <w:r w:rsidRPr="00896BF0">
              <w:rPr>
                <w:rFonts w:ascii="Arial Narrow" w:hAnsi="Arial Narrow" w:cs="Arial"/>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A02B3A" w:rsidRPr="00896BF0" w14:paraId="0D1586A2"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00A29" w14:textId="677D5DF2"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62AB99"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6B5DEB37"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The Services Australia website (www.servicesaustralia.gov.au) has details of the toxicities, including severity, which will be accepted where one is claimed.</w:t>
            </w:r>
          </w:p>
        </w:tc>
      </w:tr>
      <w:tr w:rsidR="00A02B3A" w:rsidRPr="00896BF0" w14:paraId="2BFA59C2" w14:textId="77777777" w:rsidTr="00A02B3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58C44" w14:textId="3A522434" w:rsidR="00A02B3A" w:rsidRPr="00896BF0" w:rsidRDefault="00A02B3A" w:rsidP="00A02B3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12F168"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0BC4016B"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Any queries concerning the arrangements to prescribe may be directed to Services Australia on 1800 700 270 (hours of operation 8 a.m. to 5 p.m. EST Monday to Friday).</w:t>
            </w:r>
          </w:p>
          <w:p w14:paraId="79772927"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 xml:space="preserve">Prescribing information (including Authority Application forms and other relevant documentation as applicable) is available on the Services Australia website at </w:t>
            </w:r>
            <w:proofErr w:type="gramStart"/>
            <w:r w:rsidRPr="00896BF0">
              <w:rPr>
                <w:rFonts w:ascii="Arial Narrow" w:hAnsi="Arial Narrow" w:cs="Arial"/>
                <w:sz w:val="20"/>
                <w:szCs w:val="20"/>
              </w:rPr>
              <w:t>www.servicesaustralia.gov.au</w:t>
            </w:r>
            <w:proofErr w:type="gramEnd"/>
          </w:p>
          <w:p w14:paraId="6B72C1B7"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 xml:space="preserve">Applications for authority to prescribe should be submitted online using the form upload facility in Health Professional Online Services (HPOS) at </w:t>
            </w:r>
            <w:proofErr w:type="gramStart"/>
            <w:r w:rsidRPr="00896BF0">
              <w:rPr>
                <w:rFonts w:ascii="Arial Narrow" w:hAnsi="Arial Narrow" w:cs="Arial"/>
                <w:sz w:val="20"/>
                <w:szCs w:val="20"/>
              </w:rPr>
              <w:t>www.servicesaustralia.gov.au/hpos</w:t>
            </w:r>
            <w:proofErr w:type="gramEnd"/>
          </w:p>
          <w:p w14:paraId="2C7E6FC2"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Or mailed to:</w:t>
            </w:r>
          </w:p>
          <w:p w14:paraId="09923D12"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Services Australia</w:t>
            </w:r>
          </w:p>
          <w:p w14:paraId="4A3D9BFA"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Complex Drugs</w:t>
            </w:r>
          </w:p>
          <w:p w14:paraId="3895A7C1" w14:textId="77777777" w:rsidR="00A02B3A" w:rsidRPr="00896BF0" w:rsidRDefault="00A02B3A" w:rsidP="00A02B3A">
            <w:pPr>
              <w:keepLines/>
              <w:rPr>
                <w:rFonts w:ascii="Arial Narrow" w:hAnsi="Arial Narrow" w:cs="Arial"/>
                <w:sz w:val="20"/>
                <w:szCs w:val="20"/>
              </w:rPr>
            </w:pPr>
            <w:r w:rsidRPr="00896BF0">
              <w:rPr>
                <w:rFonts w:ascii="Arial Narrow" w:hAnsi="Arial Narrow" w:cs="Arial"/>
                <w:sz w:val="20"/>
                <w:szCs w:val="20"/>
              </w:rPr>
              <w:t>Reply Paid 9826</w:t>
            </w:r>
          </w:p>
          <w:p w14:paraId="60515A19" w14:textId="77777777" w:rsidR="00A02B3A" w:rsidRPr="00896BF0" w:rsidRDefault="00A02B3A" w:rsidP="00A02B3A">
            <w:pPr>
              <w:keepLines/>
              <w:rPr>
                <w:rFonts w:ascii="Arial Narrow" w:hAnsi="Arial Narrow" w:cs="Arial"/>
                <w:b/>
                <w:bCs/>
                <w:sz w:val="20"/>
                <w:szCs w:val="20"/>
              </w:rPr>
            </w:pPr>
            <w:r w:rsidRPr="00896BF0">
              <w:rPr>
                <w:rFonts w:ascii="Arial Narrow" w:hAnsi="Arial Narrow" w:cs="Arial"/>
                <w:sz w:val="20"/>
                <w:szCs w:val="20"/>
              </w:rPr>
              <w:t>HOBART TAS 7001</w:t>
            </w:r>
          </w:p>
        </w:tc>
      </w:tr>
      <w:tr w:rsidR="0068142D" w:rsidRPr="00896BF0" w14:paraId="123FB33F" w14:textId="77777777" w:rsidTr="0028341C">
        <w:trPr>
          <w:cantSplit/>
          <w:trHeight w:val="20"/>
        </w:trPr>
        <w:tc>
          <w:tcPr>
            <w:tcW w:w="9016" w:type="dxa"/>
            <w:gridSpan w:val="8"/>
          </w:tcPr>
          <w:p w14:paraId="6FD6BAFA" w14:textId="77777777" w:rsidR="0068142D" w:rsidRPr="00896BF0" w:rsidRDefault="0068142D" w:rsidP="0028341C">
            <w:pPr>
              <w:keepNext/>
              <w:jc w:val="left"/>
              <w:rPr>
                <w:rFonts w:ascii="Arial Narrow" w:hAnsi="Arial Narrow" w:cs="Arial"/>
                <w:sz w:val="20"/>
                <w:szCs w:val="20"/>
              </w:rPr>
            </w:pPr>
          </w:p>
          <w:p w14:paraId="1BCFE98E" w14:textId="77777777" w:rsidR="0068142D" w:rsidRPr="00896BF0" w:rsidRDefault="0068142D" w:rsidP="0028341C">
            <w:pPr>
              <w:keepNext/>
              <w:jc w:val="left"/>
              <w:rPr>
                <w:rFonts w:ascii="Arial Narrow" w:hAnsi="Arial Narrow" w:cs="Arial"/>
                <w:sz w:val="20"/>
                <w:szCs w:val="20"/>
              </w:rPr>
            </w:pPr>
          </w:p>
        </w:tc>
      </w:tr>
      <w:tr w:rsidR="0068142D" w:rsidRPr="00896BF0" w14:paraId="254EED73" w14:textId="77777777" w:rsidTr="0028341C">
        <w:trPr>
          <w:cantSplit/>
          <w:trHeight w:val="20"/>
        </w:trPr>
        <w:tc>
          <w:tcPr>
            <w:tcW w:w="9016" w:type="dxa"/>
            <w:gridSpan w:val="8"/>
          </w:tcPr>
          <w:p w14:paraId="30CC3661" w14:textId="77777777" w:rsidR="0068142D" w:rsidRPr="00896BF0" w:rsidRDefault="0068142D" w:rsidP="0028341C">
            <w:pPr>
              <w:keepNext/>
              <w:jc w:val="left"/>
              <w:rPr>
                <w:rFonts w:ascii="Arial Narrow" w:hAnsi="Arial Narrow" w:cs="Arial"/>
                <w:b/>
                <w:bCs/>
                <w:sz w:val="20"/>
                <w:szCs w:val="20"/>
              </w:rPr>
            </w:pPr>
            <w:r w:rsidRPr="00896BF0">
              <w:rPr>
                <w:rFonts w:ascii="Arial Narrow" w:hAnsi="Arial Narrow" w:cs="Arial"/>
                <w:b/>
                <w:bCs/>
                <w:sz w:val="20"/>
                <w:szCs w:val="20"/>
              </w:rPr>
              <w:t>Restriction Summary 11884 / Treatment of Concept: 11945: Authority Required</w:t>
            </w:r>
          </w:p>
        </w:tc>
      </w:tr>
      <w:tr w:rsidR="0068142D" w:rsidRPr="00896BF0" w14:paraId="3CF1CBDE"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FF80FD2" w14:textId="5F81FA0D" w:rsidR="0068142D" w:rsidRPr="00896BF0" w:rsidRDefault="0068142D" w:rsidP="0028341C">
            <w:pPr>
              <w:keepLines/>
              <w:jc w:val="center"/>
              <w:rPr>
                <w:rFonts w:ascii="Arial Narrow" w:hAnsi="Arial Narrow"/>
                <w:sz w:val="20"/>
                <w:szCs w:val="20"/>
              </w:rPr>
            </w:pPr>
          </w:p>
        </w:tc>
        <w:tc>
          <w:tcPr>
            <w:tcW w:w="7745" w:type="dxa"/>
            <w:gridSpan w:val="6"/>
            <w:vAlign w:val="center"/>
          </w:tcPr>
          <w:p w14:paraId="4A83CA39" w14:textId="332013E2" w:rsidR="0068142D" w:rsidRPr="00896BF0" w:rsidRDefault="00315A5A" w:rsidP="00315A5A">
            <w:pPr>
              <w:keepLines/>
              <w:rPr>
                <w:rFonts w:ascii="Arial Narrow" w:hAnsi="Arial Narrow"/>
                <w:b/>
                <w:bCs/>
                <w:sz w:val="20"/>
                <w:szCs w:val="20"/>
              </w:rPr>
            </w:pPr>
            <w:r w:rsidRPr="00896BF0">
              <w:rPr>
                <w:rFonts w:ascii="Arial Narrow" w:hAnsi="Arial Narrow"/>
                <w:b/>
                <w:bCs/>
                <w:sz w:val="20"/>
                <w:szCs w:val="20"/>
              </w:rPr>
              <w:t xml:space="preserve">Indication: </w:t>
            </w:r>
            <w:r w:rsidRPr="00896BF0">
              <w:rPr>
                <w:rFonts w:ascii="Arial Narrow" w:hAnsi="Arial Narrow"/>
                <w:sz w:val="20"/>
                <w:szCs w:val="20"/>
              </w:rPr>
              <w:t>Severe psoriatic arthritis</w:t>
            </w:r>
          </w:p>
        </w:tc>
      </w:tr>
      <w:tr w:rsidR="00315A5A" w:rsidRPr="00896BF0" w14:paraId="1E5BF985"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941EFD1" w14:textId="77777777" w:rsidR="00315A5A" w:rsidRPr="00896BF0" w:rsidRDefault="00315A5A" w:rsidP="0028341C">
            <w:pPr>
              <w:keepLines/>
              <w:jc w:val="center"/>
              <w:rPr>
                <w:rFonts w:ascii="Arial Narrow" w:hAnsi="Arial Narrow"/>
                <w:sz w:val="20"/>
                <w:szCs w:val="20"/>
              </w:rPr>
            </w:pPr>
          </w:p>
        </w:tc>
        <w:tc>
          <w:tcPr>
            <w:tcW w:w="7745" w:type="dxa"/>
            <w:gridSpan w:val="6"/>
            <w:vAlign w:val="center"/>
          </w:tcPr>
          <w:p w14:paraId="519A0FC6" w14:textId="28859386" w:rsidR="00315A5A" w:rsidRPr="00896BF0" w:rsidRDefault="00315A5A" w:rsidP="0028341C">
            <w:pPr>
              <w:keepLines/>
              <w:rPr>
                <w:rFonts w:ascii="Arial Narrow" w:hAnsi="Arial Narrow" w:cs="Arial"/>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 xml:space="preserve">Initial treatment - Initial 2 (change or recommencement of treatment after a break in </w:t>
            </w:r>
            <w:r w:rsidRPr="00896BF0">
              <w:rPr>
                <w:rFonts w:ascii="Arial Narrow" w:hAnsi="Arial Narrow" w:cs="Arial"/>
                <w:strike/>
                <w:sz w:val="20"/>
                <w:szCs w:val="20"/>
              </w:rPr>
              <w:t>in</w:t>
            </w:r>
            <w:r w:rsidRPr="00896BF0">
              <w:rPr>
                <w:rFonts w:ascii="Arial Narrow" w:hAnsi="Arial Narrow" w:cs="Arial"/>
                <w:sz w:val="20"/>
                <w:szCs w:val="20"/>
              </w:rPr>
              <w:t xml:space="preserve"> biological medicine of less than 5 years)</w:t>
            </w:r>
          </w:p>
        </w:tc>
      </w:tr>
      <w:tr w:rsidR="00315A5A" w:rsidRPr="00896BF0" w14:paraId="3B5C276A"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2A4DC" w14:textId="1862BE09"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9B7173"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315A5A" w:rsidRPr="00896BF0" w14:paraId="3D5365AA"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0D0CB" w14:textId="1F2115AB"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36D9EE" w14:textId="2788F1B4"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Must be treated by a rheumatologist; or</w:t>
            </w:r>
          </w:p>
        </w:tc>
      </w:tr>
      <w:tr w:rsidR="00315A5A" w:rsidRPr="00896BF0" w14:paraId="7D38D38F"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FFB4E" w14:textId="53491604"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08C34A" w14:textId="031B1A6B"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Must be treated by a clinical immunologist with expertise in the management of psoriatic arthritis</w:t>
            </w:r>
            <w:r w:rsidR="006C5CEE" w:rsidRPr="00896BF0">
              <w:rPr>
                <w:rFonts w:ascii="Arial Narrow" w:hAnsi="Arial Narrow" w:cs="Arial"/>
                <w:sz w:val="20"/>
                <w:szCs w:val="20"/>
              </w:rPr>
              <w:t>.</w:t>
            </w:r>
          </w:p>
        </w:tc>
      </w:tr>
      <w:tr w:rsidR="00315A5A" w:rsidRPr="00896BF0" w14:paraId="76E62A3F"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90173" w14:textId="35DE6993"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594CDA"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315A5A" w:rsidRPr="00896BF0" w14:paraId="2E9351AA"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FB808" w14:textId="3085093D"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740291" w14:textId="5A17F575"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Patient must have received prior PBS-subsidised treatment with a biological medicine for this condition in this treatment cycle</w:t>
            </w:r>
            <w:r w:rsidR="006C5CEE" w:rsidRPr="00896BF0">
              <w:rPr>
                <w:rFonts w:ascii="Arial Narrow" w:hAnsi="Arial Narrow" w:cs="Arial"/>
                <w:sz w:val="20"/>
                <w:szCs w:val="20"/>
              </w:rPr>
              <w:t>,</w:t>
            </w:r>
          </w:p>
        </w:tc>
      </w:tr>
      <w:tr w:rsidR="00315A5A" w:rsidRPr="00896BF0" w14:paraId="45B60CB2"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0AA31" w14:textId="77777777"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7E05EC"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AND</w:t>
            </w:r>
          </w:p>
        </w:tc>
      </w:tr>
      <w:tr w:rsidR="00315A5A" w:rsidRPr="00896BF0" w14:paraId="13FC79A0"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1D9F5" w14:textId="7AC04505"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E38F47"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315A5A" w:rsidRPr="00896BF0" w14:paraId="59AC00FC"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2B914" w14:textId="3D24C52E"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1318D2" w14:textId="0597363B"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Patient must not have already failed, or ceased to respond to, PBS-subsidised treatment with 3 biological medicines for this condition within this treatment cycle</w:t>
            </w:r>
            <w:r w:rsidR="006C5CEE" w:rsidRPr="00896BF0">
              <w:rPr>
                <w:rFonts w:ascii="Arial Narrow" w:hAnsi="Arial Narrow" w:cs="Arial"/>
                <w:sz w:val="20"/>
                <w:szCs w:val="20"/>
              </w:rPr>
              <w:t>,</w:t>
            </w:r>
          </w:p>
        </w:tc>
      </w:tr>
      <w:tr w:rsidR="00315A5A" w:rsidRPr="00896BF0" w14:paraId="5147FD82"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EB570" w14:textId="77777777"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73671F"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AND</w:t>
            </w:r>
          </w:p>
        </w:tc>
      </w:tr>
      <w:tr w:rsidR="00315A5A" w:rsidRPr="00896BF0" w14:paraId="1D1C42A0"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5379F" w14:textId="46AD52FF"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C3AEF7"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315A5A" w:rsidRPr="00896BF0" w14:paraId="55D4D6AE"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4C891" w14:textId="0255DFF3"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FF57B6" w14:textId="43FEC89D"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Patient must not have already failed, or ceased to respond to, PBS-subsidised treatment with this drug for this condition during the current treatment cycle</w:t>
            </w:r>
            <w:r w:rsidR="006C5CEE" w:rsidRPr="00896BF0">
              <w:rPr>
                <w:rFonts w:ascii="Arial Narrow" w:hAnsi="Arial Narrow" w:cs="Arial"/>
                <w:sz w:val="20"/>
                <w:szCs w:val="20"/>
              </w:rPr>
              <w:t>,</w:t>
            </w:r>
          </w:p>
        </w:tc>
      </w:tr>
      <w:tr w:rsidR="00315A5A" w:rsidRPr="00896BF0" w14:paraId="0D9F356A"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CAAD3" w14:textId="77777777"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7243C8"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AND</w:t>
            </w:r>
          </w:p>
        </w:tc>
      </w:tr>
      <w:tr w:rsidR="00315A5A" w:rsidRPr="00896BF0" w14:paraId="0353E71B"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0CA66" w14:textId="337D228D"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F168F1"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315A5A" w:rsidRPr="00896BF0" w14:paraId="0606A4EB"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5AC88" w14:textId="62A35AAF"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48C050" w14:textId="78B2C52A"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Patient must not receive more than 16 weeks of treatment under this restriction</w:t>
            </w:r>
            <w:r w:rsidR="006C5CEE" w:rsidRPr="00896BF0">
              <w:rPr>
                <w:rFonts w:ascii="Arial Narrow" w:hAnsi="Arial Narrow" w:cs="Arial"/>
                <w:sz w:val="20"/>
                <w:szCs w:val="20"/>
              </w:rPr>
              <w:t>.</w:t>
            </w:r>
          </w:p>
        </w:tc>
      </w:tr>
      <w:tr w:rsidR="00315A5A" w:rsidRPr="00896BF0" w14:paraId="0249C44B"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1ECCD" w14:textId="76E2A488"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563C08"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Population criteria:</w:t>
            </w:r>
          </w:p>
        </w:tc>
      </w:tr>
      <w:tr w:rsidR="00315A5A" w:rsidRPr="00896BF0" w14:paraId="27FF3EFB"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C2C5D" w14:textId="32799266"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3ED1B0" w14:textId="19B04348"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Patient must be aged 18 years or older</w:t>
            </w:r>
            <w:r w:rsidR="004A3742" w:rsidRPr="00896BF0">
              <w:rPr>
                <w:rFonts w:ascii="Arial Narrow" w:hAnsi="Arial Narrow" w:cs="Arial"/>
                <w:sz w:val="20"/>
                <w:szCs w:val="20"/>
              </w:rPr>
              <w:t>.</w:t>
            </w:r>
          </w:p>
        </w:tc>
      </w:tr>
      <w:tr w:rsidR="00315A5A" w:rsidRPr="00896BF0" w14:paraId="69086748"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FE859" w14:textId="7CF21A88"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21448C"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444F7AC3"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An adequate response to treatment is defined as:</w:t>
            </w:r>
          </w:p>
          <w:p w14:paraId="382564C1"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an erythrocyte sedimentation rate (ESR) no greater than 25 mm per hour or a C-reactive protein (CRP) level no greater than 15 mg per L or either marker reduced by at least 20% from baseline; and</w:t>
            </w:r>
          </w:p>
          <w:p w14:paraId="0D9718C2"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either of the following:</w:t>
            </w:r>
          </w:p>
          <w:p w14:paraId="789D7961"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(a) a reduction in the total active (swollen and tender) joint count by at least 50% from baseline, where baseline is at least 20 active joints; or</w:t>
            </w:r>
          </w:p>
          <w:p w14:paraId="4C467333"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(b) a reduction in the number of the following major active joints, from at least 4, by at least 50%:</w:t>
            </w:r>
          </w:p>
          <w:p w14:paraId="45BE5A32"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elbow, wrist, knee and/or ankle (assessed as swollen and tender); and/or</w:t>
            </w:r>
          </w:p>
          <w:p w14:paraId="329714DE"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315A5A" w:rsidRPr="00896BF0" w14:paraId="0D408E32"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DA304" w14:textId="2996868A"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63DD05"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2E22F072"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The authority application must be made in writing and must include:</w:t>
            </w:r>
          </w:p>
          <w:p w14:paraId="0D6F00E9"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(a) a completed authority prescription form(s); and</w:t>
            </w:r>
          </w:p>
          <w:p w14:paraId="7682A6A9"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sz w:val="20"/>
                <w:szCs w:val="20"/>
              </w:rPr>
              <w:t>(b) a completed authority application form relevant to the indication and treatment phase (the latest version is located on the website specified in the Administrative Advice).</w:t>
            </w:r>
          </w:p>
        </w:tc>
      </w:tr>
      <w:tr w:rsidR="00315A5A" w:rsidRPr="00896BF0" w14:paraId="1602F2A8"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BBDC1" w14:textId="31FDBC57"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CB4151"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D95C713"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tc>
      </w:tr>
      <w:tr w:rsidR="00315A5A" w:rsidRPr="00896BF0" w14:paraId="5EA06634"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3C6D7" w14:textId="6E2F234E"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8FD53D"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3DF4424D"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315A5A" w:rsidRPr="00896BF0" w14:paraId="6F5DCED6"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DB7C0" w14:textId="216A4F0A"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FF18F1"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7C6CA75E"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315A5A" w:rsidRPr="00896BF0" w14:paraId="2797678F"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4D429" w14:textId="0666F519"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DC22CE"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73000B2"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 xml:space="preserve">If a patient fails to demonstrate a response to treatment with this </w:t>
            </w:r>
            <w:proofErr w:type="gramStart"/>
            <w:r w:rsidRPr="00896BF0">
              <w:rPr>
                <w:rFonts w:ascii="Arial Narrow" w:hAnsi="Arial Narrow" w:cs="Arial"/>
                <w:sz w:val="20"/>
                <w:szCs w:val="20"/>
              </w:rPr>
              <w:t>drug</w:t>
            </w:r>
            <w:proofErr w:type="gramEnd"/>
            <w:r w:rsidRPr="00896BF0">
              <w:rPr>
                <w:rFonts w:ascii="Arial Narrow" w:hAnsi="Arial Narrow" w:cs="Arial"/>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315A5A" w:rsidRPr="00896BF0" w14:paraId="614B919E"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CA9F2" w14:textId="36D577FB"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C09051"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36D4061"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315A5A" w:rsidRPr="00896BF0" w14:paraId="6BE67E80" w14:textId="77777777" w:rsidTr="00315A5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60BBF" w14:textId="4FA2CA66" w:rsidR="00315A5A" w:rsidRPr="00896BF0" w:rsidRDefault="00315A5A" w:rsidP="00315A5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CD790D"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02A9B953"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Any queries concerning the arrangements to prescribe may be directed to Services Australia on 1800 700 270 (hours of operation 8 a.m. to 5 p.m. EST Monday to Friday).</w:t>
            </w:r>
          </w:p>
          <w:p w14:paraId="44375136"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 xml:space="preserve">Prescribing information (including Authority Application forms and other relevant documentation as applicable) is available on the Services Australia website at </w:t>
            </w:r>
            <w:proofErr w:type="gramStart"/>
            <w:r w:rsidRPr="00896BF0">
              <w:rPr>
                <w:rFonts w:ascii="Arial Narrow" w:hAnsi="Arial Narrow" w:cs="Arial"/>
                <w:sz w:val="20"/>
                <w:szCs w:val="20"/>
              </w:rPr>
              <w:t>www.servicesaustralia.gov.au</w:t>
            </w:r>
            <w:proofErr w:type="gramEnd"/>
          </w:p>
          <w:p w14:paraId="193356F8"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 xml:space="preserve">Applications for authority to prescribe should be submitted online using the form upload facility in Health Professional Online Services (HPOS) at </w:t>
            </w:r>
            <w:proofErr w:type="gramStart"/>
            <w:r w:rsidRPr="00896BF0">
              <w:rPr>
                <w:rFonts w:ascii="Arial Narrow" w:hAnsi="Arial Narrow" w:cs="Arial"/>
                <w:sz w:val="20"/>
                <w:szCs w:val="20"/>
              </w:rPr>
              <w:t>www.servicesaustralia.gov.au/hpos</w:t>
            </w:r>
            <w:proofErr w:type="gramEnd"/>
          </w:p>
          <w:p w14:paraId="619C241C"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Or mailed to:</w:t>
            </w:r>
          </w:p>
          <w:p w14:paraId="3E2232F8"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Services Australia</w:t>
            </w:r>
          </w:p>
          <w:p w14:paraId="410A240B"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Complex Drugs</w:t>
            </w:r>
          </w:p>
          <w:p w14:paraId="3D158C91" w14:textId="77777777" w:rsidR="00315A5A" w:rsidRPr="00896BF0" w:rsidRDefault="00315A5A" w:rsidP="00315A5A">
            <w:pPr>
              <w:keepLines/>
              <w:rPr>
                <w:rFonts w:ascii="Arial Narrow" w:hAnsi="Arial Narrow" w:cs="Arial"/>
                <w:sz w:val="20"/>
                <w:szCs w:val="20"/>
              </w:rPr>
            </w:pPr>
            <w:r w:rsidRPr="00896BF0">
              <w:rPr>
                <w:rFonts w:ascii="Arial Narrow" w:hAnsi="Arial Narrow" w:cs="Arial"/>
                <w:sz w:val="20"/>
                <w:szCs w:val="20"/>
              </w:rPr>
              <w:t>Reply Paid 9826</w:t>
            </w:r>
          </w:p>
          <w:p w14:paraId="7EBE76F5" w14:textId="77777777" w:rsidR="00315A5A" w:rsidRPr="00896BF0" w:rsidRDefault="00315A5A" w:rsidP="00315A5A">
            <w:pPr>
              <w:keepLines/>
              <w:rPr>
                <w:rFonts w:ascii="Arial Narrow" w:hAnsi="Arial Narrow" w:cs="Arial"/>
                <w:b/>
                <w:bCs/>
                <w:sz w:val="20"/>
                <w:szCs w:val="20"/>
              </w:rPr>
            </w:pPr>
            <w:r w:rsidRPr="00896BF0">
              <w:rPr>
                <w:rFonts w:ascii="Arial Narrow" w:hAnsi="Arial Narrow" w:cs="Arial"/>
                <w:sz w:val="20"/>
                <w:szCs w:val="20"/>
              </w:rPr>
              <w:t>HOBART TAS 7001</w:t>
            </w:r>
          </w:p>
        </w:tc>
      </w:tr>
      <w:tr w:rsidR="0068142D" w:rsidRPr="00896BF0" w14:paraId="0991BABC" w14:textId="77777777" w:rsidTr="0028341C">
        <w:trPr>
          <w:cantSplit/>
          <w:trHeight w:val="20"/>
        </w:trPr>
        <w:tc>
          <w:tcPr>
            <w:tcW w:w="9016" w:type="dxa"/>
            <w:gridSpan w:val="8"/>
          </w:tcPr>
          <w:p w14:paraId="2326D15A" w14:textId="77777777" w:rsidR="0068142D" w:rsidRPr="00896BF0" w:rsidRDefault="0068142D" w:rsidP="0028341C">
            <w:pPr>
              <w:keepNext/>
              <w:jc w:val="left"/>
              <w:rPr>
                <w:rFonts w:ascii="Arial Narrow" w:hAnsi="Arial Narrow" w:cs="Arial"/>
                <w:sz w:val="20"/>
                <w:szCs w:val="20"/>
              </w:rPr>
            </w:pPr>
          </w:p>
          <w:p w14:paraId="233A2B09" w14:textId="77777777" w:rsidR="0068142D" w:rsidRPr="00896BF0" w:rsidRDefault="0068142D" w:rsidP="0028341C">
            <w:pPr>
              <w:keepNext/>
              <w:jc w:val="left"/>
              <w:rPr>
                <w:rFonts w:ascii="Arial Narrow" w:hAnsi="Arial Narrow" w:cs="Arial"/>
                <w:sz w:val="20"/>
                <w:szCs w:val="20"/>
              </w:rPr>
            </w:pPr>
          </w:p>
        </w:tc>
      </w:tr>
      <w:tr w:rsidR="0068142D" w:rsidRPr="00896BF0" w14:paraId="6A8422F8" w14:textId="77777777" w:rsidTr="0028341C">
        <w:trPr>
          <w:cantSplit/>
          <w:trHeight w:val="20"/>
        </w:trPr>
        <w:tc>
          <w:tcPr>
            <w:tcW w:w="9016" w:type="dxa"/>
            <w:gridSpan w:val="8"/>
          </w:tcPr>
          <w:p w14:paraId="36B57632" w14:textId="77777777" w:rsidR="0068142D" w:rsidRPr="00896BF0" w:rsidRDefault="0068142D" w:rsidP="0028341C">
            <w:pPr>
              <w:keepNext/>
              <w:jc w:val="left"/>
              <w:rPr>
                <w:rFonts w:ascii="Arial Narrow" w:hAnsi="Arial Narrow" w:cs="Arial"/>
                <w:b/>
                <w:bCs/>
                <w:sz w:val="20"/>
                <w:szCs w:val="20"/>
              </w:rPr>
            </w:pPr>
            <w:r w:rsidRPr="00896BF0">
              <w:rPr>
                <w:rFonts w:ascii="Arial Narrow" w:hAnsi="Arial Narrow" w:cs="Arial"/>
                <w:b/>
                <w:bCs/>
                <w:sz w:val="20"/>
                <w:szCs w:val="20"/>
              </w:rPr>
              <w:t>Restriction Summary 11955 / Treatment of Concept: 11956: Authority Required</w:t>
            </w:r>
          </w:p>
        </w:tc>
      </w:tr>
      <w:tr w:rsidR="0068142D" w:rsidRPr="00896BF0" w14:paraId="7E0E7E1D"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A3E76E2" w14:textId="5F8B186C" w:rsidR="0068142D" w:rsidRPr="00896BF0" w:rsidRDefault="0068142D" w:rsidP="0028341C">
            <w:pPr>
              <w:keepLines/>
              <w:jc w:val="center"/>
              <w:rPr>
                <w:rFonts w:ascii="Arial Narrow" w:hAnsi="Arial Narrow"/>
                <w:sz w:val="20"/>
                <w:szCs w:val="20"/>
              </w:rPr>
            </w:pPr>
          </w:p>
        </w:tc>
        <w:tc>
          <w:tcPr>
            <w:tcW w:w="7745" w:type="dxa"/>
            <w:gridSpan w:val="6"/>
            <w:vAlign w:val="center"/>
          </w:tcPr>
          <w:p w14:paraId="7963A06D" w14:textId="028DA7FA" w:rsidR="0068142D" w:rsidRPr="00896BF0" w:rsidRDefault="00A36B9A" w:rsidP="00A36B9A">
            <w:pPr>
              <w:keepLines/>
              <w:rPr>
                <w:rFonts w:ascii="Arial Narrow" w:hAnsi="Arial Narrow"/>
                <w:b/>
                <w:bCs/>
                <w:sz w:val="20"/>
                <w:szCs w:val="20"/>
              </w:rPr>
            </w:pPr>
            <w:r w:rsidRPr="00896BF0">
              <w:rPr>
                <w:rFonts w:ascii="Arial Narrow" w:hAnsi="Arial Narrow"/>
                <w:b/>
                <w:bCs/>
                <w:sz w:val="20"/>
                <w:szCs w:val="20"/>
              </w:rPr>
              <w:t xml:space="preserve">Indication: </w:t>
            </w:r>
            <w:r w:rsidRPr="00896BF0">
              <w:rPr>
                <w:rFonts w:ascii="Arial Narrow" w:hAnsi="Arial Narrow"/>
                <w:sz w:val="20"/>
                <w:szCs w:val="20"/>
              </w:rPr>
              <w:t>Severe psoriatic arthritis</w:t>
            </w:r>
          </w:p>
        </w:tc>
      </w:tr>
      <w:tr w:rsidR="00A36B9A" w:rsidRPr="00896BF0" w14:paraId="0A767F97"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32AF21C" w14:textId="77777777" w:rsidR="00A36B9A" w:rsidRPr="00896BF0" w:rsidRDefault="00A36B9A" w:rsidP="0028341C">
            <w:pPr>
              <w:keepLines/>
              <w:jc w:val="center"/>
              <w:rPr>
                <w:rFonts w:ascii="Arial Narrow" w:hAnsi="Arial Narrow"/>
                <w:sz w:val="20"/>
                <w:szCs w:val="20"/>
              </w:rPr>
            </w:pPr>
          </w:p>
        </w:tc>
        <w:tc>
          <w:tcPr>
            <w:tcW w:w="7745" w:type="dxa"/>
            <w:gridSpan w:val="6"/>
            <w:vAlign w:val="center"/>
          </w:tcPr>
          <w:p w14:paraId="31970A65" w14:textId="1757701F" w:rsidR="00A36B9A" w:rsidRPr="00896BF0" w:rsidRDefault="00A36B9A" w:rsidP="0028341C">
            <w:pPr>
              <w:keepLines/>
              <w:rPr>
                <w:rFonts w:ascii="Arial Narrow" w:hAnsi="Arial Narrow" w:cs="Arial"/>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treatment - Initial 3 (recommencement of treatment after a break in biological medicine of more than 5 years)</w:t>
            </w:r>
          </w:p>
        </w:tc>
      </w:tr>
      <w:tr w:rsidR="00A36B9A" w:rsidRPr="00896BF0" w14:paraId="58F248C2"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1DF97" w14:textId="7634CC03"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FB7CDE"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A36B9A" w:rsidRPr="00896BF0" w14:paraId="598F49F5"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E1AD5" w14:textId="628374B1"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B84DD9" w14:textId="161A053A"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Must be treated by a rheumatologist; or</w:t>
            </w:r>
          </w:p>
        </w:tc>
      </w:tr>
      <w:tr w:rsidR="00A36B9A" w:rsidRPr="00896BF0" w14:paraId="09AEFCDB"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52AD2" w14:textId="68208FD4"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18ACED" w14:textId="49848D70"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Must be treated by a clinical immunologist with expertise in the management of psoriatic arthritis</w:t>
            </w:r>
            <w:r w:rsidR="008C703A" w:rsidRPr="00896BF0">
              <w:rPr>
                <w:rFonts w:ascii="Arial Narrow" w:hAnsi="Arial Narrow" w:cs="Arial"/>
                <w:sz w:val="20"/>
                <w:szCs w:val="20"/>
              </w:rPr>
              <w:t>.</w:t>
            </w:r>
          </w:p>
        </w:tc>
      </w:tr>
      <w:tr w:rsidR="00A36B9A" w:rsidRPr="00896BF0" w14:paraId="70DB65AA"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721AC" w14:textId="443A9693"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437B3C"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A36B9A" w:rsidRPr="00896BF0" w14:paraId="7CDB1B4E"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825CB" w14:textId="16AF6816"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2E9A1D" w14:textId="17E815A8"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Patient must have previously received PBS-subsidised treatment with a biological medicine for this condition</w:t>
            </w:r>
            <w:r w:rsidR="008C703A" w:rsidRPr="00896BF0">
              <w:rPr>
                <w:rFonts w:ascii="Arial Narrow" w:hAnsi="Arial Narrow" w:cs="Arial"/>
                <w:sz w:val="20"/>
                <w:szCs w:val="20"/>
              </w:rPr>
              <w:t>,</w:t>
            </w:r>
          </w:p>
        </w:tc>
      </w:tr>
      <w:tr w:rsidR="00A36B9A" w:rsidRPr="00896BF0" w14:paraId="66F0E8E2"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37831" w14:textId="77777777"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16EF8F"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AND</w:t>
            </w:r>
          </w:p>
        </w:tc>
      </w:tr>
      <w:tr w:rsidR="00A36B9A" w:rsidRPr="00896BF0" w14:paraId="2DC5EA81"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31F30" w14:textId="6238CFEF"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703C4B"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A36B9A" w:rsidRPr="00896BF0" w14:paraId="4E18DF1A"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227DD" w14:textId="388DE9A7"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800A52" w14:textId="13AF1E95"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Patient must have had a break in treatment of 5 years or more from the most recently approved PBS-subsidised biological medicine for this condition</w:t>
            </w:r>
            <w:r w:rsidR="008C703A" w:rsidRPr="00896BF0">
              <w:rPr>
                <w:rFonts w:ascii="Arial Narrow" w:hAnsi="Arial Narrow" w:cs="Arial"/>
                <w:sz w:val="20"/>
                <w:szCs w:val="20"/>
              </w:rPr>
              <w:t>,</w:t>
            </w:r>
          </w:p>
        </w:tc>
      </w:tr>
      <w:tr w:rsidR="00A36B9A" w:rsidRPr="00896BF0" w14:paraId="081C64B0"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3D731" w14:textId="77777777"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D3381B"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AND</w:t>
            </w:r>
          </w:p>
        </w:tc>
      </w:tr>
      <w:tr w:rsidR="00A36B9A" w:rsidRPr="00896BF0" w14:paraId="5D05597B"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F7799" w14:textId="37497FBD"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AC033F"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A36B9A" w:rsidRPr="00896BF0" w14:paraId="3524FDEE"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6BC78" w14:textId="19B647DC"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B919F2" w14:textId="02D718D9"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The condition must have an elevated erythrocyte sedimentation rate (ESR) greater than 25 mm per hour; or</w:t>
            </w:r>
          </w:p>
        </w:tc>
      </w:tr>
      <w:tr w:rsidR="00A36B9A" w:rsidRPr="00896BF0" w14:paraId="3EEA9AB7"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E62F6" w14:textId="00EF805E"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975D7E" w14:textId="08AA3E73"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The condition must have a C-reactive protein (CRP) level greater than 15 mg per L</w:t>
            </w:r>
            <w:r w:rsidR="00CD03CD" w:rsidRPr="00896BF0">
              <w:rPr>
                <w:rFonts w:ascii="Arial Narrow" w:hAnsi="Arial Narrow" w:cs="Arial"/>
                <w:sz w:val="20"/>
                <w:szCs w:val="20"/>
              </w:rPr>
              <w:t>,</w:t>
            </w:r>
          </w:p>
        </w:tc>
      </w:tr>
      <w:tr w:rsidR="00A36B9A" w:rsidRPr="00896BF0" w14:paraId="1B40BA44"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E46B5" w14:textId="77777777"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B5AA1"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AND</w:t>
            </w:r>
          </w:p>
        </w:tc>
      </w:tr>
      <w:tr w:rsidR="00A36B9A" w:rsidRPr="00896BF0" w14:paraId="3206E8D9"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68C36" w14:textId="7F1C4786"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ADAE5C"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A36B9A" w:rsidRPr="00896BF0" w14:paraId="0E45FC16"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F961D" w14:textId="7AF0D46A"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CEA2BD" w14:textId="4233322D"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The condition must have either (a) a total active joint count of at least 20 active (swollen and tender) joints; or (b) at least 4 active major joints</w:t>
            </w:r>
            <w:r w:rsidR="00CD03CD" w:rsidRPr="00896BF0">
              <w:rPr>
                <w:rFonts w:ascii="Arial Narrow" w:hAnsi="Arial Narrow" w:cs="Arial"/>
                <w:sz w:val="20"/>
                <w:szCs w:val="20"/>
              </w:rPr>
              <w:t>,</w:t>
            </w:r>
          </w:p>
        </w:tc>
      </w:tr>
      <w:tr w:rsidR="00A36B9A" w:rsidRPr="00896BF0" w14:paraId="63AFCFEA"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4A026" w14:textId="77777777"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E0A893"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AND</w:t>
            </w:r>
          </w:p>
        </w:tc>
      </w:tr>
      <w:tr w:rsidR="00A36B9A" w:rsidRPr="00896BF0" w14:paraId="022D555B"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82CE8" w14:textId="0411F21A"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6FA583"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A36B9A" w:rsidRPr="00896BF0" w14:paraId="6C9FE24C"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03178" w14:textId="3F819235"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E67EEB" w14:textId="1F990099"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Patient must not receive more than 16 weeks of treatment under this restriction</w:t>
            </w:r>
            <w:r w:rsidR="00CD03CD" w:rsidRPr="00896BF0">
              <w:rPr>
                <w:rFonts w:ascii="Arial Narrow" w:hAnsi="Arial Narrow" w:cs="Arial"/>
                <w:sz w:val="20"/>
                <w:szCs w:val="20"/>
              </w:rPr>
              <w:t>.</w:t>
            </w:r>
          </w:p>
        </w:tc>
      </w:tr>
      <w:tr w:rsidR="00A36B9A" w:rsidRPr="00896BF0" w14:paraId="76B8F87D"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97C0A" w14:textId="7A5CF5DD"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58476E"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Population criteria:</w:t>
            </w:r>
          </w:p>
        </w:tc>
      </w:tr>
      <w:tr w:rsidR="00A36B9A" w:rsidRPr="00896BF0" w14:paraId="1F3B68AC"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1BB39" w14:textId="42FDB0CD"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1859D6" w14:textId="126B2758"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Patient must be aged 18 years or older</w:t>
            </w:r>
            <w:r w:rsidR="00CD03CD" w:rsidRPr="00896BF0">
              <w:rPr>
                <w:rFonts w:ascii="Arial Narrow" w:hAnsi="Arial Narrow" w:cs="Arial"/>
                <w:sz w:val="20"/>
                <w:szCs w:val="20"/>
              </w:rPr>
              <w:t>.</w:t>
            </w:r>
          </w:p>
        </w:tc>
      </w:tr>
      <w:tr w:rsidR="00A36B9A" w:rsidRPr="00896BF0" w14:paraId="2C8AB229"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B40C3" w14:textId="19748B15"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604E1C"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34A156C6"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Major joints are defined as (</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elbow, wrist, knee and/or ankle (assessed as swollen and tender); and/or (ii) shoulder and/or hip (assessed as pain in passive movement and restriction of passive movement, where pain and limitation of movement are due to active disease and not irreversible damage such as joint destruction or bony overgrowth).</w:t>
            </w:r>
          </w:p>
        </w:tc>
      </w:tr>
      <w:tr w:rsidR="00A36B9A" w:rsidRPr="00896BF0" w14:paraId="0FDCB1E5"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1ACA1" w14:textId="2708599B"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A87F3E"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2E2656CD"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All measures of joint count and ESR and/or CRP must be no more than 4 weeks old at the time of initial application.</w:t>
            </w:r>
          </w:p>
        </w:tc>
      </w:tr>
      <w:tr w:rsidR="00A36B9A" w:rsidRPr="00896BF0" w14:paraId="1A550033"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1533E" w14:textId="066252E6"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033C13"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5F249AD7"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If the above requirement to demonstrate an elevated ESR or CRP cannot be met, the application must state the reasons why this criterion cannot be satisfied.</w:t>
            </w:r>
          </w:p>
        </w:tc>
      </w:tr>
      <w:tr w:rsidR="00A36B9A" w:rsidRPr="00896BF0" w14:paraId="3028D4D2"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5730D" w14:textId="0512EEE4"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4BA159"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3879B530"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Where the baseline active joint count is based on total active joints (</w:t>
            </w:r>
            <w:proofErr w:type="gramStart"/>
            <w:r w:rsidRPr="00896BF0">
              <w:rPr>
                <w:rFonts w:ascii="Arial Narrow" w:hAnsi="Arial Narrow" w:cs="Arial"/>
                <w:sz w:val="20"/>
                <w:szCs w:val="20"/>
              </w:rPr>
              <w:t>i.e.</w:t>
            </w:r>
            <w:proofErr w:type="gramEnd"/>
            <w:r w:rsidRPr="00896BF0">
              <w:rPr>
                <w:rFonts w:ascii="Arial Narrow" w:hAnsi="Arial Narrow" w:cs="Arial"/>
                <w:sz w:val="20"/>
                <w:szCs w:val="20"/>
              </w:rPr>
              <w:t xml:space="preserv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p>
        </w:tc>
      </w:tr>
      <w:tr w:rsidR="00A36B9A" w:rsidRPr="00896BF0" w14:paraId="53CDD977"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18328" w14:textId="7707ED1E"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11681A"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23D38DBB"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The authority application must be made in writing and must include:</w:t>
            </w:r>
          </w:p>
          <w:p w14:paraId="05F10213"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(a) a completed authority prescription form(s); and</w:t>
            </w:r>
          </w:p>
          <w:p w14:paraId="09E93CCA"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sz w:val="20"/>
                <w:szCs w:val="20"/>
              </w:rPr>
              <w:t>(b) a completed authority application form relevant to the indication and treatment phase (the latest version is located on the website specified in the Administrative Advice).</w:t>
            </w:r>
          </w:p>
        </w:tc>
      </w:tr>
      <w:tr w:rsidR="00A36B9A" w:rsidRPr="00896BF0" w14:paraId="1DCDE4C9"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C7A08" w14:textId="2ED2BD25"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82498B"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574C1BA8"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An application for a patient who has received PBS-subsidised biological medicine treatment for this condition who wishes to recommence therapy with this drug, must be accompanied by evidence of a response to the patient's most recent course of PBS-subsidised biological medicine treatment, within the timeframes specified below.</w:t>
            </w:r>
          </w:p>
        </w:tc>
      </w:tr>
      <w:tr w:rsidR="00A36B9A" w:rsidRPr="00896BF0" w14:paraId="00D40D31"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EA3F2" w14:textId="65AEFBC5"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746C34"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0567F94F"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To demonstrate a response to treatment the application must be accompanied with the assessment of response, conducted following a minimum of 12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A36B9A" w:rsidRPr="00896BF0" w14:paraId="2667DBA7"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ABAD5" w14:textId="04FDB1C7"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AE79C3"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508200DC"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36B9A" w:rsidRPr="00896BF0" w14:paraId="0D4DF07B"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26670" w14:textId="1399C06A"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00CF8C"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6D27073F"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 xml:space="preserve">If a patient fails to demonstrate a response to treatment with this </w:t>
            </w:r>
            <w:proofErr w:type="gramStart"/>
            <w:r w:rsidRPr="00896BF0">
              <w:rPr>
                <w:rFonts w:ascii="Arial Narrow" w:hAnsi="Arial Narrow" w:cs="Arial"/>
                <w:sz w:val="20"/>
                <w:szCs w:val="20"/>
              </w:rPr>
              <w:t>drug</w:t>
            </w:r>
            <w:proofErr w:type="gramEnd"/>
            <w:r w:rsidRPr="00896BF0">
              <w:rPr>
                <w:rFonts w:ascii="Arial Narrow" w:hAnsi="Arial Narrow" w:cs="Arial"/>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A36B9A" w:rsidRPr="00896BF0" w14:paraId="12311912"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5909F" w14:textId="4295C7A4"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A0F49"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4FD93018"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Any queries concerning the arrangements to prescribe may be directed to Services Australia on 1800 700 270 (hours of operation 8 a.m. to 5 p.m. EST Monday to Friday).</w:t>
            </w:r>
          </w:p>
          <w:p w14:paraId="5A16FAFC"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 xml:space="preserve">Prescribing information (including Authority Application forms and other relevant documentation as applicable) is available on the Services Australia website at </w:t>
            </w:r>
            <w:proofErr w:type="gramStart"/>
            <w:r w:rsidRPr="00896BF0">
              <w:rPr>
                <w:rFonts w:ascii="Arial Narrow" w:hAnsi="Arial Narrow" w:cs="Arial"/>
                <w:sz w:val="20"/>
                <w:szCs w:val="20"/>
              </w:rPr>
              <w:t>www.servicesaustralia.gov.au</w:t>
            </w:r>
            <w:proofErr w:type="gramEnd"/>
          </w:p>
          <w:p w14:paraId="3EA76F76"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 xml:space="preserve">Applications for authority to prescribe should be submitted online using the form upload facility in Health Professional Online Services (HPOS) at </w:t>
            </w:r>
            <w:proofErr w:type="gramStart"/>
            <w:r w:rsidRPr="00896BF0">
              <w:rPr>
                <w:rFonts w:ascii="Arial Narrow" w:hAnsi="Arial Narrow" w:cs="Arial"/>
                <w:sz w:val="20"/>
                <w:szCs w:val="20"/>
              </w:rPr>
              <w:t>www.servicesaustralia.gov.au/hpos</w:t>
            </w:r>
            <w:proofErr w:type="gramEnd"/>
          </w:p>
          <w:p w14:paraId="386BDA82"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Or mailed to:</w:t>
            </w:r>
          </w:p>
          <w:p w14:paraId="1CAA827F"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Services Australia</w:t>
            </w:r>
          </w:p>
          <w:p w14:paraId="545D10BC"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Complex Drugs</w:t>
            </w:r>
          </w:p>
          <w:p w14:paraId="1157EAE5"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Reply Paid 9826</w:t>
            </w:r>
          </w:p>
          <w:p w14:paraId="74DB0A8F"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sz w:val="20"/>
                <w:szCs w:val="20"/>
              </w:rPr>
              <w:t>HOBART TAS 7001</w:t>
            </w:r>
          </w:p>
        </w:tc>
      </w:tr>
      <w:tr w:rsidR="0068142D" w:rsidRPr="00896BF0" w14:paraId="08446252"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D091CF1" w14:textId="77777777" w:rsidR="0068142D" w:rsidRPr="00896BF0" w:rsidRDefault="0068142D" w:rsidP="0028341C">
            <w:pPr>
              <w:keepLines/>
              <w:jc w:val="center"/>
              <w:rPr>
                <w:rFonts w:ascii="Arial Narrow" w:hAnsi="Arial Narrow"/>
                <w:sz w:val="20"/>
                <w:szCs w:val="20"/>
              </w:rPr>
            </w:pPr>
          </w:p>
          <w:p w14:paraId="31A80D83" w14:textId="77777777" w:rsidR="0068142D" w:rsidRPr="00896BF0" w:rsidRDefault="0068142D" w:rsidP="0028341C">
            <w:pPr>
              <w:keepLines/>
              <w:jc w:val="center"/>
              <w:rPr>
                <w:rFonts w:ascii="Arial Narrow" w:hAnsi="Arial Narrow"/>
                <w:sz w:val="20"/>
                <w:szCs w:val="20"/>
              </w:rPr>
            </w:pPr>
          </w:p>
        </w:tc>
        <w:tc>
          <w:tcPr>
            <w:tcW w:w="7745" w:type="dxa"/>
            <w:gridSpan w:val="6"/>
            <w:vAlign w:val="center"/>
          </w:tcPr>
          <w:p w14:paraId="171B2AC4" w14:textId="77777777" w:rsidR="0068142D" w:rsidRPr="00896BF0" w:rsidRDefault="0068142D" w:rsidP="0028341C">
            <w:pPr>
              <w:keepLines/>
              <w:rPr>
                <w:rFonts w:ascii="Arial Narrow" w:hAnsi="Arial Narrow" w:cs="Arial"/>
                <w:b/>
                <w:bCs/>
                <w:sz w:val="20"/>
                <w:szCs w:val="20"/>
              </w:rPr>
            </w:pPr>
          </w:p>
        </w:tc>
      </w:tr>
      <w:tr w:rsidR="0068142D" w:rsidRPr="00896BF0" w14:paraId="3FE0C798" w14:textId="77777777" w:rsidTr="0028341C">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427C9158" w14:textId="77777777" w:rsidR="0068142D" w:rsidRPr="00896BF0" w:rsidRDefault="0068142D" w:rsidP="0028341C">
            <w:pPr>
              <w:keepLines/>
              <w:rPr>
                <w:rFonts w:ascii="Arial Narrow" w:hAnsi="Arial Narrow" w:cs="Arial"/>
                <w:b/>
                <w:bCs/>
                <w:sz w:val="20"/>
                <w:szCs w:val="20"/>
              </w:rPr>
            </w:pPr>
            <w:r w:rsidRPr="00896BF0">
              <w:rPr>
                <w:rFonts w:ascii="Arial Narrow" w:hAnsi="Arial Narrow" w:cs="Arial"/>
                <w:b/>
                <w:bCs/>
                <w:sz w:val="20"/>
                <w:szCs w:val="20"/>
              </w:rPr>
              <w:t>Restriction Summary 11943 / Treatment of Concept:</w:t>
            </w:r>
            <w:r w:rsidRPr="00896BF0">
              <w:rPr>
                <w:rFonts w:ascii="Arial Narrow" w:hAnsi="Arial Narrow"/>
                <w:sz w:val="20"/>
                <w:szCs w:val="20"/>
              </w:rPr>
              <w:t xml:space="preserve"> </w:t>
            </w:r>
            <w:r w:rsidRPr="00896BF0">
              <w:rPr>
                <w:rFonts w:ascii="Arial Narrow" w:hAnsi="Arial Narrow" w:cs="Arial"/>
                <w:b/>
                <w:bCs/>
                <w:sz w:val="20"/>
                <w:szCs w:val="20"/>
              </w:rPr>
              <w:t>9064: Authority Required</w:t>
            </w:r>
          </w:p>
        </w:tc>
      </w:tr>
      <w:tr w:rsidR="0068142D" w:rsidRPr="00896BF0" w14:paraId="67C5B310"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tcPr>
          <w:p w14:paraId="2D55D7E7" w14:textId="77777777" w:rsidR="0068142D" w:rsidRPr="00896BF0" w:rsidRDefault="0068142D" w:rsidP="0028341C">
            <w:pPr>
              <w:keepLines/>
              <w:rPr>
                <w:rFonts w:ascii="Arial Narrow" w:hAnsi="Arial Narrow" w:cs="Arial"/>
                <w:b/>
                <w:bCs/>
                <w:sz w:val="20"/>
                <w:szCs w:val="20"/>
              </w:rPr>
            </w:pPr>
          </w:p>
        </w:tc>
        <w:tc>
          <w:tcPr>
            <w:tcW w:w="7745" w:type="dxa"/>
            <w:gridSpan w:val="6"/>
          </w:tcPr>
          <w:p w14:paraId="51488FE9" w14:textId="77777777" w:rsidR="0068142D" w:rsidRPr="00896BF0" w:rsidRDefault="0068142D" w:rsidP="0028341C">
            <w:pPr>
              <w:keepLines/>
              <w:rPr>
                <w:rFonts w:ascii="Arial Narrow" w:hAnsi="Arial Narrow" w:cs="Arial"/>
                <w:b/>
                <w:bCs/>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 xml:space="preserve">Authority Required </w:t>
            </w:r>
            <w:r w:rsidRPr="00896BF0">
              <w:rPr>
                <w:rFonts w:ascii="Arial Narrow" w:hAnsi="Arial Narrow" w:cs="Arial"/>
                <w:sz w:val="20"/>
                <w:szCs w:val="20"/>
              </w:rPr>
              <w:t>(telephone/online PBS Authorities system)</w:t>
            </w:r>
          </w:p>
        </w:tc>
      </w:tr>
      <w:tr w:rsidR="0068142D" w:rsidRPr="00896BF0" w14:paraId="1D003510"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673495A" w14:textId="5D9F8E22" w:rsidR="0068142D" w:rsidRPr="00896BF0" w:rsidRDefault="0068142D" w:rsidP="0028341C">
            <w:pPr>
              <w:keepLines/>
              <w:jc w:val="center"/>
              <w:rPr>
                <w:rFonts w:ascii="Arial Narrow" w:hAnsi="Arial Narrow"/>
                <w:sz w:val="20"/>
                <w:szCs w:val="20"/>
              </w:rPr>
            </w:pPr>
          </w:p>
        </w:tc>
        <w:tc>
          <w:tcPr>
            <w:tcW w:w="7745" w:type="dxa"/>
            <w:gridSpan w:val="6"/>
            <w:vAlign w:val="center"/>
          </w:tcPr>
          <w:p w14:paraId="2FD1C1AF" w14:textId="215BF08B" w:rsidR="0068142D"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 xml:space="preserve">Indication: </w:t>
            </w:r>
            <w:r w:rsidRPr="00896BF0">
              <w:rPr>
                <w:rFonts w:ascii="Arial Narrow" w:hAnsi="Arial Narrow" w:cs="Arial"/>
                <w:sz w:val="20"/>
                <w:szCs w:val="20"/>
              </w:rPr>
              <w:t>Severe psoriatic arthritis</w:t>
            </w:r>
          </w:p>
        </w:tc>
      </w:tr>
      <w:tr w:rsidR="00A36B9A" w:rsidRPr="00896BF0" w14:paraId="4EEBD04F"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38C69D2" w14:textId="77777777" w:rsidR="00A36B9A" w:rsidRPr="00896BF0" w:rsidRDefault="00A36B9A" w:rsidP="0028341C">
            <w:pPr>
              <w:keepLines/>
              <w:jc w:val="center"/>
              <w:rPr>
                <w:rFonts w:ascii="Arial Narrow" w:hAnsi="Arial Narrow"/>
                <w:sz w:val="20"/>
                <w:szCs w:val="20"/>
              </w:rPr>
            </w:pPr>
          </w:p>
        </w:tc>
        <w:tc>
          <w:tcPr>
            <w:tcW w:w="7745" w:type="dxa"/>
            <w:gridSpan w:val="6"/>
            <w:vAlign w:val="center"/>
          </w:tcPr>
          <w:p w14:paraId="6CC4A49B" w14:textId="17D573B7" w:rsidR="00A36B9A" w:rsidRPr="00896BF0" w:rsidRDefault="00A36B9A" w:rsidP="0028341C">
            <w:pPr>
              <w:keepLines/>
              <w:rPr>
                <w:rFonts w:ascii="Arial Narrow" w:hAnsi="Arial Narrow" w:cs="Arial"/>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Initial 1 (new patient) or Initial 2 (change or recommencement of treatment after a break in biological medicine of less than 5 years) or Initial 3 (recommencement of treatment after a break in biological medicine of more than 5 years) - balance of supply</w:t>
            </w:r>
          </w:p>
        </w:tc>
      </w:tr>
      <w:tr w:rsidR="00A36B9A" w:rsidRPr="00896BF0" w14:paraId="60920DFF"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D66CE" w14:textId="4D1C8618"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EDD85C"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A36B9A" w:rsidRPr="00896BF0" w14:paraId="32C9A805"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FE1E7" w14:textId="5A511518"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FA34D4" w14:textId="4DB305AB"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Patient must have received insufficient therapy with this drug for this condition under the Initial 1 (new patient) restriction to complete 16 weeks treatment; or</w:t>
            </w:r>
          </w:p>
        </w:tc>
      </w:tr>
      <w:tr w:rsidR="00A36B9A" w:rsidRPr="00896BF0" w14:paraId="32FAB07E"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F9D28" w14:textId="73A31368"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7D0377" w14:textId="5B44403C"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Patient must have received insufficient therapy with this drug for this condition under the Initial 2 (change or recommencement of treatment after a break in biological medicine of less than 5 years) restriction to complete 16 weeks treatment; or</w:t>
            </w:r>
          </w:p>
        </w:tc>
      </w:tr>
      <w:tr w:rsidR="00A36B9A" w:rsidRPr="00896BF0" w14:paraId="22CCEF8F"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19775" w14:textId="522C66E1"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2C3A80" w14:textId="27F11E5E"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Patient must have received insufficient therapy with this drug for this condition under the Initial 3 (recommencement of treatment after a break in biological medicine of more than 5 years) restriction to complete 16 weeks treatment</w:t>
            </w:r>
            <w:r w:rsidR="004F735E" w:rsidRPr="00896BF0">
              <w:rPr>
                <w:rFonts w:ascii="Arial Narrow" w:hAnsi="Arial Narrow" w:cs="Arial"/>
                <w:sz w:val="20"/>
                <w:szCs w:val="20"/>
              </w:rPr>
              <w:t>,</w:t>
            </w:r>
          </w:p>
        </w:tc>
      </w:tr>
      <w:tr w:rsidR="00A36B9A" w:rsidRPr="00896BF0" w14:paraId="2F40D385"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EF720" w14:textId="77777777"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2B469C"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AND</w:t>
            </w:r>
          </w:p>
        </w:tc>
      </w:tr>
      <w:tr w:rsidR="00A36B9A" w:rsidRPr="00896BF0" w14:paraId="21721C71"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F711A" w14:textId="0C73A760"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A2DFD7"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A36B9A" w:rsidRPr="00896BF0" w14:paraId="030A089B"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9CCA8" w14:textId="4BE8B4FD"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ED05F3" w14:textId="15A45236"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The treatment must provide no more than the balance of up to 16 weeks treatment available under the above restrictions</w:t>
            </w:r>
            <w:r w:rsidR="00873A20" w:rsidRPr="00896BF0">
              <w:rPr>
                <w:rFonts w:ascii="Arial Narrow" w:hAnsi="Arial Narrow" w:cs="Arial"/>
                <w:sz w:val="20"/>
                <w:szCs w:val="20"/>
              </w:rPr>
              <w:t>.</w:t>
            </w:r>
          </w:p>
        </w:tc>
      </w:tr>
      <w:tr w:rsidR="00A36B9A" w:rsidRPr="00896BF0" w14:paraId="6ED0DA53"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8E72B" w14:textId="397420B5"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C933B1"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A36B9A" w:rsidRPr="00896BF0" w14:paraId="338B2C81"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497DD" w14:textId="37178E94"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52E0EA" w14:textId="495BFBAF"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Must be treated by a rheumatologist; or</w:t>
            </w:r>
          </w:p>
        </w:tc>
      </w:tr>
      <w:tr w:rsidR="00A36B9A" w:rsidRPr="00896BF0" w14:paraId="4F7F57B8"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70CE1" w14:textId="1DC5A0E7"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F60089" w14:textId="6500A585"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Must be treated by a clinical immunologist with expertise in the management of psoriatic arthritis</w:t>
            </w:r>
            <w:r w:rsidR="00873A20" w:rsidRPr="00896BF0">
              <w:rPr>
                <w:rFonts w:ascii="Arial Narrow" w:hAnsi="Arial Narrow" w:cs="Arial"/>
                <w:sz w:val="20"/>
                <w:szCs w:val="20"/>
              </w:rPr>
              <w:t>.</w:t>
            </w:r>
          </w:p>
        </w:tc>
      </w:tr>
      <w:tr w:rsidR="00A36B9A" w:rsidRPr="00896BF0" w14:paraId="7DEE1C09" w14:textId="77777777" w:rsidTr="00A36B9A">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6A8E1" w14:textId="3145632E" w:rsidR="00A36B9A" w:rsidRPr="00896BF0" w:rsidRDefault="00A36B9A" w:rsidP="00A36B9A">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29B659" w14:textId="77777777" w:rsidR="00A36B9A" w:rsidRPr="00896BF0" w:rsidRDefault="00A36B9A" w:rsidP="00A36B9A">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214562DA" w14:textId="77777777" w:rsidR="00A36B9A" w:rsidRPr="00896BF0" w:rsidRDefault="00A36B9A" w:rsidP="00A36B9A">
            <w:pPr>
              <w:keepLines/>
              <w:rPr>
                <w:rFonts w:ascii="Arial Narrow" w:hAnsi="Arial Narrow" w:cs="Arial"/>
                <w:sz w:val="20"/>
                <w:szCs w:val="20"/>
              </w:rPr>
            </w:pPr>
            <w:r w:rsidRPr="00896BF0">
              <w:rPr>
                <w:rFonts w:ascii="Arial Narrow" w:hAnsi="Arial Narrow" w:cs="Arial"/>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1AEA7DE8" w14:textId="77777777" w:rsidR="00642AA0" w:rsidRPr="00896BF0" w:rsidRDefault="00642AA0" w:rsidP="00642AA0">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268"/>
        <w:gridCol w:w="1211"/>
        <w:gridCol w:w="915"/>
        <w:gridCol w:w="993"/>
        <w:gridCol w:w="850"/>
        <w:gridCol w:w="1508"/>
      </w:tblGrid>
      <w:tr w:rsidR="0068142D" w:rsidRPr="00896BF0" w14:paraId="606AB7CA" w14:textId="77777777" w:rsidTr="0028341C">
        <w:trPr>
          <w:cantSplit/>
          <w:trHeight w:val="20"/>
        </w:trPr>
        <w:tc>
          <w:tcPr>
            <w:tcW w:w="3539" w:type="dxa"/>
            <w:gridSpan w:val="3"/>
          </w:tcPr>
          <w:p w14:paraId="766A498A" w14:textId="77777777" w:rsidR="0068142D" w:rsidRPr="00896BF0" w:rsidRDefault="0068142D" w:rsidP="0028341C">
            <w:pPr>
              <w:keepLines/>
              <w:jc w:val="left"/>
              <w:rPr>
                <w:rFonts w:ascii="Arial Narrow" w:hAnsi="Arial Narrow" w:cs="Arial"/>
                <w:b/>
                <w:bCs/>
                <w:sz w:val="20"/>
                <w:szCs w:val="20"/>
              </w:rPr>
            </w:pPr>
            <w:r w:rsidRPr="00896BF0">
              <w:rPr>
                <w:rFonts w:ascii="Arial Narrow" w:hAnsi="Arial Narrow" w:cs="Arial"/>
                <w:b/>
                <w:bCs/>
                <w:sz w:val="20"/>
                <w:szCs w:val="20"/>
              </w:rPr>
              <w:t>MEDICINAL PRODUCT</w:t>
            </w:r>
          </w:p>
          <w:p w14:paraId="66942A1E" w14:textId="77777777" w:rsidR="0068142D" w:rsidRPr="00896BF0" w:rsidRDefault="0068142D" w:rsidP="0028341C">
            <w:pPr>
              <w:keepLines/>
              <w:jc w:val="left"/>
              <w:rPr>
                <w:rFonts w:ascii="Arial Narrow" w:hAnsi="Arial Narrow" w:cs="Arial"/>
                <w:b/>
                <w:sz w:val="20"/>
                <w:szCs w:val="20"/>
              </w:rPr>
            </w:pPr>
            <w:r w:rsidRPr="00896BF0">
              <w:rPr>
                <w:rFonts w:ascii="Arial Narrow" w:hAnsi="Arial Narrow" w:cs="Arial"/>
                <w:b/>
                <w:bCs/>
                <w:sz w:val="20"/>
                <w:szCs w:val="20"/>
              </w:rPr>
              <w:t>medicinal product pack</w:t>
            </w:r>
          </w:p>
        </w:tc>
        <w:tc>
          <w:tcPr>
            <w:tcW w:w="1211" w:type="dxa"/>
          </w:tcPr>
          <w:p w14:paraId="5D20ABD2" w14:textId="77777777" w:rsidR="0068142D" w:rsidRPr="00896BF0" w:rsidRDefault="0068142D" w:rsidP="0028341C">
            <w:pPr>
              <w:keepNext/>
              <w:jc w:val="left"/>
              <w:rPr>
                <w:rFonts w:ascii="Arial Narrow" w:eastAsiaTheme="majorEastAsia" w:hAnsi="Arial Narrow" w:cstheme="majorBidi"/>
                <w:b/>
                <w:sz w:val="20"/>
                <w:szCs w:val="20"/>
              </w:rPr>
            </w:pPr>
            <w:r w:rsidRPr="00896BF0">
              <w:rPr>
                <w:rFonts w:ascii="Arial Narrow" w:eastAsiaTheme="majorEastAsia" w:hAnsi="Arial Narrow" w:cstheme="majorBidi"/>
                <w:b/>
                <w:sz w:val="20"/>
                <w:szCs w:val="20"/>
              </w:rPr>
              <w:t>PBS item code</w:t>
            </w:r>
          </w:p>
        </w:tc>
        <w:tc>
          <w:tcPr>
            <w:tcW w:w="915" w:type="dxa"/>
          </w:tcPr>
          <w:p w14:paraId="496C78D8" w14:textId="77777777" w:rsidR="0068142D" w:rsidRPr="00896BF0" w:rsidRDefault="0068142D" w:rsidP="0028341C">
            <w:pPr>
              <w:keepLines/>
              <w:jc w:val="left"/>
              <w:rPr>
                <w:rFonts w:ascii="Arial Narrow" w:hAnsi="Arial Narrow" w:cs="Arial"/>
                <w:b/>
                <w:sz w:val="20"/>
                <w:szCs w:val="20"/>
              </w:rPr>
            </w:pPr>
            <w:r w:rsidRPr="00896BF0">
              <w:rPr>
                <w:rFonts w:ascii="Arial Narrow" w:hAnsi="Arial Narrow" w:cs="Arial"/>
                <w:b/>
                <w:sz w:val="20"/>
                <w:szCs w:val="20"/>
              </w:rPr>
              <w:t>Max. qty packs</w:t>
            </w:r>
          </w:p>
        </w:tc>
        <w:tc>
          <w:tcPr>
            <w:tcW w:w="993" w:type="dxa"/>
          </w:tcPr>
          <w:p w14:paraId="6164E356" w14:textId="77777777" w:rsidR="0068142D" w:rsidRPr="00896BF0" w:rsidRDefault="0068142D" w:rsidP="0028341C">
            <w:pPr>
              <w:keepLines/>
              <w:jc w:val="left"/>
              <w:rPr>
                <w:rFonts w:ascii="Arial Narrow" w:hAnsi="Arial Narrow" w:cs="Arial"/>
                <w:b/>
                <w:sz w:val="20"/>
                <w:szCs w:val="20"/>
              </w:rPr>
            </w:pPr>
            <w:r w:rsidRPr="00896BF0">
              <w:rPr>
                <w:rFonts w:ascii="Arial Narrow" w:hAnsi="Arial Narrow" w:cs="Arial"/>
                <w:b/>
                <w:sz w:val="20"/>
                <w:szCs w:val="20"/>
              </w:rPr>
              <w:t>Max. qty units</w:t>
            </w:r>
          </w:p>
        </w:tc>
        <w:tc>
          <w:tcPr>
            <w:tcW w:w="850" w:type="dxa"/>
          </w:tcPr>
          <w:p w14:paraId="76725785" w14:textId="77777777" w:rsidR="0068142D" w:rsidRPr="00896BF0" w:rsidRDefault="0068142D" w:rsidP="0028341C">
            <w:pPr>
              <w:keepLines/>
              <w:jc w:val="left"/>
              <w:rPr>
                <w:rFonts w:ascii="Arial Narrow" w:hAnsi="Arial Narrow" w:cs="Arial"/>
                <w:b/>
                <w:sz w:val="20"/>
                <w:szCs w:val="20"/>
              </w:rPr>
            </w:pPr>
            <w:proofErr w:type="gramStart"/>
            <w:r w:rsidRPr="00896BF0">
              <w:rPr>
                <w:rFonts w:ascii="Arial Narrow" w:hAnsi="Arial Narrow" w:cs="Arial"/>
                <w:b/>
                <w:sz w:val="20"/>
                <w:szCs w:val="20"/>
              </w:rPr>
              <w:t>№.of</w:t>
            </w:r>
            <w:proofErr w:type="gramEnd"/>
          </w:p>
          <w:p w14:paraId="1B947E22" w14:textId="77777777" w:rsidR="0068142D" w:rsidRPr="00896BF0" w:rsidRDefault="0068142D" w:rsidP="0028341C">
            <w:pPr>
              <w:keepLines/>
              <w:jc w:val="left"/>
              <w:rPr>
                <w:rFonts w:ascii="Arial Narrow" w:hAnsi="Arial Narrow" w:cs="Arial"/>
                <w:b/>
                <w:sz w:val="20"/>
                <w:szCs w:val="20"/>
              </w:rPr>
            </w:pPr>
            <w:proofErr w:type="spellStart"/>
            <w:r w:rsidRPr="00896BF0">
              <w:rPr>
                <w:rFonts w:ascii="Arial Narrow" w:hAnsi="Arial Narrow" w:cs="Arial"/>
                <w:b/>
                <w:sz w:val="20"/>
                <w:szCs w:val="20"/>
              </w:rPr>
              <w:t>Rpts</w:t>
            </w:r>
            <w:proofErr w:type="spellEnd"/>
          </w:p>
        </w:tc>
        <w:tc>
          <w:tcPr>
            <w:tcW w:w="1508" w:type="dxa"/>
          </w:tcPr>
          <w:p w14:paraId="2AB798B9" w14:textId="77777777" w:rsidR="0068142D" w:rsidRPr="00896BF0" w:rsidRDefault="0068142D" w:rsidP="0028341C">
            <w:pPr>
              <w:keepLines/>
              <w:jc w:val="left"/>
              <w:rPr>
                <w:rFonts w:ascii="Arial Narrow" w:hAnsi="Arial Narrow" w:cs="Arial"/>
                <w:b/>
                <w:sz w:val="20"/>
                <w:szCs w:val="20"/>
              </w:rPr>
            </w:pPr>
            <w:r w:rsidRPr="00896BF0">
              <w:rPr>
                <w:rFonts w:ascii="Arial Narrow" w:hAnsi="Arial Narrow" w:cs="Arial"/>
                <w:b/>
                <w:sz w:val="20"/>
                <w:szCs w:val="20"/>
              </w:rPr>
              <w:t>Available brands</w:t>
            </w:r>
          </w:p>
        </w:tc>
      </w:tr>
      <w:tr w:rsidR="0068142D" w:rsidRPr="00896BF0" w14:paraId="66D98765" w14:textId="77777777" w:rsidTr="0028341C">
        <w:trPr>
          <w:cantSplit/>
          <w:trHeight w:val="20"/>
        </w:trPr>
        <w:tc>
          <w:tcPr>
            <w:tcW w:w="9016" w:type="dxa"/>
            <w:gridSpan w:val="8"/>
          </w:tcPr>
          <w:p w14:paraId="79199E44" w14:textId="77777777" w:rsidR="0068142D" w:rsidRPr="00896BF0" w:rsidRDefault="0068142D" w:rsidP="0028341C">
            <w:pPr>
              <w:keepLines/>
              <w:jc w:val="left"/>
              <w:rPr>
                <w:rFonts w:ascii="Arial Narrow" w:hAnsi="Arial Narrow" w:cs="Arial"/>
                <w:sz w:val="20"/>
                <w:szCs w:val="20"/>
              </w:rPr>
            </w:pPr>
            <w:r w:rsidRPr="00896BF0">
              <w:rPr>
                <w:rFonts w:ascii="Arial Narrow" w:hAnsi="Arial Narrow" w:cs="Arial"/>
                <w:sz w:val="20"/>
                <w:szCs w:val="20"/>
              </w:rPr>
              <w:t>TOFACITINIB</w:t>
            </w:r>
          </w:p>
        </w:tc>
      </w:tr>
      <w:tr w:rsidR="0068142D" w:rsidRPr="00896BF0" w14:paraId="59AE535A" w14:textId="77777777" w:rsidTr="0028341C">
        <w:trPr>
          <w:cantSplit/>
          <w:trHeight w:val="20"/>
        </w:trPr>
        <w:tc>
          <w:tcPr>
            <w:tcW w:w="3539" w:type="dxa"/>
            <w:gridSpan w:val="3"/>
          </w:tcPr>
          <w:p w14:paraId="422C0EB9" w14:textId="77777777" w:rsidR="0068142D" w:rsidRPr="00896BF0" w:rsidRDefault="0068142D" w:rsidP="0028341C">
            <w:pPr>
              <w:keepLines/>
              <w:jc w:val="left"/>
              <w:rPr>
                <w:rFonts w:ascii="Arial Narrow" w:hAnsi="Arial Narrow" w:cs="Arial"/>
                <w:sz w:val="20"/>
                <w:szCs w:val="20"/>
              </w:rPr>
            </w:pPr>
            <w:r w:rsidRPr="00896BF0">
              <w:rPr>
                <w:rFonts w:ascii="Arial Narrow" w:hAnsi="Arial Narrow" w:cs="Arial"/>
                <w:sz w:val="20"/>
                <w:szCs w:val="20"/>
              </w:rPr>
              <w:t>tofacitinib 11 mg modified release tablet, 28</w:t>
            </w:r>
          </w:p>
        </w:tc>
        <w:tc>
          <w:tcPr>
            <w:tcW w:w="1211" w:type="dxa"/>
          </w:tcPr>
          <w:p w14:paraId="2F3DB1AA" w14:textId="77777777" w:rsidR="0068142D" w:rsidRPr="00896BF0" w:rsidRDefault="0068142D" w:rsidP="0028341C">
            <w:pPr>
              <w:keepNext/>
              <w:jc w:val="center"/>
              <w:rPr>
                <w:rFonts w:ascii="Arial Narrow" w:eastAsiaTheme="majorEastAsia" w:hAnsi="Arial Narrow" w:cstheme="majorBidi"/>
                <w:bCs/>
                <w:sz w:val="20"/>
                <w:szCs w:val="20"/>
              </w:rPr>
            </w:pPr>
            <w:r w:rsidRPr="00896BF0">
              <w:rPr>
                <w:rFonts w:ascii="Arial Narrow" w:eastAsiaTheme="majorEastAsia" w:hAnsi="Arial Narrow" w:cstheme="majorBidi"/>
                <w:bCs/>
                <w:sz w:val="20"/>
                <w:szCs w:val="20"/>
              </w:rPr>
              <w:t>NEW</w:t>
            </w:r>
          </w:p>
        </w:tc>
        <w:tc>
          <w:tcPr>
            <w:tcW w:w="915" w:type="dxa"/>
          </w:tcPr>
          <w:p w14:paraId="6CD59428" w14:textId="77777777" w:rsidR="0068142D" w:rsidRPr="00896BF0" w:rsidRDefault="0068142D" w:rsidP="0028341C">
            <w:pPr>
              <w:keepLines/>
              <w:jc w:val="center"/>
              <w:rPr>
                <w:rFonts w:ascii="Arial Narrow" w:hAnsi="Arial Narrow" w:cs="Arial"/>
                <w:sz w:val="20"/>
                <w:szCs w:val="20"/>
              </w:rPr>
            </w:pPr>
            <w:r w:rsidRPr="00896BF0">
              <w:rPr>
                <w:rFonts w:ascii="Arial Narrow" w:hAnsi="Arial Narrow" w:cs="Arial"/>
                <w:sz w:val="20"/>
                <w:szCs w:val="20"/>
              </w:rPr>
              <w:t>1</w:t>
            </w:r>
          </w:p>
        </w:tc>
        <w:tc>
          <w:tcPr>
            <w:tcW w:w="993" w:type="dxa"/>
          </w:tcPr>
          <w:p w14:paraId="58A1B4B9" w14:textId="77777777" w:rsidR="0068142D" w:rsidRPr="00896BF0" w:rsidRDefault="0068142D" w:rsidP="0028341C">
            <w:pPr>
              <w:keepLines/>
              <w:jc w:val="center"/>
              <w:rPr>
                <w:rFonts w:ascii="Arial Narrow" w:hAnsi="Arial Narrow" w:cs="Arial"/>
                <w:sz w:val="20"/>
                <w:szCs w:val="20"/>
              </w:rPr>
            </w:pPr>
            <w:r w:rsidRPr="00896BF0">
              <w:rPr>
                <w:rFonts w:ascii="Arial Narrow" w:hAnsi="Arial Narrow" w:cs="Arial"/>
                <w:sz w:val="20"/>
                <w:szCs w:val="20"/>
              </w:rPr>
              <w:t>28</w:t>
            </w:r>
          </w:p>
        </w:tc>
        <w:tc>
          <w:tcPr>
            <w:tcW w:w="850" w:type="dxa"/>
          </w:tcPr>
          <w:p w14:paraId="4E9EF027" w14:textId="77777777" w:rsidR="0068142D" w:rsidRPr="00896BF0" w:rsidRDefault="0068142D" w:rsidP="0028341C">
            <w:pPr>
              <w:keepLines/>
              <w:jc w:val="center"/>
              <w:rPr>
                <w:rFonts w:ascii="Arial Narrow" w:hAnsi="Arial Narrow" w:cs="Arial"/>
                <w:sz w:val="20"/>
                <w:szCs w:val="20"/>
              </w:rPr>
            </w:pPr>
            <w:r w:rsidRPr="00896BF0">
              <w:rPr>
                <w:rFonts w:ascii="Arial Narrow" w:hAnsi="Arial Narrow" w:cs="Arial"/>
                <w:sz w:val="20"/>
                <w:szCs w:val="20"/>
              </w:rPr>
              <w:t>5</w:t>
            </w:r>
          </w:p>
        </w:tc>
        <w:tc>
          <w:tcPr>
            <w:tcW w:w="1508" w:type="dxa"/>
          </w:tcPr>
          <w:p w14:paraId="426FE4EE" w14:textId="77777777" w:rsidR="0068142D" w:rsidRPr="00896BF0" w:rsidRDefault="0068142D" w:rsidP="0028341C">
            <w:pPr>
              <w:keepLines/>
              <w:jc w:val="center"/>
              <w:rPr>
                <w:rFonts w:ascii="Arial Narrow" w:hAnsi="Arial Narrow" w:cs="Arial"/>
                <w:sz w:val="20"/>
                <w:szCs w:val="20"/>
              </w:rPr>
            </w:pPr>
            <w:r w:rsidRPr="00896BF0">
              <w:rPr>
                <w:rFonts w:ascii="Arial Narrow" w:hAnsi="Arial Narrow" w:cs="Arial"/>
                <w:sz w:val="20"/>
                <w:szCs w:val="20"/>
              </w:rPr>
              <w:t>Xeljanz XR</w:t>
            </w:r>
          </w:p>
        </w:tc>
      </w:tr>
      <w:tr w:rsidR="0068142D" w:rsidRPr="00896BF0" w14:paraId="6B346D8B" w14:textId="77777777" w:rsidTr="0028341C">
        <w:trPr>
          <w:cantSplit/>
          <w:trHeight w:val="20"/>
        </w:trPr>
        <w:tc>
          <w:tcPr>
            <w:tcW w:w="9016" w:type="dxa"/>
            <w:gridSpan w:val="8"/>
          </w:tcPr>
          <w:p w14:paraId="0FC09C2F" w14:textId="77777777" w:rsidR="0068142D" w:rsidRPr="00896BF0" w:rsidRDefault="0068142D" w:rsidP="0028341C">
            <w:pPr>
              <w:keepNext/>
              <w:jc w:val="left"/>
              <w:rPr>
                <w:rFonts w:ascii="Arial Narrow" w:hAnsi="Arial Narrow" w:cs="Arial"/>
                <w:sz w:val="20"/>
                <w:szCs w:val="20"/>
              </w:rPr>
            </w:pPr>
          </w:p>
        </w:tc>
      </w:tr>
      <w:tr w:rsidR="0068142D" w:rsidRPr="00896BF0" w14:paraId="2FD9DA5C" w14:textId="77777777" w:rsidTr="0028341C">
        <w:trPr>
          <w:cantSplit/>
          <w:trHeight w:val="20"/>
        </w:trPr>
        <w:tc>
          <w:tcPr>
            <w:tcW w:w="9016" w:type="dxa"/>
            <w:gridSpan w:val="8"/>
          </w:tcPr>
          <w:p w14:paraId="555B6FB8" w14:textId="77777777" w:rsidR="0068142D" w:rsidRPr="00896BF0" w:rsidRDefault="0068142D" w:rsidP="0028341C">
            <w:pPr>
              <w:keepNext/>
              <w:jc w:val="left"/>
              <w:rPr>
                <w:rFonts w:ascii="Arial Narrow" w:hAnsi="Arial Narrow" w:cs="Arial"/>
                <w:b/>
                <w:bCs/>
                <w:sz w:val="20"/>
                <w:szCs w:val="20"/>
              </w:rPr>
            </w:pPr>
            <w:r w:rsidRPr="00896BF0">
              <w:rPr>
                <w:rFonts w:ascii="Arial Narrow" w:hAnsi="Arial Narrow" w:cs="Arial"/>
                <w:b/>
                <w:bCs/>
                <w:sz w:val="20"/>
                <w:szCs w:val="20"/>
              </w:rPr>
              <w:t xml:space="preserve">Restriction Summary 11977 / Treatment of Concept: 11978: Authority Required </w:t>
            </w:r>
          </w:p>
        </w:tc>
      </w:tr>
      <w:tr w:rsidR="0068142D" w:rsidRPr="00896BF0" w14:paraId="2A8B3A34" w14:textId="77777777" w:rsidTr="0028341C">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539AC035" w14:textId="77777777" w:rsidR="0068142D" w:rsidRPr="00896BF0" w:rsidRDefault="0068142D" w:rsidP="0028341C">
            <w:pPr>
              <w:jc w:val="center"/>
              <w:rPr>
                <w:rFonts w:ascii="Arial Narrow" w:hAnsi="Arial Narrow" w:cs="Arial"/>
                <w:b/>
                <w:sz w:val="20"/>
                <w:szCs w:val="20"/>
              </w:rPr>
            </w:pPr>
            <w:r w:rsidRPr="00896BF0">
              <w:rPr>
                <w:rFonts w:ascii="Arial Narrow" w:hAnsi="Arial Narrow" w:cs="Arial"/>
                <w:b/>
                <w:sz w:val="20"/>
                <w:szCs w:val="20"/>
              </w:rPr>
              <w:t xml:space="preserve">Concept ID </w:t>
            </w:r>
            <w:r w:rsidRPr="00896BF0">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2CC8159" w14:textId="77777777" w:rsidR="0068142D" w:rsidRPr="00896BF0" w:rsidRDefault="0068142D" w:rsidP="0028341C">
            <w:pPr>
              <w:keepLines/>
              <w:rPr>
                <w:rFonts w:ascii="Arial Narrow" w:hAnsi="Arial Narrow" w:cs="Arial"/>
                <w:sz w:val="20"/>
                <w:szCs w:val="20"/>
              </w:rPr>
            </w:pPr>
            <w:r w:rsidRPr="00896BF0">
              <w:rPr>
                <w:rFonts w:ascii="Arial Narrow" w:hAnsi="Arial Narrow" w:cs="Arial"/>
                <w:b/>
                <w:sz w:val="20"/>
                <w:szCs w:val="20"/>
              </w:rPr>
              <w:t xml:space="preserve">Category / Program: </w:t>
            </w:r>
            <w:r w:rsidRPr="00896BF0">
              <w:rPr>
                <w:rFonts w:ascii="Arial Narrow" w:hAnsi="Arial Narrow" w:cs="Arial"/>
                <w:sz w:val="20"/>
                <w:szCs w:val="20"/>
              </w:rPr>
              <w:t>GENERAL – General Schedule (Code GE)</w:t>
            </w:r>
            <w:r w:rsidRPr="00896BF0">
              <w:rPr>
                <w:rFonts w:ascii="Arial Narrow" w:hAnsi="Arial Narrow" w:cs="Arial"/>
                <w:color w:val="FF0000"/>
                <w:sz w:val="20"/>
                <w:szCs w:val="20"/>
              </w:rPr>
              <w:t xml:space="preserve"> </w:t>
            </w:r>
          </w:p>
        </w:tc>
      </w:tr>
      <w:tr w:rsidR="0068142D" w:rsidRPr="00896BF0" w14:paraId="769B2752" w14:textId="77777777" w:rsidTr="0028341C">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3A44B4EF" w14:textId="77777777" w:rsidR="0068142D" w:rsidRPr="00896BF0" w:rsidRDefault="0068142D" w:rsidP="0028341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8DDF8B5" w14:textId="77777777" w:rsidR="0068142D" w:rsidRPr="00896BF0" w:rsidRDefault="0068142D" w:rsidP="0028341C">
            <w:pPr>
              <w:keepLines/>
              <w:rPr>
                <w:rFonts w:ascii="Arial Narrow" w:hAnsi="Arial Narrow" w:cs="Arial"/>
                <w:b/>
                <w:sz w:val="20"/>
                <w:szCs w:val="20"/>
              </w:rPr>
            </w:pPr>
            <w:r w:rsidRPr="00896BF0">
              <w:rPr>
                <w:rFonts w:ascii="Arial Narrow" w:hAnsi="Arial Narrow" w:cs="Arial"/>
                <w:b/>
                <w:sz w:val="20"/>
                <w:szCs w:val="20"/>
              </w:rPr>
              <w:t xml:space="preserve">Prescriber type: </w:t>
            </w:r>
            <w:r w:rsidRPr="00896BF0">
              <w:rPr>
                <w:rFonts w:ascii="Arial Narrow" w:hAnsi="Arial Narrow" w:cs="Arial"/>
                <w:sz w:val="20"/>
                <w:szCs w:val="20"/>
              </w:rPr>
              <w:fldChar w:fldCharType="begin" w:fldLock="1">
                <w:ffData>
                  <w:name w:val=""/>
                  <w:enabled/>
                  <w:calcOnExit w:val="0"/>
                  <w:checkBox>
                    <w:sizeAuto/>
                    <w:default w:val="1"/>
                  </w:checkBox>
                </w:ffData>
              </w:fldChar>
            </w:r>
            <w:r w:rsidRPr="00896BF0">
              <w:rPr>
                <w:rFonts w:ascii="Arial Narrow" w:hAnsi="Arial Narrow" w:cs="Arial"/>
                <w:sz w:val="20"/>
                <w:szCs w:val="20"/>
              </w:rPr>
              <w:instrText xml:space="preserve"> FORMCHECKBOX </w:instrText>
            </w:r>
            <w:r w:rsidR="00E531D2">
              <w:rPr>
                <w:rFonts w:ascii="Arial Narrow" w:hAnsi="Arial Narrow" w:cs="Arial"/>
                <w:sz w:val="20"/>
                <w:szCs w:val="20"/>
              </w:rPr>
            </w:r>
            <w:r w:rsidR="00E531D2">
              <w:rPr>
                <w:rFonts w:ascii="Arial Narrow" w:hAnsi="Arial Narrow" w:cs="Arial"/>
                <w:sz w:val="20"/>
                <w:szCs w:val="20"/>
              </w:rPr>
              <w:fldChar w:fldCharType="separate"/>
            </w:r>
            <w:r w:rsidRPr="00896BF0">
              <w:rPr>
                <w:rFonts w:ascii="Arial Narrow" w:hAnsi="Arial Narrow" w:cs="Arial"/>
                <w:sz w:val="20"/>
                <w:szCs w:val="20"/>
              </w:rPr>
              <w:fldChar w:fldCharType="end"/>
            </w:r>
            <w:r w:rsidRPr="00896BF0">
              <w:rPr>
                <w:rFonts w:ascii="Arial Narrow" w:hAnsi="Arial Narrow" w:cs="Arial"/>
                <w:sz w:val="20"/>
                <w:szCs w:val="20"/>
              </w:rPr>
              <w:t xml:space="preserve">Medical Practitioners </w:t>
            </w:r>
          </w:p>
        </w:tc>
      </w:tr>
      <w:tr w:rsidR="0068142D" w:rsidRPr="00896BF0" w14:paraId="17F77823" w14:textId="77777777" w:rsidTr="0028341C">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39406076" w14:textId="77777777" w:rsidR="0068142D" w:rsidRPr="00896BF0" w:rsidRDefault="0068142D" w:rsidP="0028341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5C16974" w14:textId="77777777" w:rsidR="0068142D" w:rsidRPr="00896BF0" w:rsidRDefault="0068142D" w:rsidP="0028341C">
            <w:pPr>
              <w:keepLines/>
              <w:rPr>
                <w:rFonts w:ascii="Arial Narrow" w:hAnsi="Arial Narrow" w:cs="Arial"/>
                <w:b/>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Authority Required (in writing only via post/HPOS upload)</w:t>
            </w:r>
          </w:p>
        </w:tc>
      </w:tr>
      <w:tr w:rsidR="0068142D" w:rsidRPr="00896BF0" w14:paraId="0B61D494" w14:textId="77777777" w:rsidTr="006216B1">
        <w:tblPrEx>
          <w:tblCellMar>
            <w:top w:w="15" w:type="dxa"/>
            <w:bottom w:w="15" w:type="dxa"/>
          </w:tblCellMar>
        </w:tblPrEx>
        <w:trPr>
          <w:cantSplit/>
          <w:trHeight w:val="20"/>
        </w:trPr>
        <w:tc>
          <w:tcPr>
            <w:tcW w:w="562" w:type="dxa"/>
            <w:vMerge w:val="restart"/>
            <w:textDirection w:val="btLr"/>
            <w:vAlign w:val="center"/>
          </w:tcPr>
          <w:p w14:paraId="305DB469" w14:textId="179F3985" w:rsidR="0068142D" w:rsidRPr="00896BF0" w:rsidRDefault="00CE6EC1" w:rsidP="006216B1">
            <w:pPr>
              <w:keepLines/>
              <w:ind w:left="113" w:right="113"/>
              <w:jc w:val="center"/>
              <w:rPr>
                <w:rFonts w:ascii="Arial Narrow" w:hAnsi="Arial Narrow"/>
                <w:sz w:val="20"/>
                <w:szCs w:val="20"/>
              </w:rPr>
            </w:pPr>
            <w:r w:rsidRPr="00896BF0">
              <w:rPr>
                <w:rFonts w:ascii="Arial Narrow" w:hAnsi="Arial Narrow" w:cs="Arial"/>
                <w:sz w:val="20"/>
                <w:szCs w:val="20"/>
              </w:rPr>
              <w:t>Prescribing rule level</w:t>
            </w:r>
          </w:p>
        </w:tc>
        <w:tc>
          <w:tcPr>
            <w:tcW w:w="709" w:type="dxa"/>
            <w:vAlign w:val="center"/>
          </w:tcPr>
          <w:p w14:paraId="4B9BA246" w14:textId="4872ACE2" w:rsidR="0068142D" w:rsidRPr="00896BF0" w:rsidRDefault="0068142D" w:rsidP="0028341C">
            <w:pPr>
              <w:keepLines/>
              <w:jc w:val="center"/>
              <w:rPr>
                <w:rFonts w:ascii="Arial Narrow" w:hAnsi="Arial Narrow"/>
                <w:sz w:val="20"/>
                <w:szCs w:val="20"/>
              </w:rPr>
            </w:pPr>
          </w:p>
        </w:tc>
        <w:tc>
          <w:tcPr>
            <w:tcW w:w="7745" w:type="dxa"/>
            <w:gridSpan w:val="6"/>
            <w:vAlign w:val="center"/>
          </w:tcPr>
          <w:p w14:paraId="2CAD31F2" w14:textId="49F61ECE" w:rsidR="0068142D" w:rsidRPr="00896BF0" w:rsidRDefault="0068142D" w:rsidP="0028341C">
            <w:pPr>
              <w:keepLines/>
              <w:rPr>
                <w:rFonts w:ascii="Arial Narrow" w:hAnsi="Arial Narrow"/>
                <w:color w:val="333333"/>
                <w:sz w:val="20"/>
                <w:szCs w:val="20"/>
              </w:rPr>
            </w:pPr>
            <w:r w:rsidRPr="00896BF0">
              <w:rPr>
                <w:rFonts w:ascii="Arial Narrow" w:hAnsi="Arial Narrow"/>
                <w:b/>
                <w:bCs/>
                <w:color w:val="333333"/>
                <w:sz w:val="20"/>
                <w:szCs w:val="20"/>
              </w:rPr>
              <w:t>Administrative Advice:</w:t>
            </w:r>
            <w:r w:rsidRPr="00896BF0">
              <w:rPr>
                <w:rFonts w:ascii="Arial Narrow" w:hAnsi="Arial Narrow"/>
                <w:sz w:val="20"/>
                <w:szCs w:val="20"/>
              </w:rPr>
              <w:t xml:space="preserve"> </w:t>
            </w:r>
            <w:r w:rsidRPr="00896BF0">
              <w:rPr>
                <w:rFonts w:ascii="Arial Narrow" w:hAnsi="Arial Narrow"/>
                <w:color w:val="333333"/>
                <w:sz w:val="20"/>
                <w:szCs w:val="20"/>
              </w:rPr>
              <w:t>TREATMENT OF ADULT PATIENTS WITH SEVERE ACTIVE PSORIATIC ARTHRITIS</w:t>
            </w:r>
          </w:p>
        </w:tc>
      </w:tr>
      <w:tr w:rsidR="0068142D" w:rsidRPr="00896BF0" w14:paraId="2958A960" w14:textId="77777777" w:rsidTr="006216B1">
        <w:tblPrEx>
          <w:tblCellMar>
            <w:top w:w="15" w:type="dxa"/>
            <w:bottom w:w="15" w:type="dxa"/>
          </w:tblCellMar>
        </w:tblPrEx>
        <w:trPr>
          <w:cantSplit/>
          <w:trHeight w:val="20"/>
        </w:trPr>
        <w:tc>
          <w:tcPr>
            <w:tcW w:w="562" w:type="dxa"/>
            <w:vMerge/>
            <w:vAlign w:val="center"/>
          </w:tcPr>
          <w:p w14:paraId="12777D54" w14:textId="77777777" w:rsidR="0068142D" w:rsidRPr="00896BF0" w:rsidRDefault="0068142D" w:rsidP="0028341C">
            <w:pPr>
              <w:keepLines/>
              <w:jc w:val="center"/>
              <w:rPr>
                <w:rFonts w:ascii="Arial Narrow" w:hAnsi="Arial Narrow"/>
                <w:sz w:val="20"/>
                <w:szCs w:val="20"/>
              </w:rPr>
            </w:pPr>
          </w:p>
        </w:tc>
        <w:tc>
          <w:tcPr>
            <w:tcW w:w="709" w:type="dxa"/>
            <w:vAlign w:val="center"/>
          </w:tcPr>
          <w:p w14:paraId="4753DD5A" w14:textId="725F3D14" w:rsidR="0068142D" w:rsidRPr="00896BF0" w:rsidRDefault="0068142D" w:rsidP="0028341C">
            <w:pPr>
              <w:keepLines/>
              <w:jc w:val="center"/>
              <w:rPr>
                <w:rFonts w:ascii="Arial Narrow" w:hAnsi="Arial Narrow"/>
                <w:sz w:val="20"/>
                <w:szCs w:val="20"/>
              </w:rPr>
            </w:pPr>
          </w:p>
        </w:tc>
        <w:tc>
          <w:tcPr>
            <w:tcW w:w="7745" w:type="dxa"/>
            <w:gridSpan w:val="6"/>
            <w:vAlign w:val="center"/>
          </w:tcPr>
          <w:p w14:paraId="775F980A" w14:textId="50DD2FD4" w:rsidR="0068142D" w:rsidRPr="00896BF0" w:rsidRDefault="0068142D" w:rsidP="0068142D">
            <w:pPr>
              <w:keepLines/>
              <w:rPr>
                <w:rFonts w:ascii="Arial Narrow" w:hAnsi="Arial Narrow"/>
                <w:color w:val="333333"/>
                <w:sz w:val="20"/>
                <w:szCs w:val="20"/>
              </w:rPr>
            </w:pPr>
            <w:r w:rsidRPr="00896BF0">
              <w:rPr>
                <w:rFonts w:ascii="Arial Narrow" w:hAnsi="Arial Narrow"/>
                <w:b/>
                <w:bCs/>
                <w:color w:val="333333"/>
                <w:sz w:val="20"/>
                <w:szCs w:val="20"/>
              </w:rPr>
              <w:t>Administrative Advice:</w:t>
            </w:r>
            <w:r w:rsidRPr="00896BF0">
              <w:rPr>
                <w:rFonts w:ascii="Arial Narrow" w:hAnsi="Arial Narrow"/>
                <w:color w:val="333333"/>
                <w:sz w:val="20"/>
                <w:szCs w:val="20"/>
              </w:rPr>
              <w:t xml:space="preserve"> No increase in the maximum quantity or number of units may be authorised.</w:t>
            </w:r>
          </w:p>
        </w:tc>
      </w:tr>
      <w:tr w:rsidR="0068142D" w:rsidRPr="00896BF0" w14:paraId="59EF35F4" w14:textId="77777777" w:rsidTr="006216B1">
        <w:tblPrEx>
          <w:tblCellMar>
            <w:top w:w="15" w:type="dxa"/>
            <w:bottom w:w="15" w:type="dxa"/>
          </w:tblCellMar>
        </w:tblPrEx>
        <w:trPr>
          <w:cantSplit/>
          <w:trHeight w:val="20"/>
        </w:trPr>
        <w:tc>
          <w:tcPr>
            <w:tcW w:w="562" w:type="dxa"/>
            <w:vMerge/>
            <w:vAlign w:val="center"/>
          </w:tcPr>
          <w:p w14:paraId="4A68E300" w14:textId="77777777" w:rsidR="0068142D" w:rsidRPr="00896BF0" w:rsidRDefault="0068142D" w:rsidP="0028341C">
            <w:pPr>
              <w:keepLines/>
              <w:jc w:val="center"/>
              <w:rPr>
                <w:rFonts w:ascii="Arial Narrow" w:hAnsi="Arial Narrow"/>
                <w:sz w:val="20"/>
                <w:szCs w:val="20"/>
              </w:rPr>
            </w:pPr>
          </w:p>
        </w:tc>
        <w:tc>
          <w:tcPr>
            <w:tcW w:w="709" w:type="dxa"/>
            <w:vAlign w:val="center"/>
          </w:tcPr>
          <w:p w14:paraId="64FEE212" w14:textId="4AB72672" w:rsidR="0068142D" w:rsidRPr="00896BF0" w:rsidRDefault="0068142D" w:rsidP="0028341C">
            <w:pPr>
              <w:keepLines/>
              <w:jc w:val="center"/>
              <w:rPr>
                <w:rFonts w:ascii="Arial Narrow" w:hAnsi="Arial Narrow"/>
                <w:sz w:val="20"/>
                <w:szCs w:val="20"/>
              </w:rPr>
            </w:pPr>
          </w:p>
        </w:tc>
        <w:tc>
          <w:tcPr>
            <w:tcW w:w="7745" w:type="dxa"/>
            <w:gridSpan w:val="6"/>
            <w:vAlign w:val="center"/>
          </w:tcPr>
          <w:p w14:paraId="2133C3E7" w14:textId="7281E3C2" w:rsidR="0068142D" w:rsidRPr="00896BF0" w:rsidRDefault="0068142D" w:rsidP="0068142D">
            <w:pPr>
              <w:keepLines/>
              <w:rPr>
                <w:rFonts w:ascii="Arial Narrow" w:hAnsi="Arial Narrow"/>
                <w:color w:val="333333"/>
                <w:sz w:val="20"/>
                <w:szCs w:val="20"/>
              </w:rPr>
            </w:pPr>
            <w:r w:rsidRPr="00896BF0">
              <w:rPr>
                <w:rFonts w:ascii="Arial Narrow" w:hAnsi="Arial Narrow"/>
                <w:b/>
                <w:bCs/>
                <w:color w:val="333333"/>
                <w:sz w:val="20"/>
                <w:szCs w:val="20"/>
              </w:rPr>
              <w:t xml:space="preserve">Administrative Advice: </w:t>
            </w:r>
            <w:r w:rsidRPr="00896BF0">
              <w:rPr>
                <w:rFonts w:ascii="Arial Narrow" w:hAnsi="Arial Narrow"/>
                <w:color w:val="333333"/>
                <w:sz w:val="20"/>
                <w:szCs w:val="20"/>
              </w:rPr>
              <w:t>No increase in the maximum number of repeats may be authorised.</w:t>
            </w:r>
          </w:p>
        </w:tc>
      </w:tr>
      <w:tr w:rsidR="0068142D" w:rsidRPr="00896BF0" w14:paraId="112CF0CE" w14:textId="77777777" w:rsidTr="006216B1">
        <w:tblPrEx>
          <w:tblCellMar>
            <w:top w:w="15" w:type="dxa"/>
            <w:bottom w:w="15" w:type="dxa"/>
          </w:tblCellMar>
        </w:tblPrEx>
        <w:trPr>
          <w:cantSplit/>
          <w:trHeight w:val="20"/>
        </w:trPr>
        <w:tc>
          <w:tcPr>
            <w:tcW w:w="562" w:type="dxa"/>
            <w:vMerge/>
            <w:vAlign w:val="center"/>
          </w:tcPr>
          <w:p w14:paraId="32966D53" w14:textId="77777777" w:rsidR="0068142D" w:rsidRPr="00896BF0" w:rsidRDefault="0068142D" w:rsidP="0028341C">
            <w:pPr>
              <w:keepLines/>
              <w:jc w:val="center"/>
              <w:rPr>
                <w:rFonts w:ascii="Arial Narrow" w:hAnsi="Arial Narrow"/>
                <w:sz w:val="20"/>
                <w:szCs w:val="20"/>
              </w:rPr>
            </w:pPr>
          </w:p>
        </w:tc>
        <w:tc>
          <w:tcPr>
            <w:tcW w:w="709" w:type="dxa"/>
            <w:vAlign w:val="center"/>
          </w:tcPr>
          <w:p w14:paraId="214CDEBC" w14:textId="6F4AB8C1" w:rsidR="0068142D" w:rsidRPr="00896BF0" w:rsidRDefault="0068142D" w:rsidP="0028341C">
            <w:pPr>
              <w:keepLines/>
              <w:jc w:val="center"/>
              <w:rPr>
                <w:rFonts w:ascii="Arial Narrow" w:hAnsi="Arial Narrow"/>
                <w:sz w:val="20"/>
                <w:szCs w:val="20"/>
              </w:rPr>
            </w:pPr>
          </w:p>
        </w:tc>
        <w:tc>
          <w:tcPr>
            <w:tcW w:w="7745" w:type="dxa"/>
            <w:gridSpan w:val="6"/>
            <w:vAlign w:val="center"/>
          </w:tcPr>
          <w:p w14:paraId="1D098480" w14:textId="5D217E68" w:rsidR="0068142D" w:rsidRPr="00896BF0" w:rsidRDefault="0068142D" w:rsidP="0068142D">
            <w:pPr>
              <w:keepLines/>
              <w:rPr>
                <w:rFonts w:ascii="Arial Narrow" w:hAnsi="Arial Narrow"/>
                <w:color w:val="333333"/>
                <w:sz w:val="20"/>
                <w:szCs w:val="20"/>
              </w:rPr>
            </w:pPr>
            <w:r w:rsidRPr="00896BF0">
              <w:rPr>
                <w:rFonts w:ascii="Arial Narrow" w:hAnsi="Arial Narrow"/>
                <w:b/>
                <w:bCs/>
                <w:color w:val="333333"/>
                <w:sz w:val="20"/>
                <w:szCs w:val="20"/>
              </w:rPr>
              <w:t>Administrative Advice:</w:t>
            </w:r>
            <w:r w:rsidRPr="00896BF0">
              <w:rPr>
                <w:rFonts w:ascii="Arial Narrow" w:hAnsi="Arial Narrow"/>
                <w:color w:val="333333"/>
                <w:sz w:val="20"/>
                <w:szCs w:val="20"/>
              </w:rPr>
              <w:t xml:space="preserve"> Special Pricing Arrangements apply.</w:t>
            </w:r>
          </w:p>
        </w:tc>
      </w:tr>
      <w:tr w:rsidR="0068142D" w:rsidRPr="00896BF0" w14:paraId="4BB84DCC"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4F7A2DB" w14:textId="209EC00C" w:rsidR="0068142D" w:rsidRPr="00896BF0" w:rsidRDefault="0068142D" w:rsidP="0028341C">
            <w:pPr>
              <w:keepLines/>
              <w:jc w:val="center"/>
              <w:rPr>
                <w:rFonts w:ascii="Arial Narrow" w:hAnsi="Arial Narrow"/>
                <w:sz w:val="20"/>
                <w:szCs w:val="20"/>
              </w:rPr>
            </w:pPr>
          </w:p>
        </w:tc>
        <w:tc>
          <w:tcPr>
            <w:tcW w:w="7745" w:type="dxa"/>
            <w:gridSpan w:val="6"/>
            <w:vAlign w:val="center"/>
          </w:tcPr>
          <w:p w14:paraId="5B2F96C8" w14:textId="46ABDCA7" w:rsidR="0068142D" w:rsidRPr="00896BF0" w:rsidRDefault="0068142D" w:rsidP="0028341C">
            <w:pPr>
              <w:keepLines/>
              <w:rPr>
                <w:rFonts w:ascii="Arial Narrow" w:hAnsi="Arial Narrow"/>
                <w:b/>
                <w:bCs/>
                <w:sz w:val="20"/>
                <w:szCs w:val="20"/>
              </w:rPr>
            </w:pPr>
            <w:r w:rsidRPr="00896BF0">
              <w:rPr>
                <w:rFonts w:ascii="Arial Narrow" w:hAnsi="Arial Narrow"/>
                <w:b/>
                <w:bCs/>
                <w:sz w:val="20"/>
                <w:szCs w:val="20"/>
              </w:rPr>
              <w:t>Indication:</w:t>
            </w:r>
            <w:r w:rsidRPr="00896BF0">
              <w:rPr>
                <w:rFonts w:ascii="Arial Narrow" w:hAnsi="Arial Narrow"/>
                <w:sz w:val="20"/>
                <w:szCs w:val="20"/>
              </w:rPr>
              <w:t xml:space="preserve"> Severe psoriatic arthritis</w:t>
            </w:r>
          </w:p>
        </w:tc>
      </w:tr>
      <w:tr w:rsidR="0068142D" w:rsidRPr="00896BF0" w14:paraId="783A607B"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E536DA2" w14:textId="77777777" w:rsidR="0068142D" w:rsidRPr="00896BF0" w:rsidRDefault="0068142D" w:rsidP="0028341C">
            <w:pPr>
              <w:keepLines/>
              <w:jc w:val="center"/>
              <w:rPr>
                <w:rFonts w:ascii="Arial Narrow" w:hAnsi="Arial Narrow"/>
                <w:sz w:val="20"/>
                <w:szCs w:val="20"/>
              </w:rPr>
            </w:pPr>
          </w:p>
        </w:tc>
        <w:tc>
          <w:tcPr>
            <w:tcW w:w="7745" w:type="dxa"/>
            <w:gridSpan w:val="6"/>
            <w:vAlign w:val="center"/>
          </w:tcPr>
          <w:p w14:paraId="41A1D377" w14:textId="77777777" w:rsidR="0068142D" w:rsidRPr="00896BF0" w:rsidRDefault="0068142D" w:rsidP="0028341C">
            <w:pPr>
              <w:keepLines/>
              <w:rPr>
                <w:rFonts w:ascii="Arial Narrow" w:hAnsi="Arial Narrow"/>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Continuing treatment</w:t>
            </w:r>
          </w:p>
        </w:tc>
      </w:tr>
      <w:tr w:rsidR="00CE3183" w:rsidRPr="00896BF0" w14:paraId="682E6866"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C9205" w14:textId="053A509F"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EA8649" w14:textId="77777777" w:rsidR="00CE3183" w:rsidRPr="00896BF0" w:rsidRDefault="00CE3183" w:rsidP="00CE3183">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CE3183" w:rsidRPr="00896BF0" w14:paraId="27422538"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7FD06" w14:textId="2933A972"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62C591" w14:textId="75C7CF7D" w:rsidR="00CE3183" w:rsidRPr="00896BF0" w:rsidRDefault="00CE3183" w:rsidP="00CE3183">
            <w:pPr>
              <w:keepLines/>
              <w:rPr>
                <w:rFonts w:ascii="Arial Narrow" w:hAnsi="Arial Narrow" w:cs="Arial"/>
                <w:sz w:val="20"/>
                <w:szCs w:val="20"/>
              </w:rPr>
            </w:pPr>
            <w:r w:rsidRPr="00896BF0">
              <w:rPr>
                <w:rFonts w:ascii="Arial Narrow" w:hAnsi="Arial Narrow" w:cs="Arial"/>
                <w:sz w:val="20"/>
                <w:szCs w:val="20"/>
              </w:rPr>
              <w:t>Must be treated by a rheumatologist; or</w:t>
            </w:r>
          </w:p>
        </w:tc>
      </w:tr>
      <w:tr w:rsidR="00CE3183" w:rsidRPr="00896BF0" w14:paraId="5661D65E"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A8B25" w14:textId="3DF85168"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D8CDF3" w14:textId="53C83373" w:rsidR="00CE3183" w:rsidRPr="00896BF0" w:rsidRDefault="00CE3183" w:rsidP="00CE3183">
            <w:pPr>
              <w:keepLines/>
              <w:rPr>
                <w:rFonts w:ascii="Arial Narrow" w:hAnsi="Arial Narrow" w:cs="Arial"/>
                <w:sz w:val="20"/>
                <w:szCs w:val="20"/>
              </w:rPr>
            </w:pPr>
            <w:r w:rsidRPr="00896BF0">
              <w:rPr>
                <w:rFonts w:ascii="Arial Narrow" w:hAnsi="Arial Narrow" w:cs="Arial"/>
                <w:sz w:val="20"/>
                <w:szCs w:val="20"/>
              </w:rPr>
              <w:t>Must be treated by a clinical immunologist with expertise in the management of psoriatic arthritis</w:t>
            </w:r>
            <w:r w:rsidR="00101398" w:rsidRPr="00896BF0">
              <w:rPr>
                <w:rFonts w:ascii="Arial Narrow" w:hAnsi="Arial Narrow" w:cs="Arial"/>
                <w:sz w:val="20"/>
                <w:szCs w:val="20"/>
              </w:rPr>
              <w:t>.</w:t>
            </w:r>
          </w:p>
        </w:tc>
      </w:tr>
      <w:tr w:rsidR="00CE3183" w:rsidRPr="00896BF0" w14:paraId="0104F186"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9ADFE" w14:textId="7A57D832"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449495" w14:textId="77777777" w:rsidR="00CE3183" w:rsidRPr="00896BF0" w:rsidRDefault="00CE3183" w:rsidP="00CE3183">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CE3183" w:rsidRPr="00896BF0" w14:paraId="725EDC1F"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2608C" w14:textId="170DF911"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2E9D8D" w14:textId="70FADC2B" w:rsidR="00CE3183" w:rsidRPr="00896BF0" w:rsidRDefault="00CE3183" w:rsidP="00CE3183">
            <w:pPr>
              <w:keepLines/>
              <w:rPr>
                <w:rFonts w:ascii="Arial Narrow" w:hAnsi="Arial Narrow" w:cs="Arial"/>
                <w:sz w:val="20"/>
                <w:szCs w:val="20"/>
              </w:rPr>
            </w:pPr>
            <w:r w:rsidRPr="00896BF0">
              <w:rPr>
                <w:rFonts w:ascii="Arial Narrow" w:hAnsi="Arial Narrow" w:cs="Arial"/>
                <w:sz w:val="20"/>
                <w:szCs w:val="20"/>
              </w:rPr>
              <w:t>Patient must have received this drug as their most recent course of PBS-subsidised biological medicine treatment for this condition</w:t>
            </w:r>
            <w:r w:rsidR="00101398" w:rsidRPr="00896BF0">
              <w:rPr>
                <w:rFonts w:ascii="Arial Narrow" w:hAnsi="Arial Narrow" w:cs="Arial"/>
                <w:sz w:val="20"/>
                <w:szCs w:val="20"/>
              </w:rPr>
              <w:t>,</w:t>
            </w:r>
          </w:p>
        </w:tc>
      </w:tr>
      <w:tr w:rsidR="00CE3183" w:rsidRPr="00896BF0" w14:paraId="0884B3B6"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F906A" w14:textId="77777777"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C415CB" w14:textId="77777777" w:rsidR="00CE3183" w:rsidRPr="00896BF0" w:rsidRDefault="00CE3183" w:rsidP="00CE3183">
            <w:pPr>
              <w:keepLines/>
              <w:rPr>
                <w:rFonts w:ascii="Arial Narrow" w:hAnsi="Arial Narrow" w:cs="Arial"/>
                <w:b/>
                <w:bCs/>
                <w:sz w:val="20"/>
                <w:szCs w:val="20"/>
              </w:rPr>
            </w:pPr>
            <w:r w:rsidRPr="00896BF0">
              <w:rPr>
                <w:rFonts w:ascii="Arial Narrow" w:hAnsi="Arial Narrow" w:cs="Arial"/>
                <w:b/>
                <w:bCs/>
                <w:sz w:val="20"/>
                <w:szCs w:val="20"/>
              </w:rPr>
              <w:t>AND</w:t>
            </w:r>
          </w:p>
        </w:tc>
      </w:tr>
      <w:tr w:rsidR="00CE3183" w:rsidRPr="00896BF0" w14:paraId="2B2432DA"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F11F9" w14:textId="0E18C13E"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917AE4" w14:textId="77777777" w:rsidR="00CE3183" w:rsidRPr="00896BF0" w:rsidRDefault="00CE3183" w:rsidP="00CE3183">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CE3183" w:rsidRPr="00896BF0" w14:paraId="5C0BC404"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FAD9D" w14:textId="66BA269C"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742067" w14:textId="78287734" w:rsidR="00CE3183" w:rsidRPr="00896BF0" w:rsidRDefault="00CE3183" w:rsidP="00CE3183">
            <w:pPr>
              <w:keepLines/>
              <w:rPr>
                <w:rFonts w:ascii="Arial Narrow" w:hAnsi="Arial Narrow" w:cs="Arial"/>
                <w:sz w:val="20"/>
                <w:szCs w:val="20"/>
              </w:rPr>
            </w:pPr>
            <w:r w:rsidRPr="00896BF0">
              <w:rPr>
                <w:rFonts w:ascii="Arial Narrow" w:hAnsi="Arial Narrow" w:cs="Arial"/>
                <w:sz w:val="20"/>
                <w:szCs w:val="20"/>
              </w:rPr>
              <w:t>Patient must have demonstrated an adequate response to treatment with this drug</w:t>
            </w:r>
            <w:r w:rsidR="00101398" w:rsidRPr="00896BF0">
              <w:rPr>
                <w:rFonts w:ascii="Arial Narrow" w:hAnsi="Arial Narrow" w:cs="Arial"/>
                <w:sz w:val="20"/>
                <w:szCs w:val="20"/>
              </w:rPr>
              <w:t>,</w:t>
            </w:r>
          </w:p>
        </w:tc>
      </w:tr>
      <w:tr w:rsidR="00CE3183" w:rsidRPr="00896BF0" w14:paraId="62E2A51D"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BBAEC" w14:textId="77777777"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EED809" w14:textId="77777777" w:rsidR="00CE3183" w:rsidRPr="00896BF0" w:rsidRDefault="00CE3183" w:rsidP="00CE3183">
            <w:pPr>
              <w:keepLines/>
              <w:rPr>
                <w:rFonts w:ascii="Arial Narrow" w:hAnsi="Arial Narrow" w:cs="Arial"/>
                <w:b/>
                <w:bCs/>
                <w:sz w:val="20"/>
                <w:szCs w:val="20"/>
              </w:rPr>
            </w:pPr>
            <w:r w:rsidRPr="00896BF0">
              <w:rPr>
                <w:rFonts w:ascii="Arial Narrow" w:hAnsi="Arial Narrow" w:cs="Arial"/>
                <w:b/>
                <w:bCs/>
                <w:sz w:val="20"/>
                <w:szCs w:val="20"/>
              </w:rPr>
              <w:t>AND</w:t>
            </w:r>
          </w:p>
        </w:tc>
      </w:tr>
      <w:tr w:rsidR="00CE3183" w:rsidRPr="00896BF0" w14:paraId="2A8362ED"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52D31" w14:textId="0E682CA1"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037A9C" w14:textId="77777777" w:rsidR="00CE3183" w:rsidRPr="00896BF0" w:rsidRDefault="00CE3183" w:rsidP="00CE3183">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CE3183" w:rsidRPr="00896BF0" w14:paraId="3E0C71A0"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6F70A" w14:textId="4D84DCED"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F0056A" w14:textId="7EDF17CC" w:rsidR="00CE3183" w:rsidRPr="00896BF0" w:rsidRDefault="00CE3183" w:rsidP="00CE3183">
            <w:pPr>
              <w:keepLines/>
              <w:rPr>
                <w:rFonts w:ascii="Arial Narrow" w:hAnsi="Arial Narrow" w:cs="Arial"/>
                <w:sz w:val="20"/>
                <w:szCs w:val="20"/>
              </w:rPr>
            </w:pPr>
            <w:r w:rsidRPr="00896BF0">
              <w:rPr>
                <w:rFonts w:ascii="Arial Narrow" w:hAnsi="Arial Narrow" w:cs="Arial"/>
                <w:sz w:val="20"/>
                <w:szCs w:val="20"/>
              </w:rPr>
              <w:t>Patient must not receive more than 24 weeks of treatment under this restriction</w:t>
            </w:r>
            <w:r w:rsidR="001E039B" w:rsidRPr="00896BF0">
              <w:rPr>
                <w:rFonts w:ascii="Arial Narrow" w:hAnsi="Arial Narrow" w:cs="Arial"/>
                <w:sz w:val="20"/>
                <w:szCs w:val="20"/>
              </w:rPr>
              <w:t>.</w:t>
            </w:r>
          </w:p>
        </w:tc>
      </w:tr>
      <w:tr w:rsidR="00CE3183" w:rsidRPr="00896BF0" w14:paraId="709E1CB3"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C3136" w14:textId="4283BFE4"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E89B64" w14:textId="77777777" w:rsidR="00CE3183" w:rsidRPr="00896BF0" w:rsidRDefault="00CE3183" w:rsidP="00CE3183">
            <w:pPr>
              <w:keepLines/>
              <w:rPr>
                <w:rFonts w:ascii="Arial Narrow" w:hAnsi="Arial Narrow" w:cs="Arial"/>
                <w:b/>
                <w:bCs/>
                <w:sz w:val="20"/>
                <w:szCs w:val="20"/>
              </w:rPr>
            </w:pPr>
            <w:r w:rsidRPr="00896BF0">
              <w:rPr>
                <w:rFonts w:ascii="Arial Narrow" w:hAnsi="Arial Narrow" w:cs="Arial"/>
                <w:b/>
                <w:bCs/>
                <w:sz w:val="20"/>
                <w:szCs w:val="20"/>
              </w:rPr>
              <w:t>Population criteria:</w:t>
            </w:r>
          </w:p>
        </w:tc>
      </w:tr>
      <w:tr w:rsidR="00CE3183" w:rsidRPr="00896BF0" w14:paraId="48120679" w14:textId="77777777" w:rsidTr="00CE3183">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FE2E7" w14:textId="39B58292" w:rsidR="00CE3183" w:rsidRPr="00896BF0" w:rsidRDefault="00CE3183" w:rsidP="00CE3183">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70BD10" w14:textId="3197D4E4" w:rsidR="00CE3183" w:rsidRPr="00896BF0" w:rsidRDefault="00CE3183" w:rsidP="00CE3183">
            <w:pPr>
              <w:keepLines/>
              <w:rPr>
                <w:rFonts w:ascii="Arial Narrow" w:hAnsi="Arial Narrow" w:cs="Arial"/>
                <w:sz w:val="20"/>
                <w:szCs w:val="20"/>
              </w:rPr>
            </w:pPr>
            <w:r w:rsidRPr="00896BF0">
              <w:rPr>
                <w:rFonts w:ascii="Arial Narrow" w:hAnsi="Arial Narrow" w:cs="Arial"/>
                <w:sz w:val="20"/>
                <w:szCs w:val="20"/>
              </w:rPr>
              <w:t>Patient must be aged 18 years or older</w:t>
            </w:r>
            <w:r w:rsidR="001E039B" w:rsidRPr="00896BF0">
              <w:rPr>
                <w:rFonts w:ascii="Arial Narrow" w:hAnsi="Arial Narrow" w:cs="Arial"/>
                <w:sz w:val="20"/>
                <w:szCs w:val="20"/>
              </w:rPr>
              <w:t>.</w:t>
            </w:r>
          </w:p>
        </w:tc>
      </w:tr>
      <w:tr w:rsidR="00DB71FD" w:rsidRPr="00896BF0" w14:paraId="258372B3" w14:textId="77777777" w:rsidTr="00DB71FD">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02014" w14:textId="035EDFFA" w:rsidR="00DB71FD" w:rsidRPr="00896BF0" w:rsidRDefault="00DB71FD" w:rsidP="00DB71FD">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CB9175" w14:textId="77777777" w:rsidR="00DB71FD" w:rsidRPr="00896BF0" w:rsidRDefault="00DB71FD" w:rsidP="00DB71FD">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68980873"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An adequate response to treatment is defined as:</w:t>
            </w:r>
          </w:p>
          <w:p w14:paraId="2B89008A"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an erythrocyte sedimentation rate (ESR) no greater than 25 mm per hour or a C-reactive protein (CRP) level no greater than 15 mg per L or either marker reduced by at least 20% from baseline; and</w:t>
            </w:r>
          </w:p>
          <w:p w14:paraId="41E68307"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either of the following:</w:t>
            </w:r>
          </w:p>
          <w:p w14:paraId="433D75AA"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(a) a reduction in the total active (swollen and tender) joint count by at least 50% from baseline, where baseline is at least 20 active joints; or</w:t>
            </w:r>
          </w:p>
          <w:p w14:paraId="27D7D799"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(b) a reduction in the number of the following major active joints, from at least 4, by at least 50%:</w:t>
            </w:r>
          </w:p>
          <w:p w14:paraId="1E76BE15"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w:t>
            </w:r>
            <w:proofErr w:type="spellStart"/>
            <w:r w:rsidRPr="00896BF0">
              <w:rPr>
                <w:rFonts w:ascii="Arial Narrow" w:hAnsi="Arial Narrow" w:cs="Arial"/>
                <w:sz w:val="20"/>
                <w:szCs w:val="20"/>
              </w:rPr>
              <w:t>i</w:t>
            </w:r>
            <w:proofErr w:type="spellEnd"/>
            <w:r w:rsidRPr="00896BF0">
              <w:rPr>
                <w:rFonts w:ascii="Arial Narrow" w:hAnsi="Arial Narrow" w:cs="Arial"/>
                <w:sz w:val="20"/>
                <w:szCs w:val="20"/>
              </w:rPr>
              <w:t>) elbow, wrist, knee and/or ankle (assessed as swollen and tender); and/or</w:t>
            </w:r>
          </w:p>
          <w:p w14:paraId="4C66F9A1" w14:textId="77777777" w:rsidR="00DB71FD" w:rsidRPr="00896BF0" w:rsidRDefault="00DB71FD" w:rsidP="00DB71FD">
            <w:pPr>
              <w:keepLines/>
              <w:rPr>
                <w:rFonts w:ascii="Arial Narrow" w:hAnsi="Arial Narrow" w:cs="Arial"/>
                <w:b/>
                <w:bCs/>
                <w:sz w:val="20"/>
                <w:szCs w:val="20"/>
              </w:rPr>
            </w:pPr>
            <w:r w:rsidRPr="00896BF0">
              <w:rPr>
                <w:rFonts w:ascii="Arial Narrow" w:hAnsi="Arial Narrow" w:cs="Arial"/>
                <w:sz w:val="20"/>
                <w:szCs w:val="20"/>
              </w:rPr>
              <w:t>(ii) shoulder and/or hip (assessed as pain in passive movement and restriction of passive movement, where pain and limitation of movement are due to active disease and not irreversible damage such as joint destruction or bony overgrowth).</w:t>
            </w:r>
          </w:p>
        </w:tc>
      </w:tr>
      <w:tr w:rsidR="00DB71FD" w:rsidRPr="00896BF0" w14:paraId="4132D9E2" w14:textId="77777777" w:rsidTr="00DB71FD">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4155E" w14:textId="69C3317D" w:rsidR="00DB71FD" w:rsidRPr="00896BF0" w:rsidRDefault="00DB71FD" w:rsidP="00DB71FD">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4496E8" w14:textId="77777777" w:rsidR="00DB71FD" w:rsidRPr="00896BF0" w:rsidRDefault="00DB71FD" w:rsidP="00DB71FD">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075E215E"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The same indices of disease severity used to establish baseline at the commencement of treatment with each initial treatment application must be used to determine response for all subsequent continuing treatments.</w:t>
            </w:r>
          </w:p>
        </w:tc>
      </w:tr>
      <w:tr w:rsidR="00DB71FD" w:rsidRPr="00896BF0" w14:paraId="292271C5" w14:textId="77777777" w:rsidTr="00DB71FD">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6EE67" w14:textId="5F9F636C" w:rsidR="00DB71FD" w:rsidRPr="00896BF0" w:rsidRDefault="00DB71FD" w:rsidP="00DB71FD">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D4A0D6" w14:textId="77777777" w:rsidR="00DB71FD" w:rsidRPr="00896BF0" w:rsidRDefault="00DB71FD" w:rsidP="00DB71FD">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142B0D28"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The authority application must be made in writing and must include:</w:t>
            </w:r>
          </w:p>
          <w:p w14:paraId="52A48216"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(a) a completed authority prescription form(s); and</w:t>
            </w:r>
          </w:p>
          <w:p w14:paraId="0C1F5592" w14:textId="77777777" w:rsidR="00DB71FD" w:rsidRPr="00896BF0" w:rsidRDefault="00DB71FD" w:rsidP="00DB71FD">
            <w:pPr>
              <w:keepLines/>
              <w:rPr>
                <w:rFonts w:ascii="Arial Narrow" w:hAnsi="Arial Narrow" w:cs="Arial"/>
                <w:b/>
                <w:bCs/>
                <w:sz w:val="20"/>
                <w:szCs w:val="20"/>
              </w:rPr>
            </w:pPr>
            <w:r w:rsidRPr="00896BF0">
              <w:rPr>
                <w:rFonts w:ascii="Arial Narrow" w:hAnsi="Arial Narrow" w:cs="Arial"/>
                <w:sz w:val="20"/>
                <w:szCs w:val="20"/>
              </w:rPr>
              <w:t>(b) a completed authority application form relevant to the indication and treatment phase (the latest version is located on the website specified in the Administrative Advice).</w:t>
            </w:r>
          </w:p>
        </w:tc>
      </w:tr>
      <w:tr w:rsidR="00DB71FD" w:rsidRPr="00896BF0" w14:paraId="19D44B04" w14:textId="77777777" w:rsidTr="00DB71FD">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36118" w14:textId="4E85B3CA" w:rsidR="00DB71FD" w:rsidRPr="00896BF0" w:rsidRDefault="00DB71FD" w:rsidP="00DB71FD">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6096FB" w14:textId="77777777" w:rsidR="00DB71FD" w:rsidRPr="00896BF0" w:rsidRDefault="00DB71FD" w:rsidP="00DB71FD">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768CFD09"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DB71FD" w:rsidRPr="00896BF0" w14:paraId="77E98922" w14:textId="77777777" w:rsidTr="00DB71FD">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E9EF7" w14:textId="7A4F1F7A" w:rsidR="00DB71FD" w:rsidRPr="00896BF0" w:rsidRDefault="00DB71FD" w:rsidP="00DB71FD">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351A48" w14:textId="77777777" w:rsidR="00DB71FD" w:rsidRPr="00896BF0" w:rsidRDefault="00DB71FD" w:rsidP="00DB71FD">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073E30FA"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DB71FD" w:rsidRPr="00896BF0" w14:paraId="13059D23" w14:textId="77777777" w:rsidTr="00DB71FD">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EE4E5" w14:textId="48777605" w:rsidR="00DB71FD" w:rsidRPr="00896BF0" w:rsidRDefault="00DB71FD" w:rsidP="00DB71FD">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E015A8" w14:textId="77777777" w:rsidR="00DB71FD" w:rsidRPr="00896BF0" w:rsidRDefault="00DB71FD" w:rsidP="00DB71FD">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77ABC085"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 xml:space="preserve">If a patient fails to demonstrate a response to treatment with this </w:t>
            </w:r>
            <w:proofErr w:type="gramStart"/>
            <w:r w:rsidRPr="00896BF0">
              <w:rPr>
                <w:rFonts w:ascii="Arial Narrow" w:hAnsi="Arial Narrow" w:cs="Arial"/>
                <w:sz w:val="20"/>
                <w:szCs w:val="20"/>
              </w:rPr>
              <w:t>drug</w:t>
            </w:r>
            <w:proofErr w:type="gramEnd"/>
            <w:r w:rsidRPr="00896BF0">
              <w:rPr>
                <w:rFonts w:ascii="Arial Narrow" w:hAnsi="Arial Narrow" w:cs="Arial"/>
                <w:sz w:val="20"/>
                <w:szCs w:val="20"/>
              </w:rPr>
              <w:t xml:space="preserve">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DB71FD" w:rsidRPr="00896BF0" w14:paraId="7DD86EDF" w14:textId="77777777" w:rsidTr="00DB71FD">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A1411" w14:textId="29F76A78" w:rsidR="00DB71FD" w:rsidRPr="00896BF0" w:rsidRDefault="00DB71FD" w:rsidP="00DB71FD">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90AD89" w14:textId="77777777" w:rsidR="00DB71FD" w:rsidRPr="00896BF0" w:rsidRDefault="00DB71FD" w:rsidP="00DB71FD">
            <w:pPr>
              <w:keepLines/>
              <w:rPr>
                <w:rFonts w:ascii="Arial Narrow" w:hAnsi="Arial Narrow" w:cs="Arial"/>
                <w:b/>
                <w:bCs/>
                <w:sz w:val="20"/>
                <w:szCs w:val="20"/>
              </w:rPr>
            </w:pPr>
            <w:r w:rsidRPr="00896BF0">
              <w:rPr>
                <w:rFonts w:ascii="Arial Narrow" w:hAnsi="Arial Narrow" w:cs="Arial"/>
                <w:b/>
                <w:bCs/>
                <w:sz w:val="20"/>
                <w:szCs w:val="20"/>
              </w:rPr>
              <w:t>Prescribing Instructions:</w:t>
            </w:r>
          </w:p>
          <w:p w14:paraId="2A5E470C"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DB71FD" w:rsidRPr="00896BF0" w14:paraId="66510C98" w14:textId="77777777" w:rsidTr="00DB71FD">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57342" w14:textId="423A1C9E" w:rsidR="00DB71FD" w:rsidRPr="00896BF0" w:rsidRDefault="00DB71FD" w:rsidP="00DB71FD">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4373A9" w14:textId="77777777" w:rsidR="00DB71FD" w:rsidRPr="00896BF0" w:rsidRDefault="00DB71FD" w:rsidP="00DB71FD">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62B8D536"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Any queries concerning the arrangements to prescribe may be directed to Services Australia on 1800 700 270 (hours of operation 8 a.m. to 5 p.m. EST Monday to Friday).</w:t>
            </w:r>
          </w:p>
          <w:p w14:paraId="67D86902"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 xml:space="preserve">Prescribing information (including Authority Application forms and other relevant documentation as applicable) is available on the Services Australia website at </w:t>
            </w:r>
            <w:proofErr w:type="gramStart"/>
            <w:r w:rsidRPr="00896BF0">
              <w:rPr>
                <w:rFonts w:ascii="Arial Narrow" w:hAnsi="Arial Narrow" w:cs="Arial"/>
                <w:sz w:val="20"/>
                <w:szCs w:val="20"/>
              </w:rPr>
              <w:t>www.servicesaustralia.gov.au</w:t>
            </w:r>
            <w:proofErr w:type="gramEnd"/>
          </w:p>
          <w:p w14:paraId="74415D3F"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 xml:space="preserve">Applications for authority to prescribe should be submitted online using the form upload facility in Health Professional Online Services (HPOS) at </w:t>
            </w:r>
            <w:proofErr w:type="gramStart"/>
            <w:r w:rsidRPr="00896BF0">
              <w:rPr>
                <w:rFonts w:ascii="Arial Narrow" w:hAnsi="Arial Narrow" w:cs="Arial"/>
                <w:sz w:val="20"/>
                <w:szCs w:val="20"/>
              </w:rPr>
              <w:t>www.servicesaustralia.gov.au/hpos</w:t>
            </w:r>
            <w:proofErr w:type="gramEnd"/>
          </w:p>
          <w:p w14:paraId="0AA32CD5"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Or mailed to:</w:t>
            </w:r>
          </w:p>
          <w:p w14:paraId="30FB8D12"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Services Australia</w:t>
            </w:r>
          </w:p>
          <w:p w14:paraId="3D5FAD07"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Complex Drugs</w:t>
            </w:r>
          </w:p>
          <w:p w14:paraId="1A7DB5F2" w14:textId="77777777" w:rsidR="00DB71FD" w:rsidRPr="00896BF0" w:rsidRDefault="00DB71FD" w:rsidP="00DB71FD">
            <w:pPr>
              <w:keepLines/>
              <w:rPr>
                <w:rFonts w:ascii="Arial Narrow" w:hAnsi="Arial Narrow" w:cs="Arial"/>
                <w:sz w:val="20"/>
                <w:szCs w:val="20"/>
              </w:rPr>
            </w:pPr>
            <w:r w:rsidRPr="00896BF0">
              <w:rPr>
                <w:rFonts w:ascii="Arial Narrow" w:hAnsi="Arial Narrow" w:cs="Arial"/>
                <w:sz w:val="20"/>
                <w:szCs w:val="20"/>
              </w:rPr>
              <w:t>Reply Paid 9826</w:t>
            </w:r>
          </w:p>
          <w:p w14:paraId="63B9B491" w14:textId="77777777" w:rsidR="00DB71FD" w:rsidRPr="00896BF0" w:rsidRDefault="00DB71FD" w:rsidP="00DB71FD">
            <w:pPr>
              <w:keepLines/>
              <w:rPr>
                <w:rFonts w:ascii="Arial Narrow" w:hAnsi="Arial Narrow" w:cs="Arial"/>
                <w:b/>
                <w:bCs/>
                <w:sz w:val="20"/>
                <w:szCs w:val="20"/>
              </w:rPr>
            </w:pPr>
            <w:r w:rsidRPr="00896BF0">
              <w:rPr>
                <w:rFonts w:ascii="Arial Narrow" w:hAnsi="Arial Narrow" w:cs="Arial"/>
                <w:sz w:val="20"/>
                <w:szCs w:val="20"/>
              </w:rPr>
              <w:t>HOBART TAS 7001</w:t>
            </w:r>
          </w:p>
        </w:tc>
      </w:tr>
      <w:tr w:rsidR="0068142D" w:rsidRPr="00896BF0" w14:paraId="55D76615" w14:textId="77777777" w:rsidTr="0028341C">
        <w:trPr>
          <w:cantSplit/>
          <w:trHeight w:val="20"/>
        </w:trPr>
        <w:tc>
          <w:tcPr>
            <w:tcW w:w="9016" w:type="dxa"/>
            <w:gridSpan w:val="8"/>
          </w:tcPr>
          <w:p w14:paraId="3ED6E9E2" w14:textId="77777777" w:rsidR="0068142D" w:rsidRPr="00896BF0" w:rsidRDefault="0068142D" w:rsidP="0028341C">
            <w:pPr>
              <w:keepNext/>
              <w:jc w:val="left"/>
              <w:rPr>
                <w:rFonts w:ascii="Arial Narrow" w:hAnsi="Arial Narrow" w:cs="Arial"/>
                <w:sz w:val="20"/>
                <w:szCs w:val="20"/>
              </w:rPr>
            </w:pPr>
          </w:p>
        </w:tc>
      </w:tr>
      <w:tr w:rsidR="0068142D" w:rsidRPr="00896BF0" w14:paraId="55E7E9C2" w14:textId="77777777" w:rsidTr="0028341C">
        <w:trPr>
          <w:cantSplit/>
          <w:trHeight w:val="20"/>
        </w:trPr>
        <w:tc>
          <w:tcPr>
            <w:tcW w:w="9016" w:type="dxa"/>
            <w:gridSpan w:val="8"/>
          </w:tcPr>
          <w:p w14:paraId="43740B72" w14:textId="77777777" w:rsidR="0068142D" w:rsidRPr="00896BF0" w:rsidRDefault="0068142D" w:rsidP="0028341C">
            <w:pPr>
              <w:keepNext/>
              <w:jc w:val="left"/>
              <w:rPr>
                <w:rFonts w:ascii="Arial Narrow" w:hAnsi="Arial Narrow" w:cs="Arial"/>
                <w:b/>
                <w:bCs/>
                <w:sz w:val="20"/>
                <w:szCs w:val="20"/>
              </w:rPr>
            </w:pPr>
            <w:r w:rsidRPr="00896BF0">
              <w:rPr>
                <w:rFonts w:ascii="Arial Narrow" w:hAnsi="Arial Narrow" w:cs="Arial"/>
                <w:b/>
                <w:bCs/>
                <w:sz w:val="20"/>
                <w:szCs w:val="20"/>
              </w:rPr>
              <w:t xml:space="preserve">Restriction Summary 11885 / Treatment of Concept: 11886: Authority Required </w:t>
            </w:r>
          </w:p>
        </w:tc>
      </w:tr>
      <w:tr w:rsidR="0068142D" w:rsidRPr="00896BF0" w14:paraId="5B87DEB4" w14:textId="77777777" w:rsidTr="0028341C">
        <w:trPr>
          <w:cantSplit/>
          <w:trHeight w:val="20"/>
        </w:trPr>
        <w:tc>
          <w:tcPr>
            <w:tcW w:w="1271" w:type="dxa"/>
            <w:gridSpan w:val="2"/>
          </w:tcPr>
          <w:p w14:paraId="3CFF8D0C" w14:textId="77777777" w:rsidR="0068142D" w:rsidRPr="00896BF0" w:rsidRDefault="0068142D" w:rsidP="0028341C">
            <w:pPr>
              <w:keepNext/>
              <w:jc w:val="left"/>
              <w:rPr>
                <w:rFonts w:ascii="Arial Narrow" w:hAnsi="Arial Narrow" w:cs="Arial"/>
                <w:b/>
                <w:bCs/>
                <w:sz w:val="20"/>
                <w:szCs w:val="20"/>
              </w:rPr>
            </w:pPr>
          </w:p>
        </w:tc>
        <w:tc>
          <w:tcPr>
            <w:tcW w:w="7745" w:type="dxa"/>
            <w:gridSpan w:val="6"/>
          </w:tcPr>
          <w:p w14:paraId="32D2C978" w14:textId="77777777" w:rsidR="0068142D" w:rsidRPr="00896BF0" w:rsidRDefault="0068142D" w:rsidP="0028341C">
            <w:pPr>
              <w:keepNext/>
              <w:jc w:val="left"/>
              <w:rPr>
                <w:rFonts w:ascii="Arial Narrow" w:hAnsi="Arial Narrow" w:cs="Arial"/>
                <w:b/>
                <w:bCs/>
                <w:sz w:val="20"/>
                <w:szCs w:val="20"/>
              </w:rPr>
            </w:pPr>
            <w:r w:rsidRPr="00896BF0">
              <w:rPr>
                <w:rFonts w:ascii="Arial Narrow" w:hAnsi="Arial Narrow" w:cs="Arial"/>
                <w:b/>
                <w:sz w:val="20"/>
                <w:szCs w:val="20"/>
              </w:rPr>
              <w:t xml:space="preserve">Restriction type: </w:t>
            </w:r>
            <w:r w:rsidRPr="00896BF0">
              <w:rPr>
                <w:rFonts w:ascii="Arial Narrow" w:eastAsia="Calibri" w:hAnsi="Arial Narrow" w:cs="Arial"/>
                <w:sz w:val="20"/>
                <w:szCs w:val="20"/>
              </w:rPr>
              <w:fldChar w:fldCharType="begin" w:fldLock="1">
                <w:ffData>
                  <w:name w:val="Check3"/>
                  <w:enabled/>
                  <w:calcOnExit w:val="0"/>
                  <w:checkBox>
                    <w:sizeAuto/>
                    <w:default w:val="1"/>
                  </w:checkBox>
                </w:ffData>
              </w:fldChar>
            </w:r>
            <w:r w:rsidRPr="00896BF0">
              <w:rPr>
                <w:rFonts w:ascii="Arial Narrow" w:eastAsia="Calibri" w:hAnsi="Arial Narrow" w:cs="Arial"/>
                <w:sz w:val="20"/>
                <w:szCs w:val="20"/>
              </w:rPr>
              <w:instrText xml:space="preserve"> FORMCHECKBOX </w:instrText>
            </w:r>
            <w:r w:rsidR="00E531D2">
              <w:rPr>
                <w:rFonts w:ascii="Arial Narrow" w:eastAsia="Calibri" w:hAnsi="Arial Narrow" w:cs="Arial"/>
                <w:sz w:val="20"/>
                <w:szCs w:val="20"/>
              </w:rPr>
            </w:r>
            <w:r w:rsidR="00E531D2">
              <w:rPr>
                <w:rFonts w:ascii="Arial Narrow" w:eastAsia="Calibri" w:hAnsi="Arial Narrow" w:cs="Arial"/>
                <w:sz w:val="20"/>
                <w:szCs w:val="20"/>
              </w:rPr>
              <w:fldChar w:fldCharType="separate"/>
            </w:r>
            <w:r w:rsidRPr="00896BF0">
              <w:rPr>
                <w:rFonts w:ascii="Arial Narrow" w:eastAsia="Calibri" w:hAnsi="Arial Narrow" w:cs="Arial"/>
                <w:sz w:val="20"/>
                <w:szCs w:val="20"/>
              </w:rPr>
              <w:fldChar w:fldCharType="end"/>
            </w:r>
            <w:r w:rsidRPr="00896BF0">
              <w:rPr>
                <w:rFonts w:ascii="Arial Narrow" w:eastAsia="Calibri" w:hAnsi="Arial Narrow" w:cs="Arial"/>
                <w:sz w:val="20"/>
                <w:szCs w:val="20"/>
              </w:rPr>
              <w:t xml:space="preserve">Authority Required </w:t>
            </w:r>
            <w:r w:rsidRPr="00896BF0">
              <w:rPr>
                <w:rFonts w:ascii="Arial Narrow" w:hAnsi="Arial Narrow" w:cs="Arial"/>
                <w:sz w:val="20"/>
                <w:szCs w:val="20"/>
              </w:rPr>
              <w:t>(telephone/online PBS Authorities system)</w:t>
            </w:r>
          </w:p>
        </w:tc>
      </w:tr>
      <w:tr w:rsidR="0068142D" w:rsidRPr="00896BF0" w14:paraId="3BF61354"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6777EA1" w14:textId="376C5467" w:rsidR="0068142D" w:rsidRPr="00896BF0" w:rsidRDefault="0068142D" w:rsidP="0028341C">
            <w:pPr>
              <w:keepLines/>
              <w:jc w:val="center"/>
              <w:rPr>
                <w:rFonts w:ascii="Arial Narrow" w:hAnsi="Arial Narrow"/>
                <w:sz w:val="20"/>
                <w:szCs w:val="20"/>
              </w:rPr>
            </w:pPr>
          </w:p>
        </w:tc>
        <w:tc>
          <w:tcPr>
            <w:tcW w:w="7745" w:type="dxa"/>
            <w:gridSpan w:val="6"/>
            <w:vAlign w:val="center"/>
          </w:tcPr>
          <w:p w14:paraId="314194CC" w14:textId="6FD65AC1" w:rsidR="0068142D" w:rsidRPr="00896BF0" w:rsidRDefault="001E60B4" w:rsidP="001E60B4">
            <w:pPr>
              <w:keepLines/>
              <w:rPr>
                <w:rFonts w:ascii="Arial Narrow" w:hAnsi="Arial Narrow"/>
                <w:b/>
                <w:bCs/>
                <w:sz w:val="20"/>
                <w:szCs w:val="20"/>
              </w:rPr>
            </w:pPr>
            <w:r w:rsidRPr="00896BF0">
              <w:rPr>
                <w:rFonts w:ascii="Arial Narrow" w:hAnsi="Arial Narrow"/>
                <w:b/>
                <w:bCs/>
                <w:sz w:val="20"/>
                <w:szCs w:val="20"/>
              </w:rPr>
              <w:t xml:space="preserve">Indication: </w:t>
            </w:r>
            <w:r w:rsidRPr="00896BF0">
              <w:rPr>
                <w:rFonts w:ascii="Arial Narrow" w:hAnsi="Arial Narrow"/>
                <w:sz w:val="20"/>
                <w:szCs w:val="20"/>
              </w:rPr>
              <w:t>Severe psoriatic arthritis</w:t>
            </w:r>
          </w:p>
        </w:tc>
      </w:tr>
      <w:tr w:rsidR="001E60B4" w:rsidRPr="00896BF0" w14:paraId="6E795B72" w14:textId="77777777" w:rsidTr="0028341C">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FFCE638" w14:textId="77777777" w:rsidR="001E60B4" w:rsidRPr="00896BF0" w:rsidRDefault="001E60B4" w:rsidP="0028341C">
            <w:pPr>
              <w:keepLines/>
              <w:jc w:val="center"/>
              <w:rPr>
                <w:rFonts w:ascii="Arial Narrow" w:hAnsi="Arial Narrow"/>
                <w:sz w:val="20"/>
                <w:szCs w:val="20"/>
              </w:rPr>
            </w:pPr>
          </w:p>
        </w:tc>
        <w:tc>
          <w:tcPr>
            <w:tcW w:w="7745" w:type="dxa"/>
            <w:gridSpan w:val="6"/>
            <w:vAlign w:val="center"/>
          </w:tcPr>
          <w:p w14:paraId="24190248" w14:textId="6134F18A" w:rsidR="001E60B4" w:rsidRPr="00896BF0" w:rsidRDefault="001E60B4" w:rsidP="0028341C">
            <w:pPr>
              <w:keepLines/>
              <w:rPr>
                <w:rFonts w:ascii="Arial Narrow" w:hAnsi="Arial Narrow" w:cs="Arial"/>
                <w:b/>
                <w:bCs/>
                <w:sz w:val="20"/>
                <w:szCs w:val="20"/>
              </w:rPr>
            </w:pPr>
            <w:r w:rsidRPr="00896BF0">
              <w:rPr>
                <w:rFonts w:ascii="Arial Narrow" w:hAnsi="Arial Narrow" w:cs="Arial"/>
                <w:b/>
                <w:bCs/>
                <w:sz w:val="20"/>
                <w:szCs w:val="20"/>
              </w:rPr>
              <w:t xml:space="preserve">Treatment Phase: </w:t>
            </w:r>
            <w:r w:rsidRPr="00896BF0">
              <w:rPr>
                <w:rFonts w:ascii="Arial Narrow" w:hAnsi="Arial Narrow" w:cs="Arial"/>
                <w:sz w:val="20"/>
                <w:szCs w:val="20"/>
              </w:rPr>
              <w:t>Continuing treatment - balance of supply</w:t>
            </w:r>
          </w:p>
        </w:tc>
      </w:tr>
      <w:tr w:rsidR="001E60B4" w:rsidRPr="00896BF0" w14:paraId="46A250C3" w14:textId="77777777" w:rsidTr="001E60B4">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D8F78" w14:textId="51EEB49B" w:rsidR="001E60B4" w:rsidRPr="00896BF0" w:rsidRDefault="001E60B4" w:rsidP="001E60B4">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95A9DC" w14:textId="77777777" w:rsidR="001E60B4" w:rsidRPr="00896BF0" w:rsidRDefault="001E60B4" w:rsidP="001E60B4">
            <w:pPr>
              <w:keepLines/>
              <w:rPr>
                <w:rFonts w:ascii="Arial Narrow" w:hAnsi="Arial Narrow" w:cs="Arial"/>
                <w:b/>
                <w:bCs/>
                <w:sz w:val="20"/>
                <w:szCs w:val="20"/>
              </w:rPr>
            </w:pPr>
            <w:r w:rsidRPr="00896BF0">
              <w:rPr>
                <w:rFonts w:ascii="Arial Narrow" w:hAnsi="Arial Narrow" w:cs="Arial"/>
                <w:b/>
                <w:bCs/>
                <w:sz w:val="20"/>
                <w:szCs w:val="20"/>
              </w:rPr>
              <w:t>Treatment criteria:</w:t>
            </w:r>
          </w:p>
        </w:tc>
      </w:tr>
      <w:tr w:rsidR="001E60B4" w:rsidRPr="00896BF0" w14:paraId="314A5BC5" w14:textId="77777777" w:rsidTr="001E60B4">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11BA2" w14:textId="4D937932" w:rsidR="001E60B4" w:rsidRPr="00896BF0" w:rsidRDefault="001E60B4" w:rsidP="001E60B4">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8E0B0A" w14:textId="77E93A59" w:rsidR="001E60B4" w:rsidRPr="00896BF0" w:rsidRDefault="001E60B4" w:rsidP="001E60B4">
            <w:pPr>
              <w:keepLines/>
              <w:rPr>
                <w:rFonts w:ascii="Arial Narrow" w:hAnsi="Arial Narrow" w:cs="Arial"/>
                <w:sz w:val="20"/>
                <w:szCs w:val="20"/>
              </w:rPr>
            </w:pPr>
            <w:r w:rsidRPr="00896BF0">
              <w:rPr>
                <w:rFonts w:ascii="Arial Narrow" w:hAnsi="Arial Narrow" w:cs="Arial"/>
                <w:sz w:val="20"/>
                <w:szCs w:val="20"/>
              </w:rPr>
              <w:t>Must be treated by a rheumatologist; or</w:t>
            </w:r>
          </w:p>
        </w:tc>
      </w:tr>
      <w:tr w:rsidR="001E60B4" w:rsidRPr="00896BF0" w14:paraId="0A9846E4" w14:textId="77777777" w:rsidTr="001E60B4">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F65F1" w14:textId="2D9D59AB" w:rsidR="001E60B4" w:rsidRPr="00896BF0" w:rsidRDefault="001E60B4" w:rsidP="001E60B4">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E68C11" w14:textId="2B174A4A" w:rsidR="001E60B4" w:rsidRPr="00896BF0" w:rsidRDefault="001E60B4" w:rsidP="001E60B4">
            <w:pPr>
              <w:keepLines/>
              <w:rPr>
                <w:rFonts w:ascii="Arial Narrow" w:hAnsi="Arial Narrow" w:cs="Arial"/>
                <w:sz w:val="20"/>
                <w:szCs w:val="20"/>
              </w:rPr>
            </w:pPr>
            <w:r w:rsidRPr="00896BF0">
              <w:rPr>
                <w:rFonts w:ascii="Arial Narrow" w:hAnsi="Arial Narrow" w:cs="Arial"/>
                <w:sz w:val="20"/>
                <w:szCs w:val="20"/>
              </w:rPr>
              <w:t>Must be treated by a clinical immunologist with expertise in the management of psoriatic arthritis</w:t>
            </w:r>
            <w:r w:rsidR="005068F7" w:rsidRPr="00896BF0">
              <w:rPr>
                <w:rFonts w:ascii="Arial Narrow" w:hAnsi="Arial Narrow" w:cs="Arial"/>
                <w:sz w:val="20"/>
                <w:szCs w:val="20"/>
              </w:rPr>
              <w:t>.</w:t>
            </w:r>
          </w:p>
        </w:tc>
      </w:tr>
      <w:tr w:rsidR="001E60B4" w:rsidRPr="00896BF0" w14:paraId="6E6602DB" w14:textId="77777777" w:rsidTr="001E60B4">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43CB9" w14:textId="0885BB2F" w:rsidR="001E60B4" w:rsidRPr="00896BF0" w:rsidRDefault="001E60B4" w:rsidP="001E60B4">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FA38E8" w14:textId="77777777" w:rsidR="001E60B4" w:rsidRPr="00896BF0" w:rsidRDefault="001E60B4" w:rsidP="001E60B4">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1E60B4" w:rsidRPr="00896BF0" w14:paraId="26AD84AE" w14:textId="77777777" w:rsidTr="001E60B4">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87EF2" w14:textId="0D6AA72F" w:rsidR="001E60B4" w:rsidRPr="00896BF0" w:rsidRDefault="001E60B4" w:rsidP="001E60B4">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7AFFA0" w14:textId="020E2007" w:rsidR="001E60B4" w:rsidRPr="00896BF0" w:rsidRDefault="001E60B4" w:rsidP="001E60B4">
            <w:pPr>
              <w:keepLines/>
              <w:rPr>
                <w:rFonts w:ascii="Arial Narrow" w:hAnsi="Arial Narrow" w:cs="Arial"/>
                <w:sz w:val="20"/>
                <w:szCs w:val="20"/>
              </w:rPr>
            </w:pPr>
            <w:r w:rsidRPr="00896BF0">
              <w:rPr>
                <w:rFonts w:ascii="Arial Narrow" w:hAnsi="Arial Narrow" w:cs="Arial"/>
                <w:sz w:val="20"/>
                <w:szCs w:val="20"/>
              </w:rPr>
              <w:t>Patient must have received insufficient therapy with this drug for this condition under the continuing treatment restriction to complete 24 weeks treatment</w:t>
            </w:r>
            <w:r w:rsidR="005068F7" w:rsidRPr="00896BF0">
              <w:rPr>
                <w:rFonts w:ascii="Arial Narrow" w:hAnsi="Arial Narrow" w:cs="Arial"/>
                <w:sz w:val="20"/>
                <w:szCs w:val="20"/>
              </w:rPr>
              <w:t>,</w:t>
            </w:r>
          </w:p>
        </w:tc>
      </w:tr>
      <w:tr w:rsidR="001E60B4" w:rsidRPr="00896BF0" w14:paraId="19A3DB89" w14:textId="77777777" w:rsidTr="001E60B4">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7BBBC" w14:textId="77777777" w:rsidR="001E60B4" w:rsidRPr="00896BF0" w:rsidRDefault="001E60B4" w:rsidP="001E60B4">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7A01CD" w14:textId="77777777" w:rsidR="001E60B4" w:rsidRPr="00896BF0" w:rsidRDefault="001E60B4" w:rsidP="001E60B4">
            <w:pPr>
              <w:keepLines/>
              <w:rPr>
                <w:rFonts w:ascii="Arial Narrow" w:hAnsi="Arial Narrow" w:cs="Arial"/>
                <w:b/>
                <w:bCs/>
                <w:sz w:val="20"/>
                <w:szCs w:val="20"/>
              </w:rPr>
            </w:pPr>
            <w:r w:rsidRPr="00896BF0">
              <w:rPr>
                <w:rFonts w:ascii="Arial Narrow" w:hAnsi="Arial Narrow" w:cs="Arial"/>
                <w:b/>
                <w:bCs/>
                <w:sz w:val="20"/>
                <w:szCs w:val="20"/>
              </w:rPr>
              <w:t>AND</w:t>
            </w:r>
          </w:p>
        </w:tc>
      </w:tr>
      <w:tr w:rsidR="001E60B4" w:rsidRPr="00896BF0" w14:paraId="0194B2A3" w14:textId="77777777" w:rsidTr="001E60B4">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9C3E0" w14:textId="4F9C76E3" w:rsidR="001E60B4" w:rsidRPr="00896BF0" w:rsidRDefault="001E60B4" w:rsidP="001E60B4">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4C4F8D" w14:textId="77777777" w:rsidR="001E60B4" w:rsidRPr="00896BF0" w:rsidRDefault="001E60B4" w:rsidP="001E60B4">
            <w:pPr>
              <w:keepLines/>
              <w:rPr>
                <w:rFonts w:ascii="Arial Narrow" w:hAnsi="Arial Narrow" w:cs="Arial"/>
                <w:b/>
                <w:bCs/>
                <w:sz w:val="20"/>
                <w:szCs w:val="20"/>
              </w:rPr>
            </w:pPr>
            <w:r w:rsidRPr="00896BF0">
              <w:rPr>
                <w:rFonts w:ascii="Arial Narrow" w:hAnsi="Arial Narrow" w:cs="Arial"/>
                <w:b/>
                <w:bCs/>
                <w:sz w:val="20"/>
                <w:szCs w:val="20"/>
              </w:rPr>
              <w:t>Clinical criteria:</w:t>
            </w:r>
          </w:p>
        </w:tc>
      </w:tr>
      <w:tr w:rsidR="001E60B4" w:rsidRPr="00896BF0" w14:paraId="067049C0" w14:textId="77777777" w:rsidTr="001E60B4">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5C599" w14:textId="4089C0E0" w:rsidR="001E60B4" w:rsidRPr="00896BF0" w:rsidRDefault="001E60B4" w:rsidP="001E60B4">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CA42C4" w14:textId="1A691281" w:rsidR="001E60B4" w:rsidRPr="00896BF0" w:rsidRDefault="001E60B4" w:rsidP="001E60B4">
            <w:pPr>
              <w:keepLines/>
              <w:rPr>
                <w:rFonts w:ascii="Arial Narrow" w:hAnsi="Arial Narrow" w:cs="Arial"/>
                <w:sz w:val="20"/>
                <w:szCs w:val="20"/>
              </w:rPr>
            </w:pPr>
            <w:r w:rsidRPr="00896BF0">
              <w:rPr>
                <w:rFonts w:ascii="Arial Narrow" w:hAnsi="Arial Narrow" w:cs="Arial"/>
                <w:sz w:val="20"/>
                <w:szCs w:val="20"/>
              </w:rPr>
              <w:t>The treatment must provide no more than the balance of up to 24 weeks treatment available under the above restriction</w:t>
            </w:r>
            <w:r w:rsidR="005068F7" w:rsidRPr="00896BF0">
              <w:rPr>
                <w:rFonts w:ascii="Arial Narrow" w:hAnsi="Arial Narrow" w:cs="Arial"/>
                <w:sz w:val="20"/>
                <w:szCs w:val="20"/>
              </w:rPr>
              <w:t>.</w:t>
            </w:r>
          </w:p>
        </w:tc>
      </w:tr>
      <w:tr w:rsidR="001E60B4" w:rsidRPr="00896BF0" w14:paraId="6C87631E" w14:textId="77777777" w:rsidTr="001E60B4">
        <w:tblPrEx>
          <w:tblCellMar>
            <w:top w:w="15" w:type="dxa"/>
            <w:bottom w:w="15" w:type="dxa"/>
          </w:tblCellMar>
          <w:tblLook w:val="04A0" w:firstRow="1" w:lastRow="0" w:firstColumn="1" w:lastColumn="0" w:noHBand="0" w:noVBand="1"/>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2C041" w14:textId="279C9F95" w:rsidR="001E60B4" w:rsidRPr="00896BF0" w:rsidRDefault="001E60B4" w:rsidP="001E60B4">
            <w:pPr>
              <w:keepLines/>
              <w:jc w:val="cente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B6507C" w14:textId="77777777" w:rsidR="001E60B4" w:rsidRPr="00896BF0" w:rsidRDefault="001E60B4" w:rsidP="001E60B4">
            <w:pPr>
              <w:keepLines/>
              <w:rPr>
                <w:rFonts w:ascii="Arial Narrow" w:hAnsi="Arial Narrow" w:cs="Arial"/>
                <w:b/>
                <w:bCs/>
                <w:sz w:val="20"/>
                <w:szCs w:val="20"/>
              </w:rPr>
            </w:pPr>
            <w:r w:rsidRPr="00896BF0">
              <w:rPr>
                <w:rFonts w:ascii="Arial Narrow" w:hAnsi="Arial Narrow" w:cs="Arial"/>
                <w:b/>
                <w:bCs/>
                <w:sz w:val="20"/>
                <w:szCs w:val="20"/>
              </w:rPr>
              <w:t>Administrative Advice:</w:t>
            </w:r>
          </w:p>
          <w:p w14:paraId="663A7AD6" w14:textId="77777777" w:rsidR="001E60B4" w:rsidRPr="00896BF0" w:rsidRDefault="001E60B4" w:rsidP="001E60B4">
            <w:pPr>
              <w:keepLines/>
              <w:rPr>
                <w:rFonts w:ascii="Arial Narrow" w:hAnsi="Arial Narrow" w:cs="Arial"/>
                <w:sz w:val="20"/>
                <w:szCs w:val="20"/>
              </w:rPr>
            </w:pPr>
            <w:r w:rsidRPr="00896BF0">
              <w:rPr>
                <w:rFonts w:ascii="Arial Narrow" w:hAnsi="Arial Narrow" w:cs="Arial"/>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36C31E33" w14:textId="77777777" w:rsidR="0068142D" w:rsidRPr="00896BF0" w:rsidRDefault="0068142D" w:rsidP="00642AA0"/>
    <w:p w14:paraId="51B4077C" w14:textId="01B55D1D" w:rsidR="00352CD6" w:rsidRPr="00410F0F" w:rsidRDefault="00352CD6" w:rsidP="00241AB5">
      <w:pPr>
        <w:pStyle w:val="NoSpacing"/>
        <w:rPr>
          <w:rFonts w:asciiTheme="minorHAnsi" w:hAnsiTheme="minorHAnsi" w:cstheme="minorHAnsi"/>
        </w:rPr>
      </w:pPr>
      <w:r w:rsidRPr="00896BF0">
        <w:rPr>
          <w:rFonts w:asciiTheme="minorHAnsi" w:hAnsiTheme="minorHAnsi" w:cstheme="minorHAnsi"/>
          <w:b/>
          <w:bCs/>
          <w:i/>
          <w:sz w:val="24"/>
          <w:szCs w:val="24"/>
        </w:rPr>
        <w:t>This restriction may be subject to further review. Should there be any changes made to the restriction the sponsor will be informed</w:t>
      </w:r>
      <w:r w:rsidRPr="00896BF0">
        <w:rPr>
          <w:rFonts w:asciiTheme="minorHAnsi" w:hAnsiTheme="minorHAnsi" w:cstheme="minorHAnsi"/>
          <w:sz w:val="24"/>
          <w:szCs w:val="24"/>
        </w:rPr>
        <w:t>.</w:t>
      </w:r>
    </w:p>
    <w:p w14:paraId="69CB3B9E" w14:textId="77777777" w:rsidR="00352CD6" w:rsidRDefault="00352CD6" w:rsidP="00B31935">
      <w:pPr>
        <w:tabs>
          <w:tab w:val="left" w:pos="1080"/>
        </w:tabs>
        <w:autoSpaceDE w:val="0"/>
        <w:autoSpaceDN w:val="0"/>
        <w:adjustRightInd w:val="0"/>
        <w:rPr>
          <w:rFonts w:asciiTheme="minorHAnsi" w:hAnsiTheme="minorHAnsi" w:cstheme="minorHAnsi"/>
        </w:rPr>
      </w:pPr>
    </w:p>
    <w:p w14:paraId="504FF08C" w14:textId="57FE5164" w:rsidR="006521BF" w:rsidRPr="006521BF" w:rsidRDefault="006521BF" w:rsidP="00ED66E2">
      <w:pPr>
        <w:pStyle w:val="2-SectionHeading"/>
        <w:ind w:left="720"/>
        <w:rPr>
          <w:bCs/>
          <w:lang w:val="en-GB"/>
        </w:rPr>
      </w:pPr>
      <w:r w:rsidRPr="006521BF">
        <w:t>Context for Decision</w:t>
      </w:r>
    </w:p>
    <w:p w14:paraId="25CC084C" w14:textId="77777777" w:rsidR="006521BF" w:rsidRPr="006521BF" w:rsidRDefault="006521BF" w:rsidP="006521BF">
      <w:pPr>
        <w:spacing w:after="120"/>
        <w:ind w:left="720"/>
        <w:rPr>
          <w:rFonts w:asciiTheme="minorHAnsi" w:hAnsiTheme="minorHAnsi" w:cs="Arial"/>
          <w:bCs/>
          <w:lang w:val="en-GB"/>
        </w:rPr>
      </w:pPr>
      <w:r w:rsidRPr="006521B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F67127E" w14:textId="77777777" w:rsidR="006521BF" w:rsidRPr="006521BF" w:rsidRDefault="006521BF" w:rsidP="00ED66E2">
      <w:pPr>
        <w:pStyle w:val="2-SectionHeading"/>
        <w:ind w:left="720"/>
      </w:pPr>
      <w:r w:rsidRPr="006521BF">
        <w:lastRenderedPageBreak/>
        <w:t>Sponsor’s Comment</w:t>
      </w:r>
    </w:p>
    <w:p w14:paraId="72FF003A" w14:textId="5E3A632D" w:rsidR="006521BF" w:rsidRPr="00896BF0" w:rsidRDefault="006521BF" w:rsidP="00ED66E2">
      <w:pPr>
        <w:spacing w:after="120" w:line="276" w:lineRule="auto"/>
        <w:ind w:left="720"/>
        <w:rPr>
          <w:rFonts w:asciiTheme="minorHAnsi" w:hAnsiTheme="minorHAnsi" w:cstheme="minorHAnsi"/>
        </w:rPr>
      </w:pPr>
      <w:r w:rsidRPr="006521BF">
        <w:rPr>
          <w:rFonts w:asciiTheme="minorHAnsi" w:eastAsiaTheme="minorHAnsi" w:hAnsiTheme="minorHAnsi" w:cs="Arial"/>
          <w:bCs/>
          <w:szCs w:val="22"/>
          <w:lang w:eastAsia="en-US"/>
        </w:rPr>
        <w:t>The sponsor had no comment.</w:t>
      </w:r>
    </w:p>
    <w:sectPr w:rsidR="006521BF" w:rsidRPr="00896BF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2052" w14:textId="77777777" w:rsidR="00BE48FE" w:rsidRDefault="00BE48FE">
      <w:r>
        <w:separator/>
      </w:r>
    </w:p>
    <w:p w14:paraId="1964B23F" w14:textId="77777777" w:rsidR="00BE48FE" w:rsidRDefault="00BE48FE"/>
  </w:endnote>
  <w:endnote w:type="continuationSeparator" w:id="0">
    <w:p w14:paraId="54AF0CA6" w14:textId="77777777" w:rsidR="00BE48FE" w:rsidRDefault="00BE48FE">
      <w:r>
        <w:continuationSeparator/>
      </w:r>
    </w:p>
    <w:p w14:paraId="5A8526B4" w14:textId="77777777" w:rsidR="00BE48FE" w:rsidRDefault="00BE48FE"/>
  </w:endnote>
  <w:endnote w:type="continuationNotice" w:id="1">
    <w:p w14:paraId="1B10AAC4" w14:textId="77777777" w:rsidR="00BE48FE" w:rsidRDefault="00BE4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EFD8" w14:textId="77777777" w:rsidR="00116902" w:rsidRDefault="00116902">
    <w:pPr>
      <w:pStyle w:val="Footer"/>
      <w:jc w:val="center"/>
    </w:pPr>
  </w:p>
  <w:sdt>
    <w:sdtPr>
      <w:id w:val="1342200319"/>
      <w:docPartObj>
        <w:docPartGallery w:val="Page Numbers (Bottom of Page)"/>
        <w:docPartUnique/>
      </w:docPartObj>
    </w:sdtPr>
    <w:sdtEndPr>
      <w:rPr>
        <w:rFonts w:asciiTheme="minorHAnsi" w:hAnsiTheme="minorHAnsi" w:cstheme="minorHAnsi"/>
        <w:b/>
        <w:bCs/>
        <w:noProof/>
      </w:rPr>
    </w:sdtEndPr>
    <w:sdtContent>
      <w:p w14:paraId="355827FE" w14:textId="3411DF7B" w:rsidR="009C26AA" w:rsidRPr="00116902" w:rsidRDefault="00116902" w:rsidP="00116902">
        <w:pPr>
          <w:pStyle w:val="Footer"/>
          <w:jc w:val="center"/>
          <w:rPr>
            <w:rFonts w:asciiTheme="minorHAnsi" w:hAnsiTheme="minorHAnsi" w:cstheme="minorHAnsi"/>
            <w:b/>
            <w:bCs/>
          </w:rPr>
        </w:pPr>
        <w:r w:rsidRPr="00116902">
          <w:rPr>
            <w:rFonts w:asciiTheme="minorHAnsi" w:hAnsiTheme="minorHAnsi" w:cstheme="minorHAnsi"/>
            <w:b/>
            <w:bCs/>
          </w:rPr>
          <w:fldChar w:fldCharType="begin"/>
        </w:r>
        <w:r w:rsidRPr="00DB09CF">
          <w:rPr>
            <w:rFonts w:asciiTheme="minorHAnsi" w:hAnsiTheme="minorHAnsi" w:cstheme="minorHAnsi"/>
            <w:b/>
            <w:bCs/>
          </w:rPr>
          <w:instrText xml:space="preserve"> PAGE   \* MERGEFORMAT </w:instrText>
        </w:r>
        <w:r w:rsidRPr="00116902">
          <w:rPr>
            <w:rFonts w:asciiTheme="minorHAnsi" w:hAnsiTheme="minorHAnsi" w:cstheme="minorHAnsi"/>
            <w:b/>
            <w:bCs/>
          </w:rPr>
          <w:fldChar w:fldCharType="separate"/>
        </w:r>
        <w:r w:rsidRPr="00FB165B">
          <w:rPr>
            <w:rFonts w:asciiTheme="minorHAnsi" w:hAnsiTheme="minorHAnsi" w:cstheme="minorHAnsi"/>
            <w:b/>
            <w:bCs/>
            <w:noProof/>
          </w:rPr>
          <w:t>2</w:t>
        </w:r>
        <w:r w:rsidRPr="00116902">
          <w:rPr>
            <w:rFonts w:asciiTheme="minorHAnsi" w:hAnsiTheme="minorHAnsi" w:cstheme="minorHAnsi"/>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6355" w14:textId="77777777" w:rsidR="00BE48FE" w:rsidRDefault="00BE48FE">
      <w:r>
        <w:separator/>
      </w:r>
    </w:p>
    <w:p w14:paraId="4FFD5419" w14:textId="77777777" w:rsidR="00BE48FE" w:rsidRDefault="00BE48FE"/>
  </w:footnote>
  <w:footnote w:type="continuationSeparator" w:id="0">
    <w:p w14:paraId="684D9FE2" w14:textId="77777777" w:rsidR="00BE48FE" w:rsidRDefault="00BE48FE">
      <w:r>
        <w:continuationSeparator/>
      </w:r>
    </w:p>
    <w:p w14:paraId="04FBA07C" w14:textId="77777777" w:rsidR="00BE48FE" w:rsidRDefault="00BE48FE"/>
  </w:footnote>
  <w:footnote w:type="continuationNotice" w:id="1">
    <w:p w14:paraId="27A83C52" w14:textId="77777777" w:rsidR="00BE48FE" w:rsidRDefault="00BE4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525140D4" w:rsidR="00C56D78" w:rsidRPr="00C56D78" w:rsidRDefault="005566D5" w:rsidP="00C56D78">
    <w:pPr>
      <w:keepNext/>
      <w:tabs>
        <w:tab w:val="center" w:pos="4513"/>
        <w:tab w:val="right" w:pos="9026"/>
      </w:tabs>
      <w:jc w:val="center"/>
      <w:rPr>
        <w:rFonts w:asciiTheme="minorHAnsi" w:eastAsiaTheme="minorEastAsia" w:hAnsiTheme="minorHAnsi" w:cstheme="minorHAnsi"/>
        <w:i/>
        <w:color w:val="808080"/>
      </w:rPr>
    </w:pPr>
    <w:r w:rsidRPr="005566D5">
      <w:rPr>
        <w:rFonts w:asciiTheme="minorHAnsi" w:hAnsiTheme="minorHAnsi" w:cs="Arial"/>
        <w:i/>
        <w:color w:val="808080"/>
      </w:rPr>
      <w:t>Public Summary Document</w:t>
    </w:r>
    <w:r w:rsidRPr="005566D5" w:rsidDel="001A7CB1">
      <w:rPr>
        <w:rFonts w:asciiTheme="minorHAnsi" w:hAnsiTheme="minorHAnsi" w:cs="Arial"/>
        <w:i/>
        <w:color w:val="808080"/>
      </w:rPr>
      <w:t xml:space="preserve"> </w:t>
    </w:r>
    <w:r w:rsidR="00CC2224">
      <w:rPr>
        <w:rFonts w:asciiTheme="minorHAnsi" w:eastAsiaTheme="minorEastAsia" w:hAnsiTheme="minorHAnsi" w:cstheme="minorHAnsi"/>
        <w:i/>
        <w:color w:val="808080"/>
      </w:rPr>
      <w:t xml:space="preserve">– </w:t>
    </w:r>
    <w:r w:rsidR="00FC01F2">
      <w:rPr>
        <w:rFonts w:asciiTheme="minorHAnsi" w:eastAsiaTheme="minorEastAsia" w:hAnsiTheme="minorHAnsi" w:cstheme="minorHAnsi"/>
        <w:i/>
        <w:color w:val="808080"/>
      </w:rPr>
      <w:t>March</w:t>
    </w:r>
    <w:r w:rsidR="00C56D78">
      <w:rPr>
        <w:rFonts w:asciiTheme="minorHAnsi" w:eastAsiaTheme="minorEastAsia" w:hAnsiTheme="minorHAnsi" w:cstheme="minorHAnsi"/>
        <w:i/>
        <w:color w:val="808080"/>
      </w:rPr>
      <w:t xml:space="preserve"> 202</w:t>
    </w:r>
    <w:r w:rsidR="00FC01F2">
      <w:rPr>
        <w:rFonts w:asciiTheme="minorHAnsi" w:eastAsiaTheme="minorEastAsia" w:hAnsiTheme="minorHAnsi" w:cstheme="minorHAnsi"/>
        <w:i/>
        <w:color w:val="808080"/>
      </w:rPr>
      <w:t>4</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6521" w14:textId="77777777" w:rsidR="00E531D2" w:rsidRDefault="00E53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080"/>
        </w:tabs>
        <w:ind w:left="108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16E21752"/>
    <w:multiLevelType w:val="hybridMultilevel"/>
    <w:tmpl w:val="BFF0ED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244933"/>
    <w:multiLevelType w:val="hybridMultilevel"/>
    <w:tmpl w:val="E230EA30"/>
    <w:lvl w:ilvl="0" w:tplc="DC2C235A">
      <w:start w:val="1"/>
      <w:numFmt w:val="upperLetter"/>
      <w:lvlText w:val="%1."/>
      <w:lvlJc w:val="left"/>
      <w:pPr>
        <w:ind w:left="720" w:hanging="360"/>
      </w:pPr>
      <w:rPr>
        <w:i w:val="0"/>
        <w:iCs w:val="0"/>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5" w15:restartNumberingAfterBreak="0">
    <w:nsid w:val="3B656119"/>
    <w:multiLevelType w:val="hybridMultilevel"/>
    <w:tmpl w:val="71182F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7" w15:restartNumberingAfterBreak="0">
    <w:nsid w:val="436952BA"/>
    <w:multiLevelType w:val="hybridMultilevel"/>
    <w:tmpl w:val="BDA63FF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9" w15:restartNumberingAfterBreak="0">
    <w:nsid w:val="4CE710A4"/>
    <w:multiLevelType w:val="hybridMultilevel"/>
    <w:tmpl w:val="7F9AB692"/>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BE16F6"/>
    <w:multiLevelType w:val="hybridMultilevel"/>
    <w:tmpl w:val="39E2F6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84D033C"/>
    <w:multiLevelType w:val="multilevel"/>
    <w:tmpl w:val="0930D8EC"/>
    <w:lvl w:ilvl="0">
      <w:start w:val="1"/>
      <w:numFmt w:val="decimal"/>
      <w:pStyle w:val="2-SectionHeading"/>
      <w:lvlText w:val="%1"/>
      <w:lvlJc w:val="left"/>
      <w:pPr>
        <w:ind w:left="1004" w:hanging="720"/>
      </w:pPr>
      <w:rPr>
        <w:b/>
        <w:color w:val="auto"/>
        <w:sz w:val="32"/>
        <w:szCs w:val="32"/>
      </w:rPr>
    </w:lvl>
    <w:lvl w:ilvl="1">
      <w:start w:val="1"/>
      <w:numFmt w:val="decimal"/>
      <w:pStyle w:val="3Bodytext"/>
      <w:lvlText w:val="%1.%2"/>
      <w:lvlJc w:val="left"/>
      <w:pPr>
        <w:ind w:left="-697" w:hanging="720"/>
      </w:pPr>
      <w:rPr>
        <w:b w:val="0"/>
        <w:i w:val="0"/>
        <w:color w:val="auto"/>
        <w:sz w:val="24"/>
        <w:szCs w:val="24"/>
      </w:rPr>
    </w:lvl>
    <w:lvl w:ilvl="2">
      <w:start w:val="1"/>
      <w:numFmt w:val="decimal"/>
      <w:lvlText w:val="%1.%2.%3"/>
      <w:lvlJc w:val="left"/>
      <w:pPr>
        <w:ind w:left="-981" w:hanging="720"/>
      </w:pPr>
    </w:lvl>
    <w:lvl w:ilvl="3">
      <w:start w:val="1"/>
      <w:numFmt w:val="decimal"/>
      <w:lvlText w:val="%1.%2.%3.%4"/>
      <w:lvlJc w:val="left"/>
      <w:pPr>
        <w:ind w:left="-621" w:hanging="1080"/>
      </w:pPr>
    </w:lvl>
    <w:lvl w:ilvl="4">
      <w:start w:val="1"/>
      <w:numFmt w:val="decimal"/>
      <w:lvlText w:val="%1.%2.%3.%4.%5"/>
      <w:lvlJc w:val="left"/>
      <w:pPr>
        <w:ind w:left="-621" w:hanging="1080"/>
      </w:pPr>
    </w:lvl>
    <w:lvl w:ilvl="5">
      <w:start w:val="1"/>
      <w:numFmt w:val="decimal"/>
      <w:lvlText w:val="%1.%2.%3.%4.%5.%6"/>
      <w:lvlJc w:val="left"/>
      <w:pPr>
        <w:ind w:left="-261" w:hanging="1440"/>
      </w:pPr>
    </w:lvl>
    <w:lvl w:ilvl="6">
      <w:start w:val="1"/>
      <w:numFmt w:val="decimal"/>
      <w:lvlText w:val="%1.%2.%3.%4.%5.%6.%7"/>
      <w:lvlJc w:val="left"/>
      <w:pPr>
        <w:ind w:left="-261" w:hanging="1440"/>
      </w:pPr>
    </w:lvl>
    <w:lvl w:ilvl="7">
      <w:start w:val="1"/>
      <w:numFmt w:val="decimal"/>
      <w:lvlText w:val="%1.%2.%3.%4.%5.%6.%7.%8"/>
      <w:lvlJc w:val="left"/>
      <w:pPr>
        <w:ind w:left="99" w:hanging="1800"/>
      </w:pPr>
    </w:lvl>
    <w:lvl w:ilvl="8">
      <w:start w:val="1"/>
      <w:numFmt w:val="decimal"/>
      <w:lvlText w:val="%1.%2.%3.%4.%5.%6.%7.%8.%9"/>
      <w:lvlJc w:val="left"/>
      <w:pPr>
        <w:ind w:left="99" w:hanging="1800"/>
      </w:pPr>
    </w:lvl>
  </w:abstractNum>
  <w:abstractNum w:abstractNumId="1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4"/>
  </w:num>
  <w:num w:numId="2" w16cid:durableId="957570559">
    <w:abstractNumId w:val="13"/>
  </w:num>
  <w:num w:numId="3" w16cid:durableId="536628895">
    <w:abstractNumId w:val="0"/>
  </w:num>
  <w:num w:numId="4" w16cid:durableId="1159004663">
    <w:abstractNumId w:val="11"/>
  </w:num>
  <w:num w:numId="5" w16cid:durableId="418600173">
    <w:abstractNumId w:val="14"/>
  </w:num>
  <w:num w:numId="6" w16cid:durableId="1279799443">
    <w:abstractNumId w:val="9"/>
  </w:num>
  <w:num w:numId="7" w16cid:durableId="495537779">
    <w:abstractNumId w:val="6"/>
  </w:num>
  <w:num w:numId="8" w16cid:durableId="1468400811">
    <w:abstractNumId w:val="1"/>
  </w:num>
  <w:num w:numId="9" w16cid:durableId="132985464">
    <w:abstractNumId w:val="13"/>
  </w:num>
  <w:num w:numId="10" w16cid:durableId="1915313393">
    <w:abstractNumId w:val="12"/>
  </w:num>
  <w:num w:numId="11" w16cid:durableId="1662348298">
    <w:abstractNumId w:val="8"/>
  </w:num>
  <w:num w:numId="12" w16cid:durableId="656806553">
    <w:abstractNumId w:val="5"/>
  </w:num>
  <w:num w:numId="13" w16cid:durableId="230510041">
    <w:abstractNumId w:val="7"/>
  </w:num>
  <w:num w:numId="14" w16cid:durableId="2049256894">
    <w:abstractNumId w:val="2"/>
  </w:num>
  <w:num w:numId="15" w16cid:durableId="1287197768">
    <w:abstractNumId w:val="10"/>
  </w:num>
  <w:num w:numId="16" w16cid:durableId="556404102">
    <w:abstractNumId w:val="13"/>
  </w:num>
  <w:num w:numId="17" w16cid:durableId="1199120582">
    <w:abstractNumId w:val="3"/>
  </w:num>
  <w:num w:numId="18" w16cid:durableId="554001842">
    <w:abstractNumId w:val="13"/>
  </w:num>
  <w:num w:numId="19" w16cid:durableId="1062173685">
    <w:abstractNumId w:val="13"/>
  </w:num>
  <w:num w:numId="20" w16cid:durableId="569313832">
    <w:abstractNumId w:val="13"/>
  </w:num>
  <w:num w:numId="21" w16cid:durableId="524950040">
    <w:abstractNumId w:val="13"/>
  </w:num>
  <w:num w:numId="22" w16cid:durableId="1525555606">
    <w:abstractNumId w:val="13"/>
  </w:num>
  <w:num w:numId="23" w16cid:durableId="717120382">
    <w:abstractNumId w:val="13"/>
  </w:num>
  <w:num w:numId="24" w16cid:durableId="653871269">
    <w:abstractNumId w:val="13"/>
  </w:num>
  <w:num w:numId="25" w16cid:durableId="2059084579">
    <w:abstractNumId w:val="13"/>
  </w:num>
  <w:num w:numId="26" w16cid:durableId="477767424">
    <w:abstractNumId w:val="13"/>
  </w:num>
  <w:num w:numId="27" w16cid:durableId="1815444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619653">
    <w:abstractNumId w:val="13"/>
  </w:num>
  <w:num w:numId="29" w16cid:durableId="200712302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42"/>
    <w:rsid w:val="0000096D"/>
    <w:rsid w:val="00001663"/>
    <w:rsid w:val="0000200D"/>
    <w:rsid w:val="000025AD"/>
    <w:rsid w:val="0000335D"/>
    <w:rsid w:val="00003EC5"/>
    <w:rsid w:val="0000495D"/>
    <w:rsid w:val="00006782"/>
    <w:rsid w:val="00006876"/>
    <w:rsid w:val="0001179A"/>
    <w:rsid w:val="00011A59"/>
    <w:rsid w:val="00013E50"/>
    <w:rsid w:val="00014D69"/>
    <w:rsid w:val="00016727"/>
    <w:rsid w:val="00016A41"/>
    <w:rsid w:val="000177C7"/>
    <w:rsid w:val="0002127D"/>
    <w:rsid w:val="00021427"/>
    <w:rsid w:val="000214D1"/>
    <w:rsid w:val="00021811"/>
    <w:rsid w:val="00021F20"/>
    <w:rsid w:val="00023F6D"/>
    <w:rsid w:val="0002464A"/>
    <w:rsid w:val="00025A04"/>
    <w:rsid w:val="0002693D"/>
    <w:rsid w:val="0003050E"/>
    <w:rsid w:val="0003067D"/>
    <w:rsid w:val="0003106B"/>
    <w:rsid w:val="00031760"/>
    <w:rsid w:val="00031C4F"/>
    <w:rsid w:val="00032753"/>
    <w:rsid w:val="00033470"/>
    <w:rsid w:val="000335B9"/>
    <w:rsid w:val="000341C8"/>
    <w:rsid w:val="00034905"/>
    <w:rsid w:val="0003532D"/>
    <w:rsid w:val="00035562"/>
    <w:rsid w:val="00037906"/>
    <w:rsid w:val="000407B0"/>
    <w:rsid w:val="00040A30"/>
    <w:rsid w:val="000421A1"/>
    <w:rsid w:val="0004240E"/>
    <w:rsid w:val="000425A2"/>
    <w:rsid w:val="000431E9"/>
    <w:rsid w:val="00044E52"/>
    <w:rsid w:val="00044EC4"/>
    <w:rsid w:val="00045030"/>
    <w:rsid w:val="00045E26"/>
    <w:rsid w:val="00045E8B"/>
    <w:rsid w:val="00046903"/>
    <w:rsid w:val="00046A33"/>
    <w:rsid w:val="00047158"/>
    <w:rsid w:val="00047F7F"/>
    <w:rsid w:val="000514B5"/>
    <w:rsid w:val="000521ED"/>
    <w:rsid w:val="0005322E"/>
    <w:rsid w:val="00054E2B"/>
    <w:rsid w:val="00055ED5"/>
    <w:rsid w:val="0006033F"/>
    <w:rsid w:val="00060E1A"/>
    <w:rsid w:val="00060E64"/>
    <w:rsid w:val="00060F3A"/>
    <w:rsid w:val="000621AB"/>
    <w:rsid w:val="00062548"/>
    <w:rsid w:val="00062904"/>
    <w:rsid w:val="00062C03"/>
    <w:rsid w:val="00062E88"/>
    <w:rsid w:val="0006310A"/>
    <w:rsid w:val="00066193"/>
    <w:rsid w:val="00066755"/>
    <w:rsid w:val="00066E8D"/>
    <w:rsid w:val="00071010"/>
    <w:rsid w:val="00071A5B"/>
    <w:rsid w:val="00072730"/>
    <w:rsid w:val="00072A59"/>
    <w:rsid w:val="0007337F"/>
    <w:rsid w:val="0007390B"/>
    <w:rsid w:val="00074320"/>
    <w:rsid w:val="000763D5"/>
    <w:rsid w:val="00076C38"/>
    <w:rsid w:val="00076F7E"/>
    <w:rsid w:val="00077143"/>
    <w:rsid w:val="00077DF7"/>
    <w:rsid w:val="0008050C"/>
    <w:rsid w:val="00082169"/>
    <w:rsid w:val="000834BE"/>
    <w:rsid w:val="00083F01"/>
    <w:rsid w:val="00084D7D"/>
    <w:rsid w:val="00085AF1"/>
    <w:rsid w:val="00085E88"/>
    <w:rsid w:val="00086889"/>
    <w:rsid w:val="00087C4C"/>
    <w:rsid w:val="000918CB"/>
    <w:rsid w:val="00091B06"/>
    <w:rsid w:val="00091E0D"/>
    <w:rsid w:val="000924C7"/>
    <w:rsid w:val="000941B6"/>
    <w:rsid w:val="000951C4"/>
    <w:rsid w:val="00095ADA"/>
    <w:rsid w:val="00095F3A"/>
    <w:rsid w:val="00096305"/>
    <w:rsid w:val="000969AD"/>
    <w:rsid w:val="000975FB"/>
    <w:rsid w:val="000A02F8"/>
    <w:rsid w:val="000A3AA2"/>
    <w:rsid w:val="000A42EF"/>
    <w:rsid w:val="000A44B2"/>
    <w:rsid w:val="000A4CA9"/>
    <w:rsid w:val="000A506B"/>
    <w:rsid w:val="000A52F6"/>
    <w:rsid w:val="000A58B8"/>
    <w:rsid w:val="000A6E13"/>
    <w:rsid w:val="000B276E"/>
    <w:rsid w:val="000B2F99"/>
    <w:rsid w:val="000B329C"/>
    <w:rsid w:val="000B3DEA"/>
    <w:rsid w:val="000B44C3"/>
    <w:rsid w:val="000B558D"/>
    <w:rsid w:val="000B5A89"/>
    <w:rsid w:val="000B65F6"/>
    <w:rsid w:val="000B72A6"/>
    <w:rsid w:val="000B7767"/>
    <w:rsid w:val="000C1AFF"/>
    <w:rsid w:val="000C2AB7"/>
    <w:rsid w:val="000C4983"/>
    <w:rsid w:val="000C5740"/>
    <w:rsid w:val="000C5F95"/>
    <w:rsid w:val="000C605F"/>
    <w:rsid w:val="000C6996"/>
    <w:rsid w:val="000C7B54"/>
    <w:rsid w:val="000C7C46"/>
    <w:rsid w:val="000C7DE2"/>
    <w:rsid w:val="000D040D"/>
    <w:rsid w:val="000D09E9"/>
    <w:rsid w:val="000D113F"/>
    <w:rsid w:val="000D1D76"/>
    <w:rsid w:val="000D23BA"/>
    <w:rsid w:val="000D45EB"/>
    <w:rsid w:val="000D62CD"/>
    <w:rsid w:val="000D6C2F"/>
    <w:rsid w:val="000E01FA"/>
    <w:rsid w:val="000E0C48"/>
    <w:rsid w:val="000E16C3"/>
    <w:rsid w:val="000E19B7"/>
    <w:rsid w:val="000E1FA1"/>
    <w:rsid w:val="000E20FC"/>
    <w:rsid w:val="000E2918"/>
    <w:rsid w:val="000E3168"/>
    <w:rsid w:val="000E3C1D"/>
    <w:rsid w:val="000E3DFB"/>
    <w:rsid w:val="000E448C"/>
    <w:rsid w:val="000E5E57"/>
    <w:rsid w:val="000E5EA1"/>
    <w:rsid w:val="000E681E"/>
    <w:rsid w:val="000E696B"/>
    <w:rsid w:val="000E7E52"/>
    <w:rsid w:val="000E7E90"/>
    <w:rsid w:val="000EE1C7"/>
    <w:rsid w:val="000F0003"/>
    <w:rsid w:val="000F0274"/>
    <w:rsid w:val="000F0B4C"/>
    <w:rsid w:val="000F3384"/>
    <w:rsid w:val="000F43C6"/>
    <w:rsid w:val="000F4E6A"/>
    <w:rsid w:val="000F6ABB"/>
    <w:rsid w:val="000F6DAF"/>
    <w:rsid w:val="000F7354"/>
    <w:rsid w:val="000F7C27"/>
    <w:rsid w:val="00100013"/>
    <w:rsid w:val="00101398"/>
    <w:rsid w:val="00101ABE"/>
    <w:rsid w:val="00101C39"/>
    <w:rsid w:val="00101F62"/>
    <w:rsid w:val="00102202"/>
    <w:rsid w:val="00102700"/>
    <w:rsid w:val="00102A78"/>
    <w:rsid w:val="00103118"/>
    <w:rsid w:val="00103F1B"/>
    <w:rsid w:val="00104227"/>
    <w:rsid w:val="00104F51"/>
    <w:rsid w:val="001053D5"/>
    <w:rsid w:val="00105A26"/>
    <w:rsid w:val="00106239"/>
    <w:rsid w:val="00107409"/>
    <w:rsid w:val="001107BF"/>
    <w:rsid w:val="00110B32"/>
    <w:rsid w:val="00113649"/>
    <w:rsid w:val="00113D5C"/>
    <w:rsid w:val="00116902"/>
    <w:rsid w:val="00116B03"/>
    <w:rsid w:val="00116B6F"/>
    <w:rsid w:val="00120AA6"/>
    <w:rsid w:val="001212C3"/>
    <w:rsid w:val="001239DB"/>
    <w:rsid w:val="0012417C"/>
    <w:rsid w:val="00124BF2"/>
    <w:rsid w:val="00125837"/>
    <w:rsid w:val="0012597F"/>
    <w:rsid w:val="00126B19"/>
    <w:rsid w:val="00126D3A"/>
    <w:rsid w:val="0012749D"/>
    <w:rsid w:val="00127A23"/>
    <w:rsid w:val="00127E8B"/>
    <w:rsid w:val="001306A5"/>
    <w:rsid w:val="00130918"/>
    <w:rsid w:val="00130996"/>
    <w:rsid w:val="001311AE"/>
    <w:rsid w:val="0013224A"/>
    <w:rsid w:val="00132528"/>
    <w:rsid w:val="00133516"/>
    <w:rsid w:val="00134994"/>
    <w:rsid w:val="001366C2"/>
    <w:rsid w:val="00136C17"/>
    <w:rsid w:val="001379C3"/>
    <w:rsid w:val="00140B74"/>
    <w:rsid w:val="00140C6F"/>
    <w:rsid w:val="00140D94"/>
    <w:rsid w:val="00142395"/>
    <w:rsid w:val="0014250D"/>
    <w:rsid w:val="00142714"/>
    <w:rsid w:val="001445D8"/>
    <w:rsid w:val="0014472D"/>
    <w:rsid w:val="00144D09"/>
    <w:rsid w:val="00144E06"/>
    <w:rsid w:val="001452ED"/>
    <w:rsid w:val="00146380"/>
    <w:rsid w:val="00146FA3"/>
    <w:rsid w:val="00146FB0"/>
    <w:rsid w:val="001478D4"/>
    <w:rsid w:val="00147D84"/>
    <w:rsid w:val="00147FD1"/>
    <w:rsid w:val="00151CBD"/>
    <w:rsid w:val="00152D12"/>
    <w:rsid w:val="00152F64"/>
    <w:rsid w:val="001533C3"/>
    <w:rsid w:val="001535CE"/>
    <w:rsid w:val="00153990"/>
    <w:rsid w:val="001549C1"/>
    <w:rsid w:val="00156C8D"/>
    <w:rsid w:val="00160F4D"/>
    <w:rsid w:val="001610B0"/>
    <w:rsid w:val="001613CA"/>
    <w:rsid w:val="00162BDD"/>
    <w:rsid w:val="00162D4E"/>
    <w:rsid w:val="00163329"/>
    <w:rsid w:val="00164623"/>
    <w:rsid w:val="001652DE"/>
    <w:rsid w:val="001653EC"/>
    <w:rsid w:val="00165B64"/>
    <w:rsid w:val="00166277"/>
    <w:rsid w:val="00167C39"/>
    <w:rsid w:val="00170205"/>
    <w:rsid w:val="001703DF"/>
    <w:rsid w:val="00170A70"/>
    <w:rsid w:val="00171098"/>
    <w:rsid w:val="00176B9D"/>
    <w:rsid w:val="00180713"/>
    <w:rsid w:val="00180720"/>
    <w:rsid w:val="00181052"/>
    <w:rsid w:val="00181508"/>
    <w:rsid w:val="0018259E"/>
    <w:rsid w:val="0018281E"/>
    <w:rsid w:val="00182AC9"/>
    <w:rsid w:val="001830CE"/>
    <w:rsid w:val="001836E3"/>
    <w:rsid w:val="00184659"/>
    <w:rsid w:val="00184B3E"/>
    <w:rsid w:val="001860E5"/>
    <w:rsid w:val="0018643B"/>
    <w:rsid w:val="0019080B"/>
    <w:rsid w:val="001908D0"/>
    <w:rsid w:val="001916FA"/>
    <w:rsid w:val="001922EA"/>
    <w:rsid w:val="00196307"/>
    <w:rsid w:val="00196A1D"/>
    <w:rsid w:val="00197379"/>
    <w:rsid w:val="00197549"/>
    <w:rsid w:val="00197C70"/>
    <w:rsid w:val="00197F03"/>
    <w:rsid w:val="001A0266"/>
    <w:rsid w:val="001A0D10"/>
    <w:rsid w:val="001A1C85"/>
    <w:rsid w:val="001A2857"/>
    <w:rsid w:val="001A33EA"/>
    <w:rsid w:val="001A3615"/>
    <w:rsid w:val="001A38AA"/>
    <w:rsid w:val="001A4413"/>
    <w:rsid w:val="001A4C4F"/>
    <w:rsid w:val="001A5A2B"/>
    <w:rsid w:val="001A62C9"/>
    <w:rsid w:val="001A6671"/>
    <w:rsid w:val="001A6790"/>
    <w:rsid w:val="001A6A31"/>
    <w:rsid w:val="001A76D9"/>
    <w:rsid w:val="001A76FB"/>
    <w:rsid w:val="001B017F"/>
    <w:rsid w:val="001B0B79"/>
    <w:rsid w:val="001B19EA"/>
    <w:rsid w:val="001B1BC8"/>
    <w:rsid w:val="001B2BBC"/>
    <w:rsid w:val="001B2BBF"/>
    <w:rsid w:val="001B2BCD"/>
    <w:rsid w:val="001B3A40"/>
    <w:rsid w:val="001B3FFE"/>
    <w:rsid w:val="001B5129"/>
    <w:rsid w:val="001C0B4C"/>
    <w:rsid w:val="001C0EC4"/>
    <w:rsid w:val="001C1195"/>
    <w:rsid w:val="001C12AE"/>
    <w:rsid w:val="001C1E84"/>
    <w:rsid w:val="001C20E1"/>
    <w:rsid w:val="001C2235"/>
    <w:rsid w:val="001C27EB"/>
    <w:rsid w:val="001C2A0F"/>
    <w:rsid w:val="001C2E42"/>
    <w:rsid w:val="001C4300"/>
    <w:rsid w:val="001C7888"/>
    <w:rsid w:val="001C7AF0"/>
    <w:rsid w:val="001D15BC"/>
    <w:rsid w:val="001D17A4"/>
    <w:rsid w:val="001D1F5F"/>
    <w:rsid w:val="001D2A04"/>
    <w:rsid w:val="001D3DBA"/>
    <w:rsid w:val="001D7E52"/>
    <w:rsid w:val="001E039B"/>
    <w:rsid w:val="001E06D2"/>
    <w:rsid w:val="001E17C4"/>
    <w:rsid w:val="001E1B8C"/>
    <w:rsid w:val="001E2A47"/>
    <w:rsid w:val="001E2D65"/>
    <w:rsid w:val="001E3C9A"/>
    <w:rsid w:val="001E3E47"/>
    <w:rsid w:val="001E4AAC"/>
    <w:rsid w:val="001E60B4"/>
    <w:rsid w:val="001E6D8D"/>
    <w:rsid w:val="001F005B"/>
    <w:rsid w:val="001F0762"/>
    <w:rsid w:val="001F13C4"/>
    <w:rsid w:val="001F1850"/>
    <w:rsid w:val="001F1FBF"/>
    <w:rsid w:val="001F2311"/>
    <w:rsid w:val="001F2B80"/>
    <w:rsid w:val="001F2F1C"/>
    <w:rsid w:val="001F3189"/>
    <w:rsid w:val="001F3BAE"/>
    <w:rsid w:val="001F5284"/>
    <w:rsid w:val="001F75A0"/>
    <w:rsid w:val="00200BEA"/>
    <w:rsid w:val="00201FB8"/>
    <w:rsid w:val="00203FAC"/>
    <w:rsid w:val="0020626F"/>
    <w:rsid w:val="002100C9"/>
    <w:rsid w:val="00211C4A"/>
    <w:rsid w:val="00212506"/>
    <w:rsid w:val="00213064"/>
    <w:rsid w:val="002133FB"/>
    <w:rsid w:val="00213A48"/>
    <w:rsid w:val="00213CFB"/>
    <w:rsid w:val="0021553C"/>
    <w:rsid w:val="0021557B"/>
    <w:rsid w:val="002164DA"/>
    <w:rsid w:val="00216B87"/>
    <w:rsid w:val="0021730B"/>
    <w:rsid w:val="002174FD"/>
    <w:rsid w:val="00217851"/>
    <w:rsid w:val="00217BE1"/>
    <w:rsid w:val="002206D5"/>
    <w:rsid w:val="002207B3"/>
    <w:rsid w:val="00221361"/>
    <w:rsid w:val="002214B9"/>
    <w:rsid w:val="00222680"/>
    <w:rsid w:val="00223370"/>
    <w:rsid w:val="00224D1E"/>
    <w:rsid w:val="002260BD"/>
    <w:rsid w:val="00226611"/>
    <w:rsid w:val="00227BC5"/>
    <w:rsid w:val="00230F63"/>
    <w:rsid w:val="00233DA7"/>
    <w:rsid w:val="00234252"/>
    <w:rsid w:val="0023466E"/>
    <w:rsid w:val="002347A2"/>
    <w:rsid w:val="00235D4D"/>
    <w:rsid w:val="002367A4"/>
    <w:rsid w:val="002367B6"/>
    <w:rsid w:val="002367E0"/>
    <w:rsid w:val="00237AC6"/>
    <w:rsid w:val="00241AB5"/>
    <w:rsid w:val="00242B64"/>
    <w:rsid w:val="00242BFD"/>
    <w:rsid w:val="00244139"/>
    <w:rsid w:val="00244490"/>
    <w:rsid w:val="00244BEC"/>
    <w:rsid w:val="00245B9C"/>
    <w:rsid w:val="00245F25"/>
    <w:rsid w:val="002463C9"/>
    <w:rsid w:val="00246A17"/>
    <w:rsid w:val="0024772C"/>
    <w:rsid w:val="002504E1"/>
    <w:rsid w:val="00251041"/>
    <w:rsid w:val="00252587"/>
    <w:rsid w:val="00253499"/>
    <w:rsid w:val="002551A4"/>
    <w:rsid w:val="002551C6"/>
    <w:rsid w:val="0025600D"/>
    <w:rsid w:val="00256D60"/>
    <w:rsid w:val="00257664"/>
    <w:rsid w:val="00260165"/>
    <w:rsid w:val="0026153E"/>
    <w:rsid w:val="00261BFB"/>
    <w:rsid w:val="00262B9A"/>
    <w:rsid w:val="002630B3"/>
    <w:rsid w:val="00264A83"/>
    <w:rsid w:val="00265151"/>
    <w:rsid w:val="00265C2C"/>
    <w:rsid w:val="00266509"/>
    <w:rsid w:val="00271373"/>
    <w:rsid w:val="00271BA1"/>
    <w:rsid w:val="00271F3D"/>
    <w:rsid w:val="00272BEA"/>
    <w:rsid w:val="00272D35"/>
    <w:rsid w:val="00273AC5"/>
    <w:rsid w:val="00273BAF"/>
    <w:rsid w:val="00273D3A"/>
    <w:rsid w:val="00273D7A"/>
    <w:rsid w:val="00274E4D"/>
    <w:rsid w:val="002762FA"/>
    <w:rsid w:val="00276BE3"/>
    <w:rsid w:val="00277505"/>
    <w:rsid w:val="00277873"/>
    <w:rsid w:val="00280374"/>
    <w:rsid w:val="002804BE"/>
    <w:rsid w:val="00280CB8"/>
    <w:rsid w:val="0028158C"/>
    <w:rsid w:val="0028202E"/>
    <w:rsid w:val="002823B6"/>
    <w:rsid w:val="00283EDD"/>
    <w:rsid w:val="00286515"/>
    <w:rsid w:val="00290C03"/>
    <w:rsid w:val="00291DDB"/>
    <w:rsid w:val="00292392"/>
    <w:rsid w:val="00292B63"/>
    <w:rsid w:val="00292E3B"/>
    <w:rsid w:val="00292FC4"/>
    <w:rsid w:val="002933A8"/>
    <w:rsid w:val="00293498"/>
    <w:rsid w:val="00294274"/>
    <w:rsid w:val="0029458F"/>
    <w:rsid w:val="00297A63"/>
    <w:rsid w:val="002A018F"/>
    <w:rsid w:val="002A0E04"/>
    <w:rsid w:val="002A104C"/>
    <w:rsid w:val="002A1C36"/>
    <w:rsid w:val="002A1EF7"/>
    <w:rsid w:val="002A2AD0"/>
    <w:rsid w:val="002A2B7B"/>
    <w:rsid w:val="002A3C73"/>
    <w:rsid w:val="002A494D"/>
    <w:rsid w:val="002A4960"/>
    <w:rsid w:val="002A636A"/>
    <w:rsid w:val="002A6DD9"/>
    <w:rsid w:val="002A755F"/>
    <w:rsid w:val="002B0AE0"/>
    <w:rsid w:val="002B19C8"/>
    <w:rsid w:val="002B1AE6"/>
    <w:rsid w:val="002B1D51"/>
    <w:rsid w:val="002B2DE8"/>
    <w:rsid w:val="002B30F8"/>
    <w:rsid w:val="002B388A"/>
    <w:rsid w:val="002B3BFE"/>
    <w:rsid w:val="002B3C1A"/>
    <w:rsid w:val="002B4C17"/>
    <w:rsid w:val="002B4C2A"/>
    <w:rsid w:val="002B522A"/>
    <w:rsid w:val="002B5596"/>
    <w:rsid w:val="002B6BF4"/>
    <w:rsid w:val="002B7367"/>
    <w:rsid w:val="002B75EA"/>
    <w:rsid w:val="002B77D7"/>
    <w:rsid w:val="002C0763"/>
    <w:rsid w:val="002C0787"/>
    <w:rsid w:val="002C1888"/>
    <w:rsid w:val="002C212F"/>
    <w:rsid w:val="002C2343"/>
    <w:rsid w:val="002C2BFB"/>
    <w:rsid w:val="002C2F35"/>
    <w:rsid w:val="002C3A7E"/>
    <w:rsid w:val="002C63E2"/>
    <w:rsid w:val="002C6AA9"/>
    <w:rsid w:val="002C7485"/>
    <w:rsid w:val="002C7EAA"/>
    <w:rsid w:val="002D2641"/>
    <w:rsid w:val="002D283A"/>
    <w:rsid w:val="002D36AC"/>
    <w:rsid w:val="002D4543"/>
    <w:rsid w:val="002D59AB"/>
    <w:rsid w:val="002D6DE7"/>
    <w:rsid w:val="002D715F"/>
    <w:rsid w:val="002D7465"/>
    <w:rsid w:val="002D7D33"/>
    <w:rsid w:val="002E022A"/>
    <w:rsid w:val="002E260C"/>
    <w:rsid w:val="002E2D16"/>
    <w:rsid w:val="002E3153"/>
    <w:rsid w:val="002E430C"/>
    <w:rsid w:val="002E4A02"/>
    <w:rsid w:val="002E5029"/>
    <w:rsid w:val="002E5292"/>
    <w:rsid w:val="002E5553"/>
    <w:rsid w:val="002E6269"/>
    <w:rsid w:val="002E6621"/>
    <w:rsid w:val="002E7076"/>
    <w:rsid w:val="002E72CA"/>
    <w:rsid w:val="002E75DD"/>
    <w:rsid w:val="002F0527"/>
    <w:rsid w:val="002F0E82"/>
    <w:rsid w:val="002F12DD"/>
    <w:rsid w:val="002F1D07"/>
    <w:rsid w:val="002F36B6"/>
    <w:rsid w:val="002F5C5B"/>
    <w:rsid w:val="002F600D"/>
    <w:rsid w:val="002F6F0F"/>
    <w:rsid w:val="002F7A07"/>
    <w:rsid w:val="002F7E47"/>
    <w:rsid w:val="00300259"/>
    <w:rsid w:val="00300AD6"/>
    <w:rsid w:val="00300B1B"/>
    <w:rsid w:val="003019D0"/>
    <w:rsid w:val="003019DE"/>
    <w:rsid w:val="0030311E"/>
    <w:rsid w:val="00304A3E"/>
    <w:rsid w:val="00305C2E"/>
    <w:rsid w:val="003064AF"/>
    <w:rsid w:val="0030741E"/>
    <w:rsid w:val="00307DB6"/>
    <w:rsid w:val="00307DC6"/>
    <w:rsid w:val="00310398"/>
    <w:rsid w:val="00310A8B"/>
    <w:rsid w:val="00310B68"/>
    <w:rsid w:val="00311110"/>
    <w:rsid w:val="003140E9"/>
    <w:rsid w:val="00314DBA"/>
    <w:rsid w:val="00314DC8"/>
    <w:rsid w:val="00315A5A"/>
    <w:rsid w:val="003160D2"/>
    <w:rsid w:val="00316B38"/>
    <w:rsid w:val="003173FC"/>
    <w:rsid w:val="00317C6C"/>
    <w:rsid w:val="00320AAA"/>
    <w:rsid w:val="00320B80"/>
    <w:rsid w:val="00320CD3"/>
    <w:rsid w:val="00321248"/>
    <w:rsid w:val="003215FF"/>
    <w:rsid w:val="00321629"/>
    <w:rsid w:val="00321A5F"/>
    <w:rsid w:val="003220CB"/>
    <w:rsid w:val="0032255F"/>
    <w:rsid w:val="00322667"/>
    <w:rsid w:val="0032284D"/>
    <w:rsid w:val="0032522F"/>
    <w:rsid w:val="00325928"/>
    <w:rsid w:val="0032607C"/>
    <w:rsid w:val="003261E2"/>
    <w:rsid w:val="00326E79"/>
    <w:rsid w:val="003272DF"/>
    <w:rsid w:val="003273A7"/>
    <w:rsid w:val="0032748A"/>
    <w:rsid w:val="003301B1"/>
    <w:rsid w:val="00331189"/>
    <w:rsid w:val="003311A4"/>
    <w:rsid w:val="0033263D"/>
    <w:rsid w:val="003338F6"/>
    <w:rsid w:val="003349D1"/>
    <w:rsid w:val="00334E69"/>
    <w:rsid w:val="0033518A"/>
    <w:rsid w:val="003351A7"/>
    <w:rsid w:val="00335535"/>
    <w:rsid w:val="00335A68"/>
    <w:rsid w:val="003367EF"/>
    <w:rsid w:val="00341AE4"/>
    <w:rsid w:val="003425CA"/>
    <w:rsid w:val="00342E1B"/>
    <w:rsid w:val="00342EAA"/>
    <w:rsid w:val="00342EC5"/>
    <w:rsid w:val="00343FB7"/>
    <w:rsid w:val="0034472D"/>
    <w:rsid w:val="003454B2"/>
    <w:rsid w:val="00345639"/>
    <w:rsid w:val="00346791"/>
    <w:rsid w:val="003476EE"/>
    <w:rsid w:val="003511E1"/>
    <w:rsid w:val="00351C1B"/>
    <w:rsid w:val="00352CD6"/>
    <w:rsid w:val="00353A34"/>
    <w:rsid w:val="003541DD"/>
    <w:rsid w:val="00356E5B"/>
    <w:rsid w:val="00357DF2"/>
    <w:rsid w:val="00360887"/>
    <w:rsid w:val="003612BA"/>
    <w:rsid w:val="0036249F"/>
    <w:rsid w:val="003631DE"/>
    <w:rsid w:val="00364998"/>
    <w:rsid w:val="00364B72"/>
    <w:rsid w:val="00364F7A"/>
    <w:rsid w:val="0036754A"/>
    <w:rsid w:val="003701CB"/>
    <w:rsid w:val="00371246"/>
    <w:rsid w:val="00372120"/>
    <w:rsid w:val="0037246F"/>
    <w:rsid w:val="003736C9"/>
    <w:rsid w:val="0037472B"/>
    <w:rsid w:val="0037481B"/>
    <w:rsid w:val="00382618"/>
    <w:rsid w:val="00383640"/>
    <w:rsid w:val="00383B77"/>
    <w:rsid w:val="00384988"/>
    <w:rsid w:val="003872CF"/>
    <w:rsid w:val="003874CB"/>
    <w:rsid w:val="0039016F"/>
    <w:rsid w:val="00394B09"/>
    <w:rsid w:val="0039590B"/>
    <w:rsid w:val="00395B3F"/>
    <w:rsid w:val="00396E08"/>
    <w:rsid w:val="003970DD"/>
    <w:rsid w:val="0039723E"/>
    <w:rsid w:val="0039782C"/>
    <w:rsid w:val="003A02D5"/>
    <w:rsid w:val="003A13A6"/>
    <w:rsid w:val="003A2165"/>
    <w:rsid w:val="003A3291"/>
    <w:rsid w:val="003A3AF3"/>
    <w:rsid w:val="003A3FD4"/>
    <w:rsid w:val="003A5458"/>
    <w:rsid w:val="003A5B4A"/>
    <w:rsid w:val="003A5D95"/>
    <w:rsid w:val="003A6510"/>
    <w:rsid w:val="003A6A86"/>
    <w:rsid w:val="003A74E2"/>
    <w:rsid w:val="003B0187"/>
    <w:rsid w:val="003B056B"/>
    <w:rsid w:val="003B08CA"/>
    <w:rsid w:val="003B0D3A"/>
    <w:rsid w:val="003B2302"/>
    <w:rsid w:val="003B23C5"/>
    <w:rsid w:val="003B2A75"/>
    <w:rsid w:val="003B40C9"/>
    <w:rsid w:val="003B4133"/>
    <w:rsid w:val="003B44CB"/>
    <w:rsid w:val="003B47DC"/>
    <w:rsid w:val="003B49B2"/>
    <w:rsid w:val="003B54EC"/>
    <w:rsid w:val="003B6124"/>
    <w:rsid w:val="003B765A"/>
    <w:rsid w:val="003B78FC"/>
    <w:rsid w:val="003B7960"/>
    <w:rsid w:val="003C0908"/>
    <w:rsid w:val="003C093A"/>
    <w:rsid w:val="003C1AF1"/>
    <w:rsid w:val="003C1ECF"/>
    <w:rsid w:val="003C2853"/>
    <w:rsid w:val="003C2FB5"/>
    <w:rsid w:val="003C34D4"/>
    <w:rsid w:val="003C3909"/>
    <w:rsid w:val="003C4628"/>
    <w:rsid w:val="003C52BF"/>
    <w:rsid w:val="003C6D0D"/>
    <w:rsid w:val="003D0BFA"/>
    <w:rsid w:val="003D24C5"/>
    <w:rsid w:val="003D4594"/>
    <w:rsid w:val="003D4AC4"/>
    <w:rsid w:val="003D5433"/>
    <w:rsid w:val="003D59EA"/>
    <w:rsid w:val="003D63B7"/>
    <w:rsid w:val="003D74C5"/>
    <w:rsid w:val="003D7505"/>
    <w:rsid w:val="003D76FC"/>
    <w:rsid w:val="003D77B0"/>
    <w:rsid w:val="003E004E"/>
    <w:rsid w:val="003E0BB1"/>
    <w:rsid w:val="003E4374"/>
    <w:rsid w:val="003E468B"/>
    <w:rsid w:val="003E4A04"/>
    <w:rsid w:val="003E4DD1"/>
    <w:rsid w:val="003E62BD"/>
    <w:rsid w:val="003E658D"/>
    <w:rsid w:val="003F044F"/>
    <w:rsid w:val="003F0C3A"/>
    <w:rsid w:val="003F15F0"/>
    <w:rsid w:val="003F2206"/>
    <w:rsid w:val="003F26E4"/>
    <w:rsid w:val="003F2AD9"/>
    <w:rsid w:val="003F3228"/>
    <w:rsid w:val="003F5296"/>
    <w:rsid w:val="003F5C8C"/>
    <w:rsid w:val="003F63CE"/>
    <w:rsid w:val="003F775A"/>
    <w:rsid w:val="00400E55"/>
    <w:rsid w:val="00401075"/>
    <w:rsid w:val="0040128E"/>
    <w:rsid w:val="00401640"/>
    <w:rsid w:val="0040216B"/>
    <w:rsid w:val="004030C7"/>
    <w:rsid w:val="00403D80"/>
    <w:rsid w:val="00404852"/>
    <w:rsid w:val="0040590E"/>
    <w:rsid w:val="00406F9A"/>
    <w:rsid w:val="00407243"/>
    <w:rsid w:val="004072BB"/>
    <w:rsid w:val="00407BCE"/>
    <w:rsid w:val="00407CC8"/>
    <w:rsid w:val="00410F0F"/>
    <w:rsid w:val="004126D2"/>
    <w:rsid w:val="004127FB"/>
    <w:rsid w:val="00413A32"/>
    <w:rsid w:val="00414A80"/>
    <w:rsid w:val="00414F0C"/>
    <w:rsid w:val="00415560"/>
    <w:rsid w:val="004171A6"/>
    <w:rsid w:val="0042007C"/>
    <w:rsid w:val="00420400"/>
    <w:rsid w:val="00423BC3"/>
    <w:rsid w:val="00423E78"/>
    <w:rsid w:val="004245D0"/>
    <w:rsid w:val="0042500F"/>
    <w:rsid w:val="004252EC"/>
    <w:rsid w:val="00426760"/>
    <w:rsid w:val="004270CD"/>
    <w:rsid w:val="00430D39"/>
    <w:rsid w:val="00432E2F"/>
    <w:rsid w:val="00433941"/>
    <w:rsid w:val="0043673E"/>
    <w:rsid w:val="00442C91"/>
    <w:rsid w:val="0044479C"/>
    <w:rsid w:val="00444947"/>
    <w:rsid w:val="00444E9D"/>
    <w:rsid w:val="00445A93"/>
    <w:rsid w:val="0044610C"/>
    <w:rsid w:val="004465BD"/>
    <w:rsid w:val="004467F3"/>
    <w:rsid w:val="00446938"/>
    <w:rsid w:val="00450A7D"/>
    <w:rsid w:val="004510F7"/>
    <w:rsid w:val="004526E3"/>
    <w:rsid w:val="004528FA"/>
    <w:rsid w:val="00452A6C"/>
    <w:rsid w:val="004559CE"/>
    <w:rsid w:val="00455EE2"/>
    <w:rsid w:val="00456047"/>
    <w:rsid w:val="00461A44"/>
    <w:rsid w:val="00462C66"/>
    <w:rsid w:val="00462D26"/>
    <w:rsid w:val="0046368B"/>
    <w:rsid w:val="0046385A"/>
    <w:rsid w:val="00464039"/>
    <w:rsid w:val="0046556E"/>
    <w:rsid w:val="004655A1"/>
    <w:rsid w:val="004665BB"/>
    <w:rsid w:val="00466ADA"/>
    <w:rsid w:val="00467D0D"/>
    <w:rsid w:val="004702BB"/>
    <w:rsid w:val="00472673"/>
    <w:rsid w:val="00473F3D"/>
    <w:rsid w:val="0047494B"/>
    <w:rsid w:val="00476245"/>
    <w:rsid w:val="00476A57"/>
    <w:rsid w:val="00477A9B"/>
    <w:rsid w:val="00481BE1"/>
    <w:rsid w:val="0048278D"/>
    <w:rsid w:val="0048297E"/>
    <w:rsid w:val="00482AE4"/>
    <w:rsid w:val="00483035"/>
    <w:rsid w:val="00485940"/>
    <w:rsid w:val="00486C95"/>
    <w:rsid w:val="00486FA5"/>
    <w:rsid w:val="004877C2"/>
    <w:rsid w:val="004904B9"/>
    <w:rsid w:val="00491EDC"/>
    <w:rsid w:val="00491FDA"/>
    <w:rsid w:val="004928E1"/>
    <w:rsid w:val="00492D8D"/>
    <w:rsid w:val="00494FCB"/>
    <w:rsid w:val="00496662"/>
    <w:rsid w:val="0049797E"/>
    <w:rsid w:val="004A09EB"/>
    <w:rsid w:val="004A1431"/>
    <w:rsid w:val="004A1E66"/>
    <w:rsid w:val="004A2484"/>
    <w:rsid w:val="004A3742"/>
    <w:rsid w:val="004A47A2"/>
    <w:rsid w:val="004A5A85"/>
    <w:rsid w:val="004A63FE"/>
    <w:rsid w:val="004A71D1"/>
    <w:rsid w:val="004A7C5B"/>
    <w:rsid w:val="004B0A20"/>
    <w:rsid w:val="004B0E0A"/>
    <w:rsid w:val="004B1845"/>
    <w:rsid w:val="004B2348"/>
    <w:rsid w:val="004B2E01"/>
    <w:rsid w:val="004B2E98"/>
    <w:rsid w:val="004B3542"/>
    <w:rsid w:val="004B4129"/>
    <w:rsid w:val="004B4E6B"/>
    <w:rsid w:val="004B5640"/>
    <w:rsid w:val="004B5B65"/>
    <w:rsid w:val="004B5D62"/>
    <w:rsid w:val="004B6084"/>
    <w:rsid w:val="004B66C3"/>
    <w:rsid w:val="004B7479"/>
    <w:rsid w:val="004B798A"/>
    <w:rsid w:val="004BCF29"/>
    <w:rsid w:val="004C01CE"/>
    <w:rsid w:val="004C0206"/>
    <w:rsid w:val="004C03A3"/>
    <w:rsid w:val="004C03D0"/>
    <w:rsid w:val="004C13DA"/>
    <w:rsid w:val="004C1BD7"/>
    <w:rsid w:val="004C1BF2"/>
    <w:rsid w:val="004C239C"/>
    <w:rsid w:val="004C31FE"/>
    <w:rsid w:val="004C3672"/>
    <w:rsid w:val="004C4D11"/>
    <w:rsid w:val="004C524C"/>
    <w:rsid w:val="004C5772"/>
    <w:rsid w:val="004C5E2F"/>
    <w:rsid w:val="004C5EDD"/>
    <w:rsid w:val="004C5FFA"/>
    <w:rsid w:val="004C65BC"/>
    <w:rsid w:val="004C691D"/>
    <w:rsid w:val="004C6C07"/>
    <w:rsid w:val="004C7267"/>
    <w:rsid w:val="004C7E15"/>
    <w:rsid w:val="004C7EC6"/>
    <w:rsid w:val="004D088C"/>
    <w:rsid w:val="004D1C75"/>
    <w:rsid w:val="004D2CD1"/>
    <w:rsid w:val="004D365C"/>
    <w:rsid w:val="004D3A6D"/>
    <w:rsid w:val="004D3C20"/>
    <w:rsid w:val="004D4823"/>
    <w:rsid w:val="004D4FF6"/>
    <w:rsid w:val="004D5ADD"/>
    <w:rsid w:val="004D5DA4"/>
    <w:rsid w:val="004D6FA3"/>
    <w:rsid w:val="004D763C"/>
    <w:rsid w:val="004E0CC3"/>
    <w:rsid w:val="004E262A"/>
    <w:rsid w:val="004E2867"/>
    <w:rsid w:val="004E3C4C"/>
    <w:rsid w:val="004E599C"/>
    <w:rsid w:val="004E692D"/>
    <w:rsid w:val="004E7230"/>
    <w:rsid w:val="004E777E"/>
    <w:rsid w:val="004E7D87"/>
    <w:rsid w:val="004F2553"/>
    <w:rsid w:val="004F296C"/>
    <w:rsid w:val="004F306A"/>
    <w:rsid w:val="004F3575"/>
    <w:rsid w:val="004F4359"/>
    <w:rsid w:val="004F735E"/>
    <w:rsid w:val="00501554"/>
    <w:rsid w:val="005025B1"/>
    <w:rsid w:val="00502AFE"/>
    <w:rsid w:val="00502E64"/>
    <w:rsid w:val="00503AD7"/>
    <w:rsid w:val="00503E89"/>
    <w:rsid w:val="0050425A"/>
    <w:rsid w:val="00504E0C"/>
    <w:rsid w:val="00504E13"/>
    <w:rsid w:val="00505B51"/>
    <w:rsid w:val="0050604D"/>
    <w:rsid w:val="005068F7"/>
    <w:rsid w:val="005103D9"/>
    <w:rsid w:val="005109D4"/>
    <w:rsid w:val="005110FB"/>
    <w:rsid w:val="0051230A"/>
    <w:rsid w:val="005123D7"/>
    <w:rsid w:val="005135BA"/>
    <w:rsid w:val="00514CD7"/>
    <w:rsid w:val="005151AD"/>
    <w:rsid w:val="00515F9C"/>
    <w:rsid w:val="005167EC"/>
    <w:rsid w:val="005170DA"/>
    <w:rsid w:val="005172A3"/>
    <w:rsid w:val="00520BAE"/>
    <w:rsid w:val="00520D6A"/>
    <w:rsid w:val="00522DB6"/>
    <w:rsid w:val="005245CB"/>
    <w:rsid w:val="00525486"/>
    <w:rsid w:val="00525AA9"/>
    <w:rsid w:val="005264A7"/>
    <w:rsid w:val="005266DF"/>
    <w:rsid w:val="005270E0"/>
    <w:rsid w:val="0052739B"/>
    <w:rsid w:val="005273B9"/>
    <w:rsid w:val="0052792D"/>
    <w:rsid w:val="00530299"/>
    <w:rsid w:val="005319B2"/>
    <w:rsid w:val="00531EB6"/>
    <w:rsid w:val="00532402"/>
    <w:rsid w:val="00532C74"/>
    <w:rsid w:val="00533239"/>
    <w:rsid w:val="00533577"/>
    <w:rsid w:val="0053483F"/>
    <w:rsid w:val="00534E2E"/>
    <w:rsid w:val="00535133"/>
    <w:rsid w:val="005405A6"/>
    <w:rsid w:val="0054064C"/>
    <w:rsid w:val="0054066D"/>
    <w:rsid w:val="00541B1C"/>
    <w:rsid w:val="00541F34"/>
    <w:rsid w:val="0054214F"/>
    <w:rsid w:val="005424AC"/>
    <w:rsid w:val="00543178"/>
    <w:rsid w:val="005433A3"/>
    <w:rsid w:val="00544552"/>
    <w:rsid w:val="00545130"/>
    <w:rsid w:val="00545D06"/>
    <w:rsid w:val="00546B36"/>
    <w:rsid w:val="00547C00"/>
    <w:rsid w:val="00550573"/>
    <w:rsid w:val="005515EC"/>
    <w:rsid w:val="0055286A"/>
    <w:rsid w:val="00555745"/>
    <w:rsid w:val="005566D5"/>
    <w:rsid w:val="00557D4F"/>
    <w:rsid w:val="0056122E"/>
    <w:rsid w:val="00562594"/>
    <w:rsid w:val="00564723"/>
    <w:rsid w:val="0056484E"/>
    <w:rsid w:val="00565999"/>
    <w:rsid w:val="00565AF4"/>
    <w:rsid w:val="00567D8A"/>
    <w:rsid w:val="00570231"/>
    <w:rsid w:val="0057057C"/>
    <w:rsid w:val="005714B7"/>
    <w:rsid w:val="00571647"/>
    <w:rsid w:val="00571A66"/>
    <w:rsid w:val="00573860"/>
    <w:rsid w:val="005740F8"/>
    <w:rsid w:val="00575C1B"/>
    <w:rsid w:val="0057606B"/>
    <w:rsid w:val="005764CD"/>
    <w:rsid w:val="00577660"/>
    <w:rsid w:val="00577C4D"/>
    <w:rsid w:val="00580532"/>
    <w:rsid w:val="00581932"/>
    <w:rsid w:val="00583002"/>
    <w:rsid w:val="00586862"/>
    <w:rsid w:val="005872B2"/>
    <w:rsid w:val="005903BB"/>
    <w:rsid w:val="0059041F"/>
    <w:rsid w:val="005919BA"/>
    <w:rsid w:val="00593893"/>
    <w:rsid w:val="005963BB"/>
    <w:rsid w:val="0059645C"/>
    <w:rsid w:val="00596999"/>
    <w:rsid w:val="00596D37"/>
    <w:rsid w:val="005974FF"/>
    <w:rsid w:val="005A113E"/>
    <w:rsid w:val="005A15D2"/>
    <w:rsid w:val="005A3173"/>
    <w:rsid w:val="005A3223"/>
    <w:rsid w:val="005A3D26"/>
    <w:rsid w:val="005A3DA3"/>
    <w:rsid w:val="005A52C4"/>
    <w:rsid w:val="005A63A1"/>
    <w:rsid w:val="005A6FC7"/>
    <w:rsid w:val="005A74A4"/>
    <w:rsid w:val="005B03FF"/>
    <w:rsid w:val="005B0486"/>
    <w:rsid w:val="005B0F5B"/>
    <w:rsid w:val="005B1032"/>
    <w:rsid w:val="005B1473"/>
    <w:rsid w:val="005B18D7"/>
    <w:rsid w:val="005B36FA"/>
    <w:rsid w:val="005B378D"/>
    <w:rsid w:val="005B72BB"/>
    <w:rsid w:val="005C160C"/>
    <w:rsid w:val="005C31A3"/>
    <w:rsid w:val="005C36DC"/>
    <w:rsid w:val="005C4F73"/>
    <w:rsid w:val="005C4F81"/>
    <w:rsid w:val="005D03AB"/>
    <w:rsid w:val="005D116F"/>
    <w:rsid w:val="005D2847"/>
    <w:rsid w:val="005D2D3A"/>
    <w:rsid w:val="005D401D"/>
    <w:rsid w:val="005D5017"/>
    <w:rsid w:val="005D5393"/>
    <w:rsid w:val="005D5708"/>
    <w:rsid w:val="005D63FA"/>
    <w:rsid w:val="005D643D"/>
    <w:rsid w:val="005D6CA6"/>
    <w:rsid w:val="005D72C8"/>
    <w:rsid w:val="005D73C7"/>
    <w:rsid w:val="005E0C2D"/>
    <w:rsid w:val="005E0D82"/>
    <w:rsid w:val="005E0F59"/>
    <w:rsid w:val="005E1333"/>
    <w:rsid w:val="005E16EC"/>
    <w:rsid w:val="005E3136"/>
    <w:rsid w:val="005E507D"/>
    <w:rsid w:val="005E5AC7"/>
    <w:rsid w:val="005E5E02"/>
    <w:rsid w:val="005F0AD0"/>
    <w:rsid w:val="005F0C3F"/>
    <w:rsid w:val="005F3247"/>
    <w:rsid w:val="005F32CB"/>
    <w:rsid w:val="005F413E"/>
    <w:rsid w:val="005F4877"/>
    <w:rsid w:val="005F5A10"/>
    <w:rsid w:val="00600FB5"/>
    <w:rsid w:val="00601A91"/>
    <w:rsid w:val="00602027"/>
    <w:rsid w:val="00602052"/>
    <w:rsid w:val="00602B37"/>
    <w:rsid w:val="00602BA3"/>
    <w:rsid w:val="00604426"/>
    <w:rsid w:val="00605B63"/>
    <w:rsid w:val="00605F9A"/>
    <w:rsid w:val="00606286"/>
    <w:rsid w:val="006062A6"/>
    <w:rsid w:val="00606442"/>
    <w:rsid w:val="00606EED"/>
    <w:rsid w:val="0060789C"/>
    <w:rsid w:val="00607DDB"/>
    <w:rsid w:val="00607E2B"/>
    <w:rsid w:val="00610497"/>
    <w:rsid w:val="00612100"/>
    <w:rsid w:val="00612656"/>
    <w:rsid w:val="006128C0"/>
    <w:rsid w:val="006129BD"/>
    <w:rsid w:val="00612A95"/>
    <w:rsid w:val="00612E34"/>
    <w:rsid w:val="006134DC"/>
    <w:rsid w:val="00614159"/>
    <w:rsid w:val="006158A3"/>
    <w:rsid w:val="0061683D"/>
    <w:rsid w:val="00616C5F"/>
    <w:rsid w:val="00616DAC"/>
    <w:rsid w:val="00617725"/>
    <w:rsid w:val="00617C00"/>
    <w:rsid w:val="00617ED2"/>
    <w:rsid w:val="006216B1"/>
    <w:rsid w:val="0062569C"/>
    <w:rsid w:val="006258FE"/>
    <w:rsid w:val="006263BF"/>
    <w:rsid w:val="0062748A"/>
    <w:rsid w:val="00627E6F"/>
    <w:rsid w:val="00630435"/>
    <w:rsid w:val="00630546"/>
    <w:rsid w:val="00630A2C"/>
    <w:rsid w:val="00634570"/>
    <w:rsid w:val="006346A5"/>
    <w:rsid w:val="00634A75"/>
    <w:rsid w:val="00634E63"/>
    <w:rsid w:val="0063515C"/>
    <w:rsid w:val="0063682E"/>
    <w:rsid w:val="00636852"/>
    <w:rsid w:val="00637B3F"/>
    <w:rsid w:val="00640088"/>
    <w:rsid w:val="00642672"/>
    <w:rsid w:val="00642AA0"/>
    <w:rsid w:val="00642DA8"/>
    <w:rsid w:val="006436CD"/>
    <w:rsid w:val="00643B4C"/>
    <w:rsid w:val="0064501D"/>
    <w:rsid w:val="006452EA"/>
    <w:rsid w:val="0064689D"/>
    <w:rsid w:val="00650976"/>
    <w:rsid w:val="006509D2"/>
    <w:rsid w:val="00651169"/>
    <w:rsid w:val="006521BF"/>
    <w:rsid w:val="00652667"/>
    <w:rsid w:val="00653D69"/>
    <w:rsid w:val="006552E6"/>
    <w:rsid w:val="00655794"/>
    <w:rsid w:val="00655892"/>
    <w:rsid w:val="00656223"/>
    <w:rsid w:val="00656F2F"/>
    <w:rsid w:val="00657C63"/>
    <w:rsid w:val="00661CBC"/>
    <w:rsid w:val="006621EB"/>
    <w:rsid w:val="006622D7"/>
    <w:rsid w:val="00662B85"/>
    <w:rsid w:val="00663086"/>
    <w:rsid w:val="00663E9B"/>
    <w:rsid w:val="006646CE"/>
    <w:rsid w:val="006663EC"/>
    <w:rsid w:val="006670B3"/>
    <w:rsid w:val="006670BE"/>
    <w:rsid w:val="00670536"/>
    <w:rsid w:val="00670A76"/>
    <w:rsid w:val="006711AA"/>
    <w:rsid w:val="00672B57"/>
    <w:rsid w:val="0067338D"/>
    <w:rsid w:val="00673F1F"/>
    <w:rsid w:val="00674BCD"/>
    <w:rsid w:val="00675622"/>
    <w:rsid w:val="0067567E"/>
    <w:rsid w:val="00675DEB"/>
    <w:rsid w:val="0067747D"/>
    <w:rsid w:val="00681171"/>
    <w:rsid w:val="0068142D"/>
    <w:rsid w:val="006818D5"/>
    <w:rsid w:val="00681CA4"/>
    <w:rsid w:val="006832F5"/>
    <w:rsid w:val="00685735"/>
    <w:rsid w:val="00685A76"/>
    <w:rsid w:val="00686559"/>
    <w:rsid w:val="0069039D"/>
    <w:rsid w:val="006906DB"/>
    <w:rsid w:val="00691900"/>
    <w:rsid w:val="00691E6C"/>
    <w:rsid w:val="00691E93"/>
    <w:rsid w:val="00692323"/>
    <w:rsid w:val="00693425"/>
    <w:rsid w:val="0069342D"/>
    <w:rsid w:val="00693DFB"/>
    <w:rsid w:val="006946F7"/>
    <w:rsid w:val="006947CE"/>
    <w:rsid w:val="00694FD5"/>
    <w:rsid w:val="0069501D"/>
    <w:rsid w:val="00696129"/>
    <w:rsid w:val="00697CF2"/>
    <w:rsid w:val="00697ED8"/>
    <w:rsid w:val="006A010F"/>
    <w:rsid w:val="006A05D4"/>
    <w:rsid w:val="006A12A5"/>
    <w:rsid w:val="006A1AD8"/>
    <w:rsid w:val="006A2515"/>
    <w:rsid w:val="006A2C82"/>
    <w:rsid w:val="006A5285"/>
    <w:rsid w:val="006A572D"/>
    <w:rsid w:val="006A5E20"/>
    <w:rsid w:val="006A684F"/>
    <w:rsid w:val="006B05B9"/>
    <w:rsid w:val="006B08FF"/>
    <w:rsid w:val="006B0D94"/>
    <w:rsid w:val="006B0DF8"/>
    <w:rsid w:val="006B16B6"/>
    <w:rsid w:val="006B485D"/>
    <w:rsid w:val="006B671F"/>
    <w:rsid w:val="006B7267"/>
    <w:rsid w:val="006B7DDA"/>
    <w:rsid w:val="006C0590"/>
    <w:rsid w:val="006C0C45"/>
    <w:rsid w:val="006C0C86"/>
    <w:rsid w:val="006C196D"/>
    <w:rsid w:val="006C2806"/>
    <w:rsid w:val="006C302E"/>
    <w:rsid w:val="006C334C"/>
    <w:rsid w:val="006C38C6"/>
    <w:rsid w:val="006C3A36"/>
    <w:rsid w:val="006C4E32"/>
    <w:rsid w:val="006C5CEE"/>
    <w:rsid w:val="006C6C10"/>
    <w:rsid w:val="006C708E"/>
    <w:rsid w:val="006D046E"/>
    <w:rsid w:val="006D14E7"/>
    <w:rsid w:val="006D1DC5"/>
    <w:rsid w:val="006D3002"/>
    <w:rsid w:val="006D3A5C"/>
    <w:rsid w:val="006D4444"/>
    <w:rsid w:val="006D6454"/>
    <w:rsid w:val="006D6493"/>
    <w:rsid w:val="006D6723"/>
    <w:rsid w:val="006D6EC7"/>
    <w:rsid w:val="006D7B05"/>
    <w:rsid w:val="006D7E45"/>
    <w:rsid w:val="006E1143"/>
    <w:rsid w:val="006E1BCD"/>
    <w:rsid w:val="006E2732"/>
    <w:rsid w:val="006E59CD"/>
    <w:rsid w:val="006F00ED"/>
    <w:rsid w:val="006F026F"/>
    <w:rsid w:val="006F0A71"/>
    <w:rsid w:val="006F1C6B"/>
    <w:rsid w:val="006F40C2"/>
    <w:rsid w:val="006F5125"/>
    <w:rsid w:val="006F733D"/>
    <w:rsid w:val="00700087"/>
    <w:rsid w:val="00700233"/>
    <w:rsid w:val="007004EA"/>
    <w:rsid w:val="00700765"/>
    <w:rsid w:val="00702959"/>
    <w:rsid w:val="00702B6F"/>
    <w:rsid w:val="007030B4"/>
    <w:rsid w:val="00703B86"/>
    <w:rsid w:val="00704069"/>
    <w:rsid w:val="00706A2F"/>
    <w:rsid w:val="0070718E"/>
    <w:rsid w:val="00707E52"/>
    <w:rsid w:val="00710259"/>
    <w:rsid w:val="0071031F"/>
    <w:rsid w:val="00710737"/>
    <w:rsid w:val="00710BCE"/>
    <w:rsid w:val="00710F47"/>
    <w:rsid w:val="0071340B"/>
    <w:rsid w:val="00713C50"/>
    <w:rsid w:val="0071436D"/>
    <w:rsid w:val="00714F20"/>
    <w:rsid w:val="00715928"/>
    <w:rsid w:val="00715BBB"/>
    <w:rsid w:val="007174BB"/>
    <w:rsid w:val="0072025D"/>
    <w:rsid w:val="00721301"/>
    <w:rsid w:val="00723328"/>
    <w:rsid w:val="007237DE"/>
    <w:rsid w:val="00723F83"/>
    <w:rsid w:val="0072502E"/>
    <w:rsid w:val="0073137C"/>
    <w:rsid w:val="00733DC7"/>
    <w:rsid w:val="007340B9"/>
    <w:rsid w:val="007341E2"/>
    <w:rsid w:val="007353D3"/>
    <w:rsid w:val="007356CD"/>
    <w:rsid w:val="0073736F"/>
    <w:rsid w:val="0074156B"/>
    <w:rsid w:val="00741619"/>
    <w:rsid w:val="007420A6"/>
    <w:rsid w:val="00742510"/>
    <w:rsid w:val="00742754"/>
    <w:rsid w:val="00742885"/>
    <w:rsid w:val="007446DE"/>
    <w:rsid w:val="00744718"/>
    <w:rsid w:val="00746D0D"/>
    <w:rsid w:val="00747092"/>
    <w:rsid w:val="007477FF"/>
    <w:rsid w:val="007478F0"/>
    <w:rsid w:val="00750A74"/>
    <w:rsid w:val="007526E6"/>
    <w:rsid w:val="00754DF9"/>
    <w:rsid w:val="00754E00"/>
    <w:rsid w:val="007555E8"/>
    <w:rsid w:val="00755CC5"/>
    <w:rsid w:val="00756F07"/>
    <w:rsid w:val="00757253"/>
    <w:rsid w:val="00762862"/>
    <w:rsid w:val="0076420C"/>
    <w:rsid w:val="007654FD"/>
    <w:rsid w:val="00770007"/>
    <w:rsid w:val="00770F7F"/>
    <w:rsid w:val="00771D07"/>
    <w:rsid w:val="00772649"/>
    <w:rsid w:val="007729CD"/>
    <w:rsid w:val="00773607"/>
    <w:rsid w:val="00773BE3"/>
    <w:rsid w:val="00773FCA"/>
    <w:rsid w:val="007743DD"/>
    <w:rsid w:val="00774919"/>
    <w:rsid w:val="00774E2C"/>
    <w:rsid w:val="0077503C"/>
    <w:rsid w:val="0077518D"/>
    <w:rsid w:val="007753C2"/>
    <w:rsid w:val="00776068"/>
    <w:rsid w:val="00776A2B"/>
    <w:rsid w:val="00781122"/>
    <w:rsid w:val="00781AF3"/>
    <w:rsid w:val="007838B8"/>
    <w:rsid w:val="00784252"/>
    <w:rsid w:val="00785779"/>
    <w:rsid w:val="00786062"/>
    <w:rsid w:val="00786A11"/>
    <w:rsid w:val="00787FD8"/>
    <w:rsid w:val="007915BA"/>
    <w:rsid w:val="00791844"/>
    <w:rsid w:val="00793CE9"/>
    <w:rsid w:val="00793DB1"/>
    <w:rsid w:val="007941E5"/>
    <w:rsid w:val="00795098"/>
    <w:rsid w:val="00796667"/>
    <w:rsid w:val="00797068"/>
    <w:rsid w:val="007979BD"/>
    <w:rsid w:val="007A0A36"/>
    <w:rsid w:val="007A3D8E"/>
    <w:rsid w:val="007A54D6"/>
    <w:rsid w:val="007A5C88"/>
    <w:rsid w:val="007A688E"/>
    <w:rsid w:val="007A6A2F"/>
    <w:rsid w:val="007A6B1E"/>
    <w:rsid w:val="007A7964"/>
    <w:rsid w:val="007B024E"/>
    <w:rsid w:val="007B1E0A"/>
    <w:rsid w:val="007B284E"/>
    <w:rsid w:val="007B3BAF"/>
    <w:rsid w:val="007B3DDC"/>
    <w:rsid w:val="007B423E"/>
    <w:rsid w:val="007B439D"/>
    <w:rsid w:val="007B44D8"/>
    <w:rsid w:val="007B4D2F"/>
    <w:rsid w:val="007B62A2"/>
    <w:rsid w:val="007B72A6"/>
    <w:rsid w:val="007C018F"/>
    <w:rsid w:val="007C06D2"/>
    <w:rsid w:val="007C07CC"/>
    <w:rsid w:val="007C08E0"/>
    <w:rsid w:val="007C0A38"/>
    <w:rsid w:val="007C0F57"/>
    <w:rsid w:val="007C1AD6"/>
    <w:rsid w:val="007C226D"/>
    <w:rsid w:val="007C2A99"/>
    <w:rsid w:val="007C2CC5"/>
    <w:rsid w:val="007C2F4B"/>
    <w:rsid w:val="007C40B6"/>
    <w:rsid w:val="007C4C94"/>
    <w:rsid w:val="007C5975"/>
    <w:rsid w:val="007C5D74"/>
    <w:rsid w:val="007C729F"/>
    <w:rsid w:val="007C72AD"/>
    <w:rsid w:val="007C73AF"/>
    <w:rsid w:val="007D05C3"/>
    <w:rsid w:val="007D270B"/>
    <w:rsid w:val="007D503D"/>
    <w:rsid w:val="007D5085"/>
    <w:rsid w:val="007D59E7"/>
    <w:rsid w:val="007D5F2A"/>
    <w:rsid w:val="007D64F3"/>
    <w:rsid w:val="007D65B8"/>
    <w:rsid w:val="007D7AE7"/>
    <w:rsid w:val="007E07AC"/>
    <w:rsid w:val="007E08BB"/>
    <w:rsid w:val="007E1014"/>
    <w:rsid w:val="007E12F8"/>
    <w:rsid w:val="007E1D28"/>
    <w:rsid w:val="007E295E"/>
    <w:rsid w:val="007E4564"/>
    <w:rsid w:val="007E490F"/>
    <w:rsid w:val="007E5106"/>
    <w:rsid w:val="007E5400"/>
    <w:rsid w:val="007E5BEC"/>
    <w:rsid w:val="007E6533"/>
    <w:rsid w:val="007E7CCA"/>
    <w:rsid w:val="007F0021"/>
    <w:rsid w:val="007F12AD"/>
    <w:rsid w:val="007F1E20"/>
    <w:rsid w:val="007F2641"/>
    <w:rsid w:val="007F2D9F"/>
    <w:rsid w:val="007F4D68"/>
    <w:rsid w:val="007F65A5"/>
    <w:rsid w:val="007F6C78"/>
    <w:rsid w:val="007F79C6"/>
    <w:rsid w:val="007F7C36"/>
    <w:rsid w:val="007F7F45"/>
    <w:rsid w:val="0080001F"/>
    <w:rsid w:val="00801958"/>
    <w:rsid w:val="00801E72"/>
    <w:rsid w:val="008026FB"/>
    <w:rsid w:val="008032E3"/>
    <w:rsid w:val="00803300"/>
    <w:rsid w:val="008040F3"/>
    <w:rsid w:val="00804EA3"/>
    <w:rsid w:val="008055AF"/>
    <w:rsid w:val="008057CD"/>
    <w:rsid w:val="00805C61"/>
    <w:rsid w:val="008066B8"/>
    <w:rsid w:val="00806796"/>
    <w:rsid w:val="008076A6"/>
    <w:rsid w:val="008079D5"/>
    <w:rsid w:val="00810167"/>
    <w:rsid w:val="008104D0"/>
    <w:rsid w:val="00811CC0"/>
    <w:rsid w:val="00814276"/>
    <w:rsid w:val="008151D6"/>
    <w:rsid w:val="00815EA3"/>
    <w:rsid w:val="00815FE1"/>
    <w:rsid w:val="008162D8"/>
    <w:rsid w:val="0082010B"/>
    <w:rsid w:val="00820803"/>
    <w:rsid w:val="00821045"/>
    <w:rsid w:val="00821527"/>
    <w:rsid w:val="008225CE"/>
    <w:rsid w:val="00822696"/>
    <w:rsid w:val="00825A6C"/>
    <w:rsid w:val="00825D4D"/>
    <w:rsid w:val="0082614A"/>
    <w:rsid w:val="0082617E"/>
    <w:rsid w:val="008263DA"/>
    <w:rsid w:val="008268BB"/>
    <w:rsid w:val="00826F6D"/>
    <w:rsid w:val="0083050D"/>
    <w:rsid w:val="008306F3"/>
    <w:rsid w:val="00830E40"/>
    <w:rsid w:val="00831D29"/>
    <w:rsid w:val="008326D3"/>
    <w:rsid w:val="00832D9A"/>
    <w:rsid w:val="0083554B"/>
    <w:rsid w:val="00835C62"/>
    <w:rsid w:val="008368A1"/>
    <w:rsid w:val="00836F43"/>
    <w:rsid w:val="00840183"/>
    <w:rsid w:val="00840EF7"/>
    <w:rsid w:val="00843116"/>
    <w:rsid w:val="00843B88"/>
    <w:rsid w:val="00843E9F"/>
    <w:rsid w:val="00844C0A"/>
    <w:rsid w:val="0084534F"/>
    <w:rsid w:val="00845834"/>
    <w:rsid w:val="00846056"/>
    <w:rsid w:val="0084681F"/>
    <w:rsid w:val="00846E7E"/>
    <w:rsid w:val="008471E3"/>
    <w:rsid w:val="00847D08"/>
    <w:rsid w:val="00847EC0"/>
    <w:rsid w:val="008522D6"/>
    <w:rsid w:val="00854506"/>
    <w:rsid w:val="00855746"/>
    <w:rsid w:val="00855FD6"/>
    <w:rsid w:val="00856DDD"/>
    <w:rsid w:val="00860233"/>
    <w:rsid w:val="008614C9"/>
    <w:rsid w:val="00863E68"/>
    <w:rsid w:val="008647B5"/>
    <w:rsid w:val="00865847"/>
    <w:rsid w:val="00867199"/>
    <w:rsid w:val="00867D64"/>
    <w:rsid w:val="00872E8F"/>
    <w:rsid w:val="0087309C"/>
    <w:rsid w:val="00873A20"/>
    <w:rsid w:val="00874052"/>
    <w:rsid w:val="0087470F"/>
    <w:rsid w:val="00875DCB"/>
    <w:rsid w:val="00876FBF"/>
    <w:rsid w:val="0087755A"/>
    <w:rsid w:val="00877997"/>
    <w:rsid w:val="00880174"/>
    <w:rsid w:val="008804A8"/>
    <w:rsid w:val="00880BB3"/>
    <w:rsid w:val="00881091"/>
    <w:rsid w:val="00882085"/>
    <w:rsid w:val="00883188"/>
    <w:rsid w:val="00883656"/>
    <w:rsid w:val="00884A0C"/>
    <w:rsid w:val="00886ACA"/>
    <w:rsid w:val="00886B01"/>
    <w:rsid w:val="00887AFD"/>
    <w:rsid w:val="0089031E"/>
    <w:rsid w:val="0089109A"/>
    <w:rsid w:val="008927D1"/>
    <w:rsid w:val="00893D5C"/>
    <w:rsid w:val="0089460B"/>
    <w:rsid w:val="00895685"/>
    <w:rsid w:val="008961B5"/>
    <w:rsid w:val="00896BF0"/>
    <w:rsid w:val="00897C7B"/>
    <w:rsid w:val="00897D58"/>
    <w:rsid w:val="00897F22"/>
    <w:rsid w:val="008A0B39"/>
    <w:rsid w:val="008A12A1"/>
    <w:rsid w:val="008A17A3"/>
    <w:rsid w:val="008A1956"/>
    <w:rsid w:val="008A1E85"/>
    <w:rsid w:val="008A2419"/>
    <w:rsid w:val="008A4423"/>
    <w:rsid w:val="008A4937"/>
    <w:rsid w:val="008A50F1"/>
    <w:rsid w:val="008A59D9"/>
    <w:rsid w:val="008A643E"/>
    <w:rsid w:val="008A6819"/>
    <w:rsid w:val="008A702B"/>
    <w:rsid w:val="008A7DA2"/>
    <w:rsid w:val="008B007A"/>
    <w:rsid w:val="008B2EC0"/>
    <w:rsid w:val="008B6C12"/>
    <w:rsid w:val="008B6DCF"/>
    <w:rsid w:val="008B7CAF"/>
    <w:rsid w:val="008C1E2B"/>
    <w:rsid w:val="008C3DE8"/>
    <w:rsid w:val="008C4D49"/>
    <w:rsid w:val="008C5851"/>
    <w:rsid w:val="008C703A"/>
    <w:rsid w:val="008C7C5D"/>
    <w:rsid w:val="008D0945"/>
    <w:rsid w:val="008D0E14"/>
    <w:rsid w:val="008D1409"/>
    <w:rsid w:val="008D15CC"/>
    <w:rsid w:val="008D1729"/>
    <w:rsid w:val="008D17DE"/>
    <w:rsid w:val="008D1B5C"/>
    <w:rsid w:val="008D2E78"/>
    <w:rsid w:val="008D2F81"/>
    <w:rsid w:val="008D33E3"/>
    <w:rsid w:val="008D3C82"/>
    <w:rsid w:val="008D447E"/>
    <w:rsid w:val="008D67F9"/>
    <w:rsid w:val="008D6ACF"/>
    <w:rsid w:val="008D7A41"/>
    <w:rsid w:val="008D7FFC"/>
    <w:rsid w:val="008E2C72"/>
    <w:rsid w:val="008E363B"/>
    <w:rsid w:val="008E3680"/>
    <w:rsid w:val="008E4F87"/>
    <w:rsid w:val="008E5870"/>
    <w:rsid w:val="008E6343"/>
    <w:rsid w:val="008E65CD"/>
    <w:rsid w:val="008E6F8A"/>
    <w:rsid w:val="008E77E4"/>
    <w:rsid w:val="008E7B6C"/>
    <w:rsid w:val="008F0213"/>
    <w:rsid w:val="008F07ED"/>
    <w:rsid w:val="008F11F8"/>
    <w:rsid w:val="008F141A"/>
    <w:rsid w:val="008F1434"/>
    <w:rsid w:val="008F2BB9"/>
    <w:rsid w:val="008F3D6A"/>
    <w:rsid w:val="008F54C3"/>
    <w:rsid w:val="008F6288"/>
    <w:rsid w:val="008F65F5"/>
    <w:rsid w:val="008F7355"/>
    <w:rsid w:val="009023DC"/>
    <w:rsid w:val="009027C5"/>
    <w:rsid w:val="00902B95"/>
    <w:rsid w:val="00903486"/>
    <w:rsid w:val="00904413"/>
    <w:rsid w:val="009067B7"/>
    <w:rsid w:val="00906E7A"/>
    <w:rsid w:val="00906E7F"/>
    <w:rsid w:val="0090775A"/>
    <w:rsid w:val="00907DFD"/>
    <w:rsid w:val="0091340F"/>
    <w:rsid w:val="00913C99"/>
    <w:rsid w:val="0091554B"/>
    <w:rsid w:val="00916E8D"/>
    <w:rsid w:val="00917130"/>
    <w:rsid w:val="00917D69"/>
    <w:rsid w:val="00920B6D"/>
    <w:rsid w:val="00923B49"/>
    <w:rsid w:val="009249CA"/>
    <w:rsid w:val="00925A87"/>
    <w:rsid w:val="009261E9"/>
    <w:rsid w:val="00926560"/>
    <w:rsid w:val="00926844"/>
    <w:rsid w:val="00926B15"/>
    <w:rsid w:val="0092762B"/>
    <w:rsid w:val="00927C5E"/>
    <w:rsid w:val="00930291"/>
    <w:rsid w:val="009303B8"/>
    <w:rsid w:val="0093046E"/>
    <w:rsid w:val="00930693"/>
    <w:rsid w:val="00930937"/>
    <w:rsid w:val="009324A6"/>
    <w:rsid w:val="00933130"/>
    <w:rsid w:val="00933B7D"/>
    <w:rsid w:val="00933E6C"/>
    <w:rsid w:val="00934F5D"/>
    <w:rsid w:val="0093551B"/>
    <w:rsid w:val="00935A6E"/>
    <w:rsid w:val="00935CD8"/>
    <w:rsid w:val="00936093"/>
    <w:rsid w:val="00937958"/>
    <w:rsid w:val="0093798D"/>
    <w:rsid w:val="009406E5"/>
    <w:rsid w:val="00940D2E"/>
    <w:rsid w:val="00941602"/>
    <w:rsid w:val="00942160"/>
    <w:rsid w:val="00943783"/>
    <w:rsid w:val="00943C7E"/>
    <w:rsid w:val="00943EEF"/>
    <w:rsid w:val="00944E93"/>
    <w:rsid w:val="0094554C"/>
    <w:rsid w:val="00945E0F"/>
    <w:rsid w:val="00946921"/>
    <w:rsid w:val="0094732E"/>
    <w:rsid w:val="00947343"/>
    <w:rsid w:val="0094746D"/>
    <w:rsid w:val="00947A4B"/>
    <w:rsid w:val="0095146F"/>
    <w:rsid w:val="00951F2D"/>
    <w:rsid w:val="00952839"/>
    <w:rsid w:val="009532EE"/>
    <w:rsid w:val="0095344C"/>
    <w:rsid w:val="009534C7"/>
    <w:rsid w:val="00954D92"/>
    <w:rsid w:val="00955E2B"/>
    <w:rsid w:val="009573D7"/>
    <w:rsid w:val="00957944"/>
    <w:rsid w:val="009602C5"/>
    <w:rsid w:val="0096103A"/>
    <w:rsid w:val="00962223"/>
    <w:rsid w:val="0096252B"/>
    <w:rsid w:val="0096331A"/>
    <w:rsid w:val="009644D9"/>
    <w:rsid w:val="00964A9F"/>
    <w:rsid w:val="00966764"/>
    <w:rsid w:val="00966D0D"/>
    <w:rsid w:val="0096751E"/>
    <w:rsid w:val="00967732"/>
    <w:rsid w:val="0096783C"/>
    <w:rsid w:val="00970023"/>
    <w:rsid w:val="0097028F"/>
    <w:rsid w:val="00971E0B"/>
    <w:rsid w:val="009722B3"/>
    <w:rsid w:val="00973E24"/>
    <w:rsid w:val="00974C21"/>
    <w:rsid w:val="00974D5F"/>
    <w:rsid w:val="009752FA"/>
    <w:rsid w:val="00975948"/>
    <w:rsid w:val="00975D17"/>
    <w:rsid w:val="009772FD"/>
    <w:rsid w:val="00977BF3"/>
    <w:rsid w:val="009803E4"/>
    <w:rsid w:val="00980B0E"/>
    <w:rsid w:val="00982B39"/>
    <w:rsid w:val="009836A3"/>
    <w:rsid w:val="00983C72"/>
    <w:rsid w:val="009848E6"/>
    <w:rsid w:val="00984C58"/>
    <w:rsid w:val="00984C99"/>
    <w:rsid w:val="009855A8"/>
    <w:rsid w:val="00985CBE"/>
    <w:rsid w:val="00985D1A"/>
    <w:rsid w:val="00987764"/>
    <w:rsid w:val="00990CF8"/>
    <w:rsid w:val="009913F4"/>
    <w:rsid w:val="009914C4"/>
    <w:rsid w:val="00991782"/>
    <w:rsid w:val="009937F7"/>
    <w:rsid w:val="0099465B"/>
    <w:rsid w:val="009951A1"/>
    <w:rsid w:val="00995E61"/>
    <w:rsid w:val="00997A44"/>
    <w:rsid w:val="009A0773"/>
    <w:rsid w:val="009A0CDD"/>
    <w:rsid w:val="009A2837"/>
    <w:rsid w:val="009A3168"/>
    <w:rsid w:val="009A4230"/>
    <w:rsid w:val="009A42F8"/>
    <w:rsid w:val="009A4621"/>
    <w:rsid w:val="009A47BF"/>
    <w:rsid w:val="009A4BDF"/>
    <w:rsid w:val="009A5D04"/>
    <w:rsid w:val="009A61CA"/>
    <w:rsid w:val="009A7903"/>
    <w:rsid w:val="009A798F"/>
    <w:rsid w:val="009A7B9C"/>
    <w:rsid w:val="009B0062"/>
    <w:rsid w:val="009B0560"/>
    <w:rsid w:val="009B0C43"/>
    <w:rsid w:val="009B0C64"/>
    <w:rsid w:val="009B0F67"/>
    <w:rsid w:val="009B13F5"/>
    <w:rsid w:val="009B208A"/>
    <w:rsid w:val="009B2756"/>
    <w:rsid w:val="009B3D56"/>
    <w:rsid w:val="009B3F8C"/>
    <w:rsid w:val="009B533B"/>
    <w:rsid w:val="009B546B"/>
    <w:rsid w:val="009B5C4E"/>
    <w:rsid w:val="009B60A6"/>
    <w:rsid w:val="009C26AA"/>
    <w:rsid w:val="009C64C9"/>
    <w:rsid w:val="009C703C"/>
    <w:rsid w:val="009C7F42"/>
    <w:rsid w:val="009D0C29"/>
    <w:rsid w:val="009D206E"/>
    <w:rsid w:val="009D3CAA"/>
    <w:rsid w:val="009D47AE"/>
    <w:rsid w:val="009D507A"/>
    <w:rsid w:val="009D6532"/>
    <w:rsid w:val="009D71FD"/>
    <w:rsid w:val="009D7CF8"/>
    <w:rsid w:val="009E06F0"/>
    <w:rsid w:val="009E0755"/>
    <w:rsid w:val="009E10AD"/>
    <w:rsid w:val="009E2588"/>
    <w:rsid w:val="009E2BAD"/>
    <w:rsid w:val="009E2E8E"/>
    <w:rsid w:val="009E40E1"/>
    <w:rsid w:val="009E5388"/>
    <w:rsid w:val="009E688D"/>
    <w:rsid w:val="009F0EBA"/>
    <w:rsid w:val="009F0EFA"/>
    <w:rsid w:val="009F4DA9"/>
    <w:rsid w:val="009F4E46"/>
    <w:rsid w:val="009F5B65"/>
    <w:rsid w:val="009F5F2E"/>
    <w:rsid w:val="009F604E"/>
    <w:rsid w:val="00A00D8E"/>
    <w:rsid w:val="00A01432"/>
    <w:rsid w:val="00A02146"/>
    <w:rsid w:val="00A02B3A"/>
    <w:rsid w:val="00A0337E"/>
    <w:rsid w:val="00A04B46"/>
    <w:rsid w:val="00A05914"/>
    <w:rsid w:val="00A06225"/>
    <w:rsid w:val="00A066E6"/>
    <w:rsid w:val="00A110D1"/>
    <w:rsid w:val="00A12378"/>
    <w:rsid w:val="00A12587"/>
    <w:rsid w:val="00A125DB"/>
    <w:rsid w:val="00A128E6"/>
    <w:rsid w:val="00A131BB"/>
    <w:rsid w:val="00A144D3"/>
    <w:rsid w:val="00A14C8D"/>
    <w:rsid w:val="00A16DE4"/>
    <w:rsid w:val="00A17EA7"/>
    <w:rsid w:val="00A206EB"/>
    <w:rsid w:val="00A21D7D"/>
    <w:rsid w:val="00A22AC3"/>
    <w:rsid w:val="00A2351E"/>
    <w:rsid w:val="00A23F3F"/>
    <w:rsid w:val="00A24067"/>
    <w:rsid w:val="00A24A4B"/>
    <w:rsid w:val="00A268CC"/>
    <w:rsid w:val="00A2744D"/>
    <w:rsid w:val="00A27A74"/>
    <w:rsid w:val="00A30D16"/>
    <w:rsid w:val="00A31C5D"/>
    <w:rsid w:val="00A32E17"/>
    <w:rsid w:val="00A339C7"/>
    <w:rsid w:val="00A33EB7"/>
    <w:rsid w:val="00A3430B"/>
    <w:rsid w:val="00A34E6C"/>
    <w:rsid w:val="00A34FD0"/>
    <w:rsid w:val="00A3573D"/>
    <w:rsid w:val="00A358BA"/>
    <w:rsid w:val="00A35E41"/>
    <w:rsid w:val="00A35F0A"/>
    <w:rsid w:val="00A36398"/>
    <w:rsid w:val="00A36B9A"/>
    <w:rsid w:val="00A37C8D"/>
    <w:rsid w:val="00A4020E"/>
    <w:rsid w:val="00A40493"/>
    <w:rsid w:val="00A408E8"/>
    <w:rsid w:val="00A40FB5"/>
    <w:rsid w:val="00A42087"/>
    <w:rsid w:val="00A42826"/>
    <w:rsid w:val="00A429B3"/>
    <w:rsid w:val="00A44D70"/>
    <w:rsid w:val="00A44EC1"/>
    <w:rsid w:val="00A46B44"/>
    <w:rsid w:val="00A46EAC"/>
    <w:rsid w:val="00A50A3E"/>
    <w:rsid w:val="00A510E4"/>
    <w:rsid w:val="00A51F8C"/>
    <w:rsid w:val="00A526F7"/>
    <w:rsid w:val="00A5273B"/>
    <w:rsid w:val="00A53A9D"/>
    <w:rsid w:val="00A54BE8"/>
    <w:rsid w:val="00A559E9"/>
    <w:rsid w:val="00A55FEE"/>
    <w:rsid w:val="00A57422"/>
    <w:rsid w:val="00A62C1A"/>
    <w:rsid w:val="00A63CA2"/>
    <w:rsid w:val="00A6426D"/>
    <w:rsid w:val="00A65041"/>
    <w:rsid w:val="00A654C1"/>
    <w:rsid w:val="00A665C1"/>
    <w:rsid w:val="00A673A4"/>
    <w:rsid w:val="00A67E1C"/>
    <w:rsid w:val="00A7001A"/>
    <w:rsid w:val="00A70622"/>
    <w:rsid w:val="00A70977"/>
    <w:rsid w:val="00A70D58"/>
    <w:rsid w:val="00A744F9"/>
    <w:rsid w:val="00A746AC"/>
    <w:rsid w:val="00A7493B"/>
    <w:rsid w:val="00A7508E"/>
    <w:rsid w:val="00A753A1"/>
    <w:rsid w:val="00A762BF"/>
    <w:rsid w:val="00A769AB"/>
    <w:rsid w:val="00A76DAD"/>
    <w:rsid w:val="00A77613"/>
    <w:rsid w:val="00A77A47"/>
    <w:rsid w:val="00A77B87"/>
    <w:rsid w:val="00A77E01"/>
    <w:rsid w:val="00A801AD"/>
    <w:rsid w:val="00A8056B"/>
    <w:rsid w:val="00A80CA8"/>
    <w:rsid w:val="00A81851"/>
    <w:rsid w:val="00A82BFE"/>
    <w:rsid w:val="00A8390C"/>
    <w:rsid w:val="00A86AE0"/>
    <w:rsid w:val="00A9060D"/>
    <w:rsid w:val="00A912B0"/>
    <w:rsid w:val="00A91362"/>
    <w:rsid w:val="00A9151C"/>
    <w:rsid w:val="00A919C6"/>
    <w:rsid w:val="00A927A7"/>
    <w:rsid w:val="00A928BD"/>
    <w:rsid w:val="00A92D61"/>
    <w:rsid w:val="00A94140"/>
    <w:rsid w:val="00A954D8"/>
    <w:rsid w:val="00A971AD"/>
    <w:rsid w:val="00A97DE9"/>
    <w:rsid w:val="00AA12CD"/>
    <w:rsid w:val="00AA1968"/>
    <w:rsid w:val="00AA3936"/>
    <w:rsid w:val="00AA4157"/>
    <w:rsid w:val="00AA4317"/>
    <w:rsid w:val="00AA4B88"/>
    <w:rsid w:val="00AA4D1C"/>
    <w:rsid w:val="00AA52FD"/>
    <w:rsid w:val="00AA6F4C"/>
    <w:rsid w:val="00AA7006"/>
    <w:rsid w:val="00AB06DB"/>
    <w:rsid w:val="00AB243C"/>
    <w:rsid w:val="00AB26F6"/>
    <w:rsid w:val="00AB3075"/>
    <w:rsid w:val="00AB3138"/>
    <w:rsid w:val="00AB419B"/>
    <w:rsid w:val="00AB4684"/>
    <w:rsid w:val="00AB5856"/>
    <w:rsid w:val="00AB5CDA"/>
    <w:rsid w:val="00AB6A9E"/>
    <w:rsid w:val="00AC081D"/>
    <w:rsid w:val="00AC0C6F"/>
    <w:rsid w:val="00AC1266"/>
    <w:rsid w:val="00AC193C"/>
    <w:rsid w:val="00AC1A8C"/>
    <w:rsid w:val="00AC30C1"/>
    <w:rsid w:val="00AC3AEE"/>
    <w:rsid w:val="00AC4DE5"/>
    <w:rsid w:val="00AC5206"/>
    <w:rsid w:val="00AC5F21"/>
    <w:rsid w:val="00AD095B"/>
    <w:rsid w:val="00AD3106"/>
    <w:rsid w:val="00AD4322"/>
    <w:rsid w:val="00AD665B"/>
    <w:rsid w:val="00AD7F8D"/>
    <w:rsid w:val="00AE11A5"/>
    <w:rsid w:val="00AE13E2"/>
    <w:rsid w:val="00AE19EF"/>
    <w:rsid w:val="00AE22D3"/>
    <w:rsid w:val="00AE23C9"/>
    <w:rsid w:val="00AE342A"/>
    <w:rsid w:val="00AE3665"/>
    <w:rsid w:val="00AE5A49"/>
    <w:rsid w:val="00AE7911"/>
    <w:rsid w:val="00AF03E6"/>
    <w:rsid w:val="00AF11D8"/>
    <w:rsid w:val="00AF5867"/>
    <w:rsid w:val="00AF62DF"/>
    <w:rsid w:val="00AF68CC"/>
    <w:rsid w:val="00AF70D7"/>
    <w:rsid w:val="00AF73EA"/>
    <w:rsid w:val="00B00086"/>
    <w:rsid w:val="00B00CD0"/>
    <w:rsid w:val="00B00E7F"/>
    <w:rsid w:val="00B01BFA"/>
    <w:rsid w:val="00B01FF4"/>
    <w:rsid w:val="00B0326D"/>
    <w:rsid w:val="00B03431"/>
    <w:rsid w:val="00B03A09"/>
    <w:rsid w:val="00B043A8"/>
    <w:rsid w:val="00B06037"/>
    <w:rsid w:val="00B06478"/>
    <w:rsid w:val="00B07533"/>
    <w:rsid w:val="00B07CFB"/>
    <w:rsid w:val="00B1059E"/>
    <w:rsid w:val="00B13ECB"/>
    <w:rsid w:val="00B14A36"/>
    <w:rsid w:val="00B15719"/>
    <w:rsid w:val="00B16273"/>
    <w:rsid w:val="00B16877"/>
    <w:rsid w:val="00B1700C"/>
    <w:rsid w:val="00B170A5"/>
    <w:rsid w:val="00B1725F"/>
    <w:rsid w:val="00B176C8"/>
    <w:rsid w:val="00B17EE5"/>
    <w:rsid w:val="00B205AA"/>
    <w:rsid w:val="00B2100A"/>
    <w:rsid w:val="00B21A91"/>
    <w:rsid w:val="00B22E84"/>
    <w:rsid w:val="00B230A9"/>
    <w:rsid w:val="00B233AD"/>
    <w:rsid w:val="00B23482"/>
    <w:rsid w:val="00B23E25"/>
    <w:rsid w:val="00B25B1A"/>
    <w:rsid w:val="00B25F75"/>
    <w:rsid w:val="00B26B3F"/>
    <w:rsid w:val="00B26E8F"/>
    <w:rsid w:val="00B2778F"/>
    <w:rsid w:val="00B30259"/>
    <w:rsid w:val="00B30F90"/>
    <w:rsid w:val="00B31935"/>
    <w:rsid w:val="00B327E2"/>
    <w:rsid w:val="00B33229"/>
    <w:rsid w:val="00B33635"/>
    <w:rsid w:val="00B343E8"/>
    <w:rsid w:val="00B35375"/>
    <w:rsid w:val="00B35FBC"/>
    <w:rsid w:val="00B36A5D"/>
    <w:rsid w:val="00B376DF"/>
    <w:rsid w:val="00B37A23"/>
    <w:rsid w:val="00B37C0D"/>
    <w:rsid w:val="00B37CF8"/>
    <w:rsid w:val="00B40AB7"/>
    <w:rsid w:val="00B414D3"/>
    <w:rsid w:val="00B42AF4"/>
    <w:rsid w:val="00B433E8"/>
    <w:rsid w:val="00B43E90"/>
    <w:rsid w:val="00B44308"/>
    <w:rsid w:val="00B44E32"/>
    <w:rsid w:val="00B44E41"/>
    <w:rsid w:val="00B45722"/>
    <w:rsid w:val="00B45D58"/>
    <w:rsid w:val="00B460F4"/>
    <w:rsid w:val="00B46116"/>
    <w:rsid w:val="00B467DC"/>
    <w:rsid w:val="00B46B77"/>
    <w:rsid w:val="00B47A88"/>
    <w:rsid w:val="00B47D36"/>
    <w:rsid w:val="00B51D4B"/>
    <w:rsid w:val="00B52303"/>
    <w:rsid w:val="00B5310C"/>
    <w:rsid w:val="00B5392A"/>
    <w:rsid w:val="00B539EF"/>
    <w:rsid w:val="00B53BED"/>
    <w:rsid w:val="00B53E40"/>
    <w:rsid w:val="00B55A16"/>
    <w:rsid w:val="00B56118"/>
    <w:rsid w:val="00B566E1"/>
    <w:rsid w:val="00B56AFB"/>
    <w:rsid w:val="00B571AA"/>
    <w:rsid w:val="00B579AA"/>
    <w:rsid w:val="00B602F6"/>
    <w:rsid w:val="00B60513"/>
    <w:rsid w:val="00B614FC"/>
    <w:rsid w:val="00B61CAF"/>
    <w:rsid w:val="00B62DFD"/>
    <w:rsid w:val="00B62EC1"/>
    <w:rsid w:val="00B63CF9"/>
    <w:rsid w:val="00B64902"/>
    <w:rsid w:val="00B64A96"/>
    <w:rsid w:val="00B6533B"/>
    <w:rsid w:val="00B6773F"/>
    <w:rsid w:val="00B70385"/>
    <w:rsid w:val="00B7039A"/>
    <w:rsid w:val="00B70EB3"/>
    <w:rsid w:val="00B71165"/>
    <w:rsid w:val="00B712A8"/>
    <w:rsid w:val="00B72906"/>
    <w:rsid w:val="00B7330B"/>
    <w:rsid w:val="00B73B71"/>
    <w:rsid w:val="00B73FE9"/>
    <w:rsid w:val="00B74F48"/>
    <w:rsid w:val="00B751D0"/>
    <w:rsid w:val="00B7525E"/>
    <w:rsid w:val="00B75433"/>
    <w:rsid w:val="00B75F70"/>
    <w:rsid w:val="00B760FB"/>
    <w:rsid w:val="00B76765"/>
    <w:rsid w:val="00B767AB"/>
    <w:rsid w:val="00B801BA"/>
    <w:rsid w:val="00B810F2"/>
    <w:rsid w:val="00B812D6"/>
    <w:rsid w:val="00B846E6"/>
    <w:rsid w:val="00B84D5C"/>
    <w:rsid w:val="00B85122"/>
    <w:rsid w:val="00B85AF6"/>
    <w:rsid w:val="00B9044F"/>
    <w:rsid w:val="00B90E62"/>
    <w:rsid w:val="00B92E46"/>
    <w:rsid w:val="00B93572"/>
    <w:rsid w:val="00B941ED"/>
    <w:rsid w:val="00B949C9"/>
    <w:rsid w:val="00B956ED"/>
    <w:rsid w:val="00B976C2"/>
    <w:rsid w:val="00BA202F"/>
    <w:rsid w:val="00BA2DA8"/>
    <w:rsid w:val="00BA2DBF"/>
    <w:rsid w:val="00BA347C"/>
    <w:rsid w:val="00BA3992"/>
    <w:rsid w:val="00BA4C79"/>
    <w:rsid w:val="00BA73B6"/>
    <w:rsid w:val="00BB08DD"/>
    <w:rsid w:val="00BB298A"/>
    <w:rsid w:val="00BB3469"/>
    <w:rsid w:val="00BB405C"/>
    <w:rsid w:val="00BB4B7F"/>
    <w:rsid w:val="00BB54CE"/>
    <w:rsid w:val="00BB5C49"/>
    <w:rsid w:val="00BB6240"/>
    <w:rsid w:val="00BB6285"/>
    <w:rsid w:val="00BB69F5"/>
    <w:rsid w:val="00BB6E48"/>
    <w:rsid w:val="00BB7EC3"/>
    <w:rsid w:val="00BC04B1"/>
    <w:rsid w:val="00BC16B8"/>
    <w:rsid w:val="00BC1A43"/>
    <w:rsid w:val="00BC22E9"/>
    <w:rsid w:val="00BC470E"/>
    <w:rsid w:val="00BC4B9A"/>
    <w:rsid w:val="00BD02C3"/>
    <w:rsid w:val="00BD08A7"/>
    <w:rsid w:val="00BD7483"/>
    <w:rsid w:val="00BD784C"/>
    <w:rsid w:val="00BD7861"/>
    <w:rsid w:val="00BD7C56"/>
    <w:rsid w:val="00BE0090"/>
    <w:rsid w:val="00BE020A"/>
    <w:rsid w:val="00BE0D11"/>
    <w:rsid w:val="00BE0D4A"/>
    <w:rsid w:val="00BE13DF"/>
    <w:rsid w:val="00BE1A0D"/>
    <w:rsid w:val="00BE1EF0"/>
    <w:rsid w:val="00BE2490"/>
    <w:rsid w:val="00BE25D7"/>
    <w:rsid w:val="00BE2835"/>
    <w:rsid w:val="00BE3272"/>
    <w:rsid w:val="00BE3AD6"/>
    <w:rsid w:val="00BE48FE"/>
    <w:rsid w:val="00BE5505"/>
    <w:rsid w:val="00BE7A09"/>
    <w:rsid w:val="00BF092C"/>
    <w:rsid w:val="00BF0982"/>
    <w:rsid w:val="00BF0BDD"/>
    <w:rsid w:val="00BF27A0"/>
    <w:rsid w:val="00BF384E"/>
    <w:rsid w:val="00BF38C4"/>
    <w:rsid w:val="00BF4CB6"/>
    <w:rsid w:val="00BF51E1"/>
    <w:rsid w:val="00BF53D5"/>
    <w:rsid w:val="00BF5D23"/>
    <w:rsid w:val="00BF6C1D"/>
    <w:rsid w:val="00BF6CBD"/>
    <w:rsid w:val="00C00DA7"/>
    <w:rsid w:val="00C00EE0"/>
    <w:rsid w:val="00C021DB"/>
    <w:rsid w:val="00C0305B"/>
    <w:rsid w:val="00C034FB"/>
    <w:rsid w:val="00C04068"/>
    <w:rsid w:val="00C04A1B"/>
    <w:rsid w:val="00C04CDE"/>
    <w:rsid w:val="00C051D6"/>
    <w:rsid w:val="00C059D5"/>
    <w:rsid w:val="00C068A6"/>
    <w:rsid w:val="00C07B55"/>
    <w:rsid w:val="00C07C93"/>
    <w:rsid w:val="00C10466"/>
    <w:rsid w:val="00C1160C"/>
    <w:rsid w:val="00C11D80"/>
    <w:rsid w:val="00C12768"/>
    <w:rsid w:val="00C12D70"/>
    <w:rsid w:val="00C158AA"/>
    <w:rsid w:val="00C158AE"/>
    <w:rsid w:val="00C16724"/>
    <w:rsid w:val="00C21073"/>
    <w:rsid w:val="00C21B09"/>
    <w:rsid w:val="00C21F79"/>
    <w:rsid w:val="00C254B1"/>
    <w:rsid w:val="00C25EFF"/>
    <w:rsid w:val="00C2673A"/>
    <w:rsid w:val="00C278CD"/>
    <w:rsid w:val="00C27B58"/>
    <w:rsid w:val="00C27C1C"/>
    <w:rsid w:val="00C3166C"/>
    <w:rsid w:val="00C31833"/>
    <w:rsid w:val="00C32BF5"/>
    <w:rsid w:val="00C33186"/>
    <w:rsid w:val="00C34E79"/>
    <w:rsid w:val="00C35996"/>
    <w:rsid w:val="00C35E4B"/>
    <w:rsid w:val="00C35F65"/>
    <w:rsid w:val="00C36378"/>
    <w:rsid w:val="00C371FF"/>
    <w:rsid w:val="00C40064"/>
    <w:rsid w:val="00C4097E"/>
    <w:rsid w:val="00C42BCD"/>
    <w:rsid w:val="00C432FF"/>
    <w:rsid w:val="00C4485F"/>
    <w:rsid w:val="00C46C13"/>
    <w:rsid w:val="00C4747E"/>
    <w:rsid w:val="00C5151E"/>
    <w:rsid w:val="00C52256"/>
    <w:rsid w:val="00C5342C"/>
    <w:rsid w:val="00C53599"/>
    <w:rsid w:val="00C53792"/>
    <w:rsid w:val="00C53B2B"/>
    <w:rsid w:val="00C56D78"/>
    <w:rsid w:val="00C57465"/>
    <w:rsid w:val="00C577FD"/>
    <w:rsid w:val="00C6014D"/>
    <w:rsid w:val="00C60272"/>
    <w:rsid w:val="00C603D4"/>
    <w:rsid w:val="00C61A07"/>
    <w:rsid w:val="00C6256A"/>
    <w:rsid w:val="00C639EA"/>
    <w:rsid w:val="00C63FDA"/>
    <w:rsid w:val="00C64EB0"/>
    <w:rsid w:val="00C64EBC"/>
    <w:rsid w:val="00C664D2"/>
    <w:rsid w:val="00C677E1"/>
    <w:rsid w:val="00C707C4"/>
    <w:rsid w:val="00C70E6E"/>
    <w:rsid w:val="00C71010"/>
    <w:rsid w:val="00C710E2"/>
    <w:rsid w:val="00C71C3F"/>
    <w:rsid w:val="00C73F06"/>
    <w:rsid w:val="00C7409E"/>
    <w:rsid w:val="00C740B9"/>
    <w:rsid w:val="00C74D6D"/>
    <w:rsid w:val="00C761EA"/>
    <w:rsid w:val="00C76579"/>
    <w:rsid w:val="00C7675D"/>
    <w:rsid w:val="00C76E76"/>
    <w:rsid w:val="00C77891"/>
    <w:rsid w:val="00C77B74"/>
    <w:rsid w:val="00C77D57"/>
    <w:rsid w:val="00C82062"/>
    <w:rsid w:val="00C82794"/>
    <w:rsid w:val="00C829A9"/>
    <w:rsid w:val="00C837E3"/>
    <w:rsid w:val="00C85926"/>
    <w:rsid w:val="00C86F1B"/>
    <w:rsid w:val="00C87B80"/>
    <w:rsid w:val="00C90330"/>
    <w:rsid w:val="00C9053E"/>
    <w:rsid w:val="00C90597"/>
    <w:rsid w:val="00C91449"/>
    <w:rsid w:val="00C92D10"/>
    <w:rsid w:val="00C92F79"/>
    <w:rsid w:val="00C930F7"/>
    <w:rsid w:val="00C9393F"/>
    <w:rsid w:val="00C93EE7"/>
    <w:rsid w:val="00C95200"/>
    <w:rsid w:val="00C96EC0"/>
    <w:rsid w:val="00CA06F9"/>
    <w:rsid w:val="00CA0CA7"/>
    <w:rsid w:val="00CA14BB"/>
    <w:rsid w:val="00CA230C"/>
    <w:rsid w:val="00CA4591"/>
    <w:rsid w:val="00CA48D9"/>
    <w:rsid w:val="00CB0B4F"/>
    <w:rsid w:val="00CB1193"/>
    <w:rsid w:val="00CB1B65"/>
    <w:rsid w:val="00CB2B87"/>
    <w:rsid w:val="00CB3869"/>
    <w:rsid w:val="00CB4767"/>
    <w:rsid w:val="00CB493D"/>
    <w:rsid w:val="00CB4CDA"/>
    <w:rsid w:val="00CB71F4"/>
    <w:rsid w:val="00CB748F"/>
    <w:rsid w:val="00CC013A"/>
    <w:rsid w:val="00CC10F3"/>
    <w:rsid w:val="00CC18E2"/>
    <w:rsid w:val="00CC2224"/>
    <w:rsid w:val="00CC3B97"/>
    <w:rsid w:val="00CD03CD"/>
    <w:rsid w:val="00CD0553"/>
    <w:rsid w:val="00CD3239"/>
    <w:rsid w:val="00CD5B8E"/>
    <w:rsid w:val="00CD6257"/>
    <w:rsid w:val="00CD6433"/>
    <w:rsid w:val="00CD7C0B"/>
    <w:rsid w:val="00CE0E0C"/>
    <w:rsid w:val="00CE10C4"/>
    <w:rsid w:val="00CE2343"/>
    <w:rsid w:val="00CE27B5"/>
    <w:rsid w:val="00CE2890"/>
    <w:rsid w:val="00CE2BDF"/>
    <w:rsid w:val="00CE3183"/>
    <w:rsid w:val="00CE4D3F"/>
    <w:rsid w:val="00CE6C42"/>
    <w:rsid w:val="00CE6D24"/>
    <w:rsid w:val="00CE6DAF"/>
    <w:rsid w:val="00CE6EC1"/>
    <w:rsid w:val="00CF085C"/>
    <w:rsid w:val="00CF19B1"/>
    <w:rsid w:val="00CF2C10"/>
    <w:rsid w:val="00CF4062"/>
    <w:rsid w:val="00CF410A"/>
    <w:rsid w:val="00CF5BEE"/>
    <w:rsid w:val="00CF685D"/>
    <w:rsid w:val="00CF7528"/>
    <w:rsid w:val="00CF7FDE"/>
    <w:rsid w:val="00D00DA5"/>
    <w:rsid w:val="00D012AF"/>
    <w:rsid w:val="00D016F7"/>
    <w:rsid w:val="00D01BDE"/>
    <w:rsid w:val="00D02BDF"/>
    <w:rsid w:val="00D0321E"/>
    <w:rsid w:val="00D05457"/>
    <w:rsid w:val="00D069EB"/>
    <w:rsid w:val="00D07A8A"/>
    <w:rsid w:val="00D106EB"/>
    <w:rsid w:val="00D10E12"/>
    <w:rsid w:val="00D10E31"/>
    <w:rsid w:val="00D11199"/>
    <w:rsid w:val="00D1455A"/>
    <w:rsid w:val="00D14573"/>
    <w:rsid w:val="00D14A70"/>
    <w:rsid w:val="00D154D7"/>
    <w:rsid w:val="00D17630"/>
    <w:rsid w:val="00D20535"/>
    <w:rsid w:val="00D207EA"/>
    <w:rsid w:val="00D20AB0"/>
    <w:rsid w:val="00D2119C"/>
    <w:rsid w:val="00D211FB"/>
    <w:rsid w:val="00D22093"/>
    <w:rsid w:val="00D231E0"/>
    <w:rsid w:val="00D23D8B"/>
    <w:rsid w:val="00D254F6"/>
    <w:rsid w:val="00D30209"/>
    <w:rsid w:val="00D31150"/>
    <w:rsid w:val="00D3138B"/>
    <w:rsid w:val="00D31FCE"/>
    <w:rsid w:val="00D3280C"/>
    <w:rsid w:val="00D3406A"/>
    <w:rsid w:val="00D34D24"/>
    <w:rsid w:val="00D365CE"/>
    <w:rsid w:val="00D36AE7"/>
    <w:rsid w:val="00D36D65"/>
    <w:rsid w:val="00D37602"/>
    <w:rsid w:val="00D37A7E"/>
    <w:rsid w:val="00D37E2B"/>
    <w:rsid w:val="00D4085B"/>
    <w:rsid w:val="00D40B11"/>
    <w:rsid w:val="00D42864"/>
    <w:rsid w:val="00D429EC"/>
    <w:rsid w:val="00D43FAB"/>
    <w:rsid w:val="00D441F1"/>
    <w:rsid w:val="00D4572C"/>
    <w:rsid w:val="00D469B2"/>
    <w:rsid w:val="00D4785F"/>
    <w:rsid w:val="00D52B24"/>
    <w:rsid w:val="00D52EAA"/>
    <w:rsid w:val="00D52ECF"/>
    <w:rsid w:val="00D54954"/>
    <w:rsid w:val="00D54B09"/>
    <w:rsid w:val="00D56E59"/>
    <w:rsid w:val="00D57567"/>
    <w:rsid w:val="00D6243E"/>
    <w:rsid w:val="00D636D7"/>
    <w:rsid w:val="00D65658"/>
    <w:rsid w:val="00D65FAB"/>
    <w:rsid w:val="00D665D3"/>
    <w:rsid w:val="00D67A80"/>
    <w:rsid w:val="00D67EB2"/>
    <w:rsid w:val="00D70349"/>
    <w:rsid w:val="00D70C37"/>
    <w:rsid w:val="00D71477"/>
    <w:rsid w:val="00D72B6F"/>
    <w:rsid w:val="00D72FB8"/>
    <w:rsid w:val="00D73F7C"/>
    <w:rsid w:val="00D741EB"/>
    <w:rsid w:val="00D74407"/>
    <w:rsid w:val="00D74CEA"/>
    <w:rsid w:val="00D7528B"/>
    <w:rsid w:val="00D75FC7"/>
    <w:rsid w:val="00D7679C"/>
    <w:rsid w:val="00D8076C"/>
    <w:rsid w:val="00D80816"/>
    <w:rsid w:val="00D80CB9"/>
    <w:rsid w:val="00D817A9"/>
    <w:rsid w:val="00D820F3"/>
    <w:rsid w:val="00D83605"/>
    <w:rsid w:val="00D83942"/>
    <w:rsid w:val="00D84934"/>
    <w:rsid w:val="00D84A01"/>
    <w:rsid w:val="00D84AA3"/>
    <w:rsid w:val="00D8552C"/>
    <w:rsid w:val="00D866EB"/>
    <w:rsid w:val="00D86D82"/>
    <w:rsid w:val="00D871EB"/>
    <w:rsid w:val="00D87D1A"/>
    <w:rsid w:val="00D906DA"/>
    <w:rsid w:val="00D91271"/>
    <w:rsid w:val="00D919F5"/>
    <w:rsid w:val="00D94406"/>
    <w:rsid w:val="00D945F6"/>
    <w:rsid w:val="00D945FA"/>
    <w:rsid w:val="00D94F03"/>
    <w:rsid w:val="00D95161"/>
    <w:rsid w:val="00D95C23"/>
    <w:rsid w:val="00D96EF5"/>
    <w:rsid w:val="00D97A47"/>
    <w:rsid w:val="00DA0A82"/>
    <w:rsid w:val="00DA0D14"/>
    <w:rsid w:val="00DA16D6"/>
    <w:rsid w:val="00DA1FC9"/>
    <w:rsid w:val="00DA2CB5"/>
    <w:rsid w:val="00DA358F"/>
    <w:rsid w:val="00DA37AA"/>
    <w:rsid w:val="00DA383E"/>
    <w:rsid w:val="00DA44B7"/>
    <w:rsid w:val="00DA4653"/>
    <w:rsid w:val="00DA476E"/>
    <w:rsid w:val="00DA4BAC"/>
    <w:rsid w:val="00DA6099"/>
    <w:rsid w:val="00DA722E"/>
    <w:rsid w:val="00DA792A"/>
    <w:rsid w:val="00DB0151"/>
    <w:rsid w:val="00DB0160"/>
    <w:rsid w:val="00DB04D7"/>
    <w:rsid w:val="00DB09CF"/>
    <w:rsid w:val="00DB171B"/>
    <w:rsid w:val="00DB1ADE"/>
    <w:rsid w:val="00DB24E3"/>
    <w:rsid w:val="00DB37EE"/>
    <w:rsid w:val="00DB50E1"/>
    <w:rsid w:val="00DB5770"/>
    <w:rsid w:val="00DB603D"/>
    <w:rsid w:val="00DB71FD"/>
    <w:rsid w:val="00DC024B"/>
    <w:rsid w:val="00DC0566"/>
    <w:rsid w:val="00DC05E1"/>
    <w:rsid w:val="00DC1499"/>
    <w:rsid w:val="00DC16CF"/>
    <w:rsid w:val="00DC2BB9"/>
    <w:rsid w:val="00DC2C3E"/>
    <w:rsid w:val="00DC3137"/>
    <w:rsid w:val="00DC3A71"/>
    <w:rsid w:val="00DC4880"/>
    <w:rsid w:val="00DC5E90"/>
    <w:rsid w:val="00DC66DA"/>
    <w:rsid w:val="00DC7042"/>
    <w:rsid w:val="00DD00BF"/>
    <w:rsid w:val="00DD0BE9"/>
    <w:rsid w:val="00DD2662"/>
    <w:rsid w:val="00DD26F9"/>
    <w:rsid w:val="00DD2D28"/>
    <w:rsid w:val="00DD2FED"/>
    <w:rsid w:val="00DD350E"/>
    <w:rsid w:val="00DD42AB"/>
    <w:rsid w:val="00DD4EAD"/>
    <w:rsid w:val="00DD6B8D"/>
    <w:rsid w:val="00DD7054"/>
    <w:rsid w:val="00DE0065"/>
    <w:rsid w:val="00DE06AF"/>
    <w:rsid w:val="00DE162F"/>
    <w:rsid w:val="00DE2744"/>
    <w:rsid w:val="00DE325F"/>
    <w:rsid w:val="00DE4F2A"/>
    <w:rsid w:val="00DE6D27"/>
    <w:rsid w:val="00DE7097"/>
    <w:rsid w:val="00DE76EA"/>
    <w:rsid w:val="00DF01F8"/>
    <w:rsid w:val="00DF021D"/>
    <w:rsid w:val="00DF14EE"/>
    <w:rsid w:val="00DF217D"/>
    <w:rsid w:val="00DF26A7"/>
    <w:rsid w:val="00DF3277"/>
    <w:rsid w:val="00DF4837"/>
    <w:rsid w:val="00DF6A31"/>
    <w:rsid w:val="00DF77A1"/>
    <w:rsid w:val="00DF7919"/>
    <w:rsid w:val="00E0207E"/>
    <w:rsid w:val="00E02AE6"/>
    <w:rsid w:val="00E0367E"/>
    <w:rsid w:val="00E03912"/>
    <w:rsid w:val="00E04748"/>
    <w:rsid w:val="00E060AF"/>
    <w:rsid w:val="00E064AB"/>
    <w:rsid w:val="00E06688"/>
    <w:rsid w:val="00E07727"/>
    <w:rsid w:val="00E078D1"/>
    <w:rsid w:val="00E078D9"/>
    <w:rsid w:val="00E10293"/>
    <w:rsid w:val="00E103A0"/>
    <w:rsid w:val="00E1043F"/>
    <w:rsid w:val="00E1157E"/>
    <w:rsid w:val="00E11F44"/>
    <w:rsid w:val="00E1227E"/>
    <w:rsid w:val="00E12DF3"/>
    <w:rsid w:val="00E137C0"/>
    <w:rsid w:val="00E13E60"/>
    <w:rsid w:val="00E15627"/>
    <w:rsid w:val="00E164B3"/>
    <w:rsid w:val="00E16910"/>
    <w:rsid w:val="00E21164"/>
    <w:rsid w:val="00E22CDF"/>
    <w:rsid w:val="00E239E2"/>
    <w:rsid w:val="00E23D43"/>
    <w:rsid w:val="00E23EFF"/>
    <w:rsid w:val="00E24E09"/>
    <w:rsid w:val="00E2537D"/>
    <w:rsid w:val="00E27234"/>
    <w:rsid w:val="00E279E7"/>
    <w:rsid w:val="00E30FAE"/>
    <w:rsid w:val="00E322A1"/>
    <w:rsid w:val="00E32331"/>
    <w:rsid w:val="00E3495C"/>
    <w:rsid w:val="00E352D4"/>
    <w:rsid w:val="00E35A97"/>
    <w:rsid w:val="00E37BEE"/>
    <w:rsid w:val="00E42BDB"/>
    <w:rsid w:val="00E42DB1"/>
    <w:rsid w:val="00E43B9C"/>
    <w:rsid w:val="00E4525F"/>
    <w:rsid w:val="00E45C6E"/>
    <w:rsid w:val="00E50670"/>
    <w:rsid w:val="00E50A03"/>
    <w:rsid w:val="00E50D81"/>
    <w:rsid w:val="00E524A9"/>
    <w:rsid w:val="00E531D2"/>
    <w:rsid w:val="00E53F1A"/>
    <w:rsid w:val="00E55765"/>
    <w:rsid w:val="00E5726D"/>
    <w:rsid w:val="00E57EEB"/>
    <w:rsid w:val="00E60017"/>
    <w:rsid w:val="00E62D94"/>
    <w:rsid w:val="00E62ECC"/>
    <w:rsid w:val="00E64559"/>
    <w:rsid w:val="00E64F37"/>
    <w:rsid w:val="00E65091"/>
    <w:rsid w:val="00E65393"/>
    <w:rsid w:val="00E65E54"/>
    <w:rsid w:val="00E661C7"/>
    <w:rsid w:val="00E66679"/>
    <w:rsid w:val="00E67E39"/>
    <w:rsid w:val="00E71B78"/>
    <w:rsid w:val="00E723BC"/>
    <w:rsid w:val="00E732C4"/>
    <w:rsid w:val="00E73A9D"/>
    <w:rsid w:val="00E74653"/>
    <w:rsid w:val="00E74E41"/>
    <w:rsid w:val="00E776DD"/>
    <w:rsid w:val="00E80155"/>
    <w:rsid w:val="00E812E8"/>
    <w:rsid w:val="00E8134B"/>
    <w:rsid w:val="00E81E0D"/>
    <w:rsid w:val="00E81F28"/>
    <w:rsid w:val="00E848C0"/>
    <w:rsid w:val="00E84BB8"/>
    <w:rsid w:val="00E84D38"/>
    <w:rsid w:val="00E86018"/>
    <w:rsid w:val="00E86F92"/>
    <w:rsid w:val="00E90CC8"/>
    <w:rsid w:val="00E918F7"/>
    <w:rsid w:val="00E91A52"/>
    <w:rsid w:val="00E91B96"/>
    <w:rsid w:val="00E91E55"/>
    <w:rsid w:val="00E92D72"/>
    <w:rsid w:val="00E92F2E"/>
    <w:rsid w:val="00E93246"/>
    <w:rsid w:val="00E935DA"/>
    <w:rsid w:val="00E93D1E"/>
    <w:rsid w:val="00E941A1"/>
    <w:rsid w:val="00E95CCA"/>
    <w:rsid w:val="00E95CE3"/>
    <w:rsid w:val="00E95F9A"/>
    <w:rsid w:val="00E961CA"/>
    <w:rsid w:val="00E9786B"/>
    <w:rsid w:val="00EA0856"/>
    <w:rsid w:val="00EA09C1"/>
    <w:rsid w:val="00EA1DC4"/>
    <w:rsid w:val="00EA252F"/>
    <w:rsid w:val="00EA2825"/>
    <w:rsid w:val="00EA4CC3"/>
    <w:rsid w:val="00EA5027"/>
    <w:rsid w:val="00EA64C2"/>
    <w:rsid w:val="00EA6518"/>
    <w:rsid w:val="00EA705C"/>
    <w:rsid w:val="00EA71A2"/>
    <w:rsid w:val="00EA7466"/>
    <w:rsid w:val="00EA7EDE"/>
    <w:rsid w:val="00EB0B63"/>
    <w:rsid w:val="00EB1778"/>
    <w:rsid w:val="00EB1936"/>
    <w:rsid w:val="00EB23E6"/>
    <w:rsid w:val="00EB2BC4"/>
    <w:rsid w:val="00EB3545"/>
    <w:rsid w:val="00EB37BE"/>
    <w:rsid w:val="00EB3C3E"/>
    <w:rsid w:val="00EB4BAE"/>
    <w:rsid w:val="00EB5088"/>
    <w:rsid w:val="00EB5770"/>
    <w:rsid w:val="00EB7210"/>
    <w:rsid w:val="00EB78A0"/>
    <w:rsid w:val="00EC2726"/>
    <w:rsid w:val="00EC3B06"/>
    <w:rsid w:val="00EC41D8"/>
    <w:rsid w:val="00EC575E"/>
    <w:rsid w:val="00EC681C"/>
    <w:rsid w:val="00EC7B87"/>
    <w:rsid w:val="00ED056E"/>
    <w:rsid w:val="00ED0D1C"/>
    <w:rsid w:val="00ED1644"/>
    <w:rsid w:val="00ED2593"/>
    <w:rsid w:val="00ED3709"/>
    <w:rsid w:val="00ED44A1"/>
    <w:rsid w:val="00ED528D"/>
    <w:rsid w:val="00ED543E"/>
    <w:rsid w:val="00ED5F2F"/>
    <w:rsid w:val="00ED66E2"/>
    <w:rsid w:val="00ED7836"/>
    <w:rsid w:val="00ED7D55"/>
    <w:rsid w:val="00ED7D70"/>
    <w:rsid w:val="00ED7D9C"/>
    <w:rsid w:val="00EE00A7"/>
    <w:rsid w:val="00EE0CC2"/>
    <w:rsid w:val="00EE1A66"/>
    <w:rsid w:val="00EE1B47"/>
    <w:rsid w:val="00EE1E95"/>
    <w:rsid w:val="00EE295E"/>
    <w:rsid w:val="00EE2F77"/>
    <w:rsid w:val="00EE3158"/>
    <w:rsid w:val="00EE31A2"/>
    <w:rsid w:val="00EE31F1"/>
    <w:rsid w:val="00EE4329"/>
    <w:rsid w:val="00EE6203"/>
    <w:rsid w:val="00EE6766"/>
    <w:rsid w:val="00EF0069"/>
    <w:rsid w:val="00EF3109"/>
    <w:rsid w:val="00EF3C52"/>
    <w:rsid w:val="00EF44A0"/>
    <w:rsid w:val="00EF4580"/>
    <w:rsid w:val="00EF49F3"/>
    <w:rsid w:val="00EF4FED"/>
    <w:rsid w:val="00EF5F45"/>
    <w:rsid w:val="00EF5FB7"/>
    <w:rsid w:val="00EF6843"/>
    <w:rsid w:val="00EF6941"/>
    <w:rsid w:val="00EF6FB3"/>
    <w:rsid w:val="00F0068B"/>
    <w:rsid w:val="00F007C6"/>
    <w:rsid w:val="00F0172E"/>
    <w:rsid w:val="00F01F1D"/>
    <w:rsid w:val="00F04389"/>
    <w:rsid w:val="00F04B43"/>
    <w:rsid w:val="00F050BD"/>
    <w:rsid w:val="00F05657"/>
    <w:rsid w:val="00F05AB0"/>
    <w:rsid w:val="00F06103"/>
    <w:rsid w:val="00F07023"/>
    <w:rsid w:val="00F0743C"/>
    <w:rsid w:val="00F11767"/>
    <w:rsid w:val="00F11E3E"/>
    <w:rsid w:val="00F12C74"/>
    <w:rsid w:val="00F13214"/>
    <w:rsid w:val="00F13814"/>
    <w:rsid w:val="00F13FCC"/>
    <w:rsid w:val="00F15536"/>
    <w:rsid w:val="00F1559A"/>
    <w:rsid w:val="00F161E0"/>
    <w:rsid w:val="00F16494"/>
    <w:rsid w:val="00F17ED6"/>
    <w:rsid w:val="00F20676"/>
    <w:rsid w:val="00F209E2"/>
    <w:rsid w:val="00F23040"/>
    <w:rsid w:val="00F2398F"/>
    <w:rsid w:val="00F244D2"/>
    <w:rsid w:val="00F25578"/>
    <w:rsid w:val="00F258E5"/>
    <w:rsid w:val="00F25B6D"/>
    <w:rsid w:val="00F25B9C"/>
    <w:rsid w:val="00F26454"/>
    <w:rsid w:val="00F26550"/>
    <w:rsid w:val="00F2675A"/>
    <w:rsid w:val="00F26CB3"/>
    <w:rsid w:val="00F26CC6"/>
    <w:rsid w:val="00F300BC"/>
    <w:rsid w:val="00F305FA"/>
    <w:rsid w:val="00F31DE9"/>
    <w:rsid w:val="00F3263C"/>
    <w:rsid w:val="00F331BF"/>
    <w:rsid w:val="00F3334E"/>
    <w:rsid w:val="00F33451"/>
    <w:rsid w:val="00F33689"/>
    <w:rsid w:val="00F3573A"/>
    <w:rsid w:val="00F35BD7"/>
    <w:rsid w:val="00F365C0"/>
    <w:rsid w:val="00F36B71"/>
    <w:rsid w:val="00F36CCB"/>
    <w:rsid w:val="00F374E5"/>
    <w:rsid w:val="00F37B93"/>
    <w:rsid w:val="00F37BAD"/>
    <w:rsid w:val="00F37ECA"/>
    <w:rsid w:val="00F40305"/>
    <w:rsid w:val="00F40A1C"/>
    <w:rsid w:val="00F43AF2"/>
    <w:rsid w:val="00F45216"/>
    <w:rsid w:val="00F46E3D"/>
    <w:rsid w:val="00F46FE4"/>
    <w:rsid w:val="00F5007E"/>
    <w:rsid w:val="00F508F6"/>
    <w:rsid w:val="00F50EC4"/>
    <w:rsid w:val="00F50FA6"/>
    <w:rsid w:val="00F52232"/>
    <w:rsid w:val="00F527B1"/>
    <w:rsid w:val="00F52DC2"/>
    <w:rsid w:val="00F5412E"/>
    <w:rsid w:val="00F549FE"/>
    <w:rsid w:val="00F54AF9"/>
    <w:rsid w:val="00F550CF"/>
    <w:rsid w:val="00F550E9"/>
    <w:rsid w:val="00F553D2"/>
    <w:rsid w:val="00F56A2D"/>
    <w:rsid w:val="00F57A6D"/>
    <w:rsid w:val="00F601ED"/>
    <w:rsid w:val="00F6044B"/>
    <w:rsid w:val="00F6056F"/>
    <w:rsid w:val="00F610B9"/>
    <w:rsid w:val="00F61B2A"/>
    <w:rsid w:val="00F622A1"/>
    <w:rsid w:val="00F623F3"/>
    <w:rsid w:val="00F6267F"/>
    <w:rsid w:val="00F62F19"/>
    <w:rsid w:val="00F63685"/>
    <w:rsid w:val="00F638CC"/>
    <w:rsid w:val="00F6455E"/>
    <w:rsid w:val="00F64C9E"/>
    <w:rsid w:val="00F64CC1"/>
    <w:rsid w:val="00F65D2E"/>
    <w:rsid w:val="00F708B1"/>
    <w:rsid w:val="00F709BA"/>
    <w:rsid w:val="00F72317"/>
    <w:rsid w:val="00F72763"/>
    <w:rsid w:val="00F73535"/>
    <w:rsid w:val="00F73DC1"/>
    <w:rsid w:val="00F73DFB"/>
    <w:rsid w:val="00F756A1"/>
    <w:rsid w:val="00F75BB8"/>
    <w:rsid w:val="00F77714"/>
    <w:rsid w:val="00F80475"/>
    <w:rsid w:val="00F809AC"/>
    <w:rsid w:val="00F80E6E"/>
    <w:rsid w:val="00F81390"/>
    <w:rsid w:val="00F81E0F"/>
    <w:rsid w:val="00F81F7A"/>
    <w:rsid w:val="00F8247A"/>
    <w:rsid w:val="00F82E5C"/>
    <w:rsid w:val="00F833B2"/>
    <w:rsid w:val="00F83E86"/>
    <w:rsid w:val="00F83F58"/>
    <w:rsid w:val="00F85206"/>
    <w:rsid w:val="00F87C7A"/>
    <w:rsid w:val="00F87CEA"/>
    <w:rsid w:val="00F90655"/>
    <w:rsid w:val="00F9205E"/>
    <w:rsid w:val="00F9265D"/>
    <w:rsid w:val="00F95FD1"/>
    <w:rsid w:val="00F9629A"/>
    <w:rsid w:val="00F96957"/>
    <w:rsid w:val="00F96C8F"/>
    <w:rsid w:val="00F97EFC"/>
    <w:rsid w:val="00FA00D9"/>
    <w:rsid w:val="00FA0B04"/>
    <w:rsid w:val="00FA0C7C"/>
    <w:rsid w:val="00FA1BDD"/>
    <w:rsid w:val="00FA1FD4"/>
    <w:rsid w:val="00FA305C"/>
    <w:rsid w:val="00FA45E5"/>
    <w:rsid w:val="00FA462E"/>
    <w:rsid w:val="00FA4DD5"/>
    <w:rsid w:val="00FA5883"/>
    <w:rsid w:val="00FA5903"/>
    <w:rsid w:val="00FA6055"/>
    <w:rsid w:val="00FB0B39"/>
    <w:rsid w:val="00FB0CFC"/>
    <w:rsid w:val="00FB0FA8"/>
    <w:rsid w:val="00FB165B"/>
    <w:rsid w:val="00FB1B57"/>
    <w:rsid w:val="00FB1FC1"/>
    <w:rsid w:val="00FB322F"/>
    <w:rsid w:val="00FB3808"/>
    <w:rsid w:val="00FB442F"/>
    <w:rsid w:val="00FB6D2E"/>
    <w:rsid w:val="00FB789A"/>
    <w:rsid w:val="00FB7996"/>
    <w:rsid w:val="00FB7C17"/>
    <w:rsid w:val="00FB7E43"/>
    <w:rsid w:val="00FC01F2"/>
    <w:rsid w:val="00FC03FD"/>
    <w:rsid w:val="00FC118C"/>
    <w:rsid w:val="00FC1929"/>
    <w:rsid w:val="00FC5938"/>
    <w:rsid w:val="00FC5B46"/>
    <w:rsid w:val="00FC5EE8"/>
    <w:rsid w:val="00FC6035"/>
    <w:rsid w:val="00FC6ED5"/>
    <w:rsid w:val="00FC7E9E"/>
    <w:rsid w:val="00FD1601"/>
    <w:rsid w:val="00FD1D4F"/>
    <w:rsid w:val="00FD24BF"/>
    <w:rsid w:val="00FD2562"/>
    <w:rsid w:val="00FD29D8"/>
    <w:rsid w:val="00FD2F92"/>
    <w:rsid w:val="00FD323F"/>
    <w:rsid w:val="00FD37AD"/>
    <w:rsid w:val="00FD3B6E"/>
    <w:rsid w:val="00FD4140"/>
    <w:rsid w:val="00FD57EB"/>
    <w:rsid w:val="00FD59FA"/>
    <w:rsid w:val="00FD5A76"/>
    <w:rsid w:val="00FD6D36"/>
    <w:rsid w:val="00FD6D8E"/>
    <w:rsid w:val="00FD76FE"/>
    <w:rsid w:val="00FE0663"/>
    <w:rsid w:val="00FE0E94"/>
    <w:rsid w:val="00FE0F78"/>
    <w:rsid w:val="00FE148F"/>
    <w:rsid w:val="00FE1D34"/>
    <w:rsid w:val="00FE369C"/>
    <w:rsid w:val="00FE39E9"/>
    <w:rsid w:val="00FE3CD9"/>
    <w:rsid w:val="00FE5DD7"/>
    <w:rsid w:val="00FE75F4"/>
    <w:rsid w:val="00FF00BD"/>
    <w:rsid w:val="00FF067C"/>
    <w:rsid w:val="00FF0B13"/>
    <w:rsid w:val="00FF0FFE"/>
    <w:rsid w:val="00FF1672"/>
    <w:rsid w:val="00FF1ED4"/>
    <w:rsid w:val="00FF2801"/>
    <w:rsid w:val="00FF336A"/>
    <w:rsid w:val="00FF428C"/>
    <w:rsid w:val="00FF66BB"/>
    <w:rsid w:val="00FF69E5"/>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E95"/>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table" w:customStyle="1" w:styleId="newstyle1">
    <w:name w:val="new style1"/>
    <w:basedOn w:val="TableNormal"/>
    <w:next w:val="TableGrid"/>
    <w:uiPriority w:val="39"/>
    <w:rsid w:val="007C1A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140E9"/>
    <w:pPr>
      <w:widowControl w:val="0"/>
    </w:pPr>
    <w:rPr>
      <w:rFonts w:ascii="Times New Roman" w:hAnsi="Times New Roman"/>
      <w:snapToGrid w:val="0"/>
      <w:sz w:val="20"/>
      <w:lang w:eastAsia="en-US"/>
    </w:rPr>
  </w:style>
  <w:style w:type="character" w:customStyle="1" w:styleId="FootnoteTextChar">
    <w:name w:val="Footnote Text Char"/>
    <w:basedOn w:val="DefaultParagraphFont"/>
    <w:link w:val="FootnoteText"/>
    <w:rsid w:val="003140E9"/>
    <w:rPr>
      <w:snapToGrid w:val="0"/>
      <w:szCs w:val="24"/>
      <w:lang w:eastAsia="en-US"/>
    </w:rPr>
  </w:style>
  <w:style w:type="character" w:styleId="FootnoteReference">
    <w:name w:val="footnote reference"/>
    <w:rsid w:val="003140E9"/>
    <w:rPr>
      <w:vertAlign w:val="superscript"/>
    </w:rPr>
  </w:style>
  <w:style w:type="paragraph" w:styleId="NormalWeb">
    <w:name w:val="Normal (Web)"/>
    <w:basedOn w:val="Normal"/>
    <w:uiPriority w:val="99"/>
    <w:unhideWhenUsed/>
    <w:rsid w:val="00D84A01"/>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D84A01"/>
    <w:rPr>
      <w:b/>
      <w:bCs/>
    </w:rPr>
  </w:style>
  <w:style w:type="paragraph" w:customStyle="1" w:styleId="3-SubsectionHeading">
    <w:name w:val="3-Subsection Heading"/>
    <w:basedOn w:val="Heading2"/>
    <w:next w:val="Normal"/>
    <w:link w:val="3-SubsectionHeadingChar"/>
    <w:qFormat/>
    <w:rsid w:val="00EE1B47"/>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DefaultParagraphFont"/>
    <w:link w:val="3-SubsectionHeading"/>
    <w:rsid w:val="00EE1B47"/>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4660">
      <w:bodyDiv w:val="1"/>
      <w:marLeft w:val="0"/>
      <w:marRight w:val="0"/>
      <w:marTop w:val="0"/>
      <w:marBottom w:val="0"/>
      <w:divBdr>
        <w:top w:val="none" w:sz="0" w:space="0" w:color="auto"/>
        <w:left w:val="none" w:sz="0" w:space="0" w:color="auto"/>
        <w:bottom w:val="none" w:sz="0" w:space="0" w:color="auto"/>
        <w:right w:val="none" w:sz="0" w:space="0" w:color="auto"/>
      </w:divBdr>
    </w:div>
    <w:div w:id="18048463">
      <w:bodyDiv w:val="1"/>
      <w:marLeft w:val="0"/>
      <w:marRight w:val="0"/>
      <w:marTop w:val="0"/>
      <w:marBottom w:val="0"/>
      <w:divBdr>
        <w:top w:val="none" w:sz="0" w:space="0" w:color="auto"/>
        <w:left w:val="none" w:sz="0" w:space="0" w:color="auto"/>
        <w:bottom w:val="none" w:sz="0" w:space="0" w:color="auto"/>
        <w:right w:val="none" w:sz="0" w:space="0" w:color="auto"/>
      </w:divBdr>
      <w:divsChild>
        <w:div w:id="2121534372">
          <w:marLeft w:val="0"/>
          <w:marRight w:val="0"/>
          <w:marTop w:val="0"/>
          <w:marBottom w:val="0"/>
          <w:divBdr>
            <w:top w:val="none" w:sz="0" w:space="0" w:color="auto"/>
            <w:left w:val="none" w:sz="0" w:space="0" w:color="auto"/>
            <w:bottom w:val="none" w:sz="0" w:space="0" w:color="auto"/>
            <w:right w:val="none" w:sz="0" w:space="0" w:color="auto"/>
          </w:divBdr>
          <w:divsChild>
            <w:div w:id="1751076519">
              <w:marLeft w:val="0"/>
              <w:marRight w:val="0"/>
              <w:marTop w:val="0"/>
              <w:marBottom w:val="0"/>
              <w:divBdr>
                <w:top w:val="none" w:sz="0" w:space="0" w:color="auto"/>
                <w:left w:val="none" w:sz="0" w:space="0" w:color="auto"/>
                <w:bottom w:val="none" w:sz="0" w:space="0" w:color="auto"/>
                <w:right w:val="none" w:sz="0" w:space="0" w:color="auto"/>
              </w:divBdr>
              <w:divsChild>
                <w:div w:id="151678015">
                  <w:marLeft w:val="0"/>
                  <w:marRight w:val="0"/>
                  <w:marTop w:val="0"/>
                  <w:marBottom w:val="0"/>
                  <w:divBdr>
                    <w:top w:val="none" w:sz="0" w:space="0" w:color="auto"/>
                    <w:left w:val="none" w:sz="0" w:space="0" w:color="auto"/>
                    <w:bottom w:val="none" w:sz="0" w:space="0" w:color="auto"/>
                    <w:right w:val="none" w:sz="0" w:space="0" w:color="auto"/>
                  </w:divBdr>
                </w:div>
              </w:divsChild>
            </w:div>
            <w:div w:id="1173301297">
              <w:marLeft w:val="0"/>
              <w:marRight w:val="0"/>
              <w:marTop w:val="0"/>
              <w:marBottom w:val="0"/>
              <w:divBdr>
                <w:top w:val="none" w:sz="0" w:space="0" w:color="auto"/>
                <w:left w:val="none" w:sz="0" w:space="0" w:color="auto"/>
                <w:bottom w:val="none" w:sz="0" w:space="0" w:color="auto"/>
                <w:right w:val="none" w:sz="0" w:space="0" w:color="auto"/>
              </w:divBdr>
              <w:divsChild>
                <w:div w:id="2185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4334">
          <w:marLeft w:val="0"/>
          <w:marRight w:val="0"/>
          <w:marTop w:val="0"/>
          <w:marBottom w:val="0"/>
          <w:divBdr>
            <w:top w:val="none" w:sz="0" w:space="0" w:color="auto"/>
            <w:left w:val="none" w:sz="0" w:space="0" w:color="auto"/>
            <w:bottom w:val="none" w:sz="0" w:space="0" w:color="auto"/>
            <w:right w:val="none" w:sz="0" w:space="0" w:color="auto"/>
          </w:divBdr>
          <w:divsChild>
            <w:div w:id="1196692587">
              <w:marLeft w:val="0"/>
              <w:marRight w:val="0"/>
              <w:marTop w:val="0"/>
              <w:marBottom w:val="0"/>
              <w:divBdr>
                <w:top w:val="none" w:sz="0" w:space="0" w:color="auto"/>
                <w:left w:val="none" w:sz="0" w:space="0" w:color="auto"/>
                <w:bottom w:val="none" w:sz="0" w:space="0" w:color="auto"/>
                <w:right w:val="none" w:sz="0" w:space="0" w:color="auto"/>
              </w:divBdr>
              <w:divsChild>
                <w:div w:id="5149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5563">
          <w:marLeft w:val="0"/>
          <w:marRight w:val="0"/>
          <w:marTop w:val="0"/>
          <w:marBottom w:val="0"/>
          <w:divBdr>
            <w:top w:val="none" w:sz="0" w:space="0" w:color="auto"/>
            <w:left w:val="none" w:sz="0" w:space="0" w:color="auto"/>
            <w:bottom w:val="none" w:sz="0" w:space="0" w:color="auto"/>
            <w:right w:val="none" w:sz="0" w:space="0" w:color="auto"/>
          </w:divBdr>
          <w:divsChild>
            <w:div w:id="711728387">
              <w:marLeft w:val="0"/>
              <w:marRight w:val="0"/>
              <w:marTop w:val="0"/>
              <w:marBottom w:val="0"/>
              <w:divBdr>
                <w:top w:val="none" w:sz="0" w:space="0" w:color="auto"/>
                <w:left w:val="none" w:sz="0" w:space="0" w:color="auto"/>
                <w:bottom w:val="none" w:sz="0" w:space="0" w:color="auto"/>
                <w:right w:val="none" w:sz="0" w:space="0" w:color="auto"/>
              </w:divBdr>
              <w:divsChild>
                <w:div w:id="19072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3895">
          <w:marLeft w:val="0"/>
          <w:marRight w:val="0"/>
          <w:marTop w:val="0"/>
          <w:marBottom w:val="0"/>
          <w:divBdr>
            <w:top w:val="none" w:sz="0" w:space="0" w:color="auto"/>
            <w:left w:val="none" w:sz="0" w:space="0" w:color="auto"/>
            <w:bottom w:val="none" w:sz="0" w:space="0" w:color="auto"/>
            <w:right w:val="none" w:sz="0" w:space="0" w:color="auto"/>
          </w:divBdr>
          <w:divsChild>
            <w:div w:id="1623533757">
              <w:marLeft w:val="0"/>
              <w:marRight w:val="0"/>
              <w:marTop w:val="0"/>
              <w:marBottom w:val="0"/>
              <w:divBdr>
                <w:top w:val="none" w:sz="0" w:space="0" w:color="auto"/>
                <w:left w:val="none" w:sz="0" w:space="0" w:color="auto"/>
                <w:bottom w:val="none" w:sz="0" w:space="0" w:color="auto"/>
                <w:right w:val="none" w:sz="0" w:space="0" w:color="auto"/>
              </w:divBdr>
              <w:divsChild>
                <w:div w:id="2108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7113">
          <w:marLeft w:val="0"/>
          <w:marRight w:val="0"/>
          <w:marTop w:val="0"/>
          <w:marBottom w:val="0"/>
          <w:divBdr>
            <w:top w:val="none" w:sz="0" w:space="0" w:color="auto"/>
            <w:left w:val="none" w:sz="0" w:space="0" w:color="auto"/>
            <w:bottom w:val="none" w:sz="0" w:space="0" w:color="auto"/>
            <w:right w:val="none" w:sz="0" w:space="0" w:color="auto"/>
          </w:divBdr>
          <w:divsChild>
            <w:div w:id="1959289831">
              <w:marLeft w:val="0"/>
              <w:marRight w:val="0"/>
              <w:marTop w:val="0"/>
              <w:marBottom w:val="0"/>
              <w:divBdr>
                <w:top w:val="none" w:sz="0" w:space="0" w:color="auto"/>
                <w:left w:val="none" w:sz="0" w:space="0" w:color="auto"/>
                <w:bottom w:val="none" w:sz="0" w:space="0" w:color="auto"/>
                <w:right w:val="none" w:sz="0" w:space="0" w:color="auto"/>
              </w:divBdr>
              <w:divsChild>
                <w:div w:id="5636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3467">
          <w:marLeft w:val="0"/>
          <w:marRight w:val="0"/>
          <w:marTop w:val="0"/>
          <w:marBottom w:val="0"/>
          <w:divBdr>
            <w:top w:val="none" w:sz="0" w:space="0" w:color="auto"/>
            <w:left w:val="none" w:sz="0" w:space="0" w:color="auto"/>
            <w:bottom w:val="none" w:sz="0" w:space="0" w:color="auto"/>
            <w:right w:val="none" w:sz="0" w:space="0" w:color="auto"/>
          </w:divBdr>
          <w:divsChild>
            <w:div w:id="1395274860">
              <w:marLeft w:val="0"/>
              <w:marRight w:val="0"/>
              <w:marTop w:val="0"/>
              <w:marBottom w:val="0"/>
              <w:divBdr>
                <w:top w:val="none" w:sz="0" w:space="0" w:color="auto"/>
                <w:left w:val="none" w:sz="0" w:space="0" w:color="auto"/>
                <w:bottom w:val="none" w:sz="0" w:space="0" w:color="auto"/>
                <w:right w:val="none" w:sz="0" w:space="0" w:color="auto"/>
              </w:divBdr>
              <w:divsChild>
                <w:div w:id="1143959468">
                  <w:marLeft w:val="0"/>
                  <w:marRight w:val="0"/>
                  <w:marTop w:val="0"/>
                  <w:marBottom w:val="0"/>
                  <w:divBdr>
                    <w:top w:val="none" w:sz="0" w:space="0" w:color="auto"/>
                    <w:left w:val="none" w:sz="0" w:space="0" w:color="auto"/>
                    <w:bottom w:val="none" w:sz="0" w:space="0" w:color="auto"/>
                    <w:right w:val="none" w:sz="0" w:space="0" w:color="auto"/>
                  </w:divBdr>
                </w:div>
              </w:divsChild>
            </w:div>
            <w:div w:id="1153109275">
              <w:marLeft w:val="0"/>
              <w:marRight w:val="0"/>
              <w:marTop w:val="0"/>
              <w:marBottom w:val="0"/>
              <w:divBdr>
                <w:top w:val="none" w:sz="0" w:space="0" w:color="auto"/>
                <w:left w:val="none" w:sz="0" w:space="0" w:color="auto"/>
                <w:bottom w:val="none" w:sz="0" w:space="0" w:color="auto"/>
                <w:right w:val="none" w:sz="0" w:space="0" w:color="auto"/>
              </w:divBdr>
              <w:divsChild>
                <w:div w:id="6633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0393">
          <w:marLeft w:val="0"/>
          <w:marRight w:val="0"/>
          <w:marTop w:val="0"/>
          <w:marBottom w:val="0"/>
          <w:divBdr>
            <w:top w:val="none" w:sz="0" w:space="0" w:color="auto"/>
            <w:left w:val="none" w:sz="0" w:space="0" w:color="auto"/>
            <w:bottom w:val="none" w:sz="0" w:space="0" w:color="auto"/>
            <w:right w:val="none" w:sz="0" w:space="0" w:color="auto"/>
          </w:divBdr>
          <w:divsChild>
            <w:div w:id="533808161">
              <w:marLeft w:val="0"/>
              <w:marRight w:val="0"/>
              <w:marTop w:val="0"/>
              <w:marBottom w:val="0"/>
              <w:divBdr>
                <w:top w:val="none" w:sz="0" w:space="0" w:color="auto"/>
                <w:left w:val="none" w:sz="0" w:space="0" w:color="auto"/>
                <w:bottom w:val="none" w:sz="0" w:space="0" w:color="auto"/>
                <w:right w:val="none" w:sz="0" w:space="0" w:color="auto"/>
              </w:divBdr>
              <w:divsChild>
                <w:div w:id="16744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6967">
          <w:marLeft w:val="0"/>
          <w:marRight w:val="0"/>
          <w:marTop w:val="0"/>
          <w:marBottom w:val="0"/>
          <w:divBdr>
            <w:top w:val="none" w:sz="0" w:space="0" w:color="auto"/>
            <w:left w:val="none" w:sz="0" w:space="0" w:color="auto"/>
            <w:bottom w:val="none" w:sz="0" w:space="0" w:color="auto"/>
            <w:right w:val="none" w:sz="0" w:space="0" w:color="auto"/>
          </w:divBdr>
          <w:divsChild>
            <w:div w:id="776603746">
              <w:marLeft w:val="0"/>
              <w:marRight w:val="0"/>
              <w:marTop w:val="0"/>
              <w:marBottom w:val="0"/>
              <w:divBdr>
                <w:top w:val="none" w:sz="0" w:space="0" w:color="auto"/>
                <w:left w:val="none" w:sz="0" w:space="0" w:color="auto"/>
                <w:bottom w:val="none" w:sz="0" w:space="0" w:color="auto"/>
                <w:right w:val="none" w:sz="0" w:space="0" w:color="auto"/>
              </w:divBdr>
              <w:divsChild>
                <w:div w:id="1307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0121">
          <w:marLeft w:val="0"/>
          <w:marRight w:val="0"/>
          <w:marTop w:val="0"/>
          <w:marBottom w:val="0"/>
          <w:divBdr>
            <w:top w:val="none" w:sz="0" w:space="0" w:color="auto"/>
            <w:left w:val="none" w:sz="0" w:space="0" w:color="auto"/>
            <w:bottom w:val="none" w:sz="0" w:space="0" w:color="auto"/>
            <w:right w:val="none" w:sz="0" w:space="0" w:color="auto"/>
          </w:divBdr>
          <w:divsChild>
            <w:div w:id="71783000">
              <w:marLeft w:val="0"/>
              <w:marRight w:val="0"/>
              <w:marTop w:val="0"/>
              <w:marBottom w:val="0"/>
              <w:divBdr>
                <w:top w:val="none" w:sz="0" w:space="0" w:color="auto"/>
                <w:left w:val="none" w:sz="0" w:space="0" w:color="auto"/>
                <w:bottom w:val="none" w:sz="0" w:space="0" w:color="auto"/>
                <w:right w:val="none" w:sz="0" w:space="0" w:color="auto"/>
              </w:divBdr>
              <w:divsChild>
                <w:div w:id="12854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1121">
          <w:marLeft w:val="0"/>
          <w:marRight w:val="0"/>
          <w:marTop w:val="0"/>
          <w:marBottom w:val="0"/>
          <w:divBdr>
            <w:top w:val="none" w:sz="0" w:space="0" w:color="auto"/>
            <w:left w:val="none" w:sz="0" w:space="0" w:color="auto"/>
            <w:bottom w:val="none" w:sz="0" w:space="0" w:color="auto"/>
            <w:right w:val="none" w:sz="0" w:space="0" w:color="auto"/>
          </w:divBdr>
          <w:divsChild>
            <w:div w:id="459148183">
              <w:marLeft w:val="0"/>
              <w:marRight w:val="0"/>
              <w:marTop w:val="0"/>
              <w:marBottom w:val="0"/>
              <w:divBdr>
                <w:top w:val="none" w:sz="0" w:space="0" w:color="auto"/>
                <w:left w:val="none" w:sz="0" w:space="0" w:color="auto"/>
                <w:bottom w:val="none" w:sz="0" w:space="0" w:color="auto"/>
                <w:right w:val="none" w:sz="0" w:space="0" w:color="auto"/>
              </w:divBdr>
              <w:divsChild>
                <w:div w:id="4707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8473">
          <w:marLeft w:val="0"/>
          <w:marRight w:val="0"/>
          <w:marTop w:val="0"/>
          <w:marBottom w:val="0"/>
          <w:divBdr>
            <w:top w:val="none" w:sz="0" w:space="0" w:color="auto"/>
            <w:left w:val="none" w:sz="0" w:space="0" w:color="auto"/>
            <w:bottom w:val="none" w:sz="0" w:space="0" w:color="auto"/>
            <w:right w:val="none" w:sz="0" w:space="0" w:color="auto"/>
          </w:divBdr>
          <w:divsChild>
            <w:div w:id="770391245">
              <w:marLeft w:val="0"/>
              <w:marRight w:val="0"/>
              <w:marTop w:val="0"/>
              <w:marBottom w:val="0"/>
              <w:divBdr>
                <w:top w:val="none" w:sz="0" w:space="0" w:color="auto"/>
                <w:left w:val="none" w:sz="0" w:space="0" w:color="auto"/>
                <w:bottom w:val="none" w:sz="0" w:space="0" w:color="auto"/>
                <w:right w:val="none" w:sz="0" w:space="0" w:color="auto"/>
              </w:divBdr>
              <w:divsChild>
                <w:div w:id="611939030">
                  <w:marLeft w:val="0"/>
                  <w:marRight w:val="0"/>
                  <w:marTop w:val="0"/>
                  <w:marBottom w:val="0"/>
                  <w:divBdr>
                    <w:top w:val="none" w:sz="0" w:space="0" w:color="auto"/>
                    <w:left w:val="none" w:sz="0" w:space="0" w:color="auto"/>
                    <w:bottom w:val="none" w:sz="0" w:space="0" w:color="auto"/>
                    <w:right w:val="none" w:sz="0" w:space="0" w:color="auto"/>
                  </w:divBdr>
                </w:div>
              </w:divsChild>
            </w:div>
            <w:div w:id="1865364604">
              <w:marLeft w:val="0"/>
              <w:marRight w:val="0"/>
              <w:marTop w:val="0"/>
              <w:marBottom w:val="0"/>
              <w:divBdr>
                <w:top w:val="none" w:sz="0" w:space="0" w:color="auto"/>
                <w:left w:val="none" w:sz="0" w:space="0" w:color="auto"/>
                <w:bottom w:val="none" w:sz="0" w:space="0" w:color="auto"/>
                <w:right w:val="none" w:sz="0" w:space="0" w:color="auto"/>
              </w:divBdr>
              <w:divsChild>
                <w:div w:id="2484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4623531">
      <w:bodyDiv w:val="1"/>
      <w:marLeft w:val="0"/>
      <w:marRight w:val="0"/>
      <w:marTop w:val="0"/>
      <w:marBottom w:val="0"/>
      <w:divBdr>
        <w:top w:val="none" w:sz="0" w:space="0" w:color="auto"/>
        <w:left w:val="none" w:sz="0" w:space="0" w:color="auto"/>
        <w:bottom w:val="none" w:sz="0" w:space="0" w:color="auto"/>
        <w:right w:val="none" w:sz="0" w:space="0" w:color="auto"/>
      </w:divBdr>
      <w:divsChild>
        <w:div w:id="600576437">
          <w:marLeft w:val="0"/>
          <w:marRight w:val="0"/>
          <w:marTop w:val="0"/>
          <w:marBottom w:val="0"/>
          <w:divBdr>
            <w:top w:val="none" w:sz="0" w:space="0" w:color="auto"/>
            <w:left w:val="none" w:sz="0" w:space="0" w:color="auto"/>
            <w:bottom w:val="none" w:sz="0" w:space="0" w:color="auto"/>
            <w:right w:val="none" w:sz="0" w:space="0" w:color="auto"/>
          </w:divBdr>
          <w:divsChild>
            <w:div w:id="1252009767">
              <w:marLeft w:val="0"/>
              <w:marRight w:val="0"/>
              <w:marTop w:val="0"/>
              <w:marBottom w:val="0"/>
              <w:divBdr>
                <w:top w:val="none" w:sz="0" w:space="0" w:color="auto"/>
                <w:left w:val="none" w:sz="0" w:space="0" w:color="auto"/>
                <w:bottom w:val="none" w:sz="0" w:space="0" w:color="auto"/>
                <w:right w:val="none" w:sz="0" w:space="0" w:color="auto"/>
              </w:divBdr>
              <w:divsChild>
                <w:div w:id="10486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59394">
          <w:marLeft w:val="0"/>
          <w:marRight w:val="0"/>
          <w:marTop w:val="0"/>
          <w:marBottom w:val="0"/>
          <w:divBdr>
            <w:top w:val="none" w:sz="0" w:space="0" w:color="auto"/>
            <w:left w:val="none" w:sz="0" w:space="0" w:color="auto"/>
            <w:bottom w:val="none" w:sz="0" w:space="0" w:color="auto"/>
            <w:right w:val="none" w:sz="0" w:space="0" w:color="auto"/>
          </w:divBdr>
          <w:divsChild>
            <w:div w:id="649679294">
              <w:marLeft w:val="0"/>
              <w:marRight w:val="0"/>
              <w:marTop w:val="0"/>
              <w:marBottom w:val="0"/>
              <w:divBdr>
                <w:top w:val="none" w:sz="0" w:space="0" w:color="auto"/>
                <w:left w:val="none" w:sz="0" w:space="0" w:color="auto"/>
                <w:bottom w:val="none" w:sz="0" w:space="0" w:color="auto"/>
                <w:right w:val="none" w:sz="0" w:space="0" w:color="auto"/>
              </w:divBdr>
              <w:divsChild>
                <w:div w:id="1720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0204">
          <w:marLeft w:val="0"/>
          <w:marRight w:val="0"/>
          <w:marTop w:val="0"/>
          <w:marBottom w:val="0"/>
          <w:divBdr>
            <w:top w:val="none" w:sz="0" w:space="0" w:color="auto"/>
            <w:left w:val="none" w:sz="0" w:space="0" w:color="auto"/>
            <w:bottom w:val="none" w:sz="0" w:space="0" w:color="auto"/>
            <w:right w:val="none" w:sz="0" w:space="0" w:color="auto"/>
          </w:divBdr>
          <w:divsChild>
            <w:div w:id="1016879945">
              <w:marLeft w:val="0"/>
              <w:marRight w:val="0"/>
              <w:marTop w:val="0"/>
              <w:marBottom w:val="0"/>
              <w:divBdr>
                <w:top w:val="none" w:sz="0" w:space="0" w:color="auto"/>
                <w:left w:val="none" w:sz="0" w:space="0" w:color="auto"/>
                <w:bottom w:val="none" w:sz="0" w:space="0" w:color="auto"/>
                <w:right w:val="none" w:sz="0" w:space="0" w:color="auto"/>
              </w:divBdr>
              <w:divsChild>
                <w:div w:id="3470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2451">
      <w:bodyDiv w:val="1"/>
      <w:marLeft w:val="0"/>
      <w:marRight w:val="0"/>
      <w:marTop w:val="0"/>
      <w:marBottom w:val="0"/>
      <w:divBdr>
        <w:top w:val="none" w:sz="0" w:space="0" w:color="auto"/>
        <w:left w:val="none" w:sz="0" w:space="0" w:color="auto"/>
        <w:bottom w:val="none" w:sz="0" w:space="0" w:color="auto"/>
        <w:right w:val="none" w:sz="0" w:space="0" w:color="auto"/>
      </w:divBdr>
      <w:divsChild>
        <w:div w:id="898247559">
          <w:marLeft w:val="0"/>
          <w:marRight w:val="0"/>
          <w:marTop w:val="0"/>
          <w:marBottom w:val="0"/>
          <w:divBdr>
            <w:top w:val="none" w:sz="0" w:space="0" w:color="auto"/>
            <w:left w:val="none" w:sz="0" w:space="0" w:color="auto"/>
            <w:bottom w:val="none" w:sz="0" w:space="0" w:color="auto"/>
            <w:right w:val="none" w:sz="0" w:space="0" w:color="auto"/>
          </w:divBdr>
          <w:divsChild>
            <w:div w:id="2075469584">
              <w:marLeft w:val="0"/>
              <w:marRight w:val="0"/>
              <w:marTop w:val="0"/>
              <w:marBottom w:val="0"/>
              <w:divBdr>
                <w:top w:val="none" w:sz="0" w:space="0" w:color="auto"/>
                <w:left w:val="none" w:sz="0" w:space="0" w:color="auto"/>
                <w:bottom w:val="none" w:sz="0" w:space="0" w:color="auto"/>
                <w:right w:val="none" w:sz="0" w:space="0" w:color="auto"/>
              </w:divBdr>
              <w:divsChild>
                <w:div w:id="17015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3132">
          <w:marLeft w:val="0"/>
          <w:marRight w:val="0"/>
          <w:marTop w:val="0"/>
          <w:marBottom w:val="0"/>
          <w:divBdr>
            <w:top w:val="none" w:sz="0" w:space="0" w:color="auto"/>
            <w:left w:val="none" w:sz="0" w:space="0" w:color="auto"/>
            <w:bottom w:val="none" w:sz="0" w:space="0" w:color="auto"/>
            <w:right w:val="none" w:sz="0" w:space="0" w:color="auto"/>
          </w:divBdr>
          <w:divsChild>
            <w:div w:id="1732580825">
              <w:marLeft w:val="0"/>
              <w:marRight w:val="0"/>
              <w:marTop w:val="0"/>
              <w:marBottom w:val="0"/>
              <w:divBdr>
                <w:top w:val="none" w:sz="0" w:space="0" w:color="auto"/>
                <w:left w:val="none" w:sz="0" w:space="0" w:color="auto"/>
                <w:bottom w:val="none" w:sz="0" w:space="0" w:color="auto"/>
                <w:right w:val="none" w:sz="0" w:space="0" w:color="auto"/>
              </w:divBdr>
              <w:divsChild>
                <w:div w:id="20109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30043">
          <w:marLeft w:val="0"/>
          <w:marRight w:val="0"/>
          <w:marTop w:val="0"/>
          <w:marBottom w:val="0"/>
          <w:divBdr>
            <w:top w:val="none" w:sz="0" w:space="0" w:color="auto"/>
            <w:left w:val="none" w:sz="0" w:space="0" w:color="auto"/>
            <w:bottom w:val="none" w:sz="0" w:space="0" w:color="auto"/>
            <w:right w:val="none" w:sz="0" w:space="0" w:color="auto"/>
          </w:divBdr>
          <w:divsChild>
            <w:div w:id="1098519633">
              <w:marLeft w:val="0"/>
              <w:marRight w:val="0"/>
              <w:marTop w:val="0"/>
              <w:marBottom w:val="0"/>
              <w:divBdr>
                <w:top w:val="none" w:sz="0" w:space="0" w:color="auto"/>
                <w:left w:val="none" w:sz="0" w:space="0" w:color="auto"/>
                <w:bottom w:val="none" w:sz="0" w:space="0" w:color="auto"/>
                <w:right w:val="none" w:sz="0" w:space="0" w:color="auto"/>
              </w:divBdr>
              <w:divsChild>
                <w:div w:id="6779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8628">
          <w:marLeft w:val="0"/>
          <w:marRight w:val="0"/>
          <w:marTop w:val="0"/>
          <w:marBottom w:val="0"/>
          <w:divBdr>
            <w:top w:val="none" w:sz="0" w:space="0" w:color="auto"/>
            <w:left w:val="none" w:sz="0" w:space="0" w:color="auto"/>
            <w:bottom w:val="none" w:sz="0" w:space="0" w:color="auto"/>
            <w:right w:val="none" w:sz="0" w:space="0" w:color="auto"/>
          </w:divBdr>
          <w:divsChild>
            <w:div w:id="1074161323">
              <w:marLeft w:val="0"/>
              <w:marRight w:val="0"/>
              <w:marTop w:val="0"/>
              <w:marBottom w:val="0"/>
              <w:divBdr>
                <w:top w:val="none" w:sz="0" w:space="0" w:color="auto"/>
                <w:left w:val="none" w:sz="0" w:space="0" w:color="auto"/>
                <w:bottom w:val="none" w:sz="0" w:space="0" w:color="auto"/>
                <w:right w:val="none" w:sz="0" w:space="0" w:color="auto"/>
              </w:divBdr>
              <w:divsChild>
                <w:div w:id="5954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3180">
          <w:marLeft w:val="0"/>
          <w:marRight w:val="0"/>
          <w:marTop w:val="0"/>
          <w:marBottom w:val="0"/>
          <w:divBdr>
            <w:top w:val="none" w:sz="0" w:space="0" w:color="auto"/>
            <w:left w:val="none" w:sz="0" w:space="0" w:color="auto"/>
            <w:bottom w:val="none" w:sz="0" w:space="0" w:color="auto"/>
            <w:right w:val="none" w:sz="0" w:space="0" w:color="auto"/>
          </w:divBdr>
          <w:divsChild>
            <w:div w:id="317614167">
              <w:marLeft w:val="0"/>
              <w:marRight w:val="0"/>
              <w:marTop w:val="0"/>
              <w:marBottom w:val="0"/>
              <w:divBdr>
                <w:top w:val="none" w:sz="0" w:space="0" w:color="auto"/>
                <w:left w:val="none" w:sz="0" w:space="0" w:color="auto"/>
                <w:bottom w:val="none" w:sz="0" w:space="0" w:color="auto"/>
                <w:right w:val="none" w:sz="0" w:space="0" w:color="auto"/>
              </w:divBdr>
              <w:divsChild>
                <w:div w:id="4343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273">
          <w:marLeft w:val="0"/>
          <w:marRight w:val="0"/>
          <w:marTop w:val="0"/>
          <w:marBottom w:val="0"/>
          <w:divBdr>
            <w:top w:val="none" w:sz="0" w:space="0" w:color="auto"/>
            <w:left w:val="none" w:sz="0" w:space="0" w:color="auto"/>
            <w:bottom w:val="none" w:sz="0" w:space="0" w:color="auto"/>
            <w:right w:val="none" w:sz="0" w:space="0" w:color="auto"/>
          </w:divBdr>
          <w:divsChild>
            <w:div w:id="1398548617">
              <w:marLeft w:val="0"/>
              <w:marRight w:val="0"/>
              <w:marTop w:val="0"/>
              <w:marBottom w:val="0"/>
              <w:divBdr>
                <w:top w:val="none" w:sz="0" w:space="0" w:color="auto"/>
                <w:left w:val="none" w:sz="0" w:space="0" w:color="auto"/>
                <w:bottom w:val="none" w:sz="0" w:space="0" w:color="auto"/>
                <w:right w:val="none" w:sz="0" w:space="0" w:color="auto"/>
              </w:divBdr>
              <w:divsChild>
                <w:div w:id="11765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4419">
          <w:marLeft w:val="0"/>
          <w:marRight w:val="0"/>
          <w:marTop w:val="0"/>
          <w:marBottom w:val="0"/>
          <w:divBdr>
            <w:top w:val="none" w:sz="0" w:space="0" w:color="auto"/>
            <w:left w:val="none" w:sz="0" w:space="0" w:color="auto"/>
            <w:bottom w:val="none" w:sz="0" w:space="0" w:color="auto"/>
            <w:right w:val="none" w:sz="0" w:space="0" w:color="auto"/>
          </w:divBdr>
          <w:divsChild>
            <w:div w:id="19285310">
              <w:marLeft w:val="0"/>
              <w:marRight w:val="0"/>
              <w:marTop w:val="0"/>
              <w:marBottom w:val="0"/>
              <w:divBdr>
                <w:top w:val="none" w:sz="0" w:space="0" w:color="auto"/>
                <w:left w:val="none" w:sz="0" w:space="0" w:color="auto"/>
                <w:bottom w:val="none" w:sz="0" w:space="0" w:color="auto"/>
                <w:right w:val="none" w:sz="0" w:space="0" w:color="auto"/>
              </w:divBdr>
              <w:divsChild>
                <w:div w:id="2936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3968">
          <w:marLeft w:val="0"/>
          <w:marRight w:val="0"/>
          <w:marTop w:val="0"/>
          <w:marBottom w:val="0"/>
          <w:divBdr>
            <w:top w:val="none" w:sz="0" w:space="0" w:color="auto"/>
            <w:left w:val="none" w:sz="0" w:space="0" w:color="auto"/>
            <w:bottom w:val="none" w:sz="0" w:space="0" w:color="auto"/>
            <w:right w:val="none" w:sz="0" w:space="0" w:color="auto"/>
          </w:divBdr>
          <w:divsChild>
            <w:div w:id="2043751081">
              <w:marLeft w:val="0"/>
              <w:marRight w:val="0"/>
              <w:marTop w:val="0"/>
              <w:marBottom w:val="0"/>
              <w:divBdr>
                <w:top w:val="none" w:sz="0" w:space="0" w:color="auto"/>
                <w:left w:val="none" w:sz="0" w:space="0" w:color="auto"/>
                <w:bottom w:val="none" w:sz="0" w:space="0" w:color="auto"/>
                <w:right w:val="none" w:sz="0" w:space="0" w:color="auto"/>
              </w:divBdr>
              <w:divsChild>
                <w:div w:id="557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9806">
          <w:marLeft w:val="0"/>
          <w:marRight w:val="0"/>
          <w:marTop w:val="0"/>
          <w:marBottom w:val="0"/>
          <w:divBdr>
            <w:top w:val="none" w:sz="0" w:space="0" w:color="auto"/>
            <w:left w:val="none" w:sz="0" w:space="0" w:color="auto"/>
            <w:bottom w:val="none" w:sz="0" w:space="0" w:color="auto"/>
            <w:right w:val="none" w:sz="0" w:space="0" w:color="auto"/>
          </w:divBdr>
          <w:divsChild>
            <w:div w:id="998264489">
              <w:marLeft w:val="0"/>
              <w:marRight w:val="0"/>
              <w:marTop w:val="0"/>
              <w:marBottom w:val="0"/>
              <w:divBdr>
                <w:top w:val="none" w:sz="0" w:space="0" w:color="auto"/>
                <w:left w:val="none" w:sz="0" w:space="0" w:color="auto"/>
                <w:bottom w:val="none" w:sz="0" w:space="0" w:color="auto"/>
                <w:right w:val="none" w:sz="0" w:space="0" w:color="auto"/>
              </w:divBdr>
              <w:divsChild>
                <w:div w:id="1765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4793">
          <w:marLeft w:val="0"/>
          <w:marRight w:val="0"/>
          <w:marTop w:val="0"/>
          <w:marBottom w:val="0"/>
          <w:divBdr>
            <w:top w:val="none" w:sz="0" w:space="0" w:color="auto"/>
            <w:left w:val="none" w:sz="0" w:space="0" w:color="auto"/>
            <w:bottom w:val="none" w:sz="0" w:space="0" w:color="auto"/>
            <w:right w:val="none" w:sz="0" w:space="0" w:color="auto"/>
          </w:divBdr>
          <w:divsChild>
            <w:div w:id="729616803">
              <w:marLeft w:val="0"/>
              <w:marRight w:val="0"/>
              <w:marTop w:val="0"/>
              <w:marBottom w:val="0"/>
              <w:divBdr>
                <w:top w:val="none" w:sz="0" w:space="0" w:color="auto"/>
                <w:left w:val="none" w:sz="0" w:space="0" w:color="auto"/>
                <w:bottom w:val="none" w:sz="0" w:space="0" w:color="auto"/>
                <w:right w:val="none" w:sz="0" w:space="0" w:color="auto"/>
              </w:divBdr>
              <w:divsChild>
                <w:div w:id="278294927">
                  <w:marLeft w:val="0"/>
                  <w:marRight w:val="0"/>
                  <w:marTop w:val="0"/>
                  <w:marBottom w:val="0"/>
                  <w:divBdr>
                    <w:top w:val="none" w:sz="0" w:space="0" w:color="auto"/>
                    <w:left w:val="none" w:sz="0" w:space="0" w:color="auto"/>
                    <w:bottom w:val="none" w:sz="0" w:space="0" w:color="auto"/>
                    <w:right w:val="none" w:sz="0" w:space="0" w:color="auto"/>
                  </w:divBdr>
                </w:div>
              </w:divsChild>
            </w:div>
            <w:div w:id="55246973">
              <w:marLeft w:val="0"/>
              <w:marRight w:val="0"/>
              <w:marTop w:val="0"/>
              <w:marBottom w:val="0"/>
              <w:divBdr>
                <w:top w:val="none" w:sz="0" w:space="0" w:color="auto"/>
                <w:left w:val="none" w:sz="0" w:space="0" w:color="auto"/>
                <w:bottom w:val="none" w:sz="0" w:space="0" w:color="auto"/>
                <w:right w:val="none" w:sz="0" w:space="0" w:color="auto"/>
              </w:divBdr>
              <w:divsChild>
                <w:div w:id="584728667">
                  <w:marLeft w:val="0"/>
                  <w:marRight w:val="0"/>
                  <w:marTop w:val="0"/>
                  <w:marBottom w:val="0"/>
                  <w:divBdr>
                    <w:top w:val="none" w:sz="0" w:space="0" w:color="auto"/>
                    <w:left w:val="none" w:sz="0" w:space="0" w:color="auto"/>
                    <w:bottom w:val="none" w:sz="0" w:space="0" w:color="auto"/>
                    <w:right w:val="none" w:sz="0" w:space="0" w:color="auto"/>
                  </w:divBdr>
                </w:div>
              </w:divsChild>
            </w:div>
            <w:div w:id="700401947">
              <w:marLeft w:val="0"/>
              <w:marRight w:val="0"/>
              <w:marTop w:val="0"/>
              <w:marBottom w:val="0"/>
              <w:divBdr>
                <w:top w:val="none" w:sz="0" w:space="0" w:color="auto"/>
                <w:left w:val="none" w:sz="0" w:space="0" w:color="auto"/>
                <w:bottom w:val="none" w:sz="0" w:space="0" w:color="auto"/>
                <w:right w:val="none" w:sz="0" w:space="0" w:color="auto"/>
              </w:divBdr>
              <w:divsChild>
                <w:div w:id="13338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51797660">
      <w:bodyDiv w:val="1"/>
      <w:marLeft w:val="0"/>
      <w:marRight w:val="0"/>
      <w:marTop w:val="0"/>
      <w:marBottom w:val="0"/>
      <w:divBdr>
        <w:top w:val="none" w:sz="0" w:space="0" w:color="auto"/>
        <w:left w:val="none" w:sz="0" w:space="0" w:color="auto"/>
        <w:bottom w:val="none" w:sz="0" w:space="0" w:color="auto"/>
        <w:right w:val="none" w:sz="0" w:space="0" w:color="auto"/>
      </w:divBdr>
      <w:divsChild>
        <w:div w:id="2122338096">
          <w:marLeft w:val="0"/>
          <w:marRight w:val="0"/>
          <w:marTop w:val="0"/>
          <w:marBottom w:val="0"/>
          <w:divBdr>
            <w:top w:val="none" w:sz="0" w:space="0" w:color="auto"/>
            <w:left w:val="none" w:sz="0" w:space="0" w:color="auto"/>
            <w:bottom w:val="none" w:sz="0" w:space="0" w:color="auto"/>
            <w:right w:val="none" w:sz="0" w:space="0" w:color="auto"/>
          </w:divBdr>
          <w:divsChild>
            <w:div w:id="1863325731">
              <w:marLeft w:val="0"/>
              <w:marRight w:val="0"/>
              <w:marTop w:val="0"/>
              <w:marBottom w:val="0"/>
              <w:divBdr>
                <w:top w:val="none" w:sz="0" w:space="0" w:color="auto"/>
                <w:left w:val="none" w:sz="0" w:space="0" w:color="auto"/>
                <w:bottom w:val="none" w:sz="0" w:space="0" w:color="auto"/>
                <w:right w:val="none" w:sz="0" w:space="0" w:color="auto"/>
              </w:divBdr>
              <w:divsChild>
                <w:div w:id="19525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7776">
          <w:marLeft w:val="0"/>
          <w:marRight w:val="0"/>
          <w:marTop w:val="0"/>
          <w:marBottom w:val="0"/>
          <w:divBdr>
            <w:top w:val="none" w:sz="0" w:space="0" w:color="auto"/>
            <w:left w:val="none" w:sz="0" w:space="0" w:color="auto"/>
            <w:bottom w:val="none" w:sz="0" w:space="0" w:color="auto"/>
            <w:right w:val="none" w:sz="0" w:space="0" w:color="auto"/>
          </w:divBdr>
          <w:divsChild>
            <w:div w:id="993684932">
              <w:marLeft w:val="0"/>
              <w:marRight w:val="0"/>
              <w:marTop w:val="0"/>
              <w:marBottom w:val="0"/>
              <w:divBdr>
                <w:top w:val="none" w:sz="0" w:space="0" w:color="auto"/>
                <w:left w:val="none" w:sz="0" w:space="0" w:color="auto"/>
                <w:bottom w:val="none" w:sz="0" w:space="0" w:color="auto"/>
                <w:right w:val="none" w:sz="0" w:space="0" w:color="auto"/>
              </w:divBdr>
              <w:divsChild>
                <w:div w:id="2222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2988">
          <w:marLeft w:val="0"/>
          <w:marRight w:val="0"/>
          <w:marTop w:val="0"/>
          <w:marBottom w:val="0"/>
          <w:divBdr>
            <w:top w:val="none" w:sz="0" w:space="0" w:color="auto"/>
            <w:left w:val="none" w:sz="0" w:space="0" w:color="auto"/>
            <w:bottom w:val="none" w:sz="0" w:space="0" w:color="auto"/>
            <w:right w:val="none" w:sz="0" w:space="0" w:color="auto"/>
          </w:divBdr>
          <w:divsChild>
            <w:div w:id="1644774454">
              <w:marLeft w:val="0"/>
              <w:marRight w:val="0"/>
              <w:marTop w:val="0"/>
              <w:marBottom w:val="0"/>
              <w:divBdr>
                <w:top w:val="none" w:sz="0" w:space="0" w:color="auto"/>
                <w:left w:val="none" w:sz="0" w:space="0" w:color="auto"/>
                <w:bottom w:val="none" w:sz="0" w:space="0" w:color="auto"/>
                <w:right w:val="none" w:sz="0" w:space="0" w:color="auto"/>
              </w:divBdr>
              <w:divsChild>
                <w:div w:id="17787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3751">
          <w:marLeft w:val="0"/>
          <w:marRight w:val="0"/>
          <w:marTop w:val="0"/>
          <w:marBottom w:val="0"/>
          <w:divBdr>
            <w:top w:val="none" w:sz="0" w:space="0" w:color="auto"/>
            <w:left w:val="none" w:sz="0" w:space="0" w:color="auto"/>
            <w:bottom w:val="none" w:sz="0" w:space="0" w:color="auto"/>
            <w:right w:val="none" w:sz="0" w:space="0" w:color="auto"/>
          </w:divBdr>
          <w:divsChild>
            <w:div w:id="126554243">
              <w:marLeft w:val="0"/>
              <w:marRight w:val="0"/>
              <w:marTop w:val="0"/>
              <w:marBottom w:val="0"/>
              <w:divBdr>
                <w:top w:val="none" w:sz="0" w:space="0" w:color="auto"/>
                <w:left w:val="none" w:sz="0" w:space="0" w:color="auto"/>
                <w:bottom w:val="none" w:sz="0" w:space="0" w:color="auto"/>
                <w:right w:val="none" w:sz="0" w:space="0" w:color="auto"/>
              </w:divBdr>
              <w:divsChild>
                <w:div w:id="19054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4493">
          <w:marLeft w:val="0"/>
          <w:marRight w:val="0"/>
          <w:marTop w:val="0"/>
          <w:marBottom w:val="0"/>
          <w:divBdr>
            <w:top w:val="none" w:sz="0" w:space="0" w:color="auto"/>
            <w:left w:val="none" w:sz="0" w:space="0" w:color="auto"/>
            <w:bottom w:val="none" w:sz="0" w:space="0" w:color="auto"/>
            <w:right w:val="none" w:sz="0" w:space="0" w:color="auto"/>
          </w:divBdr>
          <w:divsChild>
            <w:div w:id="1202789522">
              <w:marLeft w:val="0"/>
              <w:marRight w:val="0"/>
              <w:marTop w:val="0"/>
              <w:marBottom w:val="0"/>
              <w:divBdr>
                <w:top w:val="none" w:sz="0" w:space="0" w:color="auto"/>
                <w:left w:val="none" w:sz="0" w:space="0" w:color="auto"/>
                <w:bottom w:val="none" w:sz="0" w:space="0" w:color="auto"/>
                <w:right w:val="none" w:sz="0" w:space="0" w:color="auto"/>
              </w:divBdr>
              <w:divsChild>
                <w:div w:id="1704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4463">
          <w:marLeft w:val="0"/>
          <w:marRight w:val="0"/>
          <w:marTop w:val="0"/>
          <w:marBottom w:val="0"/>
          <w:divBdr>
            <w:top w:val="none" w:sz="0" w:space="0" w:color="auto"/>
            <w:left w:val="none" w:sz="0" w:space="0" w:color="auto"/>
            <w:bottom w:val="none" w:sz="0" w:space="0" w:color="auto"/>
            <w:right w:val="none" w:sz="0" w:space="0" w:color="auto"/>
          </w:divBdr>
          <w:divsChild>
            <w:div w:id="293680472">
              <w:marLeft w:val="0"/>
              <w:marRight w:val="0"/>
              <w:marTop w:val="0"/>
              <w:marBottom w:val="0"/>
              <w:divBdr>
                <w:top w:val="none" w:sz="0" w:space="0" w:color="auto"/>
                <w:left w:val="none" w:sz="0" w:space="0" w:color="auto"/>
                <w:bottom w:val="none" w:sz="0" w:space="0" w:color="auto"/>
                <w:right w:val="none" w:sz="0" w:space="0" w:color="auto"/>
              </w:divBdr>
              <w:divsChild>
                <w:div w:id="13465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4284">
          <w:marLeft w:val="0"/>
          <w:marRight w:val="0"/>
          <w:marTop w:val="0"/>
          <w:marBottom w:val="0"/>
          <w:divBdr>
            <w:top w:val="none" w:sz="0" w:space="0" w:color="auto"/>
            <w:left w:val="none" w:sz="0" w:space="0" w:color="auto"/>
            <w:bottom w:val="none" w:sz="0" w:space="0" w:color="auto"/>
            <w:right w:val="none" w:sz="0" w:space="0" w:color="auto"/>
          </w:divBdr>
          <w:divsChild>
            <w:div w:id="1652521212">
              <w:marLeft w:val="0"/>
              <w:marRight w:val="0"/>
              <w:marTop w:val="0"/>
              <w:marBottom w:val="0"/>
              <w:divBdr>
                <w:top w:val="none" w:sz="0" w:space="0" w:color="auto"/>
                <w:left w:val="none" w:sz="0" w:space="0" w:color="auto"/>
                <w:bottom w:val="none" w:sz="0" w:space="0" w:color="auto"/>
                <w:right w:val="none" w:sz="0" w:space="0" w:color="auto"/>
              </w:divBdr>
              <w:divsChild>
                <w:div w:id="21005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1140">
          <w:marLeft w:val="0"/>
          <w:marRight w:val="0"/>
          <w:marTop w:val="0"/>
          <w:marBottom w:val="0"/>
          <w:divBdr>
            <w:top w:val="none" w:sz="0" w:space="0" w:color="auto"/>
            <w:left w:val="none" w:sz="0" w:space="0" w:color="auto"/>
            <w:bottom w:val="none" w:sz="0" w:space="0" w:color="auto"/>
            <w:right w:val="none" w:sz="0" w:space="0" w:color="auto"/>
          </w:divBdr>
          <w:divsChild>
            <w:div w:id="1279145099">
              <w:marLeft w:val="0"/>
              <w:marRight w:val="0"/>
              <w:marTop w:val="0"/>
              <w:marBottom w:val="0"/>
              <w:divBdr>
                <w:top w:val="none" w:sz="0" w:space="0" w:color="auto"/>
                <w:left w:val="none" w:sz="0" w:space="0" w:color="auto"/>
                <w:bottom w:val="none" w:sz="0" w:space="0" w:color="auto"/>
                <w:right w:val="none" w:sz="0" w:space="0" w:color="auto"/>
              </w:divBdr>
              <w:divsChild>
                <w:div w:id="19097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2034">
          <w:marLeft w:val="0"/>
          <w:marRight w:val="0"/>
          <w:marTop w:val="0"/>
          <w:marBottom w:val="0"/>
          <w:divBdr>
            <w:top w:val="none" w:sz="0" w:space="0" w:color="auto"/>
            <w:left w:val="none" w:sz="0" w:space="0" w:color="auto"/>
            <w:bottom w:val="none" w:sz="0" w:space="0" w:color="auto"/>
            <w:right w:val="none" w:sz="0" w:space="0" w:color="auto"/>
          </w:divBdr>
          <w:divsChild>
            <w:div w:id="1279263677">
              <w:marLeft w:val="0"/>
              <w:marRight w:val="0"/>
              <w:marTop w:val="0"/>
              <w:marBottom w:val="0"/>
              <w:divBdr>
                <w:top w:val="none" w:sz="0" w:space="0" w:color="auto"/>
                <w:left w:val="none" w:sz="0" w:space="0" w:color="auto"/>
                <w:bottom w:val="none" w:sz="0" w:space="0" w:color="auto"/>
                <w:right w:val="none" w:sz="0" w:space="0" w:color="auto"/>
              </w:divBdr>
              <w:divsChild>
                <w:div w:id="10758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1137">
          <w:marLeft w:val="0"/>
          <w:marRight w:val="0"/>
          <w:marTop w:val="0"/>
          <w:marBottom w:val="0"/>
          <w:divBdr>
            <w:top w:val="none" w:sz="0" w:space="0" w:color="auto"/>
            <w:left w:val="none" w:sz="0" w:space="0" w:color="auto"/>
            <w:bottom w:val="none" w:sz="0" w:space="0" w:color="auto"/>
            <w:right w:val="none" w:sz="0" w:space="0" w:color="auto"/>
          </w:divBdr>
          <w:divsChild>
            <w:div w:id="1791361192">
              <w:marLeft w:val="0"/>
              <w:marRight w:val="0"/>
              <w:marTop w:val="0"/>
              <w:marBottom w:val="0"/>
              <w:divBdr>
                <w:top w:val="none" w:sz="0" w:space="0" w:color="auto"/>
                <w:left w:val="none" w:sz="0" w:space="0" w:color="auto"/>
                <w:bottom w:val="none" w:sz="0" w:space="0" w:color="auto"/>
                <w:right w:val="none" w:sz="0" w:space="0" w:color="auto"/>
              </w:divBdr>
              <w:divsChild>
                <w:div w:id="21005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8835">
          <w:marLeft w:val="0"/>
          <w:marRight w:val="0"/>
          <w:marTop w:val="0"/>
          <w:marBottom w:val="0"/>
          <w:divBdr>
            <w:top w:val="none" w:sz="0" w:space="0" w:color="auto"/>
            <w:left w:val="none" w:sz="0" w:space="0" w:color="auto"/>
            <w:bottom w:val="none" w:sz="0" w:space="0" w:color="auto"/>
            <w:right w:val="none" w:sz="0" w:space="0" w:color="auto"/>
          </w:divBdr>
          <w:divsChild>
            <w:div w:id="1710715120">
              <w:marLeft w:val="0"/>
              <w:marRight w:val="0"/>
              <w:marTop w:val="0"/>
              <w:marBottom w:val="0"/>
              <w:divBdr>
                <w:top w:val="none" w:sz="0" w:space="0" w:color="auto"/>
                <w:left w:val="none" w:sz="0" w:space="0" w:color="auto"/>
                <w:bottom w:val="none" w:sz="0" w:space="0" w:color="auto"/>
                <w:right w:val="none" w:sz="0" w:space="0" w:color="auto"/>
              </w:divBdr>
              <w:divsChild>
                <w:div w:id="8004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5149">
      <w:bodyDiv w:val="1"/>
      <w:marLeft w:val="0"/>
      <w:marRight w:val="0"/>
      <w:marTop w:val="0"/>
      <w:marBottom w:val="0"/>
      <w:divBdr>
        <w:top w:val="none" w:sz="0" w:space="0" w:color="auto"/>
        <w:left w:val="none" w:sz="0" w:space="0" w:color="auto"/>
        <w:bottom w:val="none" w:sz="0" w:space="0" w:color="auto"/>
        <w:right w:val="none" w:sz="0" w:space="0" w:color="auto"/>
      </w:divBdr>
    </w:div>
    <w:div w:id="174735941">
      <w:bodyDiv w:val="1"/>
      <w:marLeft w:val="0"/>
      <w:marRight w:val="0"/>
      <w:marTop w:val="0"/>
      <w:marBottom w:val="0"/>
      <w:divBdr>
        <w:top w:val="none" w:sz="0" w:space="0" w:color="auto"/>
        <w:left w:val="none" w:sz="0" w:space="0" w:color="auto"/>
        <w:bottom w:val="none" w:sz="0" w:space="0" w:color="auto"/>
        <w:right w:val="none" w:sz="0" w:space="0" w:color="auto"/>
      </w:divBdr>
      <w:divsChild>
        <w:div w:id="1600336419">
          <w:marLeft w:val="0"/>
          <w:marRight w:val="0"/>
          <w:marTop w:val="0"/>
          <w:marBottom w:val="0"/>
          <w:divBdr>
            <w:top w:val="none" w:sz="0" w:space="0" w:color="auto"/>
            <w:left w:val="none" w:sz="0" w:space="0" w:color="auto"/>
            <w:bottom w:val="none" w:sz="0" w:space="0" w:color="auto"/>
            <w:right w:val="none" w:sz="0" w:space="0" w:color="auto"/>
          </w:divBdr>
          <w:divsChild>
            <w:div w:id="1965116300">
              <w:marLeft w:val="0"/>
              <w:marRight w:val="0"/>
              <w:marTop w:val="0"/>
              <w:marBottom w:val="0"/>
              <w:divBdr>
                <w:top w:val="none" w:sz="0" w:space="0" w:color="auto"/>
                <w:left w:val="none" w:sz="0" w:space="0" w:color="auto"/>
                <w:bottom w:val="none" w:sz="0" w:space="0" w:color="auto"/>
                <w:right w:val="none" w:sz="0" w:space="0" w:color="auto"/>
              </w:divBdr>
              <w:divsChild>
                <w:div w:id="14389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7617">
          <w:marLeft w:val="0"/>
          <w:marRight w:val="0"/>
          <w:marTop w:val="0"/>
          <w:marBottom w:val="0"/>
          <w:divBdr>
            <w:top w:val="none" w:sz="0" w:space="0" w:color="auto"/>
            <w:left w:val="none" w:sz="0" w:space="0" w:color="auto"/>
            <w:bottom w:val="none" w:sz="0" w:space="0" w:color="auto"/>
            <w:right w:val="none" w:sz="0" w:space="0" w:color="auto"/>
          </w:divBdr>
          <w:divsChild>
            <w:div w:id="1106541468">
              <w:marLeft w:val="0"/>
              <w:marRight w:val="0"/>
              <w:marTop w:val="0"/>
              <w:marBottom w:val="0"/>
              <w:divBdr>
                <w:top w:val="none" w:sz="0" w:space="0" w:color="auto"/>
                <w:left w:val="none" w:sz="0" w:space="0" w:color="auto"/>
                <w:bottom w:val="none" w:sz="0" w:space="0" w:color="auto"/>
                <w:right w:val="none" w:sz="0" w:space="0" w:color="auto"/>
              </w:divBdr>
              <w:divsChild>
                <w:div w:id="1909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200">
          <w:marLeft w:val="0"/>
          <w:marRight w:val="0"/>
          <w:marTop w:val="0"/>
          <w:marBottom w:val="0"/>
          <w:divBdr>
            <w:top w:val="none" w:sz="0" w:space="0" w:color="auto"/>
            <w:left w:val="none" w:sz="0" w:space="0" w:color="auto"/>
            <w:bottom w:val="none" w:sz="0" w:space="0" w:color="auto"/>
            <w:right w:val="none" w:sz="0" w:space="0" w:color="auto"/>
          </w:divBdr>
          <w:divsChild>
            <w:div w:id="1229070248">
              <w:marLeft w:val="0"/>
              <w:marRight w:val="0"/>
              <w:marTop w:val="0"/>
              <w:marBottom w:val="0"/>
              <w:divBdr>
                <w:top w:val="none" w:sz="0" w:space="0" w:color="auto"/>
                <w:left w:val="none" w:sz="0" w:space="0" w:color="auto"/>
                <w:bottom w:val="none" w:sz="0" w:space="0" w:color="auto"/>
                <w:right w:val="none" w:sz="0" w:space="0" w:color="auto"/>
              </w:divBdr>
              <w:divsChild>
                <w:div w:id="2856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59390">
          <w:marLeft w:val="0"/>
          <w:marRight w:val="0"/>
          <w:marTop w:val="0"/>
          <w:marBottom w:val="0"/>
          <w:divBdr>
            <w:top w:val="none" w:sz="0" w:space="0" w:color="auto"/>
            <w:left w:val="none" w:sz="0" w:space="0" w:color="auto"/>
            <w:bottom w:val="none" w:sz="0" w:space="0" w:color="auto"/>
            <w:right w:val="none" w:sz="0" w:space="0" w:color="auto"/>
          </w:divBdr>
          <w:divsChild>
            <w:div w:id="646058288">
              <w:marLeft w:val="0"/>
              <w:marRight w:val="0"/>
              <w:marTop w:val="0"/>
              <w:marBottom w:val="0"/>
              <w:divBdr>
                <w:top w:val="none" w:sz="0" w:space="0" w:color="auto"/>
                <w:left w:val="none" w:sz="0" w:space="0" w:color="auto"/>
                <w:bottom w:val="none" w:sz="0" w:space="0" w:color="auto"/>
                <w:right w:val="none" w:sz="0" w:space="0" w:color="auto"/>
              </w:divBdr>
              <w:divsChild>
                <w:div w:id="14279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3885">
          <w:marLeft w:val="0"/>
          <w:marRight w:val="0"/>
          <w:marTop w:val="0"/>
          <w:marBottom w:val="0"/>
          <w:divBdr>
            <w:top w:val="none" w:sz="0" w:space="0" w:color="auto"/>
            <w:left w:val="none" w:sz="0" w:space="0" w:color="auto"/>
            <w:bottom w:val="none" w:sz="0" w:space="0" w:color="auto"/>
            <w:right w:val="none" w:sz="0" w:space="0" w:color="auto"/>
          </w:divBdr>
          <w:divsChild>
            <w:div w:id="2128741951">
              <w:marLeft w:val="0"/>
              <w:marRight w:val="0"/>
              <w:marTop w:val="0"/>
              <w:marBottom w:val="0"/>
              <w:divBdr>
                <w:top w:val="none" w:sz="0" w:space="0" w:color="auto"/>
                <w:left w:val="none" w:sz="0" w:space="0" w:color="auto"/>
                <w:bottom w:val="none" w:sz="0" w:space="0" w:color="auto"/>
                <w:right w:val="none" w:sz="0" w:space="0" w:color="auto"/>
              </w:divBdr>
              <w:divsChild>
                <w:div w:id="151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430">
          <w:marLeft w:val="0"/>
          <w:marRight w:val="0"/>
          <w:marTop w:val="0"/>
          <w:marBottom w:val="0"/>
          <w:divBdr>
            <w:top w:val="none" w:sz="0" w:space="0" w:color="auto"/>
            <w:left w:val="none" w:sz="0" w:space="0" w:color="auto"/>
            <w:bottom w:val="none" w:sz="0" w:space="0" w:color="auto"/>
            <w:right w:val="none" w:sz="0" w:space="0" w:color="auto"/>
          </w:divBdr>
          <w:divsChild>
            <w:div w:id="1153834613">
              <w:marLeft w:val="0"/>
              <w:marRight w:val="0"/>
              <w:marTop w:val="0"/>
              <w:marBottom w:val="0"/>
              <w:divBdr>
                <w:top w:val="none" w:sz="0" w:space="0" w:color="auto"/>
                <w:left w:val="none" w:sz="0" w:space="0" w:color="auto"/>
                <w:bottom w:val="none" w:sz="0" w:space="0" w:color="auto"/>
                <w:right w:val="none" w:sz="0" w:space="0" w:color="auto"/>
              </w:divBdr>
              <w:divsChild>
                <w:div w:id="3762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7489">
          <w:marLeft w:val="0"/>
          <w:marRight w:val="0"/>
          <w:marTop w:val="0"/>
          <w:marBottom w:val="0"/>
          <w:divBdr>
            <w:top w:val="none" w:sz="0" w:space="0" w:color="auto"/>
            <w:left w:val="none" w:sz="0" w:space="0" w:color="auto"/>
            <w:bottom w:val="none" w:sz="0" w:space="0" w:color="auto"/>
            <w:right w:val="none" w:sz="0" w:space="0" w:color="auto"/>
          </w:divBdr>
          <w:divsChild>
            <w:div w:id="1576743602">
              <w:marLeft w:val="0"/>
              <w:marRight w:val="0"/>
              <w:marTop w:val="0"/>
              <w:marBottom w:val="0"/>
              <w:divBdr>
                <w:top w:val="none" w:sz="0" w:space="0" w:color="auto"/>
                <w:left w:val="none" w:sz="0" w:space="0" w:color="auto"/>
                <w:bottom w:val="none" w:sz="0" w:space="0" w:color="auto"/>
                <w:right w:val="none" w:sz="0" w:space="0" w:color="auto"/>
              </w:divBdr>
              <w:divsChild>
                <w:div w:id="17227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15872">
          <w:marLeft w:val="0"/>
          <w:marRight w:val="0"/>
          <w:marTop w:val="0"/>
          <w:marBottom w:val="0"/>
          <w:divBdr>
            <w:top w:val="none" w:sz="0" w:space="0" w:color="auto"/>
            <w:left w:val="none" w:sz="0" w:space="0" w:color="auto"/>
            <w:bottom w:val="none" w:sz="0" w:space="0" w:color="auto"/>
            <w:right w:val="none" w:sz="0" w:space="0" w:color="auto"/>
          </w:divBdr>
          <w:divsChild>
            <w:div w:id="130905650">
              <w:marLeft w:val="0"/>
              <w:marRight w:val="0"/>
              <w:marTop w:val="0"/>
              <w:marBottom w:val="0"/>
              <w:divBdr>
                <w:top w:val="none" w:sz="0" w:space="0" w:color="auto"/>
                <w:left w:val="none" w:sz="0" w:space="0" w:color="auto"/>
                <w:bottom w:val="none" w:sz="0" w:space="0" w:color="auto"/>
                <w:right w:val="none" w:sz="0" w:space="0" w:color="auto"/>
              </w:divBdr>
              <w:divsChild>
                <w:div w:id="1850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2601">
          <w:marLeft w:val="0"/>
          <w:marRight w:val="0"/>
          <w:marTop w:val="0"/>
          <w:marBottom w:val="0"/>
          <w:divBdr>
            <w:top w:val="none" w:sz="0" w:space="0" w:color="auto"/>
            <w:left w:val="none" w:sz="0" w:space="0" w:color="auto"/>
            <w:bottom w:val="none" w:sz="0" w:space="0" w:color="auto"/>
            <w:right w:val="none" w:sz="0" w:space="0" w:color="auto"/>
          </w:divBdr>
          <w:divsChild>
            <w:div w:id="457265767">
              <w:marLeft w:val="0"/>
              <w:marRight w:val="0"/>
              <w:marTop w:val="0"/>
              <w:marBottom w:val="0"/>
              <w:divBdr>
                <w:top w:val="none" w:sz="0" w:space="0" w:color="auto"/>
                <w:left w:val="none" w:sz="0" w:space="0" w:color="auto"/>
                <w:bottom w:val="none" w:sz="0" w:space="0" w:color="auto"/>
                <w:right w:val="none" w:sz="0" w:space="0" w:color="auto"/>
              </w:divBdr>
              <w:divsChild>
                <w:div w:id="1120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9">
          <w:marLeft w:val="0"/>
          <w:marRight w:val="0"/>
          <w:marTop w:val="0"/>
          <w:marBottom w:val="0"/>
          <w:divBdr>
            <w:top w:val="none" w:sz="0" w:space="0" w:color="auto"/>
            <w:left w:val="none" w:sz="0" w:space="0" w:color="auto"/>
            <w:bottom w:val="none" w:sz="0" w:space="0" w:color="auto"/>
            <w:right w:val="none" w:sz="0" w:space="0" w:color="auto"/>
          </w:divBdr>
          <w:divsChild>
            <w:div w:id="1176194435">
              <w:marLeft w:val="0"/>
              <w:marRight w:val="0"/>
              <w:marTop w:val="0"/>
              <w:marBottom w:val="0"/>
              <w:divBdr>
                <w:top w:val="none" w:sz="0" w:space="0" w:color="auto"/>
                <w:left w:val="none" w:sz="0" w:space="0" w:color="auto"/>
                <w:bottom w:val="none" w:sz="0" w:space="0" w:color="auto"/>
                <w:right w:val="none" w:sz="0" w:space="0" w:color="auto"/>
              </w:divBdr>
              <w:divsChild>
                <w:div w:id="1111709967">
                  <w:marLeft w:val="0"/>
                  <w:marRight w:val="0"/>
                  <w:marTop w:val="0"/>
                  <w:marBottom w:val="0"/>
                  <w:divBdr>
                    <w:top w:val="none" w:sz="0" w:space="0" w:color="auto"/>
                    <w:left w:val="none" w:sz="0" w:space="0" w:color="auto"/>
                    <w:bottom w:val="none" w:sz="0" w:space="0" w:color="auto"/>
                    <w:right w:val="none" w:sz="0" w:space="0" w:color="auto"/>
                  </w:divBdr>
                </w:div>
              </w:divsChild>
            </w:div>
            <w:div w:id="248277760">
              <w:marLeft w:val="0"/>
              <w:marRight w:val="0"/>
              <w:marTop w:val="0"/>
              <w:marBottom w:val="0"/>
              <w:divBdr>
                <w:top w:val="none" w:sz="0" w:space="0" w:color="auto"/>
                <w:left w:val="none" w:sz="0" w:space="0" w:color="auto"/>
                <w:bottom w:val="none" w:sz="0" w:space="0" w:color="auto"/>
                <w:right w:val="none" w:sz="0" w:space="0" w:color="auto"/>
              </w:divBdr>
              <w:divsChild>
                <w:div w:id="9669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4071">
          <w:marLeft w:val="0"/>
          <w:marRight w:val="0"/>
          <w:marTop w:val="0"/>
          <w:marBottom w:val="0"/>
          <w:divBdr>
            <w:top w:val="none" w:sz="0" w:space="0" w:color="auto"/>
            <w:left w:val="none" w:sz="0" w:space="0" w:color="auto"/>
            <w:bottom w:val="none" w:sz="0" w:space="0" w:color="auto"/>
            <w:right w:val="none" w:sz="0" w:space="0" w:color="auto"/>
          </w:divBdr>
          <w:divsChild>
            <w:div w:id="1802258881">
              <w:marLeft w:val="0"/>
              <w:marRight w:val="0"/>
              <w:marTop w:val="0"/>
              <w:marBottom w:val="0"/>
              <w:divBdr>
                <w:top w:val="none" w:sz="0" w:space="0" w:color="auto"/>
                <w:left w:val="none" w:sz="0" w:space="0" w:color="auto"/>
                <w:bottom w:val="none" w:sz="0" w:space="0" w:color="auto"/>
                <w:right w:val="none" w:sz="0" w:space="0" w:color="auto"/>
              </w:divBdr>
              <w:divsChild>
                <w:div w:id="11569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32075269">
      <w:bodyDiv w:val="1"/>
      <w:marLeft w:val="0"/>
      <w:marRight w:val="0"/>
      <w:marTop w:val="0"/>
      <w:marBottom w:val="0"/>
      <w:divBdr>
        <w:top w:val="none" w:sz="0" w:space="0" w:color="auto"/>
        <w:left w:val="none" w:sz="0" w:space="0" w:color="auto"/>
        <w:bottom w:val="none" w:sz="0" w:space="0" w:color="auto"/>
        <w:right w:val="none" w:sz="0" w:space="0" w:color="auto"/>
      </w:divBdr>
      <w:divsChild>
        <w:div w:id="204679851">
          <w:marLeft w:val="0"/>
          <w:marRight w:val="0"/>
          <w:marTop w:val="0"/>
          <w:marBottom w:val="0"/>
          <w:divBdr>
            <w:top w:val="none" w:sz="0" w:space="0" w:color="auto"/>
            <w:left w:val="none" w:sz="0" w:space="0" w:color="auto"/>
            <w:bottom w:val="none" w:sz="0" w:space="0" w:color="auto"/>
            <w:right w:val="none" w:sz="0" w:space="0" w:color="auto"/>
          </w:divBdr>
          <w:divsChild>
            <w:div w:id="2078478344">
              <w:marLeft w:val="0"/>
              <w:marRight w:val="0"/>
              <w:marTop w:val="0"/>
              <w:marBottom w:val="0"/>
              <w:divBdr>
                <w:top w:val="none" w:sz="0" w:space="0" w:color="auto"/>
                <w:left w:val="none" w:sz="0" w:space="0" w:color="auto"/>
                <w:bottom w:val="none" w:sz="0" w:space="0" w:color="auto"/>
                <w:right w:val="none" w:sz="0" w:space="0" w:color="auto"/>
              </w:divBdr>
              <w:divsChild>
                <w:div w:id="2132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6521">
          <w:marLeft w:val="0"/>
          <w:marRight w:val="0"/>
          <w:marTop w:val="0"/>
          <w:marBottom w:val="0"/>
          <w:divBdr>
            <w:top w:val="none" w:sz="0" w:space="0" w:color="auto"/>
            <w:left w:val="none" w:sz="0" w:space="0" w:color="auto"/>
            <w:bottom w:val="none" w:sz="0" w:space="0" w:color="auto"/>
            <w:right w:val="none" w:sz="0" w:space="0" w:color="auto"/>
          </w:divBdr>
          <w:divsChild>
            <w:div w:id="1374578234">
              <w:marLeft w:val="0"/>
              <w:marRight w:val="0"/>
              <w:marTop w:val="0"/>
              <w:marBottom w:val="0"/>
              <w:divBdr>
                <w:top w:val="none" w:sz="0" w:space="0" w:color="auto"/>
                <w:left w:val="none" w:sz="0" w:space="0" w:color="auto"/>
                <w:bottom w:val="none" w:sz="0" w:space="0" w:color="auto"/>
                <w:right w:val="none" w:sz="0" w:space="0" w:color="auto"/>
              </w:divBdr>
              <w:divsChild>
                <w:div w:id="19768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3675">
          <w:marLeft w:val="0"/>
          <w:marRight w:val="0"/>
          <w:marTop w:val="0"/>
          <w:marBottom w:val="0"/>
          <w:divBdr>
            <w:top w:val="none" w:sz="0" w:space="0" w:color="auto"/>
            <w:left w:val="none" w:sz="0" w:space="0" w:color="auto"/>
            <w:bottom w:val="none" w:sz="0" w:space="0" w:color="auto"/>
            <w:right w:val="none" w:sz="0" w:space="0" w:color="auto"/>
          </w:divBdr>
          <w:divsChild>
            <w:div w:id="70586376">
              <w:marLeft w:val="0"/>
              <w:marRight w:val="0"/>
              <w:marTop w:val="0"/>
              <w:marBottom w:val="0"/>
              <w:divBdr>
                <w:top w:val="none" w:sz="0" w:space="0" w:color="auto"/>
                <w:left w:val="none" w:sz="0" w:space="0" w:color="auto"/>
                <w:bottom w:val="none" w:sz="0" w:space="0" w:color="auto"/>
                <w:right w:val="none" w:sz="0" w:space="0" w:color="auto"/>
              </w:divBdr>
              <w:divsChild>
                <w:div w:id="5454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8968">
          <w:marLeft w:val="0"/>
          <w:marRight w:val="0"/>
          <w:marTop w:val="0"/>
          <w:marBottom w:val="0"/>
          <w:divBdr>
            <w:top w:val="none" w:sz="0" w:space="0" w:color="auto"/>
            <w:left w:val="none" w:sz="0" w:space="0" w:color="auto"/>
            <w:bottom w:val="none" w:sz="0" w:space="0" w:color="auto"/>
            <w:right w:val="none" w:sz="0" w:space="0" w:color="auto"/>
          </w:divBdr>
          <w:divsChild>
            <w:div w:id="1167671215">
              <w:marLeft w:val="0"/>
              <w:marRight w:val="0"/>
              <w:marTop w:val="0"/>
              <w:marBottom w:val="0"/>
              <w:divBdr>
                <w:top w:val="none" w:sz="0" w:space="0" w:color="auto"/>
                <w:left w:val="none" w:sz="0" w:space="0" w:color="auto"/>
                <w:bottom w:val="none" w:sz="0" w:space="0" w:color="auto"/>
                <w:right w:val="none" w:sz="0" w:space="0" w:color="auto"/>
              </w:divBdr>
              <w:divsChild>
                <w:div w:id="443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5198">
          <w:marLeft w:val="0"/>
          <w:marRight w:val="0"/>
          <w:marTop w:val="0"/>
          <w:marBottom w:val="0"/>
          <w:divBdr>
            <w:top w:val="none" w:sz="0" w:space="0" w:color="auto"/>
            <w:left w:val="none" w:sz="0" w:space="0" w:color="auto"/>
            <w:bottom w:val="none" w:sz="0" w:space="0" w:color="auto"/>
            <w:right w:val="none" w:sz="0" w:space="0" w:color="auto"/>
          </w:divBdr>
          <w:divsChild>
            <w:div w:id="1664242600">
              <w:marLeft w:val="0"/>
              <w:marRight w:val="0"/>
              <w:marTop w:val="0"/>
              <w:marBottom w:val="0"/>
              <w:divBdr>
                <w:top w:val="none" w:sz="0" w:space="0" w:color="auto"/>
                <w:left w:val="none" w:sz="0" w:space="0" w:color="auto"/>
                <w:bottom w:val="none" w:sz="0" w:space="0" w:color="auto"/>
                <w:right w:val="none" w:sz="0" w:space="0" w:color="auto"/>
              </w:divBdr>
              <w:divsChild>
                <w:div w:id="10340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00628">
          <w:marLeft w:val="0"/>
          <w:marRight w:val="0"/>
          <w:marTop w:val="0"/>
          <w:marBottom w:val="0"/>
          <w:divBdr>
            <w:top w:val="none" w:sz="0" w:space="0" w:color="auto"/>
            <w:left w:val="none" w:sz="0" w:space="0" w:color="auto"/>
            <w:bottom w:val="none" w:sz="0" w:space="0" w:color="auto"/>
            <w:right w:val="none" w:sz="0" w:space="0" w:color="auto"/>
          </w:divBdr>
          <w:divsChild>
            <w:div w:id="1405375897">
              <w:marLeft w:val="0"/>
              <w:marRight w:val="0"/>
              <w:marTop w:val="0"/>
              <w:marBottom w:val="0"/>
              <w:divBdr>
                <w:top w:val="none" w:sz="0" w:space="0" w:color="auto"/>
                <w:left w:val="none" w:sz="0" w:space="0" w:color="auto"/>
                <w:bottom w:val="none" w:sz="0" w:space="0" w:color="auto"/>
                <w:right w:val="none" w:sz="0" w:space="0" w:color="auto"/>
              </w:divBdr>
              <w:divsChild>
                <w:div w:id="72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87899">
          <w:marLeft w:val="0"/>
          <w:marRight w:val="0"/>
          <w:marTop w:val="0"/>
          <w:marBottom w:val="0"/>
          <w:divBdr>
            <w:top w:val="none" w:sz="0" w:space="0" w:color="auto"/>
            <w:left w:val="none" w:sz="0" w:space="0" w:color="auto"/>
            <w:bottom w:val="none" w:sz="0" w:space="0" w:color="auto"/>
            <w:right w:val="none" w:sz="0" w:space="0" w:color="auto"/>
          </w:divBdr>
          <w:divsChild>
            <w:div w:id="300352986">
              <w:marLeft w:val="0"/>
              <w:marRight w:val="0"/>
              <w:marTop w:val="0"/>
              <w:marBottom w:val="0"/>
              <w:divBdr>
                <w:top w:val="none" w:sz="0" w:space="0" w:color="auto"/>
                <w:left w:val="none" w:sz="0" w:space="0" w:color="auto"/>
                <w:bottom w:val="none" w:sz="0" w:space="0" w:color="auto"/>
                <w:right w:val="none" w:sz="0" w:space="0" w:color="auto"/>
              </w:divBdr>
              <w:divsChild>
                <w:div w:id="8774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9828">
          <w:marLeft w:val="0"/>
          <w:marRight w:val="0"/>
          <w:marTop w:val="0"/>
          <w:marBottom w:val="0"/>
          <w:divBdr>
            <w:top w:val="none" w:sz="0" w:space="0" w:color="auto"/>
            <w:left w:val="none" w:sz="0" w:space="0" w:color="auto"/>
            <w:bottom w:val="none" w:sz="0" w:space="0" w:color="auto"/>
            <w:right w:val="none" w:sz="0" w:space="0" w:color="auto"/>
          </w:divBdr>
          <w:divsChild>
            <w:div w:id="1022442327">
              <w:marLeft w:val="0"/>
              <w:marRight w:val="0"/>
              <w:marTop w:val="0"/>
              <w:marBottom w:val="0"/>
              <w:divBdr>
                <w:top w:val="none" w:sz="0" w:space="0" w:color="auto"/>
                <w:left w:val="none" w:sz="0" w:space="0" w:color="auto"/>
                <w:bottom w:val="none" w:sz="0" w:space="0" w:color="auto"/>
                <w:right w:val="none" w:sz="0" w:space="0" w:color="auto"/>
              </w:divBdr>
              <w:divsChild>
                <w:div w:id="10870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6982">
          <w:marLeft w:val="0"/>
          <w:marRight w:val="0"/>
          <w:marTop w:val="0"/>
          <w:marBottom w:val="0"/>
          <w:divBdr>
            <w:top w:val="none" w:sz="0" w:space="0" w:color="auto"/>
            <w:left w:val="none" w:sz="0" w:space="0" w:color="auto"/>
            <w:bottom w:val="none" w:sz="0" w:space="0" w:color="auto"/>
            <w:right w:val="none" w:sz="0" w:space="0" w:color="auto"/>
          </w:divBdr>
          <w:divsChild>
            <w:div w:id="1273171834">
              <w:marLeft w:val="0"/>
              <w:marRight w:val="0"/>
              <w:marTop w:val="0"/>
              <w:marBottom w:val="0"/>
              <w:divBdr>
                <w:top w:val="none" w:sz="0" w:space="0" w:color="auto"/>
                <w:left w:val="none" w:sz="0" w:space="0" w:color="auto"/>
                <w:bottom w:val="none" w:sz="0" w:space="0" w:color="auto"/>
                <w:right w:val="none" w:sz="0" w:space="0" w:color="auto"/>
              </w:divBdr>
              <w:divsChild>
                <w:div w:id="2065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9065">
          <w:marLeft w:val="0"/>
          <w:marRight w:val="0"/>
          <w:marTop w:val="0"/>
          <w:marBottom w:val="0"/>
          <w:divBdr>
            <w:top w:val="none" w:sz="0" w:space="0" w:color="auto"/>
            <w:left w:val="none" w:sz="0" w:space="0" w:color="auto"/>
            <w:bottom w:val="none" w:sz="0" w:space="0" w:color="auto"/>
            <w:right w:val="none" w:sz="0" w:space="0" w:color="auto"/>
          </w:divBdr>
          <w:divsChild>
            <w:div w:id="777603413">
              <w:marLeft w:val="0"/>
              <w:marRight w:val="0"/>
              <w:marTop w:val="0"/>
              <w:marBottom w:val="0"/>
              <w:divBdr>
                <w:top w:val="none" w:sz="0" w:space="0" w:color="auto"/>
                <w:left w:val="none" w:sz="0" w:space="0" w:color="auto"/>
                <w:bottom w:val="none" w:sz="0" w:space="0" w:color="auto"/>
                <w:right w:val="none" w:sz="0" w:space="0" w:color="auto"/>
              </w:divBdr>
              <w:divsChild>
                <w:div w:id="2731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671">
          <w:marLeft w:val="0"/>
          <w:marRight w:val="0"/>
          <w:marTop w:val="0"/>
          <w:marBottom w:val="0"/>
          <w:divBdr>
            <w:top w:val="none" w:sz="0" w:space="0" w:color="auto"/>
            <w:left w:val="none" w:sz="0" w:space="0" w:color="auto"/>
            <w:bottom w:val="none" w:sz="0" w:space="0" w:color="auto"/>
            <w:right w:val="none" w:sz="0" w:space="0" w:color="auto"/>
          </w:divBdr>
          <w:divsChild>
            <w:div w:id="1628584070">
              <w:marLeft w:val="0"/>
              <w:marRight w:val="0"/>
              <w:marTop w:val="0"/>
              <w:marBottom w:val="0"/>
              <w:divBdr>
                <w:top w:val="none" w:sz="0" w:space="0" w:color="auto"/>
                <w:left w:val="none" w:sz="0" w:space="0" w:color="auto"/>
                <w:bottom w:val="none" w:sz="0" w:space="0" w:color="auto"/>
                <w:right w:val="none" w:sz="0" w:space="0" w:color="auto"/>
              </w:divBdr>
              <w:divsChild>
                <w:div w:id="11578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0901">
          <w:marLeft w:val="0"/>
          <w:marRight w:val="0"/>
          <w:marTop w:val="0"/>
          <w:marBottom w:val="0"/>
          <w:divBdr>
            <w:top w:val="none" w:sz="0" w:space="0" w:color="auto"/>
            <w:left w:val="none" w:sz="0" w:space="0" w:color="auto"/>
            <w:bottom w:val="none" w:sz="0" w:space="0" w:color="auto"/>
            <w:right w:val="none" w:sz="0" w:space="0" w:color="auto"/>
          </w:divBdr>
          <w:divsChild>
            <w:div w:id="153691433">
              <w:marLeft w:val="0"/>
              <w:marRight w:val="0"/>
              <w:marTop w:val="0"/>
              <w:marBottom w:val="0"/>
              <w:divBdr>
                <w:top w:val="none" w:sz="0" w:space="0" w:color="auto"/>
                <w:left w:val="none" w:sz="0" w:space="0" w:color="auto"/>
                <w:bottom w:val="none" w:sz="0" w:space="0" w:color="auto"/>
                <w:right w:val="none" w:sz="0" w:space="0" w:color="auto"/>
              </w:divBdr>
              <w:divsChild>
                <w:div w:id="8181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709">
          <w:marLeft w:val="0"/>
          <w:marRight w:val="0"/>
          <w:marTop w:val="0"/>
          <w:marBottom w:val="0"/>
          <w:divBdr>
            <w:top w:val="none" w:sz="0" w:space="0" w:color="auto"/>
            <w:left w:val="none" w:sz="0" w:space="0" w:color="auto"/>
            <w:bottom w:val="none" w:sz="0" w:space="0" w:color="auto"/>
            <w:right w:val="none" w:sz="0" w:space="0" w:color="auto"/>
          </w:divBdr>
          <w:divsChild>
            <w:div w:id="1395933119">
              <w:marLeft w:val="0"/>
              <w:marRight w:val="0"/>
              <w:marTop w:val="0"/>
              <w:marBottom w:val="0"/>
              <w:divBdr>
                <w:top w:val="none" w:sz="0" w:space="0" w:color="auto"/>
                <w:left w:val="none" w:sz="0" w:space="0" w:color="auto"/>
                <w:bottom w:val="none" w:sz="0" w:space="0" w:color="auto"/>
                <w:right w:val="none" w:sz="0" w:space="0" w:color="auto"/>
              </w:divBdr>
              <w:divsChild>
                <w:div w:id="1064445600">
                  <w:marLeft w:val="0"/>
                  <w:marRight w:val="0"/>
                  <w:marTop w:val="0"/>
                  <w:marBottom w:val="0"/>
                  <w:divBdr>
                    <w:top w:val="none" w:sz="0" w:space="0" w:color="auto"/>
                    <w:left w:val="none" w:sz="0" w:space="0" w:color="auto"/>
                    <w:bottom w:val="none" w:sz="0" w:space="0" w:color="auto"/>
                    <w:right w:val="none" w:sz="0" w:space="0" w:color="auto"/>
                  </w:divBdr>
                </w:div>
              </w:divsChild>
            </w:div>
            <w:div w:id="983393924">
              <w:marLeft w:val="0"/>
              <w:marRight w:val="0"/>
              <w:marTop w:val="0"/>
              <w:marBottom w:val="0"/>
              <w:divBdr>
                <w:top w:val="none" w:sz="0" w:space="0" w:color="auto"/>
                <w:left w:val="none" w:sz="0" w:space="0" w:color="auto"/>
                <w:bottom w:val="none" w:sz="0" w:space="0" w:color="auto"/>
                <w:right w:val="none" w:sz="0" w:space="0" w:color="auto"/>
              </w:divBdr>
              <w:divsChild>
                <w:div w:id="2023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2675">
          <w:marLeft w:val="0"/>
          <w:marRight w:val="0"/>
          <w:marTop w:val="0"/>
          <w:marBottom w:val="0"/>
          <w:divBdr>
            <w:top w:val="none" w:sz="0" w:space="0" w:color="auto"/>
            <w:left w:val="none" w:sz="0" w:space="0" w:color="auto"/>
            <w:bottom w:val="none" w:sz="0" w:space="0" w:color="auto"/>
            <w:right w:val="none" w:sz="0" w:space="0" w:color="auto"/>
          </w:divBdr>
          <w:divsChild>
            <w:div w:id="1763839922">
              <w:marLeft w:val="0"/>
              <w:marRight w:val="0"/>
              <w:marTop w:val="0"/>
              <w:marBottom w:val="0"/>
              <w:divBdr>
                <w:top w:val="none" w:sz="0" w:space="0" w:color="auto"/>
                <w:left w:val="none" w:sz="0" w:space="0" w:color="auto"/>
                <w:bottom w:val="none" w:sz="0" w:space="0" w:color="auto"/>
                <w:right w:val="none" w:sz="0" w:space="0" w:color="auto"/>
              </w:divBdr>
              <w:divsChild>
                <w:div w:id="14939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3028">
          <w:marLeft w:val="0"/>
          <w:marRight w:val="0"/>
          <w:marTop w:val="0"/>
          <w:marBottom w:val="0"/>
          <w:divBdr>
            <w:top w:val="none" w:sz="0" w:space="0" w:color="auto"/>
            <w:left w:val="none" w:sz="0" w:space="0" w:color="auto"/>
            <w:bottom w:val="none" w:sz="0" w:space="0" w:color="auto"/>
            <w:right w:val="none" w:sz="0" w:space="0" w:color="auto"/>
          </w:divBdr>
          <w:divsChild>
            <w:div w:id="141697834">
              <w:marLeft w:val="0"/>
              <w:marRight w:val="0"/>
              <w:marTop w:val="0"/>
              <w:marBottom w:val="0"/>
              <w:divBdr>
                <w:top w:val="none" w:sz="0" w:space="0" w:color="auto"/>
                <w:left w:val="none" w:sz="0" w:space="0" w:color="auto"/>
                <w:bottom w:val="none" w:sz="0" w:space="0" w:color="auto"/>
                <w:right w:val="none" w:sz="0" w:space="0" w:color="auto"/>
              </w:divBdr>
              <w:divsChild>
                <w:div w:id="1026249150">
                  <w:marLeft w:val="0"/>
                  <w:marRight w:val="0"/>
                  <w:marTop w:val="0"/>
                  <w:marBottom w:val="0"/>
                  <w:divBdr>
                    <w:top w:val="none" w:sz="0" w:space="0" w:color="auto"/>
                    <w:left w:val="none" w:sz="0" w:space="0" w:color="auto"/>
                    <w:bottom w:val="none" w:sz="0" w:space="0" w:color="auto"/>
                    <w:right w:val="none" w:sz="0" w:space="0" w:color="auto"/>
                  </w:divBdr>
                </w:div>
              </w:divsChild>
            </w:div>
            <w:div w:id="224999741">
              <w:marLeft w:val="0"/>
              <w:marRight w:val="0"/>
              <w:marTop w:val="0"/>
              <w:marBottom w:val="0"/>
              <w:divBdr>
                <w:top w:val="none" w:sz="0" w:space="0" w:color="auto"/>
                <w:left w:val="none" w:sz="0" w:space="0" w:color="auto"/>
                <w:bottom w:val="none" w:sz="0" w:space="0" w:color="auto"/>
                <w:right w:val="none" w:sz="0" w:space="0" w:color="auto"/>
              </w:divBdr>
              <w:divsChild>
                <w:div w:id="3651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2600">
          <w:marLeft w:val="0"/>
          <w:marRight w:val="0"/>
          <w:marTop w:val="0"/>
          <w:marBottom w:val="0"/>
          <w:divBdr>
            <w:top w:val="none" w:sz="0" w:space="0" w:color="auto"/>
            <w:left w:val="none" w:sz="0" w:space="0" w:color="auto"/>
            <w:bottom w:val="none" w:sz="0" w:space="0" w:color="auto"/>
            <w:right w:val="none" w:sz="0" w:space="0" w:color="auto"/>
          </w:divBdr>
          <w:divsChild>
            <w:div w:id="327366430">
              <w:marLeft w:val="0"/>
              <w:marRight w:val="0"/>
              <w:marTop w:val="0"/>
              <w:marBottom w:val="0"/>
              <w:divBdr>
                <w:top w:val="none" w:sz="0" w:space="0" w:color="auto"/>
                <w:left w:val="none" w:sz="0" w:space="0" w:color="auto"/>
                <w:bottom w:val="none" w:sz="0" w:space="0" w:color="auto"/>
                <w:right w:val="none" w:sz="0" w:space="0" w:color="auto"/>
              </w:divBdr>
              <w:divsChild>
                <w:div w:id="938831800">
                  <w:marLeft w:val="0"/>
                  <w:marRight w:val="0"/>
                  <w:marTop w:val="0"/>
                  <w:marBottom w:val="0"/>
                  <w:divBdr>
                    <w:top w:val="none" w:sz="0" w:space="0" w:color="auto"/>
                    <w:left w:val="none" w:sz="0" w:space="0" w:color="auto"/>
                    <w:bottom w:val="none" w:sz="0" w:space="0" w:color="auto"/>
                    <w:right w:val="none" w:sz="0" w:space="0" w:color="auto"/>
                  </w:divBdr>
                </w:div>
              </w:divsChild>
            </w:div>
            <w:div w:id="2067217549">
              <w:marLeft w:val="0"/>
              <w:marRight w:val="0"/>
              <w:marTop w:val="0"/>
              <w:marBottom w:val="0"/>
              <w:divBdr>
                <w:top w:val="none" w:sz="0" w:space="0" w:color="auto"/>
                <w:left w:val="none" w:sz="0" w:space="0" w:color="auto"/>
                <w:bottom w:val="none" w:sz="0" w:space="0" w:color="auto"/>
                <w:right w:val="none" w:sz="0" w:space="0" w:color="auto"/>
              </w:divBdr>
              <w:divsChild>
                <w:div w:id="412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21533">
          <w:marLeft w:val="0"/>
          <w:marRight w:val="0"/>
          <w:marTop w:val="0"/>
          <w:marBottom w:val="0"/>
          <w:divBdr>
            <w:top w:val="none" w:sz="0" w:space="0" w:color="auto"/>
            <w:left w:val="none" w:sz="0" w:space="0" w:color="auto"/>
            <w:bottom w:val="none" w:sz="0" w:space="0" w:color="auto"/>
            <w:right w:val="none" w:sz="0" w:space="0" w:color="auto"/>
          </w:divBdr>
          <w:divsChild>
            <w:div w:id="1446536815">
              <w:marLeft w:val="0"/>
              <w:marRight w:val="0"/>
              <w:marTop w:val="0"/>
              <w:marBottom w:val="0"/>
              <w:divBdr>
                <w:top w:val="none" w:sz="0" w:space="0" w:color="auto"/>
                <w:left w:val="none" w:sz="0" w:space="0" w:color="auto"/>
                <w:bottom w:val="none" w:sz="0" w:space="0" w:color="auto"/>
                <w:right w:val="none" w:sz="0" w:space="0" w:color="auto"/>
              </w:divBdr>
              <w:divsChild>
                <w:div w:id="16002937">
                  <w:marLeft w:val="0"/>
                  <w:marRight w:val="0"/>
                  <w:marTop w:val="0"/>
                  <w:marBottom w:val="0"/>
                  <w:divBdr>
                    <w:top w:val="none" w:sz="0" w:space="0" w:color="auto"/>
                    <w:left w:val="none" w:sz="0" w:space="0" w:color="auto"/>
                    <w:bottom w:val="none" w:sz="0" w:space="0" w:color="auto"/>
                    <w:right w:val="none" w:sz="0" w:space="0" w:color="auto"/>
                  </w:divBdr>
                </w:div>
              </w:divsChild>
            </w:div>
            <w:div w:id="1839268991">
              <w:marLeft w:val="0"/>
              <w:marRight w:val="0"/>
              <w:marTop w:val="0"/>
              <w:marBottom w:val="0"/>
              <w:divBdr>
                <w:top w:val="none" w:sz="0" w:space="0" w:color="auto"/>
                <w:left w:val="none" w:sz="0" w:space="0" w:color="auto"/>
                <w:bottom w:val="none" w:sz="0" w:space="0" w:color="auto"/>
                <w:right w:val="none" w:sz="0" w:space="0" w:color="auto"/>
              </w:divBdr>
              <w:divsChild>
                <w:div w:id="16531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9238">
          <w:marLeft w:val="0"/>
          <w:marRight w:val="0"/>
          <w:marTop w:val="0"/>
          <w:marBottom w:val="0"/>
          <w:divBdr>
            <w:top w:val="none" w:sz="0" w:space="0" w:color="auto"/>
            <w:left w:val="none" w:sz="0" w:space="0" w:color="auto"/>
            <w:bottom w:val="none" w:sz="0" w:space="0" w:color="auto"/>
            <w:right w:val="none" w:sz="0" w:space="0" w:color="auto"/>
          </w:divBdr>
          <w:divsChild>
            <w:div w:id="603155634">
              <w:marLeft w:val="0"/>
              <w:marRight w:val="0"/>
              <w:marTop w:val="0"/>
              <w:marBottom w:val="0"/>
              <w:divBdr>
                <w:top w:val="none" w:sz="0" w:space="0" w:color="auto"/>
                <w:left w:val="none" w:sz="0" w:space="0" w:color="auto"/>
                <w:bottom w:val="none" w:sz="0" w:space="0" w:color="auto"/>
                <w:right w:val="none" w:sz="0" w:space="0" w:color="auto"/>
              </w:divBdr>
              <w:divsChild>
                <w:div w:id="1137606409">
                  <w:marLeft w:val="0"/>
                  <w:marRight w:val="0"/>
                  <w:marTop w:val="0"/>
                  <w:marBottom w:val="0"/>
                  <w:divBdr>
                    <w:top w:val="none" w:sz="0" w:space="0" w:color="auto"/>
                    <w:left w:val="none" w:sz="0" w:space="0" w:color="auto"/>
                    <w:bottom w:val="none" w:sz="0" w:space="0" w:color="auto"/>
                    <w:right w:val="none" w:sz="0" w:space="0" w:color="auto"/>
                  </w:divBdr>
                </w:div>
              </w:divsChild>
            </w:div>
            <w:div w:id="1891794776">
              <w:marLeft w:val="0"/>
              <w:marRight w:val="0"/>
              <w:marTop w:val="0"/>
              <w:marBottom w:val="0"/>
              <w:divBdr>
                <w:top w:val="none" w:sz="0" w:space="0" w:color="auto"/>
                <w:left w:val="none" w:sz="0" w:space="0" w:color="auto"/>
                <w:bottom w:val="none" w:sz="0" w:space="0" w:color="auto"/>
                <w:right w:val="none" w:sz="0" w:space="0" w:color="auto"/>
              </w:divBdr>
              <w:divsChild>
                <w:div w:id="4125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4134">
          <w:marLeft w:val="0"/>
          <w:marRight w:val="0"/>
          <w:marTop w:val="0"/>
          <w:marBottom w:val="0"/>
          <w:divBdr>
            <w:top w:val="none" w:sz="0" w:space="0" w:color="auto"/>
            <w:left w:val="none" w:sz="0" w:space="0" w:color="auto"/>
            <w:bottom w:val="none" w:sz="0" w:space="0" w:color="auto"/>
            <w:right w:val="none" w:sz="0" w:space="0" w:color="auto"/>
          </w:divBdr>
          <w:divsChild>
            <w:div w:id="110325370">
              <w:marLeft w:val="0"/>
              <w:marRight w:val="0"/>
              <w:marTop w:val="0"/>
              <w:marBottom w:val="0"/>
              <w:divBdr>
                <w:top w:val="none" w:sz="0" w:space="0" w:color="auto"/>
                <w:left w:val="none" w:sz="0" w:space="0" w:color="auto"/>
                <w:bottom w:val="none" w:sz="0" w:space="0" w:color="auto"/>
                <w:right w:val="none" w:sz="0" w:space="0" w:color="auto"/>
              </w:divBdr>
              <w:divsChild>
                <w:div w:id="17082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7572">
          <w:marLeft w:val="0"/>
          <w:marRight w:val="0"/>
          <w:marTop w:val="0"/>
          <w:marBottom w:val="0"/>
          <w:divBdr>
            <w:top w:val="none" w:sz="0" w:space="0" w:color="auto"/>
            <w:left w:val="none" w:sz="0" w:space="0" w:color="auto"/>
            <w:bottom w:val="none" w:sz="0" w:space="0" w:color="auto"/>
            <w:right w:val="none" w:sz="0" w:space="0" w:color="auto"/>
          </w:divBdr>
          <w:divsChild>
            <w:div w:id="710764564">
              <w:marLeft w:val="0"/>
              <w:marRight w:val="0"/>
              <w:marTop w:val="0"/>
              <w:marBottom w:val="0"/>
              <w:divBdr>
                <w:top w:val="none" w:sz="0" w:space="0" w:color="auto"/>
                <w:left w:val="none" w:sz="0" w:space="0" w:color="auto"/>
                <w:bottom w:val="none" w:sz="0" w:space="0" w:color="auto"/>
                <w:right w:val="none" w:sz="0" w:space="0" w:color="auto"/>
              </w:divBdr>
              <w:divsChild>
                <w:div w:id="1645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7956">
          <w:marLeft w:val="0"/>
          <w:marRight w:val="0"/>
          <w:marTop w:val="0"/>
          <w:marBottom w:val="0"/>
          <w:divBdr>
            <w:top w:val="none" w:sz="0" w:space="0" w:color="auto"/>
            <w:left w:val="none" w:sz="0" w:space="0" w:color="auto"/>
            <w:bottom w:val="none" w:sz="0" w:space="0" w:color="auto"/>
            <w:right w:val="none" w:sz="0" w:space="0" w:color="auto"/>
          </w:divBdr>
          <w:divsChild>
            <w:div w:id="1678120915">
              <w:marLeft w:val="0"/>
              <w:marRight w:val="0"/>
              <w:marTop w:val="0"/>
              <w:marBottom w:val="0"/>
              <w:divBdr>
                <w:top w:val="none" w:sz="0" w:space="0" w:color="auto"/>
                <w:left w:val="none" w:sz="0" w:space="0" w:color="auto"/>
                <w:bottom w:val="none" w:sz="0" w:space="0" w:color="auto"/>
                <w:right w:val="none" w:sz="0" w:space="0" w:color="auto"/>
              </w:divBdr>
              <w:divsChild>
                <w:div w:id="4234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13911">
          <w:marLeft w:val="0"/>
          <w:marRight w:val="0"/>
          <w:marTop w:val="0"/>
          <w:marBottom w:val="0"/>
          <w:divBdr>
            <w:top w:val="none" w:sz="0" w:space="0" w:color="auto"/>
            <w:left w:val="none" w:sz="0" w:space="0" w:color="auto"/>
            <w:bottom w:val="none" w:sz="0" w:space="0" w:color="auto"/>
            <w:right w:val="none" w:sz="0" w:space="0" w:color="auto"/>
          </w:divBdr>
          <w:divsChild>
            <w:div w:id="335307969">
              <w:marLeft w:val="0"/>
              <w:marRight w:val="0"/>
              <w:marTop w:val="0"/>
              <w:marBottom w:val="0"/>
              <w:divBdr>
                <w:top w:val="none" w:sz="0" w:space="0" w:color="auto"/>
                <w:left w:val="none" w:sz="0" w:space="0" w:color="auto"/>
                <w:bottom w:val="none" w:sz="0" w:space="0" w:color="auto"/>
                <w:right w:val="none" w:sz="0" w:space="0" w:color="auto"/>
              </w:divBdr>
              <w:divsChild>
                <w:div w:id="13387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3461">
          <w:marLeft w:val="0"/>
          <w:marRight w:val="0"/>
          <w:marTop w:val="0"/>
          <w:marBottom w:val="0"/>
          <w:divBdr>
            <w:top w:val="none" w:sz="0" w:space="0" w:color="auto"/>
            <w:left w:val="none" w:sz="0" w:space="0" w:color="auto"/>
            <w:bottom w:val="none" w:sz="0" w:space="0" w:color="auto"/>
            <w:right w:val="none" w:sz="0" w:space="0" w:color="auto"/>
          </w:divBdr>
          <w:divsChild>
            <w:div w:id="1696466323">
              <w:marLeft w:val="0"/>
              <w:marRight w:val="0"/>
              <w:marTop w:val="0"/>
              <w:marBottom w:val="0"/>
              <w:divBdr>
                <w:top w:val="none" w:sz="0" w:space="0" w:color="auto"/>
                <w:left w:val="none" w:sz="0" w:space="0" w:color="auto"/>
                <w:bottom w:val="none" w:sz="0" w:space="0" w:color="auto"/>
                <w:right w:val="none" w:sz="0" w:space="0" w:color="auto"/>
              </w:divBdr>
              <w:divsChild>
                <w:div w:id="1813865708">
                  <w:marLeft w:val="0"/>
                  <w:marRight w:val="0"/>
                  <w:marTop w:val="0"/>
                  <w:marBottom w:val="0"/>
                  <w:divBdr>
                    <w:top w:val="none" w:sz="0" w:space="0" w:color="auto"/>
                    <w:left w:val="none" w:sz="0" w:space="0" w:color="auto"/>
                    <w:bottom w:val="none" w:sz="0" w:space="0" w:color="auto"/>
                    <w:right w:val="none" w:sz="0" w:space="0" w:color="auto"/>
                  </w:divBdr>
                </w:div>
              </w:divsChild>
            </w:div>
            <w:div w:id="2035308246">
              <w:marLeft w:val="0"/>
              <w:marRight w:val="0"/>
              <w:marTop w:val="0"/>
              <w:marBottom w:val="0"/>
              <w:divBdr>
                <w:top w:val="none" w:sz="0" w:space="0" w:color="auto"/>
                <w:left w:val="none" w:sz="0" w:space="0" w:color="auto"/>
                <w:bottom w:val="none" w:sz="0" w:space="0" w:color="auto"/>
                <w:right w:val="none" w:sz="0" w:space="0" w:color="auto"/>
              </w:divBdr>
              <w:divsChild>
                <w:div w:id="1937209956">
                  <w:marLeft w:val="0"/>
                  <w:marRight w:val="0"/>
                  <w:marTop w:val="0"/>
                  <w:marBottom w:val="0"/>
                  <w:divBdr>
                    <w:top w:val="none" w:sz="0" w:space="0" w:color="auto"/>
                    <w:left w:val="none" w:sz="0" w:space="0" w:color="auto"/>
                    <w:bottom w:val="none" w:sz="0" w:space="0" w:color="auto"/>
                    <w:right w:val="none" w:sz="0" w:space="0" w:color="auto"/>
                  </w:divBdr>
                </w:div>
              </w:divsChild>
            </w:div>
            <w:div w:id="2134517939">
              <w:marLeft w:val="0"/>
              <w:marRight w:val="0"/>
              <w:marTop w:val="0"/>
              <w:marBottom w:val="0"/>
              <w:divBdr>
                <w:top w:val="none" w:sz="0" w:space="0" w:color="auto"/>
                <w:left w:val="none" w:sz="0" w:space="0" w:color="auto"/>
                <w:bottom w:val="none" w:sz="0" w:space="0" w:color="auto"/>
                <w:right w:val="none" w:sz="0" w:space="0" w:color="auto"/>
              </w:divBdr>
              <w:divsChild>
                <w:div w:id="20885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0299">
      <w:bodyDiv w:val="1"/>
      <w:marLeft w:val="0"/>
      <w:marRight w:val="0"/>
      <w:marTop w:val="0"/>
      <w:marBottom w:val="0"/>
      <w:divBdr>
        <w:top w:val="none" w:sz="0" w:space="0" w:color="auto"/>
        <w:left w:val="none" w:sz="0" w:space="0" w:color="auto"/>
        <w:bottom w:val="none" w:sz="0" w:space="0" w:color="auto"/>
        <w:right w:val="none" w:sz="0" w:space="0" w:color="auto"/>
      </w:divBdr>
      <w:divsChild>
        <w:div w:id="1942638666">
          <w:marLeft w:val="0"/>
          <w:marRight w:val="0"/>
          <w:marTop w:val="0"/>
          <w:marBottom w:val="0"/>
          <w:divBdr>
            <w:top w:val="none" w:sz="0" w:space="0" w:color="auto"/>
            <w:left w:val="none" w:sz="0" w:space="0" w:color="auto"/>
            <w:bottom w:val="none" w:sz="0" w:space="0" w:color="auto"/>
            <w:right w:val="none" w:sz="0" w:space="0" w:color="auto"/>
          </w:divBdr>
          <w:divsChild>
            <w:div w:id="1870679949">
              <w:marLeft w:val="0"/>
              <w:marRight w:val="0"/>
              <w:marTop w:val="0"/>
              <w:marBottom w:val="0"/>
              <w:divBdr>
                <w:top w:val="none" w:sz="0" w:space="0" w:color="auto"/>
                <w:left w:val="none" w:sz="0" w:space="0" w:color="auto"/>
                <w:bottom w:val="none" w:sz="0" w:space="0" w:color="auto"/>
                <w:right w:val="none" w:sz="0" w:space="0" w:color="auto"/>
              </w:divBdr>
              <w:divsChild>
                <w:div w:id="11674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0371">
          <w:marLeft w:val="0"/>
          <w:marRight w:val="0"/>
          <w:marTop w:val="0"/>
          <w:marBottom w:val="0"/>
          <w:divBdr>
            <w:top w:val="none" w:sz="0" w:space="0" w:color="auto"/>
            <w:left w:val="none" w:sz="0" w:space="0" w:color="auto"/>
            <w:bottom w:val="none" w:sz="0" w:space="0" w:color="auto"/>
            <w:right w:val="none" w:sz="0" w:space="0" w:color="auto"/>
          </w:divBdr>
          <w:divsChild>
            <w:div w:id="212696584">
              <w:marLeft w:val="0"/>
              <w:marRight w:val="0"/>
              <w:marTop w:val="0"/>
              <w:marBottom w:val="0"/>
              <w:divBdr>
                <w:top w:val="none" w:sz="0" w:space="0" w:color="auto"/>
                <w:left w:val="none" w:sz="0" w:space="0" w:color="auto"/>
                <w:bottom w:val="none" w:sz="0" w:space="0" w:color="auto"/>
                <w:right w:val="none" w:sz="0" w:space="0" w:color="auto"/>
              </w:divBdr>
              <w:divsChild>
                <w:div w:id="12825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17927">
          <w:marLeft w:val="0"/>
          <w:marRight w:val="0"/>
          <w:marTop w:val="0"/>
          <w:marBottom w:val="0"/>
          <w:divBdr>
            <w:top w:val="none" w:sz="0" w:space="0" w:color="auto"/>
            <w:left w:val="none" w:sz="0" w:space="0" w:color="auto"/>
            <w:bottom w:val="none" w:sz="0" w:space="0" w:color="auto"/>
            <w:right w:val="none" w:sz="0" w:space="0" w:color="auto"/>
          </w:divBdr>
          <w:divsChild>
            <w:div w:id="696851832">
              <w:marLeft w:val="0"/>
              <w:marRight w:val="0"/>
              <w:marTop w:val="0"/>
              <w:marBottom w:val="0"/>
              <w:divBdr>
                <w:top w:val="none" w:sz="0" w:space="0" w:color="auto"/>
                <w:left w:val="none" w:sz="0" w:space="0" w:color="auto"/>
                <w:bottom w:val="none" w:sz="0" w:space="0" w:color="auto"/>
                <w:right w:val="none" w:sz="0" w:space="0" w:color="auto"/>
              </w:divBdr>
              <w:divsChild>
                <w:div w:id="493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7638">
          <w:marLeft w:val="0"/>
          <w:marRight w:val="0"/>
          <w:marTop w:val="0"/>
          <w:marBottom w:val="0"/>
          <w:divBdr>
            <w:top w:val="none" w:sz="0" w:space="0" w:color="auto"/>
            <w:left w:val="none" w:sz="0" w:space="0" w:color="auto"/>
            <w:bottom w:val="none" w:sz="0" w:space="0" w:color="auto"/>
            <w:right w:val="none" w:sz="0" w:space="0" w:color="auto"/>
          </w:divBdr>
          <w:divsChild>
            <w:div w:id="1026104638">
              <w:marLeft w:val="0"/>
              <w:marRight w:val="0"/>
              <w:marTop w:val="0"/>
              <w:marBottom w:val="0"/>
              <w:divBdr>
                <w:top w:val="none" w:sz="0" w:space="0" w:color="auto"/>
                <w:left w:val="none" w:sz="0" w:space="0" w:color="auto"/>
                <w:bottom w:val="none" w:sz="0" w:space="0" w:color="auto"/>
                <w:right w:val="none" w:sz="0" w:space="0" w:color="auto"/>
              </w:divBdr>
              <w:divsChild>
                <w:div w:id="6623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3155">
          <w:marLeft w:val="0"/>
          <w:marRight w:val="0"/>
          <w:marTop w:val="0"/>
          <w:marBottom w:val="0"/>
          <w:divBdr>
            <w:top w:val="none" w:sz="0" w:space="0" w:color="auto"/>
            <w:left w:val="none" w:sz="0" w:space="0" w:color="auto"/>
            <w:bottom w:val="none" w:sz="0" w:space="0" w:color="auto"/>
            <w:right w:val="none" w:sz="0" w:space="0" w:color="auto"/>
          </w:divBdr>
          <w:divsChild>
            <w:div w:id="1469517521">
              <w:marLeft w:val="0"/>
              <w:marRight w:val="0"/>
              <w:marTop w:val="0"/>
              <w:marBottom w:val="0"/>
              <w:divBdr>
                <w:top w:val="none" w:sz="0" w:space="0" w:color="auto"/>
                <w:left w:val="none" w:sz="0" w:space="0" w:color="auto"/>
                <w:bottom w:val="none" w:sz="0" w:space="0" w:color="auto"/>
                <w:right w:val="none" w:sz="0" w:space="0" w:color="auto"/>
              </w:divBdr>
              <w:divsChild>
                <w:div w:id="20701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9011">
          <w:marLeft w:val="0"/>
          <w:marRight w:val="0"/>
          <w:marTop w:val="0"/>
          <w:marBottom w:val="0"/>
          <w:divBdr>
            <w:top w:val="none" w:sz="0" w:space="0" w:color="auto"/>
            <w:left w:val="none" w:sz="0" w:space="0" w:color="auto"/>
            <w:bottom w:val="none" w:sz="0" w:space="0" w:color="auto"/>
            <w:right w:val="none" w:sz="0" w:space="0" w:color="auto"/>
          </w:divBdr>
          <w:divsChild>
            <w:div w:id="76561746">
              <w:marLeft w:val="0"/>
              <w:marRight w:val="0"/>
              <w:marTop w:val="0"/>
              <w:marBottom w:val="0"/>
              <w:divBdr>
                <w:top w:val="none" w:sz="0" w:space="0" w:color="auto"/>
                <w:left w:val="none" w:sz="0" w:space="0" w:color="auto"/>
                <w:bottom w:val="none" w:sz="0" w:space="0" w:color="auto"/>
                <w:right w:val="none" w:sz="0" w:space="0" w:color="auto"/>
              </w:divBdr>
              <w:divsChild>
                <w:div w:id="1774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155">
          <w:marLeft w:val="0"/>
          <w:marRight w:val="0"/>
          <w:marTop w:val="0"/>
          <w:marBottom w:val="0"/>
          <w:divBdr>
            <w:top w:val="none" w:sz="0" w:space="0" w:color="auto"/>
            <w:left w:val="none" w:sz="0" w:space="0" w:color="auto"/>
            <w:bottom w:val="none" w:sz="0" w:space="0" w:color="auto"/>
            <w:right w:val="none" w:sz="0" w:space="0" w:color="auto"/>
          </w:divBdr>
          <w:divsChild>
            <w:div w:id="1728410395">
              <w:marLeft w:val="0"/>
              <w:marRight w:val="0"/>
              <w:marTop w:val="0"/>
              <w:marBottom w:val="0"/>
              <w:divBdr>
                <w:top w:val="none" w:sz="0" w:space="0" w:color="auto"/>
                <w:left w:val="none" w:sz="0" w:space="0" w:color="auto"/>
                <w:bottom w:val="none" w:sz="0" w:space="0" w:color="auto"/>
                <w:right w:val="none" w:sz="0" w:space="0" w:color="auto"/>
              </w:divBdr>
              <w:divsChild>
                <w:div w:id="20275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1484">
          <w:marLeft w:val="0"/>
          <w:marRight w:val="0"/>
          <w:marTop w:val="0"/>
          <w:marBottom w:val="0"/>
          <w:divBdr>
            <w:top w:val="none" w:sz="0" w:space="0" w:color="auto"/>
            <w:left w:val="none" w:sz="0" w:space="0" w:color="auto"/>
            <w:bottom w:val="none" w:sz="0" w:space="0" w:color="auto"/>
            <w:right w:val="none" w:sz="0" w:space="0" w:color="auto"/>
          </w:divBdr>
          <w:divsChild>
            <w:div w:id="484862452">
              <w:marLeft w:val="0"/>
              <w:marRight w:val="0"/>
              <w:marTop w:val="0"/>
              <w:marBottom w:val="0"/>
              <w:divBdr>
                <w:top w:val="none" w:sz="0" w:space="0" w:color="auto"/>
                <w:left w:val="none" w:sz="0" w:space="0" w:color="auto"/>
                <w:bottom w:val="none" w:sz="0" w:space="0" w:color="auto"/>
                <w:right w:val="none" w:sz="0" w:space="0" w:color="auto"/>
              </w:divBdr>
              <w:divsChild>
                <w:div w:id="790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11414">
          <w:marLeft w:val="0"/>
          <w:marRight w:val="0"/>
          <w:marTop w:val="0"/>
          <w:marBottom w:val="0"/>
          <w:divBdr>
            <w:top w:val="none" w:sz="0" w:space="0" w:color="auto"/>
            <w:left w:val="none" w:sz="0" w:space="0" w:color="auto"/>
            <w:bottom w:val="none" w:sz="0" w:space="0" w:color="auto"/>
            <w:right w:val="none" w:sz="0" w:space="0" w:color="auto"/>
          </w:divBdr>
          <w:divsChild>
            <w:div w:id="319817412">
              <w:marLeft w:val="0"/>
              <w:marRight w:val="0"/>
              <w:marTop w:val="0"/>
              <w:marBottom w:val="0"/>
              <w:divBdr>
                <w:top w:val="none" w:sz="0" w:space="0" w:color="auto"/>
                <w:left w:val="none" w:sz="0" w:space="0" w:color="auto"/>
                <w:bottom w:val="none" w:sz="0" w:space="0" w:color="auto"/>
                <w:right w:val="none" w:sz="0" w:space="0" w:color="auto"/>
              </w:divBdr>
              <w:divsChild>
                <w:div w:id="9712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5799">
          <w:marLeft w:val="0"/>
          <w:marRight w:val="0"/>
          <w:marTop w:val="0"/>
          <w:marBottom w:val="0"/>
          <w:divBdr>
            <w:top w:val="none" w:sz="0" w:space="0" w:color="auto"/>
            <w:left w:val="none" w:sz="0" w:space="0" w:color="auto"/>
            <w:bottom w:val="none" w:sz="0" w:space="0" w:color="auto"/>
            <w:right w:val="none" w:sz="0" w:space="0" w:color="auto"/>
          </w:divBdr>
          <w:divsChild>
            <w:div w:id="1918395573">
              <w:marLeft w:val="0"/>
              <w:marRight w:val="0"/>
              <w:marTop w:val="0"/>
              <w:marBottom w:val="0"/>
              <w:divBdr>
                <w:top w:val="none" w:sz="0" w:space="0" w:color="auto"/>
                <w:left w:val="none" w:sz="0" w:space="0" w:color="auto"/>
                <w:bottom w:val="none" w:sz="0" w:space="0" w:color="auto"/>
                <w:right w:val="none" w:sz="0" w:space="0" w:color="auto"/>
              </w:divBdr>
              <w:divsChild>
                <w:div w:id="19581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6901">
          <w:marLeft w:val="0"/>
          <w:marRight w:val="0"/>
          <w:marTop w:val="0"/>
          <w:marBottom w:val="0"/>
          <w:divBdr>
            <w:top w:val="none" w:sz="0" w:space="0" w:color="auto"/>
            <w:left w:val="none" w:sz="0" w:space="0" w:color="auto"/>
            <w:bottom w:val="none" w:sz="0" w:space="0" w:color="auto"/>
            <w:right w:val="none" w:sz="0" w:space="0" w:color="auto"/>
          </w:divBdr>
          <w:divsChild>
            <w:div w:id="2059933701">
              <w:marLeft w:val="0"/>
              <w:marRight w:val="0"/>
              <w:marTop w:val="0"/>
              <w:marBottom w:val="0"/>
              <w:divBdr>
                <w:top w:val="none" w:sz="0" w:space="0" w:color="auto"/>
                <w:left w:val="none" w:sz="0" w:space="0" w:color="auto"/>
                <w:bottom w:val="none" w:sz="0" w:space="0" w:color="auto"/>
                <w:right w:val="none" w:sz="0" w:space="0" w:color="auto"/>
              </w:divBdr>
              <w:divsChild>
                <w:div w:id="13189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2319">
          <w:marLeft w:val="0"/>
          <w:marRight w:val="0"/>
          <w:marTop w:val="0"/>
          <w:marBottom w:val="0"/>
          <w:divBdr>
            <w:top w:val="none" w:sz="0" w:space="0" w:color="auto"/>
            <w:left w:val="none" w:sz="0" w:space="0" w:color="auto"/>
            <w:bottom w:val="none" w:sz="0" w:space="0" w:color="auto"/>
            <w:right w:val="none" w:sz="0" w:space="0" w:color="auto"/>
          </w:divBdr>
          <w:divsChild>
            <w:div w:id="805660890">
              <w:marLeft w:val="0"/>
              <w:marRight w:val="0"/>
              <w:marTop w:val="0"/>
              <w:marBottom w:val="0"/>
              <w:divBdr>
                <w:top w:val="none" w:sz="0" w:space="0" w:color="auto"/>
                <w:left w:val="none" w:sz="0" w:space="0" w:color="auto"/>
                <w:bottom w:val="none" w:sz="0" w:space="0" w:color="auto"/>
                <w:right w:val="none" w:sz="0" w:space="0" w:color="auto"/>
              </w:divBdr>
              <w:divsChild>
                <w:div w:id="1381787323">
                  <w:marLeft w:val="0"/>
                  <w:marRight w:val="0"/>
                  <w:marTop w:val="0"/>
                  <w:marBottom w:val="0"/>
                  <w:divBdr>
                    <w:top w:val="none" w:sz="0" w:space="0" w:color="auto"/>
                    <w:left w:val="none" w:sz="0" w:space="0" w:color="auto"/>
                    <w:bottom w:val="none" w:sz="0" w:space="0" w:color="auto"/>
                    <w:right w:val="none" w:sz="0" w:space="0" w:color="auto"/>
                  </w:divBdr>
                </w:div>
              </w:divsChild>
            </w:div>
            <w:div w:id="1353452327">
              <w:marLeft w:val="0"/>
              <w:marRight w:val="0"/>
              <w:marTop w:val="0"/>
              <w:marBottom w:val="0"/>
              <w:divBdr>
                <w:top w:val="none" w:sz="0" w:space="0" w:color="auto"/>
                <w:left w:val="none" w:sz="0" w:space="0" w:color="auto"/>
                <w:bottom w:val="none" w:sz="0" w:space="0" w:color="auto"/>
                <w:right w:val="none" w:sz="0" w:space="0" w:color="auto"/>
              </w:divBdr>
              <w:divsChild>
                <w:div w:id="5607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6699">
          <w:marLeft w:val="0"/>
          <w:marRight w:val="0"/>
          <w:marTop w:val="0"/>
          <w:marBottom w:val="0"/>
          <w:divBdr>
            <w:top w:val="none" w:sz="0" w:space="0" w:color="auto"/>
            <w:left w:val="none" w:sz="0" w:space="0" w:color="auto"/>
            <w:bottom w:val="none" w:sz="0" w:space="0" w:color="auto"/>
            <w:right w:val="none" w:sz="0" w:space="0" w:color="auto"/>
          </w:divBdr>
          <w:divsChild>
            <w:div w:id="1867331790">
              <w:marLeft w:val="0"/>
              <w:marRight w:val="0"/>
              <w:marTop w:val="0"/>
              <w:marBottom w:val="0"/>
              <w:divBdr>
                <w:top w:val="none" w:sz="0" w:space="0" w:color="auto"/>
                <w:left w:val="none" w:sz="0" w:space="0" w:color="auto"/>
                <w:bottom w:val="none" w:sz="0" w:space="0" w:color="auto"/>
                <w:right w:val="none" w:sz="0" w:space="0" w:color="auto"/>
              </w:divBdr>
              <w:divsChild>
                <w:div w:id="19030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8199">
          <w:marLeft w:val="0"/>
          <w:marRight w:val="0"/>
          <w:marTop w:val="0"/>
          <w:marBottom w:val="0"/>
          <w:divBdr>
            <w:top w:val="none" w:sz="0" w:space="0" w:color="auto"/>
            <w:left w:val="none" w:sz="0" w:space="0" w:color="auto"/>
            <w:bottom w:val="none" w:sz="0" w:space="0" w:color="auto"/>
            <w:right w:val="none" w:sz="0" w:space="0" w:color="auto"/>
          </w:divBdr>
          <w:divsChild>
            <w:div w:id="777139423">
              <w:marLeft w:val="0"/>
              <w:marRight w:val="0"/>
              <w:marTop w:val="0"/>
              <w:marBottom w:val="0"/>
              <w:divBdr>
                <w:top w:val="none" w:sz="0" w:space="0" w:color="auto"/>
                <w:left w:val="none" w:sz="0" w:space="0" w:color="auto"/>
                <w:bottom w:val="none" w:sz="0" w:space="0" w:color="auto"/>
                <w:right w:val="none" w:sz="0" w:space="0" w:color="auto"/>
              </w:divBdr>
              <w:divsChild>
                <w:div w:id="3157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8007">
          <w:marLeft w:val="0"/>
          <w:marRight w:val="0"/>
          <w:marTop w:val="0"/>
          <w:marBottom w:val="0"/>
          <w:divBdr>
            <w:top w:val="none" w:sz="0" w:space="0" w:color="auto"/>
            <w:left w:val="none" w:sz="0" w:space="0" w:color="auto"/>
            <w:bottom w:val="none" w:sz="0" w:space="0" w:color="auto"/>
            <w:right w:val="none" w:sz="0" w:space="0" w:color="auto"/>
          </w:divBdr>
          <w:divsChild>
            <w:div w:id="1573345513">
              <w:marLeft w:val="0"/>
              <w:marRight w:val="0"/>
              <w:marTop w:val="0"/>
              <w:marBottom w:val="0"/>
              <w:divBdr>
                <w:top w:val="none" w:sz="0" w:space="0" w:color="auto"/>
                <w:left w:val="none" w:sz="0" w:space="0" w:color="auto"/>
                <w:bottom w:val="none" w:sz="0" w:space="0" w:color="auto"/>
                <w:right w:val="none" w:sz="0" w:space="0" w:color="auto"/>
              </w:divBdr>
              <w:divsChild>
                <w:div w:id="714937755">
                  <w:marLeft w:val="0"/>
                  <w:marRight w:val="0"/>
                  <w:marTop w:val="0"/>
                  <w:marBottom w:val="0"/>
                  <w:divBdr>
                    <w:top w:val="none" w:sz="0" w:space="0" w:color="auto"/>
                    <w:left w:val="none" w:sz="0" w:space="0" w:color="auto"/>
                    <w:bottom w:val="none" w:sz="0" w:space="0" w:color="auto"/>
                    <w:right w:val="none" w:sz="0" w:space="0" w:color="auto"/>
                  </w:divBdr>
                </w:div>
              </w:divsChild>
            </w:div>
            <w:div w:id="828516065">
              <w:marLeft w:val="0"/>
              <w:marRight w:val="0"/>
              <w:marTop w:val="0"/>
              <w:marBottom w:val="0"/>
              <w:divBdr>
                <w:top w:val="none" w:sz="0" w:space="0" w:color="auto"/>
                <w:left w:val="none" w:sz="0" w:space="0" w:color="auto"/>
                <w:bottom w:val="none" w:sz="0" w:space="0" w:color="auto"/>
                <w:right w:val="none" w:sz="0" w:space="0" w:color="auto"/>
              </w:divBdr>
              <w:divsChild>
                <w:div w:id="2806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8315">
          <w:marLeft w:val="0"/>
          <w:marRight w:val="0"/>
          <w:marTop w:val="0"/>
          <w:marBottom w:val="0"/>
          <w:divBdr>
            <w:top w:val="none" w:sz="0" w:space="0" w:color="auto"/>
            <w:left w:val="none" w:sz="0" w:space="0" w:color="auto"/>
            <w:bottom w:val="none" w:sz="0" w:space="0" w:color="auto"/>
            <w:right w:val="none" w:sz="0" w:space="0" w:color="auto"/>
          </w:divBdr>
          <w:divsChild>
            <w:div w:id="503278733">
              <w:marLeft w:val="0"/>
              <w:marRight w:val="0"/>
              <w:marTop w:val="0"/>
              <w:marBottom w:val="0"/>
              <w:divBdr>
                <w:top w:val="none" w:sz="0" w:space="0" w:color="auto"/>
                <w:left w:val="none" w:sz="0" w:space="0" w:color="auto"/>
                <w:bottom w:val="none" w:sz="0" w:space="0" w:color="auto"/>
                <w:right w:val="none" w:sz="0" w:space="0" w:color="auto"/>
              </w:divBdr>
              <w:divsChild>
                <w:div w:id="14731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0463">
          <w:marLeft w:val="0"/>
          <w:marRight w:val="0"/>
          <w:marTop w:val="0"/>
          <w:marBottom w:val="0"/>
          <w:divBdr>
            <w:top w:val="none" w:sz="0" w:space="0" w:color="auto"/>
            <w:left w:val="none" w:sz="0" w:space="0" w:color="auto"/>
            <w:bottom w:val="none" w:sz="0" w:space="0" w:color="auto"/>
            <w:right w:val="none" w:sz="0" w:space="0" w:color="auto"/>
          </w:divBdr>
          <w:divsChild>
            <w:div w:id="366836897">
              <w:marLeft w:val="0"/>
              <w:marRight w:val="0"/>
              <w:marTop w:val="0"/>
              <w:marBottom w:val="0"/>
              <w:divBdr>
                <w:top w:val="none" w:sz="0" w:space="0" w:color="auto"/>
                <w:left w:val="none" w:sz="0" w:space="0" w:color="auto"/>
                <w:bottom w:val="none" w:sz="0" w:space="0" w:color="auto"/>
                <w:right w:val="none" w:sz="0" w:space="0" w:color="auto"/>
              </w:divBdr>
              <w:divsChild>
                <w:div w:id="1224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4513">
          <w:marLeft w:val="0"/>
          <w:marRight w:val="0"/>
          <w:marTop w:val="0"/>
          <w:marBottom w:val="0"/>
          <w:divBdr>
            <w:top w:val="none" w:sz="0" w:space="0" w:color="auto"/>
            <w:left w:val="none" w:sz="0" w:space="0" w:color="auto"/>
            <w:bottom w:val="none" w:sz="0" w:space="0" w:color="auto"/>
            <w:right w:val="none" w:sz="0" w:space="0" w:color="auto"/>
          </w:divBdr>
          <w:divsChild>
            <w:div w:id="1110513522">
              <w:marLeft w:val="0"/>
              <w:marRight w:val="0"/>
              <w:marTop w:val="0"/>
              <w:marBottom w:val="0"/>
              <w:divBdr>
                <w:top w:val="none" w:sz="0" w:space="0" w:color="auto"/>
                <w:left w:val="none" w:sz="0" w:space="0" w:color="auto"/>
                <w:bottom w:val="none" w:sz="0" w:space="0" w:color="auto"/>
                <w:right w:val="none" w:sz="0" w:space="0" w:color="auto"/>
              </w:divBdr>
              <w:divsChild>
                <w:div w:id="12493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354">
          <w:marLeft w:val="0"/>
          <w:marRight w:val="0"/>
          <w:marTop w:val="0"/>
          <w:marBottom w:val="0"/>
          <w:divBdr>
            <w:top w:val="none" w:sz="0" w:space="0" w:color="auto"/>
            <w:left w:val="none" w:sz="0" w:space="0" w:color="auto"/>
            <w:bottom w:val="none" w:sz="0" w:space="0" w:color="auto"/>
            <w:right w:val="none" w:sz="0" w:space="0" w:color="auto"/>
          </w:divBdr>
          <w:divsChild>
            <w:div w:id="963926695">
              <w:marLeft w:val="0"/>
              <w:marRight w:val="0"/>
              <w:marTop w:val="0"/>
              <w:marBottom w:val="0"/>
              <w:divBdr>
                <w:top w:val="none" w:sz="0" w:space="0" w:color="auto"/>
                <w:left w:val="none" w:sz="0" w:space="0" w:color="auto"/>
                <w:bottom w:val="none" w:sz="0" w:space="0" w:color="auto"/>
                <w:right w:val="none" w:sz="0" w:space="0" w:color="auto"/>
              </w:divBdr>
              <w:divsChild>
                <w:div w:id="8563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8723">
          <w:marLeft w:val="0"/>
          <w:marRight w:val="0"/>
          <w:marTop w:val="0"/>
          <w:marBottom w:val="0"/>
          <w:divBdr>
            <w:top w:val="none" w:sz="0" w:space="0" w:color="auto"/>
            <w:left w:val="none" w:sz="0" w:space="0" w:color="auto"/>
            <w:bottom w:val="none" w:sz="0" w:space="0" w:color="auto"/>
            <w:right w:val="none" w:sz="0" w:space="0" w:color="auto"/>
          </w:divBdr>
          <w:divsChild>
            <w:div w:id="728845251">
              <w:marLeft w:val="0"/>
              <w:marRight w:val="0"/>
              <w:marTop w:val="0"/>
              <w:marBottom w:val="0"/>
              <w:divBdr>
                <w:top w:val="none" w:sz="0" w:space="0" w:color="auto"/>
                <w:left w:val="none" w:sz="0" w:space="0" w:color="auto"/>
                <w:bottom w:val="none" w:sz="0" w:space="0" w:color="auto"/>
                <w:right w:val="none" w:sz="0" w:space="0" w:color="auto"/>
              </w:divBdr>
              <w:divsChild>
                <w:div w:id="11991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4352">
          <w:marLeft w:val="0"/>
          <w:marRight w:val="0"/>
          <w:marTop w:val="0"/>
          <w:marBottom w:val="0"/>
          <w:divBdr>
            <w:top w:val="none" w:sz="0" w:space="0" w:color="auto"/>
            <w:left w:val="none" w:sz="0" w:space="0" w:color="auto"/>
            <w:bottom w:val="none" w:sz="0" w:space="0" w:color="auto"/>
            <w:right w:val="none" w:sz="0" w:space="0" w:color="auto"/>
          </w:divBdr>
          <w:divsChild>
            <w:div w:id="1255437772">
              <w:marLeft w:val="0"/>
              <w:marRight w:val="0"/>
              <w:marTop w:val="0"/>
              <w:marBottom w:val="0"/>
              <w:divBdr>
                <w:top w:val="none" w:sz="0" w:space="0" w:color="auto"/>
                <w:left w:val="none" w:sz="0" w:space="0" w:color="auto"/>
                <w:bottom w:val="none" w:sz="0" w:space="0" w:color="auto"/>
                <w:right w:val="none" w:sz="0" w:space="0" w:color="auto"/>
              </w:divBdr>
              <w:divsChild>
                <w:div w:id="1643005218">
                  <w:marLeft w:val="0"/>
                  <w:marRight w:val="0"/>
                  <w:marTop w:val="0"/>
                  <w:marBottom w:val="0"/>
                  <w:divBdr>
                    <w:top w:val="none" w:sz="0" w:space="0" w:color="auto"/>
                    <w:left w:val="none" w:sz="0" w:space="0" w:color="auto"/>
                    <w:bottom w:val="none" w:sz="0" w:space="0" w:color="auto"/>
                    <w:right w:val="none" w:sz="0" w:space="0" w:color="auto"/>
                  </w:divBdr>
                </w:div>
              </w:divsChild>
            </w:div>
            <w:div w:id="821895397">
              <w:marLeft w:val="0"/>
              <w:marRight w:val="0"/>
              <w:marTop w:val="0"/>
              <w:marBottom w:val="0"/>
              <w:divBdr>
                <w:top w:val="none" w:sz="0" w:space="0" w:color="auto"/>
                <w:left w:val="none" w:sz="0" w:space="0" w:color="auto"/>
                <w:bottom w:val="none" w:sz="0" w:space="0" w:color="auto"/>
                <w:right w:val="none" w:sz="0" w:space="0" w:color="auto"/>
              </w:divBdr>
              <w:divsChild>
                <w:div w:id="789322421">
                  <w:marLeft w:val="0"/>
                  <w:marRight w:val="0"/>
                  <w:marTop w:val="0"/>
                  <w:marBottom w:val="0"/>
                  <w:divBdr>
                    <w:top w:val="none" w:sz="0" w:space="0" w:color="auto"/>
                    <w:left w:val="none" w:sz="0" w:space="0" w:color="auto"/>
                    <w:bottom w:val="none" w:sz="0" w:space="0" w:color="auto"/>
                    <w:right w:val="none" w:sz="0" w:space="0" w:color="auto"/>
                  </w:divBdr>
                </w:div>
              </w:divsChild>
            </w:div>
            <w:div w:id="1503466311">
              <w:marLeft w:val="0"/>
              <w:marRight w:val="0"/>
              <w:marTop w:val="0"/>
              <w:marBottom w:val="0"/>
              <w:divBdr>
                <w:top w:val="none" w:sz="0" w:space="0" w:color="auto"/>
                <w:left w:val="none" w:sz="0" w:space="0" w:color="auto"/>
                <w:bottom w:val="none" w:sz="0" w:space="0" w:color="auto"/>
                <w:right w:val="none" w:sz="0" w:space="0" w:color="auto"/>
              </w:divBdr>
              <w:divsChild>
                <w:div w:id="1862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59720">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20610251">
      <w:bodyDiv w:val="1"/>
      <w:marLeft w:val="0"/>
      <w:marRight w:val="0"/>
      <w:marTop w:val="0"/>
      <w:marBottom w:val="0"/>
      <w:divBdr>
        <w:top w:val="none" w:sz="0" w:space="0" w:color="auto"/>
        <w:left w:val="none" w:sz="0" w:space="0" w:color="auto"/>
        <w:bottom w:val="none" w:sz="0" w:space="0" w:color="auto"/>
        <w:right w:val="none" w:sz="0" w:space="0" w:color="auto"/>
      </w:divBdr>
      <w:divsChild>
        <w:div w:id="156506206">
          <w:marLeft w:val="0"/>
          <w:marRight w:val="0"/>
          <w:marTop w:val="0"/>
          <w:marBottom w:val="0"/>
          <w:divBdr>
            <w:top w:val="none" w:sz="0" w:space="0" w:color="auto"/>
            <w:left w:val="none" w:sz="0" w:space="0" w:color="auto"/>
            <w:bottom w:val="none" w:sz="0" w:space="0" w:color="auto"/>
            <w:right w:val="none" w:sz="0" w:space="0" w:color="auto"/>
          </w:divBdr>
          <w:divsChild>
            <w:div w:id="905913180">
              <w:marLeft w:val="0"/>
              <w:marRight w:val="0"/>
              <w:marTop w:val="0"/>
              <w:marBottom w:val="0"/>
              <w:divBdr>
                <w:top w:val="none" w:sz="0" w:space="0" w:color="auto"/>
                <w:left w:val="none" w:sz="0" w:space="0" w:color="auto"/>
                <w:bottom w:val="none" w:sz="0" w:space="0" w:color="auto"/>
                <w:right w:val="none" w:sz="0" w:space="0" w:color="auto"/>
              </w:divBdr>
              <w:divsChild>
                <w:div w:id="5646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1860">
          <w:marLeft w:val="0"/>
          <w:marRight w:val="0"/>
          <w:marTop w:val="0"/>
          <w:marBottom w:val="0"/>
          <w:divBdr>
            <w:top w:val="none" w:sz="0" w:space="0" w:color="auto"/>
            <w:left w:val="none" w:sz="0" w:space="0" w:color="auto"/>
            <w:bottom w:val="none" w:sz="0" w:space="0" w:color="auto"/>
            <w:right w:val="none" w:sz="0" w:space="0" w:color="auto"/>
          </w:divBdr>
          <w:divsChild>
            <w:div w:id="1442648299">
              <w:marLeft w:val="0"/>
              <w:marRight w:val="0"/>
              <w:marTop w:val="0"/>
              <w:marBottom w:val="0"/>
              <w:divBdr>
                <w:top w:val="none" w:sz="0" w:space="0" w:color="auto"/>
                <w:left w:val="none" w:sz="0" w:space="0" w:color="auto"/>
                <w:bottom w:val="none" w:sz="0" w:space="0" w:color="auto"/>
                <w:right w:val="none" w:sz="0" w:space="0" w:color="auto"/>
              </w:divBdr>
              <w:divsChild>
                <w:div w:id="17426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225">
          <w:marLeft w:val="0"/>
          <w:marRight w:val="0"/>
          <w:marTop w:val="0"/>
          <w:marBottom w:val="0"/>
          <w:divBdr>
            <w:top w:val="none" w:sz="0" w:space="0" w:color="auto"/>
            <w:left w:val="none" w:sz="0" w:space="0" w:color="auto"/>
            <w:bottom w:val="none" w:sz="0" w:space="0" w:color="auto"/>
            <w:right w:val="none" w:sz="0" w:space="0" w:color="auto"/>
          </w:divBdr>
          <w:divsChild>
            <w:div w:id="1066757975">
              <w:marLeft w:val="0"/>
              <w:marRight w:val="0"/>
              <w:marTop w:val="0"/>
              <w:marBottom w:val="0"/>
              <w:divBdr>
                <w:top w:val="none" w:sz="0" w:space="0" w:color="auto"/>
                <w:left w:val="none" w:sz="0" w:space="0" w:color="auto"/>
                <w:bottom w:val="none" w:sz="0" w:space="0" w:color="auto"/>
                <w:right w:val="none" w:sz="0" w:space="0" w:color="auto"/>
              </w:divBdr>
              <w:divsChild>
                <w:div w:id="11673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5409">
          <w:marLeft w:val="0"/>
          <w:marRight w:val="0"/>
          <w:marTop w:val="0"/>
          <w:marBottom w:val="0"/>
          <w:divBdr>
            <w:top w:val="none" w:sz="0" w:space="0" w:color="auto"/>
            <w:left w:val="none" w:sz="0" w:space="0" w:color="auto"/>
            <w:bottom w:val="none" w:sz="0" w:space="0" w:color="auto"/>
            <w:right w:val="none" w:sz="0" w:space="0" w:color="auto"/>
          </w:divBdr>
          <w:divsChild>
            <w:div w:id="1150903961">
              <w:marLeft w:val="0"/>
              <w:marRight w:val="0"/>
              <w:marTop w:val="0"/>
              <w:marBottom w:val="0"/>
              <w:divBdr>
                <w:top w:val="none" w:sz="0" w:space="0" w:color="auto"/>
                <w:left w:val="none" w:sz="0" w:space="0" w:color="auto"/>
                <w:bottom w:val="none" w:sz="0" w:space="0" w:color="auto"/>
                <w:right w:val="none" w:sz="0" w:space="0" w:color="auto"/>
              </w:divBdr>
              <w:divsChild>
                <w:div w:id="9502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5438406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51471803">
      <w:bodyDiv w:val="1"/>
      <w:marLeft w:val="0"/>
      <w:marRight w:val="0"/>
      <w:marTop w:val="0"/>
      <w:marBottom w:val="0"/>
      <w:divBdr>
        <w:top w:val="none" w:sz="0" w:space="0" w:color="auto"/>
        <w:left w:val="none" w:sz="0" w:space="0" w:color="auto"/>
        <w:bottom w:val="none" w:sz="0" w:space="0" w:color="auto"/>
        <w:right w:val="none" w:sz="0" w:space="0" w:color="auto"/>
      </w:divBdr>
      <w:divsChild>
        <w:div w:id="455955371">
          <w:marLeft w:val="0"/>
          <w:marRight w:val="0"/>
          <w:marTop w:val="0"/>
          <w:marBottom w:val="0"/>
          <w:divBdr>
            <w:top w:val="none" w:sz="0" w:space="0" w:color="auto"/>
            <w:left w:val="none" w:sz="0" w:space="0" w:color="auto"/>
            <w:bottom w:val="none" w:sz="0" w:space="0" w:color="auto"/>
            <w:right w:val="none" w:sz="0" w:space="0" w:color="auto"/>
          </w:divBdr>
          <w:divsChild>
            <w:div w:id="1323703782">
              <w:marLeft w:val="0"/>
              <w:marRight w:val="0"/>
              <w:marTop w:val="0"/>
              <w:marBottom w:val="0"/>
              <w:divBdr>
                <w:top w:val="none" w:sz="0" w:space="0" w:color="auto"/>
                <w:left w:val="none" w:sz="0" w:space="0" w:color="auto"/>
                <w:bottom w:val="none" w:sz="0" w:space="0" w:color="auto"/>
                <w:right w:val="none" w:sz="0" w:space="0" w:color="auto"/>
              </w:divBdr>
              <w:divsChild>
                <w:div w:id="6679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6668">
          <w:marLeft w:val="0"/>
          <w:marRight w:val="0"/>
          <w:marTop w:val="0"/>
          <w:marBottom w:val="0"/>
          <w:divBdr>
            <w:top w:val="none" w:sz="0" w:space="0" w:color="auto"/>
            <w:left w:val="none" w:sz="0" w:space="0" w:color="auto"/>
            <w:bottom w:val="none" w:sz="0" w:space="0" w:color="auto"/>
            <w:right w:val="none" w:sz="0" w:space="0" w:color="auto"/>
          </w:divBdr>
          <w:divsChild>
            <w:div w:id="1923756753">
              <w:marLeft w:val="0"/>
              <w:marRight w:val="0"/>
              <w:marTop w:val="0"/>
              <w:marBottom w:val="0"/>
              <w:divBdr>
                <w:top w:val="none" w:sz="0" w:space="0" w:color="auto"/>
                <w:left w:val="none" w:sz="0" w:space="0" w:color="auto"/>
                <w:bottom w:val="none" w:sz="0" w:space="0" w:color="auto"/>
                <w:right w:val="none" w:sz="0" w:space="0" w:color="auto"/>
              </w:divBdr>
              <w:divsChild>
                <w:div w:id="19048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3498">
          <w:marLeft w:val="0"/>
          <w:marRight w:val="0"/>
          <w:marTop w:val="0"/>
          <w:marBottom w:val="0"/>
          <w:divBdr>
            <w:top w:val="none" w:sz="0" w:space="0" w:color="auto"/>
            <w:left w:val="none" w:sz="0" w:space="0" w:color="auto"/>
            <w:bottom w:val="none" w:sz="0" w:space="0" w:color="auto"/>
            <w:right w:val="none" w:sz="0" w:space="0" w:color="auto"/>
          </w:divBdr>
          <w:divsChild>
            <w:div w:id="331766081">
              <w:marLeft w:val="0"/>
              <w:marRight w:val="0"/>
              <w:marTop w:val="0"/>
              <w:marBottom w:val="0"/>
              <w:divBdr>
                <w:top w:val="none" w:sz="0" w:space="0" w:color="auto"/>
                <w:left w:val="none" w:sz="0" w:space="0" w:color="auto"/>
                <w:bottom w:val="none" w:sz="0" w:space="0" w:color="auto"/>
                <w:right w:val="none" w:sz="0" w:space="0" w:color="auto"/>
              </w:divBdr>
              <w:divsChild>
                <w:div w:id="1439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0393">
          <w:marLeft w:val="0"/>
          <w:marRight w:val="0"/>
          <w:marTop w:val="0"/>
          <w:marBottom w:val="0"/>
          <w:divBdr>
            <w:top w:val="none" w:sz="0" w:space="0" w:color="auto"/>
            <w:left w:val="none" w:sz="0" w:space="0" w:color="auto"/>
            <w:bottom w:val="none" w:sz="0" w:space="0" w:color="auto"/>
            <w:right w:val="none" w:sz="0" w:space="0" w:color="auto"/>
          </w:divBdr>
          <w:divsChild>
            <w:div w:id="1698891827">
              <w:marLeft w:val="0"/>
              <w:marRight w:val="0"/>
              <w:marTop w:val="0"/>
              <w:marBottom w:val="0"/>
              <w:divBdr>
                <w:top w:val="none" w:sz="0" w:space="0" w:color="auto"/>
                <w:left w:val="none" w:sz="0" w:space="0" w:color="auto"/>
                <w:bottom w:val="none" w:sz="0" w:space="0" w:color="auto"/>
                <w:right w:val="none" w:sz="0" w:space="0" w:color="auto"/>
              </w:divBdr>
              <w:divsChild>
                <w:div w:id="279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8620">
          <w:marLeft w:val="0"/>
          <w:marRight w:val="0"/>
          <w:marTop w:val="0"/>
          <w:marBottom w:val="0"/>
          <w:divBdr>
            <w:top w:val="none" w:sz="0" w:space="0" w:color="auto"/>
            <w:left w:val="none" w:sz="0" w:space="0" w:color="auto"/>
            <w:bottom w:val="none" w:sz="0" w:space="0" w:color="auto"/>
            <w:right w:val="none" w:sz="0" w:space="0" w:color="auto"/>
          </w:divBdr>
          <w:divsChild>
            <w:div w:id="731393820">
              <w:marLeft w:val="0"/>
              <w:marRight w:val="0"/>
              <w:marTop w:val="0"/>
              <w:marBottom w:val="0"/>
              <w:divBdr>
                <w:top w:val="none" w:sz="0" w:space="0" w:color="auto"/>
                <w:left w:val="none" w:sz="0" w:space="0" w:color="auto"/>
                <w:bottom w:val="none" w:sz="0" w:space="0" w:color="auto"/>
                <w:right w:val="none" w:sz="0" w:space="0" w:color="auto"/>
              </w:divBdr>
              <w:divsChild>
                <w:div w:id="14853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454">
          <w:marLeft w:val="0"/>
          <w:marRight w:val="0"/>
          <w:marTop w:val="0"/>
          <w:marBottom w:val="0"/>
          <w:divBdr>
            <w:top w:val="none" w:sz="0" w:space="0" w:color="auto"/>
            <w:left w:val="none" w:sz="0" w:space="0" w:color="auto"/>
            <w:bottom w:val="none" w:sz="0" w:space="0" w:color="auto"/>
            <w:right w:val="none" w:sz="0" w:space="0" w:color="auto"/>
          </w:divBdr>
          <w:divsChild>
            <w:div w:id="1945722497">
              <w:marLeft w:val="0"/>
              <w:marRight w:val="0"/>
              <w:marTop w:val="0"/>
              <w:marBottom w:val="0"/>
              <w:divBdr>
                <w:top w:val="none" w:sz="0" w:space="0" w:color="auto"/>
                <w:left w:val="none" w:sz="0" w:space="0" w:color="auto"/>
                <w:bottom w:val="none" w:sz="0" w:space="0" w:color="auto"/>
                <w:right w:val="none" w:sz="0" w:space="0" w:color="auto"/>
              </w:divBdr>
              <w:divsChild>
                <w:div w:id="3554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495">
          <w:marLeft w:val="0"/>
          <w:marRight w:val="0"/>
          <w:marTop w:val="0"/>
          <w:marBottom w:val="0"/>
          <w:divBdr>
            <w:top w:val="none" w:sz="0" w:space="0" w:color="auto"/>
            <w:left w:val="none" w:sz="0" w:space="0" w:color="auto"/>
            <w:bottom w:val="none" w:sz="0" w:space="0" w:color="auto"/>
            <w:right w:val="none" w:sz="0" w:space="0" w:color="auto"/>
          </w:divBdr>
          <w:divsChild>
            <w:div w:id="9795622">
              <w:marLeft w:val="0"/>
              <w:marRight w:val="0"/>
              <w:marTop w:val="0"/>
              <w:marBottom w:val="0"/>
              <w:divBdr>
                <w:top w:val="none" w:sz="0" w:space="0" w:color="auto"/>
                <w:left w:val="none" w:sz="0" w:space="0" w:color="auto"/>
                <w:bottom w:val="none" w:sz="0" w:space="0" w:color="auto"/>
                <w:right w:val="none" w:sz="0" w:space="0" w:color="auto"/>
              </w:divBdr>
              <w:divsChild>
                <w:div w:id="7298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3027">
          <w:marLeft w:val="0"/>
          <w:marRight w:val="0"/>
          <w:marTop w:val="0"/>
          <w:marBottom w:val="0"/>
          <w:divBdr>
            <w:top w:val="none" w:sz="0" w:space="0" w:color="auto"/>
            <w:left w:val="none" w:sz="0" w:space="0" w:color="auto"/>
            <w:bottom w:val="none" w:sz="0" w:space="0" w:color="auto"/>
            <w:right w:val="none" w:sz="0" w:space="0" w:color="auto"/>
          </w:divBdr>
          <w:divsChild>
            <w:div w:id="641734437">
              <w:marLeft w:val="0"/>
              <w:marRight w:val="0"/>
              <w:marTop w:val="0"/>
              <w:marBottom w:val="0"/>
              <w:divBdr>
                <w:top w:val="none" w:sz="0" w:space="0" w:color="auto"/>
                <w:left w:val="none" w:sz="0" w:space="0" w:color="auto"/>
                <w:bottom w:val="none" w:sz="0" w:space="0" w:color="auto"/>
                <w:right w:val="none" w:sz="0" w:space="0" w:color="auto"/>
              </w:divBdr>
              <w:divsChild>
                <w:div w:id="9559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1634">
          <w:marLeft w:val="0"/>
          <w:marRight w:val="0"/>
          <w:marTop w:val="0"/>
          <w:marBottom w:val="0"/>
          <w:divBdr>
            <w:top w:val="none" w:sz="0" w:space="0" w:color="auto"/>
            <w:left w:val="none" w:sz="0" w:space="0" w:color="auto"/>
            <w:bottom w:val="none" w:sz="0" w:space="0" w:color="auto"/>
            <w:right w:val="none" w:sz="0" w:space="0" w:color="auto"/>
          </w:divBdr>
          <w:divsChild>
            <w:div w:id="1884444383">
              <w:marLeft w:val="0"/>
              <w:marRight w:val="0"/>
              <w:marTop w:val="0"/>
              <w:marBottom w:val="0"/>
              <w:divBdr>
                <w:top w:val="none" w:sz="0" w:space="0" w:color="auto"/>
                <w:left w:val="none" w:sz="0" w:space="0" w:color="auto"/>
                <w:bottom w:val="none" w:sz="0" w:space="0" w:color="auto"/>
                <w:right w:val="none" w:sz="0" w:space="0" w:color="auto"/>
              </w:divBdr>
              <w:divsChild>
                <w:div w:id="20742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6986">
          <w:marLeft w:val="0"/>
          <w:marRight w:val="0"/>
          <w:marTop w:val="0"/>
          <w:marBottom w:val="0"/>
          <w:divBdr>
            <w:top w:val="none" w:sz="0" w:space="0" w:color="auto"/>
            <w:left w:val="none" w:sz="0" w:space="0" w:color="auto"/>
            <w:bottom w:val="none" w:sz="0" w:space="0" w:color="auto"/>
            <w:right w:val="none" w:sz="0" w:space="0" w:color="auto"/>
          </w:divBdr>
          <w:divsChild>
            <w:div w:id="374041107">
              <w:marLeft w:val="0"/>
              <w:marRight w:val="0"/>
              <w:marTop w:val="0"/>
              <w:marBottom w:val="0"/>
              <w:divBdr>
                <w:top w:val="none" w:sz="0" w:space="0" w:color="auto"/>
                <w:left w:val="none" w:sz="0" w:space="0" w:color="auto"/>
                <w:bottom w:val="none" w:sz="0" w:space="0" w:color="auto"/>
                <w:right w:val="none" w:sz="0" w:space="0" w:color="auto"/>
              </w:divBdr>
              <w:divsChild>
                <w:div w:id="15336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6583">
          <w:marLeft w:val="0"/>
          <w:marRight w:val="0"/>
          <w:marTop w:val="0"/>
          <w:marBottom w:val="0"/>
          <w:divBdr>
            <w:top w:val="none" w:sz="0" w:space="0" w:color="auto"/>
            <w:left w:val="none" w:sz="0" w:space="0" w:color="auto"/>
            <w:bottom w:val="none" w:sz="0" w:space="0" w:color="auto"/>
            <w:right w:val="none" w:sz="0" w:space="0" w:color="auto"/>
          </w:divBdr>
          <w:divsChild>
            <w:div w:id="1570460088">
              <w:marLeft w:val="0"/>
              <w:marRight w:val="0"/>
              <w:marTop w:val="0"/>
              <w:marBottom w:val="0"/>
              <w:divBdr>
                <w:top w:val="none" w:sz="0" w:space="0" w:color="auto"/>
                <w:left w:val="none" w:sz="0" w:space="0" w:color="auto"/>
                <w:bottom w:val="none" w:sz="0" w:space="0" w:color="auto"/>
                <w:right w:val="none" w:sz="0" w:space="0" w:color="auto"/>
              </w:divBdr>
              <w:divsChild>
                <w:div w:id="4522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2290">
          <w:marLeft w:val="0"/>
          <w:marRight w:val="0"/>
          <w:marTop w:val="0"/>
          <w:marBottom w:val="0"/>
          <w:divBdr>
            <w:top w:val="none" w:sz="0" w:space="0" w:color="auto"/>
            <w:left w:val="none" w:sz="0" w:space="0" w:color="auto"/>
            <w:bottom w:val="none" w:sz="0" w:space="0" w:color="auto"/>
            <w:right w:val="none" w:sz="0" w:space="0" w:color="auto"/>
          </w:divBdr>
          <w:divsChild>
            <w:div w:id="2092963387">
              <w:marLeft w:val="0"/>
              <w:marRight w:val="0"/>
              <w:marTop w:val="0"/>
              <w:marBottom w:val="0"/>
              <w:divBdr>
                <w:top w:val="none" w:sz="0" w:space="0" w:color="auto"/>
                <w:left w:val="none" w:sz="0" w:space="0" w:color="auto"/>
                <w:bottom w:val="none" w:sz="0" w:space="0" w:color="auto"/>
                <w:right w:val="none" w:sz="0" w:space="0" w:color="auto"/>
              </w:divBdr>
              <w:divsChild>
                <w:div w:id="21200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62080">
          <w:marLeft w:val="0"/>
          <w:marRight w:val="0"/>
          <w:marTop w:val="0"/>
          <w:marBottom w:val="0"/>
          <w:divBdr>
            <w:top w:val="none" w:sz="0" w:space="0" w:color="auto"/>
            <w:left w:val="none" w:sz="0" w:space="0" w:color="auto"/>
            <w:bottom w:val="none" w:sz="0" w:space="0" w:color="auto"/>
            <w:right w:val="none" w:sz="0" w:space="0" w:color="auto"/>
          </w:divBdr>
          <w:divsChild>
            <w:div w:id="590315443">
              <w:marLeft w:val="0"/>
              <w:marRight w:val="0"/>
              <w:marTop w:val="0"/>
              <w:marBottom w:val="0"/>
              <w:divBdr>
                <w:top w:val="none" w:sz="0" w:space="0" w:color="auto"/>
                <w:left w:val="none" w:sz="0" w:space="0" w:color="auto"/>
                <w:bottom w:val="none" w:sz="0" w:space="0" w:color="auto"/>
                <w:right w:val="none" w:sz="0" w:space="0" w:color="auto"/>
              </w:divBdr>
              <w:divsChild>
                <w:div w:id="10498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07524">
          <w:marLeft w:val="0"/>
          <w:marRight w:val="0"/>
          <w:marTop w:val="0"/>
          <w:marBottom w:val="0"/>
          <w:divBdr>
            <w:top w:val="none" w:sz="0" w:space="0" w:color="auto"/>
            <w:left w:val="none" w:sz="0" w:space="0" w:color="auto"/>
            <w:bottom w:val="none" w:sz="0" w:space="0" w:color="auto"/>
            <w:right w:val="none" w:sz="0" w:space="0" w:color="auto"/>
          </w:divBdr>
          <w:divsChild>
            <w:div w:id="806896297">
              <w:marLeft w:val="0"/>
              <w:marRight w:val="0"/>
              <w:marTop w:val="0"/>
              <w:marBottom w:val="0"/>
              <w:divBdr>
                <w:top w:val="none" w:sz="0" w:space="0" w:color="auto"/>
                <w:left w:val="none" w:sz="0" w:space="0" w:color="auto"/>
                <w:bottom w:val="none" w:sz="0" w:space="0" w:color="auto"/>
                <w:right w:val="none" w:sz="0" w:space="0" w:color="auto"/>
              </w:divBdr>
              <w:divsChild>
                <w:div w:id="14380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086">
          <w:marLeft w:val="0"/>
          <w:marRight w:val="0"/>
          <w:marTop w:val="0"/>
          <w:marBottom w:val="0"/>
          <w:divBdr>
            <w:top w:val="none" w:sz="0" w:space="0" w:color="auto"/>
            <w:left w:val="none" w:sz="0" w:space="0" w:color="auto"/>
            <w:bottom w:val="none" w:sz="0" w:space="0" w:color="auto"/>
            <w:right w:val="none" w:sz="0" w:space="0" w:color="auto"/>
          </w:divBdr>
          <w:divsChild>
            <w:div w:id="1945503590">
              <w:marLeft w:val="0"/>
              <w:marRight w:val="0"/>
              <w:marTop w:val="0"/>
              <w:marBottom w:val="0"/>
              <w:divBdr>
                <w:top w:val="none" w:sz="0" w:space="0" w:color="auto"/>
                <w:left w:val="none" w:sz="0" w:space="0" w:color="auto"/>
                <w:bottom w:val="none" w:sz="0" w:space="0" w:color="auto"/>
                <w:right w:val="none" w:sz="0" w:space="0" w:color="auto"/>
              </w:divBdr>
              <w:divsChild>
                <w:div w:id="1367369641">
                  <w:marLeft w:val="0"/>
                  <w:marRight w:val="0"/>
                  <w:marTop w:val="0"/>
                  <w:marBottom w:val="0"/>
                  <w:divBdr>
                    <w:top w:val="none" w:sz="0" w:space="0" w:color="auto"/>
                    <w:left w:val="none" w:sz="0" w:space="0" w:color="auto"/>
                    <w:bottom w:val="none" w:sz="0" w:space="0" w:color="auto"/>
                    <w:right w:val="none" w:sz="0" w:space="0" w:color="auto"/>
                  </w:divBdr>
                </w:div>
              </w:divsChild>
            </w:div>
            <w:div w:id="620386088">
              <w:marLeft w:val="0"/>
              <w:marRight w:val="0"/>
              <w:marTop w:val="0"/>
              <w:marBottom w:val="0"/>
              <w:divBdr>
                <w:top w:val="none" w:sz="0" w:space="0" w:color="auto"/>
                <w:left w:val="none" w:sz="0" w:space="0" w:color="auto"/>
                <w:bottom w:val="none" w:sz="0" w:space="0" w:color="auto"/>
                <w:right w:val="none" w:sz="0" w:space="0" w:color="auto"/>
              </w:divBdr>
              <w:divsChild>
                <w:div w:id="18274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5970">
          <w:marLeft w:val="0"/>
          <w:marRight w:val="0"/>
          <w:marTop w:val="0"/>
          <w:marBottom w:val="0"/>
          <w:divBdr>
            <w:top w:val="none" w:sz="0" w:space="0" w:color="auto"/>
            <w:left w:val="none" w:sz="0" w:space="0" w:color="auto"/>
            <w:bottom w:val="none" w:sz="0" w:space="0" w:color="auto"/>
            <w:right w:val="none" w:sz="0" w:space="0" w:color="auto"/>
          </w:divBdr>
          <w:divsChild>
            <w:div w:id="66460365">
              <w:marLeft w:val="0"/>
              <w:marRight w:val="0"/>
              <w:marTop w:val="0"/>
              <w:marBottom w:val="0"/>
              <w:divBdr>
                <w:top w:val="none" w:sz="0" w:space="0" w:color="auto"/>
                <w:left w:val="none" w:sz="0" w:space="0" w:color="auto"/>
                <w:bottom w:val="none" w:sz="0" w:space="0" w:color="auto"/>
                <w:right w:val="none" w:sz="0" w:space="0" w:color="auto"/>
              </w:divBdr>
              <w:divsChild>
                <w:div w:id="9483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3930">
          <w:marLeft w:val="0"/>
          <w:marRight w:val="0"/>
          <w:marTop w:val="0"/>
          <w:marBottom w:val="0"/>
          <w:divBdr>
            <w:top w:val="none" w:sz="0" w:space="0" w:color="auto"/>
            <w:left w:val="none" w:sz="0" w:space="0" w:color="auto"/>
            <w:bottom w:val="none" w:sz="0" w:space="0" w:color="auto"/>
            <w:right w:val="none" w:sz="0" w:space="0" w:color="auto"/>
          </w:divBdr>
          <w:divsChild>
            <w:div w:id="1356686587">
              <w:marLeft w:val="0"/>
              <w:marRight w:val="0"/>
              <w:marTop w:val="0"/>
              <w:marBottom w:val="0"/>
              <w:divBdr>
                <w:top w:val="none" w:sz="0" w:space="0" w:color="auto"/>
                <w:left w:val="none" w:sz="0" w:space="0" w:color="auto"/>
                <w:bottom w:val="none" w:sz="0" w:space="0" w:color="auto"/>
                <w:right w:val="none" w:sz="0" w:space="0" w:color="auto"/>
              </w:divBdr>
              <w:divsChild>
                <w:div w:id="5496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5924">
          <w:marLeft w:val="0"/>
          <w:marRight w:val="0"/>
          <w:marTop w:val="0"/>
          <w:marBottom w:val="0"/>
          <w:divBdr>
            <w:top w:val="none" w:sz="0" w:space="0" w:color="auto"/>
            <w:left w:val="none" w:sz="0" w:space="0" w:color="auto"/>
            <w:bottom w:val="none" w:sz="0" w:space="0" w:color="auto"/>
            <w:right w:val="none" w:sz="0" w:space="0" w:color="auto"/>
          </w:divBdr>
          <w:divsChild>
            <w:div w:id="1179932603">
              <w:marLeft w:val="0"/>
              <w:marRight w:val="0"/>
              <w:marTop w:val="0"/>
              <w:marBottom w:val="0"/>
              <w:divBdr>
                <w:top w:val="none" w:sz="0" w:space="0" w:color="auto"/>
                <w:left w:val="none" w:sz="0" w:space="0" w:color="auto"/>
                <w:bottom w:val="none" w:sz="0" w:space="0" w:color="auto"/>
                <w:right w:val="none" w:sz="0" w:space="0" w:color="auto"/>
              </w:divBdr>
              <w:divsChild>
                <w:div w:id="18330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151">
          <w:marLeft w:val="0"/>
          <w:marRight w:val="0"/>
          <w:marTop w:val="0"/>
          <w:marBottom w:val="0"/>
          <w:divBdr>
            <w:top w:val="none" w:sz="0" w:space="0" w:color="auto"/>
            <w:left w:val="none" w:sz="0" w:space="0" w:color="auto"/>
            <w:bottom w:val="none" w:sz="0" w:space="0" w:color="auto"/>
            <w:right w:val="none" w:sz="0" w:space="0" w:color="auto"/>
          </w:divBdr>
          <w:divsChild>
            <w:div w:id="1057708238">
              <w:marLeft w:val="0"/>
              <w:marRight w:val="0"/>
              <w:marTop w:val="0"/>
              <w:marBottom w:val="0"/>
              <w:divBdr>
                <w:top w:val="none" w:sz="0" w:space="0" w:color="auto"/>
                <w:left w:val="none" w:sz="0" w:space="0" w:color="auto"/>
                <w:bottom w:val="none" w:sz="0" w:space="0" w:color="auto"/>
                <w:right w:val="none" w:sz="0" w:space="0" w:color="auto"/>
              </w:divBdr>
              <w:divsChild>
                <w:div w:id="418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2800">
          <w:marLeft w:val="0"/>
          <w:marRight w:val="0"/>
          <w:marTop w:val="0"/>
          <w:marBottom w:val="0"/>
          <w:divBdr>
            <w:top w:val="none" w:sz="0" w:space="0" w:color="auto"/>
            <w:left w:val="none" w:sz="0" w:space="0" w:color="auto"/>
            <w:bottom w:val="none" w:sz="0" w:space="0" w:color="auto"/>
            <w:right w:val="none" w:sz="0" w:space="0" w:color="auto"/>
          </w:divBdr>
          <w:divsChild>
            <w:div w:id="899093376">
              <w:marLeft w:val="0"/>
              <w:marRight w:val="0"/>
              <w:marTop w:val="0"/>
              <w:marBottom w:val="0"/>
              <w:divBdr>
                <w:top w:val="none" w:sz="0" w:space="0" w:color="auto"/>
                <w:left w:val="none" w:sz="0" w:space="0" w:color="auto"/>
                <w:bottom w:val="none" w:sz="0" w:space="0" w:color="auto"/>
                <w:right w:val="none" w:sz="0" w:space="0" w:color="auto"/>
              </w:divBdr>
              <w:divsChild>
                <w:div w:id="3875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8977">
          <w:marLeft w:val="0"/>
          <w:marRight w:val="0"/>
          <w:marTop w:val="0"/>
          <w:marBottom w:val="0"/>
          <w:divBdr>
            <w:top w:val="none" w:sz="0" w:space="0" w:color="auto"/>
            <w:left w:val="none" w:sz="0" w:space="0" w:color="auto"/>
            <w:bottom w:val="none" w:sz="0" w:space="0" w:color="auto"/>
            <w:right w:val="none" w:sz="0" w:space="0" w:color="auto"/>
          </w:divBdr>
          <w:divsChild>
            <w:div w:id="160776611">
              <w:marLeft w:val="0"/>
              <w:marRight w:val="0"/>
              <w:marTop w:val="0"/>
              <w:marBottom w:val="0"/>
              <w:divBdr>
                <w:top w:val="none" w:sz="0" w:space="0" w:color="auto"/>
                <w:left w:val="none" w:sz="0" w:space="0" w:color="auto"/>
                <w:bottom w:val="none" w:sz="0" w:space="0" w:color="auto"/>
                <w:right w:val="none" w:sz="0" w:space="0" w:color="auto"/>
              </w:divBdr>
              <w:divsChild>
                <w:div w:id="960649593">
                  <w:marLeft w:val="0"/>
                  <w:marRight w:val="0"/>
                  <w:marTop w:val="0"/>
                  <w:marBottom w:val="0"/>
                  <w:divBdr>
                    <w:top w:val="none" w:sz="0" w:space="0" w:color="auto"/>
                    <w:left w:val="none" w:sz="0" w:space="0" w:color="auto"/>
                    <w:bottom w:val="none" w:sz="0" w:space="0" w:color="auto"/>
                    <w:right w:val="none" w:sz="0" w:space="0" w:color="auto"/>
                  </w:divBdr>
                </w:div>
              </w:divsChild>
            </w:div>
            <w:div w:id="554971892">
              <w:marLeft w:val="0"/>
              <w:marRight w:val="0"/>
              <w:marTop w:val="0"/>
              <w:marBottom w:val="0"/>
              <w:divBdr>
                <w:top w:val="none" w:sz="0" w:space="0" w:color="auto"/>
                <w:left w:val="none" w:sz="0" w:space="0" w:color="auto"/>
                <w:bottom w:val="none" w:sz="0" w:space="0" w:color="auto"/>
                <w:right w:val="none" w:sz="0" w:space="0" w:color="auto"/>
              </w:divBdr>
              <w:divsChild>
                <w:div w:id="8532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5848">
          <w:marLeft w:val="0"/>
          <w:marRight w:val="0"/>
          <w:marTop w:val="0"/>
          <w:marBottom w:val="0"/>
          <w:divBdr>
            <w:top w:val="none" w:sz="0" w:space="0" w:color="auto"/>
            <w:left w:val="none" w:sz="0" w:space="0" w:color="auto"/>
            <w:bottom w:val="none" w:sz="0" w:space="0" w:color="auto"/>
            <w:right w:val="none" w:sz="0" w:space="0" w:color="auto"/>
          </w:divBdr>
          <w:divsChild>
            <w:div w:id="1722434153">
              <w:marLeft w:val="0"/>
              <w:marRight w:val="0"/>
              <w:marTop w:val="0"/>
              <w:marBottom w:val="0"/>
              <w:divBdr>
                <w:top w:val="none" w:sz="0" w:space="0" w:color="auto"/>
                <w:left w:val="none" w:sz="0" w:space="0" w:color="auto"/>
                <w:bottom w:val="none" w:sz="0" w:space="0" w:color="auto"/>
                <w:right w:val="none" w:sz="0" w:space="0" w:color="auto"/>
              </w:divBdr>
              <w:divsChild>
                <w:div w:id="668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7653">
          <w:marLeft w:val="0"/>
          <w:marRight w:val="0"/>
          <w:marTop w:val="0"/>
          <w:marBottom w:val="0"/>
          <w:divBdr>
            <w:top w:val="none" w:sz="0" w:space="0" w:color="auto"/>
            <w:left w:val="none" w:sz="0" w:space="0" w:color="auto"/>
            <w:bottom w:val="none" w:sz="0" w:space="0" w:color="auto"/>
            <w:right w:val="none" w:sz="0" w:space="0" w:color="auto"/>
          </w:divBdr>
          <w:divsChild>
            <w:div w:id="524830225">
              <w:marLeft w:val="0"/>
              <w:marRight w:val="0"/>
              <w:marTop w:val="0"/>
              <w:marBottom w:val="0"/>
              <w:divBdr>
                <w:top w:val="none" w:sz="0" w:space="0" w:color="auto"/>
                <w:left w:val="none" w:sz="0" w:space="0" w:color="auto"/>
                <w:bottom w:val="none" w:sz="0" w:space="0" w:color="auto"/>
                <w:right w:val="none" w:sz="0" w:space="0" w:color="auto"/>
              </w:divBdr>
              <w:divsChild>
                <w:div w:id="5145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3447">
          <w:marLeft w:val="0"/>
          <w:marRight w:val="0"/>
          <w:marTop w:val="0"/>
          <w:marBottom w:val="0"/>
          <w:divBdr>
            <w:top w:val="none" w:sz="0" w:space="0" w:color="auto"/>
            <w:left w:val="none" w:sz="0" w:space="0" w:color="auto"/>
            <w:bottom w:val="none" w:sz="0" w:space="0" w:color="auto"/>
            <w:right w:val="none" w:sz="0" w:space="0" w:color="auto"/>
          </w:divBdr>
          <w:divsChild>
            <w:div w:id="1542590970">
              <w:marLeft w:val="0"/>
              <w:marRight w:val="0"/>
              <w:marTop w:val="0"/>
              <w:marBottom w:val="0"/>
              <w:divBdr>
                <w:top w:val="none" w:sz="0" w:space="0" w:color="auto"/>
                <w:left w:val="none" w:sz="0" w:space="0" w:color="auto"/>
                <w:bottom w:val="none" w:sz="0" w:space="0" w:color="auto"/>
                <w:right w:val="none" w:sz="0" w:space="0" w:color="auto"/>
              </w:divBdr>
              <w:divsChild>
                <w:div w:id="17042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2563">
          <w:marLeft w:val="0"/>
          <w:marRight w:val="0"/>
          <w:marTop w:val="0"/>
          <w:marBottom w:val="0"/>
          <w:divBdr>
            <w:top w:val="none" w:sz="0" w:space="0" w:color="auto"/>
            <w:left w:val="none" w:sz="0" w:space="0" w:color="auto"/>
            <w:bottom w:val="none" w:sz="0" w:space="0" w:color="auto"/>
            <w:right w:val="none" w:sz="0" w:space="0" w:color="auto"/>
          </w:divBdr>
          <w:divsChild>
            <w:div w:id="1534807073">
              <w:marLeft w:val="0"/>
              <w:marRight w:val="0"/>
              <w:marTop w:val="0"/>
              <w:marBottom w:val="0"/>
              <w:divBdr>
                <w:top w:val="none" w:sz="0" w:space="0" w:color="auto"/>
                <w:left w:val="none" w:sz="0" w:space="0" w:color="auto"/>
                <w:bottom w:val="none" w:sz="0" w:space="0" w:color="auto"/>
                <w:right w:val="none" w:sz="0" w:space="0" w:color="auto"/>
              </w:divBdr>
              <w:divsChild>
                <w:div w:id="10884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252">
          <w:marLeft w:val="0"/>
          <w:marRight w:val="0"/>
          <w:marTop w:val="0"/>
          <w:marBottom w:val="0"/>
          <w:divBdr>
            <w:top w:val="none" w:sz="0" w:space="0" w:color="auto"/>
            <w:left w:val="none" w:sz="0" w:space="0" w:color="auto"/>
            <w:bottom w:val="none" w:sz="0" w:space="0" w:color="auto"/>
            <w:right w:val="none" w:sz="0" w:space="0" w:color="auto"/>
          </w:divBdr>
          <w:divsChild>
            <w:div w:id="926577466">
              <w:marLeft w:val="0"/>
              <w:marRight w:val="0"/>
              <w:marTop w:val="0"/>
              <w:marBottom w:val="0"/>
              <w:divBdr>
                <w:top w:val="none" w:sz="0" w:space="0" w:color="auto"/>
                <w:left w:val="none" w:sz="0" w:space="0" w:color="auto"/>
                <w:bottom w:val="none" w:sz="0" w:space="0" w:color="auto"/>
                <w:right w:val="none" w:sz="0" w:space="0" w:color="auto"/>
              </w:divBdr>
              <w:divsChild>
                <w:div w:id="1892184647">
                  <w:marLeft w:val="0"/>
                  <w:marRight w:val="0"/>
                  <w:marTop w:val="0"/>
                  <w:marBottom w:val="0"/>
                  <w:divBdr>
                    <w:top w:val="none" w:sz="0" w:space="0" w:color="auto"/>
                    <w:left w:val="none" w:sz="0" w:space="0" w:color="auto"/>
                    <w:bottom w:val="none" w:sz="0" w:space="0" w:color="auto"/>
                    <w:right w:val="none" w:sz="0" w:space="0" w:color="auto"/>
                  </w:divBdr>
                </w:div>
              </w:divsChild>
            </w:div>
            <w:div w:id="662662126">
              <w:marLeft w:val="0"/>
              <w:marRight w:val="0"/>
              <w:marTop w:val="0"/>
              <w:marBottom w:val="0"/>
              <w:divBdr>
                <w:top w:val="none" w:sz="0" w:space="0" w:color="auto"/>
                <w:left w:val="none" w:sz="0" w:space="0" w:color="auto"/>
                <w:bottom w:val="none" w:sz="0" w:space="0" w:color="auto"/>
                <w:right w:val="none" w:sz="0" w:space="0" w:color="auto"/>
              </w:divBdr>
              <w:divsChild>
                <w:div w:id="651567524">
                  <w:marLeft w:val="0"/>
                  <w:marRight w:val="0"/>
                  <w:marTop w:val="0"/>
                  <w:marBottom w:val="0"/>
                  <w:divBdr>
                    <w:top w:val="none" w:sz="0" w:space="0" w:color="auto"/>
                    <w:left w:val="none" w:sz="0" w:space="0" w:color="auto"/>
                    <w:bottom w:val="none" w:sz="0" w:space="0" w:color="auto"/>
                    <w:right w:val="none" w:sz="0" w:space="0" w:color="auto"/>
                  </w:divBdr>
                </w:div>
              </w:divsChild>
            </w:div>
            <w:div w:id="81142371">
              <w:marLeft w:val="0"/>
              <w:marRight w:val="0"/>
              <w:marTop w:val="0"/>
              <w:marBottom w:val="0"/>
              <w:divBdr>
                <w:top w:val="none" w:sz="0" w:space="0" w:color="auto"/>
                <w:left w:val="none" w:sz="0" w:space="0" w:color="auto"/>
                <w:bottom w:val="none" w:sz="0" w:space="0" w:color="auto"/>
                <w:right w:val="none" w:sz="0" w:space="0" w:color="auto"/>
              </w:divBdr>
              <w:divsChild>
                <w:div w:id="6143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97534251">
      <w:bodyDiv w:val="1"/>
      <w:marLeft w:val="0"/>
      <w:marRight w:val="0"/>
      <w:marTop w:val="0"/>
      <w:marBottom w:val="0"/>
      <w:divBdr>
        <w:top w:val="none" w:sz="0" w:space="0" w:color="auto"/>
        <w:left w:val="none" w:sz="0" w:space="0" w:color="auto"/>
        <w:bottom w:val="none" w:sz="0" w:space="0" w:color="auto"/>
        <w:right w:val="none" w:sz="0" w:space="0" w:color="auto"/>
      </w:divBdr>
      <w:divsChild>
        <w:div w:id="319582258">
          <w:marLeft w:val="0"/>
          <w:marRight w:val="0"/>
          <w:marTop w:val="0"/>
          <w:marBottom w:val="0"/>
          <w:divBdr>
            <w:top w:val="none" w:sz="0" w:space="0" w:color="auto"/>
            <w:left w:val="none" w:sz="0" w:space="0" w:color="auto"/>
            <w:bottom w:val="none" w:sz="0" w:space="0" w:color="auto"/>
            <w:right w:val="none" w:sz="0" w:space="0" w:color="auto"/>
          </w:divBdr>
          <w:divsChild>
            <w:div w:id="1111898673">
              <w:marLeft w:val="0"/>
              <w:marRight w:val="0"/>
              <w:marTop w:val="0"/>
              <w:marBottom w:val="0"/>
              <w:divBdr>
                <w:top w:val="none" w:sz="0" w:space="0" w:color="auto"/>
                <w:left w:val="none" w:sz="0" w:space="0" w:color="auto"/>
                <w:bottom w:val="none" w:sz="0" w:space="0" w:color="auto"/>
                <w:right w:val="none" w:sz="0" w:space="0" w:color="auto"/>
              </w:divBdr>
              <w:divsChild>
                <w:div w:id="13383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2638">
          <w:marLeft w:val="0"/>
          <w:marRight w:val="0"/>
          <w:marTop w:val="0"/>
          <w:marBottom w:val="0"/>
          <w:divBdr>
            <w:top w:val="none" w:sz="0" w:space="0" w:color="auto"/>
            <w:left w:val="none" w:sz="0" w:space="0" w:color="auto"/>
            <w:bottom w:val="none" w:sz="0" w:space="0" w:color="auto"/>
            <w:right w:val="none" w:sz="0" w:space="0" w:color="auto"/>
          </w:divBdr>
          <w:divsChild>
            <w:div w:id="425535436">
              <w:marLeft w:val="0"/>
              <w:marRight w:val="0"/>
              <w:marTop w:val="0"/>
              <w:marBottom w:val="0"/>
              <w:divBdr>
                <w:top w:val="none" w:sz="0" w:space="0" w:color="auto"/>
                <w:left w:val="none" w:sz="0" w:space="0" w:color="auto"/>
                <w:bottom w:val="none" w:sz="0" w:space="0" w:color="auto"/>
                <w:right w:val="none" w:sz="0" w:space="0" w:color="auto"/>
              </w:divBdr>
              <w:divsChild>
                <w:div w:id="14380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1126">
          <w:marLeft w:val="0"/>
          <w:marRight w:val="0"/>
          <w:marTop w:val="0"/>
          <w:marBottom w:val="0"/>
          <w:divBdr>
            <w:top w:val="none" w:sz="0" w:space="0" w:color="auto"/>
            <w:left w:val="none" w:sz="0" w:space="0" w:color="auto"/>
            <w:bottom w:val="none" w:sz="0" w:space="0" w:color="auto"/>
            <w:right w:val="none" w:sz="0" w:space="0" w:color="auto"/>
          </w:divBdr>
          <w:divsChild>
            <w:div w:id="1354989046">
              <w:marLeft w:val="0"/>
              <w:marRight w:val="0"/>
              <w:marTop w:val="0"/>
              <w:marBottom w:val="0"/>
              <w:divBdr>
                <w:top w:val="none" w:sz="0" w:space="0" w:color="auto"/>
                <w:left w:val="none" w:sz="0" w:space="0" w:color="auto"/>
                <w:bottom w:val="none" w:sz="0" w:space="0" w:color="auto"/>
                <w:right w:val="none" w:sz="0" w:space="0" w:color="auto"/>
              </w:divBdr>
              <w:divsChild>
                <w:div w:id="15044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1597">
          <w:marLeft w:val="0"/>
          <w:marRight w:val="0"/>
          <w:marTop w:val="0"/>
          <w:marBottom w:val="0"/>
          <w:divBdr>
            <w:top w:val="none" w:sz="0" w:space="0" w:color="auto"/>
            <w:left w:val="none" w:sz="0" w:space="0" w:color="auto"/>
            <w:bottom w:val="none" w:sz="0" w:space="0" w:color="auto"/>
            <w:right w:val="none" w:sz="0" w:space="0" w:color="auto"/>
          </w:divBdr>
          <w:divsChild>
            <w:div w:id="1765106524">
              <w:marLeft w:val="0"/>
              <w:marRight w:val="0"/>
              <w:marTop w:val="0"/>
              <w:marBottom w:val="0"/>
              <w:divBdr>
                <w:top w:val="none" w:sz="0" w:space="0" w:color="auto"/>
                <w:left w:val="none" w:sz="0" w:space="0" w:color="auto"/>
                <w:bottom w:val="none" w:sz="0" w:space="0" w:color="auto"/>
                <w:right w:val="none" w:sz="0" w:space="0" w:color="auto"/>
              </w:divBdr>
              <w:divsChild>
                <w:div w:id="8137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50800">
          <w:marLeft w:val="0"/>
          <w:marRight w:val="0"/>
          <w:marTop w:val="0"/>
          <w:marBottom w:val="0"/>
          <w:divBdr>
            <w:top w:val="none" w:sz="0" w:space="0" w:color="auto"/>
            <w:left w:val="none" w:sz="0" w:space="0" w:color="auto"/>
            <w:bottom w:val="none" w:sz="0" w:space="0" w:color="auto"/>
            <w:right w:val="none" w:sz="0" w:space="0" w:color="auto"/>
          </w:divBdr>
          <w:divsChild>
            <w:div w:id="2005818125">
              <w:marLeft w:val="0"/>
              <w:marRight w:val="0"/>
              <w:marTop w:val="0"/>
              <w:marBottom w:val="0"/>
              <w:divBdr>
                <w:top w:val="none" w:sz="0" w:space="0" w:color="auto"/>
                <w:left w:val="none" w:sz="0" w:space="0" w:color="auto"/>
                <w:bottom w:val="none" w:sz="0" w:space="0" w:color="auto"/>
                <w:right w:val="none" w:sz="0" w:space="0" w:color="auto"/>
              </w:divBdr>
              <w:divsChild>
                <w:div w:id="13208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6363">
          <w:marLeft w:val="0"/>
          <w:marRight w:val="0"/>
          <w:marTop w:val="0"/>
          <w:marBottom w:val="0"/>
          <w:divBdr>
            <w:top w:val="none" w:sz="0" w:space="0" w:color="auto"/>
            <w:left w:val="none" w:sz="0" w:space="0" w:color="auto"/>
            <w:bottom w:val="none" w:sz="0" w:space="0" w:color="auto"/>
            <w:right w:val="none" w:sz="0" w:space="0" w:color="auto"/>
          </w:divBdr>
          <w:divsChild>
            <w:div w:id="1654338268">
              <w:marLeft w:val="0"/>
              <w:marRight w:val="0"/>
              <w:marTop w:val="0"/>
              <w:marBottom w:val="0"/>
              <w:divBdr>
                <w:top w:val="none" w:sz="0" w:space="0" w:color="auto"/>
                <w:left w:val="none" w:sz="0" w:space="0" w:color="auto"/>
                <w:bottom w:val="none" w:sz="0" w:space="0" w:color="auto"/>
                <w:right w:val="none" w:sz="0" w:space="0" w:color="auto"/>
              </w:divBdr>
              <w:divsChild>
                <w:div w:id="21115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8332">
          <w:marLeft w:val="0"/>
          <w:marRight w:val="0"/>
          <w:marTop w:val="0"/>
          <w:marBottom w:val="0"/>
          <w:divBdr>
            <w:top w:val="none" w:sz="0" w:space="0" w:color="auto"/>
            <w:left w:val="none" w:sz="0" w:space="0" w:color="auto"/>
            <w:bottom w:val="none" w:sz="0" w:space="0" w:color="auto"/>
            <w:right w:val="none" w:sz="0" w:space="0" w:color="auto"/>
          </w:divBdr>
          <w:divsChild>
            <w:div w:id="1202328980">
              <w:marLeft w:val="0"/>
              <w:marRight w:val="0"/>
              <w:marTop w:val="0"/>
              <w:marBottom w:val="0"/>
              <w:divBdr>
                <w:top w:val="none" w:sz="0" w:space="0" w:color="auto"/>
                <w:left w:val="none" w:sz="0" w:space="0" w:color="auto"/>
                <w:bottom w:val="none" w:sz="0" w:space="0" w:color="auto"/>
                <w:right w:val="none" w:sz="0" w:space="0" w:color="auto"/>
              </w:divBdr>
              <w:divsChild>
                <w:div w:id="9695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39229">
          <w:marLeft w:val="0"/>
          <w:marRight w:val="0"/>
          <w:marTop w:val="0"/>
          <w:marBottom w:val="0"/>
          <w:divBdr>
            <w:top w:val="none" w:sz="0" w:space="0" w:color="auto"/>
            <w:left w:val="none" w:sz="0" w:space="0" w:color="auto"/>
            <w:bottom w:val="none" w:sz="0" w:space="0" w:color="auto"/>
            <w:right w:val="none" w:sz="0" w:space="0" w:color="auto"/>
          </w:divBdr>
          <w:divsChild>
            <w:div w:id="1660621557">
              <w:marLeft w:val="0"/>
              <w:marRight w:val="0"/>
              <w:marTop w:val="0"/>
              <w:marBottom w:val="0"/>
              <w:divBdr>
                <w:top w:val="none" w:sz="0" w:space="0" w:color="auto"/>
                <w:left w:val="none" w:sz="0" w:space="0" w:color="auto"/>
                <w:bottom w:val="none" w:sz="0" w:space="0" w:color="auto"/>
                <w:right w:val="none" w:sz="0" w:space="0" w:color="auto"/>
              </w:divBdr>
              <w:divsChild>
                <w:div w:id="19415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0655">
          <w:marLeft w:val="0"/>
          <w:marRight w:val="0"/>
          <w:marTop w:val="0"/>
          <w:marBottom w:val="0"/>
          <w:divBdr>
            <w:top w:val="none" w:sz="0" w:space="0" w:color="auto"/>
            <w:left w:val="none" w:sz="0" w:space="0" w:color="auto"/>
            <w:bottom w:val="none" w:sz="0" w:space="0" w:color="auto"/>
            <w:right w:val="none" w:sz="0" w:space="0" w:color="auto"/>
          </w:divBdr>
          <w:divsChild>
            <w:div w:id="487943693">
              <w:marLeft w:val="0"/>
              <w:marRight w:val="0"/>
              <w:marTop w:val="0"/>
              <w:marBottom w:val="0"/>
              <w:divBdr>
                <w:top w:val="none" w:sz="0" w:space="0" w:color="auto"/>
                <w:left w:val="none" w:sz="0" w:space="0" w:color="auto"/>
                <w:bottom w:val="none" w:sz="0" w:space="0" w:color="auto"/>
                <w:right w:val="none" w:sz="0" w:space="0" w:color="auto"/>
              </w:divBdr>
              <w:divsChild>
                <w:div w:id="6420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587">
          <w:marLeft w:val="0"/>
          <w:marRight w:val="0"/>
          <w:marTop w:val="0"/>
          <w:marBottom w:val="0"/>
          <w:divBdr>
            <w:top w:val="none" w:sz="0" w:space="0" w:color="auto"/>
            <w:left w:val="none" w:sz="0" w:space="0" w:color="auto"/>
            <w:bottom w:val="none" w:sz="0" w:space="0" w:color="auto"/>
            <w:right w:val="none" w:sz="0" w:space="0" w:color="auto"/>
          </w:divBdr>
          <w:divsChild>
            <w:div w:id="1922642595">
              <w:marLeft w:val="0"/>
              <w:marRight w:val="0"/>
              <w:marTop w:val="0"/>
              <w:marBottom w:val="0"/>
              <w:divBdr>
                <w:top w:val="none" w:sz="0" w:space="0" w:color="auto"/>
                <w:left w:val="none" w:sz="0" w:space="0" w:color="auto"/>
                <w:bottom w:val="none" w:sz="0" w:space="0" w:color="auto"/>
                <w:right w:val="none" w:sz="0" w:space="0" w:color="auto"/>
              </w:divBdr>
              <w:divsChild>
                <w:div w:id="9173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0297">
          <w:marLeft w:val="0"/>
          <w:marRight w:val="0"/>
          <w:marTop w:val="0"/>
          <w:marBottom w:val="0"/>
          <w:divBdr>
            <w:top w:val="none" w:sz="0" w:space="0" w:color="auto"/>
            <w:left w:val="none" w:sz="0" w:space="0" w:color="auto"/>
            <w:bottom w:val="none" w:sz="0" w:space="0" w:color="auto"/>
            <w:right w:val="none" w:sz="0" w:space="0" w:color="auto"/>
          </w:divBdr>
          <w:divsChild>
            <w:div w:id="613756590">
              <w:marLeft w:val="0"/>
              <w:marRight w:val="0"/>
              <w:marTop w:val="0"/>
              <w:marBottom w:val="0"/>
              <w:divBdr>
                <w:top w:val="none" w:sz="0" w:space="0" w:color="auto"/>
                <w:left w:val="none" w:sz="0" w:space="0" w:color="auto"/>
                <w:bottom w:val="none" w:sz="0" w:space="0" w:color="auto"/>
                <w:right w:val="none" w:sz="0" w:space="0" w:color="auto"/>
              </w:divBdr>
              <w:divsChild>
                <w:div w:id="216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7260">
          <w:marLeft w:val="0"/>
          <w:marRight w:val="0"/>
          <w:marTop w:val="0"/>
          <w:marBottom w:val="0"/>
          <w:divBdr>
            <w:top w:val="none" w:sz="0" w:space="0" w:color="auto"/>
            <w:left w:val="none" w:sz="0" w:space="0" w:color="auto"/>
            <w:bottom w:val="none" w:sz="0" w:space="0" w:color="auto"/>
            <w:right w:val="none" w:sz="0" w:space="0" w:color="auto"/>
          </w:divBdr>
          <w:divsChild>
            <w:div w:id="1831361774">
              <w:marLeft w:val="0"/>
              <w:marRight w:val="0"/>
              <w:marTop w:val="0"/>
              <w:marBottom w:val="0"/>
              <w:divBdr>
                <w:top w:val="none" w:sz="0" w:space="0" w:color="auto"/>
                <w:left w:val="none" w:sz="0" w:space="0" w:color="auto"/>
                <w:bottom w:val="none" w:sz="0" w:space="0" w:color="auto"/>
                <w:right w:val="none" w:sz="0" w:space="0" w:color="auto"/>
              </w:divBdr>
              <w:divsChild>
                <w:div w:id="18631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635">
          <w:marLeft w:val="0"/>
          <w:marRight w:val="0"/>
          <w:marTop w:val="0"/>
          <w:marBottom w:val="0"/>
          <w:divBdr>
            <w:top w:val="none" w:sz="0" w:space="0" w:color="auto"/>
            <w:left w:val="none" w:sz="0" w:space="0" w:color="auto"/>
            <w:bottom w:val="none" w:sz="0" w:space="0" w:color="auto"/>
            <w:right w:val="none" w:sz="0" w:space="0" w:color="auto"/>
          </w:divBdr>
          <w:divsChild>
            <w:div w:id="853611133">
              <w:marLeft w:val="0"/>
              <w:marRight w:val="0"/>
              <w:marTop w:val="0"/>
              <w:marBottom w:val="0"/>
              <w:divBdr>
                <w:top w:val="none" w:sz="0" w:space="0" w:color="auto"/>
                <w:left w:val="none" w:sz="0" w:space="0" w:color="auto"/>
                <w:bottom w:val="none" w:sz="0" w:space="0" w:color="auto"/>
                <w:right w:val="none" w:sz="0" w:space="0" w:color="auto"/>
              </w:divBdr>
              <w:divsChild>
                <w:div w:id="2862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433">
          <w:marLeft w:val="0"/>
          <w:marRight w:val="0"/>
          <w:marTop w:val="0"/>
          <w:marBottom w:val="0"/>
          <w:divBdr>
            <w:top w:val="none" w:sz="0" w:space="0" w:color="auto"/>
            <w:left w:val="none" w:sz="0" w:space="0" w:color="auto"/>
            <w:bottom w:val="none" w:sz="0" w:space="0" w:color="auto"/>
            <w:right w:val="none" w:sz="0" w:space="0" w:color="auto"/>
          </w:divBdr>
          <w:divsChild>
            <w:div w:id="1421562963">
              <w:marLeft w:val="0"/>
              <w:marRight w:val="0"/>
              <w:marTop w:val="0"/>
              <w:marBottom w:val="0"/>
              <w:divBdr>
                <w:top w:val="none" w:sz="0" w:space="0" w:color="auto"/>
                <w:left w:val="none" w:sz="0" w:space="0" w:color="auto"/>
                <w:bottom w:val="none" w:sz="0" w:space="0" w:color="auto"/>
                <w:right w:val="none" w:sz="0" w:space="0" w:color="auto"/>
              </w:divBdr>
              <w:divsChild>
                <w:div w:id="1463157195">
                  <w:marLeft w:val="0"/>
                  <w:marRight w:val="0"/>
                  <w:marTop w:val="0"/>
                  <w:marBottom w:val="0"/>
                  <w:divBdr>
                    <w:top w:val="none" w:sz="0" w:space="0" w:color="auto"/>
                    <w:left w:val="none" w:sz="0" w:space="0" w:color="auto"/>
                    <w:bottom w:val="none" w:sz="0" w:space="0" w:color="auto"/>
                    <w:right w:val="none" w:sz="0" w:space="0" w:color="auto"/>
                  </w:divBdr>
                </w:div>
              </w:divsChild>
            </w:div>
            <w:div w:id="404227664">
              <w:marLeft w:val="0"/>
              <w:marRight w:val="0"/>
              <w:marTop w:val="0"/>
              <w:marBottom w:val="0"/>
              <w:divBdr>
                <w:top w:val="none" w:sz="0" w:space="0" w:color="auto"/>
                <w:left w:val="none" w:sz="0" w:space="0" w:color="auto"/>
                <w:bottom w:val="none" w:sz="0" w:space="0" w:color="auto"/>
                <w:right w:val="none" w:sz="0" w:space="0" w:color="auto"/>
              </w:divBdr>
              <w:divsChild>
                <w:div w:id="5104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3393">
          <w:marLeft w:val="0"/>
          <w:marRight w:val="0"/>
          <w:marTop w:val="0"/>
          <w:marBottom w:val="0"/>
          <w:divBdr>
            <w:top w:val="none" w:sz="0" w:space="0" w:color="auto"/>
            <w:left w:val="none" w:sz="0" w:space="0" w:color="auto"/>
            <w:bottom w:val="none" w:sz="0" w:space="0" w:color="auto"/>
            <w:right w:val="none" w:sz="0" w:space="0" w:color="auto"/>
          </w:divBdr>
          <w:divsChild>
            <w:div w:id="493884424">
              <w:marLeft w:val="0"/>
              <w:marRight w:val="0"/>
              <w:marTop w:val="0"/>
              <w:marBottom w:val="0"/>
              <w:divBdr>
                <w:top w:val="none" w:sz="0" w:space="0" w:color="auto"/>
                <w:left w:val="none" w:sz="0" w:space="0" w:color="auto"/>
                <w:bottom w:val="none" w:sz="0" w:space="0" w:color="auto"/>
                <w:right w:val="none" w:sz="0" w:space="0" w:color="auto"/>
              </w:divBdr>
              <w:divsChild>
                <w:div w:id="13001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4941">
          <w:marLeft w:val="0"/>
          <w:marRight w:val="0"/>
          <w:marTop w:val="0"/>
          <w:marBottom w:val="0"/>
          <w:divBdr>
            <w:top w:val="none" w:sz="0" w:space="0" w:color="auto"/>
            <w:left w:val="none" w:sz="0" w:space="0" w:color="auto"/>
            <w:bottom w:val="none" w:sz="0" w:space="0" w:color="auto"/>
            <w:right w:val="none" w:sz="0" w:space="0" w:color="auto"/>
          </w:divBdr>
          <w:divsChild>
            <w:div w:id="1390415881">
              <w:marLeft w:val="0"/>
              <w:marRight w:val="0"/>
              <w:marTop w:val="0"/>
              <w:marBottom w:val="0"/>
              <w:divBdr>
                <w:top w:val="none" w:sz="0" w:space="0" w:color="auto"/>
                <w:left w:val="none" w:sz="0" w:space="0" w:color="auto"/>
                <w:bottom w:val="none" w:sz="0" w:space="0" w:color="auto"/>
                <w:right w:val="none" w:sz="0" w:space="0" w:color="auto"/>
              </w:divBdr>
              <w:divsChild>
                <w:div w:id="4135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3507">
          <w:marLeft w:val="0"/>
          <w:marRight w:val="0"/>
          <w:marTop w:val="0"/>
          <w:marBottom w:val="0"/>
          <w:divBdr>
            <w:top w:val="none" w:sz="0" w:space="0" w:color="auto"/>
            <w:left w:val="none" w:sz="0" w:space="0" w:color="auto"/>
            <w:bottom w:val="none" w:sz="0" w:space="0" w:color="auto"/>
            <w:right w:val="none" w:sz="0" w:space="0" w:color="auto"/>
          </w:divBdr>
          <w:divsChild>
            <w:div w:id="537931263">
              <w:marLeft w:val="0"/>
              <w:marRight w:val="0"/>
              <w:marTop w:val="0"/>
              <w:marBottom w:val="0"/>
              <w:divBdr>
                <w:top w:val="none" w:sz="0" w:space="0" w:color="auto"/>
                <w:left w:val="none" w:sz="0" w:space="0" w:color="auto"/>
                <w:bottom w:val="none" w:sz="0" w:space="0" w:color="auto"/>
                <w:right w:val="none" w:sz="0" w:space="0" w:color="auto"/>
              </w:divBdr>
              <w:divsChild>
                <w:div w:id="16031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106">
          <w:marLeft w:val="0"/>
          <w:marRight w:val="0"/>
          <w:marTop w:val="0"/>
          <w:marBottom w:val="0"/>
          <w:divBdr>
            <w:top w:val="none" w:sz="0" w:space="0" w:color="auto"/>
            <w:left w:val="none" w:sz="0" w:space="0" w:color="auto"/>
            <w:bottom w:val="none" w:sz="0" w:space="0" w:color="auto"/>
            <w:right w:val="none" w:sz="0" w:space="0" w:color="auto"/>
          </w:divBdr>
          <w:divsChild>
            <w:div w:id="807207393">
              <w:marLeft w:val="0"/>
              <w:marRight w:val="0"/>
              <w:marTop w:val="0"/>
              <w:marBottom w:val="0"/>
              <w:divBdr>
                <w:top w:val="none" w:sz="0" w:space="0" w:color="auto"/>
                <w:left w:val="none" w:sz="0" w:space="0" w:color="auto"/>
                <w:bottom w:val="none" w:sz="0" w:space="0" w:color="auto"/>
                <w:right w:val="none" w:sz="0" w:space="0" w:color="auto"/>
              </w:divBdr>
              <w:divsChild>
                <w:div w:id="20524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8824">
          <w:marLeft w:val="0"/>
          <w:marRight w:val="0"/>
          <w:marTop w:val="0"/>
          <w:marBottom w:val="0"/>
          <w:divBdr>
            <w:top w:val="none" w:sz="0" w:space="0" w:color="auto"/>
            <w:left w:val="none" w:sz="0" w:space="0" w:color="auto"/>
            <w:bottom w:val="none" w:sz="0" w:space="0" w:color="auto"/>
            <w:right w:val="none" w:sz="0" w:space="0" w:color="auto"/>
          </w:divBdr>
          <w:divsChild>
            <w:div w:id="1562325028">
              <w:marLeft w:val="0"/>
              <w:marRight w:val="0"/>
              <w:marTop w:val="0"/>
              <w:marBottom w:val="0"/>
              <w:divBdr>
                <w:top w:val="none" w:sz="0" w:space="0" w:color="auto"/>
                <w:left w:val="none" w:sz="0" w:space="0" w:color="auto"/>
                <w:bottom w:val="none" w:sz="0" w:space="0" w:color="auto"/>
                <w:right w:val="none" w:sz="0" w:space="0" w:color="auto"/>
              </w:divBdr>
              <w:divsChild>
                <w:div w:id="1849978683">
                  <w:marLeft w:val="0"/>
                  <w:marRight w:val="0"/>
                  <w:marTop w:val="0"/>
                  <w:marBottom w:val="0"/>
                  <w:divBdr>
                    <w:top w:val="none" w:sz="0" w:space="0" w:color="auto"/>
                    <w:left w:val="none" w:sz="0" w:space="0" w:color="auto"/>
                    <w:bottom w:val="none" w:sz="0" w:space="0" w:color="auto"/>
                    <w:right w:val="none" w:sz="0" w:space="0" w:color="auto"/>
                  </w:divBdr>
                </w:div>
              </w:divsChild>
            </w:div>
            <w:div w:id="883255883">
              <w:marLeft w:val="0"/>
              <w:marRight w:val="0"/>
              <w:marTop w:val="0"/>
              <w:marBottom w:val="0"/>
              <w:divBdr>
                <w:top w:val="none" w:sz="0" w:space="0" w:color="auto"/>
                <w:left w:val="none" w:sz="0" w:space="0" w:color="auto"/>
                <w:bottom w:val="none" w:sz="0" w:space="0" w:color="auto"/>
                <w:right w:val="none" w:sz="0" w:space="0" w:color="auto"/>
              </w:divBdr>
              <w:divsChild>
                <w:div w:id="17966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68529">
      <w:bodyDiv w:val="1"/>
      <w:marLeft w:val="0"/>
      <w:marRight w:val="0"/>
      <w:marTop w:val="0"/>
      <w:marBottom w:val="0"/>
      <w:divBdr>
        <w:top w:val="none" w:sz="0" w:space="0" w:color="auto"/>
        <w:left w:val="none" w:sz="0" w:space="0" w:color="auto"/>
        <w:bottom w:val="none" w:sz="0" w:space="0" w:color="auto"/>
        <w:right w:val="none" w:sz="0" w:space="0" w:color="auto"/>
      </w:divBdr>
      <w:divsChild>
        <w:div w:id="1978870331">
          <w:marLeft w:val="0"/>
          <w:marRight w:val="0"/>
          <w:marTop w:val="0"/>
          <w:marBottom w:val="0"/>
          <w:divBdr>
            <w:top w:val="none" w:sz="0" w:space="0" w:color="auto"/>
            <w:left w:val="none" w:sz="0" w:space="0" w:color="auto"/>
            <w:bottom w:val="none" w:sz="0" w:space="0" w:color="auto"/>
            <w:right w:val="none" w:sz="0" w:space="0" w:color="auto"/>
          </w:divBdr>
          <w:divsChild>
            <w:div w:id="160241151">
              <w:marLeft w:val="0"/>
              <w:marRight w:val="0"/>
              <w:marTop w:val="0"/>
              <w:marBottom w:val="0"/>
              <w:divBdr>
                <w:top w:val="none" w:sz="0" w:space="0" w:color="auto"/>
                <w:left w:val="none" w:sz="0" w:space="0" w:color="auto"/>
                <w:bottom w:val="none" w:sz="0" w:space="0" w:color="auto"/>
                <w:right w:val="none" w:sz="0" w:space="0" w:color="auto"/>
              </w:divBdr>
              <w:divsChild>
                <w:div w:id="5325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6192">
          <w:marLeft w:val="0"/>
          <w:marRight w:val="0"/>
          <w:marTop w:val="0"/>
          <w:marBottom w:val="0"/>
          <w:divBdr>
            <w:top w:val="none" w:sz="0" w:space="0" w:color="auto"/>
            <w:left w:val="none" w:sz="0" w:space="0" w:color="auto"/>
            <w:bottom w:val="none" w:sz="0" w:space="0" w:color="auto"/>
            <w:right w:val="none" w:sz="0" w:space="0" w:color="auto"/>
          </w:divBdr>
          <w:divsChild>
            <w:div w:id="871068666">
              <w:marLeft w:val="0"/>
              <w:marRight w:val="0"/>
              <w:marTop w:val="0"/>
              <w:marBottom w:val="0"/>
              <w:divBdr>
                <w:top w:val="none" w:sz="0" w:space="0" w:color="auto"/>
                <w:left w:val="none" w:sz="0" w:space="0" w:color="auto"/>
                <w:bottom w:val="none" w:sz="0" w:space="0" w:color="auto"/>
                <w:right w:val="none" w:sz="0" w:space="0" w:color="auto"/>
              </w:divBdr>
              <w:divsChild>
                <w:div w:id="7463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4601">
          <w:marLeft w:val="0"/>
          <w:marRight w:val="0"/>
          <w:marTop w:val="0"/>
          <w:marBottom w:val="0"/>
          <w:divBdr>
            <w:top w:val="none" w:sz="0" w:space="0" w:color="auto"/>
            <w:left w:val="none" w:sz="0" w:space="0" w:color="auto"/>
            <w:bottom w:val="none" w:sz="0" w:space="0" w:color="auto"/>
            <w:right w:val="none" w:sz="0" w:space="0" w:color="auto"/>
          </w:divBdr>
          <w:divsChild>
            <w:div w:id="1727682876">
              <w:marLeft w:val="0"/>
              <w:marRight w:val="0"/>
              <w:marTop w:val="0"/>
              <w:marBottom w:val="0"/>
              <w:divBdr>
                <w:top w:val="none" w:sz="0" w:space="0" w:color="auto"/>
                <w:left w:val="none" w:sz="0" w:space="0" w:color="auto"/>
                <w:bottom w:val="none" w:sz="0" w:space="0" w:color="auto"/>
                <w:right w:val="none" w:sz="0" w:space="0" w:color="auto"/>
              </w:divBdr>
              <w:divsChild>
                <w:div w:id="4841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38239">
          <w:marLeft w:val="0"/>
          <w:marRight w:val="0"/>
          <w:marTop w:val="0"/>
          <w:marBottom w:val="0"/>
          <w:divBdr>
            <w:top w:val="none" w:sz="0" w:space="0" w:color="auto"/>
            <w:left w:val="none" w:sz="0" w:space="0" w:color="auto"/>
            <w:bottom w:val="none" w:sz="0" w:space="0" w:color="auto"/>
            <w:right w:val="none" w:sz="0" w:space="0" w:color="auto"/>
          </w:divBdr>
          <w:divsChild>
            <w:div w:id="102311555">
              <w:marLeft w:val="0"/>
              <w:marRight w:val="0"/>
              <w:marTop w:val="0"/>
              <w:marBottom w:val="0"/>
              <w:divBdr>
                <w:top w:val="none" w:sz="0" w:space="0" w:color="auto"/>
                <w:left w:val="none" w:sz="0" w:space="0" w:color="auto"/>
                <w:bottom w:val="none" w:sz="0" w:space="0" w:color="auto"/>
                <w:right w:val="none" w:sz="0" w:space="0" w:color="auto"/>
              </w:divBdr>
              <w:divsChild>
                <w:div w:id="16551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5802">
          <w:marLeft w:val="0"/>
          <w:marRight w:val="0"/>
          <w:marTop w:val="0"/>
          <w:marBottom w:val="0"/>
          <w:divBdr>
            <w:top w:val="none" w:sz="0" w:space="0" w:color="auto"/>
            <w:left w:val="none" w:sz="0" w:space="0" w:color="auto"/>
            <w:bottom w:val="none" w:sz="0" w:space="0" w:color="auto"/>
            <w:right w:val="none" w:sz="0" w:space="0" w:color="auto"/>
          </w:divBdr>
          <w:divsChild>
            <w:div w:id="788203456">
              <w:marLeft w:val="0"/>
              <w:marRight w:val="0"/>
              <w:marTop w:val="0"/>
              <w:marBottom w:val="0"/>
              <w:divBdr>
                <w:top w:val="none" w:sz="0" w:space="0" w:color="auto"/>
                <w:left w:val="none" w:sz="0" w:space="0" w:color="auto"/>
                <w:bottom w:val="none" w:sz="0" w:space="0" w:color="auto"/>
                <w:right w:val="none" w:sz="0" w:space="0" w:color="auto"/>
              </w:divBdr>
              <w:divsChild>
                <w:div w:id="19598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7279">
      <w:bodyDiv w:val="1"/>
      <w:marLeft w:val="0"/>
      <w:marRight w:val="0"/>
      <w:marTop w:val="0"/>
      <w:marBottom w:val="0"/>
      <w:divBdr>
        <w:top w:val="none" w:sz="0" w:space="0" w:color="auto"/>
        <w:left w:val="none" w:sz="0" w:space="0" w:color="auto"/>
        <w:bottom w:val="none" w:sz="0" w:space="0" w:color="auto"/>
        <w:right w:val="none" w:sz="0" w:space="0" w:color="auto"/>
      </w:divBdr>
      <w:divsChild>
        <w:div w:id="1004940101">
          <w:marLeft w:val="0"/>
          <w:marRight w:val="0"/>
          <w:marTop w:val="0"/>
          <w:marBottom w:val="0"/>
          <w:divBdr>
            <w:top w:val="none" w:sz="0" w:space="0" w:color="auto"/>
            <w:left w:val="none" w:sz="0" w:space="0" w:color="auto"/>
            <w:bottom w:val="none" w:sz="0" w:space="0" w:color="auto"/>
            <w:right w:val="none" w:sz="0" w:space="0" w:color="auto"/>
          </w:divBdr>
          <w:divsChild>
            <w:div w:id="137772428">
              <w:marLeft w:val="0"/>
              <w:marRight w:val="0"/>
              <w:marTop w:val="0"/>
              <w:marBottom w:val="0"/>
              <w:divBdr>
                <w:top w:val="none" w:sz="0" w:space="0" w:color="auto"/>
                <w:left w:val="none" w:sz="0" w:space="0" w:color="auto"/>
                <w:bottom w:val="none" w:sz="0" w:space="0" w:color="auto"/>
                <w:right w:val="none" w:sz="0" w:space="0" w:color="auto"/>
              </w:divBdr>
              <w:divsChild>
                <w:div w:id="10195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11353">
          <w:marLeft w:val="0"/>
          <w:marRight w:val="0"/>
          <w:marTop w:val="0"/>
          <w:marBottom w:val="0"/>
          <w:divBdr>
            <w:top w:val="none" w:sz="0" w:space="0" w:color="auto"/>
            <w:left w:val="none" w:sz="0" w:space="0" w:color="auto"/>
            <w:bottom w:val="none" w:sz="0" w:space="0" w:color="auto"/>
            <w:right w:val="none" w:sz="0" w:space="0" w:color="auto"/>
          </w:divBdr>
          <w:divsChild>
            <w:div w:id="1019241166">
              <w:marLeft w:val="0"/>
              <w:marRight w:val="0"/>
              <w:marTop w:val="0"/>
              <w:marBottom w:val="0"/>
              <w:divBdr>
                <w:top w:val="none" w:sz="0" w:space="0" w:color="auto"/>
                <w:left w:val="none" w:sz="0" w:space="0" w:color="auto"/>
                <w:bottom w:val="none" w:sz="0" w:space="0" w:color="auto"/>
                <w:right w:val="none" w:sz="0" w:space="0" w:color="auto"/>
              </w:divBdr>
              <w:divsChild>
                <w:div w:id="1943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0871823">
      <w:bodyDiv w:val="1"/>
      <w:marLeft w:val="0"/>
      <w:marRight w:val="0"/>
      <w:marTop w:val="0"/>
      <w:marBottom w:val="0"/>
      <w:divBdr>
        <w:top w:val="none" w:sz="0" w:space="0" w:color="auto"/>
        <w:left w:val="none" w:sz="0" w:space="0" w:color="auto"/>
        <w:bottom w:val="none" w:sz="0" w:space="0" w:color="auto"/>
        <w:right w:val="none" w:sz="0" w:space="0" w:color="auto"/>
      </w:divBdr>
      <w:divsChild>
        <w:div w:id="1715347162">
          <w:marLeft w:val="0"/>
          <w:marRight w:val="0"/>
          <w:marTop w:val="0"/>
          <w:marBottom w:val="0"/>
          <w:divBdr>
            <w:top w:val="none" w:sz="0" w:space="0" w:color="auto"/>
            <w:left w:val="none" w:sz="0" w:space="0" w:color="auto"/>
            <w:bottom w:val="none" w:sz="0" w:space="0" w:color="auto"/>
            <w:right w:val="none" w:sz="0" w:space="0" w:color="auto"/>
          </w:divBdr>
          <w:divsChild>
            <w:div w:id="1120300189">
              <w:marLeft w:val="0"/>
              <w:marRight w:val="0"/>
              <w:marTop w:val="0"/>
              <w:marBottom w:val="0"/>
              <w:divBdr>
                <w:top w:val="none" w:sz="0" w:space="0" w:color="auto"/>
                <w:left w:val="none" w:sz="0" w:space="0" w:color="auto"/>
                <w:bottom w:val="none" w:sz="0" w:space="0" w:color="auto"/>
                <w:right w:val="none" w:sz="0" w:space="0" w:color="auto"/>
              </w:divBdr>
              <w:divsChild>
                <w:div w:id="81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6810">
          <w:marLeft w:val="0"/>
          <w:marRight w:val="0"/>
          <w:marTop w:val="0"/>
          <w:marBottom w:val="0"/>
          <w:divBdr>
            <w:top w:val="none" w:sz="0" w:space="0" w:color="auto"/>
            <w:left w:val="none" w:sz="0" w:space="0" w:color="auto"/>
            <w:bottom w:val="none" w:sz="0" w:space="0" w:color="auto"/>
            <w:right w:val="none" w:sz="0" w:space="0" w:color="auto"/>
          </w:divBdr>
          <w:divsChild>
            <w:div w:id="536040119">
              <w:marLeft w:val="0"/>
              <w:marRight w:val="0"/>
              <w:marTop w:val="0"/>
              <w:marBottom w:val="0"/>
              <w:divBdr>
                <w:top w:val="none" w:sz="0" w:space="0" w:color="auto"/>
                <w:left w:val="none" w:sz="0" w:space="0" w:color="auto"/>
                <w:bottom w:val="none" w:sz="0" w:space="0" w:color="auto"/>
                <w:right w:val="none" w:sz="0" w:space="0" w:color="auto"/>
              </w:divBdr>
              <w:divsChild>
                <w:div w:id="5251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88393">
          <w:marLeft w:val="0"/>
          <w:marRight w:val="0"/>
          <w:marTop w:val="0"/>
          <w:marBottom w:val="0"/>
          <w:divBdr>
            <w:top w:val="none" w:sz="0" w:space="0" w:color="auto"/>
            <w:left w:val="none" w:sz="0" w:space="0" w:color="auto"/>
            <w:bottom w:val="none" w:sz="0" w:space="0" w:color="auto"/>
            <w:right w:val="none" w:sz="0" w:space="0" w:color="auto"/>
          </w:divBdr>
          <w:divsChild>
            <w:div w:id="65495945">
              <w:marLeft w:val="0"/>
              <w:marRight w:val="0"/>
              <w:marTop w:val="0"/>
              <w:marBottom w:val="0"/>
              <w:divBdr>
                <w:top w:val="none" w:sz="0" w:space="0" w:color="auto"/>
                <w:left w:val="none" w:sz="0" w:space="0" w:color="auto"/>
                <w:bottom w:val="none" w:sz="0" w:space="0" w:color="auto"/>
                <w:right w:val="none" w:sz="0" w:space="0" w:color="auto"/>
              </w:divBdr>
              <w:divsChild>
                <w:div w:id="16051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6971">
          <w:marLeft w:val="0"/>
          <w:marRight w:val="0"/>
          <w:marTop w:val="0"/>
          <w:marBottom w:val="0"/>
          <w:divBdr>
            <w:top w:val="none" w:sz="0" w:space="0" w:color="auto"/>
            <w:left w:val="none" w:sz="0" w:space="0" w:color="auto"/>
            <w:bottom w:val="none" w:sz="0" w:space="0" w:color="auto"/>
            <w:right w:val="none" w:sz="0" w:space="0" w:color="auto"/>
          </w:divBdr>
          <w:divsChild>
            <w:div w:id="730469154">
              <w:marLeft w:val="0"/>
              <w:marRight w:val="0"/>
              <w:marTop w:val="0"/>
              <w:marBottom w:val="0"/>
              <w:divBdr>
                <w:top w:val="none" w:sz="0" w:space="0" w:color="auto"/>
                <w:left w:val="none" w:sz="0" w:space="0" w:color="auto"/>
                <w:bottom w:val="none" w:sz="0" w:space="0" w:color="auto"/>
                <w:right w:val="none" w:sz="0" w:space="0" w:color="auto"/>
              </w:divBdr>
              <w:divsChild>
                <w:div w:id="10871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9042">
          <w:marLeft w:val="0"/>
          <w:marRight w:val="0"/>
          <w:marTop w:val="0"/>
          <w:marBottom w:val="0"/>
          <w:divBdr>
            <w:top w:val="none" w:sz="0" w:space="0" w:color="auto"/>
            <w:left w:val="none" w:sz="0" w:space="0" w:color="auto"/>
            <w:bottom w:val="none" w:sz="0" w:space="0" w:color="auto"/>
            <w:right w:val="none" w:sz="0" w:space="0" w:color="auto"/>
          </w:divBdr>
          <w:divsChild>
            <w:div w:id="759987700">
              <w:marLeft w:val="0"/>
              <w:marRight w:val="0"/>
              <w:marTop w:val="0"/>
              <w:marBottom w:val="0"/>
              <w:divBdr>
                <w:top w:val="none" w:sz="0" w:space="0" w:color="auto"/>
                <w:left w:val="none" w:sz="0" w:space="0" w:color="auto"/>
                <w:bottom w:val="none" w:sz="0" w:space="0" w:color="auto"/>
                <w:right w:val="none" w:sz="0" w:space="0" w:color="auto"/>
              </w:divBdr>
              <w:divsChild>
                <w:div w:id="11246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9685">
          <w:marLeft w:val="0"/>
          <w:marRight w:val="0"/>
          <w:marTop w:val="0"/>
          <w:marBottom w:val="0"/>
          <w:divBdr>
            <w:top w:val="none" w:sz="0" w:space="0" w:color="auto"/>
            <w:left w:val="none" w:sz="0" w:space="0" w:color="auto"/>
            <w:bottom w:val="none" w:sz="0" w:space="0" w:color="auto"/>
            <w:right w:val="none" w:sz="0" w:space="0" w:color="auto"/>
          </w:divBdr>
          <w:divsChild>
            <w:div w:id="1140419270">
              <w:marLeft w:val="0"/>
              <w:marRight w:val="0"/>
              <w:marTop w:val="0"/>
              <w:marBottom w:val="0"/>
              <w:divBdr>
                <w:top w:val="none" w:sz="0" w:space="0" w:color="auto"/>
                <w:left w:val="none" w:sz="0" w:space="0" w:color="auto"/>
                <w:bottom w:val="none" w:sz="0" w:space="0" w:color="auto"/>
                <w:right w:val="none" w:sz="0" w:space="0" w:color="auto"/>
              </w:divBdr>
              <w:divsChild>
                <w:div w:id="5558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4004">
          <w:marLeft w:val="0"/>
          <w:marRight w:val="0"/>
          <w:marTop w:val="0"/>
          <w:marBottom w:val="0"/>
          <w:divBdr>
            <w:top w:val="none" w:sz="0" w:space="0" w:color="auto"/>
            <w:left w:val="none" w:sz="0" w:space="0" w:color="auto"/>
            <w:bottom w:val="none" w:sz="0" w:space="0" w:color="auto"/>
            <w:right w:val="none" w:sz="0" w:space="0" w:color="auto"/>
          </w:divBdr>
          <w:divsChild>
            <w:div w:id="556747428">
              <w:marLeft w:val="0"/>
              <w:marRight w:val="0"/>
              <w:marTop w:val="0"/>
              <w:marBottom w:val="0"/>
              <w:divBdr>
                <w:top w:val="none" w:sz="0" w:space="0" w:color="auto"/>
                <w:left w:val="none" w:sz="0" w:space="0" w:color="auto"/>
                <w:bottom w:val="none" w:sz="0" w:space="0" w:color="auto"/>
                <w:right w:val="none" w:sz="0" w:space="0" w:color="auto"/>
              </w:divBdr>
              <w:divsChild>
                <w:div w:id="7932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0746">
          <w:marLeft w:val="0"/>
          <w:marRight w:val="0"/>
          <w:marTop w:val="0"/>
          <w:marBottom w:val="0"/>
          <w:divBdr>
            <w:top w:val="none" w:sz="0" w:space="0" w:color="auto"/>
            <w:left w:val="none" w:sz="0" w:space="0" w:color="auto"/>
            <w:bottom w:val="none" w:sz="0" w:space="0" w:color="auto"/>
            <w:right w:val="none" w:sz="0" w:space="0" w:color="auto"/>
          </w:divBdr>
          <w:divsChild>
            <w:div w:id="526138748">
              <w:marLeft w:val="0"/>
              <w:marRight w:val="0"/>
              <w:marTop w:val="0"/>
              <w:marBottom w:val="0"/>
              <w:divBdr>
                <w:top w:val="none" w:sz="0" w:space="0" w:color="auto"/>
                <w:left w:val="none" w:sz="0" w:space="0" w:color="auto"/>
                <w:bottom w:val="none" w:sz="0" w:space="0" w:color="auto"/>
                <w:right w:val="none" w:sz="0" w:space="0" w:color="auto"/>
              </w:divBdr>
              <w:divsChild>
                <w:div w:id="10937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4782">
          <w:marLeft w:val="0"/>
          <w:marRight w:val="0"/>
          <w:marTop w:val="0"/>
          <w:marBottom w:val="0"/>
          <w:divBdr>
            <w:top w:val="none" w:sz="0" w:space="0" w:color="auto"/>
            <w:left w:val="none" w:sz="0" w:space="0" w:color="auto"/>
            <w:bottom w:val="none" w:sz="0" w:space="0" w:color="auto"/>
            <w:right w:val="none" w:sz="0" w:space="0" w:color="auto"/>
          </w:divBdr>
          <w:divsChild>
            <w:div w:id="1001198382">
              <w:marLeft w:val="0"/>
              <w:marRight w:val="0"/>
              <w:marTop w:val="0"/>
              <w:marBottom w:val="0"/>
              <w:divBdr>
                <w:top w:val="none" w:sz="0" w:space="0" w:color="auto"/>
                <w:left w:val="none" w:sz="0" w:space="0" w:color="auto"/>
                <w:bottom w:val="none" w:sz="0" w:space="0" w:color="auto"/>
                <w:right w:val="none" w:sz="0" w:space="0" w:color="auto"/>
              </w:divBdr>
              <w:divsChild>
                <w:div w:id="152085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271">
          <w:marLeft w:val="0"/>
          <w:marRight w:val="0"/>
          <w:marTop w:val="0"/>
          <w:marBottom w:val="0"/>
          <w:divBdr>
            <w:top w:val="none" w:sz="0" w:space="0" w:color="auto"/>
            <w:left w:val="none" w:sz="0" w:space="0" w:color="auto"/>
            <w:bottom w:val="none" w:sz="0" w:space="0" w:color="auto"/>
            <w:right w:val="none" w:sz="0" w:space="0" w:color="auto"/>
          </w:divBdr>
          <w:divsChild>
            <w:div w:id="310259953">
              <w:marLeft w:val="0"/>
              <w:marRight w:val="0"/>
              <w:marTop w:val="0"/>
              <w:marBottom w:val="0"/>
              <w:divBdr>
                <w:top w:val="none" w:sz="0" w:space="0" w:color="auto"/>
                <w:left w:val="none" w:sz="0" w:space="0" w:color="auto"/>
                <w:bottom w:val="none" w:sz="0" w:space="0" w:color="auto"/>
                <w:right w:val="none" w:sz="0" w:space="0" w:color="auto"/>
              </w:divBdr>
              <w:divsChild>
                <w:div w:id="872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341">
          <w:marLeft w:val="0"/>
          <w:marRight w:val="0"/>
          <w:marTop w:val="0"/>
          <w:marBottom w:val="0"/>
          <w:divBdr>
            <w:top w:val="none" w:sz="0" w:space="0" w:color="auto"/>
            <w:left w:val="none" w:sz="0" w:space="0" w:color="auto"/>
            <w:bottom w:val="none" w:sz="0" w:space="0" w:color="auto"/>
            <w:right w:val="none" w:sz="0" w:space="0" w:color="auto"/>
          </w:divBdr>
          <w:divsChild>
            <w:div w:id="1478107018">
              <w:marLeft w:val="0"/>
              <w:marRight w:val="0"/>
              <w:marTop w:val="0"/>
              <w:marBottom w:val="0"/>
              <w:divBdr>
                <w:top w:val="none" w:sz="0" w:space="0" w:color="auto"/>
                <w:left w:val="none" w:sz="0" w:space="0" w:color="auto"/>
                <w:bottom w:val="none" w:sz="0" w:space="0" w:color="auto"/>
                <w:right w:val="none" w:sz="0" w:space="0" w:color="auto"/>
              </w:divBdr>
              <w:divsChild>
                <w:div w:id="16301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4534">
          <w:marLeft w:val="0"/>
          <w:marRight w:val="0"/>
          <w:marTop w:val="0"/>
          <w:marBottom w:val="0"/>
          <w:divBdr>
            <w:top w:val="none" w:sz="0" w:space="0" w:color="auto"/>
            <w:left w:val="none" w:sz="0" w:space="0" w:color="auto"/>
            <w:bottom w:val="none" w:sz="0" w:space="0" w:color="auto"/>
            <w:right w:val="none" w:sz="0" w:space="0" w:color="auto"/>
          </w:divBdr>
          <w:divsChild>
            <w:div w:id="1664240971">
              <w:marLeft w:val="0"/>
              <w:marRight w:val="0"/>
              <w:marTop w:val="0"/>
              <w:marBottom w:val="0"/>
              <w:divBdr>
                <w:top w:val="none" w:sz="0" w:space="0" w:color="auto"/>
                <w:left w:val="none" w:sz="0" w:space="0" w:color="auto"/>
                <w:bottom w:val="none" w:sz="0" w:space="0" w:color="auto"/>
                <w:right w:val="none" w:sz="0" w:space="0" w:color="auto"/>
              </w:divBdr>
              <w:divsChild>
                <w:div w:id="152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83140">
          <w:marLeft w:val="0"/>
          <w:marRight w:val="0"/>
          <w:marTop w:val="0"/>
          <w:marBottom w:val="0"/>
          <w:divBdr>
            <w:top w:val="none" w:sz="0" w:space="0" w:color="auto"/>
            <w:left w:val="none" w:sz="0" w:space="0" w:color="auto"/>
            <w:bottom w:val="none" w:sz="0" w:space="0" w:color="auto"/>
            <w:right w:val="none" w:sz="0" w:space="0" w:color="auto"/>
          </w:divBdr>
          <w:divsChild>
            <w:div w:id="2085105521">
              <w:marLeft w:val="0"/>
              <w:marRight w:val="0"/>
              <w:marTop w:val="0"/>
              <w:marBottom w:val="0"/>
              <w:divBdr>
                <w:top w:val="none" w:sz="0" w:space="0" w:color="auto"/>
                <w:left w:val="none" w:sz="0" w:space="0" w:color="auto"/>
                <w:bottom w:val="none" w:sz="0" w:space="0" w:color="auto"/>
                <w:right w:val="none" w:sz="0" w:space="0" w:color="auto"/>
              </w:divBdr>
              <w:divsChild>
                <w:div w:id="11652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6461">
          <w:marLeft w:val="0"/>
          <w:marRight w:val="0"/>
          <w:marTop w:val="0"/>
          <w:marBottom w:val="0"/>
          <w:divBdr>
            <w:top w:val="none" w:sz="0" w:space="0" w:color="auto"/>
            <w:left w:val="none" w:sz="0" w:space="0" w:color="auto"/>
            <w:bottom w:val="none" w:sz="0" w:space="0" w:color="auto"/>
            <w:right w:val="none" w:sz="0" w:space="0" w:color="auto"/>
          </w:divBdr>
          <w:divsChild>
            <w:div w:id="989865604">
              <w:marLeft w:val="0"/>
              <w:marRight w:val="0"/>
              <w:marTop w:val="0"/>
              <w:marBottom w:val="0"/>
              <w:divBdr>
                <w:top w:val="none" w:sz="0" w:space="0" w:color="auto"/>
                <w:left w:val="none" w:sz="0" w:space="0" w:color="auto"/>
                <w:bottom w:val="none" w:sz="0" w:space="0" w:color="auto"/>
                <w:right w:val="none" w:sz="0" w:space="0" w:color="auto"/>
              </w:divBdr>
              <w:divsChild>
                <w:div w:id="19137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242">
          <w:marLeft w:val="0"/>
          <w:marRight w:val="0"/>
          <w:marTop w:val="0"/>
          <w:marBottom w:val="0"/>
          <w:divBdr>
            <w:top w:val="none" w:sz="0" w:space="0" w:color="auto"/>
            <w:left w:val="none" w:sz="0" w:space="0" w:color="auto"/>
            <w:bottom w:val="none" w:sz="0" w:space="0" w:color="auto"/>
            <w:right w:val="none" w:sz="0" w:space="0" w:color="auto"/>
          </w:divBdr>
          <w:divsChild>
            <w:div w:id="457455982">
              <w:marLeft w:val="0"/>
              <w:marRight w:val="0"/>
              <w:marTop w:val="0"/>
              <w:marBottom w:val="0"/>
              <w:divBdr>
                <w:top w:val="none" w:sz="0" w:space="0" w:color="auto"/>
                <w:left w:val="none" w:sz="0" w:space="0" w:color="auto"/>
                <w:bottom w:val="none" w:sz="0" w:space="0" w:color="auto"/>
                <w:right w:val="none" w:sz="0" w:space="0" w:color="auto"/>
              </w:divBdr>
              <w:divsChild>
                <w:div w:id="11476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0408">
          <w:marLeft w:val="0"/>
          <w:marRight w:val="0"/>
          <w:marTop w:val="0"/>
          <w:marBottom w:val="0"/>
          <w:divBdr>
            <w:top w:val="none" w:sz="0" w:space="0" w:color="auto"/>
            <w:left w:val="none" w:sz="0" w:space="0" w:color="auto"/>
            <w:bottom w:val="none" w:sz="0" w:space="0" w:color="auto"/>
            <w:right w:val="none" w:sz="0" w:space="0" w:color="auto"/>
          </w:divBdr>
          <w:divsChild>
            <w:div w:id="1111045823">
              <w:marLeft w:val="0"/>
              <w:marRight w:val="0"/>
              <w:marTop w:val="0"/>
              <w:marBottom w:val="0"/>
              <w:divBdr>
                <w:top w:val="none" w:sz="0" w:space="0" w:color="auto"/>
                <w:left w:val="none" w:sz="0" w:space="0" w:color="auto"/>
                <w:bottom w:val="none" w:sz="0" w:space="0" w:color="auto"/>
                <w:right w:val="none" w:sz="0" w:space="0" w:color="auto"/>
              </w:divBdr>
              <w:divsChild>
                <w:div w:id="14747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0897">
          <w:marLeft w:val="0"/>
          <w:marRight w:val="0"/>
          <w:marTop w:val="0"/>
          <w:marBottom w:val="0"/>
          <w:divBdr>
            <w:top w:val="none" w:sz="0" w:space="0" w:color="auto"/>
            <w:left w:val="none" w:sz="0" w:space="0" w:color="auto"/>
            <w:bottom w:val="none" w:sz="0" w:space="0" w:color="auto"/>
            <w:right w:val="none" w:sz="0" w:space="0" w:color="auto"/>
          </w:divBdr>
          <w:divsChild>
            <w:div w:id="324820822">
              <w:marLeft w:val="0"/>
              <w:marRight w:val="0"/>
              <w:marTop w:val="0"/>
              <w:marBottom w:val="0"/>
              <w:divBdr>
                <w:top w:val="none" w:sz="0" w:space="0" w:color="auto"/>
                <w:left w:val="none" w:sz="0" w:space="0" w:color="auto"/>
                <w:bottom w:val="none" w:sz="0" w:space="0" w:color="auto"/>
                <w:right w:val="none" w:sz="0" w:space="0" w:color="auto"/>
              </w:divBdr>
              <w:divsChild>
                <w:div w:id="14077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24507279">
      <w:bodyDiv w:val="1"/>
      <w:marLeft w:val="0"/>
      <w:marRight w:val="0"/>
      <w:marTop w:val="0"/>
      <w:marBottom w:val="0"/>
      <w:divBdr>
        <w:top w:val="none" w:sz="0" w:space="0" w:color="auto"/>
        <w:left w:val="none" w:sz="0" w:space="0" w:color="auto"/>
        <w:bottom w:val="none" w:sz="0" w:space="0" w:color="auto"/>
        <w:right w:val="none" w:sz="0" w:space="0" w:color="auto"/>
      </w:divBdr>
    </w:div>
    <w:div w:id="1378315694">
      <w:bodyDiv w:val="1"/>
      <w:marLeft w:val="0"/>
      <w:marRight w:val="0"/>
      <w:marTop w:val="0"/>
      <w:marBottom w:val="0"/>
      <w:divBdr>
        <w:top w:val="none" w:sz="0" w:space="0" w:color="auto"/>
        <w:left w:val="none" w:sz="0" w:space="0" w:color="auto"/>
        <w:bottom w:val="none" w:sz="0" w:space="0" w:color="auto"/>
        <w:right w:val="none" w:sz="0" w:space="0" w:color="auto"/>
      </w:divBdr>
      <w:divsChild>
        <w:div w:id="513223857">
          <w:marLeft w:val="0"/>
          <w:marRight w:val="0"/>
          <w:marTop w:val="0"/>
          <w:marBottom w:val="0"/>
          <w:divBdr>
            <w:top w:val="none" w:sz="0" w:space="0" w:color="auto"/>
            <w:left w:val="none" w:sz="0" w:space="0" w:color="auto"/>
            <w:bottom w:val="none" w:sz="0" w:space="0" w:color="auto"/>
            <w:right w:val="none" w:sz="0" w:space="0" w:color="auto"/>
          </w:divBdr>
          <w:divsChild>
            <w:div w:id="1024943082">
              <w:marLeft w:val="0"/>
              <w:marRight w:val="0"/>
              <w:marTop w:val="0"/>
              <w:marBottom w:val="0"/>
              <w:divBdr>
                <w:top w:val="none" w:sz="0" w:space="0" w:color="auto"/>
                <w:left w:val="none" w:sz="0" w:space="0" w:color="auto"/>
                <w:bottom w:val="none" w:sz="0" w:space="0" w:color="auto"/>
                <w:right w:val="none" w:sz="0" w:space="0" w:color="auto"/>
              </w:divBdr>
              <w:divsChild>
                <w:div w:id="266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3361">
          <w:marLeft w:val="0"/>
          <w:marRight w:val="0"/>
          <w:marTop w:val="0"/>
          <w:marBottom w:val="0"/>
          <w:divBdr>
            <w:top w:val="none" w:sz="0" w:space="0" w:color="auto"/>
            <w:left w:val="none" w:sz="0" w:space="0" w:color="auto"/>
            <w:bottom w:val="none" w:sz="0" w:space="0" w:color="auto"/>
            <w:right w:val="none" w:sz="0" w:space="0" w:color="auto"/>
          </w:divBdr>
          <w:divsChild>
            <w:div w:id="1526627550">
              <w:marLeft w:val="0"/>
              <w:marRight w:val="0"/>
              <w:marTop w:val="0"/>
              <w:marBottom w:val="0"/>
              <w:divBdr>
                <w:top w:val="none" w:sz="0" w:space="0" w:color="auto"/>
                <w:left w:val="none" w:sz="0" w:space="0" w:color="auto"/>
                <w:bottom w:val="none" w:sz="0" w:space="0" w:color="auto"/>
                <w:right w:val="none" w:sz="0" w:space="0" w:color="auto"/>
              </w:divBdr>
              <w:divsChild>
                <w:div w:id="3580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5379">
          <w:marLeft w:val="0"/>
          <w:marRight w:val="0"/>
          <w:marTop w:val="0"/>
          <w:marBottom w:val="0"/>
          <w:divBdr>
            <w:top w:val="none" w:sz="0" w:space="0" w:color="auto"/>
            <w:left w:val="none" w:sz="0" w:space="0" w:color="auto"/>
            <w:bottom w:val="none" w:sz="0" w:space="0" w:color="auto"/>
            <w:right w:val="none" w:sz="0" w:space="0" w:color="auto"/>
          </w:divBdr>
          <w:divsChild>
            <w:div w:id="763107660">
              <w:marLeft w:val="0"/>
              <w:marRight w:val="0"/>
              <w:marTop w:val="0"/>
              <w:marBottom w:val="0"/>
              <w:divBdr>
                <w:top w:val="none" w:sz="0" w:space="0" w:color="auto"/>
                <w:left w:val="none" w:sz="0" w:space="0" w:color="auto"/>
                <w:bottom w:val="none" w:sz="0" w:space="0" w:color="auto"/>
                <w:right w:val="none" w:sz="0" w:space="0" w:color="auto"/>
              </w:divBdr>
              <w:divsChild>
                <w:div w:id="13630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4063">
          <w:marLeft w:val="0"/>
          <w:marRight w:val="0"/>
          <w:marTop w:val="0"/>
          <w:marBottom w:val="0"/>
          <w:divBdr>
            <w:top w:val="none" w:sz="0" w:space="0" w:color="auto"/>
            <w:left w:val="none" w:sz="0" w:space="0" w:color="auto"/>
            <w:bottom w:val="none" w:sz="0" w:space="0" w:color="auto"/>
            <w:right w:val="none" w:sz="0" w:space="0" w:color="auto"/>
          </w:divBdr>
          <w:divsChild>
            <w:div w:id="270019002">
              <w:marLeft w:val="0"/>
              <w:marRight w:val="0"/>
              <w:marTop w:val="0"/>
              <w:marBottom w:val="0"/>
              <w:divBdr>
                <w:top w:val="none" w:sz="0" w:space="0" w:color="auto"/>
                <w:left w:val="none" w:sz="0" w:space="0" w:color="auto"/>
                <w:bottom w:val="none" w:sz="0" w:space="0" w:color="auto"/>
                <w:right w:val="none" w:sz="0" w:space="0" w:color="auto"/>
              </w:divBdr>
              <w:divsChild>
                <w:div w:id="21220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0078">
          <w:marLeft w:val="0"/>
          <w:marRight w:val="0"/>
          <w:marTop w:val="0"/>
          <w:marBottom w:val="0"/>
          <w:divBdr>
            <w:top w:val="none" w:sz="0" w:space="0" w:color="auto"/>
            <w:left w:val="none" w:sz="0" w:space="0" w:color="auto"/>
            <w:bottom w:val="none" w:sz="0" w:space="0" w:color="auto"/>
            <w:right w:val="none" w:sz="0" w:space="0" w:color="auto"/>
          </w:divBdr>
          <w:divsChild>
            <w:div w:id="33237915">
              <w:marLeft w:val="0"/>
              <w:marRight w:val="0"/>
              <w:marTop w:val="0"/>
              <w:marBottom w:val="0"/>
              <w:divBdr>
                <w:top w:val="none" w:sz="0" w:space="0" w:color="auto"/>
                <w:left w:val="none" w:sz="0" w:space="0" w:color="auto"/>
                <w:bottom w:val="none" w:sz="0" w:space="0" w:color="auto"/>
                <w:right w:val="none" w:sz="0" w:space="0" w:color="auto"/>
              </w:divBdr>
              <w:divsChild>
                <w:div w:id="1304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6348">
          <w:marLeft w:val="0"/>
          <w:marRight w:val="0"/>
          <w:marTop w:val="0"/>
          <w:marBottom w:val="0"/>
          <w:divBdr>
            <w:top w:val="none" w:sz="0" w:space="0" w:color="auto"/>
            <w:left w:val="none" w:sz="0" w:space="0" w:color="auto"/>
            <w:bottom w:val="none" w:sz="0" w:space="0" w:color="auto"/>
            <w:right w:val="none" w:sz="0" w:space="0" w:color="auto"/>
          </w:divBdr>
          <w:divsChild>
            <w:div w:id="67312816">
              <w:marLeft w:val="0"/>
              <w:marRight w:val="0"/>
              <w:marTop w:val="0"/>
              <w:marBottom w:val="0"/>
              <w:divBdr>
                <w:top w:val="none" w:sz="0" w:space="0" w:color="auto"/>
                <w:left w:val="none" w:sz="0" w:space="0" w:color="auto"/>
                <w:bottom w:val="none" w:sz="0" w:space="0" w:color="auto"/>
                <w:right w:val="none" w:sz="0" w:space="0" w:color="auto"/>
              </w:divBdr>
              <w:divsChild>
                <w:div w:id="173620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8571">
          <w:marLeft w:val="0"/>
          <w:marRight w:val="0"/>
          <w:marTop w:val="0"/>
          <w:marBottom w:val="0"/>
          <w:divBdr>
            <w:top w:val="none" w:sz="0" w:space="0" w:color="auto"/>
            <w:left w:val="none" w:sz="0" w:space="0" w:color="auto"/>
            <w:bottom w:val="none" w:sz="0" w:space="0" w:color="auto"/>
            <w:right w:val="none" w:sz="0" w:space="0" w:color="auto"/>
          </w:divBdr>
          <w:divsChild>
            <w:div w:id="693965016">
              <w:marLeft w:val="0"/>
              <w:marRight w:val="0"/>
              <w:marTop w:val="0"/>
              <w:marBottom w:val="0"/>
              <w:divBdr>
                <w:top w:val="none" w:sz="0" w:space="0" w:color="auto"/>
                <w:left w:val="none" w:sz="0" w:space="0" w:color="auto"/>
                <w:bottom w:val="none" w:sz="0" w:space="0" w:color="auto"/>
                <w:right w:val="none" w:sz="0" w:space="0" w:color="auto"/>
              </w:divBdr>
              <w:divsChild>
                <w:div w:id="6532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7431">
          <w:marLeft w:val="0"/>
          <w:marRight w:val="0"/>
          <w:marTop w:val="0"/>
          <w:marBottom w:val="0"/>
          <w:divBdr>
            <w:top w:val="none" w:sz="0" w:space="0" w:color="auto"/>
            <w:left w:val="none" w:sz="0" w:space="0" w:color="auto"/>
            <w:bottom w:val="none" w:sz="0" w:space="0" w:color="auto"/>
            <w:right w:val="none" w:sz="0" w:space="0" w:color="auto"/>
          </w:divBdr>
          <w:divsChild>
            <w:div w:id="669720186">
              <w:marLeft w:val="0"/>
              <w:marRight w:val="0"/>
              <w:marTop w:val="0"/>
              <w:marBottom w:val="0"/>
              <w:divBdr>
                <w:top w:val="none" w:sz="0" w:space="0" w:color="auto"/>
                <w:left w:val="none" w:sz="0" w:space="0" w:color="auto"/>
                <w:bottom w:val="none" w:sz="0" w:space="0" w:color="auto"/>
                <w:right w:val="none" w:sz="0" w:space="0" w:color="auto"/>
              </w:divBdr>
              <w:divsChild>
                <w:div w:id="1194880569">
                  <w:marLeft w:val="0"/>
                  <w:marRight w:val="0"/>
                  <w:marTop w:val="0"/>
                  <w:marBottom w:val="0"/>
                  <w:divBdr>
                    <w:top w:val="none" w:sz="0" w:space="0" w:color="auto"/>
                    <w:left w:val="none" w:sz="0" w:space="0" w:color="auto"/>
                    <w:bottom w:val="none" w:sz="0" w:space="0" w:color="auto"/>
                    <w:right w:val="none" w:sz="0" w:space="0" w:color="auto"/>
                  </w:divBdr>
                </w:div>
              </w:divsChild>
            </w:div>
            <w:div w:id="1725832043">
              <w:marLeft w:val="0"/>
              <w:marRight w:val="0"/>
              <w:marTop w:val="0"/>
              <w:marBottom w:val="0"/>
              <w:divBdr>
                <w:top w:val="none" w:sz="0" w:space="0" w:color="auto"/>
                <w:left w:val="none" w:sz="0" w:space="0" w:color="auto"/>
                <w:bottom w:val="none" w:sz="0" w:space="0" w:color="auto"/>
                <w:right w:val="none" w:sz="0" w:space="0" w:color="auto"/>
              </w:divBdr>
              <w:divsChild>
                <w:div w:id="1136098075">
                  <w:marLeft w:val="0"/>
                  <w:marRight w:val="0"/>
                  <w:marTop w:val="0"/>
                  <w:marBottom w:val="0"/>
                  <w:divBdr>
                    <w:top w:val="none" w:sz="0" w:space="0" w:color="auto"/>
                    <w:left w:val="none" w:sz="0" w:space="0" w:color="auto"/>
                    <w:bottom w:val="none" w:sz="0" w:space="0" w:color="auto"/>
                    <w:right w:val="none" w:sz="0" w:space="0" w:color="auto"/>
                  </w:divBdr>
                </w:div>
              </w:divsChild>
            </w:div>
            <w:div w:id="142890696">
              <w:marLeft w:val="0"/>
              <w:marRight w:val="0"/>
              <w:marTop w:val="0"/>
              <w:marBottom w:val="0"/>
              <w:divBdr>
                <w:top w:val="none" w:sz="0" w:space="0" w:color="auto"/>
                <w:left w:val="none" w:sz="0" w:space="0" w:color="auto"/>
                <w:bottom w:val="none" w:sz="0" w:space="0" w:color="auto"/>
                <w:right w:val="none" w:sz="0" w:space="0" w:color="auto"/>
              </w:divBdr>
              <w:divsChild>
                <w:div w:id="205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9911">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68222195">
      <w:bodyDiv w:val="1"/>
      <w:marLeft w:val="0"/>
      <w:marRight w:val="0"/>
      <w:marTop w:val="0"/>
      <w:marBottom w:val="0"/>
      <w:divBdr>
        <w:top w:val="none" w:sz="0" w:space="0" w:color="auto"/>
        <w:left w:val="none" w:sz="0" w:space="0" w:color="auto"/>
        <w:bottom w:val="none" w:sz="0" w:space="0" w:color="auto"/>
        <w:right w:val="none" w:sz="0" w:space="0" w:color="auto"/>
      </w:divBdr>
      <w:divsChild>
        <w:div w:id="1191072758">
          <w:marLeft w:val="0"/>
          <w:marRight w:val="0"/>
          <w:marTop w:val="0"/>
          <w:marBottom w:val="0"/>
          <w:divBdr>
            <w:top w:val="none" w:sz="0" w:space="0" w:color="auto"/>
            <w:left w:val="none" w:sz="0" w:space="0" w:color="auto"/>
            <w:bottom w:val="none" w:sz="0" w:space="0" w:color="auto"/>
            <w:right w:val="none" w:sz="0" w:space="0" w:color="auto"/>
          </w:divBdr>
          <w:divsChild>
            <w:div w:id="651376822">
              <w:marLeft w:val="0"/>
              <w:marRight w:val="0"/>
              <w:marTop w:val="0"/>
              <w:marBottom w:val="0"/>
              <w:divBdr>
                <w:top w:val="none" w:sz="0" w:space="0" w:color="auto"/>
                <w:left w:val="none" w:sz="0" w:space="0" w:color="auto"/>
                <w:bottom w:val="none" w:sz="0" w:space="0" w:color="auto"/>
                <w:right w:val="none" w:sz="0" w:space="0" w:color="auto"/>
              </w:divBdr>
              <w:divsChild>
                <w:div w:id="1421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704">
          <w:marLeft w:val="0"/>
          <w:marRight w:val="0"/>
          <w:marTop w:val="0"/>
          <w:marBottom w:val="0"/>
          <w:divBdr>
            <w:top w:val="none" w:sz="0" w:space="0" w:color="auto"/>
            <w:left w:val="none" w:sz="0" w:space="0" w:color="auto"/>
            <w:bottom w:val="none" w:sz="0" w:space="0" w:color="auto"/>
            <w:right w:val="none" w:sz="0" w:space="0" w:color="auto"/>
          </w:divBdr>
          <w:divsChild>
            <w:div w:id="1436172671">
              <w:marLeft w:val="0"/>
              <w:marRight w:val="0"/>
              <w:marTop w:val="0"/>
              <w:marBottom w:val="0"/>
              <w:divBdr>
                <w:top w:val="none" w:sz="0" w:space="0" w:color="auto"/>
                <w:left w:val="none" w:sz="0" w:space="0" w:color="auto"/>
                <w:bottom w:val="none" w:sz="0" w:space="0" w:color="auto"/>
                <w:right w:val="none" w:sz="0" w:space="0" w:color="auto"/>
              </w:divBdr>
              <w:divsChild>
                <w:div w:id="3194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5920">
          <w:marLeft w:val="0"/>
          <w:marRight w:val="0"/>
          <w:marTop w:val="0"/>
          <w:marBottom w:val="0"/>
          <w:divBdr>
            <w:top w:val="none" w:sz="0" w:space="0" w:color="auto"/>
            <w:left w:val="none" w:sz="0" w:space="0" w:color="auto"/>
            <w:bottom w:val="none" w:sz="0" w:space="0" w:color="auto"/>
            <w:right w:val="none" w:sz="0" w:space="0" w:color="auto"/>
          </w:divBdr>
          <w:divsChild>
            <w:div w:id="657030696">
              <w:marLeft w:val="0"/>
              <w:marRight w:val="0"/>
              <w:marTop w:val="0"/>
              <w:marBottom w:val="0"/>
              <w:divBdr>
                <w:top w:val="none" w:sz="0" w:space="0" w:color="auto"/>
                <w:left w:val="none" w:sz="0" w:space="0" w:color="auto"/>
                <w:bottom w:val="none" w:sz="0" w:space="0" w:color="auto"/>
                <w:right w:val="none" w:sz="0" w:space="0" w:color="auto"/>
              </w:divBdr>
              <w:divsChild>
                <w:div w:id="1011760957">
                  <w:marLeft w:val="0"/>
                  <w:marRight w:val="0"/>
                  <w:marTop w:val="0"/>
                  <w:marBottom w:val="0"/>
                  <w:divBdr>
                    <w:top w:val="none" w:sz="0" w:space="0" w:color="auto"/>
                    <w:left w:val="none" w:sz="0" w:space="0" w:color="auto"/>
                    <w:bottom w:val="none" w:sz="0" w:space="0" w:color="auto"/>
                    <w:right w:val="none" w:sz="0" w:space="0" w:color="auto"/>
                  </w:divBdr>
                </w:div>
              </w:divsChild>
            </w:div>
            <w:div w:id="175660140">
              <w:marLeft w:val="0"/>
              <w:marRight w:val="0"/>
              <w:marTop w:val="0"/>
              <w:marBottom w:val="0"/>
              <w:divBdr>
                <w:top w:val="none" w:sz="0" w:space="0" w:color="auto"/>
                <w:left w:val="none" w:sz="0" w:space="0" w:color="auto"/>
                <w:bottom w:val="none" w:sz="0" w:space="0" w:color="auto"/>
                <w:right w:val="none" w:sz="0" w:space="0" w:color="auto"/>
              </w:divBdr>
              <w:divsChild>
                <w:div w:id="17885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411">
          <w:marLeft w:val="0"/>
          <w:marRight w:val="0"/>
          <w:marTop w:val="0"/>
          <w:marBottom w:val="0"/>
          <w:divBdr>
            <w:top w:val="none" w:sz="0" w:space="0" w:color="auto"/>
            <w:left w:val="none" w:sz="0" w:space="0" w:color="auto"/>
            <w:bottom w:val="none" w:sz="0" w:space="0" w:color="auto"/>
            <w:right w:val="none" w:sz="0" w:space="0" w:color="auto"/>
          </w:divBdr>
          <w:divsChild>
            <w:div w:id="1633368425">
              <w:marLeft w:val="0"/>
              <w:marRight w:val="0"/>
              <w:marTop w:val="0"/>
              <w:marBottom w:val="0"/>
              <w:divBdr>
                <w:top w:val="none" w:sz="0" w:space="0" w:color="auto"/>
                <w:left w:val="none" w:sz="0" w:space="0" w:color="auto"/>
                <w:bottom w:val="none" w:sz="0" w:space="0" w:color="auto"/>
                <w:right w:val="none" w:sz="0" w:space="0" w:color="auto"/>
              </w:divBdr>
              <w:divsChild>
                <w:div w:id="9729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53486">
          <w:marLeft w:val="0"/>
          <w:marRight w:val="0"/>
          <w:marTop w:val="0"/>
          <w:marBottom w:val="0"/>
          <w:divBdr>
            <w:top w:val="none" w:sz="0" w:space="0" w:color="auto"/>
            <w:left w:val="none" w:sz="0" w:space="0" w:color="auto"/>
            <w:bottom w:val="none" w:sz="0" w:space="0" w:color="auto"/>
            <w:right w:val="none" w:sz="0" w:space="0" w:color="auto"/>
          </w:divBdr>
          <w:divsChild>
            <w:div w:id="834079087">
              <w:marLeft w:val="0"/>
              <w:marRight w:val="0"/>
              <w:marTop w:val="0"/>
              <w:marBottom w:val="0"/>
              <w:divBdr>
                <w:top w:val="none" w:sz="0" w:space="0" w:color="auto"/>
                <w:left w:val="none" w:sz="0" w:space="0" w:color="auto"/>
                <w:bottom w:val="none" w:sz="0" w:space="0" w:color="auto"/>
                <w:right w:val="none" w:sz="0" w:space="0" w:color="auto"/>
              </w:divBdr>
              <w:divsChild>
                <w:div w:id="6487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021">
          <w:marLeft w:val="0"/>
          <w:marRight w:val="0"/>
          <w:marTop w:val="0"/>
          <w:marBottom w:val="0"/>
          <w:divBdr>
            <w:top w:val="none" w:sz="0" w:space="0" w:color="auto"/>
            <w:left w:val="none" w:sz="0" w:space="0" w:color="auto"/>
            <w:bottom w:val="none" w:sz="0" w:space="0" w:color="auto"/>
            <w:right w:val="none" w:sz="0" w:space="0" w:color="auto"/>
          </w:divBdr>
          <w:divsChild>
            <w:div w:id="385568815">
              <w:marLeft w:val="0"/>
              <w:marRight w:val="0"/>
              <w:marTop w:val="0"/>
              <w:marBottom w:val="0"/>
              <w:divBdr>
                <w:top w:val="none" w:sz="0" w:space="0" w:color="auto"/>
                <w:left w:val="none" w:sz="0" w:space="0" w:color="auto"/>
                <w:bottom w:val="none" w:sz="0" w:space="0" w:color="auto"/>
                <w:right w:val="none" w:sz="0" w:space="0" w:color="auto"/>
              </w:divBdr>
              <w:divsChild>
                <w:div w:id="1146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4825">
          <w:marLeft w:val="0"/>
          <w:marRight w:val="0"/>
          <w:marTop w:val="0"/>
          <w:marBottom w:val="0"/>
          <w:divBdr>
            <w:top w:val="none" w:sz="0" w:space="0" w:color="auto"/>
            <w:left w:val="none" w:sz="0" w:space="0" w:color="auto"/>
            <w:bottom w:val="none" w:sz="0" w:space="0" w:color="auto"/>
            <w:right w:val="none" w:sz="0" w:space="0" w:color="auto"/>
          </w:divBdr>
          <w:divsChild>
            <w:div w:id="252058204">
              <w:marLeft w:val="0"/>
              <w:marRight w:val="0"/>
              <w:marTop w:val="0"/>
              <w:marBottom w:val="0"/>
              <w:divBdr>
                <w:top w:val="none" w:sz="0" w:space="0" w:color="auto"/>
                <w:left w:val="none" w:sz="0" w:space="0" w:color="auto"/>
                <w:bottom w:val="none" w:sz="0" w:space="0" w:color="auto"/>
                <w:right w:val="none" w:sz="0" w:space="0" w:color="auto"/>
              </w:divBdr>
              <w:divsChild>
                <w:div w:id="350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20793">
          <w:marLeft w:val="0"/>
          <w:marRight w:val="0"/>
          <w:marTop w:val="0"/>
          <w:marBottom w:val="0"/>
          <w:divBdr>
            <w:top w:val="none" w:sz="0" w:space="0" w:color="auto"/>
            <w:left w:val="none" w:sz="0" w:space="0" w:color="auto"/>
            <w:bottom w:val="none" w:sz="0" w:space="0" w:color="auto"/>
            <w:right w:val="none" w:sz="0" w:space="0" w:color="auto"/>
          </w:divBdr>
          <w:divsChild>
            <w:div w:id="319962611">
              <w:marLeft w:val="0"/>
              <w:marRight w:val="0"/>
              <w:marTop w:val="0"/>
              <w:marBottom w:val="0"/>
              <w:divBdr>
                <w:top w:val="none" w:sz="0" w:space="0" w:color="auto"/>
                <w:left w:val="none" w:sz="0" w:space="0" w:color="auto"/>
                <w:bottom w:val="none" w:sz="0" w:space="0" w:color="auto"/>
                <w:right w:val="none" w:sz="0" w:space="0" w:color="auto"/>
              </w:divBdr>
              <w:divsChild>
                <w:div w:id="1767655052">
                  <w:marLeft w:val="0"/>
                  <w:marRight w:val="0"/>
                  <w:marTop w:val="0"/>
                  <w:marBottom w:val="0"/>
                  <w:divBdr>
                    <w:top w:val="none" w:sz="0" w:space="0" w:color="auto"/>
                    <w:left w:val="none" w:sz="0" w:space="0" w:color="auto"/>
                    <w:bottom w:val="none" w:sz="0" w:space="0" w:color="auto"/>
                    <w:right w:val="none" w:sz="0" w:space="0" w:color="auto"/>
                  </w:divBdr>
                </w:div>
              </w:divsChild>
            </w:div>
            <w:div w:id="400257161">
              <w:marLeft w:val="0"/>
              <w:marRight w:val="0"/>
              <w:marTop w:val="0"/>
              <w:marBottom w:val="0"/>
              <w:divBdr>
                <w:top w:val="none" w:sz="0" w:space="0" w:color="auto"/>
                <w:left w:val="none" w:sz="0" w:space="0" w:color="auto"/>
                <w:bottom w:val="none" w:sz="0" w:space="0" w:color="auto"/>
                <w:right w:val="none" w:sz="0" w:space="0" w:color="auto"/>
              </w:divBdr>
              <w:divsChild>
                <w:div w:id="1085421989">
                  <w:marLeft w:val="0"/>
                  <w:marRight w:val="0"/>
                  <w:marTop w:val="0"/>
                  <w:marBottom w:val="0"/>
                  <w:divBdr>
                    <w:top w:val="none" w:sz="0" w:space="0" w:color="auto"/>
                    <w:left w:val="none" w:sz="0" w:space="0" w:color="auto"/>
                    <w:bottom w:val="none" w:sz="0" w:space="0" w:color="auto"/>
                    <w:right w:val="none" w:sz="0" w:space="0" w:color="auto"/>
                  </w:divBdr>
                </w:div>
              </w:divsChild>
            </w:div>
            <w:div w:id="1861462">
              <w:marLeft w:val="0"/>
              <w:marRight w:val="0"/>
              <w:marTop w:val="0"/>
              <w:marBottom w:val="0"/>
              <w:divBdr>
                <w:top w:val="none" w:sz="0" w:space="0" w:color="auto"/>
                <w:left w:val="none" w:sz="0" w:space="0" w:color="auto"/>
                <w:bottom w:val="none" w:sz="0" w:space="0" w:color="auto"/>
                <w:right w:val="none" w:sz="0" w:space="0" w:color="auto"/>
              </w:divBdr>
              <w:divsChild>
                <w:div w:id="17686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8175">
      <w:bodyDiv w:val="1"/>
      <w:marLeft w:val="0"/>
      <w:marRight w:val="0"/>
      <w:marTop w:val="0"/>
      <w:marBottom w:val="0"/>
      <w:divBdr>
        <w:top w:val="none" w:sz="0" w:space="0" w:color="auto"/>
        <w:left w:val="none" w:sz="0" w:space="0" w:color="auto"/>
        <w:bottom w:val="none" w:sz="0" w:space="0" w:color="auto"/>
        <w:right w:val="none" w:sz="0" w:space="0" w:color="auto"/>
      </w:divBdr>
    </w:div>
    <w:div w:id="168389273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97521658">
      <w:bodyDiv w:val="1"/>
      <w:marLeft w:val="0"/>
      <w:marRight w:val="0"/>
      <w:marTop w:val="0"/>
      <w:marBottom w:val="0"/>
      <w:divBdr>
        <w:top w:val="none" w:sz="0" w:space="0" w:color="auto"/>
        <w:left w:val="none" w:sz="0" w:space="0" w:color="auto"/>
        <w:bottom w:val="none" w:sz="0" w:space="0" w:color="auto"/>
        <w:right w:val="none" w:sz="0" w:space="0" w:color="auto"/>
      </w:divBdr>
      <w:divsChild>
        <w:div w:id="2110815144">
          <w:marLeft w:val="0"/>
          <w:marRight w:val="0"/>
          <w:marTop w:val="0"/>
          <w:marBottom w:val="0"/>
          <w:divBdr>
            <w:top w:val="none" w:sz="0" w:space="0" w:color="auto"/>
            <w:left w:val="none" w:sz="0" w:space="0" w:color="auto"/>
            <w:bottom w:val="none" w:sz="0" w:space="0" w:color="auto"/>
            <w:right w:val="none" w:sz="0" w:space="0" w:color="auto"/>
          </w:divBdr>
          <w:divsChild>
            <w:div w:id="1190684052">
              <w:marLeft w:val="0"/>
              <w:marRight w:val="0"/>
              <w:marTop w:val="0"/>
              <w:marBottom w:val="0"/>
              <w:divBdr>
                <w:top w:val="none" w:sz="0" w:space="0" w:color="auto"/>
                <w:left w:val="none" w:sz="0" w:space="0" w:color="auto"/>
                <w:bottom w:val="none" w:sz="0" w:space="0" w:color="auto"/>
                <w:right w:val="none" w:sz="0" w:space="0" w:color="auto"/>
              </w:divBdr>
              <w:divsChild>
                <w:div w:id="17260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4845">
          <w:marLeft w:val="0"/>
          <w:marRight w:val="0"/>
          <w:marTop w:val="0"/>
          <w:marBottom w:val="0"/>
          <w:divBdr>
            <w:top w:val="none" w:sz="0" w:space="0" w:color="auto"/>
            <w:left w:val="none" w:sz="0" w:space="0" w:color="auto"/>
            <w:bottom w:val="none" w:sz="0" w:space="0" w:color="auto"/>
            <w:right w:val="none" w:sz="0" w:space="0" w:color="auto"/>
          </w:divBdr>
          <w:divsChild>
            <w:div w:id="745885797">
              <w:marLeft w:val="0"/>
              <w:marRight w:val="0"/>
              <w:marTop w:val="0"/>
              <w:marBottom w:val="0"/>
              <w:divBdr>
                <w:top w:val="none" w:sz="0" w:space="0" w:color="auto"/>
                <w:left w:val="none" w:sz="0" w:space="0" w:color="auto"/>
                <w:bottom w:val="none" w:sz="0" w:space="0" w:color="auto"/>
                <w:right w:val="none" w:sz="0" w:space="0" w:color="auto"/>
              </w:divBdr>
              <w:divsChild>
                <w:div w:id="1711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4041">
          <w:marLeft w:val="0"/>
          <w:marRight w:val="0"/>
          <w:marTop w:val="0"/>
          <w:marBottom w:val="0"/>
          <w:divBdr>
            <w:top w:val="none" w:sz="0" w:space="0" w:color="auto"/>
            <w:left w:val="none" w:sz="0" w:space="0" w:color="auto"/>
            <w:bottom w:val="none" w:sz="0" w:space="0" w:color="auto"/>
            <w:right w:val="none" w:sz="0" w:space="0" w:color="auto"/>
          </w:divBdr>
          <w:divsChild>
            <w:div w:id="1486509746">
              <w:marLeft w:val="0"/>
              <w:marRight w:val="0"/>
              <w:marTop w:val="0"/>
              <w:marBottom w:val="0"/>
              <w:divBdr>
                <w:top w:val="none" w:sz="0" w:space="0" w:color="auto"/>
                <w:left w:val="none" w:sz="0" w:space="0" w:color="auto"/>
                <w:bottom w:val="none" w:sz="0" w:space="0" w:color="auto"/>
                <w:right w:val="none" w:sz="0" w:space="0" w:color="auto"/>
              </w:divBdr>
              <w:divsChild>
                <w:div w:id="2560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45074">
          <w:marLeft w:val="0"/>
          <w:marRight w:val="0"/>
          <w:marTop w:val="0"/>
          <w:marBottom w:val="0"/>
          <w:divBdr>
            <w:top w:val="none" w:sz="0" w:space="0" w:color="auto"/>
            <w:left w:val="none" w:sz="0" w:space="0" w:color="auto"/>
            <w:bottom w:val="none" w:sz="0" w:space="0" w:color="auto"/>
            <w:right w:val="none" w:sz="0" w:space="0" w:color="auto"/>
          </w:divBdr>
          <w:divsChild>
            <w:div w:id="1995180408">
              <w:marLeft w:val="0"/>
              <w:marRight w:val="0"/>
              <w:marTop w:val="0"/>
              <w:marBottom w:val="0"/>
              <w:divBdr>
                <w:top w:val="none" w:sz="0" w:space="0" w:color="auto"/>
                <w:left w:val="none" w:sz="0" w:space="0" w:color="auto"/>
                <w:bottom w:val="none" w:sz="0" w:space="0" w:color="auto"/>
                <w:right w:val="none" w:sz="0" w:space="0" w:color="auto"/>
              </w:divBdr>
              <w:divsChild>
                <w:div w:id="11571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0561">
          <w:marLeft w:val="0"/>
          <w:marRight w:val="0"/>
          <w:marTop w:val="0"/>
          <w:marBottom w:val="0"/>
          <w:divBdr>
            <w:top w:val="none" w:sz="0" w:space="0" w:color="auto"/>
            <w:left w:val="none" w:sz="0" w:space="0" w:color="auto"/>
            <w:bottom w:val="none" w:sz="0" w:space="0" w:color="auto"/>
            <w:right w:val="none" w:sz="0" w:space="0" w:color="auto"/>
          </w:divBdr>
          <w:divsChild>
            <w:div w:id="1359552497">
              <w:marLeft w:val="0"/>
              <w:marRight w:val="0"/>
              <w:marTop w:val="0"/>
              <w:marBottom w:val="0"/>
              <w:divBdr>
                <w:top w:val="none" w:sz="0" w:space="0" w:color="auto"/>
                <w:left w:val="none" w:sz="0" w:space="0" w:color="auto"/>
                <w:bottom w:val="none" w:sz="0" w:space="0" w:color="auto"/>
                <w:right w:val="none" w:sz="0" w:space="0" w:color="auto"/>
              </w:divBdr>
              <w:divsChild>
                <w:div w:id="9738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5349">
          <w:marLeft w:val="0"/>
          <w:marRight w:val="0"/>
          <w:marTop w:val="0"/>
          <w:marBottom w:val="0"/>
          <w:divBdr>
            <w:top w:val="none" w:sz="0" w:space="0" w:color="auto"/>
            <w:left w:val="none" w:sz="0" w:space="0" w:color="auto"/>
            <w:bottom w:val="none" w:sz="0" w:space="0" w:color="auto"/>
            <w:right w:val="none" w:sz="0" w:space="0" w:color="auto"/>
          </w:divBdr>
          <w:divsChild>
            <w:div w:id="1617442987">
              <w:marLeft w:val="0"/>
              <w:marRight w:val="0"/>
              <w:marTop w:val="0"/>
              <w:marBottom w:val="0"/>
              <w:divBdr>
                <w:top w:val="none" w:sz="0" w:space="0" w:color="auto"/>
                <w:left w:val="none" w:sz="0" w:space="0" w:color="auto"/>
                <w:bottom w:val="none" w:sz="0" w:space="0" w:color="auto"/>
                <w:right w:val="none" w:sz="0" w:space="0" w:color="auto"/>
              </w:divBdr>
              <w:divsChild>
                <w:div w:id="1630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03">
          <w:marLeft w:val="0"/>
          <w:marRight w:val="0"/>
          <w:marTop w:val="0"/>
          <w:marBottom w:val="0"/>
          <w:divBdr>
            <w:top w:val="none" w:sz="0" w:space="0" w:color="auto"/>
            <w:left w:val="none" w:sz="0" w:space="0" w:color="auto"/>
            <w:bottom w:val="none" w:sz="0" w:space="0" w:color="auto"/>
            <w:right w:val="none" w:sz="0" w:space="0" w:color="auto"/>
          </w:divBdr>
          <w:divsChild>
            <w:div w:id="1903328132">
              <w:marLeft w:val="0"/>
              <w:marRight w:val="0"/>
              <w:marTop w:val="0"/>
              <w:marBottom w:val="0"/>
              <w:divBdr>
                <w:top w:val="none" w:sz="0" w:space="0" w:color="auto"/>
                <w:left w:val="none" w:sz="0" w:space="0" w:color="auto"/>
                <w:bottom w:val="none" w:sz="0" w:space="0" w:color="auto"/>
                <w:right w:val="none" w:sz="0" w:space="0" w:color="auto"/>
              </w:divBdr>
              <w:divsChild>
                <w:div w:id="200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4567">
          <w:marLeft w:val="0"/>
          <w:marRight w:val="0"/>
          <w:marTop w:val="0"/>
          <w:marBottom w:val="0"/>
          <w:divBdr>
            <w:top w:val="none" w:sz="0" w:space="0" w:color="auto"/>
            <w:left w:val="none" w:sz="0" w:space="0" w:color="auto"/>
            <w:bottom w:val="none" w:sz="0" w:space="0" w:color="auto"/>
            <w:right w:val="none" w:sz="0" w:space="0" w:color="auto"/>
          </w:divBdr>
          <w:divsChild>
            <w:div w:id="1433667909">
              <w:marLeft w:val="0"/>
              <w:marRight w:val="0"/>
              <w:marTop w:val="0"/>
              <w:marBottom w:val="0"/>
              <w:divBdr>
                <w:top w:val="none" w:sz="0" w:space="0" w:color="auto"/>
                <w:left w:val="none" w:sz="0" w:space="0" w:color="auto"/>
                <w:bottom w:val="none" w:sz="0" w:space="0" w:color="auto"/>
                <w:right w:val="none" w:sz="0" w:space="0" w:color="auto"/>
              </w:divBdr>
              <w:divsChild>
                <w:div w:id="681010519">
                  <w:marLeft w:val="0"/>
                  <w:marRight w:val="0"/>
                  <w:marTop w:val="0"/>
                  <w:marBottom w:val="0"/>
                  <w:divBdr>
                    <w:top w:val="none" w:sz="0" w:space="0" w:color="auto"/>
                    <w:left w:val="none" w:sz="0" w:space="0" w:color="auto"/>
                    <w:bottom w:val="none" w:sz="0" w:space="0" w:color="auto"/>
                    <w:right w:val="none" w:sz="0" w:space="0" w:color="auto"/>
                  </w:divBdr>
                </w:div>
              </w:divsChild>
            </w:div>
            <w:div w:id="632951914">
              <w:marLeft w:val="0"/>
              <w:marRight w:val="0"/>
              <w:marTop w:val="0"/>
              <w:marBottom w:val="0"/>
              <w:divBdr>
                <w:top w:val="none" w:sz="0" w:space="0" w:color="auto"/>
                <w:left w:val="none" w:sz="0" w:space="0" w:color="auto"/>
                <w:bottom w:val="none" w:sz="0" w:space="0" w:color="auto"/>
                <w:right w:val="none" w:sz="0" w:space="0" w:color="auto"/>
              </w:divBdr>
              <w:divsChild>
                <w:div w:id="6762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44454001">
      <w:bodyDiv w:val="1"/>
      <w:marLeft w:val="0"/>
      <w:marRight w:val="0"/>
      <w:marTop w:val="0"/>
      <w:marBottom w:val="0"/>
      <w:divBdr>
        <w:top w:val="none" w:sz="0" w:space="0" w:color="auto"/>
        <w:left w:val="none" w:sz="0" w:space="0" w:color="auto"/>
        <w:bottom w:val="none" w:sz="0" w:space="0" w:color="auto"/>
        <w:right w:val="none" w:sz="0" w:space="0" w:color="auto"/>
      </w:divBdr>
      <w:divsChild>
        <w:div w:id="2107997395">
          <w:marLeft w:val="0"/>
          <w:marRight w:val="0"/>
          <w:marTop w:val="0"/>
          <w:marBottom w:val="0"/>
          <w:divBdr>
            <w:top w:val="none" w:sz="0" w:space="0" w:color="auto"/>
            <w:left w:val="none" w:sz="0" w:space="0" w:color="auto"/>
            <w:bottom w:val="none" w:sz="0" w:space="0" w:color="auto"/>
            <w:right w:val="none" w:sz="0" w:space="0" w:color="auto"/>
          </w:divBdr>
          <w:divsChild>
            <w:div w:id="112407615">
              <w:marLeft w:val="0"/>
              <w:marRight w:val="0"/>
              <w:marTop w:val="0"/>
              <w:marBottom w:val="0"/>
              <w:divBdr>
                <w:top w:val="none" w:sz="0" w:space="0" w:color="auto"/>
                <w:left w:val="none" w:sz="0" w:space="0" w:color="auto"/>
                <w:bottom w:val="none" w:sz="0" w:space="0" w:color="auto"/>
                <w:right w:val="none" w:sz="0" w:space="0" w:color="auto"/>
              </w:divBdr>
              <w:divsChild>
                <w:div w:id="14562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7600">
          <w:marLeft w:val="0"/>
          <w:marRight w:val="0"/>
          <w:marTop w:val="0"/>
          <w:marBottom w:val="0"/>
          <w:divBdr>
            <w:top w:val="none" w:sz="0" w:space="0" w:color="auto"/>
            <w:left w:val="none" w:sz="0" w:space="0" w:color="auto"/>
            <w:bottom w:val="none" w:sz="0" w:space="0" w:color="auto"/>
            <w:right w:val="none" w:sz="0" w:space="0" w:color="auto"/>
          </w:divBdr>
          <w:divsChild>
            <w:div w:id="14965876">
              <w:marLeft w:val="0"/>
              <w:marRight w:val="0"/>
              <w:marTop w:val="0"/>
              <w:marBottom w:val="0"/>
              <w:divBdr>
                <w:top w:val="none" w:sz="0" w:space="0" w:color="auto"/>
                <w:left w:val="none" w:sz="0" w:space="0" w:color="auto"/>
                <w:bottom w:val="none" w:sz="0" w:space="0" w:color="auto"/>
                <w:right w:val="none" w:sz="0" w:space="0" w:color="auto"/>
              </w:divBdr>
              <w:divsChild>
                <w:div w:id="16639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7092">
          <w:marLeft w:val="0"/>
          <w:marRight w:val="0"/>
          <w:marTop w:val="0"/>
          <w:marBottom w:val="0"/>
          <w:divBdr>
            <w:top w:val="none" w:sz="0" w:space="0" w:color="auto"/>
            <w:left w:val="none" w:sz="0" w:space="0" w:color="auto"/>
            <w:bottom w:val="none" w:sz="0" w:space="0" w:color="auto"/>
            <w:right w:val="none" w:sz="0" w:space="0" w:color="auto"/>
          </w:divBdr>
          <w:divsChild>
            <w:div w:id="712076383">
              <w:marLeft w:val="0"/>
              <w:marRight w:val="0"/>
              <w:marTop w:val="0"/>
              <w:marBottom w:val="0"/>
              <w:divBdr>
                <w:top w:val="none" w:sz="0" w:space="0" w:color="auto"/>
                <w:left w:val="none" w:sz="0" w:space="0" w:color="auto"/>
                <w:bottom w:val="none" w:sz="0" w:space="0" w:color="auto"/>
                <w:right w:val="none" w:sz="0" w:space="0" w:color="auto"/>
              </w:divBdr>
              <w:divsChild>
                <w:div w:id="12444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8295">
          <w:marLeft w:val="0"/>
          <w:marRight w:val="0"/>
          <w:marTop w:val="0"/>
          <w:marBottom w:val="0"/>
          <w:divBdr>
            <w:top w:val="none" w:sz="0" w:space="0" w:color="auto"/>
            <w:left w:val="none" w:sz="0" w:space="0" w:color="auto"/>
            <w:bottom w:val="none" w:sz="0" w:space="0" w:color="auto"/>
            <w:right w:val="none" w:sz="0" w:space="0" w:color="auto"/>
          </w:divBdr>
          <w:divsChild>
            <w:div w:id="731273117">
              <w:marLeft w:val="0"/>
              <w:marRight w:val="0"/>
              <w:marTop w:val="0"/>
              <w:marBottom w:val="0"/>
              <w:divBdr>
                <w:top w:val="none" w:sz="0" w:space="0" w:color="auto"/>
                <w:left w:val="none" w:sz="0" w:space="0" w:color="auto"/>
                <w:bottom w:val="none" w:sz="0" w:space="0" w:color="auto"/>
                <w:right w:val="none" w:sz="0" w:space="0" w:color="auto"/>
              </w:divBdr>
              <w:divsChild>
                <w:div w:id="17572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1309">
          <w:marLeft w:val="0"/>
          <w:marRight w:val="0"/>
          <w:marTop w:val="0"/>
          <w:marBottom w:val="0"/>
          <w:divBdr>
            <w:top w:val="none" w:sz="0" w:space="0" w:color="auto"/>
            <w:left w:val="none" w:sz="0" w:space="0" w:color="auto"/>
            <w:bottom w:val="none" w:sz="0" w:space="0" w:color="auto"/>
            <w:right w:val="none" w:sz="0" w:space="0" w:color="auto"/>
          </w:divBdr>
          <w:divsChild>
            <w:div w:id="1803839186">
              <w:marLeft w:val="0"/>
              <w:marRight w:val="0"/>
              <w:marTop w:val="0"/>
              <w:marBottom w:val="0"/>
              <w:divBdr>
                <w:top w:val="none" w:sz="0" w:space="0" w:color="auto"/>
                <w:left w:val="none" w:sz="0" w:space="0" w:color="auto"/>
                <w:bottom w:val="none" w:sz="0" w:space="0" w:color="auto"/>
                <w:right w:val="none" w:sz="0" w:space="0" w:color="auto"/>
              </w:divBdr>
              <w:divsChild>
                <w:div w:id="11235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4997">
          <w:marLeft w:val="0"/>
          <w:marRight w:val="0"/>
          <w:marTop w:val="0"/>
          <w:marBottom w:val="0"/>
          <w:divBdr>
            <w:top w:val="none" w:sz="0" w:space="0" w:color="auto"/>
            <w:left w:val="none" w:sz="0" w:space="0" w:color="auto"/>
            <w:bottom w:val="none" w:sz="0" w:space="0" w:color="auto"/>
            <w:right w:val="none" w:sz="0" w:space="0" w:color="auto"/>
          </w:divBdr>
          <w:divsChild>
            <w:div w:id="1370495404">
              <w:marLeft w:val="0"/>
              <w:marRight w:val="0"/>
              <w:marTop w:val="0"/>
              <w:marBottom w:val="0"/>
              <w:divBdr>
                <w:top w:val="none" w:sz="0" w:space="0" w:color="auto"/>
                <w:left w:val="none" w:sz="0" w:space="0" w:color="auto"/>
                <w:bottom w:val="none" w:sz="0" w:space="0" w:color="auto"/>
                <w:right w:val="none" w:sz="0" w:space="0" w:color="auto"/>
              </w:divBdr>
              <w:divsChild>
                <w:div w:id="1904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363">
          <w:marLeft w:val="0"/>
          <w:marRight w:val="0"/>
          <w:marTop w:val="0"/>
          <w:marBottom w:val="0"/>
          <w:divBdr>
            <w:top w:val="none" w:sz="0" w:space="0" w:color="auto"/>
            <w:left w:val="none" w:sz="0" w:space="0" w:color="auto"/>
            <w:bottom w:val="none" w:sz="0" w:space="0" w:color="auto"/>
            <w:right w:val="none" w:sz="0" w:space="0" w:color="auto"/>
          </w:divBdr>
          <w:divsChild>
            <w:div w:id="663239764">
              <w:marLeft w:val="0"/>
              <w:marRight w:val="0"/>
              <w:marTop w:val="0"/>
              <w:marBottom w:val="0"/>
              <w:divBdr>
                <w:top w:val="none" w:sz="0" w:space="0" w:color="auto"/>
                <w:left w:val="none" w:sz="0" w:space="0" w:color="auto"/>
                <w:bottom w:val="none" w:sz="0" w:space="0" w:color="auto"/>
                <w:right w:val="none" w:sz="0" w:space="0" w:color="auto"/>
              </w:divBdr>
              <w:divsChild>
                <w:div w:id="14286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4332">
          <w:marLeft w:val="0"/>
          <w:marRight w:val="0"/>
          <w:marTop w:val="0"/>
          <w:marBottom w:val="0"/>
          <w:divBdr>
            <w:top w:val="none" w:sz="0" w:space="0" w:color="auto"/>
            <w:left w:val="none" w:sz="0" w:space="0" w:color="auto"/>
            <w:bottom w:val="none" w:sz="0" w:space="0" w:color="auto"/>
            <w:right w:val="none" w:sz="0" w:space="0" w:color="auto"/>
          </w:divBdr>
          <w:divsChild>
            <w:div w:id="396368942">
              <w:marLeft w:val="0"/>
              <w:marRight w:val="0"/>
              <w:marTop w:val="0"/>
              <w:marBottom w:val="0"/>
              <w:divBdr>
                <w:top w:val="none" w:sz="0" w:space="0" w:color="auto"/>
                <w:left w:val="none" w:sz="0" w:space="0" w:color="auto"/>
                <w:bottom w:val="none" w:sz="0" w:space="0" w:color="auto"/>
                <w:right w:val="none" w:sz="0" w:space="0" w:color="auto"/>
              </w:divBdr>
              <w:divsChild>
                <w:div w:id="2999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8712">
          <w:marLeft w:val="0"/>
          <w:marRight w:val="0"/>
          <w:marTop w:val="0"/>
          <w:marBottom w:val="0"/>
          <w:divBdr>
            <w:top w:val="none" w:sz="0" w:space="0" w:color="auto"/>
            <w:left w:val="none" w:sz="0" w:space="0" w:color="auto"/>
            <w:bottom w:val="none" w:sz="0" w:space="0" w:color="auto"/>
            <w:right w:val="none" w:sz="0" w:space="0" w:color="auto"/>
          </w:divBdr>
          <w:divsChild>
            <w:div w:id="41370309">
              <w:marLeft w:val="0"/>
              <w:marRight w:val="0"/>
              <w:marTop w:val="0"/>
              <w:marBottom w:val="0"/>
              <w:divBdr>
                <w:top w:val="none" w:sz="0" w:space="0" w:color="auto"/>
                <w:left w:val="none" w:sz="0" w:space="0" w:color="auto"/>
                <w:bottom w:val="none" w:sz="0" w:space="0" w:color="auto"/>
                <w:right w:val="none" w:sz="0" w:space="0" w:color="auto"/>
              </w:divBdr>
              <w:divsChild>
                <w:div w:id="2626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1534">
          <w:marLeft w:val="0"/>
          <w:marRight w:val="0"/>
          <w:marTop w:val="0"/>
          <w:marBottom w:val="0"/>
          <w:divBdr>
            <w:top w:val="none" w:sz="0" w:space="0" w:color="auto"/>
            <w:left w:val="none" w:sz="0" w:space="0" w:color="auto"/>
            <w:bottom w:val="none" w:sz="0" w:space="0" w:color="auto"/>
            <w:right w:val="none" w:sz="0" w:space="0" w:color="auto"/>
          </w:divBdr>
          <w:divsChild>
            <w:div w:id="2120295820">
              <w:marLeft w:val="0"/>
              <w:marRight w:val="0"/>
              <w:marTop w:val="0"/>
              <w:marBottom w:val="0"/>
              <w:divBdr>
                <w:top w:val="none" w:sz="0" w:space="0" w:color="auto"/>
                <w:left w:val="none" w:sz="0" w:space="0" w:color="auto"/>
                <w:bottom w:val="none" w:sz="0" w:space="0" w:color="auto"/>
                <w:right w:val="none" w:sz="0" w:space="0" w:color="auto"/>
              </w:divBdr>
              <w:divsChild>
                <w:div w:id="1482307935">
                  <w:marLeft w:val="0"/>
                  <w:marRight w:val="0"/>
                  <w:marTop w:val="0"/>
                  <w:marBottom w:val="0"/>
                  <w:divBdr>
                    <w:top w:val="none" w:sz="0" w:space="0" w:color="auto"/>
                    <w:left w:val="none" w:sz="0" w:space="0" w:color="auto"/>
                    <w:bottom w:val="none" w:sz="0" w:space="0" w:color="auto"/>
                    <w:right w:val="none" w:sz="0" w:space="0" w:color="auto"/>
                  </w:divBdr>
                </w:div>
              </w:divsChild>
            </w:div>
            <w:div w:id="1091464443">
              <w:marLeft w:val="0"/>
              <w:marRight w:val="0"/>
              <w:marTop w:val="0"/>
              <w:marBottom w:val="0"/>
              <w:divBdr>
                <w:top w:val="none" w:sz="0" w:space="0" w:color="auto"/>
                <w:left w:val="none" w:sz="0" w:space="0" w:color="auto"/>
                <w:bottom w:val="none" w:sz="0" w:space="0" w:color="auto"/>
                <w:right w:val="none" w:sz="0" w:space="0" w:color="auto"/>
              </w:divBdr>
              <w:divsChild>
                <w:div w:id="219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42626073">
      <w:bodyDiv w:val="1"/>
      <w:marLeft w:val="0"/>
      <w:marRight w:val="0"/>
      <w:marTop w:val="0"/>
      <w:marBottom w:val="0"/>
      <w:divBdr>
        <w:top w:val="none" w:sz="0" w:space="0" w:color="auto"/>
        <w:left w:val="none" w:sz="0" w:space="0" w:color="auto"/>
        <w:bottom w:val="none" w:sz="0" w:space="0" w:color="auto"/>
        <w:right w:val="none" w:sz="0" w:space="0" w:color="auto"/>
      </w:divBdr>
    </w:div>
    <w:div w:id="21024867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493">
          <w:marLeft w:val="0"/>
          <w:marRight w:val="0"/>
          <w:marTop w:val="0"/>
          <w:marBottom w:val="0"/>
          <w:divBdr>
            <w:top w:val="none" w:sz="0" w:space="0" w:color="auto"/>
            <w:left w:val="none" w:sz="0" w:space="0" w:color="auto"/>
            <w:bottom w:val="none" w:sz="0" w:space="0" w:color="auto"/>
            <w:right w:val="none" w:sz="0" w:space="0" w:color="auto"/>
          </w:divBdr>
          <w:divsChild>
            <w:div w:id="1934969503">
              <w:marLeft w:val="0"/>
              <w:marRight w:val="0"/>
              <w:marTop w:val="0"/>
              <w:marBottom w:val="0"/>
              <w:divBdr>
                <w:top w:val="none" w:sz="0" w:space="0" w:color="auto"/>
                <w:left w:val="none" w:sz="0" w:space="0" w:color="auto"/>
                <w:bottom w:val="none" w:sz="0" w:space="0" w:color="auto"/>
                <w:right w:val="none" w:sz="0" w:space="0" w:color="auto"/>
              </w:divBdr>
              <w:divsChild>
                <w:div w:id="3949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0435">
          <w:marLeft w:val="0"/>
          <w:marRight w:val="0"/>
          <w:marTop w:val="0"/>
          <w:marBottom w:val="0"/>
          <w:divBdr>
            <w:top w:val="none" w:sz="0" w:space="0" w:color="auto"/>
            <w:left w:val="none" w:sz="0" w:space="0" w:color="auto"/>
            <w:bottom w:val="none" w:sz="0" w:space="0" w:color="auto"/>
            <w:right w:val="none" w:sz="0" w:space="0" w:color="auto"/>
          </w:divBdr>
          <w:divsChild>
            <w:div w:id="139541097">
              <w:marLeft w:val="0"/>
              <w:marRight w:val="0"/>
              <w:marTop w:val="0"/>
              <w:marBottom w:val="0"/>
              <w:divBdr>
                <w:top w:val="none" w:sz="0" w:space="0" w:color="auto"/>
                <w:left w:val="none" w:sz="0" w:space="0" w:color="auto"/>
                <w:bottom w:val="none" w:sz="0" w:space="0" w:color="auto"/>
                <w:right w:val="none" w:sz="0" w:space="0" w:color="auto"/>
              </w:divBdr>
              <w:divsChild>
                <w:div w:id="4773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4078">
      <w:bodyDiv w:val="1"/>
      <w:marLeft w:val="0"/>
      <w:marRight w:val="0"/>
      <w:marTop w:val="0"/>
      <w:marBottom w:val="0"/>
      <w:divBdr>
        <w:top w:val="none" w:sz="0" w:space="0" w:color="auto"/>
        <w:left w:val="none" w:sz="0" w:space="0" w:color="auto"/>
        <w:bottom w:val="none" w:sz="0" w:space="0" w:color="auto"/>
        <w:right w:val="none" w:sz="0" w:space="0" w:color="auto"/>
      </w:divBdr>
      <w:divsChild>
        <w:div w:id="231934687">
          <w:marLeft w:val="0"/>
          <w:marRight w:val="0"/>
          <w:marTop w:val="0"/>
          <w:marBottom w:val="0"/>
          <w:divBdr>
            <w:top w:val="none" w:sz="0" w:space="0" w:color="auto"/>
            <w:left w:val="none" w:sz="0" w:space="0" w:color="auto"/>
            <w:bottom w:val="none" w:sz="0" w:space="0" w:color="auto"/>
            <w:right w:val="none" w:sz="0" w:space="0" w:color="auto"/>
          </w:divBdr>
          <w:divsChild>
            <w:div w:id="421224819">
              <w:marLeft w:val="0"/>
              <w:marRight w:val="0"/>
              <w:marTop w:val="0"/>
              <w:marBottom w:val="0"/>
              <w:divBdr>
                <w:top w:val="none" w:sz="0" w:space="0" w:color="auto"/>
                <w:left w:val="none" w:sz="0" w:space="0" w:color="auto"/>
                <w:bottom w:val="none" w:sz="0" w:space="0" w:color="auto"/>
                <w:right w:val="none" w:sz="0" w:space="0" w:color="auto"/>
              </w:divBdr>
              <w:divsChild>
                <w:div w:id="14809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3631">
          <w:marLeft w:val="0"/>
          <w:marRight w:val="0"/>
          <w:marTop w:val="0"/>
          <w:marBottom w:val="0"/>
          <w:divBdr>
            <w:top w:val="none" w:sz="0" w:space="0" w:color="auto"/>
            <w:left w:val="none" w:sz="0" w:space="0" w:color="auto"/>
            <w:bottom w:val="none" w:sz="0" w:space="0" w:color="auto"/>
            <w:right w:val="none" w:sz="0" w:space="0" w:color="auto"/>
          </w:divBdr>
          <w:divsChild>
            <w:div w:id="347103490">
              <w:marLeft w:val="0"/>
              <w:marRight w:val="0"/>
              <w:marTop w:val="0"/>
              <w:marBottom w:val="0"/>
              <w:divBdr>
                <w:top w:val="none" w:sz="0" w:space="0" w:color="auto"/>
                <w:left w:val="none" w:sz="0" w:space="0" w:color="auto"/>
                <w:bottom w:val="none" w:sz="0" w:space="0" w:color="auto"/>
                <w:right w:val="none" w:sz="0" w:space="0" w:color="auto"/>
              </w:divBdr>
              <w:divsChild>
                <w:div w:id="6755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410">
          <w:marLeft w:val="0"/>
          <w:marRight w:val="0"/>
          <w:marTop w:val="0"/>
          <w:marBottom w:val="0"/>
          <w:divBdr>
            <w:top w:val="none" w:sz="0" w:space="0" w:color="auto"/>
            <w:left w:val="none" w:sz="0" w:space="0" w:color="auto"/>
            <w:bottom w:val="none" w:sz="0" w:space="0" w:color="auto"/>
            <w:right w:val="none" w:sz="0" w:space="0" w:color="auto"/>
          </w:divBdr>
          <w:divsChild>
            <w:div w:id="1582716518">
              <w:marLeft w:val="0"/>
              <w:marRight w:val="0"/>
              <w:marTop w:val="0"/>
              <w:marBottom w:val="0"/>
              <w:divBdr>
                <w:top w:val="none" w:sz="0" w:space="0" w:color="auto"/>
                <w:left w:val="none" w:sz="0" w:space="0" w:color="auto"/>
                <w:bottom w:val="none" w:sz="0" w:space="0" w:color="auto"/>
                <w:right w:val="none" w:sz="0" w:space="0" w:color="auto"/>
              </w:divBdr>
              <w:divsChild>
                <w:div w:id="9844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4623">
          <w:marLeft w:val="0"/>
          <w:marRight w:val="0"/>
          <w:marTop w:val="0"/>
          <w:marBottom w:val="0"/>
          <w:divBdr>
            <w:top w:val="none" w:sz="0" w:space="0" w:color="auto"/>
            <w:left w:val="none" w:sz="0" w:space="0" w:color="auto"/>
            <w:bottom w:val="none" w:sz="0" w:space="0" w:color="auto"/>
            <w:right w:val="none" w:sz="0" w:space="0" w:color="auto"/>
          </w:divBdr>
          <w:divsChild>
            <w:div w:id="1068499278">
              <w:marLeft w:val="0"/>
              <w:marRight w:val="0"/>
              <w:marTop w:val="0"/>
              <w:marBottom w:val="0"/>
              <w:divBdr>
                <w:top w:val="none" w:sz="0" w:space="0" w:color="auto"/>
                <w:left w:val="none" w:sz="0" w:space="0" w:color="auto"/>
                <w:bottom w:val="none" w:sz="0" w:space="0" w:color="auto"/>
                <w:right w:val="none" w:sz="0" w:space="0" w:color="auto"/>
              </w:divBdr>
              <w:divsChild>
                <w:div w:id="14912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10914">
          <w:marLeft w:val="0"/>
          <w:marRight w:val="0"/>
          <w:marTop w:val="0"/>
          <w:marBottom w:val="0"/>
          <w:divBdr>
            <w:top w:val="none" w:sz="0" w:space="0" w:color="auto"/>
            <w:left w:val="none" w:sz="0" w:space="0" w:color="auto"/>
            <w:bottom w:val="none" w:sz="0" w:space="0" w:color="auto"/>
            <w:right w:val="none" w:sz="0" w:space="0" w:color="auto"/>
          </w:divBdr>
          <w:divsChild>
            <w:div w:id="2080663410">
              <w:marLeft w:val="0"/>
              <w:marRight w:val="0"/>
              <w:marTop w:val="0"/>
              <w:marBottom w:val="0"/>
              <w:divBdr>
                <w:top w:val="none" w:sz="0" w:space="0" w:color="auto"/>
                <w:left w:val="none" w:sz="0" w:space="0" w:color="auto"/>
                <w:bottom w:val="none" w:sz="0" w:space="0" w:color="auto"/>
                <w:right w:val="none" w:sz="0" w:space="0" w:color="auto"/>
              </w:divBdr>
              <w:divsChild>
                <w:div w:id="17948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2781">
          <w:marLeft w:val="0"/>
          <w:marRight w:val="0"/>
          <w:marTop w:val="0"/>
          <w:marBottom w:val="0"/>
          <w:divBdr>
            <w:top w:val="none" w:sz="0" w:space="0" w:color="auto"/>
            <w:left w:val="none" w:sz="0" w:space="0" w:color="auto"/>
            <w:bottom w:val="none" w:sz="0" w:space="0" w:color="auto"/>
            <w:right w:val="none" w:sz="0" w:space="0" w:color="auto"/>
          </w:divBdr>
          <w:divsChild>
            <w:div w:id="592008516">
              <w:marLeft w:val="0"/>
              <w:marRight w:val="0"/>
              <w:marTop w:val="0"/>
              <w:marBottom w:val="0"/>
              <w:divBdr>
                <w:top w:val="none" w:sz="0" w:space="0" w:color="auto"/>
                <w:left w:val="none" w:sz="0" w:space="0" w:color="auto"/>
                <w:bottom w:val="none" w:sz="0" w:space="0" w:color="auto"/>
                <w:right w:val="none" w:sz="0" w:space="0" w:color="auto"/>
              </w:divBdr>
              <w:divsChild>
                <w:div w:id="529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09331">
          <w:marLeft w:val="0"/>
          <w:marRight w:val="0"/>
          <w:marTop w:val="0"/>
          <w:marBottom w:val="0"/>
          <w:divBdr>
            <w:top w:val="none" w:sz="0" w:space="0" w:color="auto"/>
            <w:left w:val="none" w:sz="0" w:space="0" w:color="auto"/>
            <w:bottom w:val="none" w:sz="0" w:space="0" w:color="auto"/>
            <w:right w:val="none" w:sz="0" w:space="0" w:color="auto"/>
          </w:divBdr>
          <w:divsChild>
            <w:div w:id="504898603">
              <w:marLeft w:val="0"/>
              <w:marRight w:val="0"/>
              <w:marTop w:val="0"/>
              <w:marBottom w:val="0"/>
              <w:divBdr>
                <w:top w:val="none" w:sz="0" w:space="0" w:color="auto"/>
                <w:left w:val="none" w:sz="0" w:space="0" w:color="auto"/>
                <w:bottom w:val="none" w:sz="0" w:space="0" w:color="auto"/>
                <w:right w:val="none" w:sz="0" w:space="0" w:color="auto"/>
              </w:divBdr>
              <w:divsChild>
                <w:div w:id="6667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1381">
          <w:marLeft w:val="0"/>
          <w:marRight w:val="0"/>
          <w:marTop w:val="0"/>
          <w:marBottom w:val="0"/>
          <w:divBdr>
            <w:top w:val="none" w:sz="0" w:space="0" w:color="auto"/>
            <w:left w:val="none" w:sz="0" w:space="0" w:color="auto"/>
            <w:bottom w:val="none" w:sz="0" w:space="0" w:color="auto"/>
            <w:right w:val="none" w:sz="0" w:space="0" w:color="auto"/>
          </w:divBdr>
          <w:divsChild>
            <w:div w:id="18045774">
              <w:marLeft w:val="0"/>
              <w:marRight w:val="0"/>
              <w:marTop w:val="0"/>
              <w:marBottom w:val="0"/>
              <w:divBdr>
                <w:top w:val="none" w:sz="0" w:space="0" w:color="auto"/>
                <w:left w:val="none" w:sz="0" w:space="0" w:color="auto"/>
                <w:bottom w:val="none" w:sz="0" w:space="0" w:color="auto"/>
                <w:right w:val="none" w:sz="0" w:space="0" w:color="auto"/>
              </w:divBdr>
              <w:divsChild>
                <w:div w:id="18653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163">
          <w:marLeft w:val="0"/>
          <w:marRight w:val="0"/>
          <w:marTop w:val="0"/>
          <w:marBottom w:val="0"/>
          <w:divBdr>
            <w:top w:val="none" w:sz="0" w:space="0" w:color="auto"/>
            <w:left w:val="none" w:sz="0" w:space="0" w:color="auto"/>
            <w:bottom w:val="none" w:sz="0" w:space="0" w:color="auto"/>
            <w:right w:val="none" w:sz="0" w:space="0" w:color="auto"/>
          </w:divBdr>
          <w:divsChild>
            <w:div w:id="1800225458">
              <w:marLeft w:val="0"/>
              <w:marRight w:val="0"/>
              <w:marTop w:val="0"/>
              <w:marBottom w:val="0"/>
              <w:divBdr>
                <w:top w:val="none" w:sz="0" w:space="0" w:color="auto"/>
                <w:left w:val="none" w:sz="0" w:space="0" w:color="auto"/>
                <w:bottom w:val="none" w:sz="0" w:space="0" w:color="auto"/>
                <w:right w:val="none" w:sz="0" w:space="0" w:color="auto"/>
              </w:divBdr>
              <w:divsChild>
                <w:div w:id="945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435">
          <w:marLeft w:val="0"/>
          <w:marRight w:val="0"/>
          <w:marTop w:val="0"/>
          <w:marBottom w:val="0"/>
          <w:divBdr>
            <w:top w:val="none" w:sz="0" w:space="0" w:color="auto"/>
            <w:left w:val="none" w:sz="0" w:space="0" w:color="auto"/>
            <w:bottom w:val="none" w:sz="0" w:space="0" w:color="auto"/>
            <w:right w:val="none" w:sz="0" w:space="0" w:color="auto"/>
          </w:divBdr>
          <w:divsChild>
            <w:div w:id="691732813">
              <w:marLeft w:val="0"/>
              <w:marRight w:val="0"/>
              <w:marTop w:val="0"/>
              <w:marBottom w:val="0"/>
              <w:divBdr>
                <w:top w:val="none" w:sz="0" w:space="0" w:color="auto"/>
                <w:left w:val="none" w:sz="0" w:space="0" w:color="auto"/>
                <w:bottom w:val="none" w:sz="0" w:space="0" w:color="auto"/>
                <w:right w:val="none" w:sz="0" w:space="0" w:color="auto"/>
              </w:divBdr>
              <w:divsChild>
                <w:div w:id="6804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9911">
          <w:marLeft w:val="0"/>
          <w:marRight w:val="0"/>
          <w:marTop w:val="0"/>
          <w:marBottom w:val="0"/>
          <w:divBdr>
            <w:top w:val="none" w:sz="0" w:space="0" w:color="auto"/>
            <w:left w:val="none" w:sz="0" w:space="0" w:color="auto"/>
            <w:bottom w:val="none" w:sz="0" w:space="0" w:color="auto"/>
            <w:right w:val="none" w:sz="0" w:space="0" w:color="auto"/>
          </w:divBdr>
          <w:divsChild>
            <w:div w:id="362556178">
              <w:marLeft w:val="0"/>
              <w:marRight w:val="0"/>
              <w:marTop w:val="0"/>
              <w:marBottom w:val="0"/>
              <w:divBdr>
                <w:top w:val="none" w:sz="0" w:space="0" w:color="auto"/>
                <w:left w:val="none" w:sz="0" w:space="0" w:color="auto"/>
                <w:bottom w:val="none" w:sz="0" w:space="0" w:color="auto"/>
                <w:right w:val="none" w:sz="0" w:space="0" w:color="auto"/>
              </w:divBdr>
              <w:divsChild>
                <w:div w:id="15351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5420">
          <w:marLeft w:val="0"/>
          <w:marRight w:val="0"/>
          <w:marTop w:val="0"/>
          <w:marBottom w:val="0"/>
          <w:divBdr>
            <w:top w:val="none" w:sz="0" w:space="0" w:color="auto"/>
            <w:left w:val="none" w:sz="0" w:space="0" w:color="auto"/>
            <w:bottom w:val="none" w:sz="0" w:space="0" w:color="auto"/>
            <w:right w:val="none" w:sz="0" w:space="0" w:color="auto"/>
          </w:divBdr>
          <w:divsChild>
            <w:div w:id="531769925">
              <w:marLeft w:val="0"/>
              <w:marRight w:val="0"/>
              <w:marTop w:val="0"/>
              <w:marBottom w:val="0"/>
              <w:divBdr>
                <w:top w:val="none" w:sz="0" w:space="0" w:color="auto"/>
                <w:left w:val="none" w:sz="0" w:space="0" w:color="auto"/>
                <w:bottom w:val="none" w:sz="0" w:space="0" w:color="auto"/>
                <w:right w:val="none" w:sz="0" w:space="0" w:color="auto"/>
              </w:divBdr>
              <w:divsChild>
                <w:div w:id="20961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2385">
          <w:marLeft w:val="0"/>
          <w:marRight w:val="0"/>
          <w:marTop w:val="0"/>
          <w:marBottom w:val="0"/>
          <w:divBdr>
            <w:top w:val="none" w:sz="0" w:space="0" w:color="auto"/>
            <w:left w:val="none" w:sz="0" w:space="0" w:color="auto"/>
            <w:bottom w:val="none" w:sz="0" w:space="0" w:color="auto"/>
            <w:right w:val="none" w:sz="0" w:space="0" w:color="auto"/>
          </w:divBdr>
          <w:divsChild>
            <w:div w:id="495801588">
              <w:marLeft w:val="0"/>
              <w:marRight w:val="0"/>
              <w:marTop w:val="0"/>
              <w:marBottom w:val="0"/>
              <w:divBdr>
                <w:top w:val="none" w:sz="0" w:space="0" w:color="auto"/>
                <w:left w:val="none" w:sz="0" w:space="0" w:color="auto"/>
                <w:bottom w:val="none" w:sz="0" w:space="0" w:color="auto"/>
                <w:right w:val="none" w:sz="0" w:space="0" w:color="auto"/>
              </w:divBdr>
              <w:divsChild>
                <w:div w:id="743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4586">
          <w:marLeft w:val="0"/>
          <w:marRight w:val="0"/>
          <w:marTop w:val="0"/>
          <w:marBottom w:val="0"/>
          <w:divBdr>
            <w:top w:val="none" w:sz="0" w:space="0" w:color="auto"/>
            <w:left w:val="none" w:sz="0" w:space="0" w:color="auto"/>
            <w:bottom w:val="none" w:sz="0" w:space="0" w:color="auto"/>
            <w:right w:val="none" w:sz="0" w:space="0" w:color="auto"/>
          </w:divBdr>
          <w:divsChild>
            <w:div w:id="1129394327">
              <w:marLeft w:val="0"/>
              <w:marRight w:val="0"/>
              <w:marTop w:val="0"/>
              <w:marBottom w:val="0"/>
              <w:divBdr>
                <w:top w:val="none" w:sz="0" w:space="0" w:color="auto"/>
                <w:left w:val="none" w:sz="0" w:space="0" w:color="auto"/>
                <w:bottom w:val="none" w:sz="0" w:space="0" w:color="auto"/>
                <w:right w:val="none" w:sz="0" w:space="0" w:color="auto"/>
              </w:divBdr>
              <w:divsChild>
                <w:div w:id="19527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33">
          <w:marLeft w:val="0"/>
          <w:marRight w:val="0"/>
          <w:marTop w:val="0"/>
          <w:marBottom w:val="0"/>
          <w:divBdr>
            <w:top w:val="none" w:sz="0" w:space="0" w:color="auto"/>
            <w:left w:val="none" w:sz="0" w:space="0" w:color="auto"/>
            <w:bottom w:val="none" w:sz="0" w:space="0" w:color="auto"/>
            <w:right w:val="none" w:sz="0" w:space="0" w:color="auto"/>
          </w:divBdr>
          <w:divsChild>
            <w:div w:id="80413453">
              <w:marLeft w:val="0"/>
              <w:marRight w:val="0"/>
              <w:marTop w:val="0"/>
              <w:marBottom w:val="0"/>
              <w:divBdr>
                <w:top w:val="none" w:sz="0" w:space="0" w:color="auto"/>
                <w:left w:val="none" w:sz="0" w:space="0" w:color="auto"/>
                <w:bottom w:val="none" w:sz="0" w:space="0" w:color="auto"/>
                <w:right w:val="none" w:sz="0" w:space="0" w:color="auto"/>
              </w:divBdr>
              <w:divsChild>
                <w:div w:id="4606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3730">
          <w:marLeft w:val="0"/>
          <w:marRight w:val="0"/>
          <w:marTop w:val="0"/>
          <w:marBottom w:val="0"/>
          <w:divBdr>
            <w:top w:val="none" w:sz="0" w:space="0" w:color="auto"/>
            <w:left w:val="none" w:sz="0" w:space="0" w:color="auto"/>
            <w:bottom w:val="none" w:sz="0" w:space="0" w:color="auto"/>
            <w:right w:val="none" w:sz="0" w:space="0" w:color="auto"/>
          </w:divBdr>
          <w:divsChild>
            <w:div w:id="969088677">
              <w:marLeft w:val="0"/>
              <w:marRight w:val="0"/>
              <w:marTop w:val="0"/>
              <w:marBottom w:val="0"/>
              <w:divBdr>
                <w:top w:val="none" w:sz="0" w:space="0" w:color="auto"/>
                <w:left w:val="none" w:sz="0" w:space="0" w:color="auto"/>
                <w:bottom w:val="none" w:sz="0" w:space="0" w:color="auto"/>
                <w:right w:val="none" w:sz="0" w:space="0" w:color="auto"/>
              </w:divBdr>
              <w:divsChild>
                <w:div w:id="12555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8463">
          <w:marLeft w:val="0"/>
          <w:marRight w:val="0"/>
          <w:marTop w:val="0"/>
          <w:marBottom w:val="0"/>
          <w:divBdr>
            <w:top w:val="none" w:sz="0" w:space="0" w:color="auto"/>
            <w:left w:val="none" w:sz="0" w:space="0" w:color="auto"/>
            <w:bottom w:val="none" w:sz="0" w:space="0" w:color="auto"/>
            <w:right w:val="none" w:sz="0" w:space="0" w:color="auto"/>
          </w:divBdr>
          <w:divsChild>
            <w:div w:id="762722782">
              <w:marLeft w:val="0"/>
              <w:marRight w:val="0"/>
              <w:marTop w:val="0"/>
              <w:marBottom w:val="0"/>
              <w:divBdr>
                <w:top w:val="none" w:sz="0" w:space="0" w:color="auto"/>
                <w:left w:val="none" w:sz="0" w:space="0" w:color="auto"/>
                <w:bottom w:val="none" w:sz="0" w:space="0" w:color="auto"/>
                <w:right w:val="none" w:sz="0" w:space="0" w:color="auto"/>
              </w:divBdr>
              <w:divsChild>
                <w:div w:id="912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6776">
          <w:marLeft w:val="0"/>
          <w:marRight w:val="0"/>
          <w:marTop w:val="0"/>
          <w:marBottom w:val="0"/>
          <w:divBdr>
            <w:top w:val="none" w:sz="0" w:space="0" w:color="auto"/>
            <w:left w:val="none" w:sz="0" w:space="0" w:color="auto"/>
            <w:bottom w:val="none" w:sz="0" w:space="0" w:color="auto"/>
            <w:right w:val="none" w:sz="0" w:space="0" w:color="auto"/>
          </w:divBdr>
          <w:divsChild>
            <w:div w:id="522478796">
              <w:marLeft w:val="0"/>
              <w:marRight w:val="0"/>
              <w:marTop w:val="0"/>
              <w:marBottom w:val="0"/>
              <w:divBdr>
                <w:top w:val="none" w:sz="0" w:space="0" w:color="auto"/>
                <w:left w:val="none" w:sz="0" w:space="0" w:color="auto"/>
                <w:bottom w:val="none" w:sz="0" w:space="0" w:color="auto"/>
                <w:right w:val="none" w:sz="0" w:space="0" w:color="auto"/>
              </w:divBdr>
              <w:divsChild>
                <w:div w:id="4328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29084">
          <w:marLeft w:val="0"/>
          <w:marRight w:val="0"/>
          <w:marTop w:val="0"/>
          <w:marBottom w:val="0"/>
          <w:divBdr>
            <w:top w:val="none" w:sz="0" w:space="0" w:color="auto"/>
            <w:left w:val="none" w:sz="0" w:space="0" w:color="auto"/>
            <w:bottom w:val="none" w:sz="0" w:space="0" w:color="auto"/>
            <w:right w:val="none" w:sz="0" w:space="0" w:color="auto"/>
          </w:divBdr>
          <w:divsChild>
            <w:div w:id="448471234">
              <w:marLeft w:val="0"/>
              <w:marRight w:val="0"/>
              <w:marTop w:val="0"/>
              <w:marBottom w:val="0"/>
              <w:divBdr>
                <w:top w:val="none" w:sz="0" w:space="0" w:color="auto"/>
                <w:left w:val="none" w:sz="0" w:space="0" w:color="auto"/>
                <w:bottom w:val="none" w:sz="0" w:space="0" w:color="auto"/>
                <w:right w:val="none" w:sz="0" w:space="0" w:color="auto"/>
              </w:divBdr>
              <w:divsChild>
                <w:div w:id="19682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0200">
          <w:marLeft w:val="0"/>
          <w:marRight w:val="0"/>
          <w:marTop w:val="0"/>
          <w:marBottom w:val="0"/>
          <w:divBdr>
            <w:top w:val="none" w:sz="0" w:space="0" w:color="auto"/>
            <w:left w:val="none" w:sz="0" w:space="0" w:color="auto"/>
            <w:bottom w:val="none" w:sz="0" w:space="0" w:color="auto"/>
            <w:right w:val="none" w:sz="0" w:space="0" w:color="auto"/>
          </w:divBdr>
          <w:divsChild>
            <w:div w:id="586352053">
              <w:marLeft w:val="0"/>
              <w:marRight w:val="0"/>
              <w:marTop w:val="0"/>
              <w:marBottom w:val="0"/>
              <w:divBdr>
                <w:top w:val="none" w:sz="0" w:space="0" w:color="auto"/>
                <w:left w:val="none" w:sz="0" w:space="0" w:color="auto"/>
                <w:bottom w:val="none" w:sz="0" w:space="0" w:color="auto"/>
                <w:right w:val="none" w:sz="0" w:space="0" w:color="auto"/>
              </w:divBdr>
              <w:divsChild>
                <w:div w:id="542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5742">
          <w:marLeft w:val="0"/>
          <w:marRight w:val="0"/>
          <w:marTop w:val="0"/>
          <w:marBottom w:val="0"/>
          <w:divBdr>
            <w:top w:val="none" w:sz="0" w:space="0" w:color="auto"/>
            <w:left w:val="none" w:sz="0" w:space="0" w:color="auto"/>
            <w:bottom w:val="none" w:sz="0" w:space="0" w:color="auto"/>
            <w:right w:val="none" w:sz="0" w:space="0" w:color="auto"/>
          </w:divBdr>
          <w:divsChild>
            <w:div w:id="823274885">
              <w:marLeft w:val="0"/>
              <w:marRight w:val="0"/>
              <w:marTop w:val="0"/>
              <w:marBottom w:val="0"/>
              <w:divBdr>
                <w:top w:val="none" w:sz="0" w:space="0" w:color="auto"/>
                <w:left w:val="none" w:sz="0" w:space="0" w:color="auto"/>
                <w:bottom w:val="none" w:sz="0" w:space="0" w:color="auto"/>
                <w:right w:val="none" w:sz="0" w:space="0" w:color="auto"/>
              </w:divBdr>
              <w:divsChild>
                <w:div w:id="16897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59961">
          <w:marLeft w:val="0"/>
          <w:marRight w:val="0"/>
          <w:marTop w:val="0"/>
          <w:marBottom w:val="0"/>
          <w:divBdr>
            <w:top w:val="none" w:sz="0" w:space="0" w:color="auto"/>
            <w:left w:val="none" w:sz="0" w:space="0" w:color="auto"/>
            <w:bottom w:val="none" w:sz="0" w:space="0" w:color="auto"/>
            <w:right w:val="none" w:sz="0" w:space="0" w:color="auto"/>
          </w:divBdr>
          <w:divsChild>
            <w:div w:id="1105466194">
              <w:marLeft w:val="0"/>
              <w:marRight w:val="0"/>
              <w:marTop w:val="0"/>
              <w:marBottom w:val="0"/>
              <w:divBdr>
                <w:top w:val="none" w:sz="0" w:space="0" w:color="auto"/>
                <w:left w:val="none" w:sz="0" w:space="0" w:color="auto"/>
                <w:bottom w:val="none" w:sz="0" w:space="0" w:color="auto"/>
                <w:right w:val="none" w:sz="0" w:space="0" w:color="auto"/>
              </w:divBdr>
              <w:divsChild>
                <w:div w:id="330568450">
                  <w:marLeft w:val="0"/>
                  <w:marRight w:val="0"/>
                  <w:marTop w:val="0"/>
                  <w:marBottom w:val="0"/>
                  <w:divBdr>
                    <w:top w:val="none" w:sz="0" w:space="0" w:color="auto"/>
                    <w:left w:val="none" w:sz="0" w:space="0" w:color="auto"/>
                    <w:bottom w:val="none" w:sz="0" w:space="0" w:color="auto"/>
                    <w:right w:val="none" w:sz="0" w:space="0" w:color="auto"/>
                  </w:divBdr>
                </w:div>
              </w:divsChild>
            </w:div>
            <w:div w:id="1571500030">
              <w:marLeft w:val="0"/>
              <w:marRight w:val="0"/>
              <w:marTop w:val="0"/>
              <w:marBottom w:val="0"/>
              <w:divBdr>
                <w:top w:val="none" w:sz="0" w:space="0" w:color="auto"/>
                <w:left w:val="none" w:sz="0" w:space="0" w:color="auto"/>
                <w:bottom w:val="none" w:sz="0" w:space="0" w:color="auto"/>
                <w:right w:val="none" w:sz="0" w:space="0" w:color="auto"/>
              </w:divBdr>
              <w:divsChild>
                <w:div w:id="13476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4359">
          <w:marLeft w:val="0"/>
          <w:marRight w:val="0"/>
          <w:marTop w:val="0"/>
          <w:marBottom w:val="0"/>
          <w:divBdr>
            <w:top w:val="none" w:sz="0" w:space="0" w:color="auto"/>
            <w:left w:val="none" w:sz="0" w:space="0" w:color="auto"/>
            <w:bottom w:val="none" w:sz="0" w:space="0" w:color="auto"/>
            <w:right w:val="none" w:sz="0" w:space="0" w:color="auto"/>
          </w:divBdr>
          <w:divsChild>
            <w:div w:id="2064131236">
              <w:marLeft w:val="0"/>
              <w:marRight w:val="0"/>
              <w:marTop w:val="0"/>
              <w:marBottom w:val="0"/>
              <w:divBdr>
                <w:top w:val="none" w:sz="0" w:space="0" w:color="auto"/>
                <w:left w:val="none" w:sz="0" w:space="0" w:color="auto"/>
                <w:bottom w:val="none" w:sz="0" w:space="0" w:color="auto"/>
                <w:right w:val="none" w:sz="0" w:space="0" w:color="auto"/>
              </w:divBdr>
              <w:divsChild>
                <w:div w:id="17961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71557">
          <w:marLeft w:val="0"/>
          <w:marRight w:val="0"/>
          <w:marTop w:val="0"/>
          <w:marBottom w:val="0"/>
          <w:divBdr>
            <w:top w:val="none" w:sz="0" w:space="0" w:color="auto"/>
            <w:left w:val="none" w:sz="0" w:space="0" w:color="auto"/>
            <w:bottom w:val="none" w:sz="0" w:space="0" w:color="auto"/>
            <w:right w:val="none" w:sz="0" w:space="0" w:color="auto"/>
          </w:divBdr>
          <w:divsChild>
            <w:div w:id="1239293369">
              <w:marLeft w:val="0"/>
              <w:marRight w:val="0"/>
              <w:marTop w:val="0"/>
              <w:marBottom w:val="0"/>
              <w:divBdr>
                <w:top w:val="none" w:sz="0" w:space="0" w:color="auto"/>
                <w:left w:val="none" w:sz="0" w:space="0" w:color="auto"/>
                <w:bottom w:val="none" w:sz="0" w:space="0" w:color="auto"/>
                <w:right w:val="none" w:sz="0" w:space="0" w:color="auto"/>
              </w:divBdr>
              <w:divsChild>
                <w:div w:id="54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3085">
          <w:marLeft w:val="0"/>
          <w:marRight w:val="0"/>
          <w:marTop w:val="0"/>
          <w:marBottom w:val="0"/>
          <w:divBdr>
            <w:top w:val="none" w:sz="0" w:space="0" w:color="auto"/>
            <w:left w:val="none" w:sz="0" w:space="0" w:color="auto"/>
            <w:bottom w:val="none" w:sz="0" w:space="0" w:color="auto"/>
            <w:right w:val="none" w:sz="0" w:space="0" w:color="auto"/>
          </w:divBdr>
          <w:divsChild>
            <w:div w:id="1008600559">
              <w:marLeft w:val="0"/>
              <w:marRight w:val="0"/>
              <w:marTop w:val="0"/>
              <w:marBottom w:val="0"/>
              <w:divBdr>
                <w:top w:val="none" w:sz="0" w:space="0" w:color="auto"/>
                <w:left w:val="none" w:sz="0" w:space="0" w:color="auto"/>
                <w:bottom w:val="none" w:sz="0" w:space="0" w:color="auto"/>
                <w:right w:val="none" w:sz="0" w:space="0" w:color="auto"/>
              </w:divBdr>
              <w:divsChild>
                <w:div w:id="1633632105">
                  <w:marLeft w:val="0"/>
                  <w:marRight w:val="0"/>
                  <w:marTop w:val="0"/>
                  <w:marBottom w:val="0"/>
                  <w:divBdr>
                    <w:top w:val="none" w:sz="0" w:space="0" w:color="auto"/>
                    <w:left w:val="none" w:sz="0" w:space="0" w:color="auto"/>
                    <w:bottom w:val="none" w:sz="0" w:space="0" w:color="auto"/>
                    <w:right w:val="none" w:sz="0" w:space="0" w:color="auto"/>
                  </w:divBdr>
                </w:div>
              </w:divsChild>
            </w:div>
            <w:div w:id="475142761">
              <w:marLeft w:val="0"/>
              <w:marRight w:val="0"/>
              <w:marTop w:val="0"/>
              <w:marBottom w:val="0"/>
              <w:divBdr>
                <w:top w:val="none" w:sz="0" w:space="0" w:color="auto"/>
                <w:left w:val="none" w:sz="0" w:space="0" w:color="auto"/>
                <w:bottom w:val="none" w:sz="0" w:space="0" w:color="auto"/>
                <w:right w:val="none" w:sz="0" w:space="0" w:color="auto"/>
              </w:divBdr>
              <w:divsChild>
                <w:div w:id="6088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11751</Words>
  <Characters>67312</Characters>
  <Application>Microsoft Office Word</Application>
  <DocSecurity>0</DocSecurity>
  <Lines>1869</Lines>
  <Paragraphs>1180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2024-04-03T23:18:00Z</dcterms:created>
  <dcterms:modified xsi:type="dcterms:W3CDTF">2024-06-27T01:43:00Z</dcterms:modified>
</cp:coreProperties>
</file>