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4B4E9" w14:textId="47B08CE0" w:rsidR="00BF27A0" w:rsidRPr="00EE515E" w:rsidRDefault="00921437" w:rsidP="006C5B33">
      <w:pPr>
        <w:pStyle w:val="1-MainHeading"/>
        <w:rPr>
          <w:rFonts w:eastAsia="Calibri"/>
          <w:lang w:eastAsia="en-US"/>
        </w:rPr>
      </w:pPr>
      <w:r w:rsidRPr="00EE515E">
        <w:t>7.1</w:t>
      </w:r>
      <w:r w:rsidR="00B37006" w:rsidRPr="00EE515E">
        <w:t>1</w:t>
      </w:r>
      <w:r w:rsidRPr="00EE515E">
        <w:tab/>
      </w:r>
      <w:r w:rsidR="00096FF2" w:rsidRPr="00EE515E">
        <w:t>RIMEGEPANT</w:t>
      </w:r>
      <w:r w:rsidR="40930EF5" w:rsidRPr="00EE515E">
        <w:t>,</w:t>
      </w:r>
      <w:r w:rsidR="000B7767" w:rsidRPr="00EE515E">
        <w:br/>
      </w:r>
      <w:r w:rsidR="00096FF2" w:rsidRPr="00EE515E">
        <w:t>Tablet (orally disintegrating) 75 mg</w:t>
      </w:r>
      <w:r w:rsidR="0CF130DF" w:rsidRPr="00EE515E">
        <w:t>,</w:t>
      </w:r>
      <w:r w:rsidR="000B7767" w:rsidRPr="00EE515E">
        <w:br/>
      </w:r>
      <w:r w:rsidR="00096FF2" w:rsidRPr="00EE515E">
        <w:t>Nurtec</w:t>
      </w:r>
      <w:r w:rsidR="1E938E64" w:rsidRPr="00EE515E">
        <w:t>®</w:t>
      </w:r>
      <w:r w:rsidR="00096FF2" w:rsidRPr="00EE515E">
        <w:t xml:space="preserve"> ODT</w:t>
      </w:r>
      <w:r w:rsidR="0CF130DF" w:rsidRPr="00EE515E">
        <w:t>,</w:t>
      </w:r>
      <w:r w:rsidR="000B7767" w:rsidRPr="00EE515E">
        <w:br/>
      </w:r>
      <w:r w:rsidR="00096FF2" w:rsidRPr="00EE515E">
        <w:t xml:space="preserve">PFIZER </w:t>
      </w:r>
      <w:r w:rsidRPr="00EE515E">
        <w:t>AUSTRALIA PTY LTD.</w:t>
      </w:r>
      <w:r w:rsidR="0CF130DF" w:rsidRPr="00EE515E">
        <w:t xml:space="preserve"> </w:t>
      </w:r>
    </w:p>
    <w:p w14:paraId="1DE8D195" w14:textId="40C679A1" w:rsidR="003F044F" w:rsidRPr="00EE515E" w:rsidRDefault="009C5B72" w:rsidP="006C5B33">
      <w:pPr>
        <w:pStyle w:val="2-SectionHeading"/>
        <w:rPr>
          <w:rFonts w:eastAsia="Calibri"/>
        </w:rPr>
      </w:pPr>
      <w:r w:rsidRPr="00EE515E">
        <w:t>Purpose</w:t>
      </w:r>
    </w:p>
    <w:p w14:paraId="055F1FC8" w14:textId="5A03E722" w:rsidR="00F81F7A" w:rsidRPr="00EE515E" w:rsidRDefault="00F81F7A" w:rsidP="006C5B33">
      <w:pPr>
        <w:pStyle w:val="3-BodyText"/>
      </w:pPr>
      <w:r w:rsidRPr="00EE515E">
        <w:t xml:space="preserve">The </w:t>
      </w:r>
      <w:r w:rsidR="009D55E2" w:rsidRPr="00EE515E">
        <w:t>early re-entry re</w:t>
      </w:r>
      <w:r w:rsidRPr="00EE515E">
        <w:t xml:space="preserve">submission </w:t>
      </w:r>
      <w:r w:rsidR="00921437" w:rsidRPr="00EE515E">
        <w:t xml:space="preserve">requested a General Schedule Authority Required (STREAMLINED) listing of </w:t>
      </w:r>
      <w:r w:rsidR="00096FF2" w:rsidRPr="00EE515E">
        <w:t>rimegepant</w:t>
      </w:r>
      <w:r w:rsidR="00921437" w:rsidRPr="00EE515E">
        <w:t xml:space="preserve"> for the treatment of </w:t>
      </w:r>
      <w:r w:rsidR="00096FF2" w:rsidRPr="00EE515E">
        <w:t>adult patients</w:t>
      </w:r>
      <w:r w:rsidR="00921437" w:rsidRPr="00EE515E">
        <w:t xml:space="preserve"> with </w:t>
      </w:r>
      <w:r w:rsidR="00096FF2" w:rsidRPr="00EE515E">
        <w:t xml:space="preserve">migraine who have not responded adequately, are intolerant or contraindicated to analgesics and at least two </w:t>
      </w:r>
      <w:r w:rsidR="008F7326">
        <w:t xml:space="preserve">selective </w:t>
      </w:r>
      <w:r w:rsidR="00096FF2" w:rsidRPr="00EE515E">
        <w:t>5-hydroxytryptami</w:t>
      </w:r>
      <w:r w:rsidR="008F7326">
        <w:t>n</w:t>
      </w:r>
      <w:r w:rsidR="00096FF2" w:rsidRPr="00EE515E">
        <w:t>e receptor agonists (triptans)</w:t>
      </w:r>
      <w:r w:rsidR="002C633F" w:rsidRPr="00EE515E">
        <w:t>.</w:t>
      </w:r>
    </w:p>
    <w:p w14:paraId="13DC54C9" w14:textId="5F6A2EA1" w:rsidR="009D55E2" w:rsidRPr="00EE515E" w:rsidRDefault="6657D135" w:rsidP="007D34CE">
      <w:pPr>
        <w:pStyle w:val="3-BodyText"/>
      </w:pPr>
      <w:r w:rsidRPr="00EE515E">
        <w:t xml:space="preserve">The </w:t>
      </w:r>
      <w:r w:rsidR="009D55E2" w:rsidRPr="00EE515E">
        <w:t>re</w:t>
      </w:r>
      <w:r w:rsidRPr="00EE515E">
        <w:t xml:space="preserve">submission was based on </w:t>
      </w:r>
      <w:r w:rsidR="009D55E2" w:rsidRPr="00EE515E">
        <w:t xml:space="preserve">the PBAC decision </w:t>
      </w:r>
      <w:r w:rsidR="00DF4821" w:rsidRPr="00EE515E">
        <w:t xml:space="preserve">to not recommend </w:t>
      </w:r>
      <w:r w:rsidR="00096FF2" w:rsidRPr="00EE515E">
        <w:t>rimegepant</w:t>
      </w:r>
      <w:r w:rsidR="00DF4821" w:rsidRPr="00EE515E">
        <w:t xml:space="preserve"> for this indication </w:t>
      </w:r>
      <w:r w:rsidR="001C775A" w:rsidRPr="00EE515E">
        <w:t xml:space="preserve">in </w:t>
      </w:r>
      <w:r w:rsidR="00096FF2" w:rsidRPr="00EE515E">
        <w:t>July</w:t>
      </w:r>
      <w:r w:rsidR="00921437" w:rsidRPr="00EE515E">
        <w:t xml:space="preserve"> 2023</w:t>
      </w:r>
      <w:r w:rsidRPr="00EE515E">
        <w:t xml:space="preserve">. </w:t>
      </w:r>
      <w:r w:rsidRPr="00EE515E">
        <w:rPr>
          <w:snapToGrid w:val="0"/>
        </w:rPr>
        <w:t xml:space="preserve">This </w:t>
      </w:r>
      <w:r w:rsidR="009D55E2" w:rsidRPr="00EE515E">
        <w:rPr>
          <w:snapToGrid w:val="0"/>
        </w:rPr>
        <w:t xml:space="preserve">resubmission addressed the </w:t>
      </w:r>
      <w:r w:rsidRPr="00EE515E">
        <w:rPr>
          <w:snapToGrid w:val="0"/>
        </w:rPr>
        <w:t>is</w:t>
      </w:r>
      <w:r w:rsidR="009D55E2" w:rsidRPr="00EE515E">
        <w:rPr>
          <w:snapToGrid w:val="0"/>
        </w:rPr>
        <w:t>sues raised</w:t>
      </w:r>
      <w:r w:rsidRPr="00EE515E">
        <w:rPr>
          <w:snapToGrid w:val="0"/>
        </w:rPr>
        <w:t xml:space="preserve"> </w:t>
      </w:r>
      <w:r w:rsidR="009D55E2" w:rsidRPr="00EE515E">
        <w:rPr>
          <w:snapToGrid w:val="0"/>
        </w:rPr>
        <w:t>by PBAC</w:t>
      </w:r>
      <w:r w:rsidR="009B750F" w:rsidRPr="00EE515E">
        <w:rPr>
          <w:snapToGrid w:val="0"/>
        </w:rPr>
        <w:t>;</w:t>
      </w:r>
      <w:r w:rsidR="009D55E2" w:rsidRPr="00EE515E">
        <w:rPr>
          <w:snapToGrid w:val="0"/>
        </w:rPr>
        <w:t xml:space="preserve"> </w:t>
      </w:r>
      <w:r w:rsidR="009B750F" w:rsidRPr="00EE515E">
        <w:rPr>
          <w:rFonts w:cstheme="minorHAnsi"/>
          <w:snapToGrid w:val="0"/>
          <w:szCs w:val="24"/>
        </w:rPr>
        <w:t xml:space="preserve">see </w:t>
      </w:r>
      <w:r w:rsidR="00921437" w:rsidRPr="00EE515E">
        <w:rPr>
          <w:rFonts w:cstheme="minorHAnsi"/>
          <w:snapToGrid w:val="0"/>
          <w:szCs w:val="24"/>
        </w:rPr>
        <w:fldChar w:fldCharType="begin"/>
      </w:r>
      <w:r w:rsidR="00921437" w:rsidRPr="00EE515E">
        <w:rPr>
          <w:rFonts w:cstheme="minorHAnsi"/>
          <w:snapToGrid w:val="0"/>
          <w:szCs w:val="24"/>
        </w:rPr>
        <w:instrText xml:space="preserve"> REF _Ref157426709 \h  \* MERGEFORMAT </w:instrText>
      </w:r>
      <w:r w:rsidR="00921437" w:rsidRPr="00EE515E">
        <w:rPr>
          <w:rFonts w:cstheme="minorHAnsi"/>
          <w:snapToGrid w:val="0"/>
          <w:szCs w:val="24"/>
        </w:rPr>
      </w:r>
      <w:r w:rsidR="00921437" w:rsidRPr="00EE515E">
        <w:rPr>
          <w:rFonts w:cstheme="minorHAnsi"/>
          <w:snapToGrid w:val="0"/>
          <w:szCs w:val="24"/>
        </w:rPr>
        <w:fldChar w:fldCharType="separate"/>
      </w:r>
      <w:r w:rsidR="00F0380F" w:rsidRPr="00F0380F">
        <w:rPr>
          <w:rFonts w:cstheme="minorHAnsi"/>
          <w:szCs w:val="24"/>
        </w:rPr>
        <w:t>Table 1</w:t>
      </w:r>
      <w:r w:rsidR="00921437" w:rsidRPr="00EE515E">
        <w:rPr>
          <w:rFonts w:cstheme="minorHAnsi"/>
          <w:snapToGrid w:val="0"/>
          <w:szCs w:val="24"/>
        </w:rPr>
        <w:fldChar w:fldCharType="end"/>
      </w:r>
      <w:r w:rsidR="00921437" w:rsidRPr="00EE515E">
        <w:rPr>
          <w:rFonts w:cstheme="minorHAnsi"/>
          <w:snapToGrid w:val="0"/>
          <w:szCs w:val="24"/>
        </w:rPr>
        <w:t xml:space="preserve"> </w:t>
      </w:r>
      <w:r w:rsidR="009D55E2" w:rsidRPr="00EE515E">
        <w:rPr>
          <w:rFonts w:cstheme="minorHAnsi"/>
          <w:snapToGrid w:val="0"/>
          <w:szCs w:val="24"/>
        </w:rPr>
        <w:t>below</w:t>
      </w:r>
      <w:r w:rsidR="009D55E2" w:rsidRPr="00EE515E">
        <w:rPr>
          <w:snapToGrid w:val="0"/>
        </w:rPr>
        <w:t>.</w:t>
      </w:r>
      <w:r w:rsidR="00D34011" w:rsidRPr="00EE515E">
        <w:rPr>
          <w:snapToGrid w:val="0"/>
        </w:rPr>
        <w:t xml:space="preserve"> </w:t>
      </w:r>
    </w:p>
    <w:p w14:paraId="5EE2A905" w14:textId="75D2B5CF" w:rsidR="00921437" w:rsidRPr="00EE515E" w:rsidRDefault="00921437" w:rsidP="00244433">
      <w:pPr>
        <w:pStyle w:val="Caption"/>
        <w:keepNext/>
        <w:keepLines/>
        <w:spacing w:after="0"/>
        <w:rPr>
          <w:rFonts w:ascii="Arial Narrow" w:hAnsi="Arial Narrow"/>
          <w:b/>
          <w:bCs/>
          <w:i w:val="0"/>
          <w:iCs w:val="0"/>
          <w:color w:val="auto"/>
          <w:sz w:val="20"/>
          <w:szCs w:val="20"/>
        </w:rPr>
      </w:pPr>
      <w:bookmarkStart w:id="0" w:name="_Ref157426709"/>
      <w:r w:rsidRPr="00EE515E">
        <w:rPr>
          <w:rFonts w:ascii="Arial Narrow" w:hAnsi="Arial Narrow"/>
          <w:b/>
          <w:bCs/>
          <w:i w:val="0"/>
          <w:iCs w:val="0"/>
          <w:color w:val="auto"/>
          <w:sz w:val="20"/>
          <w:szCs w:val="20"/>
        </w:rPr>
        <w:lastRenderedPageBreak/>
        <w:t xml:space="preserve">Table </w:t>
      </w:r>
      <w:r w:rsidRPr="00EE515E">
        <w:rPr>
          <w:rFonts w:ascii="Arial Narrow" w:hAnsi="Arial Narrow"/>
          <w:b/>
          <w:bCs/>
          <w:i w:val="0"/>
          <w:iCs w:val="0"/>
          <w:color w:val="auto"/>
          <w:sz w:val="20"/>
          <w:szCs w:val="20"/>
        </w:rPr>
        <w:fldChar w:fldCharType="begin"/>
      </w:r>
      <w:r w:rsidRPr="00EE515E">
        <w:rPr>
          <w:rFonts w:ascii="Arial Narrow" w:hAnsi="Arial Narrow"/>
          <w:b/>
          <w:bCs/>
          <w:i w:val="0"/>
          <w:iCs w:val="0"/>
          <w:color w:val="auto"/>
          <w:sz w:val="20"/>
          <w:szCs w:val="20"/>
        </w:rPr>
        <w:instrText xml:space="preserve"> SEQ Table \* ARABIC </w:instrText>
      </w:r>
      <w:r w:rsidRPr="00EE515E">
        <w:rPr>
          <w:rFonts w:ascii="Arial Narrow" w:hAnsi="Arial Narrow"/>
          <w:b/>
          <w:bCs/>
          <w:i w:val="0"/>
          <w:iCs w:val="0"/>
          <w:color w:val="auto"/>
          <w:sz w:val="20"/>
          <w:szCs w:val="20"/>
        </w:rPr>
        <w:fldChar w:fldCharType="separate"/>
      </w:r>
      <w:r w:rsidR="00F0380F">
        <w:rPr>
          <w:rFonts w:ascii="Arial Narrow" w:hAnsi="Arial Narrow"/>
          <w:b/>
          <w:bCs/>
          <w:i w:val="0"/>
          <w:iCs w:val="0"/>
          <w:noProof/>
          <w:color w:val="auto"/>
          <w:sz w:val="20"/>
          <w:szCs w:val="20"/>
        </w:rPr>
        <w:t>1</w:t>
      </w:r>
      <w:r w:rsidRPr="00EE515E">
        <w:rPr>
          <w:rFonts w:ascii="Arial Narrow" w:hAnsi="Arial Narrow"/>
          <w:b/>
          <w:bCs/>
          <w:i w:val="0"/>
          <w:iCs w:val="0"/>
          <w:color w:val="auto"/>
          <w:sz w:val="20"/>
          <w:szCs w:val="20"/>
        </w:rPr>
        <w:fldChar w:fldCharType="end"/>
      </w:r>
      <w:bookmarkEnd w:id="0"/>
      <w:r w:rsidRPr="00EE515E">
        <w:rPr>
          <w:rFonts w:ascii="Arial Narrow" w:hAnsi="Arial Narrow"/>
          <w:b/>
          <w:bCs/>
          <w:i w:val="0"/>
          <w:iCs w:val="0"/>
          <w:color w:val="auto"/>
          <w:sz w:val="20"/>
          <w:szCs w:val="20"/>
        </w:rPr>
        <w:t xml:space="preserve">: Issues raised by PBAC from the </w:t>
      </w:r>
      <w:r w:rsidR="00096FF2" w:rsidRPr="00EE515E">
        <w:rPr>
          <w:rFonts w:ascii="Arial Narrow" w:hAnsi="Arial Narrow"/>
          <w:b/>
          <w:bCs/>
          <w:i w:val="0"/>
          <w:iCs w:val="0"/>
          <w:color w:val="auto"/>
          <w:sz w:val="20"/>
          <w:szCs w:val="20"/>
        </w:rPr>
        <w:t xml:space="preserve">July </w:t>
      </w:r>
      <w:r w:rsidRPr="00EE515E">
        <w:rPr>
          <w:rFonts w:ascii="Arial Narrow" w:hAnsi="Arial Narrow"/>
          <w:b/>
          <w:bCs/>
          <w:i w:val="0"/>
          <w:iCs w:val="0"/>
          <w:color w:val="auto"/>
          <w:sz w:val="20"/>
          <w:szCs w:val="20"/>
        </w:rPr>
        <w:t xml:space="preserve">2023 submission for </w:t>
      </w:r>
      <w:r w:rsidR="00096FF2" w:rsidRPr="00EE515E">
        <w:rPr>
          <w:rFonts w:ascii="Arial Narrow" w:hAnsi="Arial Narrow"/>
          <w:b/>
          <w:bCs/>
          <w:i w:val="0"/>
          <w:iCs w:val="0"/>
          <w:color w:val="auto"/>
          <w:sz w:val="20"/>
          <w:szCs w:val="20"/>
        </w:rPr>
        <w:t>rimegepant</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 Issues raised by PBAC from the July 2023 submission for rimegepant"/>
      </w:tblPr>
      <w:tblGrid>
        <w:gridCol w:w="3914"/>
        <w:gridCol w:w="4001"/>
        <w:gridCol w:w="1079"/>
      </w:tblGrid>
      <w:tr w:rsidR="002C633F" w:rsidRPr="00EE515E" w14:paraId="5D2DC7BB" w14:textId="77777777" w:rsidTr="00921437">
        <w:trPr>
          <w:cantSplit/>
          <w:tblHeader/>
        </w:trPr>
        <w:tc>
          <w:tcPr>
            <w:tcW w:w="2176" w:type="pct"/>
            <w:tcMar>
              <w:left w:w="40" w:type="dxa"/>
              <w:right w:w="40" w:type="dxa"/>
            </w:tcMar>
            <w:vAlign w:val="center"/>
          </w:tcPr>
          <w:p w14:paraId="47875CEE" w14:textId="719157E8" w:rsidR="00D34011" w:rsidRPr="00EE515E" w:rsidRDefault="00D34011" w:rsidP="00244433">
            <w:pPr>
              <w:pStyle w:val="In-tableHeading"/>
              <w:keepLines/>
              <w:rPr>
                <w:lang w:val="en-AU"/>
              </w:rPr>
            </w:pPr>
            <w:r w:rsidRPr="00EE515E">
              <w:rPr>
                <w:lang w:val="en-AU"/>
              </w:rPr>
              <w:t>Matter of concern</w:t>
            </w:r>
          </w:p>
        </w:tc>
        <w:tc>
          <w:tcPr>
            <w:tcW w:w="2224" w:type="pct"/>
            <w:tcMar>
              <w:left w:w="40" w:type="dxa"/>
              <w:right w:w="40" w:type="dxa"/>
            </w:tcMar>
            <w:vAlign w:val="center"/>
          </w:tcPr>
          <w:p w14:paraId="2F0501E9" w14:textId="41F16558" w:rsidR="00D34011" w:rsidRPr="00EE515E" w:rsidRDefault="00D34011" w:rsidP="00244433">
            <w:pPr>
              <w:pStyle w:val="In-tableHeading"/>
              <w:keepLines/>
              <w:rPr>
                <w:lang w:val="en-AU"/>
              </w:rPr>
            </w:pPr>
            <w:r w:rsidRPr="00EE515E">
              <w:rPr>
                <w:lang w:val="en-AU"/>
              </w:rPr>
              <w:t>Response</w:t>
            </w:r>
          </w:p>
        </w:tc>
        <w:tc>
          <w:tcPr>
            <w:tcW w:w="600" w:type="pct"/>
            <w:tcMar>
              <w:left w:w="40" w:type="dxa"/>
              <w:right w:w="40" w:type="dxa"/>
            </w:tcMar>
            <w:vAlign w:val="center"/>
          </w:tcPr>
          <w:p w14:paraId="06AD57D9" w14:textId="20B07578" w:rsidR="00D34011" w:rsidRPr="00EE515E" w:rsidRDefault="00D34011" w:rsidP="00244433">
            <w:pPr>
              <w:pStyle w:val="In-tableHeading"/>
              <w:keepLines/>
              <w:rPr>
                <w:lang w:val="en-AU"/>
              </w:rPr>
            </w:pPr>
            <w:r w:rsidRPr="00EE515E">
              <w:rPr>
                <w:lang w:val="en-AU"/>
              </w:rPr>
              <w:t>Addressed?</w:t>
            </w:r>
          </w:p>
        </w:tc>
      </w:tr>
      <w:tr w:rsidR="00921437" w:rsidRPr="00EE515E" w14:paraId="3AD330D8" w14:textId="77777777" w:rsidTr="00921437">
        <w:trPr>
          <w:cantSplit/>
        </w:trPr>
        <w:tc>
          <w:tcPr>
            <w:tcW w:w="2176" w:type="pct"/>
            <w:tcMar>
              <w:left w:w="40" w:type="dxa"/>
              <w:right w:w="40" w:type="dxa"/>
            </w:tcMar>
            <w:vAlign w:val="center"/>
          </w:tcPr>
          <w:p w14:paraId="33653353" w14:textId="77777777" w:rsidR="00921437" w:rsidRPr="00EE515E" w:rsidRDefault="00921437" w:rsidP="00244433">
            <w:pPr>
              <w:pStyle w:val="TableText"/>
              <w:keepLines/>
            </w:pPr>
            <w:r w:rsidRPr="00EE515E">
              <w:t>Revisions to the restriction including:</w:t>
            </w:r>
          </w:p>
          <w:p w14:paraId="6A5542EE" w14:textId="4E2B7F66" w:rsidR="00921437" w:rsidRPr="00EE515E" w:rsidRDefault="00096FF2" w:rsidP="00244433">
            <w:pPr>
              <w:pStyle w:val="TableText"/>
              <w:keepLines/>
              <w:numPr>
                <w:ilvl w:val="0"/>
                <w:numId w:val="3"/>
              </w:numPr>
              <w:ind w:left="180" w:hanging="180"/>
            </w:pPr>
            <w:r w:rsidRPr="00EE515E">
              <w:t xml:space="preserve">combining the initial, continuing and grandfather restrictions under a single treatment phase; and </w:t>
            </w:r>
          </w:p>
          <w:p w14:paraId="10A4BEDA" w14:textId="617C7B6B" w:rsidR="00096FF2" w:rsidRPr="00EE515E" w:rsidRDefault="00096FF2" w:rsidP="00244433">
            <w:pPr>
              <w:pStyle w:val="TableText"/>
              <w:keepLines/>
              <w:numPr>
                <w:ilvl w:val="0"/>
                <w:numId w:val="3"/>
              </w:numPr>
              <w:ind w:left="180" w:hanging="180"/>
            </w:pPr>
            <w:r w:rsidRPr="00EE515E">
              <w:t>amending the restriction to allow prescribing of rimegepant by general practitioners.</w:t>
            </w:r>
          </w:p>
        </w:tc>
        <w:tc>
          <w:tcPr>
            <w:tcW w:w="2224" w:type="pct"/>
            <w:tcMar>
              <w:left w:w="40" w:type="dxa"/>
              <w:right w:w="40" w:type="dxa"/>
            </w:tcMar>
          </w:tcPr>
          <w:p w14:paraId="28AE42F6" w14:textId="77777777" w:rsidR="00921437" w:rsidRPr="00EE515E" w:rsidRDefault="00096FF2" w:rsidP="00244433">
            <w:pPr>
              <w:pStyle w:val="TableText"/>
              <w:keepLines/>
            </w:pPr>
            <w:r w:rsidRPr="00EE515E">
              <w:t>The early re-entry resubmission:</w:t>
            </w:r>
          </w:p>
          <w:p w14:paraId="0000FAD0" w14:textId="278140B0" w:rsidR="00096FF2" w:rsidRPr="00EE515E" w:rsidRDefault="00096FF2" w:rsidP="00244433">
            <w:pPr>
              <w:pStyle w:val="TableText"/>
              <w:keepLines/>
              <w:numPr>
                <w:ilvl w:val="0"/>
                <w:numId w:val="9"/>
              </w:numPr>
              <w:ind w:left="180" w:hanging="180"/>
            </w:pPr>
            <w:r w:rsidRPr="00EE515E">
              <w:t>proposed a single treatment phase; and</w:t>
            </w:r>
          </w:p>
          <w:p w14:paraId="71225914" w14:textId="77777777" w:rsidR="00096FF2" w:rsidRPr="00EE515E" w:rsidRDefault="00096FF2" w:rsidP="00244433">
            <w:pPr>
              <w:pStyle w:val="TableText"/>
              <w:keepLines/>
              <w:ind w:left="180"/>
            </w:pPr>
          </w:p>
          <w:p w14:paraId="253CFC8B" w14:textId="76E44F47" w:rsidR="00096FF2" w:rsidRPr="00EE515E" w:rsidRDefault="00096FF2" w:rsidP="00244433">
            <w:pPr>
              <w:pStyle w:val="TableText"/>
              <w:keepLines/>
              <w:numPr>
                <w:ilvl w:val="0"/>
                <w:numId w:val="9"/>
              </w:numPr>
              <w:ind w:left="180" w:hanging="180"/>
            </w:pPr>
            <w:r w:rsidRPr="00EE515E">
              <w:t>removed the requirement for specialist prescribing.</w:t>
            </w:r>
          </w:p>
        </w:tc>
        <w:tc>
          <w:tcPr>
            <w:tcW w:w="600" w:type="pct"/>
            <w:tcMar>
              <w:left w:w="40" w:type="dxa"/>
              <w:right w:w="40" w:type="dxa"/>
            </w:tcMar>
          </w:tcPr>
          <w:p w14:paraId="622862CC" w14:textId="77777777" w:rsidR="00921437" w:rsidRPr="00EE515E" w:rsidRDefault="00921437" w:rsidP="00244433">
            <w:pPr>
              <w:pStyle w:val="TableText"/>
              <w:keepLines/>
            </w:pPr>
          </w:p>
          <w:p w14:paraId="66894CCE" w14:textId="77777777" w:rsidR="00096FF2" w:rsidRPr="00EE515E" w:rsidRDefault="00096FF2" w:rsidP="00244433">
            <w:pPr>
              <w:pStyle w:val="TableText"/>
              <w:keepLines/>
            </w:pPr>
            <w:r w:rsidRPr="00EE515E">
              <w:t>Yes</w:t>
            </w:r>
          </w:p>
          <w:p w14:paraId="0E015754" w14:textId="77777777" w:rsidR="00096FF2" w:rsidRPr="00EE515E" w:rsidRDefault="00096FF2" w:rsidP="00244433">
            <w:pPr>
              <w:pStyle w:val="TableText"/>
              <w:keepLines/>
            </w:pPr>
          </w:p>
          <w:p w14:paraId="6A1821BD" w14:textId="1938082F" w:rsidR="00096FF2" w:rsidRPr="00EE515E" w:rsidRDefault="00096FF2" w:rsidP="00244433">
            <w:pPr>
              <w:pStyle w:val="TableText"/>
              <w:keepLines/>
            </w:pPr>
            <w:r w:rsidRPr="00EE515E">
              <w:t>Yes</w:t>
            </w:r>
          </w:p>
        </w:tc>
      </w:tr>
      <w:tr w:rsidR="002C633F" w:rsidRPr="00EE515E" w14:paraId="41739F84" w14:textId="77777777" w:rsidTr="00921437">
        <w:trPr>
          <w:cantSplit/>
        </w:trPr>
        <w:tc>
          <w:tcPr>
            <w:tcW w:w="2176" w:type="pct"/>
            <w:tcMar>
              <w:left w:w="40" w:type="dxa"/>
              <w:right w:w="40" w:type="dxa"/>
            </w:tcMar>
            <w:vAlign w:val="center"/>
          </w:tcPr>
          <w:p w14:paraId="1772C606" w14:textId="77777777" w:rsidR="00D34011" w:rsidRPr="00EE515E" w:rsidRDefault="00921437" w:rsidP="00244433">
            <w:pPr>
              <w:pStyle w:val="TableText"/>
            </w:pPr>
            <w:r w:rsidRPr="00EE515E">
              <w:t>Revisions to the economic model including:</w:t>
            </w:r>
          </w:p>
          <w:p w14:paraId="27E39CE5" w14:textId="0F9BBAF6" w:rsidR="00921437" w:rsidRPr="00EE515E" w:rsidRDefault="00096FF2" w:rsidP="00244433">
            <w:pPr>
              <w:pStyle w:val="TableText"/>
              <w:numPr>
                <w:ilvl w:val="0"/>
                <w:numId w:val="2"/>
              </w:numPr>
              <w:ind w:left="180" w:hanging="180"/>
            </w:pPr>
            <w:r w:rsidRPr="00EE515E">
              <w:t xml:space="preserve">using data from the mITT analysis rather than the </w:t>
            </w:r>
            <w:r w:rsidRPr="00EE515E">
              <w:rPr>
                <w:i/>
                <w:iCs/>
              </w:rPr>
              <w:t>post hoc</w:t>
            </w:r>
            <w:r w:rsidRPr="00EE515E">
              <w:t>, pooled subgroup analysis for the modelled outcome of pain relief at 2 hours;</w:t>
            </w:r>
          </w:p>
          <w:p w14:paraId="05919F97" w14:textId="77777777" w:rsidR="00096FF2" w:rsidRPr="00EE515E" w:rsidRDefault="00096FF2" w:rsidP="00244433">
            <w:pPr>
              <w:pStyle w:val="TableText"/>
              <w:numPr>
                <w:ilvl w:val="0"/>
                <w:numId w:val="2"/>
              </w:numPr>
              <w:ind w:left="180" w:hanging="180"/>
            </w:pPr>
            <w:r w:rsidRPr="00EE515E">
              <w:t>reducing the time horizon from 5 years to 1 year;</w:t>
            </w:r>
          </w:p>
          <w:p w14:paraId="370B1E38" w14:textId="77777777" w:rsidR="00096FF2" w:rsidRPr="00EE515E" w:rsidRDefault="00096FF2" w:rsidP="00244433">
            <w:pPr>
              <w:pStyle w:val="TableText"/>
              <w:numPr>
                <w:ilvl w:val="0"/>
                <w:numId w:val="2"/>
              </w:numPr>
              <w:ind w:left="180" w:hanging="180"/>
            </w:pPr>
            <w:r w:rsidRPr="00EE515E">
              <w:t>adjusting the utility values to apply a baseline utility that was based on MSQ data and then adjusting the utilities from Stafford et al (2012) using the multiplicative approach;</w:t>
            </w:r>
          </w:p>
          <w:p w14:paraId="3F80939B" w14:textId="77777777" w:rsidR="00096FF2" w:rsidRPr="00EE515E" w:rsidRDefault="00096FF2" w:rsidP="00244433">
            <w:pPr>
              <w:pStyle w:val="TableText"/>
              <w:numPr>
                <w:ilvl w:val="0"/>
                <w:numId w:val="2"/>
              </w:numPr>
              <w:ind w:left="180" w:hanging="180"/>
            </w:pPr>
            <w:r w:rsidRPr="00EE515E">
              <w:t>transitioning patients who discontinue treatment with rimegepant to the placebo/BSC non-responder arm, rather than the placebo/BSC responder arm; and</w:t>
            </w:r>
          </w:p>
          <w:p w14:paraId="6B3446A2" w14:textId="0DB339C8" w:rsidR="00096FF2" w:rsidRPr="00EE515E" w:rsidRDefault="00096FF2" w:rsidP="00244433">
            <w:pPr>
              <w:pStyle w:val="TableText"/>
              <w:numPr>
                <w:ilvl w:val="0"/>
                <w:numId w:val="2"/>
              </w:numPr>
              <w:ind w:left="180" w:hanging="180"/>
            </w:pPr>
            <w:r w:rsidRPr="00EE515E">
              <w:t>reducing the price at the DPMQ level to result in an ICER that was equivalent to that in the submission (i.e. $</w:t>
            </w:r>
            <w:r w:rsidR="00B81EAA" w:rsidRPr="00DA445B">
              <w:rPr>
                <w:rFonts w:hint="eastAsia"/>
                <w:color w:val="000000"/>
                <w:w w:val="33"/>
                <w:shd w:val="solid" w:color="000000" w:fill="000000"/>
                <w:fitText w:val="150" w:id="-961804288"/>
                <w14:textFill>
                  <w14:solidFill>
                    <w14:srgbClr w14:val="000000">
                      <w14:alpha w14:val="100000"/>
                    </w14:srgbClr>
                  </w14:solidFill>
                </w14:textFill>
              </w:rPr>
              <w:t xml:space="preserve">　</w:t>
            </w:r>
            <w:r w:rsidR="00B81EAA" w:rsidRPr="00DA445B">
              <w:rPr>
                <w:color w:val="000000"/>
                <w:w w:val="33"/>
                <w:shd w:val="solid" w:color="000000" w:fill="000000"/>
                <w:fitText w:val="150" w:id="-961804288"/>
                <w14:textFill>
                  <w14:solidFill>
                    <w14:srgbClr w14:val="000000">
                      <w14:alpha w14:val="100000"/>
                    </w14:srgbClr>
                  </w14:solidFill>
                </w14:textFill>
              </w:rPr>
              <w:t>|</w:t>
            </w:r>
            <w:r w:rsidR="00B81EAA" w:rsidRPr="00DA445B">
              <w:rPr>
                <w:rFonts w:hint="eastAsia"/>
                <w:color w:val="000000"/>
                <w:spacing w:val="4"/>
                <w:w w:val="33"/>
                <w:shd w:val="solid" w:color="000000" w:fill="000000"/>
                <w:fitText w:val="150" w:id="-961804288"/>
                <w14:textFill>
                  <w14:solidFill>
                    <w14:srgbClr w14:val="000000">
                      <w14:alpha w14:val="100000"/>
                    </w14:srgbClr>
                  </w14:solidFill>
                </w14:textFill>
              </w:rPr>
              <w:t xml:space="preserve">　</w:t>
            </w:r>
            <w:r w:rsidR="00981F26">
              <w:rPr>
                <w:vertAlign w:val="superscript"/>
              </w:rPr>
              <w:t>1</w:t>
            </w:r>
            <w:r w:rsidRPr="00EE515E">
              <w:t xml:space="preserve"> per QALY).</w:t>
            </w:r>
          </w:p>
        </w:tc>
        <w:tc>
          <w:tcPr>
            <w:tcW w:w="2224" w:type="pct"/>
            <w:tcMar>
              <w:left w:w="40" w:type="dxa"/>
              <w:right w:w="40" w:type="dxa"/>
            </w:tcMar>
          </w:tcPr>
          <w:p w14:paraId="79D75192" w14:textId="77777777" w:rsidR="00D34011" w:rsidRPr="00EE515E" w:rsidRDefault="00921437" w:rsidP="00244433">
            <w:pPr>
              <w:pStyle w:val="TableText"/>
            </w:pPr>
            <w:r w:rsidRPr="00EE515E">
              <w:t>The early re-entry resubmission:</w:t>
            </w:r>
          </w:p>
          <w:p w14:paraId="78B19743" w14:textId="5429FA46" w:rsidR="00921437" w:rsidRPr="00EE515E" w:rsidRDefault="00096FF2" w:rsidP="00244433">
            <w:pPr>
              <w:pStyle w:val="TableText"/>
              <w:numPr>
                <w:ilvl w:val="0"/>
                <w:numId w:val="4"/>
              </w:numPr>
              <w:ind w:left="180" w:hanging="180"/>
            </w:pPr>
            <w:r w:rsidRPr="00EE515E">
              <w:t xml:space="preserve">continued to apply data from the </w:t>
            </w:r>
            <w:r w:rsidRPr="00EE515E">
              <w:rPr>
                <w:i/>
                <w:iCs/>
              </w:rPr>
              <w:t>post hoc</w:t>
            </w:r>
            <w:r w:rsidRPr="00EE515E">
              <w:t>, pooled subgroup analysis;</w:t>
            </w:r>
          </w:p>
          <w:p w14:paraId="6051DA45" w14:textId="77777777" w:rsidR="00096FF2" w:rsidRPr="00EE515E" w:rsidRDefault="00096FF2" w:rsidP="00244433">
            <w:pPr>
              <w:pStyle w:val="TableText"/>
            </w:pPr>
          </w:p>
          <w:p w14:paraId="02A6E65F" w14:textId="77777777" w:rsidR="00096FF2" w:rsidRPr="00EE515E" w:rsidRDefault="00096FF2" w:rsidP="00244433">
            <w:pPr>
              <w:pStyle w:val="TableText"/>
              <w:numPr>
                <w:ilvl w:val="0"/>
                <w:numId w:val="4"/>
              </w:numPr>
              <w:ind w:left="180" w:hanging="180"/>
            </w:pPr>
            <w:r w:rsidRPr="00EE515E">
              <w:t>applied a time horizon of 3 years;</w:t>
            </w:r>
          </w:p>
          <w:p w14:paraId="54700B2E" w14:textId="77777777" w:rsidR="00096FF2" w:rsidRPr="00EE515E" w:rsidRDefault="00096FF2" w:rsidP="00244433">
            <w:pPr>
              <w:pStyle w:val="TableText"/>
              <w:numPr>
                <w:ilvl w:val="0"/>
                <w:numId w:val="4"/>
              </w:numPr>
              <w:ind w:left="180" w:hanging="180"/>
            </w:pPr>
            <w:r w:rsidRPr="00EE515E">
              <w:t>adjusted the utility values as requested;</w:t>
            </w:r>
          </w:p>
          <w:p w14:paraId="1B59DC36" w14:textId="77777777" w:rsidR="00096FF2" w:rsidRPr="00EE515E" w:rsidRDefault="00096FF2" w:rsidP="00244433">
            <w:pPr>
              <w:pStyle w:val="TableText"/>
            </w:pPr>
          </w:p>
          <w:p w14:paraId="0093D909" w14:textId="77777777" w:rsidR="00096FF2" w:rsidRPr="00EE515E" w:rsidRDefault="00096FF2" w:rsidP="00244433">
            <w:pPr>
              <w:pStyle w:val="TableText"/>
            </w:pPr>
          </w:p>
          <w:p w14:paraId="0828049F" w14:textId="77777777" w:rsidR="00096FF2" w:rsidRPr="00EE515E" w:rsidRDefault="00096FF2" w:rsidP="00244433">
            <w:pPr>
              <w:pStyle w:val="TableText"/>
            </w:pPr>
          </w:p>
          <w:p w14:paraId="64EC4C08" w14:textId="77777777" w:rsidR="00096FF2" w:rsidRPr="00EE515E" w:rsidRDefault="00096FF2" w:rsidP="00244433">
            <w:pPr>
              <w:pStyle w:val="TableText"/>
              <w:numPr>
                <w:ilvl w:val="0"/>
                <w:numId w:val="4"/>
              </w:numPr>
              <w:ind w:left="180" w:hanging="180"/>
            </w:pPr>
            <w:r w:rsidRPr="00EE515E">
              <w:t>transitioned patients who discontinued rimegepant as requested; and</w:t>
            </w:r>
          </w:p>
          <w:p w14:paraId="6FA04027" w14:textId="77777777" w:rsidR="00096FF2" w:rsidRPr="00EE515E" w:rsidRDefault="00096FF2" w:rsidP="00244433">
            <w:pPr>
              <w:pStyle w:val="TableText"/>
            </w:pPr>
          </w:p>
          <w:p w14:paraId="6F7D989F" w14:textId="77777777" w:rsidR="00096FF2" w:rsidRPr="00EE515E" w:rsidRDefault="00096FF2" w:rsidP="00244433">
            <w:pPr>
              <w:pStyle w:val="TableText"/>
            </w:pPr>
          </w:p>
          <w:p w14:paraId="4F86B4C1" w14:textId="5618063F" w:rsidR="00096FF2" w:rsidRPr="00EE515E" w:rsidRDefault="00096FF2" w:rsidP="00244433">
            <w:pPr>
              <w:pStyle w:val="TableText"/>
              <w:numPr>
                <w:ilvl w:val="0"/>
                <w:numId w:val="4"/>
              </w:numPr>
              <w:ind w:left="180" w:hanging="180"/>
            </w:pPr>
            <w:r w:rsidRPr="00EE515E">
              <w:t>reduced the price at the DPMQ level to result in an ICER of $</w:t>
            </w:r>
            <w:r w:rsidR="00B81EAA" w:rsidRPr="00DA445B">
              <w:rPr>
                <w:rFonts w:hint="eastAsia"/>
                <w:color w:val="000000"/>
                <w:w w:val="33"/>
                <w:shd w:val="solid" w:color="000000" w:fill="000000"/>
                <w:fitText w:val="150" w:id="-961804287"/>
                <w14:textFill>
                  <w14:solidFill>
                    <w14:srgbClr w14:val="000000">
                      <w14:alpha w14:val="100000"/>
                    </w14:srgbClr>
                  </w14:solidFill>
                </w14:textFill>
              </w:rPr>
              <w:t xml:space="preserve">　</w:t>
            </w:r>
            <w:r w:rsidR="00B81EAA" w:rsidRPr="00DA445B">
              <w:rPr>
                <w:color w:val="000000"/>
                <w:w w:val="33"/>
                <w:shd w:val="solid" w:color="000000" w:fill="000000"/>
                <w:fitText w:val="150" w:id="-961804287"/>
                <w14:textFill>
                  <w14:solidFill>
                    <w14:srgbClr w14:val="000000">
                      <w14:alpha w14:val="100000"/>
                    </w14:srgbClr>
                  </w14:solidFill>
                </w14:textFill>
              </w:rPr>
              <w:t>|</w:t>
            </w:r>
            <w:r w:rsidR="00B81EAA" w:rsidRPr="00DA445B">
              <w:rPr>
                <w:rFonts w:hint="eastAsia"/>
                <w:color w:val="000000"/>
                <w:spacing w:val="4"/>
                <w:w w:val="33"/>
                <w:shd w:val="solid" w:color="000000" w:fill="000000"/>
                <w:fitText w:val="150" w:id="-961804287"/>
                <w14:textFill>
                  <w14:solidFill>
                    <w14:srgbClr w14:val="000000">
                      <w14:alpha w14:val="100000"/>
                    </w14:srgbClr>
                  </w14:solidFill>
                </w14:textFill>
              </w:rPr>
              <w:t xml:space="preserve">　</w:t>
            </w:r>
            <w:r w:rsidR="00981F26">
              <w:rPr>
                <w:vertAlign w:val="superscript"/>
              </w:rPr>
              <w:t>2</w:t>
            </w:r>
            <w:r w:rsidRPr="00EE515E">
              <w:t xml:space="preserve"> per QALY.</w:t>
            </w:r>
          </w:p>
        </w:tc>
        <w:tc>
          <w:tcPr>
            <w:tcW w:w="600" w:type="pct"/>
            <w:tcMar>
              <w:left w:w="40" w:type="dxa"/>
              <w:right w:w="40" w:type="dxa"/>
            </w:tcMar>
          </w:tcPr>
          <w:p w14:paraId="688DC54B" w14:textId="77777777" w:rsidR="00D34011" w:rsidRPr="00EE515E" w:rsidRDefault="00D34011" w:rsidP="00244433">
            <w:pPr>
              <w:pStyle w:val="TableText"/>
            </w:pPr>
          </w:p>
          <w:p w14:paraId="322C1312" w14:textId="59D205EB" w:rsidR="00096FF2" w:rsidRPr="00EE515E" w:rsidRDefault="00096FF2" w:rsidP="00244433">
            <w:pPr>
              <w:pStyle w:val="TableText"/>
            </w:pPr>
            <w:r w:rsidRPr="00EE515E">
              <w:t>No</w:t>
            </w:r>
          </w:p>
          <w:p w14:paraId="6E7C8E35" w14:textId="77777777" w:rsidR="00096FF2" w:rsidRPr="00EE515E" w:rsidRDefault="00096FF2" w:rsidP="00244433">
            <w:pPr>
              <w:pStyle w:val="TableText"/>
            </w:pPr>
          </w:p>
          <w:p w14:paraId="3121E7B5" w14:textId="77777777" w:rsidR="00096FF2" w:rsidRPr="00EE515E" w:rsidRDefault="00096FF2" w:rsidP="00244433">
            <w:pPr>
              <w:pStyle w:val="TableText"/>
            </w:pPr>
          </w:p>
          <w:p w14:paraId="59E2A2BF" w14:textId="214678F1" w:rsidR="00096FF2" w:rsidRPr="00EE515E" w:rsidRDefault="00096FF2" w:rsidP="00244433">
            <w:pPr>
              <w:pStyle w:val="TableText"/>
            </w:pPr>
            <w:r w:rsidRPr="00EE515E">
              <w:t>Partially</w:t>
            </w:r>
          </w:p>
          <w:p w14:paraId="6DA73614" w14:textId="6B5139EE" w:rsidR="00096FF2" w:rsidRPr="00EE515E" w:rsidRDefault="00096FF2" w:rsidP="00244433">
            <w:pPr>
              <w:pStyle w:val="TableText"/>
              <w:spacing w:after="40"/>
            </w:pPr>
            <w:r w:rsidRPr="00EE515E">
              <w:t>Yes</w:t>
            </w:r>
          </w:p>
          <w:p w14:paraId="75C29050" w14:textId="77777777" w:rsidR="00096FF2" w:rsidRPr="00EE515E" w:rsidRDefault="00096FF2" w:rsidP="00244433">
            <w:pPr>
              <w:pStyle w:val="TableText"/>
            </w:pPr>
          </w:p>
          <w:p w14:paraId="30EBF0F9" w14:textId="77777777" w:rsidR="00096FF2" w:rsidRPr="00EE515E" w:rsidRDefault="00096FF2" w:rsidP="00244433">
            <w:pPr>
              <w:pStyle w:val="TableText"/>
            </w:pPr>
          </w:p>
          <w:p w14:paraId="17928C12" w14:textId="77777777" w:rsidR="00096FF2" w:rsidRPr="00EE515E" w:rsidRDefault="00096FF2" w:rsidP="00244433">
            <w:pPr>
              <w:pStyle w:val="TableText"/>
            </w:pPr>
          </w:p>
          <w:p w14:paraId="5FFEC795" w14:textId="16443DD9" w:rsidR="00096FF2" w:rsidRPr="00EE515E" w:rsidRDefault="00096FF2" w:rsidP="00244433">
            <w:pPr>
              <w:pStyle w:val="TableText"/>
              <w:spacing w:after="40"/>
            </w:pPr>
            <w:r w:rsidRPr="00EE515E">
              <w:t>Yes</w:t>
            </w:r>
          </w:p>
          <w:p w14:paraId="0F9B4F13" w14:textId="77777777" w:rsidR="00096FF2" w:rsidRPr="00EE515E" w:rsidRDefault="00096FF2" w:rsidP="00244433">
            <w:pPr>
              <w:pStyle w:val="TableText"/>
            </w:pPr>
          </w:p>
          <w:p w14:paraId="1A0F5AF0" w14:textId="77777777" w:rsidR="00096FF2" w:rsidRPr="00EE515E" w:rsidRDefault="00096FF2" w:rsidP="00244433">
            <w:pPr>
              <w:pStyle w:val="TableText"/>
            </w:pPr>
          </w:p>
          <w:p w14:paraId="32F3C19C" w14:textId="77777777" w:rsidR="00096FF2" w:rsidRPr="00EE515E" w:rsidRDefault="00096FF2" w:rsidP="00244433">
            <w:pPr>
              <w:pStyle w:val="TableText"/>
            </w:pPr>
          </w:p>
          <w:p w14:paraId="2350E0A8" w14:textId="66DC77FB" w:rsidR="00096FF2" w:rsidRPr="00EE515E" w:rsidRDefault="00096FF2" w:rsidP="00244433">
            <w:pPr>
              <w:pStyle w:val="TableText"/>
            </w:pPr>
            <w:r w:rsidRPr="00EE515E">
              <w:t>Partially</w:t>
            </w:r>
          </w:p>
          <w:p w14:paraId="28C5D899" w14:textId="77777777" w:rsidR="00096FF2" w:rsidRPr="00EE515E" w:rsidRDefault="00096FF2" w:rsidP="00244433">
            <w:pPr>
              <w:pStyle w:val="TableText"/>
            </w:pPr>
          </w:p>
          <w:p w14:paraId="40542A06" w14:textId="13559063" w:rsidR="00921437" w:rsidRPr="00EE515E" w:rsidRDefault="00921437" w:rsidP="00244433">
            <w:pPr>
              <w:pStyle w:val="TableText"/>
            </w:pPr>
          </w:p>
        </w:tc>
      </w:tr>
      <w:tr w:rsidR="002C633F" w:rsidRPr="00EE515E" w14:paraId="6E83CDA9" w14:textId="77777777" w:rsidTr="00510A91">
        <w:trPr>
          <w:cantSplit/>
          <w:trHeight w:val="602"/>
        </w:trPr>
        <w:tc>
          <w:tcPr>
            <w:tcW w:w="2176" w:type="pct"/>
            <w:tcMar>
              <w:left w:w="40" w:type="dxa"/>
              <w:right w:w="40" w:type="dxa"/>
            </w:tcMar>
          </w:tcPr>
          <w:p w14:paraId="5C9F432C" w14:textId="355DBE40" w:rsidR="00921437" w:rsidRPr="00EE515E" w:rsidRDefault="008F1C6B" w:rsidP="00244433">
            <w:pPr>
              <w:pStyle w:val="TableText"/>
            </w:pPr>
            <w:r w:rsidRPr="00EE515E">
              <w:t xml:space="preserve">Provide </w:t>
            </w:r>
            <w:r w:rsidR="00921437" w:rsidRPr="00EE515E">
              <w:t xml:space="preserve">financial </w:t>
            </w:r>
            <w:r w:rsidRPr="00EE515E">
              <w:t xml:space="preserve">estimates </w:t>
            </w:r>
            <w:r w:rsidR="00096FF2" w:rsidRPr="00EE515E">
              <w:t xml:space="preserve">based on the utilisation estimates presented in the submission and </w:t>
            </w:r>
            <w:r w:rsidRPr="00EE515E">
              <w:t xml:space="preserve">using </w:t>
            </w:r>
            <w:r w:rsidR="00096FF2" w:rsidRPr="00EE515E">
              <w:t>the revised price obtained from the economic analysis.</w:t>
            </w:r>
          </w:p>
        </w:tc>
        <w:tc>
          <w:tcPr>
            <w:tcW w:w="2224" w:type="pct"/>
            <w:tcMar>
              <w:left w:w="40" w:type="dxa"/>
              <w:right w:w="40" w:type="dxa"/>
            </w:tcMar>
          </w:tcPr>
          <w:p w14:paraId="64E0DE1A" w14:textId="176861B0" w:rsidR="00921437" w:rsidRPr="00EE515E" w:rsidRDefault="0094602B" w:rsidP="00244433">
            <w:pPr>
              <w:pStyle w:val="TableText"/>
            </w:pPr>
            <w:r w:rsidRPr="00EE515E">
              <w:t xml:space="preserve">The early re-entry resubmission presented estimates in which the utilisation of rimegepant was </w:t>
            </w:r>
            <w:r w:rsidR="001C775A" w:rsidRPr="00EE515E">
              <w:t>substantially increased</w:t>
            </w:r>
            <w:r w:rsidRPr="00EE515E">
              <w:t>, in addition to including the revised price obtained from the economic analysis.</w:t>
            </w:r>
          </w:p>
        </w:tc>
        <w:tc>
          <w:tcPr>
            <w:tcW w:w="600" w:type="pct"/>
            <w:tcMar>
              <w:left w:w="40" w:type="dxa"/>
              <w:right w:w="40" w:type="dxa"/>
            </w:tcMar>
          </w:tcPr>
          <w:p w14:paraId="7A6D4E21" w14:textId="0FA2274C" w:rsidR="00921437" w:rsidRPr="00EE515E" w:rsidRDefault="0094602B" w:rsidP="00244433">
            <w:pPr>
              <w:pStyle w:val="TableText"/>
            </w:pPr>
            <w:r w:rsidRPr="00EE515E">
              <w:t>No</w:t>
            </w:r>
          </w:p>
        </w:tc>
      </w:tr>
      <w:tr w:rsidR="002C633F" w:rsidRPr="00EE515E" w14:paraId="2DF1DD08" w14:textId="77777777" w:rsidTr="00921437">
        <w:trPr>
          <w:cantSplit/>
        </w:trPr>
        <w:tc>
          <w:tcPr>
            <w:tcW w:w="2176" w:type="pct"/>
            <w:tcMar>
              <w:left w:w="40" w:type="dxa"/>
              <w:right w:w="40" w:type="dxa"/>
            </w:tcMar>
          </w:tcPr>
          <w:p w14:paraId="49207A7D" w14:textId="5CA1C9F3" w:rsidR="00D34011" w:rsidRPr="00EE515E" w:rsidRDefault="00921437" w:rsidP="00244433">
            <w:pPr>
              <w:pStyle w:val="TableText"/>
            </w:pPr>
            <w:r w:rsidRPr="00EE515E">
              <w:t xml:space="preserve">Provision of a RSA </w:t>
            </w:r>
            <w:r w:rsidR="00096FF2" w:rsidRPr="00EE515E">
              <w:t xml:space="preserve">to manage the uncertainties in rimegepant eligibility, </w:t>
            </w:r>
            <w:proofErr w:type="gramStart"/>
            <w:r w:rsidR="00096FF2" w:rsidRPr="00EE515E">
              <w:t>uptake</w:t>
            </w:r>
            <w:proofErr w:type="gramEnd"/>
            <w:r w:rsidR="00096FF2" w:rsidRPr="00EE515E">
              <w:t xml:space="preserve"> and use</w:t>
            </w:r>
            <w:r w:rsidRPr="00EE515E">
              <w:t>.</w:t>
            </w:r>
          </w:p>
        </w:tc>
        <w:tc>
          <w:tcPr>
            <w:tcW w:w="2224" w:type="pct"/>
            <w:tcMar>
              <w:left w:w="40" w:type="dxa"/>
              <w:right w:w="40" w:type="dxa"/>
            </w:tcMar>
          </w:tcPr>
          <w:p w14:paraId="7E07F94E" w14:textId="23DCC6D6" w:rsidR="00D34011" w:rsidRPr="00EE515E" w:rsidRDefault="00064F3A" w:rsidP="00244433">
            <w:pPr>
              <w:pStyle w:val="TableText"/>
            </w:pPr>
            <w:r w:rsidRPr="00EE515E">
              <w:t>The early re-entry submission proposed a three tier RSA based on the revised financial estimates.</w:t>
            </w:r>
          </w:p>
        </w:tc>
        <w:tc>
          <w:tcPr>
            <w:tcW w:w="600" w:type="pct"/>
            <w:tcMar>
              <w:left w:w="40" w:type="dxa"/>
              <w:right w:w="40" w:type="dxa"/>
            </w:tcMar>
          </w:tcPr>
          <w:p w14:paraId="5175BB10" w14:textId="2B626431" w:rsidR="00D34011" w:rsidRPr="00EE515E" w:rsidRDefault="00656CB9" w:rsidP="00244433">
            <w:pPr>
              <w:pStyle w:val="TableText"/>
            </w:pPr>
            <w:r w:rsidRPr="00EE515E">
              <w:t>No</w:t>
            </w:r>
          </w:p>
        </w:tc>
      </w:tr>
    </w:tbl>
    <w:p w14:paraId="32B95A78" w14:textId="3DF963E6" w:rsidR="009D55E2" w:rsidRPr="00EE515E" w:rsidRDefault="009D55E2" w:rsidP="00B97D06">
      <w:pPr>
        <w:pStyle w:val="TableFigureFooter"/>
        <w:keepNext/>
      </w:pPr>
      <w:r w:rsidRPr="00EE515E">
        <w:t xml:space="preserve">Source: </w:t>
      </w:r>
      <w:r w:rsidR="00921437" w:rsidRPr="00EE515E">
        <w:t xml:space="preserve">compiled from the </w:t>
      </w:r>
      <w:r w:rsidR="00096FF2" w:rsidRPr="00EE515E">
        <w:t>July</w:t>
      </w:r>
      <w:r w:rsidR="00921437" w:rsidRPr="00EE515E">
        <w:t xml:space="preserve"> 2023 </w:t>
      </w:r>
      <w:r w:rsidR="00096FF2" w:rsidRPr="00EE515E">
        <w:t>rimegepant</w:t>
      </w:r>
      <w:r w:rsidR="00921437" w:rsidRPr="00EE515E">
        <w:t xml:space="preserve"> </w:t>
      </w:r>
      <w:r w:rsidR="00244433">
        <w:t>Public Summary Document</w:t>
      </w:r>
      <w:r w:rsidR="00244433" w:rsidRPr="00EE515E">
        <w:t xml:space="preserve"> </w:t>
      </w:r>
      <w:r w:rsidR="00921437" w:rsidRPr="00EE515E">
        <w:t xml:space="preserve">and the </w:t>
      </w:r>
      <w:r w:rsidR="00D677E1" w:rsidRPr="00EE515E">
        <w:t xml:space="preserve">March 2024 </w:t>
      </w:r>
      <w:r w:rsidR="00921437" w:rsidRPr="00EE515E">
        <w:t>early re-entry resubmission</w:t>
      </w:r>
    </w:p>
    <w:p w14:paraId="5005BB9F" w14:textId="7D6845DA" w:rsidR="00921437" w:rsidRDefault="00096FF2" w:rsidP="00B97D06">
      <w:pPr>
        <w:pStyle w:val="TableFigureFooter"/>
        <w:keepNext/>
        <w:spacing w:after="0"/>
      </w:pPr>
      <w:r w:rsidRPr="00EE515E">
        <w:t xml:space="preserve">BSC = best supportive care; </w:t>
      </w:r>
      <w:r w:rsidR="00921437" w:rsidRPr="00EE515E">
        <w:t xml:space="preserve">DPMQ = dispensed price for maximum quantity; ICER = incremental cost-effectiveness ratio; </w:t>
      </w:r>
      <w:r w:rsidRPr="00EE515E">
        <w:t xml:space="preserve">mITT = modified intention to treat; MSQ = Migraine Specific Quality of Life Questionnaire; </w:t>
      </w:r>
      <w:r w:rsidR="00921437" w:rsidRPr="00EE515E">
        <w:t>QALY = quality adjusted life year; RSA = risk-sharing arrangement</w:t>
      </w:r>
    </w:p>
    <w:p w14:paraId="16C90B3B" w14:textId="77777777" w:rsidR="00981F26" w:rsidRPr="009A6D58" w:rsidRDefault="00981F26" w:rsidP="00B97D06">
      <w:pPr>
        <w:keepNext/>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39C08E8E" w14:textId="1ED76836" w:rsidR="00981F26" w:rsidRPr="009A6D58" w:rsidRDefault="00981F26" w:rsidP="00B97D06">
      <w:pPr>
        <w:keepNext/>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00CA222B" w:rsidRPr="00CA222B">
        <w:rPr>
          <w:rFonts w:ascii="Arial Narrow" w:hAnsi="Arial Narrow" w:cs="Arial"/>
          <w:i/>
          <w:sz w:val="18"/>
          <w:szCs w:val="18"/>
        </w:rPr>
        <w:t>$15,000 to &lt; $25,000</w:t>
      </w:r>
    </w:p>
    <w:p w14:paraId="4E0CD3E1" w14:textId="3F46AF98" w:rsidR="00981F26" w:rsidRPr="00B97D06" w:rsidRDefault="00981F26" w:rsidP="00B97D06">
      <w:pPr>
        <w:spacing w:after="120"/>
        <w:rPr>
          <w:i/>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00CA222B" w:rsidRPr="00CA222B">
        <w:rPr>
          <w:rFonts w:ascii="Arial Narrow" w:hAnsi="Arial Narrow" w:cs="Arial"/>
          <w:i/>
          <w:sz w:val="18"/>
          <w:szCs w:val="18"/>
        </w:rPr>
        <w:t>$25,000 to &lt; $35,000</w:t>
      </w:r>
    </w:p>
    <w:p w14:paraId="0935F4B2" w14:textId="066E666F" w:rsidR="5D80A09E" w:rsidRPr="00EE515E" w:rsidDel="00633C2C" w:rsidRDefault="004877C2" w:rsidP="006C5B33">
      <w:pPr>
        <w:pStyle w:val="2-SectionHeading"/>
        <w:rPr>
          <w:rFonts w:eastAsiaTheme="minorEastAsia"/>
        </w:rPr>
      </w:pPr>
      <w:r w:rsidRPr="00EE515E" w:rsidDel="00633C2C">
        <w:t>Background</w:t>
      </w:r>
    </w:p>
    <w:p w14:paraId="7730AA90" w14:textId="7B54909A" w:rsidR="00096FF2" w:rsidRPr="00EE515E" w:rsidDel="00633C2C" w:rsidRDefault="00096FF2" w:rsidP="00096FF2">
      <w:pPr>
        <w:pStyle w:val="3-BodyText"/>
      </w:pPr>
      <w:r w:rsidRPr="00EE515E" w:rsidDel="00633C2C">
        <w:t>Rimegepant</w:t>
      </w:r>
      <w:r w:rsidR="00921437" w:rsidRPr="00EE515E" w:rsidDel="00633C2C">
        <w:t xml:space="preserve"> was registered on the </w:t>
      </w:r>
      <w:r w:rsidR="001C775A" w:rsidRPr="00EE515E">
        <w:t xml:space="preserve">Australian Register of Therapeutic Goods </w:t>
      </w:r>
      <w:r w:rsidR="00921437" w:rsidRPr="00EE515E" w:rsidDel="00633C2C">
        <w:t xml:space="preserve">on </w:t>
      </w:r>
      <w:r w:rsidRPr="00EE515E" w:rsidDel="00633C2C">
        <w:t>27</w:t>
      </w:r>
      <w:r w:rsidR="00175891">
        <w:t> </w:t>
      </w:r>
      <w:r w:rsidR="00175891" w:rsidRPr="00EE515E" w:rsidDel="00633C2C">
        <w:t>July</w:t>
      </w:r>
      <w:r w:rsidR="00175891">
        <w:t> </w:t>
      </w:r>
      <w:r w:rsidRPr="00EE515E" w:rsidDel="00633C2C">
        <w:t>2023</w:t>
      </w:r>
      <w:r w:rsidR="00921437" w:rsidRPr="00EE515E" w:rsidDel="00633C2C">
        <w:t xml:space="preserve"> and is </w:t>
      </w:r>
      <w:r w:rsidR="00921437" w:rsidRPr="00EE515E" w:rsidDel="00633C2C">
        <w:rPr>
          <w:rFonts w:cstheme="minorHAnsi"/>
          <w:iCs/>
        </w:rPr>
        <w:t>indicated</w:t>
      </w:r>
      <w:r w:rsidR="00921437" w:rsidRPr="00EE515E" w:rsidDel="00633C2C">
        <w:t xml:space="preserve"> </w:t>
      </w:r>
      <w:r w:rsidRPr="00EE515E" w:rsidDel="00633C2C">
        <w:t xml:space="preserve">for: </w:t>
      </w:r>
    </w:p>
    <w:p w14:paraId="4ADA15BF" w14:textId="31394997" w:rsidR="00921437" w:rsidRPr="00EE515E" w:rsidDel="00633C2C" w:rsidRDefault="00096FF2" w:rsidP="004F7E6F">
      <w:pPr>
        <w:pStyle w:val="3-BodyText"/>
        <w:numPr>
          <w:ilvl w:val="1"/>
          <w:numId w:val="8"/>
        </w:numPr>
        <w:ind w:left="1080"/>
      </w:pPr>
      <w:r w:rsidRPr="00EE515E" w:rsidDel="00633C2C">
        <w:t>acute treatment of migraine with or with</w:t>
      </w:r>
      <w:r w:rsidR="002254A3">
        <w:t>out</w:t>
      </w:r>
      <w:r w:rsidRPr="00EE515E" w:rsidDel="00633C2C">
        <w:t xml:space="preserve"> aura in adults; and</w:t>
      </w:r>
    </w:p>
    <w:p w14:paraId="689504D6" w14:textId="57332143" w:rsidR="00096FF2" w:rsidRPr="00EE515E" w:rsidDel="00633C2C" w:rsidRDefault="00096FF2" w:rsidP="004F7E6F">
      <w:pPr>
        <w:pStyle w:val="3-BodyText"/>
        <w:numPr>
          <w:ilvl w:val="1"/>
          <w:numId w:val="8"/>
        </w:numPr>
        <w:ind w:left="1080"/>
      </w:pPr>
      <w:r w:rsidRPr="00EE515E" w:rsidDel="00633C2C">
        <w:t>prophylactic treatment of episodic migraine in adults who have at least 4 migraine attacks per month.</w:t>
      </w:r>
    </w:p>
    <w:p w14:paraId="256C712D" w14:textId="6FF6B09A" w:rsidR="0090775A" w:rsidRPr="00EE515E" w:rsidDel="00633C2C" w:rsidRDefault="004F6160" w:rsidP="006C5B33">
      <w:pPr>
        <w:pStyle w:val="3-BodyText"/>
      </w:pPr>
      <w:r w:rsidRPr="00EE515E" w:rsidDel="00633C2C">
        <w:t>The</w:t>
      </w:r>
      <w:r w:rsidR="001C775A" w:rsidRPr="00EE515E">
        <w:t xml:space="preserve"> key components</w:t>
      </w:r>
      <w:r w:rsidRPr="00EE515E" w:rsidDel="00633C2C">
        <w:t xml:space="preserve"> from the previous submission </w:t>
      </w:r>
      <w:r w:rsidR="001C775A" w:rsidRPr="00EE515E">
        <w:t>are</w:t>
      </w:r>
      <w:r w:rsidRPr="00EE515E" w:rsidDel="00633C2C">
        <w:t xml:space="preserve"> presented below</w:t>
      </w:r>
      <w:r w:rsidR="00A07C4C" w:rsidRPr="00EE515E" w:rsidDel="00633C2C">
        <w:t>.</w:t>
      </w:r>
    </w:p>
    <w:p w14:paraId="5DB3E4F5" w14:textId="2A6619BD" w:rsidR="00921437" w:rsidRPr="00EE515E" w:rsidDel="00633C2C" w:rsidRDefault="00921437" w:rsidP="00921437">
      <w:pPr>
        <w:pStyle w:val="TableFigureHeading"/>
      </w:pPr>
      <w:r w:rsidRPr="00EE515E" w:rsidDel="00633C2C">
        <w:lastRenderedPageBreak/>
        <w:t xml:space="preserve">Table </w:t>
      </w:r>
      <w:fldSimple w:instr=" SEQ Table \* ARABIC ">
        <w:r w:rsidR="00F0380F">
          <w:rPr>
            <w:noProof/>
          </w:rPr>
          <w:t>2</w:t>
        </w:r>
      </w:fldSimple>
      <w:r w:rsidRPr="00EE515E" w:rsidDel="00633C2C">
        <w:t>: Key components of the clinical issue</w:t>
      </w:r>
      <w:r w:rsidR="00D677E1" w:rsidRPr="00EE515E" w:rsidDel="00633C2C">
        <w:t>s</w:t>
      </w:r>
      <w:r w:rsidRPr="00EE515E" w:rsidDel="00633C2C">
        <w:t xml:space="preserve">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Key components of the clinical issues "/>
      </w:tblPr>
      <w:tblGrid>
        <w:gridCol w:w="1315"/>
        <w:gridCol w:w="7703"/>
      </w:tblGrid>
      <w:tr w:rsidR="00096FF2" w:rsidRPr="00EE515E" w:rsidDel="00633C2C" w14:paraId="20993AC2" w14:textId="6819EEC8" w:rsidTr="00096FF2">
        <w:trPr>
          <w:cantSplit/>
          <w:tblHeader/>
        </w:trPr>
        <w:tc>
          <w:tcPr>
            <w:tcW w:w="729" w:type="pct"/>
            <w:shd w:val="clear" w:color="auto" w:fill="auto"/>
          </w:tcPr>
          <w:p w14:paraId="4AF05C69" w14:textId="67D955A8" w:rsidR="00096FF2" w:rsidRPr="00EE515E" w:rsidDel="00633C2C" w:rsidRDefault="00096FF2" w:rsidP="004C2BE7">
            <w:pPr>
              <w:pStyle w:val="In-tableHeading"/>
              <w:rPr>
                <w:szCs w:val="20"/>
                <w:lang w:val="en-AU"/>
              </w:rPr>
            </w:pPr>
            <w:r w:rsidRPr="00EE515E" w:rsidDel="00633C2C">
              <w:rPr>
                <w:lang w:val="en-AU"/>
              </w:rPr>
              <w:t>Component</w:t>
            </w:r>
          </w:p>
        </w:tc>
        <w:tc>
          <w:tcPr>
            <w:tcW w:w="4271" w:type="pct"/>
            <w:shd w:val="clear" w:color="auto" w:fill="auto"/>
          </w:tcPr>
          <w:p w14:paraId="0215FD0B" w14:textId="07A88C45" w:rsidR="00096FF2" w:rsidRPr="00EE515E" w:rsidDel="00633C2C" w:rsidRDefault="00096FF2" w:rsidP="004C2BE7">
            <w:pPr>
              <w:pStyle w:val="In-tableHeading"/>
              <w:jc w:val="center"/>
              <w:rPr>
                <w:lang w:val="en-AU"/>
              </w:rPr>
            </w:pPr>
            <w:r w:rsidRPr="00EE515E" w:rsidDel="00633C2C">
              <w:rPr>
                <w:lang w:val="en-AU"/>
              </w:rPr>
              <w:t>Description</w:t>
            </w:r>
          </w:p>
        </w:tc>
      </w:tr>
      <w:tr w:rsidR="00096FF2" w:rsidRPr="00EE515E" w:rsidDel="00633C2C" w14:paraId="5A934360" w14:textId="7766941C" w:rsidTr="00096FF2">
        <w:trPr>
          <w:cantSplit/>
        </w:trPr>
        <w:tc>
          <w:tcPr>
            <w:tcW w:w="729" w:type="pct"/>
            <w:shd w:val="clear" w:color="auto" w:fill="auto"/>
          </w:tcPr>
          <w:p w14:paraId="316FDAF4" w14:textId="0137FDC6" w:rsidR="00096FF2" w:rsidRPr="00EE515E" w:rsidDel="00633C2C" w:rsidRDefault="00096FF2" w:rsidP="004C2BE7">
            <w:pPr>
              <w:pStyle w:val="TableText"/>
            </w:pPr>
            <w:r w:rsidRPr="00EE515E" w:rsidDel="00633C2C">
              <w:t>Population</w:t>
            </w:r>
          </w:p>
        </w:tc>
        <w:tc>
          <w:tcPr>
            <w:tcW w:w="4271" w:type="pct"/>
            <w:shd w:val="clear" w:color="auto" w:fill="auto"/>
          </w:tcPr>
          <w:p w14:paraId="2B2F8F25" w14:textId="35CF93D1" w:rsidR="00096FF2" w:rsidRPr="00EE515E" w:rsidDel="00633C2C" w:rsidRDefault="00096FF2" w:rsidP="004C2BE7">
            <w:pPr>
              <w:pStyle w:val="TableText"/>
              <w:rPr>
                <w:szCs w:val="20"/>
              </w:rPr>
            </w:pPr>
            <w:r w:rsidRPr="00EE515E" w:rsidDel="00633C2C">
              <w:rPr>
                <w:szCs w:val="20"/>
              </w:rPr>
              <w:t>Adults with moderate to severe acute migraine attacks who inadequately responded to at least 2 triptans, or are intolerant or contraindicated to triptans, and require treatment for not more than eight acute migraine attacks of moderate to severe intensity per month</w:t>
            </w:r>
            <w:r w:rsidRPr="00EE515E" w:rsidDel="00633C2C">
              <w:rPr>
                <w:szCs w:val="20"/>
                <w:vertAlign w:val="superscript"/>
              </w:rPr>
              <w:t>a</w:t>
            </w:r>
          </w:p>
        </w:tc>
      </w:tr>
      <w:tr w:rsidR="00096FF2" w:rsidRPr="00EE515E" w:rsidDel="00633C2C" w14:paraId="4332CC6F" w14:textId="59BEDC19" w:rsidTr="00096FF2">
        <w:trPr>
          <w:cantSplit/>
        </w:trPr>
        <w:tc>
          <w:tcPr>
            <w:tcW w:w="729" w:type="pct"/>
            <w:shd w:val="clear" w:color="auto" w:fill="auto"/>
          </w:tcPr>
          <w:p w14:paraId="5E8C97E9" w14:textId="71EE215A" w:rsidR="00096FF2" w:rsidRPr="00EE515E" w:rsidDel="00633C2C" w:rsidRDefault="00096FF2" w:rsidP="004C2BE7">
            <w:pPr>
              <w:pStyle w:val="TableText"/>
            </w:pPr>
            <w:r w:rsidRPr="00EE515E" w:rsidDel="00633C2C">
              <w:t>Intervention</w:t>
            </w:r>
          </w:p>
        </w:tc>
        <w:tc>
          <w:tcPr>
            <w:tcW w:w="4271" w:type="pct"/>
            <w:shd w:val="clear" w:color="auto" w:fill="auto"/>
          </w:tcPr>
          <w:p w14:paraId="52AC9DE9" w14:textId="4360202B" w:rsidR="00096FF2" w:rsidRPr="00EE515E" w:rsidDel="00633C2C" w:rsidRDefault="00096FF2" w:rsidP="004C2BE7">
            <w:pPr>
              <w:pStyle w:val="TableText"/>
            </w:pPr>
            <w:r w:rsidRPr="00EE515E" w:rsidDel="00633C2C">
              <w:t xml:space="preserve">Rimegepant 75 mg </w:t>
            </w:r>
            <w:proofErr w:type="spellStart"/>
            <w:r w:rsidRPr="00EE515E" w:rsidDel="00633C2C">
              <w:t>oro</w:t>
            </w:r>
            <w:proofErr w:type="spellEnd"/>
            <w:r w:rsidRPr="00EE515E" w:rsidDel="00633C2C">
              <w:t>-dispersible tablet</w:t>
            </w:r>
          </w:p>
        </w:tc>
      </w:tr>
      <w:tr w:rsidR="00096FF2" w:rsidRPr="00EE515E" w:rsidDel="00633C2C" w14:paraId="55BBBC2F" w14:textId="2A01BF0E" w:rsidTr="00096FF2">
        <w:trPr>
          <w:cantSplit/>
        </w:trPr>
        <w:tc>
          <w:tcPr>
            <w:tcW w:w="729" w:type="pct"/>
            <w:shd w:val="clear" w:color="auto" w:fill="auto"/>
          </w:tcPr>
          <w:p w14:paraId="0ED9A188" w14:textId="20E28D77" w:rsidR="00096FF2" w:rsidRPr="00EE515E" w:rsidDel="00633C2C" w:rsidRDefault="00096FF2" w:rsidP="004C2BE7">
            <w:pPr>
              <w:pStyle w:val="TableText"/>
            </w:pPr>
            <w:r w:rsidRPr="00EE515E" w:rsidDel="00633C2C">
              <w:t>Comparator</w:t>
            </w:r>
          </w:p>
        </w:tc>
        <w:tc>
          <w:tcPr>
            <w:tcW w:w="4271" w:type="pct"/>
            <w:shd w:val="clear" w:color="auto" w:fill="auto"/>
          </w:tcPr>
          <w:p w14:paraId="4E16A4C3" w14:textId="49BE70FF" w:rsidR="00096FF2" w:rsidRPr="00EE515E" w:rsidDel="00633C2C" w:rsidRDefault="00096FF2" w:rsidP="004C2BE7">
            <w:pPr>
              <w:pStyle w:val="TableText"/>
            </w:pPr>
            <w:r w:rsidRPr="00EE515E" w:rsidDel="00633C2C">
              <w:t>Placebo (as a proxy for best supportive care as last line treatment option after ≥ 2 failed triptans)</w:t>
            </w:r>
          </w:p>
        </w:tc>
      </w:tr>
      <w:tr w:rsidR="00096FF2" w:rsidRPr="00EE515E" w:rsidDel="00633C2C" w14:paraId="09A8D7A8" w14:textId="393C66FF" w:rsidTr="00096FF2">
        <w:trPr>
          <w:cantSplit/>
        </w:trPr>
        <w:tc>
          <w:tcPr>
            <w:tcW w:w="729" w:type="pct"/>
            <w:shd w:val="clear" w:color="auto" w:fill="auto"/>
          </w:tcPr>
          <w:p w14:paraId="1E2F2DC5" w14:textId="5E838C49" w:rsidR="00096FF2" w:rsidRPr="00EE515E" w:rsidDel="00633C2C" w:rsidRDefault="00096FF2" w:rsidP="004C2BE7">
            <w:pPr>
              <w:pStyle w:val="TableText"/>
            </w:pPr>
            <w:r w:rsidRPr="00EE515E" w:rsidDel="00633C2C">
              <w:t>Outcomes</w:t>
            </w:r>
          </w:p>
        </w:tc>
        <w:tc>
          <w:tcPr>
            <w:tcW w:w="4271" w:type="pct"/>
            <w:shd w:val="clear" w:color="auto" w:fill="auto"/>
          </w:tcPr>
          <w:p w14:paraId="12FB981D" w14:textId="4739B13A" w:rsidR="00096FF2" w:rsidRPr="00EE515E" w:rsidDel="00633C2C" w:rsidRDefault="00096FF2" w:rsidP="004C2BE7">
            <w:pPr>
              <w:pStyle w:val="TableText"/>
            </w:pPr>
            <w:r w:rsidRPr="00EE515E" w:rsidDel="00633C2C">
              <w:t>Pain relief at 2 hours</w:t>
            </w:r>
          </w:p>
          <w:p w14:paraId="59075731" w14:textId="351672BC" w:rsidR="00096FF2" w:rsidRPr="00EE515E" w:rsidDel="00633C2C" w:rsidRDefault="00096FF2" w:rsidP="004C2BE7">
            <w:pPr>
              <w:pStyle w:val="TableText"/>
              <w:rPr>
                <w:rFonts w:eastAsia="Times New Roman" w:cs="Arial"/>
                <w:bCs w:val="0"/>
                <w:snapToGrid w:val="0"/>
                <w:color w:val="0066FF"/>
                <w:szCs w:val="20"/>
              </w:rPr>
            </w:pPr>
            <w:r w:rsidRPr="00EE515E" w:rsidDel="00633C2C">
              <w:t>Adverse events and serious adverse events</w:t>
            </w:r>
          </w:p>
        </w:tc>
      </w:tr>
      <w:tr w:rsidR="00096FF2" w:rsidRPr="00EE515E" w:rsidDel="00633C2C" w14:paraId="131A4415" w14:textId="23376BC5" w:rsidTr="00096FF2">
        <w:trPr>
          <w:cantSplit/>
        </w:trPr>
        <w:tc>
          <w:tcPr>
            <w:tcW w:w="729" w:type="pct"/>
            <w:shd w:val="clear" w:color="auto" w:fill="auto"/>
          </w:tcPr>
          <w:p w14:paraId="2D660E3E" w14:textId="61034D41" w:rsidR="00096FF2" w:rsidRPr="00EE515E" w:rsidDel="00633C2C" w:rsidRDefault="00096FF2" w:rsidP="004C2BE7">
            <w:pPr>
              <w:pStyle w:val="TableText"/>
            </w:pPr>
            <w:r w:rsidRPr="00EE515E" w:rsidDel="00633C2C">
              <w:t>Clinical claim</w:t>
            </w:r>
          </w:p>
        </w:tc>
        <w:tc>
          <w:tcPr>
            <w:tcW w:w="4271" w:type="pct"/>
            <w:shd w:val="clear" w:color="auto" w:fill="auto"/>
          </w:tcPr>
          <w:p w14:paraId="3F3D1B91" w14:textId="5C21D8D2" w:rsidR="00096FF2" w:rsidRPr="00EE515E" w:rsidDel="00633C2C" w:rsidRDefault="00096FF2" w:rsidP="004C2BE7">
            <w:pPr>
              <w:pStyle w:val="TableText"/>
            </w:pPr>
            <w:r w:rsidRPr="00EE515E" w:rsidDel="00633C2C">
              <w:t xml:space="preserve">Rimegepant is superior to placebo in terms of efficacy. </w:t>
            </w:r>
          </w:p>
          <w:p w14:paraId="025507D6" w14:textId="08904F1B" w:rsidR="00096FF2" w:rsidRPr="00EE515E" w:rsidDel="00633C2C" w:rsidRDefault="00096FF2" w:rsidP="004C2BE7">
            <w:pPr>
              <w:pStyle w:val="TableText"/>
              <w:rPr>
                <w:rFonts w:eastAsia="Times New Roman" w:cs="Arial"/>
                <w:bCs w:val="0"/>
                <w:snapToGrid w:val="0"/>
                <w:color w:val="0066FF"/>
                <w:szCs w:val="20"/>
              </w:rPr>
            </w:pPr>
            <w:r w:rsidRPr="00EE515E" w:rsidDel="00633C2C">
              <w:t>Rimegepant is non-inferior to placebo in terms of safety.</w:t>
            </w:r>
          </w:p>
        </w:tc>
      </w:tr>
    </w:tbl>
    <w:p w14:paraId="687E1EA4" w14:textId="348ACA32" w:rsidR="00921437" w:rsidRPr="00EE515E" w:rsidDel="00633C2C" w:rsidRDefault="00921437" w:rsidP="00921437">
      <w:pPr>
        <w:pStyle w:val="TableFigureFooter"/>
      </w:pPr>
      <w:r w:rsidRPr="00EE515E" w:rsidDel="00633C2C">
        <w:t>Source: Table 1.1.1, p2 of the submission.</w:t>
      </w:r>
    </w:p>
    <w:p w14:paraId="56E62054" w14:textId="0262D0AE" w:rsidR="004F7E6F" w:rsidRPr="00EE515E" w:rsidDel="00633C2C" w:rsidRDefault="00656CB9" w:rsidP="00921437">
      <w:pPr>
        <w:pStyle w:val="TableFigureFooter"/>
        <w:rPr>
          <w:rFonts w:asciiTheme="minorHAnsi" w:hAnsiTheme="minorHAnsi" w:cstheme="minorHAnsi"/>
          <w:i/>
          <w:iCs/>
          <w:sz w:val="24"/>
          <w:szCs w:val="24"/>
        </w:rPr>
      </w:pPr>
      <w:proofErr w:type="spellStart"/>
      <w:r w:rsidRPr="00EE515E">
        <w:rPr>
          <w:vertAlign w:val="superscript"/>
        </w:rPr>
        <w:t>a</w:t>
      </w:r>
      <w:proofErr w:type="spellEnd"/>
      <w:r w:rsidRPr="00EE515E">
        <w:rPr>
          <w:vertAlign w:val="superscript"/>
        </w:rPr>
        <w:t xml:space="preserve"> </w:t>
      </w:r>
      <w:r w:rsidRPr="00EE515E">
        <w:t xml:space="preserve">The restriction also included inadequate response, </w:t>
      </w:r>
      <w:proofErr w:type="gramStart"/>
      <w:r w:rsidRPr="00EE515E">
        <w:t>intolerance</w:t>
      </w:r>
      <w:proofErr w:type="gramEnd"/>
      <w:r w:rsidRPr="00EE515E">
        <w:t xml:space="preserve"> or a contraindication to analgesics.</w:t>
      </w:r>
    </w:p>
    <w:p w14:paraId="587432E9" w14:textId="77777777" w:rsidR="00C068A6" w:rsidRPr="00EE515E" w:rsidRDefault="004B2E01" w:rsidP="006C5B33">
      <w:pPr>
        <w:pStyle w:val="2-SectionHeading"/>
      </w:pPr>
      <w:r w:rsidRPr="00EE515E">
        <w:t>Requested listing</w:t>
      </w:r>
      <w:r w:rsidR="007C08E0" w:rsidRPr="00EE515E">
        <w:t xml:space="preserve"> </w:t>
      </w:r>
    </w:p>
    <w:p w14:paraId="4B43D057" w14:textId="77777777" w:rsidR="00510A91" w:rsidRPr="00EE515E" w:rsidRDefault="00510A91" w:rsidP="00510A91">
      <w:pPr>
        <w:pStyle w:val="3-BodyText"/>
      </w:pPr>
      <w:r w:rsidRPr="00EE515E">
        <w:t>The restriction proposed in the resubmission included the following revisions requested by the PBAC in July 2023:</w:t>
      </w:r>
    </w:p>
    <w:p w14:paraId="039C747F" w14:textId="77777777" w:rsidR="00510A91" w:rsidRPr="00EE515E" w:rsidRDefault="00510A91" w:rsidP="004F7E6F">
      <w:pPr>
        <w:pStyle w:val="3-BodyText"/>
        <w:numPr>
          <w:ilvl w:val="1"/>
          <w:numId w:val="10"/>
        </w:numPr>
        <w:ind w:left="1080"/>
      </w:pPr>
      <w:r w:rsidRPr="00EE515E">
        <w:t>The requirement for prescribing by a specialist was removed as the PBAC determined that prescribing by a general practitioner was appropriate;</w:t>
      </w:r>
    </w:p>
    <w:p w14:paraId="242DEC47" w14:textId="429D528D" w:rsidR="00510A91" w:rsidRPr="00EE515E" w:rsidRDefault="00510A91" w:rsidP="004F7E6F">
      <w:pPr>
        <w:pStyle w:val="3-BodyText"/>
        <w:numPr>
          <w:ilvl w:val="1"/>
          <w:numId w:val="10"/>
        </w:numPr>
        <w:ind w:left="1080"/>
      </w:pPr>
      <w:r w:rsidRPr="00EE515E">
        <w:t>The continuing and grandfather restrictions were removed as neither were required for an acute treatment;</w:t>
      </w:r>
    </w:p>
    <w:p w14:paraId="10CE25DB" w14:textId="77777777" w:rsidR="00510A91" w:rsidRPr="00EE515E" w:rsidRDefault="00510A91" w:rsidP="004F7E6F">
      <w:pPr>
        <w:pStyle w:val="3-BodyText"/>
        <w:numPr>
          <w:ilvl w:val="1"/>
          <w:numId w:val="10"/>
        </w:numPr>
        <w:ind w:left="1080"/>
      </w:pPr>
      <w:r w:rsidRPr="00EE515E">
        <w:t xml:space="preserve">The addition of the clinical criterion to monitor for medication overuse headache; and </w:t>
      </w:r>
    </w:p>
    <w:p w14:paraId="4F8EEFAA" w14:textId="77777777" w:rsidR="00510A91" w:rsidRPr="00EE515E" w:rsidRDefault="00510A91" w:rsidP="004F7E6F">
      <w:pPr>
        <w:pStyle w:val="3-BodyText"/>
        <w:numPr>
          <w:ilvl w:val="1"/>
          <w:numId w:val="10"/>
        </w:numPr>
        <w:ind w:left="1080"/>
      </w:pPr>
      <w:r w:rsidRPr="00EE515E">
        <w:t>The addition of the administrative advice stating that rimegepant is not PBS subsidised for the prophylaxis of migraine.</w:t>
      </w:r>
    </w:p>
    <w:p w14:paraId="3143708B" w14:textId="22012A01" w:rsidR="00510A91" w:rsidRPr="00EE515E" w:rsidRDefault="00510A91" w:rsidP="00510A91">
      <w:pPr>
        <w:pStyle w:val="3-BodyText"/>
      </w:pPr>
      <w:r w:rsidRPr="00EE515E">
        <w:t>Secretariat additions are in italics and deletions in strikethrough.</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1"/>
        <w:gridCol w:w="2070"/>
        <w:gridCol w:w="961"/>
        <w:gridCol w:w="961"/>
        <w:gridCol w:w="838"/>
        <w:gridCol w:w="1203"/>
      </w:tblGrid>
      <w:tr w:rsidR="00096FF2" w:rsidRPr="00EE515E" w14:paraId="40FB7F0D" w14:textId="77777777" w:rsidTr="00DB448E">
        <w:trPr>
          <w:cantSplit/>
          <w:trHeight w:val="20"/>
        </w:trPr>
        <w:tc>
          <w:tcPr>
            <w:tcW w:w="1646" w:type="pct"/>
          </w:tcPr>
          <w:p w14:paraId="79BEC1C7" w14:textId="77777777" w:rsidR="00096FF2" w:rsidRPr="00EE515E" w:rsidRDefault="00096FF2" w:rsidP="00510A91">
            <w:pPr>
              <w:keepNext/>
              <w:keepLines/>
              <w:jc w:val="left"/>
              <w:rPr>
                <w:rFonts w:ascii="Arial Narrow" w:hAnsi="Arial Narrow"/>
                <w:b/>
                <w:bCs/>
                <w:sz w:val="20"/>
                <w:szCs w:val="20"/>
              </w:rPr>
            </w:pPr>
            <w:r w:rsidRPr="00EE515E">
              <w:rPr>
                <w:rFonts w:ascii="Arial Narrow" w:hAnsi="Arial Narrow"/>
                <w:b/>
                <w:bCs/>
                <w:sz w:val="20"/>
                <w:szCs w:val="20"/>
              </w:rPr>
              <w:t>MEDICINAL PRODUCT</w:t>
            </w:r>
          </w:p>
          <w:p w14:paraId="261CE4B5" w14:textId="77777777" w:rsidR="00096FF2" w:rsidRPr="00EE515E" w:rsidRDefault="00096FF2" w:rsidP="00510A91">
            <w:pPr>
              <w:keepNext/>
              <w:keepLines/>
              <w:jc w:val="left"/>
              <w:rPr>
                <w:rFonts w:ascii="Arial Narrow" w:hAnsi="Arial Narrow"/>
                <w:b/>
                <w:sz w:val="20"/>
                <w:szCs w:val="20"/>
              </w:rPr>
            </w:pPr>
            <w:r w:rsidRPr="00EE515E">
              <w:rPr>
                <w:rFonts w:ascii="Arial Narrow" w:hAnsi="Arial Narrow"/>
                <w:b/>
                <w:bCs/>
                <w:sz w:val="20"/>
                <w:szCs w:val="20"/>
              </w:rPr>
              <w:t>medicinal product pack</w:t>
            </w:r>
          </w:p>
        </w:tc>
        <w:tc>
          <w:tcPr>
            <w:tcW w:w="1151" w:type="pct"/>
          </w:tcPr>
          <w:p w14:paraId="3D7EBF82" w14:textId="482382C2" w:rsidR="00096FF2" w:rsidRPr="00EE515E" w:rsidRDefault="00096FF2" w:rsidP="004C2BE7">
            <w:pPr>
              <w:pStyle w:val="TableText"/>
              <w:keepLines/>
              <w:jc w:val="center"/>
              <w:rPr>
                <w:b/>
                <w:bCs w:val="0"/>
                <w:szCs w:val="20"/>
              </w:rPr>
            </w:pPr>
            <w:r w:rsidRPr="00EE515E">
              <w:rPr>
                <w:b/>
                <w:bCs w:val="0"/>
                <w:snapToGrid w:val="0"/>
              </w:rPr>
              <w:t xml:space="preserve">Dispensed Price for </w:t>
            </w:r>
            <w:r w:rsidR="00510A91" w:rsidRPr="00EE515E">
              <w:rPr>
                <w:b/>
                <w:bCs w:val="0"/>
                <w:snapToGrid w:val="0"/>
              </w:rPr>
              <w:br/>
            </w:r>
            <w:r w:rsidRPr="00EE515E">
              <w:rPr>
                <w:b/>
                <w:bCs w:val="0"/>
                <w:snapToGrid w:val="0"/>
              </w:rPr>
              <w:t>Max. Qty</w:t>
            </w:r>
          </w:p>
        </w:tc>
        <w:tc>
          <w:tcPr>
            <w:tcW w:w="534" w:type="pct"/>
          </w:tcPr>
          <w:p w14:paraId="4285AA34" w14:textId="77777777" w:rsidR="00096FF2" w:rsidRPr="00EE515E" w:rsidRDefault="00096FF2" w:rsidP="004C2BE7">
            <w:pPr>
              <w:keepNext/>
              <w:keepLines/>
              <w:jc w:val="center"/>
              <w:rPr>
                <w:rFonts w:ascii="Arial Narrow" w:hAnsi="Arial Narrow"/>
                <w:b/>
                <w:sz w:val="20"/>
                <w:szCs w:val="20"/>
              </w:rPr>
            </w:pPr>
            <w:r w:rsidRPr="00EE515E">
              <w:rPr>
                <w:rFonts w:ascii="Arial Narrow" w:hAnsi="Arial Narrow"/>
                <w:b/>
                <w:sz w:val="20"/>
                <w:szCs w:val="20"/>
              </w:rPr>
              <w:t>Max. qty packs</w:t>
            </w:r>
          </w:p>
        </w:tc>
        <w:tc>
          <w:tcPr>
            <w:tcW w:w="534" w:type="pct"/>
          </w:tcPr>
          <w:p w14:paraId="1CDF6DC6" w14:textId="77777777" w:rsidR="00096FF2" w:rsidRPr="00EE515E" w:rsidRDefault="00096FF2" w:rsidP="004C2BE7">
            <w:pPr>
              <w:keepNext/>
              <w:keepLines/>
              <w:jc w:val="center"/>
              <w:rPr>
                <w:rFonts w:ascii="Arial Narrow" w:hAnsi="Arial Narrow"/>
                <w:b/>
                <w:sz w:val="20"/>
                <w:szCs w:val="20"/>
              </w:rPr>
            </w:pPr>
            <w:r w:rsidRPr="00EE515E">
              <w:rPr>
                <w:rFonts w:ascii="Arial Narrow" w:hAnsi="Arial Narrow"/>
                <w:b/>
                <w:sz w:val="20"/>
                <w:szCs w:val="20"/>
              </w:rPr>
              <w:t>Max. qty units</w:t>
            </w:r>
          </w:p>
        </w:tc>
        <w:tc>
          <w:tcPr>
            <w:tcW w:w="466" w:type="pct"/>
          </w:tcPr>
          <w:p w14:paraId="42831973" w14:textId="583792AE" w:rsidR="00096FF2" w:rsidRPr="00EE515E" w:rsidRDefault="00096FF2" w:rsidP="004C2BE7">
            <w:pPr>
              <w:keepNext/>
              <w:keepLines/>
              <w:jc w:val="center"/>
              <w:rPr>
                <w:rFonts w:ascii="Arial Narrow" w:hAnsi="Arial Narrow"/>
                <w:b/>
                <w:sz w:val="20"/>
                <w:szCs w:val="20"/>
              </w:rPr>
            </w:pPr>
            <w:r w:rsidRPr="00EE515E">
              <w:rPr>
                <w:rFonts w:ascii="Arial Narrow" w:hAnsi="Arial Narrow"/>
                <w:b/>
                <w:sz w:val="20"/>
                <w:szCs w:val="20"/>
              </w:rPr>
              <w:t>№.</w:t>
            </w:r>
            <w:r w:rsidR="00510A91" w:rsidRPr="00EE515E">
              <w:rPr>
                <w:rFonts w:ascii="Arial Narrow" w:hAnsi="Arial Narrow"/>
                <w:b/>
                <w:sz w:val="20"/>
                <w:szCs w:val="20"/>
              </w:rPr>
              <w:t xml:space="preserve"> </w:t>
            </w:r>
            <w:r w:rsidRPr="00EE515E">
              <w:rPr>
                <w:rFonts w:ascii="Arial Narrow" w:hAnsi="Arial Narrow"/>
                <w:b/>
                <w:sz w:val="20"/>
                <w:szCs w:val="20"/>
              </w:rPr>
              <w:t>of</w:t>
            </w:r>
          </w:p>
          <w:p w14:paraId="3A74266C" w14:textId="77777777" w:rsidR="00096FF2" w:rsidRPr="00EE515E" w:rsidRDefault="00096FF2" w:rsidP="004C2BE7">
            <w:pPr>
              <w:keepNext/>
              <w:keepLines/>
              <w:jc w:val="center"/>
              <w:rPr>
                <w:rFonts w:ascii="Arial Narrow" w:hAnsi="Arial Narrow"/>
                <w:b/>
                <w:sz w:val="20"/>
                <w:szCs w:val="20"/>
              </w:rPr>
            </w:pPr>
            <w:r w:rsidRPr="00EE515E">
              <w:rPr>
                <w:rFonts w:ascii="Arial Narrow" w:hAnsi="Arial Narrow"/>
                <w:b/>
                <w:sz w:val="20"/>
                <w:szCs w:val="20"/>
              </w:rPr>
              <w:t>Rpts</w:t>
            </w:r>
          </w:p>
        </w:tc>
        <w:tc>
          <w:tcPr>
            <w:tcW w:w="668" w:type="pct"/>
          </w:tcPr>
          <w:p w14:paraId="14F2C851" w14:textId="77777777" w:rsidR="00096FF2" w:rsidRPr="00EE515E" w:rsidRDefault="00096FF2" w:rsidP="004C2BE7">
            <w:pPr>
              <w:keepNext/>
              <w:keepLines/>
              <w:jc w:val="center"/>
              <w:rPr>
                <w:rFonts w:ascii="Arial Narrow" w:hAnsi="Arial Narrow"/>
                <w:b/>
                <w:sz w:val="20"/>
                <w:szCs w:val="20"/>
              </w:rPr>
            </w:pPr>
            <w:r w:rsidRPr="00EE515E">
              <w:rPr>
                <w:rFonts w:ascii="Arial Narrow" w:hAnsi="Arial Narrow"/>
                <w:b/>
                <w:sz w:val="20"/>
                <w:szCs w:val="20"/>
              </w:rPr>
              <w:t>Available brands</w:t>
            </w:r>
          </w:p>
        </w:tc>
      </w:tr>
      <w:tr w:rsidR="00096FF2" w:rsidRPr="00EE515E" w14:paraId="15E18F07" w14:textId="77777777" w:rsidTr="00DB448E">
        <w:trPr>
          <w:cantSplit/>
          <w:trHeight w:val="20"/>
        </w:trPr>
        <w:tc>
          <w:tcPr>
            <w:tcW w:w="5000" w:type="pct"/>
            <w:gridSpan w:val="6"/>
            <w:vAlign w:val="center"/>
          </w:tcPr>
          <w:p w14:paraId="0B45F556" w14:textId="77777777" w:rsidR="00096FF2" w:rsidRPr="00EE515E" w:rsidRDefault="00096FF2" w:rsidP="004C2BE7">
            <w:pPr>
              <w:pStyle w:val="TableText"/>
              <w:keepLines/>
              <w:rPr>
                <w:rFonts w:cs="Arial"/>
                <w:b/>
                <w:bCs w:val="0"/>
                <w:szCs w:val="20"/>
              </w:rPr>
            </w:pPr>
            <w:r w:rsidRPr="00EE515E">
              <w:rPr>
                <w:b/>
                <w:bCs w:val="0"/>
              </w:rPr>
              <w:t xml:space="preserve">RIMEGEPANT </w:t>
            </w:r>
          </w:p>
        </w:tc>
      </w:tr>
      <w:tr w:rsidR="00096FF2" w:rsidRPr="00EE515E" w14:paraId="56AA025F" w14:textId="77777777" w:rsidTr="00DB448E">
        <w:trPr>
          <w:cantSplit/>
          <w:trHeight w:val="20"/>
        </w:trPr>
        <w:tc>
          <w:tcPr>
            <w:tcW w:w="1646" w:type="pct"/>
            <w:vAlign w:val="center"/>
          </w:tcPr>
          <w:p w14:paraId="30309AAD" w14:textId="77777777" w:rsidR="00096FF2" w:rsidRPr="00EE515E" w:rsidRDefault="00096FF2" w:rsidP="004C2BE7">
            <w:pPr>
              <w:pStyle w:val="TableText"/>
              <w:keepLines/>
            </w:pPr>
            <w:r w:rsidRPr="00EE515E">
              <w:t>Rimegepant, 75 mg, orally disintegrating tablet</w:t>
            </w:r>
            <w:r w:rsidRPr="00EE515E">
              <w:rPr>
                <w:szCs w:val="20"/>
              </w:rPr>
              <w:t>, 2</w:t>
            </w:r>
          </w:p>
        </w:tc>
        <w:tc>
          <w:tcPr>
            <w:tcW w:w="1151" w:type="pct"/>
            <w:vAlign w:val="center"/>
          </w:tcPr>
          <w:p w14:paraId="53AA9D1D" w14:textId="258FA14B" w:rsidR="00096FF2" w:rsidRPr="00EE515E" w:rsidRDefault="00096FF2" w:rsidP="004C2BE7">
            <w:pPr>
              <w:pStyle w:val="TableText"/>
              <w:jc w:val="center"/>
              <w:rPr>
                <w:szCs w:val="20"/>
              </w:rPr>
            </w:pPr>
            <w:r w:rsidRPr="00EE515E">
              <w:t>Published: $</w:t>
            </w:r>
            <w:r w:rsidR="00B81EAA" w:rsidRPr="00B81EAA">
              <w:rPr>
                <w:rFonts w:hint="eastAsia"/>
                <w:color w:val="000000"/>
                <w:w w:val="15"/>
                <w:shd w:val="solid" w:color="000000" w:fill="000000"/>
                <w:fitText w:val="70" w:id="-961804286"/>
                <w14:textFill>
                  <w14:solidFill>
                    <w14:srgbClr w14:val="000000">
                      <w14:alpha w14:val="100000"/>
                    </w14:srgbClr>
                  </w14:solidFill>
                </w14:textFill>
              </w:rPr>
              <w:t xml:space="preserve">　</w:t>
            </w:r>
            <w:r w:rsidR="00B81EAA" w:rsidRPr="00B81EAA">
              <w:rPr>
                <w:color w:val="000000"/>
                <w:w w:val="15"/>
                <w:shd w:val="solid" w:color="000000" w:fill="000000"/>
                <w:fitText w:val="70" w:id="-961804286"/>
                <w14:textFill>
                  <w14:solidFill>
                    <w14:srgbClr w14:val="000000">
                      <w14:alpha w14:val="100000"/>
                    </w14:srgbClr>
                  </w14:solidFill>
                </w14:textFill>
              </w:rPr>
              <w:t>|</w:t>
            </w:r>
            <w:r w:rsidR="00B81EAA" w:rsidRPr="00B81EAA">
              <w:rPr>
                <w:rFonts w:hint="eastAsia"/>
                <w:color w:val="000000"/>
                <w:spacing w:val="4"/>
                <w:w w:val="15"/>
                <w:shd w:val="solid" w:color="000000" w:fill="000000"/>
                <w:fitText w:val="70" w:id="-961804286"/>
                <w14:textFill>
                  <w14:solidFill>
                    <w14:srgbClr w14:val="000000">
                      <w14:alpha w14:val="100000"/>
                    </w14:srgbClr>
                  </w14:solidFill>
                </w14:textFill>
              </w:rPr>
              <w:t xml:space="preserve">　</w:t>
            </w:r>
            <w:r w:rsidRPr="00EE515E">
              <w:t xml:space="preserve"> </w:t>
            </w:r>
            <w:r w:rsidRPr="00EE515E">
              <w:br/>
              <w:t>Effective: $</w:t>
            </w:r>
            <w:r w:rsidR="00B81EAA" w:rsidRPr="00B81EAA">
              <w:rPr>
                <w:rFonts w:hint="eastAsia"/>
                <w:color w:val="000000"/>
                <w:w w:val="15"/>
                <w:shd w:val="solid" w:color="000000" w:fill="000000"/>
                <w:fitText w:val="36" w:id="-961804285"/>
                <w14:textFill>
                  <w14:solidFill>
                    <w14:srgbClr w14:val="000000">
                      <w14:alpha w14:val="100000"/>
                    </w14:srgbClr>
                  </w14:solidFill>
                </w14:textFill>
              </w:rPr>
              <w:t xml:space="preserve">　</w:t>
            </w:r>
            <w:r w:rsidR="00B81EAA" w:rsidRPr="00B81EAA">
              <w:rPr>
                <w:color w:val="000000"/>
                <w:w w:val="15"/>
                <w:shd w:val="solid" w:color="000000" w:fill="000000"/>
                <w:fitText w:val="36" w:id="-961804285"/>
                <w14:textFill>
                  <w14:solidFill>
                    <w14:srgbClr w14:val="000000">
                      <w14:alpha w14:val="100000"/>
                    </w14:srgbClr>
                  </w14:solidFill>
                </w14:textFill>
              </w:rPr>
              <w:t>|</w:t>
            </w:r>
            <w:r w:rsidR="00B81EAA" w:rsidRPr="00B81EAA">
              <w:rPr>
                <w:rFonts w:hint="eastAsia"/>
                <w:color w:val="000000"/>
                <w:spacing w:val="-29"/>
                <w:w w:val="15"/>
                <w:shd w:val="solid" w:color="000000" w:fill="000000"/>
                <w:fitText w:val="36" w:id="-961804285"/>
                <w14:textFill>
                  <w14:solidFill>
                    <w14:srgbClr w14:val="000000">
                      <w14:alpha w14:val="100000"/>
                    </w14:srgbClr>
                  </w14:solidFill>
                </w14:textFill>
              </w:rPr>
              <w:t xml:space="preserve">　</w:t>
            </w:r>
            <w:r w:rsidRPr="00EE515E">
              <w:t xml:space="preserve"> </w:t>
            </w:r>
          </w:p>
        </w:tc>
        <w:tc>
          <w:tcPr>
            <w:tcW w:w="534" w:type="pct"/>
            <w:vAlign w:val="center"/>
          </w:tcPr>
          <w:p w14:paraId="535A3933" w14:textId="77777777" w:rsidR="00096FF2" w:rsidRPr="00EE515E" w:rsidRDefault="00096FF2" w:rsidP="004C2BE7">
            <w:pPr>
              <w:keepNext/>
              <w:keepLines/>
              <w:jc w:val="center"/>
              <w:rPr>
                <w:rFonts w:ascii="Arial Narrow" w:hAnsi="Arial Narrow"/>
                <w:sz w:val="20"/>
                <w:szCs w:val="20"/>
              </w:rPr>
            </w:pPr>
            <w:r w:rsidRPr="00EE515E">
              <w:rPr>
                <w:rFonts w:ascii="Arial Narrow" w:hAnsi="Arial Narrow"/>
                <w:sz w:val="20"/>
              </w:rPr>
              <w:t>1</w:t>
            </w:r>
          </w:p>
        </w:tc>
        <w:tc>
          <w:tcPr>
            <w:tcW w:w="534" w:type="pct"/>
            <w:vAlign w:val="center"/>
          </w:tcPr>
          <w:p w14:paraId="4751474C" w14:textId="77777777" w:rsidR="00096FF2" w:rsidRPr="00EE515E" w:rsidRDefault="00096FF2" w:rsidP="004C2BE7">
            <w:pPr>
              <w:keepNext/>
              <w:keepLines/>
              <w:jc w:val="center"/>
              <w:rPr>
                <w:rFonts w:ascii="Arial Narrow" w:hAnsi="Arial Narrow"/>
                <w:sz w:val="20"/>
                <w:szCs w:val="20"/>
              </w:rPr>
            </w:pPr>
            <w:r w:rsidRPr="00EE515E">
              <w:rPr>
                <w:rFonts w:ascii="Arial Narrow" w:hAnsi="Arial Narrow"/>
                <w:sz w:val="20"/>
              </w:rPr>
              <w:t>2</w:t>
            </w:r>
          </w:p>
        </w:tc>
        <w:tc>
          <w:tcPr>
            <w:tcW w:w="466" w:type="pct"/>
            <w:vAlign w:val="center"/>
          </w:tcPr>
          <w:p w14:paraId="14290C6C" w14:textId="77777777" w:rsidR="00096FF2" w:rsidRPr="00EE515E" w:rsidRDefault="00096FF2" w:rsidP="004C2BE7">
            <w:pPr>
              <w:keepNext/>
              <w:keepLines/>
              <w:jc w:val="center"/>
              <w:rPr>
                <w:rFonts w:ascii="Arial Narrow" w:hAnsi="Arial Narrow"/>
                <w:sz w:val="20"/>
                <w:szCs w:val="20"/>
              </w:rPr>
            </w:pPr>
            <w:r w:rsidRPr="00EE515E">
              <w:rPr>
                <w:rFonts w:ascii="Arial Narrow" w:hAnsi="Arial Narrow"/>
                <w:sz w:val="20"/>
              </w:rPr>
              <w:t>1</w:t>
            </w:r>
          </w:p>
        </w:tc>
        <w:tc>
          <w:tcPr>
            <w:tcW w:w="668" w:type="pct"/>
            <w:vMerge w:val="restart"/>
            <w:vAlign w:val="center"/>
          </w:tcPr>
          <w:p w14:paraId="05CE4E99" w14:textId="08E1B506" w:rsidR="00096FF2" w:rsidRPr="00EE515E" w:rsidRDefault="00096FF2" w:rsidP="004C2BE7">
            <w:pPr>
              <w:pStyle w:val="TableText"/>
            </w:pPr>
            <w:r w:rsidRPr="00EE515E">
              <w:t>Nurtec ODT</w:t>
            </w:r>
          </w:p>
        </w:tc>
      </w:tr>
      <w:tr w:rsidR="00096FF2" w:rsidRPr="00EE515E" w14:paraId="2E399B9B" w14:textId="77777777" w:rsidTr="00DB448E">
        <w:trPr>
          <w:cantSplit/>
          <w:trHeight w:val="20"/>
        </w:trPr>
        <w:tc>
          <w:tcPr>
            <w:tcW w:w="1646" w:type="pct"/>
            <w:vAlign w:val="center"/>
          </w:tcPr>
          <w:p w14:paraId="59ACC238" w14:textId="77777777" w:rsidR="00096FF2" w:rsidRPr="00EE515E" w:rsidRDefault="00096FF2" w:rsidP="004C2BE7">
            <w:pPr>
              <w:pStyle w:val="TableText"/>
            </w:pPr>
            <w:r w:rsidRPr="00EE515E">
              <w:t>Rimegepant, 75 mg, orally disintegrating tablet, 8</w:t>
            </w:r>
          </w:p>
        </w:tc>
        <w:tc>
          <w:tcPr>
            <w:tcW w:w="1151" w:type="pct"/>
            <w:vAlign w:val="center"/>
          </w:tcPr>
          <w:p w14:paraId="53A3CAFD" w14:textId="69E2EB25" w:rsidR="00096FF2" w:rsidRPr="00EE515E" w:rsidRDefault="00096FF2" w:rsidP="004C2BE7">
            <w:pPr>
              <w:pStyle w:val="TableText"/>
              <w:jc w:val="center"/>
              <w:rPr>
                <w:szCs w:val="20"/>
              </w:rPr>
            </w:pPr>
            <w:r w:rsidRPr="00EE515E">
              <w:rPr>
                <w:szCs w:val="20"/>
              </w:rPr>
              <w:t>Published: $</w:t>
            </w:r>
            <w:r w:rsidR="00B81EAA" w:rsidRPr="00B81EAA">
              <w:rPr>
                <w:rFonts w:hint="eastAsia"/>
                <w:color w:val="000000"/>
                <w:w w:val="15"/>
                <w:szCs w:val="20"/>
                <w:shd w:val="solid" w:color="000000" w:fill="000000"/>
                <w:fitText w:val="70" w:id="-961804284"/>
                <w14:textFill>
                  <w14:solidFill>
                    <w14:srgbClr w14:val="000000">
                      <w14:alpha w14:val="100000"/>
                    </w14:srgbClr>
                  </w14:solidFill>
                </w14:textFill>
              </w:rPr>
              <w:t xml:space="preserve">　</w:t>
            </w:r>
            <w:r w:rsidR="00B81EAA" w:rsidRPr="00B81EAA">
              <w:rPr>
                <w:color w:val="000000"/>
                <w:w w:val="15"/>
                <w:szCs w:val="20"/>
                <w:shd w:val="solid" w:color="000000" w:fill="000000"/>
                <w:fitText w:val="70" w:id="-961804284"/>
                <w14:textFill>
                  <w14:solidFill>
                    <w14:srgbClr w14:val="000000">
                      <w14:alpha w14:val="100000"/>
                    </w14:srgbClr>
                  </w14:solidFill>
                </w14:textFill>
              </w:rPr>
              <w:t>|</w:t>
            </w:r>
            <w:r w:rsidR="00B81EAA" w:rsidRPr="00B81EAA">
              <w:rPr>
                <w:rFonts w:hint="eastAsia"/>
                <w:color w:val="000000"/>
                <w:spacing w:val="4"/>
                <w:w w:val="15"/>
                <w:szCs w:val="20"/>
                <w:shd w:val="solid" w:color="000000" w:fill="000000"/>
                <w:fitText w:val="70" w:id="-961804284"/>
                <w14:textFill>
                  <w14:solidFill>
                    <w14:srgbClr w14:val="000000">
                      <w14:alpha w14:val="100000"/>
                    </w14:srgbClr>
                  </w14:solidFill>
                </w14:textFill>
              </w:rPr>
              <w:t xml:space="preserve">　</w:t>
            </w:r>
            <w:r w:rsidRPr="00EE515E">
              <w:rPr>
                <w:szCs w:val="20"/>
              </w:rPr>
              <w:t xml:space="preserve"> </w:t>
            </w:r>
          </w:p>
          <w:p w14:paraId="4DAF3449" w14:textId="1CDB6E16" w:rsidR="00096FF2" w:rsidRPr="00EE515E" w:rsidRDefault="00096FF2" w:rsidP="004C2BE7">
            <w:pPr>
              <w:pStyle w:val="TableText"/>
              <w:jc w:val="center"/>
              <w:rPr>
                <w:szCs w:val="20"/>
              </w:rPr>
            </w:pPr>
            <w:r w:rsidRPr="00EE515E">
              <w:rPr>
                <w:szCs w:val="20"/>
              </w:rPr>
              <w:t>Effective: $</w:t>
            </w:r>
            <w:r w:rsidR="00B81EAA" w:rsidRPr="00B81EAA">
              <w:rPr>
                <w:rFonts w:hint="eastAsia"/>
                <w:color w:val="000000"/>
                <w:w w:val="15"/>
                <w:szCs w:val="20"/>
                <w:shd w:val="solid" w:color="000000" w:fill="000000"/>
                <w:fitText w:val="36" w:id="-961804283"/>
                <w14:textFill>
                  <w14:solidFill>
                    <w14:srgbClr w14:val="000000">
                      <w14:alpha w14:val="100000"/>
                    </w14:srgbClr>
                  </w14:solidFill>
                </w14:textFill>
              </w:rPr>
              <w:t xml:space="preserve">　</w:t>
            </w:r>
            <w:r w:rsidR="00B81EAA" w:rsidRPr="00B81EAA">
              <w:rPr>
                <w:color w:val="000000"/>
                <w:w w:val="15"/>
                <w:szCs w:val="20"/>
                <w:shd w:val="solid" w:color="000000" w:fill="000000"/>
                <w:fitText w:val="36" w:id="-961804283"/>
                <w14:textFill>
                  <w14:solidFill>
                    <w14:srgbClr w14:val="000000">
                      <w14:alpha w14:val="100000"/>
                    </w14:srgbClr>
                  </w14:solidFill>
                </w14:textFill>
              </w:rPr>
              <w:t>|</w:t>
            </w:r>
            <w:r w:rsidR="00B81EAA" w:rsidRPr="00B81EAA">
              <w:rPr>
                <w:rFonts w:hint="eastAsia"/>
                <w:color w:val="000000"/>
                <w:spacing w:val="-29"/>
                <w:w w:val="15"/>
                <w:szCs w:val="20"/>
                <w:shd w:val="solid" w:color="000000" w:fill="000000"/>
                <w:fitText w:val="36" w:id="-961804283"/>
                <w14:textFill>
                  <w14:solidFill>
                    <w14:srgbClr w14:val="000000">
                      <w14:alpha w14:val="100000"/>
                    </w14:srgbClr>
                  </w14:solidFill>
                </w14:textFill>
              </w:rPr>
              <w:t xml:space="preserve">　</w:t>
            </w:r>
            <w:r w:rsidRPr="00EE515E">
              <w:rPr>
                <w:szCs w:val="20"/>
              </w:rPr>
              <w:t xml:space="preserve"> </w:t>
            </w:r>
          </w:p>
        </w:tc>
        <w:tc>
          <w:tcPr>
            <w:tcW w:w="534" w:type="pct"/>
            <w:vAlign w:val="center"/>
          </w:tcPr>
          <w:p w14:paraId="5575AF55" w14:textId="77777777" w:rsidR="00096FF2" w:rsidRPr="00EE515E" w:rsidRDefault="00096FF2" w:rsidP="004C2BE7">
            <w:pPr>
              <w:keepNext/>
              <w:keepLines/>
              <w:jc w:val="center"/>
              <w:rPr>
                <w:rFonts w:ascii="Arial Narrow" w:hAnsi="Arial Narrow"/>
                <w:sz w:val="20"/>
                <w:szCs w:val="20"/>
              </w:rPr>
            </w:pPr>
            <w:r w:rsidRPr="00EE515E">
              <w:rPr>
                <w:rFonts w:ascii="Arial Narrow" w:hAnsi="Arial Narrow"/>
                <w:sz w:val="20"/>
                <w:szCs w:val="20"/>
              </w:rPr>
              <w:t>1</w:t>
            </w:r>
          </w:p>
        </w:tc>
        <w:tc>
          <w:tcPr>
            <w:tcW w:w="534" w:type="pct"/>
            <w:vAlign w:val="center"/>
          </w:tcPr>
          <w:p w14:paraId="1ED42F6A" w14:textId="77777777" w:rsidR="00096FF2" w:rsidRPr="00EE515E" w:rsidRDefault="00096FF2" w:rsidP="004C2BE7">
            <w:pPr>
              <w:keepNext/>
              <w:keepLines/>
              <w:jc w:val="center"/>
              <w:rPr>
                <w:rFonts w:ascii="Arial Narrow" w:hAnsi="Arial Narrow"/>
                <w:sz w:val="20"/>
                <w:szCs w:val="20"/>
              </w:rPr>
            </w:pPr>
            <w:r w:rsidRPr="00EE515E">
              <w:rPr>
                <w:rFonts w:ascii="Arial Narrow" w:hAnsi="Arial Narrow"/>
                <w:sz w:val="20"/>
                <w:szCs w:val="20"/>
              </w:rPr>
              <w:t>8</w:t>
            </w:r>
          </w:p>
        </w:tc>
        <w:tc>
          <w:tcPr>
            <w:tcW w:w="466" w:type="pct"/>
            <w:vAlign w:val="center"/>
          </w:tcPr>
          <w:p w14:paraId="4D2BBFB0" w14:textId="77777777" w:rsidR="00096FF2" w:rsidRPr="00EE515E" w:rsidRDefault="00096FF2" w:rsidP="004C2BE7">
            <w:pPr>
              <w:keepNext/>
              <w:keepLines/>
              <w:jc w:val="center"/>
              <w:rPr>
                <w:rFonts w:ascii="Arial Narrow" w:hAnsi="Arial Narrow"/>
                <w:sz w:val="20"/>
                <w:szCs w:val="20"/>
              </w:rPr>
            </w:pPr>
            <w:r w:rsidRPr="00EE515E">
              <w:rPr>
                <w:rFonts w:ascii="Arial Narrow" w:hAnsi="Arial Narrow"/>
                <w:sz w:val="20"/>
                <w:szCs w:val="20"/>
              </w:rPr>
              <w:t>2</w:t>
            </w:r>
          </w:p>
        </w:tc>
        <w:tc>
          <w:tcPr>
            <w:tcW w:w="668" w:type="pct"/>
            <w:vMerge/>
            <w:vAlign w:val="center"/>
          </w:tcPr>
          <w:p w14:paraId="22659609" w14:textId="77777777" w:rsidR="00096FF2" w:rsidRPr="00EE515E" w:rsidRDefault="00096FF2" w:rsidP="004C2BE7">
            <w:pPr>
              <w:keepNext/>
              <w:keepLines/>
              <w:jc w:val="center"/>
              <w:rPr>
                <w:rFonts w:ascii="Arial Narrow" w:hAnsi="Arial Narrow"/>
                <w:sz w:val="20"/>
                <w:szCs w:val="20"/>
              </w:rPr>
            </w:pPr>
          </w:p>
        </w:tc>
      </w:tr>
    </w:tbl>
    <w:p w14:paraId="774C1722" w14:textId="77777777" w:rsidR="00921437" w:rsidRPr="00EE515E" w:rsidRDefault="00921437" w:rsidP="00921437">
      <w:pPr>
        <w:pStyle w:val="COMTablefooter"/>
        <w:spacing w:after="0"/>
        <w:rPr>
          <w:i/>
          <w:iCs/>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4"/>
      </w:tblGrid>
      <w:tr w:rsidR="00884990" w:rsidRPr="00EE515E" w14:paraId="5AD008F1" w14:textId="77777777" w:rsidTr="00DB448E">
        <w:trPr>
          <w:trHeight w:val="71"/>
        </w:trPr>
        <w:tc>
          <w:tcPr>
            <w:tcW w:w="5000"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DBC45D7" w14:textId="77777777" w:rsidR="00884990" w:rsidRPr="00EE515E" w:rsidRDefault="00884990" w:rsidP="00E83BF6">
            <w:pPr>
              <w:keepLines/>
              <w:jc w:val="left"/>
              <w:rPr>
                <w:rFonts w:ascii="Arial Narrow" w:eastAsia="Calibri" w:hAnsi="Arial Narrow"/>
                <w:sz w:val="20"/>
                <w:szCs w:val="20"/>
                <w:lang w:eastAsia="en-US"/>
              </w:rPr>
            </w:pPr>
            <w:r w:rsidRPr="00EE515E">
              <w:rPr>
                <w:rFonts w:ascii="Arial Narrow" w:eastAsia="Calibri" w:hAnsi="Arial Narrow"/>
                <w:b/>
                <w:sz w:val="20"/>
                <w:szCs w:val="20"/>
                <w:lang w:eastAsia="en-US"/>
              </w:rPr>
              <w:t xml:space="preserve">Category / Program: </w:t>
            </w:r>
            <w:r w:rsidRPr="00EE515E">
              <w:rPr>
                <w:rFonts w:ascii="Arial Narrow" w:eastAsia="Calibri" w:hAnsi="Arial Narrow"/>
                <w:sz w:val="20"/>
                <w:szCs w:val="20"/>
                <w:lang w:eastAsia="en-US"/>
              </w:rPr>
              <w:t>GENERAL – General Schedule (Code GE)</w:t>
            </w:r>
            <w:r w:rsidRPr="00EE515E">
              <w:rPr>
                <w:rFonts w:ascii="Arial Narrow" w:eastAsia="Calibri" w:hAnsi="Arial Narrow"/>
                <w:color w:val="FF0000"/>
                <w:sz w:val="20"/>
                <w:szCs w:val="20"/>
                <w:lang w:eastAsia="en-US"/>
              </w:rPr>
              <w:t xml:space="preserve"> </w:t>
            </w:r>
          </w:p>
        </w:tc>
      </w:tr>
      <w:tr w:rsidR="00884990" w:rsidRPr="00EE515E" w14:paraId="6490441D" w14:textId="77777777" w:rsidTr="00DB448E">
        <w:trPr>
          <w:trHeight w:val="20"/>
        </w:trPr>
        <w:tc>
          <w:tcPr>
            <w:tcW w:w="5000"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0291ED3" w14:textId="334FA129" w:rsidR="00884990" w:rsidRPr="00EE515E" w:rsidRDefault="00884990" w:rsidP="00E83BF6">
            <w:pPr>
              <w:keepLines/>
              <w:rPr>
                <w:rFonts w:ascii="Arial Narrow" w:eastAsia="Calibri" w:hAnsi="Arial Narrow"/>
                <w:b/>
                <w:sz w:val="20"/>
                <w:szCs w:val="20"/>
                <w:lang w:eastAsia="en-US"/>
              </w:rPr>
            </w:pPr>
            <w:r w:rsidRPr="00EE515E">
              <w:rPr>
                <w:rFonts w:ascii="Arial Narrow" w:eastAsia="Calibri" w:hAnsi="Arial Narrow"/>
                <w:b/>
                <w:sz w:val="20"/>
                <w:szCs w:val="20"/>
                <w:lang w:eastAsia="en-US"/>
              </w:rPr>
              <w:t xml:space="preserve">Prescriber type: </w:t>
            </w:r>
            <w:r w:rsidRPr="00EE515E">
              <w:fldChar w:fldCharType="begin">
                <w:ffData>
                  <w:name w:val=""/>
                  <w:enabled/>
                  <w:calcOnExit w:val="0"/>
                  <w:checkBox>
                    <w:sizeAuto/>
                    <w:default w:val="1"/>
                  </w:checkBox>
                </w:ffData>
              </w:fldChar>
            </w:r>
            <w:r w:rsidRPr="00EE515E">
              <w:rPr>
                <w:rFonts w:ascii="Arial Narrow" w:eastAsia="Calibri" w:hAnsi="Arial Narrow"/>
                <w:sz w:val="20"/>
                <w:szCs w:val="20"/>
                <w:lang w:eastAsia="en-US"/>
              </w:rPr>
              <w:instrText xml:space="preserve"> FORMCHECKBOX </w:instrText>
            </w:r>
            <w:r w:rsidR="00F0380F">
              <w:fldChar w:fldCharType="separate"/>
            </w:r>
            <w:r w:rsidRPr="00EE515E">
              <w:fldChar w:fldCharType="end"/>
            </w:r>
            <w:r w:rsidRPr="00EE515E">
              <w:t xml:space="preserve"> </w:t>
            </w:r>
            <w:r w:rsidRPr="00EE515E">
              <w:rPr>
                <w:rFonts w:ascii="Arial Narrow" w:eastAsia="Calibri" w:hAnsi="Arial Narrow"/>
                <w:sz w:val="20"/>
                <w:szCs w:val="20"/>
                <w:lang w:eastAsia="en-US"/>
              </w:rPr>
              <w:t xml:space="preserve">Medical Practitioners </w:t>
            </w:r>
          </w:p>
        </w:tc>
      </w:tr>
      <w:tr w:rsidR="00884990" w:rsidRPr="00EE515E" w14:paraId="57BD3CB0" w14:textId="77777777" w:rsidTr="00DB448E">
        <w:trPr>
          <w:trHeight w:val="143"/>
        </w:trPr>
        <w:tc>
          <w:tcPr>
            <w:tcW w:w="5000"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6222A4A" w14:textId="1380126D" w:rsidR="00884990" w:rsidRPr="00EE515E" w:rsidRDefault="00884990" w:rsidP="00E83BF6">
            <w:pPr>
              <w:keepLines/>
              <w:jc w:val="left"/>
              <w:rPr>
                <w:rFonts w:ascii="Arial Narrow" w:eastAsia="Calibri" w:hAnsi="Arial Narrow"/>
                <w:color w:val="FF0000"/>
                <w:sz w:val="20"/>
                <w:szCs w:val="20"/>
                <w:lang w:eastAsia="en-US"/>
              </w:rPr>
            </w:pPr>
            <w:r w:rsidRPr="00EE515E">
              <w:rPr>
                <w:rFonts w:ascii="Arial Narrow" w:eastAsia="Calibri" w:hAnsi="Arial Narrow"/>
                <w:b/>
                <w:sz w:val="20"/>
                <w:szCs w:val="20"/>
                <w:lang w:eastAsia="en-US"/>
              </w:rPr>
              <w:t xml:space="preserve">Restriction type: </w:t>
            </w:r>
            <w:r w:rsidRPr="00EE515E">
              <w:rPr>
                <w:rFonts w:ascii="Arial Narrow" w:hAnsi="Arial Narrow"/>
                <w:sz w:val="20"/>
                <w:szCs w:val="20"/>
              </w:rPr>
              <w:fldChar w:fldCharType="begin">
                <w:ffData>
                  <w:name w:val=""/>
                  <w:enabled/>
                  <w:calcOnExit w:val="0"/>
                  <w:checkBox>
                    <w:sizeAuto/>
                    <w:default w:val="1"/>
                  </w:checkBox>
                </w:ffData>
              </w:fldChar>
            </w:r>
            <w:r w:rsidRPr="00EE515E">
              <w:rPr>
                <w:rFonts w:ascii="Arial Narrow" w:hAnsi="Arial Narrow"/>
                <w:sz w:val="20"/>
                <w:szCs w:val="20"/>
              </w:rPr>
              <w:instrText xml:space="preserve"> FORMCHECKBOX </w:instrText>
            </w:r>
            <w:r w:rsidR="00F0380F">
              <w:rPr>
                <w:rFonts w:ascii="Arial Narrow" w:hAnsi="Arial Narrow"/>
                <w:sz w:val="20"/>
                <w:szCs w:val="20"/>
              </w:rPr>
            </w:r>
            <w:r w:rsidR="00F0380F">
              <w:rPr>
                <w:rFonts w:ascii="Arial Narrow" w:hAnsi="Arial Narrow"/>
                <w:sz w:val="20"/>
                <w:szCs w:val="20"/>
              </w:rPr>
              <w:fldChar w:fldCharType="separate"/>
            </w:r>
            <w:r w:rsidRPr="00EE515E">
              <w:rPr>
                <w:rFonts w:ascii="Arial Narrow" w:hAnsi="Arial Narrow"/>
                <w:sz w:val="20"/>
                <w:szCs w:val="20"/>
              </w:rPr>
              <w:fldChar w:fldCharType="end"/>
            </w:r>
            <w:r w:rsidRPr="00EE515E">
              <w:rPr>
                <w:rFonts w:ascii="Arial Narrow" w:hAnsi="Arial Narrow"/>
                <w:sz w:val="20"/>
                <w:szCs w:val="20"/>
              </w:rPr>
              <w:t xml:space="preserve"> </w:t>
            </w:r>
            <w:r w:rsidRPr="00EE515E">
              <w:rPr>
                <w:rFonts w:ascii="Arial Narrow" w:eastAsia="Calibri" w:hAnsi="Arial Narrow"/>
                <w:sz w:val="20"/>
                <w:szCs w:val="20"/>
                <w:lang w:eastAsia="en-US"/>
              </w:rPr>
              <w:t xml:space="preserve">Authority Required (STREAMLINED) </w:t>
            </w:r>
          </w:p>
        </w:tc>
      </w:tr>
      <w:tr w:rsidR="00884990" w:rsidRPr="00EE515E" w14:paraId="0DA06C2F" w14:textId="77777777" w:rsidTr="00DB448E">
        <w:trPr>
          <w:trHeight w:val="20"/>
        </w:trPr>
        <w:tc>
          <w:tcPr>
            <w:tcW w:w="5000"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276FF896" w14:textId="77777777" w:rsidR="00884990" w:rsidRPr="00EE515E" w:rsidRDefault="00884990" w:rsidP="00E83BF6">
            <w:pPr>
              <w:spacing w:line="256" w:lineRule="auto"/>
              <w:jc w:val="left"/>
              <w:rPr>
                <w:rFonts w:ascii="Arial Narrow" w:hAnsi="Arial Narrow"/>
                <w:b/>
                <w:bCs/>
                <w:color w:val="333333"/>
                <w:sz w:val="20"/>
                <w:szCs w:val="20"/>
              </w:rPr>
            </w:pPr>
            <w:r w:rsidRPr="00EE515E">
              <w:rPr>
                <w:rFonts w:ascii="Arial Narrow" w:hAnsi="Arial Narrow"/>
                <w:b/>
                <w:bCs/>
                <w:color w:val="333333"/>
                <w:sz w:val="20"/>
                <w:szCs w:val="20"/>
              </w:rPr>
              <w:t xml:space="preserve">Administrative Advice: </w:t>
            </w:r>
            <w:r w:rsidRPr="00EE515E">
              <w:rPr>
                <w:rFonts w:ascii="Arial Narrow" w:hAnsi="Arial Narrow"/>
                <w:color w:val="333333"/>
                <w:sz w:val="20"/>
                <w:szCs w:val="20"/>
              </w:rPr>
              <w:t>No increase in the maximum quantity or number of units may be authorised.</w:t>
            </w:r>
          </w:p>
        </w:tc>
      </w:tr>
      <w:tr w:rsidR="00884990" w:rsidRPr="00EE515E" w14:paraId="2E6820DB" w14:textId="77777777" w:rsidTr="00DB448E">
        <w:trPr>
          <w:trHeight w:val="20"/>
        </w:trPr>
        <w:tc>
          <w:tcPr>
            <w:tcW w:w="5000"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18A288D5" w14:textId="77777777" w:rsidR="00884990" w:rsidRPr="00EE515E" w:rsidRDefault="00884990" w:rsidP="00E83BF6">
            <w:pPr>
              <w:spacing w:line="256" w:lineRule="auto"/>
              <w:jc w:val="left"/>
              <w:rPr>
                <w:rFonts w:ascii="Arial Narrow" w:hAnsi="Arial Narrow"/>
                <w:b/>
                <w:bCs/>
                <w:color w:val="333333"/>
                <w:sz w:val="20"/>
                <w:szCs w:val="20"/>
              </w:rPr>
            </w:pPr>
            <w:r w:rsidRPr="00EE515E">
              <w:rPr>
                <w:rFonts w:ascii="Arial Narrow" w:hAnsi="Arial Narrow"/>
                <w:b/>
                <w:bCs/>
                <w:color w:val="333333"/>
                <w:sz w:val="20"/>
                <w:szCs w:val="20"/>
              </w:rPr>
              <w:t xml:space="preserve">Administrative Advice: </w:t>
            </w:r>
            <w:r w:rsidRPr="00EE515E">
              <w:rPr>
                <w:rFonts w:ascii="Arial Narrow" w:hAnsi="Arial Narrow"/>
                <w:color w:val="333333"/>
                <w:sz w:val="20"/>
                <w:szCs w:val="20"/>
              </w:rPr>
              <w:t>No increase in the maximum number of repeats may be authorised.</w:t>
            </w:r>
          </w:p>
        </w:tc>
      </w:tr>
      <w:tr w:rsidR="00884990" w:rsidRPr="00EE515E" w14:paraId="16E94455" w14:textId="77777777" w:rsidTr="00DB448E">
        <w:trPr>
          <w:trHeight w:val="20"/>
        </w:trPr>
        <w:tc>
          <w:tcPr>
            <w:tcW w:w="5000"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E0668A5" w14:textId="0D36D10D" w:rsidR="00884990" w:rsidRPr="00EE515E" w:rsidRDefault="00884990" w:rsidP="00E83BF6">
            <w:pPr>
              <w:keepLines/>
              <w:jc w:val="left"/>
              <w:rPr>
                <w:rFonts w:ascii="Arial Narrow" w:hAnsi="Arial Narrow"/>
                <w:b/>
                <w:bCs/>
                <w:sz w:val="20"/>
                <w:szCs w:val="20"/>
              </w:rPr>
            </w:pPr>
            <w:r w:rsidRPr="00EE515E">
              <w:rPr>
                <w:rFonts w:ascii="Arial Narrow" w:hAnsi="Arial Narrow"/>
                <w:b/>
                <w:bCs/>
                <w:sz w:val="20"/>
                <w:szCs w:val="20"/>
              </w:rPr>
              <w:t xml:space="preserve">Administrative Advice: </w:t>
            </w:r>
            <w:r w:rsidRPr="00EE515E">
              <w:rPr>
                <w:rFonts w:ascii="Arial Narrow" w:hAnsi="Arial Narrow"/>
                <w:sz w:val="20"/>
                <w:szCs w:val="20"/>
              </w:rPr>
              <w:t>Special Pricing Arrangements apply</w:t>
            </w:r>
          </w:p>
        </w:tc>
      </w:tr>
      <w:tr w:rsidR="00884990" w:rsidRPr="00EE515E" w14:paraId="062D9F32" w14:textId="77777777" w:rsidTr="00DB448E">
        <w:trPr>
          <w:trHeight w:val="20"/>
        </w:trPr>
        <w:tc>
          <w:tcPr>
            <w:tcW w:w="5000"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3D38F4F" w14:textId="1ADD8AA6" w:rsidR="00884990" w:rsidRPr="00EE515E" w:rsidRDefault="00884990" w:rsidP="00E83BF6">
            <w:pPr>
              <w:keepLines/>
              <w:jc w:val="left"/>
              <w:rPr>
                <w:rFonts w:ascii="Arial Narrow" w:hAnsi="Arial Narrow"/>
                <w:b/>
                <w:bCs/>
                <w:sz w:val="20"/>
                <w:szCs w:val="20"/>
              </w:rPr>
            </w:pPr>
            <w:r w:rsidRPr="00EE515E">
              <w:rPr>
                <w:rFonts w:ascii="Arial Narrow" w:hAnsi="Arial Narrow"/>
                <w:b/>
                <w:bCs/>
                <w:sz w:val="20"/>
                <w:szCs w:val="20"/>
              </w:rPr>
              <w:t xml:space="preserve">Administrative Advice: </w:t>
            </w:r>
            <w:r w:rsidRPr="00EE515E">
              <w:rPr>
                <w:rFonts w:ascii="Arial Narrow" w:hAnsi="Arial Narrow"/>
                <w:sz w:val="20"/>
                <w:szCs w:val="20"/>
              </w:rPr>
              <w:t>This drug is not PBS-subsidised for prophylaxis of migraine</w:t>
            </w:r>
          </w:p>
        </w:tc>
      </w:tr>
      <w:tr w:rsidR="00884990" w:rsidRPr="00EE515E" w14:paraId="66822C3C" w14:textId="77777777" w:rsidTr="00DB448E">
        <w:trPr>
          <w:trHeight w:val="20"/>
        </w:trPr>
        <w:tc>
          <w:tcPr>
            <w:tcW w:w="5000"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06825E1" w14:textId="77777777" w:rsidR="00884990" w:rsidRPr="00EE515E" w:rsidRDefault="00884990" w:rsidP="00E83BF6">
            <w:pPr>
              <w:keepLines/>
              <w:jc w:val="left"/>
              <w:rPr>
                <w:rFonts w:ascii="Arial Narrow" w:hAnsi="Arial Narrow"/>
                <w:b/>
                <w:bCs/>
                <w:color w:val="A6A6A6" w:themeColor="background1" w:themeShade="A6"/>
                <w:sz w:val="20"/>
                <w:szCs w:val="20"/>
              </w:rPr>
            </w:pPr>
            <w:r w:rsidRPr="00EE515E">
              <w:rPr>
                <w:rFonts w:ascii="Arial Narrow" w:hAnsi="Arial Narrow"/>
                <w:b/>
                <w:bCs/>
                <w:color w:val="A6A6A6" w:themeColor="background1" w:themeShade="A6"/>
                <w:sz w:val="20"/>
                <w:szCs w:val="20"/>
              </w:rPr>
              <w:t xml:space="preserve">Episodicity: </w:t>
            </w:r>
            <w:r w:rsidRPr="00EE515E">
              <w:rPr>
                <w:rFonts w:ascii="Arial Narrow" w:hAnsi="Arial Narrow"/>
                <w:color w:val="A6A6A6" w:themeColor="background1" w:themeShade="A6"/>
                <w:sz w:val="20"/>
                <w:szCs w:val="20"/>
              </w:rPr>
              <w:t>blank</w:t>
            </w:r>
          </w:p>
        </w:tc>
      </w:tr>
      <w:tr w:rsidR="00884990" w:rsidRPr="00EE515E" w14:paraId="10BB831F" w14:textId="77777777" w:rsidTr="00DB448E">
        <w:trPr>
          <w:trHeight w:val="20"/>
        </w:trPr>
        <w:tc>
          <w:tcPr>
            <w:tcW w:w="5000"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F2CB229" w14:textId="77777777" w:rsidR="00884990" w:rsidRPr="00EE515E" w:rsidRDefault="00884990" w:rsidP="00E83BF6">
            <w:pPr>
              <w:keepLines/>
              <w:jc w:val="left"/>
              <w:rPr>
                <w:rFonts w:ascii="Arial Narrow" w:hAnsi="Arial Narrow"/>
                <w:b/>
                <w:bCs/>
                <w:color w:val="A6A6A6" w:themeColor="background1" w:themeShade="A6"/>
                <w:sz w:val="20"/>
                <w:szCs w:val="20"/>
              </w:rPr>
            </w:pPr>
            <w:r w:rsidRPr="00EE515E">
              <w:rPr>
                <w:rFonts w:ascii="Arial Narrow" w:hAnsi="Arial Narrow"/>
                <w:b/>
                <w:bCs/>
                <w:color w:val="A6A6A6" w:themeColor="background1" w:themeShade="A6"/>
                <w:sz w:val="20"/>
                <w:szCs w:val="20"/>
              </w:rPr>
              <w:t xml:space="preserve">Severity: </w:t>
            </w:r>
            <w:r w:rsidRPr="00EE515E">
              <w:rPr>
                <w:rFonts w:ascii="Arial Narrow" w:hAnsi="Arial Narrow"/>
                <w:color w:val="A6A6A6" w:themeColor="background1" w:themeShade="A6"/>
                <w:sz w:val="20"/>
                <w:szCs w:val="20"/>
              </w:rPr>
              <w:t>blank</w:t>
            </w:r>
          </w:p>
        </w:tc>
      </w:tr>
      <w:tr w:rsidR="00884990" w:rsidRPr="00EE515E" w14:paraId="30F9217C" w14:textId="77777777" w:rsidTr="00DB448E">
        <w:trPr>
          <w:trHeight w:val="20"/>
        </w:trPr>
        <w:tc>
          <w:tcPr>
            <w:tcW w:w="5000"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6EF2F5F" w14:textId="77777777" w:rsidR="00884990" w:rsidRPr="00EE515E" w:rsidRDefault="00884990" w:rsidP="00E83BF6">
            <w:pPr>
              <w:keepLines/>
              <w:jc w:val="left"/>
              <w:rPr>
                <w:rFonts w:ascii="Arial Narrow" w:hAnsi="Arial Narrow"/>
                <w:b/>
                <w:bCs/>
                <w:color w:val="A6A6A6" w:themeColor="background1" w:themeShade="A6"/>
                <w:sz w:val="20"/>
                <w:szCs w:val="20"/>
              </w:rPr>
            </w:pPr>
            <w:r w:rsidRPr="00EE515E">
              <w:rPr>
                <w:rFonts w:ascii="Arial Narrow" w:hAnsi="Arial Narrow"/>
                <w:b/>
                <w:bCs/>
                <w:color w:val="A6A6A6" w:themeColor="background1" w:themeShade="A6"/>
                <w:sz w:val="20"/>
                <w:szCs w:val="20"/>
              </w:rPr>
              <w:t xml:space="preserve">Condition: </w:t>
            </w:r>
            <w:r w:rsidRPr="00EE515E">
              <w:rPr>
                <w:rFonts w:ascii="Arial Narrow" w:hAnsi="Arial Narrow"/>
                <w:color w:val="A6A6A6" w:themeColor="background1" w:themeShade="A6"/>
                <w:sz w:val="20"/>
                <w:szCs w:val="20"/>
              </w:rPr>
              <w:t>blank</w:t>
            </w:r>
          </w:p>
        </w:tc>
      </w:tr>
      <w:tr w:rsidR="00884990" w:rsidRPr="00EE515E" w14:paraId="663A7511" w14:textId="77777777" w:rsidTr="00DB448E">
        <w:trPr>
          <w:trHeight w:val="20"/>
        </w:trPr>
        <w:tc>
          <w:tcPr>
            <w:tcW w:w="5000"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E420805" w14:textId="26B6E300" w:rsidR="00884990" w:rsidRPr="00EE515E" w:rsidRDefault="00884990" w:rsidP="00E83BF6">
            <w:pPr>
              <w:jc w:val="left"/>
              <w:rPr>
                <w:rFonts w:ascii="Arial Narrow" w:hAnsi="Arial Narrow"/>
                <w:b/>
                <w:bCs/>
                <w:color w:val="333333"/>
                <w:sz w:val="20"/>
                <w:szCs w:val="20"/>
              </w:rPr>
            </w:pPr>
            <w:r w:rsidRPr="00EE515E">
              <w:rPr>
                <w:rFonts w:ascii="Arial Narrow" w:hAnsi="Arial Narrow"/>
                <w:b/>
                <w:bCs/>
                <w:color w:val="333333"/>
                <w:sz w:val="20"/>
                <w:szCs w:val="20"/>
              </w:rPr>
              <w:t>Indication:</w:t>
            </w:r>
            <w:r w:rsidRPr="00EE515E">
              <w:rPr>
                <w:rFonts w:ascii="Arial Narrow" w:hAnsi="Arial Narrow"/>
                <w:b/>
                <w:bCs/>
                <w:i/>
                <w:iCs/>
                <w:color w:val="333333"/>
                <w:sz w:val="20"/>
                <w:szCs w:val="20"/>
              </w:rPr>
              <w:t xml:space="preserve"> </w:t>
            </w:r>
            <w:r w:rsidRPr="00EE515E">
              <w:rPr>
                <w:rFonts w:ascii="Arial Narrow" w:hAnsi="Arial Narrow"/>
                <w:color w:val="333333"/>
                <w:sz w:val="20"/>
                <w:szCs w:val="20"/>
              </w:rPr>
              <w:t>Migraine attack</w:t>
            </w:r>
          </w:p>
        </w:tc>
      </w:tr>
      <w:tr w:rsidR="00884990" w:rsidRPr="00EE515E" w14:paraId="191ED1CD" w14:textId="77777777" w:rsidTr="00DB448E">
        <w:trPr>
          <w:trHeight w:val="20"/>
        </w:trPr>
        <w:tc>
          <w:tcPr>
            <w:tcW w:w="5000"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C1ABF04" w14:textId="77777777" w:rsidR="00884990" w:rsidRPr="00EE515E" w:rsidRDefault="00884990" w:rsidP="00E83BF6">
            <w:pPr>
              <w:jc w:val="left"/>
              <w:rPr>
                <w:rFonts w:ascii="Arial Narrow" w:hAnsi="Arial Narrow"/>
                <w:b/>
                <w:bCs/>
                <w:color w:val="333333"/>
                <w:sz w:val="20"/>
                <w:szCs w:val="20"/>
              </w:rPr>
            </w:pPr>
          </w:p>
        </w:tc>
      </w:tr>
      <w:tr w:rsidR="00884990" w:rsidRPr="00EE515E" w14:paraId="492036E6" w14:textId="77777777" w:rsidTr="00DB448E">
        <w:trPr>
          <w:trHeight w:val="20"/>
        </w:trPr>
        <w:tc>
          <w:tcPr>
            <w:tcW w:w="5000"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3B45B52" w14:textId="302BA4ED" w:rsidR="00884990" w:rsidRPr="00EE515E" w:rsidRDefault="00884990" w:rsidP="00E83BF6">
            <w:pPr>
              <w:jc w:val="left"/>
              <w:rPr>
                <w:rFonts w:ascii="Arial Narrow" w:hAnsi="Arial Narrow"/>
                <w:sz w:val="20"/>
                <w:szCs w:val="20"/>
              </w:rPr>
            </w:pPr>
            <w:r w:rsidRPr="00EE515E">
              <w:rPr>
                <w:rFonts w:ascii="Arial Narrow" w:hAnsi="Arial Narrow"/>
                <w:b/>
                <w:bCs/>
                <w:color w:val="333333"/>
                <w:sz w:val="20"/>
                <w:szCs w:val="20"/>
              </w:rPr>
              <w:t xml:space="preserve">Treatment criteria: </w:t>
            </w:r>
          </w:p>
        </w:tc>
      </w:tr>
      <w:tr w:rsidR="00884990" w:rsidRPr="00EE515E" w14:paraId="6E0CDC73" w14:textId="77777777" w:rsidTr="00DB448E">
        <w:trPr>
          <w:trHeight w:val="20"/>
        </w:trPr>
        <w:tc>
          <w:tcPr>
            <w:tcW w:w="5000"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E49BE0C" w14:textId="30854030" w:rsidR="00884990" w:rsidRPr="00EE515E" w:rsidRDefault="00884990" w:rsidP="00E83BF6">
            <w:pPr>
              <w:jc w:val="left"/>
              <w:rPr>
                <w:rFonts w:ascii="Arial Narrow" w:hAnsi="Arial Narrow"/>
                <w:sz w:val="20"/>
                <w:szCs w:val="20"/>
              </w:rPr>
            </w:pPr>
            <w:r w:rsidRPr="00EE515E">
              <w:rPr>
                <w:rFonts w:ascii="Arial Narrow" w:hAnsi="Arial Narrow"/>
                <w:sz w:val="20"/>
                <w:szCs w:val="20"/>
              </w:rPr>
              <w:t>Patient must not be undergoing concurrent treatment with the following PBS benefits listed for treatment/prevention of migraine: (i) botulinum toxin type A, (ii) calcitonin gene-related peptide (CGRP) inhibitor</w:t>
            </w:r>
          </w:p>
        </w:tc>
      </w:tr>
      <w:tr w:rsidR="00884990" w:rsidRPr="00EE515E" w14:paraId="6F407D03" w14:textId="77777777" w:rsidTr="00DB448E">
        <w:trPr>
          <w:trHeight w:val="20"/>
        </w:trPr>
        <w:tc>
          <w:tcPr>
            <w:tcW w:w="5000"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B1BA972" w14:textId="77777777" w:rsidR="00884990" w:rsidRPr="00EE515E" w:rsidRDefault="00884990" w:rsidP="00E83BF6">
            <w:pPr>
              <w:jc w:val="left"/>
              <w:rPr>
                <w:rFonts w:ascii="Arial Narrow" w:hAnsi="Arial Narrow"/>
                <w:color w:val="333333"/>
                <w:sz w:val="20"/>
                <w:szCs w:val="20"/>
              </w:rPr>
            </w:pPr>
            <w:r w:rsidRPr="00EE515E">
              <w:rPr>
                <w:rFonts w:ascii="Arial Narrow" w:hAnsi="Arial Narrow"/>
                <w:b/>
                <w:bCs/>
                <w:color w:val="333333"/>
                <w:sz w:val="20"/>
                <w:szCs w:val="20"/>
              </w:rPr>
              <w:t>AND</w:t>
            </w:r>
          </w:p>
        </w:tc>
      </w:tr>
      <w:tr w:rsidR="00884990" w:rsidRPr="00EE515E" w14:paraId="324860F0" w14:textId="77777777" w:rsidTr="00DB448E">
        <w:trPr>
          <w:trHeight w:val="20"/>
        </w:trPr>
        <w:tc>
          <w:tcPr>
            <w:tcW w:w="5000"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4AD9561" w14:textId="77777777" w:rsidR="00884990" w:rsidRPr="00EE515E" w:rsidRDefault="00884990" w:rsidP="00E83BF6">
            <w:pPr>
              <w:jc w:val="left"/>
              <w:rPr>
                <w:rFonts w:ascii="Arial Narrow" w:hAnsi="Arial Narrow"/>
                <w:color w:val="333333"/>
                <w:sz w:val="20"/>
                <w:szCs w:val="20"/>
              </w:rPr>
            </w:pPr>
            <w:r w:rsidRPr="00EE515E">
              <w:rPr>
                <w:rFonts w:ascii="Arial Narrow" w:hAnsi="Arial Narrow"/>
                <w:b/>
                <w:bCs/>
                <w:color w:val="333333"/>
                <w:sz w:val="20"/>
                <w:szCs w:val="20"/>
              </w:rPr>
              <w:t>Clinical criteria:</w:t>
            </w:r>
          </w:p>
        </w:tc>
      </w:tr>
      <w:tr w:rsidR="00884990" w:rsidRPr="00EE515E" w14:paraId="3A7480E5" w14:textId="77777777" w:rsidTr="00DB448E">
        <w:trPr>
          <w:trHeight w:val="20"/>
        </w:trPr>
        <w:tc>
          <w:tcPr>
            <w:tcW w:w="5000"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23305DB" w14:textId="1154A715" w:rsidR="00884990" w:rsidRPr="00EE515E" w:rsidRDefault="00884990" w:rsidP="00E83BF6">
            <w:pPr>
              <w:jc w:val="left"/>
              <w:rPr>
                <w:rFonts w:ascii="Arial Narrow" w:hAnsi="Arial Narrow"/>
                <w:color w:val="FF0000"/>
                <w:sz w:val="20"/>
                <w:szCs w:val="20"/>
              </w:rPr>
            </w:pPr>
            <w:r w:rsidRPr="00EE515E">
              <w:rPr>
                <w:rFonts w:ascii="Arial Narrow" w:hAnsi="Arial Narrow"/>
                <w:sz w:val="20"/>
                <w:szCs w:val="20"/>
              </w:rPr>
              <w:t xml:space="preserve">Patient must </w:t>
            </w:r>
            <w:r w:rsidRPr="00EE515E">
              <w:rPr>
                <w:rFonts w:ascii="Arial Narrow" w:hAnsi="Arial Narrow"/>
                <w:i/>
                <w:iCs/>
                <w:sz w:val="20"/>
                <w:szCs w:val="20"/>
              </w:rPr>
              <w:t>not</w:t>
            </w:r>
            <w:r w:rsidRPr="00EE515E">
              <w:rPr>
                <w:rFonts w:ascii="Arial Narrow" w:hAnsi="Arial Narrow"/>
                <w:sz w:val="20"/>
                <w:szCs w:val="20"/>
              </w:rPr>
              <w:t xml:space="preserve"> have experienced </w:t>
            </w:r>
            <w:r w:rsidRPr="00EE515E">
              <w:rPr>
                <w:rFonts w:ascii="Arial Narrow" w:hAnsi="Arial Narrow"/>
                <w:strike/>
                <w:sz w:val="20"/>
                <w:szCs w:val="20"/>
              </w:rPr>
              <w:t>not</w:t>
            </w:r>
            <w:r w:rsidRPr="00EE515E">
              <w:rPr>
                <w:rFonts w:ascii="Arial Narrow" w:hAnsi="Arial Narrow"/>
                <w:sz w:val="20"/>
                <w:szCs w:val="20"/>
              </w:rPr>
              <w:t xml:space="preserve"> more than 8 acute migraine attacks of moderate to severe intensity per month, over a period of at least 3 months prior to commencing treatment with this drug for this condition</w:t>
            </w:r>
          </w:p>
        </w:tc>
      </w:tr>
      <w:tr w:rsidR="00884990" w:rsidRPr="00EE515E" w14:paraId="119825C3" w14:textId="77777777" w:rsidTr="00DB448E">
        <w:trPr>
          <w:trHeight w:val="20"/>
        </w:trPr>
        <w:tc>
          <w:tcPr>
            <w:tcW w:w="5000"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1BC5866" w14:textId="77777777" w:rsidR="00884990" w:rsidRPr="00EE515E" w:rsidRDefault="00884990" w:rsidP="00E83BF6">
            <w:pPr>
              <w:jc w:val="left"/>
              <w:rPr>
                <w:rFonts w:ascii="Arial Narrow" w:hAnsi="Arial Narrow"/>
                <w:color w:val="333333"/>
                <w:sz w:val="20"/>
                <w:szCs w:val="20"/>
              </w:rPr>
            </w:pPr>
            <w:r w:rsidRPr="00EE515E">
              <w:rPr>
                <w:rFonts w:ascii="Arial Narrow" w:hAnsi="Arial Narrow"/>
                <w:b/>
                <w:bCs/>
                <w:color w:val="333333"/>
                <w:sz w:val="20"/>
                <w:szCs w:val="20"/>
              </w:rPr>
              <w:t>AND</w:t>
            </w:r>
          </w:p>
        </w:tc>
      </w:tr>
      <w:tr w:rsidR="00884990" w:rsidRPr="00EE515E" w14:paraId="48211779" w14:textId="77777777" w:rsidTr="00DB448E">
        <w:trPr>
          <w:trHeight w:val="20"/>
        </w:trPr>
        <w:tc>
          <w:tcPr>
            <w:tcW w:w="5000"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1D9B5D1" w14:textId="77777777" w:rsidR="00884990" w:rsidRPr="00EE515E" w:rsidRDefault="00884990" w:rsidP="00E83BF6">
            <w:pPr>
              <w:jc w:val="left"/>
              <w:rPr>
                <w:rFonts w:ascii="Arial Narrow" w:hAnsi="Arial Narrow"/>
                <w:b/>
                <w:bCs/>
                <w:color w:val="333333"/>
                <w:sz w:val="20"/>
                <w:szCs w:val="20"/>
              </w:rPr>
            </w:pPr>
            <w:r w:rsidRPr="00EE515E">
              <w:rPr>
                <w:rFonts w:ascii="Arial Narrow" w:hAnsi="Arial Narrow"/>
                <w:b/>
                <w:bCs/>
                <w:color w:val="333333"/>
                <w:sz w:val="20"/>
                <w:szCs w:val="20"/>
              </w:rPr>
              <w:t>Clinical criteria</w:t>
            </w:r>
          </w:p>
        </w:tc>
      </w:tr>
      <w:tr w:rsidR="00884990" w:rsidRPr="00EE515E" w14:paraId="1387F8E6" w14:textId="77777777" w:rsidTr="00DB448E">
        <w:trPr>
          <w:trHeight w:val="20"/>
        </w:trPr>
        <w:tc>
          <w:tcPr>
            <w:tcW w:w="5000"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981CC50" w14:textId="3849FF1E" w:rsidR="00884990" w:rsidRPr="00EE515E" w:rsidRDefault="00884990" w:rsidP="00E83BF6">
            <w:pPr>
              <w:jc w:val="left"/>
              <w:rPr>
                <w:rFonts w:ascii="Arial Narrow" w:hAnsi="Arial Narrow"/>
                <w:b/>
                <w:bCs/>
                <w:color w:val="333333"/>
                <w:sz w:val="20"/>
                <w:szCs w:val="20"/>
              </w:rPr>
            </w:pPr>
            <w:r w:rsidRPr="00EE515E">
              <w:rPr>
                <w:rFonts w:ascii="Arial Narrow" w:hAnsi="Arial Narrow"/>
                <w:color w:val="333333"/>
                <w:sz w:val="20"/>
                <w:szCs w:val="20"/>
              </w:rPr>
              <w:t>Patient must have experienced at least one of (i) an inadequate response, (ii) intolerance, (iii) a contraindication to both of (a) analgesics, (b) at least two of selective 5-hydroxytryptamine (5-HT) receptor agonist medications (triptans) prior to commencing treatment with this drug for this condition</w:t>
            </w:r>
          </w:p>
        </w:tc>
      </w:tr>
      <w:tr w:rsidR="00884990" w:rsidRPr="00EE515E" w14:paraId="3736D4DF" w14:textId="77777777" w:rsidTr="00DB448E">
        <w:trPr>
          <w:trHeight w:val="20"/>
        </w:trPr>
        <w:tc>
          <w:tcPr>
            <w:tcW w:w="5000"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7208FBA" w14:textId="77777777" w:rsidR="00884990" w:rsidRPr="00EE515E" w:rsidRDefault="00884990" w:rsidP="00E83BF6">
            <w:pPr>
              <w:jc w:val="left"/>
              <w:rPr>
                <w:rFonts w:ascii="Arial Narrow" w:hAnsi="Arial Narrow"/>
                <w:b/>
                <w:bCs/>
                <w:color w:val="333333"/>
                <w:sz w:val="20"/>
                <w:szCs w:val="20"/>
              </w:rPr>
            </w:pPr>
            <w:r w:rsidRPr="00EE515E">
              <w:rPr>
                <w:rFonts w:ascii="Arial Narrow" w:hAnsi="Arial Narrow"/>
                <w:b/>
                <w:bCs/>
                <w:color w:val="333333"/>
                <w:sz w:val="20"/>
                <w:szCs w:val="20"/>
              </w:rPr>
              <w:t>AND</w:t>
            </w:r>
          </w:p>
        </w:tc>
      </w:tr>
      <w:tr w:rsidR="00884990" w:rsidRPr="00EE515E" w14:paraId="0ABB390A" w14:textId="77777777" w:rsidTr="00DB448E">
        <w:trPr>
          <w:trHeight w:val="20"/>
        </w:trPr>
        <w:tc>
          <w:tcPr>
            <w:tcW w:w="5000"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8ECAD25" w14:textId="77777777" w:rsidR="00884990" w:rsidRPr="00EE515E" w:rsidRDefault="00884990" w:rsidP="00E83BF6">
            <w:pPr>
              <w:jc w:val="left"/>
              <w:rPr>
                <w:rFonts w:ascii="Arial Narrow" w:hAnsi="Arial Narrow"/>
                <w:color w:val="333333"/>
                <w:sz w:val="20"/>
                <w:szCs w:val="20"/>
              </w:rPr>
            </w:pPr>
            <w:r w:rsidRPr="00EE515E">
              <w:rPr>
                <w:rFonts w:ascii="Arial Narrow" w:hAnsi="Arial Narrow"/>
                <w:b/>
                <w:bCs/>
                <w:color w:val="333333"/>
                <w:sz w:val="20"/>
                <w:szCs w:val="20"/>
              </w:rPr>
              <w:t>Clinical criteria:</w:t>
            </w:r>
          </w:p>
        </w:tc>
      </w:tr>
      <w:tr w:rsidR="00884990" w:rsidRPr="00EE515E" w14:paraId="22F7C4D1" w14:textId="77777777" w:rsidTr="00DB448E">
        <w:trPr>
          <w:trHeight w:val="20"/>
        </w:trPr>
        <w:tc>
          <w:tcPr>
            <w:tcW w:w="5000"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84AA70F" w14:textId="6437F35E" w:rsidR="00884990" w:rsidRPr="00EE515E" w:rsidRDefault="00884990" w:rsidP="00E83BF6">
            <w:pPr>
              <w:jc w:val="left"/>
              <w:rPr>
                <w:rFonts w:ascii="Arial Narrow" w:hAnsi="Arial Narrow"/>
                <w:color w:val="333333"/>
                <w:sz w:val="20"/>
                <w:szCs w:val="20"/>
              </w:rPr>
            </w:pPr>
            <w:r w:rsidRPr="00EE515E">
              <w:rPr>
                <w:rFonts w:ascii="Arial Narrow" w:hAnsi="Arial Narrow"/>
                <w:color w:val="333333"/>
                <w:sz w:val="20"/>
                <w:szCs w:val="20"/>
              </w:rPr>
              <w:t xml:space="preserve">Patient must continue to achieve an adequate response to this drug for this condition to receive continuing supply </w:t>
            </w:r>
          </w:p>
        </w:tc>
      </w:tr>
      <w:tr w:rsidR="00884990" w:rsidRPr="00EE515E" w14:paraId="6E721276" w14:textId="77777777" w:rsidTr="00DB448E">
        <w:trPr>
          <w:trHeight w:val="20"/>
        </w:trPr>
        <w:tc>
          <w:tcPr>
            <w:tcW w:w="5000"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F6B3236" w14:textId="77777777" w:rsidR="00884990" w:rsidRPr="00EE515E" w:rsidRDefault="00884990" w:rsidP="00E83BF6">
            <w:pPr>
              <w:jc w:val="left"/>
              <w:rPr>
                <w:rFonts w:ascii="Arial Narrow" w:eastAsia="Calibri" w:hAnsi="Arial Narrow" w:cs="Arial Narrow"/>
                <w:b/>
                <w:bCs/>
                <w:iCs/>
                <w:sz w:val="20"/>
                <w:szCs w:val="20"/>
                <w:lang w:eastAsia="en-US"/>
              </w:rPr>
            </w:pPr>
            <w:r w:rsidRPr="00EE515E">
              <w:rPr>
                <w:rFonts w:ascii="Arial Narrow" w:eastAsia="Calibri" w:hAnsi="Arial Narrow" w:cs="Arial Narrow"/>
                <w:b/>
                <w:bCs/>
                <w:iCs/>
                <w:sz w:val="20"/>
                <w:szCs w:val="20"/>
                <w:lang w:eastAsia="en-US"/>
              </w:rPr>
              <w:t>AND</w:t>
            </w:r>
          </w:p>
        </w:tc>
      </w:tr>
      <w:tr w:rsidR="00884990" w:rsidRPr="00EE515E" w14:paraId="358A544C" w14:textId="77777777" w:rsidTr="00DB448E">
        <w:trPr>
          <w:trHeight w:val="20"/>
        </w:trPr>
        <w:tc>
          <w:tcPr>
            <w:tcW w:w="5000"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FFADA01" w14:textId="77777777" w:rsidR="00884990" w:rsidRPr="00EE515E" w:rsidRDefault="00884990" w:rsidP="00E83BF6">
            <w:pPr>
              <w:jc w:val="left"/>
              <w:rPr>
                <w:rFonts w:ascii="Arial Narrow" w:eastAsia="Calibri" w:hAnsi="Arial Narrow" w:cs="Arial Narrow"/>
                <w:b/>
                <w:bCs/>
                <w:iCs/>
                <w:sz w:val="20"/>
                <w:szCs w:val="20"/>
                <w:lang w:eastAsia="en-US"/>
              </w:rPr>
            </w:pPr>
            <w:r w:rsidRPr="00EE515E">
              <w:rPr>
                <w:rFonts w:ascii="Arial Narrow" w:eastAsia="Calibri" w:hAnsi="Arial Narrow" w:cs="Arial Narrow"/>
                <w:b/>
                <w:bCs/>
                <w:iCs/>
                <w:sz w:val="20"/>
                <w:szCs w:val="20"/>
                <w:lang w:eastAsia="en-US"/>
              </w:rPr>
              <w:t>Clinical criteria</w:t>
            </w:r>
          </w:p>
        </w:tc>
      </w:tr>
      <w:tr w:rsidR="00884990" w:rsidRPr="00EE515E" w14:paraId="069762E1" w14:textId="77777777" w:rsidTr="00DB448E">
        <w:trPr>
          <w:trHeight w:val="20"/>
        </w:trPr>
        <w:tc>
          <w:tcPr>
            <w:tcW w:w="5000"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E588FF4" w14:textId="679C3792" w:rsidR="00884990" w:rsidRPr="00EE515E" w:rsidRDefault="00884990" w:rsidP="00E83BF6">
            <w:pPr>
              <w:jc w:val="left"/>
              <w:rPr>
                <w:rFonts w:ascii="Arial Narrow" w:eastAsia="Calibri" w:hAnsi="Arial Narrow" w:cs="Arial Narrow"/>
                <w:iCs/>
                <w:sz w:val="20"/>
                <w:szCs w:val="20"/>
                <w:lang w:eastAsia="en-US"/>
              </w:rPr>
            </w:pPr>
            <w:r w:rsidRPr="00EE515E">
              <w:rPr>
                <w:rFonts w:ascii="Arial Narrow" w:eastAsia="Calibri" w:hAnsi="Arial Narrow" w:cs="Arial Narrow"/>
                <w:iCs/>
                <w:sz w:val="20"/>
                <w:szCs w:val="20"/>
                <w:lang w:eastAsia="en-US"/>
              </w:rPr>
              <w:t>Patient must be appropriate</w:t>
            </w:r>
            <w:r w:rsidRPr="00EE515E">
              <w:rPr>
                <w:rFonts w:ascii="Arial Narrow" w:eastAsia="Calibri" w:hAnsi="Arial Narrow" w:cs="Arial Narrow"/>
                <w:i/>
                <w:sz w:val="20"/>
                <w:szCs w:val="20"/>
                <w:lang w:eastAsia="en-US"/>
              </w:rPr>
              <w:t>ly</w:t>
            </w:r>
            <w:r w:rsidRPr="00EE515E">
              <w:rPr>
                <w:rFonts w:ascii="Arial Narrow" w:eastAsia="Calibri" w:hAnsi="Arial Narrow" w:cs="Arial Narrow"/>
                <w:iCs/>
                <w:sz w:val="20"/>
                <w:szCs w:val="20"/>
                <w:lang w:eastAsia="en-US"/>
              </w:rPr>
              <w:t xml:space="preserve"> managed by the</w:t>
            </w:r>
            <w:r w:rsidR="003A6671">
              <w:rPr>
                <w:rFonts w:ascii="Arial Narrow" w:eastAsia="Calibri" w:hAnsi="Arial Narrow" w:cs="Arial Narrow"/>
                <w:iCs/>
                <w:sz w:val="20"/>
                <w:szCs w:val="20"/>
                <w:lang w:eastAsia="en-US"/>
              </w:rPr>
              <w:t>ir</w:t>
            </w:r>
            <w:r w:rsidRPr="00EE515E">
              <w:rPr>
                <w:rFonts w:ascii="Arial Narrow" w:eastAsia="Calibri" w:hAnsi="Arial Narrow" w:cs="Arial Narrow"/>
                <w:iCs/>
                <w:sz w:val="20"/>
                <w:szCs w:val="20"/>
                <w:lang w:eastAsia="en-US"/>
              </w:rPr>
              <w:t xml:space="preserve"> practitioner for medication overuse headache</w:t>
            </w:r>
          </w:p>
        </w:tc>
      </w:tr>
      <w:tr w:rsidR="00884990" w:rsidRPr="00EE515E" w14:paraId="7601B5AC" w14:textId="77777777" w:rsidTr="00DB448E">
        <w:trPr>
          <w:trHeight w:val="20"/>
        </w:trPr>
        <w:tc>
          <w:tcPr>
            <w:tcW w:w="5000"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C438993" w14:textId="77777777" w:rsidR="00884990" w:rsidRPr="00EE515E" w:rsidRDefault="00884990" w:rsidP="00E83BF6">
            <w:pPr>
              <w:pStyle w:val="pf0"/>
              <w:spacing w:before="0" w:beforeAutospacing="0" w:after="0" w:afterAutospacing="0"/>
              <w:rPr>
                <w:rFonts w:ascii="Arial Narrow" w:hAnsi="Arial Narrow" w:cs="Arial"/>
                <w:i/>
                <w:iCs/>
                <w:sz w:val="20"/>
                <w:szCs w:val="20"/>
              </w:rPr>
            </w:pPr>
          </w:p>
        </w:tc>
      </w:tr>
      <w:tr w:rsidR="00884990" w:rsidRPr="00EE515E" w14:paraId="1F50016D" w14:textId="77777777" w:rsidTr="00DB448E">
        <w:trPr>
          <w:trHeight w:val="20"/>
        </w:trPr>
        <w:tc>
          <w:tcPr>
            <w:tcW w:w="5000"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0E1BE57" w14:textId="4FCF3E69" w:rsidR="00884990" w:rsidRPr="00EE515E" w:rsidRDefault="00884990" w:rsidP="00E83BF6">
            <w:pPr>
              <w:pStyle w:val="pf0"/>
              <w:spacing w:before="0" w:beforeAutospacing="0" w:after="0" w:afterAutospacing="0"/>
              <w:rPr>
                <w:rFonts w:ascii="Arial Narrow" w:hAnsi="Arial Narrow" w:cs="Arial"/>
                <w:b/>
                <w:bCs/>
                <w:sz w:val="20"/>
                <w:szCs w:val="20"/>
              </w:rPr>
            </w:pPr>
            <w:r w:rsidRPr="00EE515E">
              <w:rPr>
                <w:rFonts w:ascii="Arial Narrow" w:hAnsi="Arial Narrow" w:cs="Arial"/>
                <w:b/>
                <w:bCs/>
                <w:sz w:val="20"/>
                <w:szCs w:val="20"/>
              </w:rPr>
              <w:t>Population criteria:</w:t>
            </w:r>
          </w:p>
        </w:tc>
      </w:tr>
      <w:tr w:rsidR="00884990" w:rsidRPr="00EE515E" w14:paraId="5E35694E" w14:textId="77777777" w:rsidTr="00DB448E">
        <w:trPr>
          <w:trHeight w:val="20"/>
        </w:trPr>
        <w:tc>
          <w:tcPr>
            <w:tcW w:w="5000"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ADDE8B5" w14:textId="26F54531" w:rsidR="00884990" w:rsidRPr="00EE515E" w:rsidRDefault="00884990" w:rsidP="00E83BF6">
            <w:pPr>
              <w:rPr>
                <w:rStyle w:val="cf01"/>
                <w:rFonts w:ascii="Arial Narrow" w:hAnsi="Arial Narrow" w:cs="Arial"/>
                <w:sz w:val="20"/>
                <w:szCs w:val="20"/>
              </w:rPr>
            </w:pPr>
            <w:r w:rsidRPr="00EE515E">
              <w:rPr>
                <w:rStyle w:val="cf01"/>
                <w:rFonts w:ascii="Arial Narrow" w:hAnsi="Arial Narrow" w:cs="Arial"/>
                <w:sz w:val="20"/>
                <w:szCs w:val="20"/>
              </w:rPr>
              <w:t>P</w:t>
            </w:r>
            <w:r w:rsidRPr="00EE515E">
              <w:rPr>
                <w:rStyle w:val="cf01"/>
                <w:rFonts w:ascii="Arial Narrow" w:hAnsi="Arial Narrow"/>
                <w:sz w:val="20"/>
                <w:szCs w:val="20"/>
              </w:rPr>
              <w:t>atient must be at least 18 years of age</w:t>
            </w:r>
          </w:p>
        </w:tc>
      </w:tr>
      <w:tr w:rsidR="00884990" w:rsidRPr="00EE515E" w14:paraId="1E6F2442" w14:textId="77777777" w:rsidTr="00DB448E">
        <w:trPr>
          <w:trHeight w:val="20"/>
        </w:trPr>
        <w:tc>
          <w:tcPr>
            <w:tcW w:w="5000"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F2DE31F" w14:textId="77777777" w:rsidR="00884990" w:rsidRPr="00EE515E" w:rsidRDefault="00884990" w:rsidP="00E83BF6">
            <w:pPr>
              <w:rPr>
                <w:rStyle w:val="cf01"/>
                <w:rFonts w:ascii="Arial Narrow" w:hAnsi="Arial Narrow" w:cs="Arial"/>
                <w:sz w:val="20"/>
                <w:szCs w:val="20"/>
              </w:rPr>
            </w:pPr>
          </w:p>
        </w:tc>
      </w:tr>
      <w:tr w:rsidR="00884990" w:rsidRPr="00EE515E" w14:paraId="5F20CF75" w14:textId="77777777" w:rsidTr="00DB448E">
        <w:trPr>
          <w:trHeight w:val="20"/>
        </w:trPr>
        <w:tc>
          <w:tcPr>
            <w:tcW w:w="5000"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5445F24" w14:textId="77777777" w:rsidR="00884990" w:rsidRPr="00EE515E" w:rsidRDefault="00884990" w:rsidP="00E83BF6">
            <w:pPr>
              <w:pStyle w:val="pf0"/>
              <w:spacing w:before="0" w:beforeAutospacing="0" w:after="0" w:afterAutospacing="0"/>
              <w:rPr>
                <w:rStyle w:val="cf01"/>
                <w:rFonts w:ascii="Arial Narrow" w:hAnsi="Arial Narrow"/>
                <w:b/>
                <w:bCs/>
                <w:sz w:val="20"/>
                <w:szCs w:val="20"/>
              </w:rPr>
            </w:pPr>
            <w:r w:rsidRPr="00EE515E">
              <w:rPr>
                <w:rStyle w:val="cf01"/>
                <w:rFonts w:ascii="Arial Narrow" w:hAnsi="Arial Narrow"/>
                <w:b/>
                <w:bCs/>
                <w:sz w:val="20"/>
                <w:szCs w:val="20"/>
              </w:rPr>
              <w:t>Prescribing instructions:</w:t>
            </w:r>
          </w:p>
          <w:p w14:paraId="045229F8" w14:textId="1008986A" w:rsidR="00884990" w:rsidRPr="00EE515E" w:rsidRDefault="00884990" w:rsidP="00096FF2">
            <w:pPr>
              <w:rPr>
                <w:rStyle w:val="cf01"/>
                <w:rFonts w:ascii="Arial Narrow" w:hAnsi="Arial Narrow" w:cs="Arial"/>
                <w:sz w:val="20"/>
                <w:szCs w:val="20"/>
              </w:rPr>
            </w:pPr>
            <w:r w:rsidRPr="00EE515E">
              <w:rPr>
                <w:rStyle w:val="cf01"/>
                <w:rFonts w:ascii="Arial Narrow" w:hAnsi="Arial Narrow" w:cs="Arial"/>
                <w:sz w:val="20"/>
                <w:szCs w:val="20"/>
              </w:rPr>
              <w:t>S</w:t>
            </w:r>
            <w:r w:rsidRPr="00EE515E">
              <w:rPr>
                <w:rStyle w:val="cf01"/>
                <w:rFonts w:ascii="Arial Narrow" w:hAnsi="Arial Narrow"/>
                <w:sz w:val="20"/>
                <w:szCs w:val="20"/>
              </w:rPr>
              <w:t>elective 5-hydroxytryptami</w:t>
            </w:r>
            <w:r w:rsidR="00320056">
              <w:rPr>
                <w:rStyle w:val="cf01"/>
                <w:rFonts w:ascii="Arial Narrow" w:hAnsi="Arial Narrow"/>
                <w:sz w:val="20"/>
                <w:szCs w:val="20"/>
              </w:rPr>
              <w:t>n</w:t>
            </w:r>
            <w:r w:rsidRPr="00EE515E">
              <w:rPr>
                <w:rStyle w:val="cf01"/>
                <w:rFonts w:ascii="Arial Narrow" w:hAnsi="Arial Narrow"/>
                <w:sz w:val="20"/>
                <w:szCs w:val="20"/>
              </w:rPr>
              <w:t>e receptor agonists (triptans) medications are sumatriptan, eletriptan, zolmitriptan, naratriptan or rizatriptan</w:t>
            </w:r>
          </w:p>
        </w:tc>
      </w:tr>
      <w:tr w:rsidR="00320056" w:rsidRPr="00320056" w14:paraId="18211D23" w14:textId="77777777" w:rsidTr="00DB448E">
        <w:trPr>
          <w:trHeight w:val="20"/>
        </w:trPr>
        <w:tc>
          <w:tcPr>
            <w:tcW w:w="5000"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4A4A64B" w14:textId="77777777" w:rsidR="00320056" w:rsidRPr="00320056" w:rsidRDefault="00320056" w:rsidP="00E83BF6">
            <w:pPr>
              <w:pStyle w:val="pf0"/>
              <w:spacing w:before="0" w:beforeAutospacing="0" w:after="0" w:afterAutospacing="0"/>
              <w:rPr>
                <w:rStyle w:val="cf01"/>
                <w:rFonts w:ascii="Arial Narrow" w:hAnsi="Arial Narrow"/>
                <w:b/>
                <w:bCs/>
                <w:i/>
                <w:iCs/>
                <w:sz w:val="20"/>
                <w:szCs w:val="20"/>
              </w:rPr>
            </w:pPr>
            <w:r w:rsidRPr="00320056">
              <w:rPr>
                <w:rStyle w:val="cf01"/>
                <w:rFonts w:ascii="Arial Narrow" w:hAnsi="Arial Narrow"/>
                <w:b/>
                <w:bCs/>
                <w:i/>
                <w:iCs/>
                <w:sz w:val="20"/>
                <w:szCs w:val="20"/>
              </w:rPr>
              <w:t>Prescribing instructions:</w:t>
            </w:r>
          </w:p>
          <w:p w14:paraId="3126A514" w14:textId="77777777" w:rsidR="00320056" w:rsidRPr="00320056" w:rsidRDefault="00320056" w:rsidP="00E83BF6">
            <w:pPr>
              <w:pStyle w:val="pf0"/>
              <w:spacing w:before="0" w:beforeAutospacing="0" w:after="0" w:afterAutospacing="0"/>
              <w:rPr>
                <w:rStyle w:val="cf01"/>
                <w:rFonts w:ascii="Arial Narrow" w:hAnsi="Arial Narrow"/>
                <w:i/>
                <w:iCs/>
                <w:sz w:val="20"/>
                <w:szCs w:val="20"/>
              </w:rPr>
            </w:pPr>
            <w:r w:rsidRPr="00320056">
              <w:rPr>
                <w:rStyle w:val="cf01"/>
                <w:rFonts w:ascii="Arial Narrow" w:hAnsi="Arial Narrow"/>
                <w:i/>
                <w:iCs/>
                <w:sz w:val="20"/>
                <w:szCs w:val="20"/>
              </w:rPr>
              <w:t>[For 2 tablet pack] For use as initial supply only</w:t>
            </w:r>
          </w:p>
          <w:p w14:paraId="0D307C66" w14:textId="677CD025" w:rsidR="00320056" w:rsidRPr="00320056" w:rsidRDefault="00320056" w:rsidP="00E83BF6">
            <w:pPr>
              <w:pStyle w:val="pf0"/>
              <w:spacing w:before="0" w:beforeAutospacing="0" w:after="0" w:afterAutospacing="0"/>
              <w:rPr>
                <w:rStyle w:val="cf01"/>
                <w:rFonts w:ascii="Arial Narrow" w:hAnsi="Arial Narrow"/>
                <w:b/>
                <w:bCs/>
                <w:i/>
                <w:iCs/>
                <w:sz w:val="20"/>
                <w:szCs w:val="20"/>
              </w:rPr>
            </w:pPr>
            <w:r w:rsidRPr="00320056">
              <w:rPr>
                <w:rStyle w:val="cf01"/>
                <w:rFonts w:ascii="Arial Narrow" w:hAnsi="Arial Narrow"/>
                <w:i/>
                <w:iCs/>
                <w:sz w:val="20"/>
                <w:szCs w:val="20"/>
              </w:rPr>
              <w:t>[For 8 tablet pack] For use as continuing supply only</w:t>
            </w:r>
          </w:p>
        </w:tc>
      </w:tr>
    </w:tbl>
    <w:p w14:paraId="40E28915" w14:textId="77777777" w:rsidR="00CB259A" w:rsidRPr="00CB259A" w:rsidRDefault="004F7E6F" w:rsidP="00B97D06">
      <w:pPr>
        <w:spacing w:before="120"/>
        <w:ind w:left="720"/>
      </w:pPr>
      <w:r w:rsidRPr="00EE515E">
        <w:rPr>
          <w:rFonts w:asciiTheme="minorHAnsi" w:hAnsiTheme="minorHAnsi" w:cstheme="minorHAnsi"/>
          <w:i/>
          <w:iCs/>
        </w:rPr>
        <w:t>For more detail on PBAC’s view, see section 5 PBAC outcome.</w:t>
      </w:r>
    </w:p>
    <w:p w14:paraId="35F6EA7F" w14:textId="4070C280" w:rsidR="00921437" w:rsidRPr="00EE515E" w:rsidRDefault="00921437" w:rsidP="00AC12EB">
      <w:pPr>
        <w:pStyle w:val="2-SectionHeading"/>
      </w:pPr>
      <w:r w:rsidRPr="00EE515E">
        <w:t>Consideration of the evidence</w:t>
      </w:r>
    </w:p>
    <w:p w14:paraId="5D1BF859" w14:textId="77777777" w:rsidR="004F7E6F" w:rsidRPr="00EE515E" w:rsidRDefault="004F7E6F" w:rsidP="00AC12EB">
      <w:pPr>
        <w:pStyle w:val="4-SubsectionHeading"/>
        <w:keepNext/>
      </w:pPr>
      <w:bookmarkStart w:id="1" w:name="_Hlk76375935"/>
      <w:r w:rsidRPr="00EE515E">
        <w:t>Sponsor hearing</w:t>
      </w:r>
    </w:p>
    <w:p w14:paraId="30F0DAB7" w14:textId="014DD734" w:rsidR="00B83EE4" w:rsidRPr="00EE515E" w:rsidRDefault="004F7E6F" w:rsidP="007D2372">
      <w:pPr>
        <w:pStyle w:val="3-BodyText"/>
        <w:rPr>
          <w:rFonts w:cs="Calibri"/>
          <w:snapToGrid w:val="0"/>
        </w:rPr>
      </w:pPr>
      <w:r w:rsidRPr="00EE515E">
        <w:rPr>
          <w:rFonts w:ascii="Calibri" w:hAnsi="Calibri" w:cs="Calibri"/>
          <w:snapToGrid w:val="0"/>
        </w:rPr>
        <w:t>There was no hearing for this item.</w:t>
      </w:r>
      <w:r w:rsidR="00B83EE4" w:rsidRPr="00EE515E">
        <w:rPr>
          <w:rFonts w:ascii="Calibri" w:hAnsi="Calibri" w:cs="Calibri"/>
          <w:snapToGrid w:val="0"/>
        </w:rPr>
        <w:t xml:space="preserve"> </w:t>
      </w:r>
      <w:bookmarkStart w:id="2" w:name="_Hlk76382586"/>
      <w:r w:rsidR="00B83EE4" w:rsidRPr="00EE515E">
        <w:rPr>
          <w:snapToGrid w:val="0"/>
        </w:rPr>
        <w:t xml:space="preserve">The PBAC recalled that in July 2023 there was a sponsor hearing for this item. The clinician discussed the unmet need for more effective acute treatments for migraine and described the limitations of currently available therapies. </w:t>
      </w:r>
      <w:bookmarkEnd w:id="2"/>
    </w:p>
    <w:p w14:paraId="22B70889" w14:textId="77777777" w:rsidR="004F7E6F" w:rsidRPr="00EE515E" w:rsidRDefault="004F7E6F" w:rsidP="007D2372">
      <w:pPr>
        <w:pStyle w:val="4-SubsectionHeading"/>
      </w:pPr>
      <w:r w:rsidRPr="00EE515E">
        <w:t>Consumer comments</w:t>
      </w:r>
    </w:p>
    <w:p w14:paraId="51251FE9" w14:textId="4ECA65B8" w:rsidR="00B83EE4" w:rsidRPr="00EE515E" w:rsidRDefault="004F7E6F" w:rsidP="007D2372">
      <w:pPr>
        <w:pStyle w:val="3-BodyText"/>
        <w:rPr>
          <w:snapToGrid w:val="0"/>
        </w:rPr>
      </w:pPr>
      <w:bookmarkStart w:id="3" w:name="_Hlk76382618"/>
      <w:r w:rsidRPr="00EE515E">
        <w:rPr>
          <w:snapToGrid w:val="0"/>
        </w:rPr>
        <w:t>The PBAC noted and welcomed the input from individuals (</w:t>
      </w:r>
      <w:r w:rsidR="00B83EE4" w:rsidRPr="00EE515E">
        <w:rPr>
          <w:snapToGrid w:val="0"/>
        </w:rPr>
        <w:t xml:space="preserve">9) </w:t>
      </w:r>
      <w:r w:rsidRPr="00EE515E">
        <w:rPr>
          <w:snapToGrid w:val="0"/>
        </w:rPr>
        <w:t>via the Consumer Comments facility on the PBS website</w:t>
      </w:r>
      <w:r w:rsidR="00B83EE4" w:rsidRPr="00EE515E">
        <w:rPr>
          <w:snapToGrid w:val="0"/>
        </w:rPr>
        <w:t xml:space="preserve"> for this resubmission</w:t>
      </w:r>
      <w:r w:rsidR="00EE515E">
        <w:rPr>
          <w:snapToGrid w:val="0"/>
        </w:rPr>
        <w:t xml:space="preserve">. </w:t>
      </w:r>
      <w:r w:rsidR="00633C2C" w:rsidRPr="00EE515E">
        <w:rPr>
          <w:snapToGrid w:val="0"/>
        </w:rPr>
        <w:t xml:space="preserve">The PBAC </w:t>
      </w:r>
      <w:r w:rsidR="00B83EE4" w:rsidRPr="00EE515E">
        <w:rPr>
          <w:snapToGrid w:val="0"/>
        </w:rPr>
        <w:t xml:space="preserve">recalled that for the July 2023 submission input was received from individuals (45) and organisations (4) via the Consumer Comments facility on the PBS website. The comments from individuals and the consumer organisations, Migraine &amp; Headache Australia, the Australian and New Zealand Headache Society and Pain Australia, </w:t>
      </w:r>
      <w:r w:rsidR="00B83EE4" w:rsidRPr="00EE515E">
        <w:rPr>
          <w:snapToGrid w:val="0"/>
        </w:rPr>
        <w:lastRenderedPageBreak/>
        <w:t xml:space="preserve">strongly supported the submission. They described the need for new, </w:t>
      </w:r>
      <w:proofErr w:type="gramStart"/>
      <w:r w:rsidR="00B83EE4" w:rsidRPr="00EE515E">
        <w:rPr>
          <w:snapToGrid w:val="0"/>
        </w:rPr>
        <w:t>effective</w:t>
      </w:r>
      <w:proofErr w:type="gramEnd"/>
      <w:r w:rsidR="00B83EE4" w:rsidRPr="00EE515E">
        <w:rPr>
          <w:snapToGrid w:val="0"/>
        </w:rPr>
        <w:t xml:space="preserve"> and safe treatments for acute migraine, the potential benefits of rimegepant in relieving acute migraine pain and frequency. The comments also described the effects of migraines on quality of life, including the debilitating effect of migraines and a decreased ability to work, study and socialise. </w:t>
      </w:r>
      <w:r w:rsidR="001C775A" w:rsidRPr="00EE515E">
        <w:rPr>
          <w:snapToGrid w:val="0"/>
        </w:rPr>
        <w:t xml:space="preserve">The PBAC noted that </w:t>
      </w:r>
      <w:proofErr w:type="gramStart"/>
      <w:r w:rsidR="001C775A" w:rsidRPr="00EE515E">
        <w:rPr>
          <w:snapToGrid w:val="0"/>
        </w:rPr>
        <w:t>a number of</w:t>
      </w:r>
      <w:proofErr w:type="gramEnd"/>
      <w:r w:rsidR="001C775A" w:rsidRPr="00EE515E">
        <w:rPr>
          <w:snapToGrid w:val="0"/>
        </w:rPr>
        <w:t xml:space="preserve"> consumer comments provided related to the chronic use of rimegepant. </w:t>
      </w:r>
    </w:p>
    <w:p w14:paraId="7B818DB9" w14:textId="0F8B1DFD" w:rsidR="004F7E6F" w:rsidRPr="00EE515E" w:rsidRDefault="00B83EE4" w:rsidP="004F7E6F">
      <w:pPr>
        <w:pStyle w:val="3-BodyText"/>
        <w:rPr>
          <w:rFonts w:cs="Arial"/>
          <w:bCs/>
          <w:snapToGrid w:val="0"/>
        </w:rPr>
      </w:pPr>
      <w:r w:rsidRPr="00EE515E">
        <w:rPr>
          <w:bCs/>
          <w:snapToGrid w:val="0"/>
        </w:rPr>
        <w:t xml:space="preserve">The PBAC recalled the advice received from Migraine Australia which provided a detailed description of the impact of migraine and the current available therapies. The advice also highlighted the importance of the availability of alternate options for the treatment of acute migraine prophylaxis and clarifying the likely use of rimegepant in clinical practice. The PBAC specifically noted the advice that the use of rimegepant may improve the quality of life of migraine sufferers. </w:t>
      </w:r>
    </w:p>
    <w:bookmarkEnd w:id="1"/>
    <w:bookmarkEnd w:id="3"/>
    <w:p w14:paraId="6EEF94F5" w14:textId="5A2023EF" w:rsidR="00921437" w:rsidRPr="00EE515E" w:rsidRDefault="00921437" w:rsidP="00921437">
      <w:pPr>
        <w:pStyle w:val="4-SubsectionHeading"/>
      </w:pPr>
      <w:r w:rsidRPr="00EE515E">
        <w:t>Clinical claim</w:t>
      </w:r>
    </w:p>
    <w:p w14:paraId="3739834C" w14:textId="2BF54937" w:rsidR="00921437" w:rsidRPr="00EE515E" w:rsidRDefault="00921437" w:rsidP="006C5B33">
      <w:pPr>
        <w:pStyle w:val="3-BodyText"/>
      </w:pPr>
      <w:r w:rsidRPr="00EE515E">
        <w:t xml:space="preserve">The </w:t>
      </w:r>
      <w:r w:rsidR="00096FF2" w:rsidRPr="00EE515E">
        <w:t xml:space="preserve">July </w:t>
      </w:r>
      <w:r w:rsidRPr="00EE515E">
        <w:t xml:space="preserve">2023 submission described </w:t>
      </w:r>
      <w:r w:rsidR="00096FF2" w:rsidRPr="00EE515E">
        <w:t>rimegepant as superior in terms of effectiveness and non-inferior in terms of safety compared to placebo in adults with moderate to severe migraine attacks who inadequately responded to at least two triptans or who are intolerant or contraindicated to triptans</w:t>
      </w:r>
      <w:r w:rsidRPr="00EE515E">
        <w:t>.</w:t>
      </w:r>
    </w:p>
    <w:p w14:paraId="21DB1712" w14:textId="237A4600" w:rsidR="00096FF2" w:rsidRPr="00EE515E" w:rsidRDefault="00096FF2" w:rsidP="00096FF2">
      <w:pPr>
        <w:pStyle w:val="3-BodyText"/>
        <w:rPr>
          <w:snapToGrid w:val="0"/>
        </w:rPr>
      </w:pPr>
      <w:r w:rsidRPr="00EE515E">
        <w:rPr>
          <w:snapToGrid w:val="0"/>
        </w:rPr>
        <w:t xml:space="preserve">Based on the results of the analyses presented in the submission, in July 2023 the PBAC considered that a single dose of rimegepant was superior compared to BSC in terms of treating an acute migraine. The PBAC, noting that no longer term efficacy data were presented in the submission, considered that the long-term treatment effect of rimegepant was uncertain (paragraph 7.8, rimegepant </w:t>
      </w:r>
      <w:r w:rsidR="00244433">
        <w:rPr>
          <w:snapToGrid w:val="0"/>
        </w:rPr>
        <w:t>public summary document (PSD)</w:t>
      </w:r>
      <w:r w:rsidRPr="00EE515E">
        <w:rPr>
          <w:snapToGrid w:val="0"/>
        </w:rPr>
        <w:t>, July 2023).</w:t>
      </w:r>
    </w:p>
    <w:p w14:paraId="6303DD4E" w14:textId="24DC2081" w:rsidR="00921437" w:rsidRPr="00EE515E" w:rsidRDefault="00921437" w:rsidP="0085208C">
      <w:pPr>
        <w:pStyle w:val="3-BodyText"/>
        <w:rPr>
          <w:i/>
          <w:iCs/>
          <w:snapToGrid w:val="0"/>
        </w:rPr>
      </w:pPr>
      <w:r w:rsidRPr="00EE515E">
        <w:rPr>
          <w:snapToGrid w:val="0"/>
        </w:rPr>
        <w:t xml:space="preserve">In terms of safety, </w:t>
      </w:r>
      <w:r w:rsidR="00096FF2" w:rsidRPr="00EE515E">
        <w:rPr>
          <w:snapToGrid w:val="0"/>
        </w:rPr>
        <w:t xml:space="preserve">in July 2023 the PBAC noted that although slightly higher rates of adverse events were reported by patients who received rimegepant compared to those who received placebo, rimegepant was well tolerated. Overall, the PBAC considered that rimegepant was non-inferior compared to BSC in terms of safety (paragraph 7.9, rimegepant </w:t>
      </w:r>
      <w:r w:rsidR="00244433">
        <w:rPr>
          <w:snapToGrid w:val="0"/>
        </w:rPr>
        <w:t>PSD</w:t>
      </w:r>
      <w:r w:rsidR="00096FF2" w:rsidRPr="00EE515E">
        <w:rPr>
          <w:snapToGrid w:val="0"/>
        </w:rPr>
        <w:t>, July 2023).</w:t>
      </w:r>
    </w:p>
    <w:p w14:paraId="2E7B919B" w14:textId="7B43A0EC" w:rsidR="004F7E6F" w:rsidRPr="00EE515E" w:rsidRDefault="004F7E6F" w:rsidP="00633C2C">
      <w:pPr>
        <w:pStyle w:val="3-BodyText"/>
        <w:rPr>
          <w:snapToGrid w:val="0"/>
        </w:rPr>
      </w:pPr>
      <w:bookmarkStart w:id="4" w:name="_Hlk76376200"/>
      <w:r w:rsidRPr="00EE515E">
        <w:rPr>
          <w:iCs/>
          <w:snapToGrid w:val="0"/>
        </w:rPr>
        <w:t>The</w:t>
      </w:r>
      <w:r w:rsidRPr="00EE515E">
        <w:rPr>
          <w:snapToGrid w:val="0"/>
        </w:rPr>
        <w:t xml:space="preserve"> PBAC</w:t>
      </w:r>
      <w:r w:rsidR="00633C2C" w:rsidRPr="00EE515E">
        <w:rPr>
          <w:snapToGrid w:val="0"/>
        </w:rPr>
        <w:t>’s consideration of the comparative clinical effectiveness and safety remain unchanged from July 2023</w:t>
      </w:r>
      <w:bookmarkEnd w:id="4"/>
      <w:r w:rsidR="00EE515E">
        <w:rPr>
          <w:snapToGrid w:val="0"/>
        </w:rPr>
        <w:t xml:space="preserve">. </w:t>
      </w:r>
    </w:p>
    <w:p w14:paraId="15E1EC2D" w14:textId="0DD48716" w:rsidR="00DB448E" w:rsidRPr="00EE515E" w:rsidRDefault="00DB448E" w:rsidP="00633C2C">
      <w:pPr>
        <w:pStyle w:val="3-BodyText"/>
        <w:rPr>
          <w:snapToGrid w:val="0"/>
        </w:rPr>
      </w:pPr>
      <w:r w:rsidRPr="00EE515E">
        <w:rPr>
          <w:snapToGrid w:val="0"/>
        </w:rPr>
        <w:t xml:space="preserve">The PBAC recalled that for every 100 patients </w:t>
      </w:r>
      <w:r w:rsidRPr="00EE515E">
        <w:t xml:space="preserve">treated with rimegepant in comparison with placebo for a single migraine episode, an additional 14 to 33 patients would experience pain relief at two hours (paragraph 6.37, rimegepant </w:t>
      </w:r>
      <w:r w:rsidR="00244433">
        <w:t>PSD</w:t>
      </w:r>
      <w:r w:rsidRPr="00EE515E">
        <w:t xml:space="preserve">, </w:t>
      </w:r>
      <w:r w:rsidR="00244433" w:rsidRPr="00EE515E">
        <w:t>July</w:t>
      </w:r>
      <w:r w:rsidR="00244433">
        <w:t> </w:t>
      </w:r>
      <w:r w:rsidRPr="00EE515E">
        <w:t>2023 PBAC meeting). The PBAC considered the clinical benefit of rimegepant was modest</w:t>
      </w:r>
      <w:r w:rsidR="00EE515E">
        <w:t xml:space="preserve">. </w:t>
      </w:r>
    </w:p>
    <w:p w14:paraId="3CF10B37" w14:textId="320845A7" w:rsidR="00921437" w:rsidRPr="00EE515E" w:rsidRDefault="00921437" w:rsidP="00320056">
      <w:pPr>
        <w:pStyle w:val="4-SubsectionHeading"/>
        <w:keepNext/>
        <w:rPr>
          <w:iCs/>
          <w:snapToGrid w:val="0"/>
        </w:rPr>
      </w:pPr>
      <w:r w:rsidRPr="00EE515E">
        <w:rPr>
          <w:snapToGrid w:val="0"/>
        </w:rPr>
        <w:t>Economic analysis</w:t>
      </w:r>
    </w:p>
    <w:p w14:paraId="046B1F61" w14:textId="75CEB8AF" w:rsidR="00921437" w:rsidRPr="00EE515E" w:rsidRDefault="00921437" w:rsidP="00320056">
      <w:pPr>
        <w:pStyle w:val="3-BodyText"/>
        <w:keepNext/>
        <w:rPr>
          <w:i/>
          <w:iCs/>
          <w:snapToGrid w:val="0"/>
        </w:rPr>
      </w:pPr>
      <w:bookmarkStart w:id="5" w:name="_Ref162956080"/>
      <w:r w:rsidRPr="00EE515E">
        <w:rPr>
          <w:snapToGrid w:val="0"/>
        </w:rPr>
        <w:t xml:space="preserve">In </w:t>
      </w:r>
      <w:r w:rsidR="00096FF2" w:rsidRPr="00EE515E">
        <w:rPr>
          <w:snapToGrid w:val="0"/>
        </w:rPr>
        <w:t>July</w:t>
      </w:r>
      <w:r w:rsidRPr="00EE515E">
        <w:rPr>
          <w:snapToGrid w:val="0"/>
        </w:rPr>
        <w:t xml:space="preserve"> 2023, the PBAC considered that the base case </w:t>
      </w:r>
      <w:r w:rsidR="00BF35EA">
        <w:rPr>
          <w:snapToGrid w:val="0"/>
        </w:rPr>
        <w:t>incremental cost-effectiveness ratio (</w:t>
      </w:r>
      <w:r w:rsidRPr="00EE515E">
        <w:rPr>
          <w:snapToGrid w:val="0"/>
        </w:rPr>
        <w:t>ICER</w:t>
      </w:r>
      <w:r w:rsidR="00BF35EA">
        <w:rPr>
          <w:snapToGrid w:val="0"/>
        </w:rPr>
        <w:t>)</w:t>
      </w:r>
      <w:r w:rsidRPr="00EE515E">
        <w:rPr>
          <w:snapToGrid w:val="0"/>
        </w:rPr>
        <w:t xml:space="preserve"> presented in the submission </w:t>
      </w:r>
      <w:r w:rsidR="00BF35EA">
        <w:rPr>
          <w:snapToGrid w:val="0"/>
        </w:rPr>
        <w:t>(</w:t>
      </w:r>
      <w:r w:rsidR="00BF35EA" w:rsidRPr="00BF35EA">
        <w:rPr>
          <w:snapToGrid w:val="0"/>
        </w:rPr>
        <w:t>$15,000 to &lt; $25,000</w:t>
      </w:r>
      <w:r w:rsidR="00BF35EA" w:rsidRPr="00BF35EA" w:rsidDel="00BF35EA">
        <w:rPr>
          <w:snapToGrid w:val="0"/>
        </w:rPr>
        <w:t xml:space="preserve"> </w:t>
      </w:r>
      <w:r w:rsidRPr="00EE515E">
        <w:rPr>
          <w:snapToGrid w:val="0"/>
        </w:rPr>
        <w:t xml:space="preserve">per QALY) was </w:t>
      </w:r>
      <w:r w:rsidR="00096FF2" w:rsidRPr="00EE515E">
        <w:rPr>
          <w:snapToGrid w:val="0"/>
        </w:rPr>
        <w:lastRenderedPageBreak/>
        <w:t>optimistic</w:t>
      </w:r>
      <w:r w:rsidRPr="00EE515E">
        <w:rPr>
          <w:snapToGrid w:val="0"/>
        </w:rPr>
        <w:t xml:space="preserve"> (paragraph 7.</w:t>
      </w:r>
      <w:r w:rsidR="00096FF2" w:rsidRPr="00EE515E">
        <w:rPr>
          <w:snapToGrid w:val="0"/>
        </w:rPr>
        <w:t>10</w:t>
      </w:r>
      <w:r w:rsidRPr="00EE515E">
        <w:rPr>
          <w:snapToGrid w:val="0"/>
        </w:rPr>
        <w:t xml:space="preserve">, </w:t>
      </w:r>
      <w:r w:rsidR="00096FF2" w:rsidRPr="00EE515E">
        <w:rPr>
          <w:snapToGrid w:val="0"/>
        </w:rPr>
        <w:t xml:space="preserve">rimegepant </w:t>
      </w:r>
      <w:r w:rsidR="00244433">
        <w:rPr>
          <w:snapToGrid w:val="0"/>
        </w:rPr>
        <w:t>PSD</w:t>
      </w:r>
      <w:r w:rsidRPr="00EE515E">
        <w:rPr>
          <w:snapToGrid w:val="0"/>
        </w:rPr>
        <w:t xml:space="preserve">, </w:t>
      </w:r>
      <w:r w:rsidR="00096FF2" w:rsidRPr="00EE515E">
        <w:rPr>
          <w:snapToGrid w:val="0"/>
        </w:rPr>
        <w:t>July</w:t>
      </w:r>
      <w:r w:rsidR="00244433">
        <w:rPr>
          <w:snapToGrid w:val="0"/>
        </w:rPr>
        <w:t> </w:t>
      </w:r>
      <w:r w:rsidRPr="00EE515E">
        <w:rPr>
          <w:snapToGrid w:val="0"/>
        </w:rPr>
        <w:t xml:space="preserve">2023). The PBAC suggested </w:t>
      </w:r>
      <w:r w:rsidR="00096FF2" w:rsidRPr="00EE515E">
        <w:rPr>
          <w:snapToGrid w:val="0"/>
        </w:rPr>
        <w:t>four</w:t>
      </w:r>
      <w:r w:rsidRPr="00EE515E">
        <w:rPr>
          <w:snapToGrid w:val="0"/>
        </w:rPr>
        <w:t xml:space="preserve"> changes to the model which increased the ICER to </w:t>
      </w:r>
      <w:r w:rsidR="00BF35EA" w:rsidRPr="00BF35EA">
        <w:rPr>
          <w:snapToGrid w:val="0"/>
        </w:rPr>
        <w:t>$45,000 to &lt; $55,000</w:t>
      </w:r>
      <w:r w:rsidR="00BF35EA">
        <w:rPr>
          <w:snapToGrid w:val="0"/>
        </w:rPr>
        <w:t xml:space="preserve"> </w:t>
      </w:r>
      <w:r w:rsidRPr="00EE515E">
        <w:rPr>
          <w:snapToGrid w:val="0"/>
        </w:rPr>
        <w:t>per QALY:</w:t>
      </w:r>
      <w:bookmarkEnd w:id="5"/>
    </w:p>
    <w:p w14:paraId="4C69560B" w14:textId="725C0BC8" w:rsidR="00096FF2" w:rsidRPr="00EE515E" w:rsidRDefault="00096FF2" w:rsidP="004F7E6F">
      <w:pPr>
        <w:pStyle w:val="3-BodyText"/>
        <w:numPr>
          <w:ilvl w:val="0"/>
          <w:numId w:val="4"/>
        </w:numPr>
        <w:ind w:left="1080"/>
        <w:rPr>
          <w:snapToGrid w:val="0"/>
        </w:rPr>
      </w:pPr>
      <w:r w:rsidRPr="00EE515E">
        <w:rPr>
          <w:snapToGrid w:val="0"/>
        </w:rPr>
        <w:t xml:space="preserve">The efficacy inputs were based on the </w:t>
      </w:r>
      <w:r w:rsidRPr="00EE515E">
        <w:rPr>
          <w:i/>
          <w:iCs/>
          <w:snapToGrid w:val="0"/>
        </w:rPr>
        <w:t>post hoc</w:t>
      </w:r>
      <w:r w:rsidRPr="00EE515E">
        <w:rPr>
          <w:snapToGrid w:val="0"/>
        </w:rPr>
        <w:t xml:space="preserve">, pooled subgroup analysis of the secondary outcome, pain relief at two hours. The PBAC considered that the use of the </w:t>
      </w:r>
      <w:r w:rsidRPr="00EE515E">
        <w:rPr>
          <w:i/>
          <w:iCs/>
          <w:snapToGrid w:val="0"/>
        </w:rPr>
        <w:t>post hoc</w:t>
      </w:r>
      <w:r w:rsidRPr="00EE515E">
        <w:rPr>
          <w:snapToGrid w:val="0"/>
        </w:rPr>
        <w:t xml:space="preserve">, pooled subgroup analyses was not adequately justified and data from the mITT analysis should be used. </w:t>
      </w:r>
    </w:p>
    <w:p w14:paraId="4B95D232" w14:textId="6B75FE39" w:rsidR="00921437" w:rsidRPr="00EE515E" w:rsidRDefault="00096FF2" w:rsidP="004F7E6F">
      <w:pPr>
        <w:pStyle w:val="3-BodyText"/>
        <w:numPr>
          <w:ilvl w:val="1"/>
          <w:numId w:val="5"/>
        </w:numPr>
        <w:ind w:left="1080"/>
        <w:rPr>
          <w:i/>
          <w:iCs/>
          <w:snapToGrid w:val="0"/>
        </w:rPr>
      </w:pPr>
      <w:r w:rsidRPr="00EE515E">
        <w:rPr>
          <w:snapToGrid w:val="0"/>
        </w:rPr>
        <w:t>As the assumption that the efficacy of rimegepant would be maintained over the 5-year time horizon was highly uncertain given the trial results related to a single migraine attack, the PBAC considered that a 1-year time horizon would be more appropriate</w:t>
      </w:r>
      <w:r w:rsidR="00CA13A2" w:rsidRPr="00EE515E">
        <w:rPr>
          <w:snapToGrid w:val="0"/>
        </w:rPr>
        <w:t>.</w:t>
      </w:r>
    </w:p>
    <w:p w14:paraId="78946B1D" w14:textId="66E00162" w:rsidR="00096FF2" w:rsidRPr="00EE515E" w:rsidRDefault="00096FF2" w:rsidP="004F7E6F">
      <w:pPr>
        <w:widowControl w:val="0"/>
        <w:numPr>
          <w:ilvl w:val="1"/>
          <w:numId w:val="5"/>
        </w:numPr>
        <w:spacing w:after="120"/>
        <w:ind w:left="1080"/>
        <w:rPr>
          <w:rFonts w:asciiTheme="minorHAnsi" w:hAnsiTheme="minorHAnsi"/>
          <w:snapToGrid w:val="0"/>
        </w:rPr>
      </w:pPr>
      <w:r w:rsidRPr="00EE515E">
        <w:rPr>
          <w:rFonts w:asciiTheme="minorHAnsi" w:hAnsiTheme="minorHAnsi"/>
          <w:snapToGrid w:val="0"/>
        </w:rPr>
        <w:t xml:space="preserve">The model was sensitive to the utility values applied. The PBAC noted although the results of the Migraine Specific Quality of Life (MSQ) questionnaire collected from BHV3000-201 could not be used to estimate the impact of a migraine attack, they could be used to estimate an alternate baseline utility. The PBAC considered that the approach which applied a baseline utility that was based on the MSQ data and then adjusted </w:t>
      </w:r>
      <w:r w:rsidR="001C775A" w:rsidRPr="00EE515E">
        <w:rPr>
          <w:rFonts w:asciiTheme="minorHAnsi" w:hAnsiTheme="minorHAnsi"/>
          <w:snapToGrid w:val="0"/>
        </w:rPr>
        <w:t xml:space="preserve">using </w:t>
      </w:r>
      <w:r w:rsidRPr="00EE515E">
        <w:rPr>
          <w:rFonts w:asciiTheme="minorHAnsi" w:hAnsiTheme="minorHAnsi"/>
          <w:snapToGrid w:val="0"/>
        </w:rPr>
        <w:t xml:space="preserve">the utilities from Stafford et al (2012) </w:t>
      </w:r>
      <w:r w:rsidR="001C775A" w:rsidRPr="00EE515E">
        <w:rPr>
          <w:rFonts w:asciiTheme="minorHAnsi" w:hAnsiTheme="minorHAnsi"/>
          <w:snapToGrid w:val="0"/>
        </w:rPr>
        <w:t xml:space="preserve">and </w:t>
      </w:r>
      <w:r w:rsidRPr="00EE515E">
        <w:rPr>
          <w:rFonts w:asciiTheme="minorHAnsi" w:hAnsiTheme="minorHAnsi"/>
          <w:snapToGrid w:val="0"/>
        </w:rPr>
        <w:t>the multiplicative approach was the most appropriate.</w:t>
      </w:r>
    </w:p>
    <w:p w14:paraId="42B57182" w14:textId="5DCC1026" w:rsidR="00096FF2" w:rsidRPr="00EE515E" w:rsidRDefault="00096FF2" w:rsidP="004F7E6F">
      <w:pPr>
        <w:widowControl w:val="0"/>
        <w:numPr>
          <w:ilvl w:val="1"/>
          <w:numId w:val="5"/>
        </w:numPr>
        <w:spacing w:after="120"/>
        <w:ind w:left="1080"/>
        <w:rPr>
          <w:rFonts w:asciiTheme="minorHAnsi" w:hAnsiTheme="minorHAnsi"/>
          <w:snapToGrid w:val="0"/>
        </w:rPr>
      </w:pPr>
      <w:r w:rsidRPr="00EE515E">
        <w:rPr>
          <w:snapToGrid w:val="0"/>
        </w:rPr>
        <w:t>The model assumed that patients who discontinued treatment with rimegepant transitioned into the placebo/BSC responder arm, which resulted in an ongoing QALY benefit per migraine. The PBAC considered that it would be more appropriate if these patients transitioned to the placebo/BSC non-responder arm as patients who received rimegepant were required to have previously failed analgesics and at least two triptans and were therefore unlikely to respond to placebo/BSC.</w:t>
      </w:r>
    </w:p>
    <w:p w14:paraId="49CA28E7" w14:textId="4F771DF9" w:rsidR="00921437" w:rsidRPr="00EE515E" w:rsidRDefault="00921437" w:rsidP="0085208C">
      <w:pPr>
        <w:pStyle w:val="3-BodyText"/>
        <w:rPr>
          <w:i/>
          <w:iCs/>
          <w:snapToGrid w:val="0"/>
        </w:rPr>
      </w:pPr>
      <w:r w:rsidRPr="00EE515E">
        <w:rPr>
          <w:snapToGrid w:val="0"/>
        </w:rPr>
        <w:t>The PBAC considered that if the above changes were made to the model</w:t>
      </w:r>
      <w:r w:rsidR="00096FF2" w:rsidRPr="00EE515E">
        <w:rPr>
          <w:snapToGrid w:val="0"/>
        </w:rPr>
        <w:t>,</w:t>
      </w:r>
      <w:r w:rsidRPr="00EE515E">
        <w:rPr>
          <w:snapToGrid w:val="0"/>
        </w:rPr>
        <w:t xml:space="preserve"> then </w:t>
      </w:r>
      <w:r w:rsidR="00096FF2" w:rsidRPr="00EE515E">
        <w:rPr>
          <w:snapToGrid w:val="0"/>
        </w:rPr>
        <w:t xml:space="preserve">rimegepant would be cost effective if the price was adjusted to result in a base case ICER which was equivalent to that presented in the </w:t>
      </w:r>
      <w:r w:rsidR="00633C2C" w:rsidRPr="00EE515E">
        <w:rPr>
          <w:snapToGrid w:val="0"/>
        </w:rPr>
        <w:t xml:space="preserve">July </w:t>
      </w:r>
      <w:r w:rsidR="00096FF2" w:rsidRPr="00EE515E">
        <w:rPr>
          <w:snapToGrid w:val="0"/>
        </w:rPr>
        <w:t xml:space="preserve">2023 submission (i.e. </w:t>
      </w:r>
      <w:r w:rsidR="00BF35EA" w:rsidRPr="00BF35EA">
        <w:rPr>
          <w:snapToGrid w:val="0"/>
        </w:rPr>
        <w:t>$15,000 to &lt; $25,000</w:t>
      </w:r>
      <w:r w:rsidR="00096FF2" w:rsidRPr="00EE515E">
        <w:rPr>
          <w:snapToGrid w:val="0"/>
        </w:rPr>
        <w:t xml:space="preserve"> per QALY). </w:t>
      </w:r>
      <w:r w:rsidR="00096FF2" w:rsidRPr="00EE515E">
        <w:t>The PBAC noted this resulted in a price per tablet at the DPMQ level of approximately $</w:t>
      </w:r>
      <w:r w:rsidR="00B81EAA" w:rsidRPr="00F0380F">
        <w:rPr>
          <w:color w:val="000000"/>
          <w:w w:val="15"/>
          <w:shd w:val="solid" w:color="000000" w:fill="000000"/>
          <w:fitText w:val="-20" w:id="-961804282"/>
          <w14:textFill>
            <w14:solidFill>
              <w14:srgbClr w14:val="000000">
                <w14:alpha w14:val="100000"/>
              </w14:srgbClr>
            </w14:solidFill>
          </w14:textFill>
        </w:rPr>
        <w:t xml:space="preserve">|  </w:t>
      </w:r>
      <w:r w:rsidR="00B81EAA" w:rsidRPr="00F0380F">
        <w:rPr>
          <w:color w:val="000000"/>
          <w:spacing w:val="-69"/>
          <w:w w:val="15"/>
          <w:shd w:val="solid" w:color="000000" w:fill="000000"/>
          <w:fitText w:val="-20" w:id="-961804282"/>
          <w14:textFill>
            <w14:solidFill>
              <w14:srgbClr w14:val="000000">
                <w14:alpha w14:val="100000"/>
              </w14:srgbClr>
            </w14:solidFill>
          </w14:textFill>
        </w:rPr>
        <w:t>|</w:t>
      </w:r>
      <w:r w:rsidR="00096FF2" w:rsidRPr="00EE515E">
        <w:t xml:space="preserve"> to $</w:t>
      </w:r>
      <w:r w:rsidR="00B81EAA" w:rsidRPr="00F0380F">
        <w:rPr>
          <w:color w:val="000000"/>
          <w:w w:val="15"/>
          <w:shd w:val="solid" w:color="000000" w:fill="000000"/>
          <w:fitText w:val="-20" w:id="-961804281"/>
          <w14:textFill>
            <w14:solidFill>
              <w14:srgbClr w14:val="000000">
                <w14:alpha w14:val="100000"/>
              </w14:srgbClr>
            </w14:solidFill>
          </w14:textFill>
        </w:rPr>
        <w:t xml:space="preserve">|  </w:t>
      </w:r>
      <w:r w:rsidR="00B81EAA" w:rsidRPr="00F0380F">
        <w:rPr>
          <w:color w:val="000000"/>
          <w:spacing w:val="-69"/>
          <w:w w:val="15"/>
          <w:shd w:val="solid" w:color="000000" w:fill="000000"/>
          <w:fitText w:val="-20" w:id="-961804281"/>
          <w14:textFill>
            <w14:solidFill>
              <w14:srgbClr w14:val="000000">
                <w14:alpha w14:val="100000"/>
              </w14:srgbClr>
            </w14:solidFill>
          </w14:textFill>
        </w:rPr>
        <w:t>|</w:t>
      </w:r>
      <w:r w:rsidR="00096FF2" w:rsidRPr="00EE515E">
        <w:t xml:space="preserve"> and considered this to be a more plausible cost-effective price compared to the requested price per tablet ($</w:t>
      </w:r>
      <w:r w:rsidR="00B81EAA" w:rsidRPr="00F0380F">
        <w:rPr>
          <w:color w:val="000000"/>
          <w:w w:val="15"/>
          <w:shd w:val="solid" w:color="000000" w:fill="000000"/>
          <w:fitText w:val="-20" w:id="-961804280"/>
          <w14:textFill>
            <w14:solidFill>
              <w14:srgbClr w14:val="000000">
                <w14:alpha w14:val="100000"/>
              </w14:srgbClr>
            </w14:solidFill>
          </w14:textFill>
        </w:rPr>
        <w:t xml:space="preserve">|  </w:t>
      </w:r>
      <w:r w:rsidR="00B81EAA" w:rsidRPr="00F0380F">
        <w:rPr>
          <w:color w:val="000000"/>
          <w:spacing w:val="-69"/>
          <w:w w:val="15"/>
          <w:shd w:val="solid" w:color="000000" w:fill="000000"/>
          <w:fitText w:val="-20" w:id="-961804280"/>
          <w14:textFill>
            <w14:solidFill>
              <w14:srgbClr w14:val="000000">
                <w14:alpha w14:val="100000"/>
              </w14:srgbClr>
            </w14:solidFill>
          </w14:textFill>
        </w:rPr>
        <w:t>|</w:t>
      </w:r>
      <w:r w:rsidR="00096FF2" w:rsidRPr="00EE515E">
        <w:t xml:space="preserve"> to $</w:t>
      </w:r>
      <w:r w:rsidR="00B81EAA" w:rsidRPr="00F0380F">
        <w:rPr>
          <w:color w:val="000000"/>
          <w:w w:val="15"/>
          <w:shd w:val="solid" w:color="000000" w:fill="000000"/>
          <w:fitText w:val="-20" w:id="-961804279"/>
          <w14:textFill>
            <w14:solidFill>
              <w14:srgbClr w14:val="000000">
                <w14:alpha w14:val="100000"/>
              </w14:srgbClr>
            </w14:solidFill>
          </w14:textFill>
        </w:rPr>
        <w:t xml:space="preserve">|  </w:t>
      </w:r>
      <w:r w:rsidR="00B81EAA" w:rsidRPr="00F0380F">
        <w:rPr>
          <w:color w:val="000000"/>
          <w:spacing w:val="-69"/>
          <w:w w:val="15"/>
          <w:shd w:val="solid" w:color="000000" w:fill="000000"/>
          <w:fitText w:val="-20" w:id="-961804279"/>
          <w14:textFill>
            <w14:solidFill>
              <w14:srgbClr w14:val="000000">
                <w14:alpha w14:val="100000"/>
              </w14:srgbClr>
            </w14:solidFill>
          </w14:textFill>
        </w:rPr>
        <w:t>|</w:t>
      </w:r>
      <w:r w:rsidR="00096FF2" w:rsidRPr="00EE515E">
        <w:t>) (par</w:t>
      </w:r>
      <w:r w:rsidRPr="00EE515E">
        <w:rPr>
          <w:snapToGrid w:val="0"/>
        </w:rPr>
        <w:t>agraph 7.1</w:t>
      </w:r>
      <w:r w:rsidR="00096FF2" w:rsidRPr="00EE515E">
        <w:rPr>
          <w:snapToGrid w:val="0"/>
        </w:rPr>
        <w:t>1</w:t>
      </w:r>
      <w:r w:rsidRPr="00EE515E">
        <w:rPr>
          <w:snapToGrid w:val="0"/>
        </w:rPr>
        <w:t xml:space="preserve">, </w:t>
      </w:r>
      <w:r w:rsidR="00096FF2" w:rsidRPr="00EE515E">
        <w:rPr>
          <w:snapToGrid w:val="0"/>
        </w:rPr>
        <w:t>rimegepant</w:t>
      </w:r>
      <w:r w:rsidRPr="00EE515E">
        <w:rPr>
          <w:snapToGrid w:val="0"/>
        </w:rPr>
        <w:t xml:space="preserve"> </w:t>
      </w:r>
      <w:r w:rsidR="00244433">
        <w:rPr>
          <w:snapToGrid w:val="0"/>
        </w:rPr>
        <w:t>PSD</w:t>
      </w:r>
      <w:r w:rsidRPr="00EE515E">
        <w:rPr>
          <w:snapToGrid w:val="0"/>
        </w:rPr>
        <w:t xml:space="preserve">, </w:t>
      </w:r>
      <w:r w:rsidR="00096FF2" w:rsidRPr="00EE515E">
        <w:rPr>
          <w:snapToGrid w:val="0"/>
        </w:rPr>
        <w:t>July 2023</w:t>
      </w:r>
      <w:r w:rsidRPr="00EE515E">
        <w:rPr>
          <w:snapToGrid w:val="0"/>
        </w:rPr>
        <w:t xml:space="preserve">). </w:t>
      </w:r>
    </w:p>
    <w:p w14:paraId="307FD767" w14:textId="41F454B0" w:rsidR="00921437" w:rsidRPr="00EE515E" w:rsidRDefault="00921437" w:rsidP="006C5B33">
      <w:pPr>
        <w:pStyle w:val="3-BodyText"/>
        <w:rPr>
          <w:rFonts w:cstheme="minorHAnsi"/>
          <w:szCs w:val="24"/>
        </w:rPr>
      </w:pPr>
      <w:r w:rsidRPr="00EE515E">
        <w:rPr>
          <w:rFonts w:cstheme="minorHAnsi"/>
          <w:szCs w:val="24"/>
        </w:rPr>
        <w:t xml:space="preserve">As noted in </w:t>
      </w:r>
      <w:r w:rsidRPr="00EE515E">
        <w:rPr>
          <w:rFonts w:cstheme="minorHAnsi"/>
          <w:szCs w:val="24"/>
        </w:rPr>
        <w:fldChar w:fldCharType="begin"/>
      </w:r>
      <w:r w:rsidRPr="00EE515E">
        <w:rPr>
          <w:rFonts w:cstheme="minorHAnsi"/>
          <w:szCs w:val="24"/>
        </w:rPr>
        <w:instrText xml:space="preserve"> REF _Ref157426709 \h  \* MERGEFORMAT </w:instrText>
      </w:r>
      <w:r w:rsidRPr="00EE515E">
        <w:rPr>
          <w:rFonts w:cstheme="minorHAnsi"/>
          <w:szCs w:val="24"/>
        </w:rPr>
      </w:r>
      <w:r w:rsidRPr="00EE515E">
        <w:rPr>
          <w:rFonts w:cstheme="minorHAnsi"/>
          <w:szCs w:val="24"/>
        </w:rPr>
        <w:fldChar w:fldCharType="separate"/>
      </w:r>
      <w:r w:rsidR="00F0380F" w:rsidRPr="00F0380F">
        <w:rPr>
          <w:rFonts w:cstheme="minorHAnsi"/>
          <w:szCs w:val="24"/>
        </w:rPr>
        <w:t>Table 1</w:t>
      </w:r>
      <w:r w:rsidRPr="00EE515E">
        <w:rPr>
          <w:rFonts w:cstheme="minorHAnsi"/>
          <w:szCs w:val="24"/>
        </w:rPr>
        <w:fldChar w:fldCharType="end"/>
      </w:r>
      <w:r w:rsidRPr="00EE515E">
        <w:rPr>
          <w:rFonts w:cstheme="minorHAnsi"/>
          <w:szCs w:val="24"/>
        </w:rPr>
        <w:t xml:space="preserve">, the resubmission </w:t>
      </w:r>
      <w:r w:rsidR="00096FF2" w:rsidRPr="00EE515E">
        <w:rPr>
          <w:rFonts w:cstheme="minorHAnsi"/>
          <w:szCs w:val="24"/>
        </w:rPr>
        <w:t>accepted</w:t>
      </w:r>
      <w:r w:rsidRPr="00EE515E">
        <w:rPr>
          <w:rFonts w:cstheme="minorHAnsi"/>
          <w:szCs w:val="24"/>
        </w:rPr>
        <w:t xml:space="preserve"> </w:t>
      </w:r>
      <w:r w:rsidR="00096FF2" w:rsidRPr="00EE515E">
        <w:rPr>
          <w:rFonts w:cstheme="minorHAnsi"/>
          <w:szCs w:val="24"/>
        </w:rPr>
        <w:t>two of the</w:t>
      </w:r>
      <w:r w:rsidRPr="00EE515E">
        <w:rPr>
          <w:rFonts w:cstheme="minorHAnsi"/>
          <w:szCs w:val="24"/>
        </w:rPr>
        <w:t xml:space="preserve"> suggested changes to the model </w:t>
      </w:r>
      <w:r w:rsidR="00096FF2" w:rsidRPr="00EE515E">
        <w:rPr>
          <w:rFonts w:cstheme="minorHAnsi"/>
          <w:szCs w:val="24"/>
        </w:rPr>
        <w:t>(baseline utility value an</w:t>
      </w:r>
      <w:r w:rsidRPr="00EE515E">
        <w:rPr>
          <w:rFonts w:cstheme="minorHAnsi"/>
          <w:szCs w:val="24"/>
        </w:rPr>
        <w:t xml:space="preserve">d </w:t>
      </w:r>
      <w:r w:rsidR="00096FF2" w:rsidRPr="00EE515E">
        <w:rPr>
          <w:rFonts w:cstheme="minorHAnsi"/>
          <w:szCs w:val="24"/>
        </w:rPr>
        <w:t xml:space="preserve">rimegepant discontinued health state) and </w:t>
      </w:r>
      <w:r w:rsidRPr="00EE515E">
        <w:rPr>
          <w:rFonts w:cstheme="minorHAnsi"/>
          <w:szCs w:val="24"/>
        </w:rPr>
        <w:t>proposed a</w:t>
      </w:r>
      <w:r w:rsidR="00096FF2" w:rsidRPr="00EE515E">
        <w:rPr>
          <w:rFonts w:cstheme="minorHAnsi"/>
          <w:szCs w:val="24"/>
        </w:rPr>
        <w:t xml:space="preserve">n approximate </w:t>
      </w:r>
      <w:r w:rsidR="00B81EAA" w:rsidRPr="00F0380F">
        <w:rPr>
          <w:rFonts w:cstheme="minorHAnsi"/>
          <w:color w:val="000000"/>
          <w:w w:val="15"/>
          <w:szCs w:val="24"/>
          <w:shd w:val="solid" w:color="000000" w:fill="000000"/>
          <w:fitText w:val="-20" w:id="-961804278"/>
          <w14:textFill>
            <w14:solidFill>
              <w14:srgbClr w14:val="000000">
                <w14:alpha w14:val="100000"/>
              </w14:srgbClr>
            </w14:solidFill>
          </w14:textFill>
        </w:rPr>
        <w:t xml:space="preserve">|  </w:t>
      </w:r>
      <w:r w:rsidR="00B81EAA" w:rsidRPr="00F0380F">
        <w:rPr>
          <w:rFonts w:cstheme="minorHAnsi"/>
          <w:color w:val="000000"/>
          <w:spacing w:val="-69"/>
          <w:w w:val="15"/>
          <w:szCs w:val="24"/>
          <w:shd w:val="solid" w:color="000000" w:fill="000000"/>
          <w:fitText w:val="-20" w:id="-961804278"/>
          <w14:textFill>
            <w14:solidFill>
              <w14:srgbClr w14:val="000000">
                <w14:alpha w14:val="100000"/>
              </w14:srgbClr>
            </w14:solidFill>
          </w14:textFill>
        </w:rPr>
        <w:t>|</w:t>
      </w:r>
      <w:r w:rsidR="00096FF2" w:rsidRPr="00EE515E">
        <w:rPr>
          <w:rFonts w:cstheme="minorHAnsi"/>
          <w:szCs w:val="24"/>
        </w:rPr>
        <w:t>%</w:t>
      </w:r>
      <w:r w:rsidRPr="00EE515E">
        <w:rPr>
          <w:rFonts w:cstheme="minorHAnsi"/>
          <w:szCs w:val="24"/>
        </w:rPr>
        <w:t xml:space="preserve"> reduction to the </w:t>
      </w:r>
      <w:r w:rsidR="00096FF2" w:rsidRPr="00EE515E">
        <w:rPr>
          <w:rFonts w:cstheme="minorHAnsi"/>
          <w:szCs w:val="24"/>
        </w:rPr>
        <w:t xml:space="preserve">effective </w:t>
      </w:r>
      <w:r w:rsidRPr="00EE515E">
        <w:rPr>
          <w:rFonts w:cstheme="minorHAnsi"/>
          <w:szCs w:val="24"/>
        </w:rPr>
        <w:t xml:space="preserve">DPMQ of </w:t>
      </w:r>
      <w:r w:rsidR="00096FF2" w:rsidRPr="00EE515E">
        <w:rPr>
          <w:rFonts w:cstheme="minorHAnsi"/>
          <w:szCs w:val="24"/>
        </w:rPr>
        <w:t>rimegepant</w:t>
      </w:r>
      <w:r w:rsidRPr="00EE515E">
        <w:rPr>
          <w:rFonts w:cstheme="minorHAnsi"/>
          <w:szCs w:val="24"/>
        </w:rPr>
        <w:t xml:space="preserve"> (</w:t>
      </w:r>
      <w:r w:rsidR="00096FF2" w:rsidRPr="00EE515E">
        <w:rPr>
          <w:rFonts w:cstheme="minorHAnsi"/>
          <w:szCs w:val="24"/>
        </w:rPr>
        <w:t>2-pack was reduced from $</w:t>
      </w:r>
      <w:r w:rsidR="00B81EAA" w:rsidRPr="00F0380F">
        <w:rPr>
          <w:rFonts w:cstheme="minorHAnsi"/>
          <w:color w:val="000000"/>
          <w:w w:val="15"/>
          <w:szCs w:val="24"/>
          <w:shd w:val="solid" w:color="000000" w:fill="000000"/>
          <w:fitText w:val="-20" w:id="-961804277"/>
          <w14:textFill>
            <w14:solidFill>
              <w14:srgbClr w14:val="000000">
                <w14:alpha w14:val="100000"/>
              </w14:srgbClr>
            </w14:solidFill>
          </w14:textFill>
        </w:rPr>
        <w:t xml:space="preserve">|  </w:t>
      </w:r>
      <w:r w:rsidR="00B81EAA" w:rsidRPr="00F0380F">
        <w:rPr>
          <w:rFonts w:cstheme="minorHAnsi"/>
          <w:color w:val="000000"/>
          <w:spacing w:val="-69"/>
          <w:w w:val="15"/>
          <w:szCs w:val="24"/>
          <w:shd w:val="solid" w:color="000000" w:fill="000000"/>
          <w:fitText w:val="-20" w:id="-961804277"/>
          <w14:textFill>
            <w14:solidFill>
              <w14:srgbClr w14:val="000000">
                <w14:alpha w14:val="100000"/>
              </w14:srgbClr>
            </w14:solidFill>
          </w14:textFill>
        </w:rPr>
        <w:t>|</w:t>
      </w:r>
      <w:r w:rsidR="00096FF2" w:rsidRPr="00EE515E">
        <w:rPr>
          <w:rFonts w:cstheme="minorHAnsi"/>
          <w:szCs w:val="24"/>
        </w:rPr>
        <w:t xml:space="preserve"> to $</w:t>
      </w:r>
      <w:r w:rsidR="00B81EAA" w:rsidRPr="00F0380F">
        <w:rPr>
          <w:rFonts w:cstheme="minorHAnsi"/>
          <w:color w:val="000000"/>
          <w:w w:val="15"/>
          <w:szCs w:val="24"/>
          <w:shd w:val="solid" w:color="000000" w:fill="000000"/>
          <w:fitText w:val="-20" w:id="-961804276"/>
          <w14:textFill>
            <w14:solidFill>
              <w14:srgbClr w14:val="000000">
                <w14:alpha w14:val="100000"/>
              </w14:srgbClr>
            </w14:solidFill>
          </w14:textFill>
        </w:rPr>
        <w:t xml:space="preserve">|  </w:t>
      </w:r>
      <w:r w:rsidR="00B81EAA" w:rsidRPr="00F0380F">
        <w:rPr>
          <w:rFonts w:cstheme="minorHAnsi"/>
          <w:color w:val="000000"/>
          <w:spacing w:val="-69"/>
          <w:w w:val="15"/>
          <w:szCs w:val="24"/>
          <w:shd w:val="solid" w:color="000000" w:fill="000000"/>
          <w:fitText w:val="-20" w:id="-961804276"/>
          <w14:textFill>
            <w14:solidFill>
              <w14:srgbClr w14:val="000000">
                <w14:alpha w14:val="100000"/>
              </w14:srgbClr>
            </w14:solidFill>
          </w14:textFill>
        </w:rPr>
        <w:t>|</w:t>
      </w:r>
      <w:r w:rsidR="00096FF2" w:rsidRPr="00EE515E">
        <w:rPr>
          <w:rFonts w:cstheme="minorHAnsi"/>
          <w:szCs w:val="24"/>
        </w:rPr>
        <w:t>; 8-pack was reduced from $</w:t>
      </w:r>
      <w:r w:rsidR="00B81EAA" w:rsidRPr="00F0380F">
        <w:rPr>
          <w:rFonts w:cstheme="minorHAnsi"/>
          <w:color w:val="000000"/>
          <w:w w:val="15"/>
          <w:szCs w:val="24"/>
          <w:shd w:val="solid" w:color="000000" w:fill="000000"/>
          <w:fitText w:val="-20" w:id="-961804275"/>
          <w14:textFill>
            <w14:solidFill>
              <w14:srgbClr w14:val="000000">
                <w14:alpha w14:val="100000"/>
              </w14:srgbClr>
            </w14:solidFill>
          </w14:textFill>
        </w:rPr>
        <w:t xml:space="preserve">|  </w:t>
      </w:r>
      <w:r w:rsidR="00B81EAA" w:rsidRPr="00F0380F">
        <w:rPr>
          <w:rFonts w:cstheme="minorHAnsi"/>
          <w:color w:val="000000"/>
          <w:spacing w:val="-69"/>
          <w:w w:val="15"/>
          <w:szCs w:val="24"/>
          <w:shd w:val="solid" w:color="000000" w:fill="000000"/>
          <w:fitText w:val="-20" w:id="-961804275"/>
          <w14:textFill>
            <w14:solidFill>
              <w14:srgbClr w14:val="000000">
                <w14:alpha w14:val="100000"/>
              </w14:srgbClr>
            </w14:solidFill>
          </w14:textFill>
        </w:rPr>
        <w:t>|</w:t>
      </w:r>
      <w:r w:rsidR="00096FF2" w:rsidRPr="00EE515E">
        <w:rPr>
          <w:rFonts w:cstheme="minorHAnsi"/>
          <w:szCs w:val="24"/>
        </w:rPr>
        <w:t xml:space="preserve"> to $</w:t>
      </w:r>
      <w:r w:rsidR="00B81EAA" w:rsidRPr="00F0380F">
        <w:rPr>
          <w:rFonts w:cstheme="minorHAnsi"/>
          <w:color w:val="000000"/>
          <w:w w:val="15"/>
          <w:szCs w:val="24"/>
          <w:shd w:val="solid" w:color="000000" w:fill="000000"/>
          <w:fitText w:val="-20" w:id="-961804274"/>
          <w14:textFill>
            <w14:solidFill>
              <w14:srgbClr w14:val="000000">
                <w14:alpha w14:val="100000"/>
              </w14:srgbClr>
            </w14:solidFill>
          </w14:textFill>
        </w:rPr>
        <w:t xml:space="preserve">|  </w:t>
      </w:r>
      <w:r w:rsidR="00B81EAA" w:rsidRPr="00F0380F">
        <w:rPr>
          <w:rFonts w:cstheme="minorHAnsi"/>
          <w:color w:val="000000"/>
          <w:spacing w:val="-69"/>
          <w:w w:val="15"/>
          <w:szCs w:val="24"/>
          <w:shd w:val="solid" w:color="000000" w:fill="000000"/>
          <w:fitText w:val="-20" w:id="-961804274"/>
          <w14:textFill>
            <w14:solidFill>
              <w14:srgbClr w14:val="000000">
                <w14:alpha w14:val="100000"/>
              </w14:srgbClr>
            </w14:solidFill>
          </w14:textFill>
        </w:rPr>
        <w:t>|</w:t>
      </w:r>
      <w:r w:rsidRPr="00EE515E">
        <w:rPr>
          <w:rFonts w:cstheme="minorHAnsi"/>
          <w:szCs w:val="24"/>
        </w:rPr>
        <w:t xml:space="preserve">). These changes resulted in an ICER of </w:t>
      </w:r>
      <w:r w:rsidR="00BF35EA" w:rsidRPr="00BF35EA">
        <w:rPr>
          <w:rFonts w:cstheme="minorHAnsi"/>
          <w:szCs w:val="24"/>
        </w:rPr>
        <w:t>$25,000 to &lt; $35,000</w:t>
      </w:r>
      <w:r w:rsidR="00BF35EA">
        <w:rPr>
          <w:rFonts w:cstheme="minorHAnsi"/>
          <w:szCs w:val="24"/>
        </w:rPr>
        <w:t xml:space="preserve"> </w:t>
      </w:r>
      <w:r w:rsidRPr="00EE515E">
        <w:rPr>
          <w:rFonts w:cstheme="minorHAnsi"/>
          <w:szCs w:val="24"/>
        </w:rPr>
        <w:t>per QALY</w:t>
      </w:r>
      <w:r w:rsidR="00526F11" w:rsidRPr="00EE515E">
        <w:rPr>
          <w:rFonts w:cstheme="minorHAnsi"/>
          <w:szCs w:val="24"/>
        </w:rPr>
        <w:t xml:space="preserve"> and a cost per tablet of between $</w:t>
      </w:r>
      <w:r w:rsidR="00B81EAA" w:rsidRPr="00F0380F">
        <w:rPr>
          <w:rFonts w:cstheme="minorHAnsi"/>
          <w:color w:val="000000"/>
          <w:w w:val="15"/>
          <w:szCs w:val="24"/>
          <w:shd w:val="solid" w:color="000000" w:fill="000000"/>
          <w:fitText w:val="-20" w:id="-961804273"/>
          <w14:textFill>
            <w14:solidFill>
              <w14:srgbClr w14:val="000000">
                <w14:alpha w14:val="100000"/>
              </w14:srgbClr>
            </w14:solidFill>
          </w14:textFill>
        </w:rPr>
        <w:t xml:space="preserve">|  </w:t>
      </w:r>
      <w:r w:rsidR="00B81EAA" w:rsidRPr="00F0380F">
        <w:rPr>
          <w:rFonts w:cstheme="minorHAnsi"/>
          <w:color w:val="000000"/>
          <w:spacing w:val="-69"/>
          <w:w w:val="15"/>
          <w:szCs w:val="24"/>
          <w:shd w:val="solid" w:color="000000" w:fill="000000"/>
          <w:fitText w:val="-20" w:id="-961804273"/>
          <w14:textFill>
            <w14:solidFill>
              <w14:srgbClr w14:val="000000">
                <w14:alpha w14:val="100000"/>
              </w14:srgbClr>
            </w14:solidFill>
          </w14:textFill>
        </w:rPr>
        <w:t>|</w:t>
      </w:r>
      <w:r w:rsidR="00526F11" w:rsidRPr="00EE515E">
        <w:rPr>
          <w:rFonts w:cstheme="minorHAnsi"/>
          <w:szCs w:val="24"/>
        </w:rPr>
        <w:t xml:space="preserve"> and $</w:t>
      </w:r>
      <w:r w:rsidR="00B81EAA" w:rsidRPr="00F0380F">
        <w:rPr>
          <w:rFonts w:cstheme="minorHAnsi"/>
          <w:color w:val="000000"/>
          <w:w w:val="15"/>
          <w:szCs w:val="24"/>
          <w:shd w:val="solid" w:color="000000" w:fill="000000"/>
          <w:fitText w:val="-20" w:id="-961804272"/>
          <w14:textFill>
            <w14:solidFill>
              <w14:srgbClr w14:val="000000">
                <w14:alpha w14:val="100000"/>
              </w14:srgbClr>
            </w14:solidFill>
          </w14:textFill>
        </w:rPr>
        <w:t xml:space="preserve">|  </w:t>
      </w:r>
      <w:r w:rsidR="00B81EAA" w:rsidRPr="00F0380F">
        <w:rPr>
          <w:rFonts w:cstheme="minorHAnsi"/>
          <w:color w:val="000000"/>
          <w:spacing w:val="-69"/>
          <w:w w:val="15"/>
          <w:szCs w:val="24"/>
          <w:shd w:val="solid" w:color="000000" w:fill="000000"/>
          <w:fitText w:val="-20" w:id="-961804272"/>
          <w14:textFill>
            <w14:solidFill>
              <w14:srgbClr w14:val="000000">
                <w14:alpha w14:val="100000"/>
              </w14:srgbClr>
            </w14:solidFill>
          </w14:textFill>
        </w:rPr>
        <w:t>|</w:t>
      </w:r>
      <w:r w:rsidRPr="00EE515E">
        <w:rPr>
          <w:rFonts w:cstheme="minorHAnsi"/>
          <w:szCs w:val="24"/>
        </w:rPr>
        <w:t xml:space="preserve">; see </w:t>
      </w:r>
      <w:r w:rsidRPr="00EE515E">
        <w:rPr>
          <w:rFonts w:cstheme="minorHAnsi"/>
          <w:szCs w:val="24"/>
        </w:rPr>
        <w:fldChar w:fldCharType="begin"/>
      </w:r>
      <w:r w:rsidRPr="00EE515E">
        <w:rPr>
          <w:rFonts w:cstheme="minorHAnsi"/>
          <w:szCs w:val="24"/>
        </w:rPr>
        <w:instrText xml:space="preserve"> REF _Ref157434233 \h  \* MERGEFORMAT </w:instrText>
      </w:r>
      <w:r w:rsidRPr="00EE515E">
        <w:rPr>
          <w:rFonts w:cstheme="minorHAnsi"/>
          <w:szCs w:val="24"/>
        </w:rPr>
      </w:r>
      <w:r w:rsidRPr="00EE515E">
        <w:rPr>
          <w:rFonts w:cstheme="minorHAnsi"/>
          <w:szCs w:val="24"/>
        </w:rPr>
        <w:fldChar w:fldCharType="separate"/>
      </w:r>
      <w:r w:rsidR="00F0380F" w:rsidRPr="00F0380F">
        <w:rPr>
          <w:rFonts w:cstheme="minorHAnsi"/>
          <w:szCs w:val="24"/>
        </w:rPr>
        <w:t>Table 3</w:t>
      </w:r>
      <w:r w:rsidRPr="00EE515E">
        <w:rPr>
          <w:rFonts w:cstheme="minorHAnsi"/>
          <w:szCs w:val="24"/>
        </w:rPr>
        <w:fldChar w:fldCharType="end"/>
      </w:r>
      <w:r w:rsidRPr="00EE515E">
        <w:rPr>
          <w:rFonts w:cstheme="minorHAnsi"/>
          <w:szCs w:val="24"/>
        </w:rPr>
        <w:t>.</w:t>
      </w:r>
    </w:p>
    <w:p w14:paraId="353AF58E" w14:textId="224A7FD5" w:rsidR="00921437" w:rsidRPr="00EE515E" w:rsidRDefault="00921437" w:rsidP="00510A91">
      <w:pPr>
        <w:pStyle w:val="Caption"/>
        <w:keepNext/>
        <w:keepLines/>
        <w:spacing w:after="0"/>
        <w:rPr>
          <w:rFonts w:ascii="Arial Narrow" w:hAnsi="Arial Narrow"/>
          <w:b/>
          <w:bCs/>
          <w:i w:val="0"/>
          <w:iCs w:val="0"/>
          <w:color w:val="auto"/>
          <w:sz w:val="20"/>
          <w:szCs w:val="20"/>
        </w:rPr>
      </w:pPr>
      <w:bookmarkStart w:id="6" w:name="_Ref157434233"/>
      <w:r w:rsidRPr="00EE515E">
        <w:rPr>
          <w:rFonts w:ascii="Arial Narrow" w:hAnsi="Arial Narrow"/>
          <w:b/>
          <w:bCs/>
          <w:i w:val="0"/>
          <w:iCs w:val="0"/>
          <w:color w:val="auto"/>
          <w:sz w:val="20"/>
          <w:szCs w:val="20"/>
        </w:rPr>
        <w:lastRenderedPageBreak/>
        <w:t xml:space="preserve">Table </w:t>
      </w:r>
      <w:r w:rsidRPr="00EE515E">
        <w:rPr>
          <w:rFonts w:ascii="Arial Narrow" w:hAnsi="Arial Narrow"/>
          <w:b/>
          <w:bCs/>
          <w:i w:val="0"/>
          <w:iCs w:val="0"/>
          <w:color w:val="auto"/>
          <w:sz w:val="20"/>
          <w:szCs w:val="20"/>
        </w:rPr>
        <w:fldChar w:fldCharType="begin"/>
      </w:r>
      <w:r w:rsidRPr="00EE515E">
        <w:rPr>
          <w:rFonts w:ascii="Arial Narrow" w:hAnsi="Arial Narrow"/>
          <w:b/>
          <w:bCs/>
          <w:i w:val="0"/>
          <w:iCs w:val="0"/>
          <w:color w:val="auto"/>
          <w:sz w:val="20"/>
          <w:szCs w:val="20"/>
        </w:rPr>
        <w:instrText xml:space="preserve"> SEQ Table \* ARABIC </w:instrText>
      </w:r>
      <w:r w:rsidRPr="00EE515E">
        <w:rPr>
          <w:rFonts w:ascii="Arial Narrow" w:hAnsi="Arial Narrow"/>
          <w:b/>
          <w:bCs/>
          <w:i w:val="0"/>
          <w:iCs w:val="0"/>
          <w:color w:val="auto"/>
          <w:sz w:val="20"/>
          <w:szCs w:val="20"/>
        </w:rPr>
        <w:fldChar w:fldCharType="separate"/>
      </w:r>
      <w:r w:rsidR="00F0380F">
        <w:rPr>
          <w:rFonts w:ascii="Arial Narrow" w:hAnsi="Arial Narrow"/>
          <w:b/>
          <w:bCs/>
          <w:i w:val="0"/>
          <w:iCs w:val="0"/>
          <w:noProof/>
          <w:color w:val="auto"/>
          <w:sz w:val="20"/>
          <w:szCs w:val="20"/>
        </w:rPr>
        <w:t>3</w:t>
      </w:r>
      <w:r w:rsidRPr="00EE515E">
        <w:rPr>
          <w:rFonts w:ascii="Arial Narrow" w:hAnsi="Arial Narrow"/>
          <w:b/>
          <w:bCs/>
          <w:i w:val="0"/>
          <w:iCs w:val="0"/>
          <w:color w:val="auto"/>
          <w:sz w:val="20"/>
          <w:szCs w:val="20"/>
        </w:rPr>
        <w:fldChar w:fldCharType="end"/>
      </w:r>
      <w:bookmarkEnd w:id="6"/>
      <w:r w:rsidRPr="00EE515E">
        <w:rPr>
          <w:rFonts w:ascii="Arial Narrow" w:hAnsi="Arial Narrow"/>
          <w:b/>
          <w:bCs/>
          <w:i w:val="0"/>
          <w:iCs w:val="0"/>
          <w:color w:val="auto"/>
          <w:sz w:val="20"/>
          <w:szCs w:val="20"/>
        </w:rPr>
        <w:t>: Results of the economic model</w:t>
      </w:r>
      <w:r w:rsidR="00CA13A2" w:rsidRPr="00EE515E">
        <w:rPr>
          <w:rFonts w:ascii="Arial Narrow" w:hAnsi="Arial Narrow"/>
          <w:b/>
          <w:bCs/>
          <w:i w:val="0"/>
          <w:iCs w:val="0"/>
          <w:color w:val="auto"/>
          <w:sz w:val="20"/>
          <w:szCs w:val="20"/>
        </w:rPr>
        <w:t xml:space="preserve"> and the changes </w:t>
      </w:r>
      <w:r w:rsidR="00D677E1" w:rsidRPr="00EE515E">
        <w:rPr>
          <w:rFonts w:ascii="Arial Narrow" w:hAnsi="Arial Narrow"/>
          <w:b/>
          <w:bCs/>
          <w:i w:val="0"/>
          <w:iCs w:val="0"/>
          <w:color w:val="auto"/>
          <w:sz w:val="20"/>
          <w:szCs w:val="20"/>
        </w:rPr>
        <w:t xml:space="preserve">requested by PBAC in </w:t>
      </w:r>
      <w:r w:rsidR="00CA13A2" w:rsidRPr="00EE515E">
        <w:rPr>
          <w:rFonts w:ascii="Arial Narrow" w:hAnsi="Arial Narrow"/>
          <w:b/>
          <w:bCs/>
          <w:i w:val="0"/>
          <w:iCs w:val="0"/>
          <w:color w:val="auto"/>
          <w:sz w:val="20"/>
          <w:szCs w:val="20"/>
        </w:rPr>
        <w:t>July</w:t>
      </w:r>
      <w:r w:rsidR="00D677E1" w:rsidRPr="00EE515E">
        <w:rPr>
          <w:rFonts w:ascii="Arial Narrow" w:hAnsi="Arial Narrow"/>
          <w:b/>
          <w:bCs/>
          <w:i w:val="0"/>
          <w:iCs w:val="0"/>
          <w:color w:val="auto"/>
          <w:sz w:val="20"/>
          <w:szCs w:val="20"/>
        </w:rPr>
        <w:t xml:space="preserve"> 2023</w:t>
      </w:r>
    </w:p>
    <w:tbl>
      <w:tblPr>
        <w:tblStyle w:val="TableGrid"/>
        <w:tblW w:w="0" w:type="auto"/>
        <w:tblLook w:val="04A0" w:firstRow="1" w:lastRow="0" w:firstColumn="1" w:lastColumn="0" w:noHBand="0" w:noVBand="1"/>
        <w:tblCaption w:val="Table 3: Results of the economic model and the changes requested by PBAC in July 2023"/>
      </w:tblPr>
      <w:tblGrid>
        <w:gridCol w:w="2155"/>
        <w:gridCol w:w="2280"/>
        <w:gridCol w:w="2280"/>
        <w:gridCol w:w="2301"/>
      </w:tblGrid>
      <w:tr w:rsidR="00096FF2" w:rsidRPr="00EE515E" w14:paraId="5148B2DB" w14:textId="77777777" w:rsidTr="00096FF2">
        <w:tc>
          <w:tcPr>
            <w:tcW w:w="2155" w:type="dxa"/>
            <w:tcMar>
              <w:left w:w="40" w:type="dxa"/>
              <w:right w:w="40" w:type="dxa"/>
            </w:tcMar>
          </w:tcPr>
          <w:p w14:paraId="54533C5B" w14:textId="77777777" w:rsidR="00096FF2" w:rsidRPr="00EE515E" w:rsidRDefault="00096FF2" w:rsidP="00510A91">
            <w:pPr>
              <w:keepNext/>
              <w:keepLines/>
              <w:jc w:val="left"/>
              <w:rPr>
                <w:rFonts w:ascii="Arial Narrow" w:hAnsi="Arial Narrow"/>
                <w:sz w:val="20"/>
                <w:szCs w:val="20"/>
              </w:rPr>
            </w:pPr>
          </w:p>
        </w:tc>
        <w:tc>
          <w:tcPr>
            <w:tcW w:w="2280" w:type="dxa"/>
            <w:tcMar>
              <w:left w:w="40" w:type="dxa"/>
              <w:right w:w="40" w:type="dxa"/>
            </w:tcMar>
          </w:tcPr>
          <w:p w14:paraId="183F52CA" w14:textId="7D12A52E" w:rsidR="00096FF2" w:rsidRPr="00EE515E" w:rsidRDefault="00096FF2" w:rsidP="00510A91">
            <w:pPr>
              <w:keepNext/>
              <w:keepLines/>
              <w:jc w:val="center"/>
              <w:rPr>
                <w:rFonts w:ascii="Arial Narrow" w:hAnsi="Arial Narrow"/>
                <w:b/>
                <w:bCs/>
                <w:sz w:val="20"/>
                <w:szCs w:val="20"/>
              </w:rPr>
            </w:pPr>
            <w:r w:rsidRPr="00EE515E">
              <w:rPr>
                <w:rFonts w:ascii="Arial Narrow" w:hAnsi="Arial Narrow"/>
                <w:b/>
                <w:bCs/>
                <w:sz w:val="20"/>
                <w:szCs w:val="20"/>
              </w:rPr>
              <w:t>July 2023 submission</w:t>
            </w:r>
          </w:p>
        </w:tc>
        <w:tc>
          <w:tcPr>
            <w:tcW w:w="2280" w:type="dxa"/>
            <w:tcMar>
              <w:left w:w="40" w:type="dxa"/>
              <w:right w:w="40" w:type="dxa"/>
            </w:tcMar>
          </w:tcPr>
          <w:p w14:paraId="5057E028" w14:textId="76C09472" w:rsidR="00096FF2" w:rsidRPr="00EE515E" w:rsidRDefault="00096FF2" w:rsidP="00510A91">
            <w:pPr>
              <w:keepNext/>
              <w:keepLines/>
              <w:jc w:val="center"/>
              <w:rPr>
                <w:rFonts w:ascii="Arial Narrow" w:hAnsi="Arial Narrow"/>
                <w:b/>
                <w:bCs/>
                <w:sz w:val="20"/>
                <w:szCs w:val="20"/>
              </w:rPr>
            </w:pPr>
            <w:r w:rsidRPr="00EE515E">
              <w:rPr>
                <w:rFonts w:ascii="Arial Narrow" w:hAnsi="Arial Narrow"/>
                <w:b/>
                <w:bCs/>
                <w:sz w:val="20"/>
                <w:szCs w:val="20"/>
              </w:rPr>
              <w:t xml:space="preserve">July 2023 </w:t>
            </w:r>
            <w:r w:rsidRPr="00EE515E">
              <w:rPr>
                <w:rFonts w:ascii="Arial Narrow" w:hAnsi="Arial Narrow"/>
                <w:b/>
                <w:bCs/>
                <w:sz w:val="20"/>
                <w:szCs w:val="20"/>
              </w:rPr>
              <w:br/>
              <w:t>PBAC suggested changes</w:t>
            </w:r>
          </w:p>
        </w:tc>
        <w:tc>
          <w:tcPr>
            <w:tcW w:w="2301" w:type="dxa"/>
            <w:tcMar>
              <w:left w:w="40" w:type="dxa"/>
              <w:right w:w="40" w:type="dxa"/>
            </w:tcMar>
          </w:tcPr>
          <w:p w14:paraId="563F3107" w14:textId="6C533296" w:rsidR="00096FF2" w:rsidRPr="00EE515E" w:rsidRDefault="00096FF2" w:rsidP="00510A91">
            <w:pPr>
              <w:keepNext/>
              <w:keepLines/>
              <w:jc w:val="center"/>
              <w:rPr>
                <w:rFonts w:ascii="Arial Narrow" w:hAnsi="Arial Narrow"/>
                <w:b/>
                <w:bCs/>
                <w:sz w:val="20"/>
                <w:szCs w:val="20"/>
              </w:rPr>
            </w:pPr>
            <w:r w:rsidRPr="00EE515E">
              <w:rPr>
                <w:rFonts w:ascii="Arial Narrow" w:hAnsi="Arial Narrow"/>
                <w:b/>
                <w:bCs/>
                <w:sz w:val="20"/>
                <w:szCs w:val="20"/>
              </w:rPr>
              <w:t xml:space="preserve">March 2023 </w:t>
            </w:r>
            <w:r w:rsidRPr="00EE515E">
              <w:rPr>
                <w:rFonts w:ascii="Arial Narrow" w:hAnsi="Arial Narrow"/>
                <w:b/>
                <w:bCs/>
                <w:sz w:val="20"/>
                <w:szCs w:val="20"/>
              </w:rPr>
              <w:br/>
              <w:t>Early re-entry resubmission</w:t>
            </w:r>
          </w:p>
        </w:tc>
      </w:tr>
      <w:tr w:rsidR="00096FF2" w:rsidRPr="00EE515E" w14:paraId="31C2FE2B" w14:textId="77777777" w:rsidTr="00096FF2">
        <w:tc>
          <w:tcPr>
            <w:tcW w:w="2155" w:type="dxa"/>
            <w:tcMar>
              <w:left w:w="40" w:type="dxa"/>
              <w:right w:w="40" w:type="dxa"/>
            </w:tcMar>
          </w:tcPr>
          <w:p w14:paraId="6D02692D" w14:textId="2F0DD925" w:rsidR="00096FF2" w:rsidRPr="00EE515E" w:rsidRDefault="00096FF2" w:rsidP="00510A91">
            <w:pPr>
              <w:keepNext/>
              <w:keepLines/>
              <w:jc w:val="left"/>
              <w:rPr>
                <w:rFonts w:ascii="Arial Narrow" w:hAnsi="Arial Narrow"/>
                <w:sz w:val="20"/>
                <w:szCs w:val="20"/>
              </w:rPr>
            </w:pPr>
            <w:r w:rsidRPr="00EE515E">
              <w:rPr>
                <w:rFonts w:ascii="Arial Narrow" w:hAnsi="Arial Narrow"/>
                <w:sz w:val="20"/>
                <w:szCs w:val="20"/>
              </w:rPr>
              <w:t>Efficacy values</w:t>
            </w:r>
          </w:p>
        </w:tc>
        <w:tc>
          <w:tcPr>
            <w:tcW w:w="2280" w:type="dxa"/>
            <w:tcMar>
              <w:left w:w="40" w:type="dxa"/>
              <w:right w:w="40" w:type="dxa"/>
            </w:tcMar>
          </w:tcPr>
          <w:p w14:paraId="3F52395C" w14:textId="77777777" w:rsidR="00096FF2" w:rsidRPr="00EE515E" w:rsidRDefault="00096FF2" w:rsidP="00510A91">
            <w:pPr>
              <w:keepNext/>
              <w:keepLines/>
              <w:jc w:val="center"/>
              <w:rPr>
                <w:rFonts w:ascii="Arial Narrow" w:hAnsi="Arial Narrow"/>
                <w:sz w:val="20"/>
                <w:szCs w:val="20"/>
              </w:rPr>
            </w:pPr>
            <w:r w:rsidRPr="00EE515E">
              <w:rPr>
                <w:rFonts w:ascii="Arial Narrow" w:hAnsi="Arial Narrow"/>
                <w:sz w:val="20"/>
                <w:szCs w:val="20"/>
              </w:rPr>
              <w:t xml:space="preserve">2-hour pain relief – </w:t>
            </w:r>
            <w:r w:rsidRPr="00EE515E">
              <w:rPr>
                <w:rFonts w:ascii="Arial Narrow" w:hAnsi="Arial Narrow"/>
                <w:i/>
                <w:iCs/>
                <w:sz w:val="20"/>
                <w:szCs w:val="20"/>
              </w:rPr>
              <w:t>post hoc</w:t>
            </w:r>
            <w:r w:rsidRPr="00EE515E">
              <w:rPr>
                <w:rFonts w:ascii="Arial Narrow" w:hAnsi="Arial Narrow"/>
                <w:sz w:val="20"/>
                <w:szCs w:val="20"/>
              </w:rPr>
              <w:t>, pooled subgroup</w:t>
            </w:r>
          </w:p>
          <w:p w14:paraId="26DB8450" w14:textId="77777777" w:rsidR="00096FF2" w:rsidRPr="00EE515E" w:rsidRDefault="00096FF2" w:rsidP="00510A91">
            <w:pPr>
              <w:keepNext/>
              <w:keepLines/>
              <w:jc w:val="center"/>
              <w:rPr>
                <w:rFonts w:ascii="Arial Narrow" w:hAnsi="Arial Narrow"/>
                <w:sz w:val="20"/>
                <w:szCs w:val="20"/>
              </w:rPr>
            </w:pPr>
            <w:r w:rsidRPr="00EE515E">
              <w:rPr>
                <w:rFonts w:ascii="Arial Narrow" w:hAnsi="Arial Narrow"/>
                <w:sz w:val="20"/>
                <w:szCs w:val="20"/>
              </w:rPr>
              <w:t>Rimegepant = 69.3%</w:t>
            </w:r>
          </w:p>
          <w:p w14:paraId="1089D996" w14:textId="28EE97EB" w:rsidR="00F578EA" w:rsidRPr="00EE515E" w:rsidRDefault="00096FF2" w:rsidP="00510A91">
            <w:pPr>
              <w:keepNext/>
              <w:keepLines/>
              <w:jc w:val="center"/>
              <w:rPr>
                <w:rFonts w:ascii="Arial Narrow" w:hAnsi="Arial Narrow"/>
                <w:sz w:val="20"/>
                <w:szCs w:val="20"/>
              </w:rPr>
            </w:pPr>
            <w:r w:rsidRPr="00EE515E">
              <w:rPr>
                <w:rFonts w:ascii="Arial Narrow" w:hAnsi="Arial Narrow"/>
                <w:sz w:val="20"/>
                <w:szCs w:val="20"/>
              </w:rPr>
              <w:t>BSC = 36.7%</w:t>
            </w:r>
          </w:p>
        </w:tc>
        <w:tc>
          <w:tcPr>
            <w:tcW w:w="2280" w:type="dxa"/>
            <w:tcMar>
              <w:left w:w="40" w:type="dxa"/>
              <w:right w:w="40" w:type="dxa"/>
            </w:tcMar>
          </w:tcPr>
          <w:p w14:paraId="1D3F2577" w14:textId="2D152946" w:rsidR="00096FF2" w:rsidRPr="00EE515E" w:rsidRDefault="00096FF2" w:rsidP="00510A91">
            <w:pPr>
              <w:keepNext/>
              <w:keepLines/>
              <w:jc w:val="center"/>
              <w:rPr>
                <w:rFonts w:ascii="Arial Narrow" w:hAnsi="Arial Narrow"/>
                <w:sz w:val="20"/>
                <w:szCs w:val="20"/>
              </w:rPr>
            </w:pPr>
            <w:r w:rsidRPr="00EE515E">
              <w:rPr>
                <w:rFonts w:ascii="Arial Narrow" w:hAnsi="Arial Narrow"/>
                <w:sz w:val="20"/>
                <w:szCs w:val="20"/>
              </w:rPr>
              <w:t>2-hour pain relief – mITT</w:t>
            </w:r>
          </w:p>
          <w:p w14:paraId="21D3489D" w14:textId="77777777" w:rsidR="00096FF2" w:rsidRPr="00EE515E" w:rsidRDefault="00096FF2" w:rsidP="00510A91">
            <w:pPr>
              <w:keepNext/>
              <w:keepLines/>
              <w:jc w:val="center"/>
              <w:rPr>
                <w:rFonts w:ascii="Arial Narrow" w:hAnsi="Arial Narrow"/>
                <w:sz w:val="20"/>
                <w:szCs w:val="20"/>
              </w:rPr>
            </w:pPr>
          </w:p>
          <w:p w14:paraId="5735F91A" w14:textId="2EF90220" w:rsidR="00096FF2" w:rsidRPr="00EE515E" w:rsidRDefault="00096FF2" w:rsidP="00510A91">
            <w:pPr>
              <w:keepNext/>
              <w:keepLines/>
              <w:jc w:val="center"/>
              <w:rPr>
                <w:rFonts w:ascii="Arial Narrow" w:hAnsi="Arial Narrow"/>
                <w:sz w:val="20"/>
                <w:szCs w:val="20"/>
              </w:rPr>
            </w:pPr>
            <w:r w:rsidRPr="00EE515E">
              <w:rPr>
                <w:rFonts w:ascii="Arial Narrow" w:hAnsi="Arial Narrow"/>
                <w:sz w:val="20"/>
                <w:szCs w:val="20"/>
              </w:rPr>
              <w:t>Rimegepant = 57.9%</w:t>
            </w:r>
          </w:p>
          <w:p w14:paraId="136D1B3F" w14:textId="6446D3B5" w:rsidR="00F578EA" w:rsidRPr="00EE515E" w:rsidRDefault="00096FF2" w:rsidP="00510A91">
            <w:pPr>
              <w:keepNext/>
              <w:keepLines/>
              <w:jc w:val="center"/>
              <w:rPr>
                <w:rFonts w:ascii="Arial Narrow" w:hAnsi="Arial Narrow"/>
                <w:sz w:val="20"/>
                <w:szCs w:val="20"/>
              </w:rPr>
            </w:pPr>
            <w:r w:rsidRPr="00EE515E">
              <w:rPr>
                <w:rFonts w:ascii="Arial Narrow" w:hAnsi="Arial Narrow"/>
                <w:sz w:val="20"/>
                <w:szCs w:val="20"/>
              </w:rPr>
              <w:t>BSC = 43.8%</w:t>
            </w:r>
          </w:p>
        </w:tc>
        <w:tc>
          <w:tcPr>
            <w:tcW w:w="2301" w:type="dxa"/>
            <w:tcMar>
              <w:left w:w="40" w:type="dxa"/>
              <w:right w:w="40" w:type="dxa"/>
            </w:tcMar>
          </w:tcPr>
          <w:p w14:paraId="291F9D1E" w14:textId="4E368C57" w:rsidR="00096FF2" w:rsidRPr="00EE515E" w:rsidRDefault="00096FF2" w:rsidP="00510A91">
            <w:pPr>
              <w:keepNext/>
              <w:keepLines/>
              <w:jc w:val="center"/>
              <w:rPr>
                <w:rFonts w:ascii="Arial Narrow" w:hAnsi="Arial Narrow"/>
                <w:sz w:val="20"/>
                <w:szCs w:val="20"/>
              </w:rPr>
            </w:pPr>
            <w:r w:rsidRPr="00EE515E">
              <w:rPr>
                <w:rFonts w:ascii="Arial Narrow" w:hAnsi="Arial Narrow"/>
                <w:sz w:val="20"/>
                <w:szCs w:val="20"/>
              </w:rPr>
              <w:t xml:space="preserve">2-hour pain relief – </w:t>
            </w:r>
            <w:r w:rsidRPr="00EE515E">
              <w:rPr>
                <w:rFonts w:ascii="Arial Narrow" w:hAnsi="Arial Narrow"/>
                <w:i/>
                <w:iCs/>
                <w:sz w:val="20"/>
                <w:szCs w:val="20"/>
              </w:rPr>
              <w:t>post hoc</w:t>
            </w:r>
            <w:r w:rsidRPr="00EE515E">
              <w:rPr>
                <w:rFonts w:ascii="Arial Narrow" w:hAnsi="Arial Narrow"/>
                <w:sz w:val="20"/>
                <w:szCs w:val="20"/>
              </w:rPr>
              <w:t>, pooled subgroup</w:t>
            </w:r>
          </w:p>
          <w:p w14:paraId="3CDB51EE" w14:textId="77777777" w:rsidR="00096FF2" w:rsidRPr="00EE515E" w:rsidRDefault="00096FF2" w:rsidP="00510A91">
            <w:pPr>
              <w:keepNext/>
              <w:keepLines/>
              <w:jc w:val="center"/>
              <w:rPr>
                <w:rFonts w:ascii="Arial Narrow" w:hAnsi="Arial Narrow"/>
                <w:sz w:val="20"/>
                <w:szCs w:val="20"/>
              </w:rPr>
            </w:pPr>
            <w:r w:rsidRPr="00EE515E">
              <w:rPr>
                <w:rFonts w:ascii="Arial Narrow" w:hAnsi="Arial Narrow"/>
                <w:sz w:val="20"/>
                <w:szCs w:val="20"/>
              </w:rPr>
              <w:t>Rimegepant = 69.3%</w:t>
            </w:r>
          </w:p>
          <w:p w14:paraId="5BBB0BDD" w14:textId="44E2DC9F" w:rsidR="00096FF2" w:rsidRPr="00EE515E" w:rsidRDefault="00096FF2" w:rsidP="00510A91">
            <w:pPr>
              <w:keepNext/>
              <w:keepLines/>
              <w:jc w:val="center"/>
              <w:rPr>
                <w:rFonts w:ascii="Arial Narrow" w:hAnsi="Arial Narrow"/>
                <w:sz w:val="20"/>
                <w:szCs w:val="20"/>
              </w:rPr>
            </w:pPr>
            <w:r w:rsidRPr="00EE515E">
              <w:rPr>
                <w:rFonts w:ascii="Arial Narrow" w:hAnsi="Arial Narrow"/>
                <w:sz w:val="20"/>
                <w:szCs w:val="20"/>
              </w:rPr>
              <w:t>BSC = 36.7%</w:t>
            </w:r>
          </w:p>
        </w:tc>
      </w:tr>
      <w:tr w:rsidR="00096FF2" w:rsidRPr="00EE515E" w14:paraId="49A2CED6" w14:textId="77777777" w:rsidTr="00096FF2">
        <w:tc>
          <w:tcPr>
            <w:tcW w:w="2155" w:type="dxa"/>
            <w:tcMar>
              <w:left w:w="40" w:type="dxa"/>
              <w:right w:w="40" w:type="dxa"/>
            </w:tcMar>
          </w:tcPr>
          <w:p w14:paraId="209D8C24" w14:textId="60AED3E6" w:rsidR="00096FF2" w:rsidRPr="00EE515E" w:rsidRDefault="00096FF2" w:rsidP="00510A91">
            <w:pPr>
              <w:keepNext/>
              <w:keepLines/>
              <w:jc w:val="left"/>
              <w:rPr>
                <w:rFonts w:ascii="Arial Narrow" w:hAnsi="Arial Narrow"/>
                <w:sz w:val="20"/>
                <w:szCs w:val="20"/>
              </w:rPr>
            </w:pPr>
            <w:r w:rsidRPr="00EE515E">
              <w:rPr>
                <w:rFonts w:ascii="Arial Narrow" w:hAnsi="Arial Narrow"/>
                <w:sz w:val="20"/>
                <w:szCs w:val="20"/>
              </w:rPr>
              <w:t>Time horizon</w:t>
            </w:r>
          </w:p>
        </w:tc>
        <w:tc>
          <w:tcPr>
            <w:tcW w:w="2280" w:type="dxa"/>
            <w:tcMar>
              <w:left w:w="40" w:type="dxa"/>
              <w:right w:w="40" w:type="dxa"/>
            </w:tcMar>
          </w:tcPr>
          <w:p w14:paraId="571616B8" w14:textId="366835DB" w:rsidR="00096FF2" w:rsidRPr="00EE515E" w:rsidRDefault="00096FF2" w:rsidP="00510A91">
            <w:pPr>
              <w:keepNext/>
              <w:keepLines/>
              <w:jc w:val="center"/>
              <w:rPr>
                <w:rFonts w:ascii="Arial Narrow" w:hAnsi="Arial Narrow"/>
                <w:sz w:val="20"/>
                <w:szCs w:val="20"/>
              </w:rPr>
            </w:pPr>
            <w:r w:rsidRPr="00EE515E">
              <w:rPr>
                <w:rFonts w:ascii="Arial Narrow" w:hAnsi="Arial Narrow"/>
                <w:sz w:val="20"/>
                <w:szCs w:val="20"/>
              </w:rPr>
              <w:t>5 years</w:t>
            </w:r>
          </w:p>
        </w:tc>
        <w:tc>
          <w:tcPr>
            <w:tcW w:w="2280" w:type="dxa"/>
            <w:tcMar>
              <w:left w:w="40" w:type="dxa"/>
              <w:right w:w="40" w:type="dxa"/>
            </w:tcMar>
          </w:tcPr>
          <w:p w14:paraId="0572824A" w14:textId="1B7B955A" w:rsidR="00096FF2" w:rsidRPr="00EE515E" w:rsidRDefault="00096FF2" w:rsidP="00510A91">
            <w:pPr>
              <w:keepNext/>
              <w:keepLines/>
              <w:jc w:val="center"/>
              <w:rPr>
                <w:rFonts w:ascii="Arial Narrow" w:hAnsi="Arial Narrow"/>
                <w:sz w:val="20"/>
                <w:szCs w:val="20"/>
              </w:rPr>
            </w:pPr>
            <w:r w:rsidRPr="00EE515E">
              <w:rPr>
                <w:rFonts w:ascii="Arial Narrow" w:hAnsi="Arial Narrow"/>
                <w:sz w:val="20"/>
                <w:szCs w:val="20"/>
              </w:rPr>
              <w:t>1 year</w:t>
            </w:r>
          </w:p>
        </w:tc>
        <w:tc>
          <w:tcPr>
            <w:tcW w:w="2301" w:type="dxa"/>
            <w:tcMar>
              <w:left w:w="40" w:type="dxa"/>
              <w:right w:w="40" w:type="dxa"/>
            </w:tcMar>
          </w:tcPr>
          <w:p w14:paraId="14FD0483" w14:textId="3D86EFF9" w:rsidR="00096FF2" w:rsidRPr="00EE515E" w:rsidRDefault="00096FF2" w:rsidP="00510A91">
            <w:pPr>
              <w:keepNext/>
              <w:keepLines/>
              <w:jc w:val="center"/>
              <w:rPr>
                <w:rFonts w:ascii="Arial Narrow" w:hAnsi="Arial Narrow"/>
                <w:sz w:val="20"/>
                <w:szCs w:val="20"/>
              </w:rPr>
            </w:pPr>
            <w:r w:rsidRPr="00EE515E">
              <w:rPr>
                <w:rFonts w:ascii="Arial Narrow" w:hAnsi="Arial Narrow"/>
                <w:sz w:val="20"/>
                <w:szCs w:val="20"/>
              </w:rPr>
              <w:t>3 years</w:t>
            </w:r>
          </w:p>
        </w:tc>
      </w:tr>
      <w:tr w:rsidR="00096FF2" w:rsidRPr="00EE515E" w14:paraId="5608B58A" w14:textId="77777777" w:rsidTr="00096FF2">
        <w:tc>
          <w:tcPr>
            <w:tcW w:w="2155" w:type="dxa"/>
            <w:tcMar>
              <w:left w:w="40" w:type="dxa"/>
              <w:right w:w="40" w:type="dxa"/>
            </w:tcMar>
          </w:tcPr>
          <w:p w14:paraId="05E5B8E5" w14:textId="3525C93E" w:rsidR="00096FF2" w:rsidRPr="00EE515E" w:rsidRDefault="00096FF2" w:rsidP="00510A91">
            <w:pPr>
              <w:keepNext/>
              <w:keepLines/>
              <w:jc w:val="left"/>
              <w:rPr>
                <w:rFonts w:ascii="Arial Narrow" w:hAnsi="Arial Narrow"/>
                <w:sz w:val="20"/>
                <w:szCs w:val="20"/>
              </w:rPr>
            </w:pPr>
            <w:r w:rsidRPr="00EE515E">
              <w:rPr>
                <w:rFonts w:ascii="Arial Narrow" w:hAnsi="Arial Narrow"/>
                <w:sz w:val="20"/>
                <w:szCs w:val="20"/>
              </w:rPr>
              <w:t>Baseline utility values</w:t>
            </w:r>
          </w:p>
        </w:tc>
        <w:tc>
          <w:tcPr>
            <w:tcW w:w="2280" w:type="dxa"/>
            <w:tcMar>
              <w:left w:w="40" w:type="dxa"/>
              <w:right w:w="40" w:type="dxa"/>
            </w:tcMar>
          </w:tcPr>
          <w:p w14:paraId="4A0246AD" w14:textId="690EAC72" w:rsidR="00096FF2" w:rsidRPr="00EE515E" w:rsidRDefault="00096FF2" w:rsidP="00510A91">
            <w:pPr>
              <w:keepNext/>
              <w:keepLines/>
              <w:jc w:val="center"/>
              <w:rPr>
                <w:rFonts w:ascii="Arial Narrow" w:hAnsi="Arial Narrow"/>
                <w:sz w:val="20"/>
                <w:szCs w:val="20"/>
              </w:rPr>
            </w:pPr>
            <w:r w:rsidRPr="00EE515E">
              <w:rPr>
                <w:rFonts w:ascii="Arial Narrow" w:hAnsi="Arial Narrow"/>
                <w:sz w:val="20"/>
                <w:szCs w:val="20"/>
              </w:rPr>
              <w:t>Stafford (2012)</w:t>
            </w:r>
          </w:p>
          <w:p w14:paraId="1D2A33A8" w14:textId="77777777" w:rsidR="00096FF2" w:rsidRPr="00EE515E" w:rsidRDefault="00096FF2" w:rsidP="00510A91">
            <w:pPr>
              <w:keepNext/>
              <w:keepLines/>
              <w:jc w:val="center"/>
              <w:rPr>
                <w:rFonts w:ascii="Arial Narrow" w:hAnsi="Arial Narrow"/>
                <w:sz w:val="20"/>
                <w:szCs w:val="20"/>
              </w:rPr>
            </w:pPr>
          </w:p>
          <w:p w14:paraId="360D884F" w14:textId="77777777" w:rsidR="00096FF2" w:rsidRPr="00EE515E" w:rsidRDefault="00096FF2" w:rsidP="00510A91">
            <w:pPr>
              <w:keepNext/>
              <w:keepLines/>
              <w:jc w:val="center"/>
              <w:rPr>
                <w:rFonts w:ascii="Arial Narrow" w:hAnsi="Arial Narrow"/>
                <w:sz w:val="20"/>
                <w:szCs w:val="20"/>
              </w:rPr>
            </w:pPr>
          </w:p>
          <w:p w14:paraId="0027DB81" w14:textId="77777777" w:rsidR="00096FF2" w:rsidRPr="00EE515E" w:rsidRDefault="00096FF2" w:rsidP="00510A91">
            <w:pPr>
              <w:keepNext/>
              <w:keepLines/>
              <w:jc w:val="center"/>
              <w:rPr>
                <w:rFonts w:ascii="Arial Narrow" w:hAnsi="Arial Narrow"/>
                <w:sz w:val="20"/>
                <w:szCs w:val="20"/>
              </w:rPr>
            </w:pPr>
          </w:p>
          <w:p w14:paraId="58F2D1CD" w14:textId="403303DC" w:rsidR="00096FF2" w:rsidRPr="00EE515E" w:rsidRDefault="00096FF2" w:rsidP="00510A91">
            <w:pPr>
              <w:keepNext/>
              <w:keepLines/>
              <w:jc w:val="center"/>
              <w:rPr>
                <w:rFonts w:ascii="Arial Narrow" w:hAnsi="Arial Narrow"/>
                <w:sz w:val="20"/>
                <w:szCs w:val="20"/>
              </w:rPr>
            </w:pPr>
            <w:r w:rsidRPr="00EE515E">
              <w:rPr>
                <w:rFonts w:ascii="Arial Narrow" w:hAnsi="Arial Narrow"/>
                <w:sz w:val="20"/>
                <w:szCs w:val="20"/>
              </w:rPr>
              <w:t>Baseline value = 0.87</w:t>
            </w:r>
          </w:p>
        </w:tc>
        <w:tc>
          <w:tcPr>
            <w:tcW w:w="2280" w:type="dxa"/>
            <w:tcMar>
              <w:left w:w="40" w:type="dxa"/>
              <w:right w:w="40" w:type="dxa"/>
            </w:tcMar>
          </w:tcPr>
          <w:p w14:paraId="0780574D" w14:textId="141C8968" w:rsidR="00096FF2" w:rsidRPr="00EE515E" w:rsidRDefault="00096FF2" w:rsidP="00510A91">
            <w:pPr>
              <w:keepNext/>
              <w:keepLines/>
              <w:jc w:val="center"/>
              <w:rPr>
                <w:rFonts w:ascii="Arial Narrow" w:hAnsi="Arial Narrow"/>
                <w:sz w:val="20"/>
                <w:szCs w:val="20"/>
              </w:rPr>
            </w:pPr>
            <w:r w:rsidRPr="00EE515E">
              <w:rPr>
                <w:rFonts w:ascii="Arial Narrow" w:hAnsi="Arial Narrow"/>
                <w:sz w:val="20"/>
                <w:szCs w:val="20"/>
              </w:rPr>
              <w:t>Stafford (2012) utility values adjusted using the MSQ data from BHV3000-201 and the multiplicative approach.</w:t>
            </w:r>
          </w:p>
          <w:p w14:paraId="7667908B" w14:textId="5CC02B29" w:rsidR="00096FF2" w:rsidRPr="00EE515E" w:rsidRDefault="00096FF2" w:rsidP="00510A91">
            <w:pPr>
              <w:keepNext/>
              <w:keepLines/>
              <w:jc w:val="center"/>
              <w:rPr>
                <w:rFonts w:ascii="Arial Narrow" w:hAnsi="Arial Narrow"/>
                <w:sz w:val="20"/>
                <w:szCs w:val="20"/>
              </w:rPr>
            </w:pPr>
            <w:r w:rsidRPr="00EE515E">
              <w:rPr>
                <w:rFonts w:ascii="Arial Narrow" w:hAnsi="Arial Narrow"/>
                <w:sz w:val="20"/>
                <w:szCs w:val="20"/>
              </w:rPr>
              <w:t>Baseline value = 0.7076</w:t>
            </w:r>
          </w:p>
        </w:tc>
        <w:tc>
          <w:tcPr>
            <w:tcW w:w="2301" w:type="dxa"/>
            <w:tcMar>
              <w:left w:w="40" w:type="dxa"/>
              <w:right w:w="40" w:type="dxa"/>
            </w:tcMar>
          </w:tcPr>
          <w:p w14:paraId="46795DB1" w14:textId="25D00E56" w:rsidR="00096FF2" w:rsidRPr="00EE515E" w:rsidRDefault="00096FF2" w:rsidP="00510A91">
            <w:pPr>
              <w:keepNext/>
              <w:keepLines/>
              <w:jc w:val="center"/>
              <w:rPr>
                <w:rFonts w:ascii="Arial Narrow" w:hAnsi="Arial Narrow"/>
                <w:sz w:val="20"/>
                <w:szCs w:val="20"/>
              </w:rPr>
            </w:pPr>
            <w:r w:rsidRPr="00EE515E">
              <w:rPr>
                <w:rFonts w:ascii="Arial Narrow" w:hAnsi="Arial Narrow"/>
                <w:sz w:val="20"/>
                <w:szCs w:val="20"/>
              </w:rPr>
              <w:t>Stafford (2012) utility values adjusted using the MSQ data from BHV3000-201 and the multiplicative approach.</w:t>
            </w:r>
          </w:p>
          <w:p w14:paraId="7E2113FC" w14:textId="390C2BD7" w:rsidR="00096FF2" w:rsidRPr="00EE515E" w:rsidRDefault="00096FF2" w:rsidP="00510A91">
            <w:pPr>
              <w:keepNext/>
              <w:keepLines/>
              <w:jc w:val="center"/>
              <w:rPr>
                <w:rFonts w:ascii="Arial Narrow" w:hAnsi="Arial Narrow"/>
                <w:sz w:val="20"/>
                <w:szCs w:val="20"/>
              </w:rPr>
            </w:pPr>
            <w:r w:rsidRPr="00EE515E">
              <w:rPr>
                <w:rFonts w:ascii="Arial Narrow" w:hAnsi="Arial Narrow"/>
                <w:sz w:val="20"/>
                <w:szCs w:val="20"/>
              </w:rPr>
              <w:t>Baseline value = 0.7076</w:t>
            </w:r>
          </w:p>
        </w:tc>
      </w:tr>
      <w:tr w:rsidR="00096FF2" w:rsidRPr="00EE515E" w14:paraId="6F706285" w14:textId="77777777" w:rsidTr="00096FF2">
        <w:tc>
          <w:tcPr>
            <w:tcW w:w="2155" w:type="dxa"/>
            <w:tcMar>
              <w:left w:w="40" w:type="dxa"/>
              <w:right w:w="40" w:type="dxa"/>
            </w:tcMar>
          </w:tcPr>
          <w:p w14:paraId="272946E0" w14:textId="2027F256" w:rsidR="00096FF2" w:rsidRPr="00EE515E" w:rsidRDefault="00096FF2" w:rsidP="00510A91">
            <w:pPr>
              <w:keepNext/>
              <w:keepLines/>
              <w:jc w:val="left"/>
              <w:rPr>
                <w:rFonts w:ascii="Arial Narrow" w:hAnsi="Arial Narrow"/>
                <w:sz w:val="20"/>
                <w:szCs w:val="20"/>
              </w:rPr>
            </w:pPr>
            <w:r w:rsidRPr="00EE515E">
              <w:rPr>
                <w:rFonts w:ascii="Arial Narrow" w:hAnsi="Arial Narrow"/>
                <w:sz w:val="20"/>
                <w:szCs w:val="20"/>
              </w:rPr>
              <w:t>Rimegepant discontinued health state</w:t>
            </w:r>
            <w:r w:rsidR="00656CB9" w:rsidRPr="00EE515E">
              <w:rPr>
                <w:rFonts w:ascii="Arial Narrow" w:hAnsi="Arial Narrow"/>
                <w:sz w:val="20"/>
                <w:szCs w:val="20"/>
              </w:rPr>
              <w:t>,</w:t>
            </w:r>
            <w:r w:rsidR="001C775A" w:rsidRPr="00EE515E">
              <w:rPr>
                <w:rFonts w:ascii="Arial Narrow" w:hAnsi="Arial Narrow"/>
                <w:sz w:val="20"/>
                <w:szCs w:val="20"/>
              </w:rPr>
              <w:t xml:space="preserve"> QALH</w:t>
            </w:r>
          </w:p>
        </w:tc>
        <w:tc>
          <w:tcPr>
            <w:tcW w:w="2280" w:type="dxa"/>
            <w:tcMar>
              <w:left w:w="40" w:type="dxa"/>
              <w:right w:w="40" w:type="dxa"/>
            </w:tcMar>
          </w:tcPr>
          <w:p w14:paraId="2EDB6DFA" w14:textId="77777777" w:rsidR="00096FF2" w:rsidRPr="00EE515E" w:rsidRDefault="00096FF2" w:rsidP="00510A91">
            <w:pPr>
              <w:keepNext/>
              <w:keepLines/>
              <w:jc w:val="center"/>
              <w:rPr>
                <w:rFonts w:ascii="Arial Narrow" w:hAnsi="Arial Narrow"/>
                <w:sz w:val="20"/>
                <w:szCs w:val="20"/>
              </w:rPr>
            </w:pPr>
            <w:r w:rsidRPr="00EE515E">
              <w:rPr>
                <w:rFonts w:ascii="Arial Narrow" w:hAnsi="Arial Narrow"/>
                <w:sz w:val="20"/>
                <w:szCs w:val="20"/>
              </w:rPr>
              <w:t>Placebo/BSC responder arm</w:t>
            </w:r>
          </w:p>
          <w:p w14:paraId="7590CDBF" w14:textId="0E2E7CF2" w:rsidR="00096FF2" w:rsidRPr="00EE515E" w:rsidRDefault="00656CB9" w:rsidP="00510A91">
            <w:pPr>
              <w:keepNext/>
              <w:keepLines/>
              <w:jc w:val="center"/>
              <w:rPr>
                <w:rFonts w:ascii="Arial Narrow" w:hAnsi="Arial Narrow"/>
                <w:sz w:val="20"/>
                <w:szCs w:val="20"/>
              </w:rPr>
            </w:pPr>
            <w:r w:rsidRPr="00EE515E">
              <w:rPr>
                <w:rFonts w:ascii="Arial Narrow" w:hAnsi="Arial Narrow"/>
                <w:sz w:val="20"/>
                <w:szCs w:val="20"/>
              </w:rPr>
              <w:t xml:space="preserve">QALH </w:t>
            </w:r>
            <w:r w:rsidR="00096FF2" w:rsidRPr="00EE515E">
              <w:rPr>
                <w:rFonts w:ascii="Arial Narrow" w:hAnsi="Arial Narrow"/>
                <w:sz w:val="20"/>
                <w:szCs w:val="20"/>
              </w:rPr>
              <w:t>= 37.</w:t>
            </w:r>
            <w:r w:rsidR="001C775A" w:rsidRPr="00EE515E">
              <w:rPr>
                <w:rFonts w:ascii="Arial Narrow" w:hAnsi="Arial Narrow"/>
                <w:sz w:val="20"/>
                <w:szCs w:val="20"/>
              </w:rPr>
              <w:t>59</w:t>
            </w:r>
          </w:p>
        </w:tc>
        <w:tc>
          <w:tcPr>
            <w:tcW w:w="2280" w:type="dxa"/>
            <w:tcMar>
              <w:left w:w="40" w:type="dxa"/>
              <w:right w:w="40" w:type="dxa"/>
            </w:tcMar>
          </w:tcPr>
          <w:p w14:paraId="1A074282" w14:textId="77777777" w:rsidR="00096FF2" w:rsidRPr="00EE515E" w:rsidRDefault="00096FF2" w:rsidP="00510A91">
            <w:pPr>
              <w:keepNext/>
              <w:keepLines/>
              <w:jc w:val="center"/>
              <w:rPr>
                <w:rFonts w:ascii="Arial Narrow" w:hAnsi="Arial Narrow"/>
                <w:sz w:val="20"/>
                <w:szCs w:val="20"/>
              </w:rPr>
            </w:pPr>
            <w:r w:rsidRPr="00EE515E">
              <w:rPr>
                <w:rFonts w:ascii="Arial Narrow" w:hAnsi="Arial Narrow"/>
                <w:sz w:val="20"/>
                <w:szCs w:val="20"/>
              </w:rPr>
              <w:t>Placebo/BSC non-responder arm</w:t>
            </w:r>
          </w:p>
          <w:p w14:paraId="4F321870" w14:textId="287C07E3" w:rsidR="00096FF2" w:rsidRPr="00EE515E" w:rsidRDefault="00656CB9" w:rsidP="00510A91">
            <w:pPr>
              <w:keepNext/>
              <w:keepLines/>
              <w:jc w:val="center"/>
              <w:rPr>
                <w:rFonts w:ascii="Arial Narrow" w:hAnsi="Arial Narrow"/>
                <w:sz w:val="20"/>
                <w:szCs w:val="20"/>
              </w:rPr>
            </w:pPr>
            <w:r w:rsidRPr="00EE515E">
              <w:rPr>
                <w:rFonts w:ascii="Arial Narrow" w:hAnsi="Arial Narrow"/>
                <w:sz w:val="20"/>
                <w:szCs w:val="20"/>
              </w:rPr>
              <w:t xml:space="preserve">QALH </w:t>
            </w:r>
            <w:r w:rsidR="00096FF2" w:rsidRPr="00EE515E">
              <w:rPr>
                <w:rFonts w:ascii="Arial Narrow" w:hAnsi="Arial Narrow"/>
                <w:sz w:val="20"/>
                <w:szCs w:val="20"/>
              </w:rPr>
              <w:t>= 28.68</w:t>
            </w:r>
          </w:p>
        </w:tc>
        <w:tc>
          <w:tcPr>
            <w:tcW w:w="2301" w:type="dxa"/>
            <w:tcMar>
              <w:left w:w="40" w:type="dxa"/>
              <w:right w:w="40" w:type="dxa"/>
            </w:tcMar>
          </w:tcPr>
          <w:p w14:paraId="4140BD82" w14:textId="77777777" w:rsidR="00096FF2" w:rsidRPr="00EE515E" w:rsidRDefault="00096FF2" w:rsidP="00510A91">
            <w:pPr>
              <w:keepNext/>
              <w:keepLines/>
              <w:jc w:val="center"/>
              <w:rPr>
                <w:rFonts w:ascii="Arial Narrow" w:hAnsi="Arial Narrow"/>
                <w:sz w:val="20"/>
                <w:szCs w:val="20"/>
              </w:rPr>
            </w:pPr>
            <w:r w:rsidRPr="00EE515E">
              <w:rPr>
                <w:rFonts w:ascii="Arial Narrow" w:hAnsi="Arial Narrow"/>
                <w:sz w:val="20"/>
                <w:szCs w:val="20"/>
              </w:rPr>
              <w:t>Placebo/BSC non-responder arm</w:t>
            </w:r>
          </w:p>
          <w:p w14:paraId="4FE06ADC" w14:textId="39475D3E" w:rsidR="00096FF2" w:rsidRPr="00EE515E" w:rsidRDefault="00656CB9" w:rsidP="00510A91">
            <w:pPr>
              <w:keepNext/>
              <w:keepLines/>
              <w:jc w:val="center"/>
              <w:rPr>
                <w:rFonts w:ascii="Arial Narrow" w:hAnsi="Arial Narrow"/>
                <w:sz w:val="20"/>
                <w:szCs w:val="20"/>
              </w:rPr>
            </w:pPr>
            <w:r w:rsidRPr="00EE515E">
              <w:rPr>
                <w:rFonts w:ascii="Arial Narrow" w:hAnsi="Arial Narrow"/>
                <w:sz w:val="20"/>
                <w:szCs w:val="20"/>
              </w:rPr>
              <w:t xml:space="preserve">QALH </w:t>
            </w:r>
            <w:r w:rsidR="00096FF2" w:rsidRPr="00EE515E">
              <w:rPr>
                <w:rFonts w:ascii="Arial Narrow" w:hAnsi="Arial Narrow"/>
                <w:sz w:val="20"/>
                <w:szCs w:val="20"/>
              </w:rPr>
              <w:t>= 28.68</w:t>
            </w:r>
          </w:p>
        </w:tc>
      </w:tr>
      <w:tr w:rsidR="00096FF2" w:rsidRPr="00EE515E" w14:paraId="316A411F" w14:textId="77777777" w:rsidTr="00096FF2">
        <w:tc>
          <w:tcPr>
            <w:tcW w:w="2155" w:type="dxa"/>
            <w:tcMar>
              <w:left w:w="40" w:type="dxa"/>
              <w:right w:w="40" w:type="dxa"/>
            </w:tcMar>
          </w:tcPr>
          <w:p w14:paraId="7CB7C5F2" w14:textId="3663CEAD" w:rsidR="00096FF2" w:rsidRPr="00EE515E" w:rsidRDefault="00096FF2" w:rsidP="00510A91">
            <w:pPr>
              <w:keepNext/>
              <w:keepLines/>
              <w:jc w:val="left"/>
              <w:rPr>
                <w:rFonts w:ascii="Arial Narrow" w:hAnsi="Arial Narrow"/>
                <w:sz w:val="20"/>
                <w:szCs w:val="20"/>
              </w:rPr>
            </w:pPr>
            <w:r w:rsidRPr="00EE515E">
              <w:rPr>
                <w:rFonts w:ascii="Arial Narrow" w:hAnsi="Arial Narrow"/>
                <w:sz w:val="20"/>
                <w:szCs w:val="20"/>
              </w:rPr>
              <w:t>ICER using July 2023 effective DPMQs:</w:t>
            </w:r>
          </w:p>
          <w:p w14:paraId="4D67FA29" w14:textId="2EE7ED4F" w:rsidR="00096FF2" w:rsidRPr="00EE515E" w:rsidRDefault="00096FF2" w:rsidP="00510A91">
            <w:pPr>
              <w:keepNext/>
              <w:keepLines/>
              <w:jc w:val="left"/>
              <w:rPr>
                <w:rFonts w:ascii="Arial Narrow" w:hAnsi="Arial Narrow"/>
                <w:sz w:val="20"/>
                <w:szCs w:val="20"/>
              </w:rPr>
            </w:pPr>
            <w:r w:rsidRPr="00EE515E">
              <w:rPr>
                <w:rFonts w:ascii="Arial Narrow" w:hAnsi="Arial Narrow"/>
                <w:sz w:val="20"/>
                <w:szCs w:val="20"/>
              </w:rPr>
              <w:t>2-pack = $</w:t>
            </w:r>
            <w:r w:rsidR="00B81EAA" w:rsidRPr="00B81EAA">
              <w:rPr>
                <w:rFonts w:ascii="Arial Narrow" w:hAnsi="Arial Narrow"/>
                <w:color w:val="000000"/>
                <w:spacing w:val="51"/>
                <w:sz w:val="20"/>
                <w:szCs w:val="20"/>
                <w:shd w:val="solid" w:color="000000" w:fill="000000"/>
                <w:fitText w:val="326" w:id="-961804288"/>
                <w14:textFill>
                  <w14:solidFill>
                    <w14:srgbClr w14:val="000000">
                      <w14:alpha w14:val="100000"/>
                    </w14:srgbClr>
                  </w14:solidFill>
                </w14:textFill>
              </w:rPr>
              <w:t>|||</w:t>
            </w:r>
            <w:r w:rsidR="00B81EAA" w:rsidRPr="00B81EAA">
              <w:rPr>
                <w:rFonts w:ascii="Arial Narrow" w:hAnsi="Arial Narrow"/>
                <w:color w:val="000000"/>
                <w:spacing w:val="3"/>
                <w:sz w:val="20"/>
                <w:szCs w:val="20"/>
                <w:shd w:val="solid" w:color="000000" w:fill="000000"/>
                <w:fitText w:val="326" w:id="-961804288"/>
                <w14:textFill>
                  <w14:solidFill>
                    <w14:srgbClr w14:val="000000">
                      <w14:alpha w14:val="100000"/>
                    </w14:srgbClr>
                  </w14:solidFill>
                </w14:textFill>
              </w:rPr>
              <w:t>|</w:t>
            </w:r>
          </w:p>
          <w:p w14:paraId="45807809" w14:textId="62CEFA81" w:rsidR="00096FF2" w:rsidRPr="00EE515E" w:rsidRDefault="00096FF2" w:rsidP="00510A91">
            <w:pPr>
              <w:keepNext/>
              <w:keepLines/>
              <w:jc w:val="left"/>
              <w:rPr>
                <w:rFonts w:ascii="Arial Narrow" w:hAnsi="Arial Narrow"/>
                <w:sz w:val="20"/>
                <w:szCs w:val="20"/>
              </w:rPr>
            </w:pPr>
            <w:r w:rsidRPr="00EE515E">
              <w:rPr>
                <w:rFonts w:ascii="Arial Narrow" w:hAnsi="Arial Narrow"/>
                <w:sz w:val="20"/>
                <w:szCs w:val="20"/>
              </w:rPr>
              <w:t>8-pack = $</w:t>
            </w:r>
            <w:r w:rsidR="00B81EAA" w:rsidRPr="00B81EAA">
              <w:rPr>
                <w:rFonts w:ascii="Arial Narrow" w:hAnsi="Arial Narrow"/>
                <w:color w:val="000000"/>
                <w:spacing w:val="51"/>
                <w:sz w:val="20"/>
                <w:szCs w:val="20"/>
                <w:shd w:val="solid" w:color="000000" w:fill="000000"/>
                <w:fitText w:val="326" w:id="-961804287"/>
                <w14:textFill>
                  <w14:solidFill>
                    <w14:srgbClr w14:val="000000">
                      <w14:alpha w14:val="100000"/>
                    </w14:srgbClr>
                  </w14:solidFill>
                </w14:textFill>
              </w:rPr>
              <w:t>|||</w:t>
            </w:r>
            <w:r w:rsidR="00B81EAA" w:rsidRPr="00B81EAA">
              <w:rPr>
                <w:rFonts w:ascii="Arial Narrow" w:hAnsi="Arial Narrow"/>
                <w:color w:val="000000"/>
                <w:spacing w:val="3"/>
                <w:sz w:val="20"/>
                <w:szCs w:val="20"/>
                <w:shd w:val="solid" w:color="000000" w:fill="000000"/>
                <w:fitText w:val="326" w:id="-961804287"/>
                <w14:textFill>
                  <w14:solidFill>
                    <w14:srgbClr w14:val="000000">
                      <w14:alpha w14:val="100000"/>
                    </w14:srgbClr>
                  </w14:solidFill>
                </w14:textFill>
              </w:rPr>
              <w:t>|</w:t>
            </w:r>
          </w:p>
        </w:tc>
        <w:tc>
          <w:tcPr>
            <w:tcW w:w="2280" w:type="dxa"/>
            <w:tcMar>
              <w:left w:w="40" w:type="dxa"/>
              <w:right w:w="40" w:type="dxa"/>
            </w:tcMar>
            <w:vAlign w:val="center"/>
          </w:tcPr>
          <w:p w14:paraId="6C89C483" w14:textId="66629F4A" w:rsidR="00096FF2" w:rsidRPr="00EE515E" w:rsidRDefault="00096FF2" w:rsidP="00510A91">
            <w:pPr>
              <w:keepNext/>
              <w:keepLines/>
              <w:jc w:val="center"/>
              <w:rPr>
                <w:rFonts w:ascii="Arial Narrow" w:hAnsi="Arial Narrow"/>
                <w:sz w:val="20"/>
                <w:szCs w:val="20"/>
              </w:rPr>
            </w:pPr>
            <w:r w:rsidRPr="00EE515E">
              <w:rPr>
                <w:rFonts w:ascii="Arial Narrow" w:hAnsi="Arial Narrow"/>
                <w:sz w:val="20"/>
                <w:szCs w:val="20"/>
              </w:rPr>
              <w:t>$</w:t>
            </w:r>
            <w:r w:rsidR="00B81EAA" w:rsidRPr="00B81EAA">
              <w:rPr>
                <w:rFonts w:ascii="Arial Narrow" w:hAnsi="Arial Narrow"/>
                <w:color w:val="000000"/>
                <w:sz w:val="20"/>
                <w:szCs w:val="20"/>
                <w:shd w:val="solid" w:color="000000" w:fill="000000"/>
                <w14:textFill>
                  <w14:solidFill>
                    <w14:srgbClr w14:val="000000">
                      <w14:alpha w14:val="100000"/>
                    </w14:srgbClr>
                  </w14:solidFill>
                </w14:textFill>
              </w:rPr>
              <w:t>|</w:t>
            </w:r>
            <w:r w:rsidRPr="00EE515E">
              <w:rPr>
                <w:rFonts w:ascii="Arial Narrow" w:hAnsi="Arial Narrow"/>
                <w:sz w:val="20"/>
                <w:szCs w:val="20"/>
              </w:rPr>
              <w:t>*</w:t>
            </w:r>
            <w:r w:rsidR="00096C84" w:rsidRPr="00B97D06">
              <w:rPr>
                <w:rFonts w:ascii="Arial Narrow" w:hAnsi="Arial Narrow"/>
                <w:sz w:val="20"/>
                <w:szCs w:val="20"/>
                <w:vertAlign w:val="superscript"/>
              </w:rPr>
              <w:t>1</w:t>
            </w:r>
            <w:r w:rsidRPr="00EE515E">
              <w:rPr>
                <w:rFonts w:ascii="Arial Narrow" w:hAnsi="Arial Narrow"/>
                <w:sz w:val="20"/>
                <w:szCs w:val="20"/>
              </w:rPr>
              <w:t xml:space="preserve"> per QALY</w:t>
            </w:r>
          </w:p>
        </w:tc>
        <w:tc>
          <w:tcPr>
            <w:tcW w:w="2280" w:type="dxa"/>
            <w:tcMar>
              <w:left w:w="40" w:type="dxa"/>
              <w:right w:w="40" w:type="dxa"/>
            </w:tcMar>
            <w:vAlign w:val="center"/>
          </w:tcPr>
          <w:p w14:paraId="7C44CE39" w14:textId="1A3F2E8D" w:rsidR="00096FF2" w:rsidRPr="00EE515E" w:rsidRDefault="00096FF2" w:rsidP="00510A91">
            <w:pPr>
              <w:keepNext/>
              <w:keepLines/>
              <w:jc w:val="center"/>
              <w:rPr>
                <w:rFonts w:ascii="Arial Narrow" w:hAnsi="Arial Narrow"/>
                <w:sz w:val="20"/>
                <w:szCs w:val="20"/>
              </w:rPr>
            </w:pPr>
            <w:r w:rsidRPr="00EE515E">
              <w:rPr>
                <w:rFonts w:ascii="Arial Narrow" w:hAnsi="Arial Narrow"/>
                <w:sz w:val="20"/>
                <w:szCs w:val="20"/>
              </w:rPr>
              <w:t>$</w:t>
            </w:r>
            <w:r w:rsidR="00B81EAA" w:rsidRPr="00B81EAA">
              <w:rPr>
                <w:rFonts w:ascii="Arial Narrow" w:hAnsi="Arial Narrow"/>
                <w:color w:val="000000"/>
                <w:sz w:val="20"/>
                <w:szCs w:val="20"/>
                <w:shd w:val="solid" w:color="000000" w:fill="000000"/>
                <w14:textFill>
                  <w14:solidFill>
                    <w14:srgbClr w14:val="000000">
                      <w14:alpha w14:val="100000"/>
                    </w14:srgbClr>
                  </w14:solidFill>
                </w14:textFill>
              </w:rPr>
              <w:t>|</w:t>
            </w:r>
            <w:r w:rsidRPr="00EE515E">
              <w:rPr>
                <w:rFonts w:ascii="Arial Narrow" w:hAnsi="Arial Narrow"/>
                <w:sz w:val="20"/>
                <w:szCs w:val="20"/>
              </w:rPr>
              <w:t>*</w:t>
            </w:r>
            <w:r w:rsidR="00096C84">
              <w:rPr>
                <w:rFonts w:ascii="Arial Narrow" w:hAnsi="Arial Narrow"/>
                <w:sz w:val="20"/>
                <w:szCs w:val="20"/>
                <w:vertAlign w:val="superscript"/>
              </w:rPr>
              <w:t>2</w:t>
            </w:r>
            <w:r w:rsidRPr="00EE515E">
              <w:rPr>
                <w:rFonts w:ascii="Arial Narrow" w:hAnsi="Arial Narrow"/>
                <w:sz w:val="20"/>
                <w:szCs w:val="20"/>
              </w:rPr>
              <w:t xml:space="preserve"> per QALY</w:t>
            </w:r>
          </w:p>
        </w:tc>
        <w:tc>
          <w:tcPr>
            <w:tcW w:w="2301" w:type="dxa"/>
            <w:tcMar>
              <w:left w:w="40" w:type="dxa"/>
              <w:right w:w="40" w:type="dxa"/>
            </w:tcMar>
            <w:vAlign w:val="center"/>
          </w:tcPr>
          <w:p w14:paraId="76A84BA0" w14:textId="68C0AD24" w:rsidR="00096FF2" w:rsidRPr="00EE515E" w:rsidRDefault="00096FF2" w:rsidP="00096C84">
            <w:pPr>
              <w:keepNext/>
              <w:keepLines/>
              <w:jc w:val="center"/>
              <w:rPr>
                <w:rFonts w:ascii="Arial Narrow" w:hAnsi="Arial Narrow"/>
                <w:sz w:val="20"/>
                <w:szCs w:val="20"/>
              </w:rPr>
            </w:pPr>
            <w:r w:rsidRPr="00EE515E">
              <w:rPr>
                <w:rFonts w:ascii="Arial Narrow" w:hAnsi="Arial Narrow"/>
                <w:sz w:val="20"/>
                <w:szCs w:val="20"/>
              </w:rPr>
              <w:t>$</w:t>
            </w:r>
            <w:r w:rsidR="00B81EAA" w:rsidRPr="00B81EAA">
              <w:rPr>
                <w:rFonts w:ascii="Arial Narrow" w:hAnsi="Arial Narrow"/>
                <w:color w:val="000000"/>
                <w:sz w:val="20"/>
                <w:szCs w:val="20"/>
                <w:shd w:val="solid" w:color="000000" w:fill="000000"/>
                <w14:textFill>
                  <w14:solidFill>
                    <w14:srgbClr w14:val="000000">
                      <w14:alpha w14:val="100000"/>
                    </w14:srgbClr>
                  </w14:solidFill>
                </w14:textFill>
              </w:rPr>
              <w:t>|</w:t>
            </w:r>
            <w:r w:rsidR="00096C84">
              <w:rPr>
                <w:rFonts w:ascii="Arial Narrow" w:hAnsi="Arial Narrow"/>
                <w:sz w:val="20"/>
                <w:szCs w:val="20"/>
                <w:vertAlign w:val="superscript"/>
              </w:rPr>
              <w:t>3</w:t>
            </w:r>
            <w:r w:rsidRPr="00EE515E">
              <w:rPr>
                <w:rFonts w:ascii="Arial Narrow" w:hAnsi="Arial Narrow"/>
                <w:sz w:val="20"/>
                <w:szCs w:val="20"/>
              </w:rPr>
              <w:t xml:space="preserve"> per QALY</w:t>
            </w:r>
          </w:p>
        </w:tc>
      </w:tr>
      <w:tr w:rsidR="00096FF2" w:rsidRPr="00EE515E" w14:paraId="5A10BD68" w14:textId="77777777" w:rsidTr="00096FF2">
        <w:tc>
          <w:tcPr>
            <w:tcW w:w="2155" w:type="dxa"/>
            <w:tcMar>
              <w:left w:w="40" w:type="dxa"/>
              <w:right w:w="40" w:type="dxa"/>
            </w:tcMar>
          </w:tcPr>
          <w:p w14:paraId="188DB672" w14:textId="69F6A6A4" w:rsidR="00096FF2" w:rsidRPr="00EE515E" w:rsidRDefault="00096FF2" w:rsidP="00510A91">
            <w:pPr>
              <w:keepNext/>
              <w:keepLines/>
              <w:jc w:val="left"/>
              <w:rPr>
                <w:rFonts w:ascii="Arial Narrow" w:hAnsi="Arial Narrow"/>
                <w:sz w:val="20"/>
                <w:szCs w:val="20"/>
              </w:rPr>
            </w:pPr>
            <w:r w:rsidRPr="00EE515E">
              <w:rPr>
                <w:rFonts w:ascii="Arial Narrow" w:hAnsi="Arial Narrow"/>
                <w:sz w:val="20"/>
                <w:szCs w:val="20"/>
              </w:rPr>
              <w:t>ICER using March 2024 proposed effective DPMQs:</w:t>
            </w:r>
          </w:p>
          <w:p w14:paraId="6D3E0A9F" w14:textId="1E72C3EB" w:rsidR="00096FF2" w:rsidRPr="00EE515E" w:rsidRDefault="00096FF2" w:rsidP="00510A91">
            <w:pPr>
              <w:keepNext/>
              <w:keepLines/>
              <w:jc w:val="left"/>
              <w:rPr>
                <w:rFonts w:ascii="Arial Narrow" w:hAnsi="Arial Narrow"/>
                <w:sz w:val="20"/>
                <w:szCs w:val="20"/>
              </w:rPr>
            </w:pPr>
            <w:r w:rsidRPr="00EE515E">
              <w:rPr>
                <w:rFonts w:ascii="Arial Narrow" w:hAnsi="Arial Narrow"/>
                <w:sz w:val="20"/>
                <w:szCs w:val="20"/>
              </w:rPr>
              <w:t>2-pack = $</w:t>
            </w:r>
            <w:r w:rsidR="00B81EAA" w:rsidRPr="00B81EAA">
              <w:rPr>
                <w:rFonts w:ascii="Arial Narrow" w:hAnsi="Arial Narrow"/>
                <w:color w:val="000000"/>
                <w:spacing w:val="51"/>
                <w:sz w:val="20"/>
                <w:szCs w:val="20"/>
                <w:shd w:val="solid" w:color="000000" w:fill="000000"/>
                <w:fitText w:val="326" w:id="-961804286"/>
                <w14:textFill>
                  <w14:solidFill>
                    <w14:srgbClr w14:val="000000">
                      <w14:alpha w14:val="100000"/>
                    </w14:srgbClr>
                  </w14:solidFill>
                </w14:textFill>
              </w:rPr>
              <w:t>|||</w:t>
            </w:r>
            <w:r w:rsidR="00B81EAA" w:rsidRPr="00B81EAA">
              <w:rPr>
                <w:rFonts w:ascii="Arial Narrow" w:hAnsi="Arial Narrow"/>
                <w:color w:val="000000"/>
                <w:spacing w:val="3"/>
                <w:sz w:val="20"/>
                <w:szCs w:val="20"/>
                <w:shd w:val="solid" w:color="000000" w:fill="000000"/>
                <w:fitText w:val="326" w:id="-961804286"/>
                <w14:textFill>
                  <w14:solidFill>
                    <w14:srgbClr w14:val="000000">
                      <w14:alpha w14:val="100000"/>
                    </w14:srgbClr>
                  </w14:solidFill>
                </w14:textFill>
              </w:rPr>
              <w:t>|</w:t>
            </w:r>
          </w:p>
          <w:p w14:paraId="54510FD0" w14:textId="7D12D24A" w:rsidR="00096FF2" w:rsidRPr="00EE515E" w:rsidRDefault="00096FF2" w:rsidP="00510A91">
            <w:pPr>
              <w:keepNext/>
              <w:keepLines/>
              <w:jc w:val="left"/>
              <w:rPr>
                <w:rFonts w:ascii="Arial Narrow" w:hAnsi="Arial Narrow"/>
                <w:sz w:val="20"/>
                <w:szCs w:val="20"/>
              </w:rPr>
            </w:pPr>
            <w:r w:rsidRPr="00EE515E">
              <w:rPr>
                <w:rFonts w:ascii="Arial Narrow" w:hAnsi="Arial Narrow"/>
                <w:sz w:val="20"/>
                <w:szCs w:val="20"/>
              </w:rPr>
              <w:t>8-pack = $</w:t>
            </w:r>
            <w:r w:rsidR="00B81EAA" w:rsidRPr="00B81EAA">
              <w:rPr>
                <w:rFonts w:ascii="Arial Narrow" w:hAnsi="Arial Narrow"/>
                <w:color w:val="000000"/>
                <w:spacing w:val="51"/>
                <w:sz w:val="20"/>
                <w:szCs w:val="20"/>
                <w:shd w:val="solid" w:color="000000" w:fill="000000"/>
                <w:fitText w:val="326" w:id="-961804285"/>
                <w14:textFill>
                  <w14:solidFill>
                    <w14:srgbClr w14:val="000000">
                      <w14:alpha w14:val="100000"/>
                    </w14:srgbClr>
                  </w14:solidFill>
                </w14:textFill>
              </w:rPr>
              <w:t>|||</w:t>
            </w:r>
            <w:r w:rsidR="00B81EAA" w:rsidRPr="00B81EAA">
              <w:rPr>
                <w:rFonts w:ascii="Arial Narrow" w:hAnsi="Arial Narrow"/>
                <w:color w:val="000000"/>
                <w:spacing w:val="3"/>
                <w:sz w:val="20"/>
                <w:szCs w:val="20"/>
                <w:shd w:val="solid" w:color="000000" w:fill="000000"/>
                <w:fitText w:val="326" w:id="-961804285"/>
                <w14:textFill>
                  <w14:solidFill>
                    <w14:srgbClr w14:val="000000">
                      <w14:alpha w14:val="100000"/>
                    </w14:srgbClr>
                  </w14:solidFill>
                </w14:textFill>
              </w:rPr>
              <w:t>|</w:t>
            </w:r>
          </w:p>
        </w:tc>
        <w:tc>
          <w:tcPr>
            <w:tcW w:w="2280" w:type="dxa"/>
            <w:tcMar>
              <w:left w:w="40" w:type="dxa"/>
              <w:right w:w="40" w:type="dxa"/>
            </w:tcMar>
            <w:vAlign w:val="center"/>
          </w:tcPr>
          <w:p w14:paraId="44D87854" w14:textId="1A59736D" w:rsidR="00096FF2" w:rsidRPr="00EE515E" w:rsidRDefault="00096FF2" w:rsidP="00510A91">
            <w:pPr>
              <w:keepNext/>
              <w:keepLines/>
              <w:jc w:val="center"/>
              <w:rPr>
                <w:rFonts w:ascii="Arial Narrow" w:hAnsi="Arial Narrow"/>
                <w:sz w:val="20"/>
                <w:szCs w:val="20"/>
              </w:rPr>
            </w:pPr>
            <w:r w:rsidRPr="00EE515E">
              <w:rPr>
                <w:rFonts w:ascii="Arial Narrow" w:hAnsi="Arial Narrow"/>
                <w:sz w:val="20"/>
                <w:szCs w:val="20"/>
              </w:rPr>
              <w:t>$</w:t>
            </w:r>
            <w:r w:rsidR="00B81EAA" w:rsidRPr="00B81EAA">
              <w:rPr>
                <w:rFonts w:ascii="Arial Narrow" w:hAnsi="Arial Narrow"/>
                <w:color w:val="000000"/>
                <w:sz w:val="20"/>
                <w:szCs w:val="20"/>
                <w:shd w:val="solid" w:color="000000" w:fill="000000"/>
                <w14:textFill>
                  <w14:solidFill>
                    <w14:srgbClr w14:val="000000">
                      <w14:alpha w14:val="100000"/>
                    </w14:srgbClr>
                  </w14:solidFill>
                </w14:textFill>
              </w:rPr>
              <w:t>|</w:t>
            </w:r>
            <w:r w:rsidR="00096C84" w:rsidRPr="00AD415A">
              <w:rPr>
                <w:rFonts w:ascii="Arial Narrow" w:hAnsi="Arial Narrow"/>
                <w:sz w:val="20"/>
                <w:szCs w:val="20"/>
                <w:vertAlign w:val="superscript"/>
              </w:rPr>
              <w:t>1</w:t>
            </w:r>
            <w:r w:rsidRPr="00EE515E">
              <w:rPr>
                <w:rFonts w:ascii="Arial Narrow" w:hAnsi="Arial Narrow"/>
                <w:sz w:val="20"/>
                <w:szCs w:val="20"/>
              </w:rPr>
              <w:t xml:space="preserve"> per QALY</w:t>
            </w:r>
          </w:p>
        </w:tc>
        <w:tc>
          <w:tcPr>
            <w:tcW w:w="2280" w:type="dxa"/>
            <w:tcMar>
              <w:left w:w="40" w:type="dxa"/>
              <w:right w:w="40" w:type="dxa"/>
            </w:tcMar>
            <w:vAlign w:val="center"/>
          </w:tcPr>
          <w:p w14:paraId="3F8CF938" w14:textId="3A699F7E" w:rsidR="00096FF2" w:rsidRPr="00EE515E" w:rsidRDefault="00096FF2" w:rsidP="00510A91">
            <w:pPr>
              <w:keepNext/>
              <w:keepLines/>
              <w:jc w:val="center"/>
              <w:rPr>
                <w:rFonts w:ascii="Arial Narrow" w:hAnsi="Arial Narrow"/>
                <w:sz w:val="20"/>
                <w:szCs w:val="20"/>
              </w:rPr>
            </w:pPr>
            <w:r w:rsidRPr="00EE515E">
              <w:rPr>
                <w:rFonts w:ascii="Arial Narrow" w:hAnsi="Arial Narrow"/>
                <w:sz w:val="20"/>
                <w:szCs w:val="20"/>
              </w:rPr>
              <w:t>$</w:t>
            </w:r>
            <w:r w:rsidR="00B81EAA" w:rsidRPr="00B81EAA">
              <w:rPr>
                <w:rFonts w:ascii="Arial Narrow" w:hAnsi="Arial Narrow"/>
                <w:color w:val="000000"/>
                <w:sz w:val="20"/>
                <w:szCs w:val="20"/>
                <w:shd w:val="solid" w:color="000000" w:fill="000000"/>
                <w14:textFill>
                  <w14:solidFill>
                    <w14:srgbClr w14:val="000000">
                      <w14:alpha w14:val="100000"/>
                    </w14:srgbClr>
                  </w14:solidFill>
                </w14:textFill>
              </w:rPr>
              <w:t>|</w:t>
            </w:r>
            <w:r w:rsidR="00096C84">
              <w:rPr>
                <w:rFonts w:ascii="Arial Narrow" w:hAnsi="Arial Narrow"/>
                <w:sz w:val="20"/>
                <w:szCs w:val="20"/>
                <w:vertAlign w:val="superscript"/>
              </w:rPr>
              <w:t>4</w:t>
            </w:r>
            <w:r w:rsidRPr="00EE515E">
              <w:rPr>
                <w:rFonts w:ascii="Arial Narrow" w:hAnsi="Arial Narrow"/>
                <w:sz w:val="20"/>
                <w:szCs w:val="20"/>
              </w:rPr>
              <w:t xml:space="preserve"> per QALY</w:t>
            </w:r>
          </w:p>
        </w:tc>
        <w:tc>
          <w:tcPr>
            <w:tcW w:w="2301" w:type="dxa"/>
            <w:tcMar>
              <w:left w:w="40" w:type="dxa"/>
              <w:right w:w="40" w:type="dxa"/>
            </w:tcMar>
            <w:vAlign w:val="center"/>
          </w:tcPr>
          <w:p w14:paraId="1E41B6DB" w14:textId="22A6670C" w:rsidR="00096FF2" w:rsidRPr="00EE515E" w:rsidRDefault="00096FF2" w:rsidP="00510A91">
            <w:pPr>
              <w:keepNext/>
              <w:keepLines/>
              <w:jc w:val="center"/>
              <w:rPr>
                <w:rFonts w:ascii="Arial Narrow" w:hAnsi="Arial Narrow"/>
                <w:b/>
                <w:bCs/>
                <w:sz w:val="20"/>
                <w:szCs w:val="20"/>
              </w:rPr>
            </w:pPr>
            <w:r w:rsidRPr="00EE515E">
              <w:rPr>
                <w:rFonts w:ascii="Arial Narrow" w:hAnsi="Arial Narrow"/>
                <w:b/>
                <w:bCs/>
                <w:sz w:val="20"/>
                <w:szCs w:val="20"/>
              </w:rPr>
              <w:t>$</w:t>
            </w:r>
            <w:r w:rsidR="00B81EAA" w:rsidRPr="00B81EAA">
              <w:rPr>
                <w:rFonts w:ascii="Arial Narrow" w:hAnsi="Arial Narrow"/>
                <w:b/>
                <w:bCs/>
                <w:color w:val="000000"/>
                <w:sz w:val="20"/>
                <w:szCs w:val="20"/>
                <w:shd w:val="solid" w:color="000000" w:fill="000000"/>
                <w14:textFill>
                  <w14:solidFill>
                    <w14:srgbClr w14:val="000000">
                      <w14:alpha w14:val="100000"/>
                    </w14:srgbClr>
                  </w14:solidFill>
                </w14:textFill>
              </w:rPr>
              <w:t>|</w:t>
            </w:r>
            <w:r w:rsidR="00096C84" w:rsidRPr="00B97D06">
              <w:rPr>
                <w:rFonts w:ascii="Arial Narrow" w:hAnsi="Arial Narrow"/>
                <w:b/>
                <w:bCs/>
                <w:sz w:val="20"/>
                <w:szCs w:val="20"/>
                <w:vertAlign w:val="superscript"/>
              </w:rPr>
              <w:t>3</w:t>
            </w:r>
            <w:r w:rsidRPr="00EE515E">
              <w:rPr>
                <w:rFonts w:ascii="Arial Narrow" w:hAnsi="Arial Narrow"/>
                <w:b/>
                <w:bCs/>
                <w:sz w:val="20"/>
                <w:szCs w:val="20"/>
              </w:rPr>
              <w:t xml:space="preserve"> per QALY</w:t>
            </w:r>
          </w:p>
        </w:tc>
      </w:tr>
    </w:tbl>
    <w:p w14:paraId="43D80823" w14:textId="25A274D7" w:rsidR="00921437" w:rsidRPr="00EE515E" w:rsidRDefault="00096FF2" w:rsidP="00921437">
      <w:pPr>
        <w:rPr>
          <w:rFonts w:ascii="Arial Narrow" w:hAnsi="Arial Narrow"/>
          <w:sz w:val="18"/>
          <w:szCs w:val="18"/>
        </w:rPr>
      </w:pPr>
      <w:r w:rsidRPr="00EE515E">
        <w:rPr>
          <w:rFonts w:ascii="Arial Narrow" w:hAnsi="Arial Narrow"/>
          <w:sz w:val="18"/>
          <w:szCs w:val="18"/>
        </w:rPr>
        <w:t>Source: Table 3, p10 of the early re-entry submission</w:t>
      </w:r>
      <w:r w:rsidR="00CA13A2" w:rsidRPr="00EE515E">
        <w:rPr>
          <w:rFonts w:ascii="Arial Narrow" w:hAnsi="Arial Narrow"/>
          <w:sz w:val="18"/>
          <w:szCs w:val="18"/>
        </w:rPr>
        <w:t>; and Excel workbook – PBAC Rimegepant in Acute Migraine CEA</w:t>
      </w:r>
    </w:p>
    <w:p w14:paraId="0C0A97A4" w14:textId="1C35DD91" w:rsidR="00096FF2" w:rsidRPr="00EE515E" w:rsidRDefault="00096FF2" w:rsidP="00921437">
      <w:pPr>
        <w:rPr>
          <w:rFonts w:ascii="Arial Narrow" w:hAnsi="Arial Narrow"/>
          <w:sz w:val="18"/>
          <w:szCs w:val="18"/>
        </w:rPr>
      </w:pPr>
      <w:r w:rsidRPr="00EE515E">
        <w:rPr>
          <w:rFonts w:ascii="Arial Narrow" w:hAnsi="Arial Narrow"/>
          <w:sz w:val="18"/>
          <w:szCs w:val="18"/>
        </w:rPr>
        <w:t xml:space="preserve">BSC = best supportive care; DPMQ = dispensed price for maximum quantity; ICER = incremental cost-effectiveness ratio; mITT = modified intention to treat; MSQ = Migraine Specific Quality of Life Questionnaire; </w:t>
      </w:r>
      <w:r w:rsidR="001C775A" w:rsidRPr="00EE515E">
        <w:rPr>
          <w:rFonts w:ascii="Arial Narrow" w:hAnsi="Arial Narrow"/>
          <w:sz w:val="18"/>
          <w:szCs w:val="18"/>
        </w:rPr>
        <w:t xml:space="preserve">QALH = quality adjusted life hours; </w:t>
      </w:r>
      <w:r w:rsidRPr="00EE515E">
        <w:rPr>
          <w:rFonts w:ascii="Arial Narrow" w:hAnsi="Arial Narrow"/>
          <w:sz w:val="18"/>
          <w:szCs w:val="18"/>
        </w:rPr>
        <w:t>QALY = quality adjusted life year</w:t>
      </w:r>
    </w:p>
    <w:p w14:paraId="7BF7E6E1" w14:textId="6C14ED14" w:rsidR="00096FF2" w:rsidRDefault="00096FF2" w:rsidP="00B97D06">
      <w:pPr>
        <w:rPr>
          <w:rFonts w:ascii="Arial Narrow" w:hAnsi="Arial Narrow"/>
          <w:sz w:val="18"/>
          <w:szCs w:val="18"/>
        </w:rPr>
      </w:pPr>
      <w:r w:rsidRPr="00EE515E">
        <w:rPr>
          <w:rFonts w:ascii="Arial Narrow" w:hAnsi="Arial Narrow"/>
          <w:sz w:val="18"/>
          <w:szCs w:val="18"/>
        </w:rPr>
        <w:t xml:space="preserve">* ICERs differ slightly to July 2023 rimegepant </w:t>
      </w:r>
      <w:r w:rsidR="00244433">
        <w:rPr>
          <w:rFonts w:ascii="Arial Narrow" w:hAnsi="Arial Narrow"/>
          <w:sz w:val="18"/>
          <w:szCs w:val="18"/>
        </w:rPr>
        <w:t>PSD</w:t>
      </w:r>
      <w:r w:rsidR="00244433" w:rsidRPr="00EE515E">
        <w:rPr>
          <w:rFonts w:ascii="Arial Narrow" w:hAnsi="Arial Narrow"/>
          <w:sz w:val="18"/>
          <w:szCs w:val="18"/>
        </w:rPr>
        <w:t xml:space="preserve"> </w:t>
      </w:r>
      <w:r w:rsidRPr="00EE515E">
        <w:rPr>
          <w:rFonts w:ascii="Arial Narrow" w:hAnsi="Arial Narrow"/>
          <w:sz w:val="18"/>
          <w:szCs w:val="18"/>
        </w:rPr>
        <w:t>as the DPMQs are based on July 2023 PBS fees and mark-ups</w:t>
      </w:r>
      <w:r w:rsidR="0094602B" w:rsidRPr="00EE515E">
        <w:rPr>
          <w:rFonts w:ascii="Arial Narrow" w:hAnsi="Arial Narrow"/>
          <w:sz w:val="18"/>
          <w:szCs w:val="18"/>
        </w:rPr>
        <w:t>, rather than July 2022 fees and mark-ups</w:t>
      </w:r>
    </w:p>
    <w:p w14:paraId="1FEF4069" w14:textId="77777777" w:rsidR="00096C84" w:rsidRPr="009A6D58" w:rsidRDefault="00096C84" w:rsidP="00096C84">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3886C008" w14:textId="58E4753D" w:rsidR="00096C84" w:rsidRPr="009A6D58" w:rsidRDefault="00096C84" w:rsidP="00096C84">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096C84">
        <w:rPr>
          <w:rFonts w:ascii="Arial Narrow" w:hAnsi="Arial Narrow" w:cs="Arial"/>
          <w:i/>
          <w:sz w:val="18"/>
          <w:szCs w:val="18"/>
        </w:rPr>
        <w:t>$15,000 to &lt; $25,000</w:t>
      </w:r>
    </w:p>
    <w:p w14:paraId="2481BC1D" w14:textId="01CC5A8B" w:rsidR="00096C84" w:rsidRPr="009A6D58" w:rsidRDefault="00096C84" w:rsidP="00096C84">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096C84">
        <w:rPr>
          <w:rFonts w:ascii="Arial Narrow" w:hAnsi="Arial Narrow" w:cs="Arial"/>
          <w:i/>
          <w:sz w:val="18"/>
          <w:szCs w:val="18"/>
        </w:rPr>
        <w:t>$45,000 to &lt; $55,000</w:t>
      </w:r>
    </w:p>
    <w:p w14:paraId="201A69C5" w14:textId="0AA95424" w:rsidR="00096C84" w:rsidRDefault="00096C84" w:rsidP="00096C84">
      <w:pPr>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Pr="00096C84">
        <w:rPr>
          <w:rFonts w:ascii="Arial Narrow" w:hAnsi="Arial Narrow" w:cs="Arial"/>
          <w:i/>
          <w:sz w:val="18"/>
          <w:szCs w:val="18"/>
        </w:rPr>
        <w:t>$25,000 to &lt; $35,000</w:t>
      </w:r>
    </w:p>
    <w:p w14:paraId="654F0069" w14:textId="1A353484" w:rsidR="00096C84" w:rsidRPr="00B97D06" w:rsidRDefault="00096C84" w:rsidP="00096C84">
      <w:pPr>
        <w:spacing w:after="120"/>
        <w:rPr>
          <w:rFonts w:ascii="Arial Narrow" w:hAnsi="Arial Narrow" w:cs="Arial"/>
          <w:i/>
          <w:sz w:val="18"/>
          <w:szCs w:val="18"/>
        </w:rPr>
      </w:pPr>
      <w:r>
        <w:rPr>
          <w:rFonts w:ascii="Arial Narrow" w:hAnsi="Arial Narrow" w:cs="Arial"/>
          <w:i/>
          <w:sz w:val="18"/>
          <w:szCs w:val="18"/>
          <w:vertAlign w:val="superscript"/>
        </w:rPr>
        <w:t>4</w:t>
      </w:r>
      <w:r>
        <w:rPr>
          <w:rFonts w:ascii="Arial Narrow" w:hAnsi="Arial Narrow" w:cs="Arial"/>
          <w:i/>
          <w:sz w:val="18"/>
          <w:szCs w:val="18"/>
        </w:rPr>
        <w:t xml:space="preserve"> </w:t>
      </w:r>
      <w:r w:rsidRPr="00096C84">
        <w:rPr>
          <w:rFonts w:ascii="Arial Narrow" w:hAnsi="Arial Narrow" w:cs="Arial"/>
          <w:i/>
          <w:sz w:val="18"/>
          <w:szCs w:val="18"/>
        </w:rPr>
        <w:t>$</w:t>
      </w:r>
      <w:r>
        <w:rPr>
          <w:rFonts w:ascii="Arial Narrow" w:hAnsi="Arial Narrow" w:cs="Arial"/>
          <w:i/>
          <w:sz w:val="18"/>
          <w:szCs w:val="18"/>
        </w:rPr>
        <w:t>3</w:t>
      </w:r>
      <w:r w:rsidRPr="00096C84">
        <w:rPr>
          <w:rFonts w:ascii="Arial Narrow" w:hAnsi="Arial Narrow" w:cs="Arial"/>
          <w:i/>
          <w:sz w:val="18"/>
          <w:szCs w:val="18"/>
        </w:rPr>
        <w:t>5,000 to &lt; $</w:t>
      </w:r>
      <w:r>
        <w:rPr>
          <w:rFonts w:ascii="Arial Narrow" w:hAnsi="Arial Narrow" w:cs="Arial"/>
          <w:i/>
          <w:sz w:val="18"/>
          <w:szCs w:val="18"/>
        </w:rPr>
        <w:t>4</w:t>
      </w:r>
      <w:r w:rsidRPr="00096C84">
        <w:rPr>
          <w:rFonts w:ascii="Arial Narrow" w:hAnsi="Arial Narrow" w:cs="Arial"/>
          <w:i/>
          <w:sz w:val="18"/>
          <w:szCs w:val="18"/>
        </w:rPr>
        <w:t>5,000</w:t>
      </w:r>
    </w:p>
    <w:p w14:paraId="44DA18DB" w14:textId="5D2A5155" w:rsidR="00921437" w:rsidRPr="00EE515E" w:rsidRDefault="00921437" w:rsidP="00572BA9">
      <w:pPr>
        <w:pStyle w:val="3-BodyText"/>
        <w:rPr>
          <w:rFonts w:cstheme="minorHAnsi"/>
          <w:szCs w:val="24"/>
        </w:rPr>
      </w:pPr>
      <w:r w:rsidRPr="00EE515E">
        <w:rPr>
          <w:rFonts w:cstheme="minorHAnsi"/>
          <w:szCs w:val="24"/>
        </w:rPr>
        <w:t xml:space="preserve">The resubmission acknowledged that the proposed ICER of </w:t>
      </w:r>
      <w:r w:rsidR="00096C84" w:rsidRPr="00096C84">
        <w:rPr>
          <w:rFonts w:cstheme="minorHAnsi"/>
          <w:szCs w:val="24"/>
        </w:rPr>
        <w:t>$25,000 to &lt; $35,000</w:t>
      </w:r>
      <w:r w:rsidR="00096C84">
        <w:rPr>
          <w:rFonts w:cstheme="minorHAnsi"/>
          <w:szCs w:val="24"/>
        </w:rPr>
        <w:t xml:space="preserve"> </w:t>
      </w:r>
      <w:r w:rsidRPr="00EE515E">
        <w:rPr>
          <w:rFonts w:cstheme="minorHAnsi"/>
          <w:szCs w:val="24"/>
        </w:rPr>
        <w:t xml:space="preserve">per QALY was higher than </w:t>
      </w:r>
      <w:r w:rsidR="00096FF2" w:rsidRPr="00EE515E">
        <w:rPr>
          <w:rFonts w:cstheme="minorHAnsi"/>
          <w:szCs w:val="24"/>
        </w:rPr>
        <w:t>that</w:t>
      </w:r>
      <w:r w:rsidRPr="00EE515E">
        <w:rPr>
          <w:rFonts w:cstheme="minorHAnsi"/>
          <w:szCs w:val="24"/>
        </w:rPr>
        <w:t xml:space="preserve"> requested by the PBAC in </w:t>
      </w:r>
      <w:r w:rsidR="00096FF2" w:rsidRPr="00EE515E">
        <w:rPr>
          <w:rFonts w:cstheme="minorHAnsi"/>
          <w:szCs w:val="24"/>
        </w:rPr>
        <w:t>July</w:t>
      </w:r>
      <w:r w:rsidRPr="00EE515E">
        <w:rPr>
          <w:rFonts w:cstheme="minorHAnsi"/>
          <w:szCs w:val="24"/>
        </w:rPr>
        <w:t xml:space="preserve"> 2023, but </w:t>
      </w:r>
      <w:r w:rsidR="00096FF2" w:rsidRPr="00EE515E">
        <w:rPr>
          <w:rFonts w:cstheme="minorHAnsi"/>
          <w:szCs w:val="24"/>
        </w:rPr>
        <w:t>stated that the lowest sustainable price for rimegepant has been offered</w:t>
      </w:r>
      <w:r w:rsidR="00572BA9" w:rsidRPr="00EE515E">
        <w:rPr>
          <w:rFonts w:cstheme="minorHAnsi"/>
          <w:szCs w:val="24"/>
        </w:rPr>
        <w:t xml:space="preserve">. The resubmission stated </w:t>
      </w:r>
      <w:r w:rsidR="00096FF2" w:rsidRPr="00EE515E">
        <w:rPr>
          <w:rFonts w:cstheme="minorHAnsi"/>
          <w:szCs w:val="24"/>
        </w:rPr>
        <w:t>that</w:t>
      </w:r>
      <w:r w:rsidR="00572BA9" w:rsidRPr="00EE515E">
        <w:rPr>
          <w:rFonts w:cstheme="minorHAnsi"/>
          <w:szCs w:val="24"/>
        </w:rPr>
        <w:t xml:space="preserve"> t</w:t>
      </w:r>
      <w:r w:rsidR="00096FF2" w:rsidRPr="00EE515E">
        <w:rPr>
          <w:rFonts w:cstheme="minorHAnsi"/>
          <w:szCs w:val="24"/>
        </w:rPr>
        <w:t xml:space="preserve">he </w:t>
      </w:r>
      <w:r w:rsidR="001D6A25" w:rsidRPr="00EE515E">
        <w:rPr>
          <w:rFonts w:cstheme="minorHAnsi"/>
          <w:szCs w:val="24"/>
        </w:rPr>
        <w:t>PBAC’s</w:t>
      </w:r>
      <w:r w:rsidR="00096FF2" w:rsidRPr="00EE515E">
        <w:rPr>
          <w:rFonts w:cstheme="minorHAnsi"/>
          <w:szCs w:val="24"/>
        </w:rPr>
        <w:t xml:space="preserve"> concern that using the </w:t>
      </w:r>
      <w:r w:rsidR="00096FF2" w:rsidRPr="00EE515E">
        <w:rPr>
          <w:rFonts w:cstheme="minorHAnsi"/>
          <w:i/>
          <w:iCs/>
          <w:szCs w:val="24"/>
        </w:rPr>
        <w:t>post hoc</w:t>
      </w:r>
      <w:r w:rsidR="00096FF2" w:rsidRPr="00EE515E">
        <w:rPr>
          <w:rFonts w:cstheme="minorHAnsi"/>
          <w:szCs w:val="24"/>
        </w:rPr>
        <w:t xml:space="preserve">, pooled subgroup analysis may increase the risk of bias as the effects of randomisation was not valid. The resubmission noted that of the 3,507 patients in the mITT population, 48.7% (n=1,677) were naïve to triptans, whilst 64.8% (n=2,272) had no history of discontinued triptans. Therefore, using the mITT population </w:t>
      </w:r>
      <w:r w:rsidR="00A82FB2" w:rsidRPr="00EE515E">
        <w:rPr>
          <w:rFonts w:cstheme="minorHAnsi"/>
          <w:szCs w:val="24"/>
        </w:rPr>
        <w:t xml:space="preserve">for decision making </w:t>
      </w:r>
      <w:r w:rsidR="00096FF2" w:rsidRPr="00EE515E">
        <w:rPr>
          <w:rFonts w:cstheme="minorHAnsi"/>
          <w:szCs w:val="24"/>
        </w:rPr>
        <w:t>bias</w:t>
      </w:r>
      <w:r w:rsidR="00A82FB2" w:rsidRPr="00EE515E">
        <w:rPr>
          <w:rFonts w:cstheme="minorHAnsi"/>
          <w:szCs w:val="24"/>
        </w:rPr>
        <w:t>es</w:t>
      </w:r>
      <w:r w:rsidR="00096FF2" w:rsidRPr="00EE515E">
        <w:rPr>
          <w:rFonts w:cstheme="minorHAnsi"/>
          <w:szCs w:val="24"/>
        </w:rPr>
        <w:t xml:space="preserve"> the economic evaluation in favour of the triptan-naïve and triptan-responding population</w:t>
      </w:r>
      <w:r w:rsidR="00656CB9" w:rsidRPr="00EE515E">
        <w:rPr>
          <w:rFonts w:cstheme="minorHAnsi"/>
          <w:szCs w:val="24"/>
        </w:rPr>
        <w:t>s</w:t>
      </w:r>
      <w:r w:rsidR="00096FF2" w:rsidRPr="00EE515E">
        <w:rPr>
          <w:rFonts w:cstheme="minorHAnsi"/>
          <w:szCs w:val="24"/>
        </w:rPr>
        <w:t>, which d</w:t>
      </w:r>
      <w:r w:rsidR="00A82FB2" w:rsidRPr="00EE515E">
        <w:rPr>
          <w:rFonts w:cstheme="minorHAnsi"/>
          <w:szCs w:val="24"/>
        </w:rPr>
        <w:t>oes</w:t>
      </w:r>
      <w:r w:rsidR="00096FF2" w:rsidRPr="00EE515E">
        <w:rPr>
          <w:rFonts w:cstheme="minorHAnsi"/>
          <w:szCs w:val="24"/>
        </w:rPr>
        <w:t xml:space="preserve"> not align with the proposed PBS restriction. Further, the resubmission provided additional results comparing the prespecified subgroup </w:t>
      </w:r>
      <w:r w:rsidR="00572BA9" w:rsidRPr="00EE515E">
        <w:rPr>
          <w:rFonts w:cstheme="minorHAnsi"/>
          <w:szCs w:val="24"/>
        </w:rPr>
        <w:t xml:space="preserve">(for which the reason for treatment failure was efficacy and patients had to fail all routes of administration for a molecular entity) </w:t>
      </w:r>
      <w:r w:rsidR="00096FF2" w:rsidRPr="00EE515E">
        <w:rPr>
          <w:rFonts w:cstheme="minorHAnsi"/>
          <w:szCs w:val="24"/>
        </w:rPr>
        <w:t xml:space="preserve">and the </w:t>
      </w:r>
      <w:r w:rsidR="00096FF2" w:rsidRPr="00EE515E">
        <w:rPr>
          <w:rFonts w:cstheme="minorHAnsi"/>
          <w:i/>
          <w:iCs/>
          <w:szCs w:val="24"/>
        </w:rPr>
        <w:t>post hoc</w:t>
      </w:r>
      <w:r w:rsidR="00096FF2" w:rsidRPr="00EE515E">
        <w:rPr>
          <w:rFonts w:cstheme="minorHAnsi"/>
          <w:szCs w:val="24"/>
        </w:rPr>
        <w:t xml:space="preserve">, pooled subgroup </w:t>
      </w:r>
      <w:r w:rsidR="00572BA9" w:rsidRPr="00EE515E">
        <w:rPr>
          <w:rFonts w:cstheme="minorHAnsi"/>
          <w:szCs w:val="24"/>
        </w:rPr>
        <w:t xml:space="preserve">(for which the reason for treatment failure was efficacy or intolerance and patients did not need to fail on all routes of administration) </w:t>
      </w:r>
      <w:r w:rsidR="00096FF2" w:rsidRPr="00EE515E">
        <w:rPr>
          <w:rFonts w:cstheme="minorHAnsi"/>
          <w:szCs w:val="24"/>
        </w:rPr>
        <w:t>for three of the secondary outcomes (</w:t>
      </w:r>
      <w:r w:rsidR="00096FF2" w:rsidRPr="00EE515E">
        <w:rPr>
          <w:rFonts w:cstheme="minorHAnsi"/>
          <w:szCs w:val="24"/>
        </w:rPr>
        <w:fldChar w:fldCharType="begin"/>
      </w:r>
      <w:r w:rsidR="00096FF2" w:rsidRPr="00EE515E">
        <w:rPr>
          <w:rFonts w:cstheme="minorHAnsi"/>
          <w:szCs w:val="24"/>
        </w:rPr>
        <w:instrText xml:space="preserve"> REF _Ref157602774 \h  \* MERGEFORMAT </w:instrText>
      </w:r>
      <w:r w:rsidR="00096FF2" w:rsidRPr="00EE515E">
        <w:rPr>
          <w:rFonts w:cstheme="minorHAnsi"/>
          <w:szCs w:val="24"/>
        </w:rPr>
      </w:r>
      <w:r w:rsidR="00096FF2" w:rsidRPr="00EE515E">
        <w:rPr>
          <w:rFonts w:cstheme="minorHAnsi"/>
          <w:szCs w:val="24"/>
        </w:rPr>
        <w:fldChar w:fldCharType="separate"/>
      </w:r>
      <w:r w:rsidR="00F0380F" w:rsidRPr="00F0380F">
        <w:rPr>
          <w:rFonts w:cstheme="minorHAnsi"/>
          <w:szCs w:val="24"/>
        </w:rPr>
        <w:t>Table 4</w:t>
      </w:r>
      <w:r w:rsidR="00096FF2" w:rsidRPr="00EE515E">
        <w:rPr>
          <w:rFonts w:cstheme="minorHAnsi"/>
          <w:szCs w:val="24"/>
        </w:rPr>
        <w:fldChar w:fldCharType="end"/>
      </w:r>
      <w:r w:rsidR="00096FF2" w:rsidRPr="00EE515E">
        <w:rPr>
          <w:rFonts w:cstheme="minorHAnsi"/>
          <w:szCs w:val="24"/>
        </w:rPr>
        <w:t xml:space="preserve">). The </w:t>
      </w:r>
      <w:r w:rsidR="00096FF2" w:rsidRPr="00EE515E">
        <w:rPr>
          <w:rFonts w:cstheme="minorHAnsi"/>
          <w:szCs w:val="24"/>
        </w:rPr>
        <w:lastRenderedPageBreak/>
        <w:t>resubmission stated that as the analyses had similar point estimates and statistical significance, the concerns about the risk of bias have been addressed.</w:t>
      </w:r>
      <w:r w:rsidR="00681D75">
        <w:rPr>
          <w:rFonts w:cstheme="minorHAnsi"/>
          <w:szCs w:val="24"/>
        </w:rPr>
        <w:t xml:space="preserve"> </w:t>
      </w:r>
    </w:p>
    <w:p w14:paraId="1D2F636D" w14:textId="1616EE20" w:rsidR="00096FF2" w:rsidRPr="00EE515E" w:rsidRDefault="00096FF2" w:rsidP="00510A91">
      <w:pPr>
        <w:pStyle w:val="Caption"/>
        <w:keepNext/>
        <w:keepLines/>
        <w:spacing w:after="0"/>
        <w:rPr>
          <w:rFonts w:ascii="Arial Narrow" w:hAnsi="Arial Narrow" w:cstheme="minorHAnsi"/>
          <w:b/>
          <w:bCs/>
          <w:i w:val="0"/>
          <w:iCs w:val="0"/>
          <w:color w:val="auto"/>
          <w:sz w:val="20"/>
          <w:szCs w:val="20"/>
        </w:rPr>
      </w:pPr>
      <w:bookmarkStart w:id="7" w:name="_Ref157602774"/>
      <w:r w:rsidRPr="00EE515E">
        <w:rPr>
          <w:rFonts w:ascii="Arial Narrow" w:hAnsi="Arial Narrow"/>
          <w:b/>
          <w:bCs/>
          <w:i w:val="0"/>
          <w:iCs w:val="0"/>
          <w:color w:val="auto"/>
          <w:sz w:val="20"/>
          <w:szCs w:val="20"/>
        </w:rPr>
        <w:t xml:space="preserve">Table </w:t>
      </w:r>
      <w:r w:rsidRPr="00EE515E">
        <w:rPr>
          <w:rFonts w:ascii="Arial Narrow" w:hAnsi="Arial Narrow"/>
          <w:b/>
          <w:bCs/>
          <w:i w:val="0"/>
          <w:iCs w:val="0"/>
          <w:color w:val="auto"/>
          <w:sz w:val="20"/>
          <w:szCs w:val="20"/>
        </w:rPr>
        <w:fldChar w:fldCharType="begin"/>
      </w:r>
      <w:r w:rsidRPr="00EE515E">
        <w:rPr>
          <w:rFonts w:ascii="Arial Narrow" w:hAnsi="Arial Narrow"/>
          <w:b/>
          <w:bCs/>
          <w:i w:val="0"/>
          <w:iCs w:val="0"/>
          <w:color w:val="auto"/>
          <w:sz w:val="20"/>
          <w:szCs w:val="20"/>
        </w:rPr>
        <w:instrText xml:space="preserve"> SEQ Table \* ARABIC </w:instrText>
      </w:r>
      <w:r w:rsidRPr="00EE515E">
        <w:rPr>
          <w:rFonts w:ascii="Arial Narrow" w:hAnsi="Arial Narrow"/>
          <w:b/>
          <w:bCs/>
          <w:i w:val="0"/>
          <w:iCs w:val="0"/>
          <w:color w:val="auto"/>
          <w:sz w:val="20"/>
          <w:szCs w:val="20"/>
        </w:rPr>
        <w:fldChar w:fldCharType="separate"/>
      </w:r>
      <w:r w:rsidR="00F0380F">
        <w:rPr>
          <w:rFonts w:ascii="Arial Narrow" w:hAnsi="Arial Narrow"/>
          <w:b/>
          <w:bCs/>
          <w:i w:val="0"/>
          <w:iCs w:val="0"/>
          <w:noProof/>
          <w:color w:val="auto"/>
          <w:sz w:val="20"/>
          <w:szCs w:val="20"/>
        </w:rPr>
        <w:t>4</w:t>
      </w:r>
      <w:r w:rsidRPr="00EE515E">
        <w:rPr>
          <w:rFonts w:ascii="Arial Narrow" w:hAnsi="Arial Narrow"/>
          <w:b/>
          <w:bCs/>
          <w:i w:val="0"/>
          <w:iCs w:val="0"/>
          <w:color w:val="auto"/>
          <w:sz w:val="20"/>
          <w:szCs w:val="20"/>
        </w:rPr>
        <w:fldChar w:fldCharType="end"/>
      </w:r>
      <w:bookmarkEnd w:id="7"/>
      <w:r w:rsidRPr="00EE515E">
        <w:rPr>
          <w:rFonts w:ascii="Arial Narrow" w:hAnsi="Arial Narrow"/>
          <w:b/>
          <w:bCs/>
          <w:i w:val="0"/>
          <w:iCs w:val="0"/>
          <w:color w:val="auto"/>
          <w:sz w:val="20"/>
          <w:szCs w:val="20"/>
        </w:rPr>
        <w:t xml:space="preserve">: </w:t>
      </w:r>
      <w:r w:rsidR="00510A91" w:rsidRPr="00EE515E">
        <w:rPr>
          <w:rFonts w:ascii="Arial Narrow" w:hAnsi="Arial Narrow"/>
          <w:b/>
          <w:bCs/>
          <w:i w:val="0"/>
          <w:iCs w:val="0"/>
          <w:color w:val="auto"/>
          <w:sz w:val="20"/>
          <w:szCs w:val="20"/>
        </w:rPr>
        <w:t>Primary and s</w:t>
      </w:r>
      <w:r w:rsidRPr="00EE515E">
        <w:rPr>
          <w:rFonts w:ascii="Arial Narrow" w:hAnsi="Arial Narrow"/>
          <w:b/>
          <w:bCs/>
          <w:i w:val="0"/>
          <w:iCs w:val="0"/>
          <w:color w:val="auto"/>
          <w:sz w:val="20"/>
          <w:szCs w:val="20"/>
        </w:rPr>
        <w:t xml:space="preserve">econdary outcomes for the </w:t>
      </w:r>
      <w:r w:rsidRPr="00EE515E">
        <w:rPr>
          <w:rFonts w:ascii="Arial Narrow" w:hAnsi="Arial Narrow"/>
          <w:b/>
          <w:bCs/>
          <w:color w:val="auto"/>
          <w:sz w:val="20"/>
          <w:szCs w:val="20"/>
        </w:rPr>
        <w:t>post hoc</w:t>
      </w:r>
      <w:r w:rsidRPr="00EE515E">
        <w:rPr>
          <w:rFonts w:ascii="Arial Narrow" w:hAnsi="Arial Narrow"/>
          <w:b/>
          <w:bCs/>
          <w:i w:val="0"/>
          <w:iCs w:val="0"/>
          <w:color w:val="auto"/>
          <w:sz w:val="20"/>
          <w:szCs w:val="20"/>
        </w:rPr>
        <w:t>, pooled subgroup analyses and the prespecified po</w:t>
      </w:r>
      <w:r w:rsidR="00F87A91" w:rsidRPr="00EE515E">
        <w:rPr>
          <w:rFonts w:ascii="Arial Narrow" w:hAnsi="Arial Narrow"/>
          <w:b/>
          <w:bCs/>
          <w:i w:val="0"/>
          <w:iCs w:val="0"/>
          <w:color w:val="auto"/>
          <w:sz w:val="20"/>
          <w:szCs w:val="20"/>
        </w:rPr>
        <w:t>o</w:t>
      </w:r>
      <w:r w:rsidRPr="00EE515E">
        <w:rPr>
          <w:rFonts w:ascii="Arial Narrow" w:hAnsi="Arial Narrow"/>
          <w:b/>
          <w:bCs/>
          <w:i w:val="0"/>
          <w:iCs w:val="0"/>
          <w:color w:val="auto"/>
          <w:sz w:val="20"/>
          <w:szCs w:val="20"/>
        </w:rPr>
        <w:t>led subgroup analysis from the Phase 3 trials (BHV3000-301-302-303)</w:t>
      </w:r>
    </w:p>
    <w:tbl>
      <w:tblPr>
        <w:tblStyle w:val="TableGrid"/>
        <w:tblW w:w="9031" w:type="dxa"/>
        <w:tblInd w:w="-5" w:type="dxa"/>
        <w:tblLook w:val="04A0" w:firstRow="1" w:lastRow="0" w:firstColumn="1" w:lastColumn="0" w:noHBand="0" w:noVBand="1"/>
        <w:tblCaption w:val="Table 4: Primary and secondary outcomes for the post hoc, pooled subgroup analyses and the prespecified pooled subgroup analysis from the Phase 3 trials (BHV3000-301-302-303)"/>
      </w:tblPr>
      <w:tblGrid>
        <w:gridCol w:w="2040"/>
        <w:gridCol w:w="960"/>
        <w:gridCol w:w="960"/>
        <w:gridCol w:w="1560"/>
        <w:gridCol w:w="960"/>
        <w:gridCol w:w="949"/>
        <w:gridCol w:w="1602"/>
      </w:tblGrid>
      <w:tr w:rsidR="00096FF2" w:rsidRPr="00EE515E" w14:paraId="27246937" w14:textId="77777777" w:rsidTr="00510A91">
        <w:tc>
          <w:tcPr>
            <w:tcW w:w="2040" w:type="dxa"/>
            <w:vMerge w:val="restart"/>
            <w:tcMar>
              <w:left w:w="40" w:type="dxa"/>
              <w:right w:w="40" w:type="dxa"/>
            </w:tcMar>
          </w:tcPr>
          <w:p w14:paraId="3CDC7CD8" w14:textId="77777777" w:rsidR="00096FF2" w:rsidRPr="00EE515E" w:rsidRDefault="00096FF2" w:rsidP="00510A91">
            <w:pPr>
              <w:pStyle w:val="3-BodyText"/>
              <w:keepNext/>
              <w:keepLines/>
              <w:numPr>
                <w:ilvl w:val="0"/>
                <w:numId w:val="0"/>
              </w:numPr>
              <w:spacing w:after="0"/>
              <w:jc w:val="left"/>
              <w:rPr>
                <w:rFonts w:ascii="Arial Narrow" w:hAnsi="Arial Narrow" w:cstheme="minorHAnsi"/>
                <w:sz w:val="20"/>
                <w:szCs w:val="20"/>
              </w:rPr>
            </w:pPr>
          </w:p>
        </w:tc>
        <w:tc>
          <w:tcPr>
            <w:tcW w:w="3480" w:type="dxa"/>
            <w:gridSpan w:val="3"/>
            <w:tcMar>
              <w:left w:w="40" w:type="dxa"/>
              <w:right w:w="40" w:type="dxa"/>
            </w:tcMar>
          </w:tcPr>
          <w:p w14:paraId="6761922E" w14:textId="53AACF23" w:rsidR="00096FF2" w:rsidRPr="00EE515E" w:rsidRDefault="00096FF2" w:rsidP="00510A91">
            <w:pPr>
              <w:pStyle w:val="3-BodyText"/>
              <w:keepNext/>
              <w:keepLines/>
              <w:numPr>
                <w:ilvl w:val="0"/>
                <w:numId w:val="0"/>
              </w:numPr>
              <w:spacing w:after="0"/>
              <w:jc w:val="center"/>
              <w:rPr>
                <w:rFonts w:ascii="Arial Narrow" w:hAnsi="Arial Narrow" w:cstheme="minorHAnsi"/>
                <w:b/>
                <w:bCs/>
                <w:sz w:val="20"/>
                <w:szCs w:val="20"/>
              </w:rPr>
            </w:pPr>
            <w:r w:rsidRPr="00EE515E">
              <w:rPr>
                <w:rFonts w:ascii="Arial Narrow" w:hAnsi="Arial Narrow" w:cstheme="minorHAnsi"/>
                <w:b/>
                <w:bCs/>
                <w:i/>
                <w:iCs/>
                <w:sz w:val="20"/>
                <w:szCs w:val="20"/>
              </w:rPr>
              <w:t>Post hoc</w:t>
            </w:r>
            <w:r w:rsidRPr="00EE515E">
              <w:rPr>
                <w:rFonts w:ascii="Arial Narrow" w:hAnsi="Arial Narrow" w:cstheme="minorHAnsi"/>
                <w:b/>
                <w:bCs/>
                <w:sz w:val="20"/>
                <w:szCs w:val="20"/>
              </w:rPr>
              <w:t>, pooled subgroup analysis</w:t>
            </w:r>
          </w:p>
        </w:tc>
        <w:tc>
          <w:tcPr>
            <w:tcW w:w="3511" w:type="dxa"/>
            <w:gridSpan w:val="3"/>
            <w:tcMar>
              <w:left w:w="40" w:type="dxa"/>
              <w:right w:w="40" w:type="dxa"/>
            </w:tcMar>
          </w:tcPr>
          <w:p w14:paraId="302218F6" w14:textId="7F999DCA" w:rsidR="00096FF2" w:rsidRPr="00EE515E" w:rsidRDefault="00096FF2" w:rsidP="00510A91">
            <w:pPr>
              <w:pStyle w:val="3-BodyText"/>
              <w:keepNext/>
              <w:keepLines/>
              <w:numPr>
                <w:ilvl w:val="0"/>
                <w:numId w:val="0"/>
              </w:numPr>
              <w:spacing w:after="0"/>
              <w:jc w:val="center"/>
              <w:rPr>
                <w:rFonts w:ascii="Arial Narrow" w:hAnsi="Arial Narrow" w:cstheme="minorHAnsi"/>
                <w:b/>
                <w:bCs/>
                <w:sz w:val="20"/>
                <w:szCs w:val="20"/>
              </w:rPr>
            </w:pPr>
            <w:r w:rsidRPr="00EE515E">
              <w:rPr>
                <w:rFonts w:ascii="Arial Narrow" w:hAnsi="Arial Narrow" w:cstheme="minorHAnsi"/>
                <w:b/>
                <w:bCs/>
                <w:sz w:val="20"/>
                <w:szCs w:val="20"/>
              </w:rPr>
              <w:t>Prespecified, pooled subgroup analysis</w:t>
            </w:r>
          </w:p>
        </w:tc>
      </w:tr>
      <w:tr w:rsidR="00096FF2" w:rsidRPr="00EE515E" w14:paraId="35B2CB2E" w14:textId="77777777" w:rsidTr="00510A91">
        <w:tc>
          <w:tcPr>
            <w:tcW w:w="2040" w:type="dxa"/>
            <w:vMerge/>
            <w:tcMar>
              <w:left w:w="40" w:type="dxa"/>
              <w:right w:w="40" w:type="dxa"/>
            </w:tcMar>
          </w:tcPr>
          <w:p w14:paraId="3AE52046" w14:textId="77777777" w:rsidR="00096FF2" w:rsidRPr="00EE515E" w:rsidRDefault="00096FF2" w:rsidP="00510A91">
            <w:pPr>
              <w:pStyle w:val="3-BodyText"/>
              <w:keepNext/>
              <w:keepLines/>
              <w:numPr>
                <w:ilvl w:val="0"/>
                <w:numId w:val="0"/>
              </w:numPr>
              <w:spacing w:after="0"/>
              <w:jc w:val="left"/>
              <w:rPr>
                <w:rFonts w:ascii="Arial Narrow" w:hAnsi="Arial Narrow" w:cstheme="minorHAnsi"/>
                <w:sz w:val="20"/>
                <w:szCs w:val="20"/>
              </w:rPr>
            </w:pPr>
          </w:p>
        </w:tc>
        <w:tc>
          <w:tcPr>
            <w:tcW w:w="960" w:type="dxa"/>
            <w:tcMar>
              <w:left w:w="40" w:type="dxa"/>
              <w:right w:w="40" w:type="dxa"/>
            </w:tcMar>
          </w:tcPr>
          <w:p w14:paraId="0313E73D" w14:textId="3B5C5938" w:rsidR="00096FF2" w:rsidRPr="00EE515E" w:rsidRDefault="00096FF2" w:rsidP="00510A91">
            <w:pPr>
              <w:pStyle w:val="3-BodyText"/>
              <w:keepNext/>
              <w:keepLines/>
              <w:numPr>
                <w:ilvl w:val="0"/>
                <w:numId w:val="0"/>
              </w:numPr>
              <w:spacing w:after="0"/>
              <w:jc w:val="center"/>
              <w:rPr>
                <w:rFonts w:ascii="Arial Narrow" w:hAnsi="Arial Narrow" w:cstheme="minorHAnsi"/>
                <w:b/>
                <w:bCs/>
                <w:sz w:val="20"/>
                <w:szCs w:val="20"/>
              </w:rPr>
            </w:pPr>
            <w:r w:rsidRPr="00EE515E">
              <w:rPr>
                <w:rFonts w:ascii="Arial Narrow" w:hAnsi="Arial Narrow" w:cstheme="minorHAnsi"/>
                <w:b/>
                <w:bCs/>
                <w:sz w:val="20"/>
                <w:szCs w:val="20"/>
              </w:rPr>
              <w:t>RIM</w:t>
            </w:r>
            <w:r w:rsidRPr="00EE515E">
              <w:rPr>
                <w:rFonts w:ascii="Arial Narrow" w:hAnsi="Arial Narrow" w:cstheme="minorHAnsi"/>
                <w:b/>
                <w:bCs/>
                <w:sz w:val="20"/>
                <w:szCs w:val="20"/>
              </w:rPr>
              <w:br/>
              <w:t>n/N (%)</w:t>
            </w:r>
          </w:p>
        </w:tc>
        <w:tc>
          <w:tcPr>
            <w:tcW w:w="960" w:type="dxa"/>
            <w:tcMar>
              <w:left w:w="40" w:type="dxa"/>
              <w:right w:w="40" w:type="dxa"/>
            </w:tcMar>
          </w:tcPr>
          <w:p w14:paraId="1BF359C0" w14:textId="77777777" w:rsidR="00096FF2" w:rsidRPr="00EE515E" w:rsidRDefault="00096FF2" w:rsidP="00510A91">
            <w:pPr>
              <w:pStyle w:val="3-BodyText"/>
              <w:keepNext/>
              <w:keepLines/>
              <w:numPr>
                <w:ilvl w:val="0"/>
                <w:numId w:val="0"/>
              </w:numPr>
              <w:spacing w:after="0"/>
              <w:jc w:val="center"/>
              <w:rPr>
                <w:rFonts w:ascii="Arial Narrow" w:hAnsi="Arial Narrow" w:cstheme="minorHAnsi"/>
                <w:b/>
                <w:bCs/>
                <w:sz w:val="20"/>
                <w:szCs w:val="20"/>
              </w:rPr>
            </w:pPr>
            <w:r w:rsidRPr="00EE515E">
              <w:rPr>
                <w:rFonts w:ascii="Arial Narrow" w:hAnsi="Arial Narrow" w:cstheme="minorHAnsi"/>
                <w:b/>
                <w:bCs/>
                <w:sz w:val="20"/>
                <w:szCs w:val="20"/>
              </w:rPr>
              <w:t>PBO</w:t>
            </w:r>
          </w:p>
          <w:p w14:paraId="2D9ABF6A" w14:textId="61C6E23B" w:rsidR="00096FF2" w:rsidRPr="00EE515E" w:rsidRDefault="00096FF2" w:rsidP="00510A91">
            <w:pPr>
              <w:pStyle w:val="3-BodyText"/>
              <w:keepNext/>
              <w:keepLines/>
              <w:numPr>
                <w:ilvl w:val="0"/>
                <w:numId w:val="0"/>
              </w:numPr>
              <w:spacing w:after="0"/>
              <w:jc w:val="center"/>
              <w:rPr>
                <w:rFonts w:ascii="Arial Narrow" w:hAnsi="Arial Narrow" w:cstheme="minorHAnsi"/>
                <w:b/>
                <w:bCs/>
                <w:sz w:val="20"/>
                <w:szCs w:val="20"/>
              </w:rPr>
            </w:pPr>
            <w:r w:rsidRPr="00EE515E">
              <w:rPr>
                <w:rFonts w:ascii="Arial Narrow" w:hAnsi="Arial Narrow" w:cstheme="minorHAnsi"/>
                <w:b/>
                <w:bCs/>
                <w:sz w:val="20"/>
                <w:szCs w:val="20"/>
              </w:rPr>
              <w:t>n/N (%)</w:t>
            </w:r>
          </w:p>
        </w:tc>
        <w:tc>
          <w:tcPr>
            <w:tcW w:w="1560" w:type="dxa"/>
            <w:tcMar>
              <w:left w:w="40" w:type="dxa"/>
              <w:right w:w="40" w:type="dxa"/>
            </w:tcMar>
          </w:tcPr>
          <w:p w14:paraId="2E9CA193" w14:textId="77777777" w:rsidR="00096FF2" w:rsidRPr="00EE515E" w:rsidRDefault="00096FF2" w:rsidP="00510A91">
            <w:pPr>
              <w:pStyle w:val="3-BodyText"/>
              <w:keepNext/>
              <w:keepLines/>
              <w:numPr>
                <w:ilvl w:val="0"/>
                <w:numId w:val="0"/>
              </w:numPr>
              <w:spacing w:after="0"/>
              <w:jc w:val="center"/>
              <w:rPr>
                <w:rFonts w:ascii="Arial Narrow" w:hAnsi="Arial Narrow" w:cstheme="minorHAnsi"/>
                <w:b/>
                <w:bCs/>
                <w:sz w:val="20"/>
                <w:szCs w:val="20"/>
              </w:rPr>
            </w:pPr>
            <w:r w:rsidRPr="00EE515E">
              <w:rPr>
                <w:rFonts w:ascii="Arial Narrow" w:hAnsi="Arial Narrow" w:cstheme="minorHAnsi"/>
                <w:b/>
                <w:bCs/>
                <w:sz w:val="20"/>
                <w:szCs w:val="20"/>
              </w:rPr>
              <w:t>RD</w:t>
            </w:r>
          </w:p>
          <w:p w14:paraId="24AE1E74" w14:textId="056E653F" w:rsidR="00096FF2" w:rsidRPr="00EE515E" w:rsidRDefault="00096FF2" w:rsidP="00510A91">
            <w:pPr>
              <w:pStyle w:val="3-BodyText"/>
              <w:keepNext/>
              <w:keepLines/>
              <w:numPr>
                <w:ilvl w:val="0"/>
                <w:numId w:val="0"/>
              </w:numPr>
              <w:spacing w:after="0"/>
              <w:jc w:val="center"/>
              <w:rPr>
                <w:rFonts w:ascii="Arial Narrow" w:hAnsi="Arial Narrow" w:cstheme="minorHAnsi"/>
                <w:b/>
                <w:bCs/>
                <w:sz w:val="20"/>
                <w:szCs w:val="20"/>
              </w:rPr>
            </w:pPr>
            <w:r w:rsidRPr="00EE515E">
              <w:rPr>
                <w:rFonts w:ascii="Arial Narrow" w:hAnsi="Arial Narrow" w:cstheme="minorHAnsi"/>
                <w:b/>
                <w:bCs/>
                <w:sz w:val="20"/>
                <w:szCs w:val="20"/>
              </w:rPr>
              <w:t>(95% CI; p-value)</w:t>
            </w:r>
          </w:p>
        </w:tc>
        <w:tc>
          <w:tcPr>
            <w:tcW w:w="960" w:type="dxa"/>
            <w:tcMar>
              <w:left w:w="40" w:type="dxa"/>
              <w:right w:w="40" w:type="dxa"/>
            </w:tcMar>
          </w:tcPr>
          <w:p w14:paraId="19DE8DD2" w14:textId="77777777" w:rsidR="00096FF2" w:rsidRPr="00EE515E" w:rsidRDefault="00096FF2" w:rsidP="00510A91">
            <w:pPr>
              <w:pStyle w:val="3-BodyText"/>
              <w:keepNext/>
              <w:keepLines/>
              <w:numPr>
                <w:ilvl w:val="0"/>
                <w:numId w:val="0"/>
              </w:numPr>
              <w:spacing w:after="0"/>
              <w:jc w:val="center"/>
              <w:rPr>
                <w:rFonts w:ascii="Arial Narrow" w:hAnsi="Arial Narrow" w:cstheme="minorHAnsi"/>
                <w:b/>
                <w:bCs/>
                <w:sz w:val="20"/>
                <w:szCs w:val="20"/>
              </w:rPr>
            </w:pPr>
            <w:r w:rsidRPr="00EE515E">
              <w:rPr>
                <w:rFonts w:ascii="Arial Narrow" w:hAnsi="Arial Narrow" w:cstheme="minorHAnsi"/>
                <w:b/>
                <w:bCs/>
                <w:sz w:val="20"/>
                <w:szCs w:val="20"/>
              </w:rPr>
              <w:t>RIM</w:t>
            </w:r>
          </w:p>
          <w:p w14:paraId="46D3038F" w14:textId="09F37B8C" w:rsidR="00096FF2" w:rsidRPr="00EE515E" w:rsidRDefault="00096FF2" w:rsidP="00510A91">
            <w:pPr>
              <w:pStyle w:val="3-BodyText"/>
              <w:keepNext/>
              <w:keepLines/>
              <w:numPr>
                <w:ilvl w:val="0"/>
                <w:numId w:val="0"/>
              </w:numPr>
              <w:spacing w:after="0"/>
              <w:jc w:val="center"/>
              <w:rPr>
                <w:rFonts w:ascii="Arial Narrow" w:hAnsi="Arial Narrow" w:cstheme="minorHAnsi"/>
                <w:b/>
                <w:bCs/>
                <w:sz w:val="20"/>
                <w:szCs w:val="20"/>
              </w:rPr>
            </w:pPr>
            <w:r w:rsidRPr="00EE515E">
              <w:rPr>
                <w:rFonts w:ascii="Arial Narrow" w:hAnsi="Arial Narrow" w:cstheme="minorHAnsi"/>
                <w:b/>
                <w:bCs/>
                <w:sz w:val="20"/>
                <w:szCs w:val="20"/>
              </w:rPr>
              <w:t>n/N (%)</w:t>
            </w:r>
          </w:p>
        </w:tc>
        <w:tc>
          <w:tcPr>
            <w:tcW w:w="949" w:type="dxa"/>
            <w:tcMar>
              <w:left w:w="40" w:type="dxa"/>
              <w:right w:w="40" w:type="dxa"/>
            </w:tcMar>
          </w:tcPr>
          <w:p w14:paraId="2F9D461C" w14:textId="77777777" w:rsidR="00096FF2" w:rsidRPr="00EE515E" w:rsidRDefault="00096FF2" w:rsidP="00510A91">
            <w:pPr>
              <w:pStyle w:val="3-BodyText"/>
              <w:keepNext/>
              <w:keepLines/>
              <w:numPr>
                <w:ilvl w:val="0"/>
                <w:numId w:val="0"/>
              </w:numPr>
              <w:spacing w:after="0"/>
              <w:jc w:val="center"/>
              <w:rPr>
                <w:rFonts w:ascii="Arial Narrow" w:hAnsi="Arial Narrow" w:cstheme="minorHAnsi"/>
                <w:b/>
                <w:bCs/>
                <w:sz w:val="20"/>
                <w:szCs w:val="20"/>
              </w:rPr>
            </w:pPr>
            <w:r w:rsidRPr="00EE515E">
              <w:rPr>
                <w:rFonts w:ascii="Arial Narrow" w:hAnsi="Arial Narrow" w:cstheme="minorHAnsi"/>
                <w:b/>
                <w:bCs/>
                <w:sz w:val="20"/>
                <w:szCs w:val="20"/>
              </w:rPr>
              <w:t>PBO</w:t>
            </w:r>
          </w:p>
          <w:p w14:paraId="283C605D" w14:textId="3F97663B" w:rsidR="00096FF2" w:rsidRPr="00EE515E" w:rsidRDefault="00096FF2" w:rsidP="00510A91">
            <w:pPr>
              <w:pStyle w:val="3-BodyText"/>
              <w:keepNext/>
              <w:keepLines/>
              <w:numPr>
                <w:ilvl w:val="0"/>
                <w:numId w:val="0"/>
              </w:numPr>
              <w:spacing w:after="0"/>
              <w:jc w:val="center"/>
              <w:rPr>
                <w:rFonts w:ascii="Arial Narrow" w:hAnsi="Arial Narrow" w:cstheme="minorHAnsi"/>
                <w:b/>
                <w:bCs/>
                <w:sz w:val="20"/>
                <w:szCs w:val="20"/>
              </w:rPr>
            </w:pPr>
            <w:r w:rsidRPr="00EE515E">
              <w:rPr>
                <w:rFonts w:ascii="Arial Narrow" w:hAnsi="Arial Narrow" w:cstheme="minorHAnsi"/>
                <w:b/>
                <w:bCs/>
                <w:sz w:val="20"/>
                <w:szCs w:val="20"/>
              </w:rPr>
              <w:t>n/N (%)</w:t>
            </w:r>
          </w:p>
        </w:tc>
        <w:tc>
          <w:tcPr>
            <w:tcW w:w="1602" w:type="dxa"/>
            <w:tcMar>
              <w:left w:w="40" w:type="dxa"/>
              <w:right w:w="40" w:type="dxa"/>
            </w:tcMar>
          </w:tcPr>
          <w:p w14:paraId="311806BC" w14:textId="77777777" w:rsidR="00096FF2" w:rsidRPr="00EE515E" w:rsidRDefault="00096FF2" w:rsidP="00510A91">
            <w:pPr>
              <w:pStyle w:val="3-BodyText"/>
              <w:keepNext/>
              <w:keepLines/>
              <w:numPr>
                <w:ilvl w:val="0"/>
                <w:numId w:val="0"/>
              </w:numPr>
              <w:spacing w:after="0"/>
              <w:jc w:val="center"/>
              <w:rPr>
                <w:rFonts w:ascii="Arial Narrow" w:hAnsi="Arial Narrow" w:cstheme="minorHAnsi"/>
                <w:b/>
                <w:bCs/>
                <w:sz w:val="20"/>
                <w:szCs w:val="20"/>
              </w:rPr>
            </w:pPr>
            <w:r w:rsidRPr="00EE515E">
              <w:rPr>
                <w:rFonts w:ascii="Arial Narrow" w:hAnsi="Arial Narrow" w:cstheme="minorHAnsi"/>
                <w:b/>
                <w:bCs/>
                <w:sz w:val="20"/>
                <w:szCs w:val="20"/>
              </w:rPr>
              <w:t>RD</w:t>
            </w:r>
          </w:p>
          <w:p w14:paraId="2F499A57" w14:textId="68107CF6" w:rsidR="00096FF2" w:rsidRPr="00EE515E" w:rsidRDefault="00096FF2" w:rsidP="00510A91">
            <w:pPr>
              <w:pStyle w:val="3-BodyText"/>
              <w:keepNext/>
              <w:keepLines/>
              <w:numPr>
                <w:ilvl w:val="0"/>
                <w:numId w:val="0"/>
              </w:numPr>
              <w:spacing w:after="0"/>
              <w:jc w:val="center"/>
              <w:rPr>
                <w:rFonts w:ascii="Arial Narrow" w:hAnsi="Arial Narrow" w:cstheme="minorHAnsi"/>
                <w:b/>
                <w:bCs/>
                <w:sz w:val="20"/>
                <w:szCs w:val="20"/>
              </w:rPr>
            </w:pPr>
            <w:r w:rsidRPr="00EE515E">
              <w:rPr>
                <w:rFonts w:ascii="Arial Narrow" w:hAnsi="Arial Narrow" w:cstheme="minorHAnsi"/>
                <w:b/>
                <w:bCs/>
                <w:sz w:val="20"/>
                <w:szCs w:val="20"/>
              </w:rPr>
              <w:t>(95% CI; p-value)</w:t>
            </w:r>
          </w:p>
        </w:tc>
      </w:tr>
      <w:tr w:rsidR="00510A91" w:rsidRPr="00EE515E" w14:paraId="5D34D857" w14:textId="77777777" w:rsidTr="00510A91">
        <w:trPr>
          <w:trHeight w:val="227"/>
        </w:trPr>
        <w:tc>
          <w:tcPr>
            <w:tcW w:w="9031" w:type="dxa"/>
            <w:gridSpan w:val="7"/>
            <w:tcMar>
              <w:left w:w="20" w:type="dxa"/>
              <w:right w:w="20" w:type="dxa"/>
            </w:tcMar>
          </w:tcPr>
          <w:p w14:paraId="692F78A9" w14:textId="77777777" w:rsidR="00510A91" w:rsidRPr="00EE515E" w:rsidRDefault="00510A91" w:rsidP="00510A91">
            <w:pPr>
              <w:pStyle w:val="TableText"/>
              <w:keepLines/>
              <w:rPr>
                <w:b/>
              </w:rPr>
            </w:pPr>
            <w:r w:rsidRPr="00EE515E">
              <w:rPr>
                <w:b/>
              </w:rPr>
              <w:t>Primary endpoints</w:t>
            </w:r>
          </w:p>
        </w:tc>
      </w:tr>
      <w:tr w:rsidR="00510A91" w:rsidRPr="00EE515E" w14:paraId="6B3D0BD5" w14:textId="77777777" w:rsidTr="00510A91">
        <w:trPr>
          <w:trHeight w:val="227"/>
        </w:trPr>
        <w:tc>
          <w:tcPr>
            <w:tcW w:w="2040" w:type="dxa"/>
            <w:tcMar>
              <w:left w:w="20" w:type="dxa"/>
              <w:right w:w="20" w:type="dxa"/>
            </w:tcMar>
            <w:vAlign w:val="center"/>
          </w:tcPr>
          <w:p w14:paraId="4F5C5F7D" w14:textId="77777777" w:rsidR="00510A91" w:rsidRPr="00EE515E" w:rsidRDefault="00510A91" w:rsidP="00510A91">
            <w:pPr>
              <w:pStyle w:val="TableText"/>
              <w:keepLines/>
            </w:pPr>
            <w:r w:rsidRPr="00EE515E">
              <w:t>Pain freedom at 2 hours post-dose</w:t>
            </w:r>
          </w:p>
        </w:tc>
        <w:tc>
          <w:tcPr>
            <w:tcW w:w="960" w:type="dxa"/>
            <w:shd w:val="clear" w:color="auto" w:fill="DBE5F1" w:themeFill="accent1" w:themeFillTint="33"/>
            <w:tcMar>
              <w:left w:w="20" w:type="dxa"/>
              <w:right w:w="20" w:type="dxa"/>
            </w:tcMar>
            <w:vAlign w:val="center"/>
          </w:tcPr>
          <w:p w14:paraId="25C82F1B" w14:textId="132BF209" w:rsidR="00510A91" w:rsidRPr="00EE515E" w:rsidRDefault="00510A91" w:rsidP="00510A91">
            <w:pPr>
              <w:pStyle w:val="TableText"/>
              <w:keepLines/>
              <w:jc w:val="center"/>
            </w:pPr>
            <w:r w:rsidRPr="00EE515E">
              <w:t>30/148 (20.3%)</w:t>
            </w:r>
          </w:p>
        </w:tc>
        <w:tc>
          <w:tcPr>
            <w:tcW w:w="960" w:type="dxa"/>
            <w:shd w:val="clear" w:color="auto" w:fill="DBE5F1" w:themeFill="accent1" w:themeFillTint="33"/>
            <w:tcMar>
              <w:left w:w="20" w:type="dxa"/>
              <w:right w:w="20" w:type="dxa"/>
            </w:tcMar>
            <w:vAlign w:val="center"/>
          </w:tcPr>
          <w:p w14:paraId="0BC3D97B" w14:textId="1EE9F942" w:rsidR="00510A91" w:rsidRPr="00EE515E" w:rsidRDefault="00510A91" w:rsidP="00510A91">
            <w:pPr>
              <w:pStyle w:val="TableText"/>
              <w:keepLines/>
              <w:jc w:val="center"/>
            </w:pPr>
            <w:r w:rsidRPr="00EE515E">
              <w:t>18/177 (10.2%)</w:t>
            </w:r>
          </w:p>
        </w:tc>
        <w:tc>
          <w:tcPr>
            <w:tcW w:w="1560" w:type="dxa"/>
            <w:shd w:val="clear" w:color="auto" w:fill="DBE5F1" w:themeFill="accent1" w:themeFillTint="33"/>
            <w:tcMar>
              <w:left w:w="20" w:type="dxa"/>
              <w:right w:w="20" w:type="dxa"/>
            </w:tcMar>
            <w:vAlign w:val="center"/>
          </w:tcPr>
          <w:p w14:paraId="737AFFC6" w14:textId="77777777" w:rsidR="00510A91" w:rsidRPr="00EE515E" w:rsidRDefault="00510A91" w:rsidP="00510A91">
            <w:pPr>
              <w:pStyle w:val="TableText"/>
              <w:keepLines/>
              <w:jc w:val="center"/>
              <w:rPr>
                <w:b/>
                <w:bCs w:val="0"/>
              </w:rPr>
            </w:pPr>
            <w:r w:rsidRPr="00EE515E">
              <w:rPr>
                <w:b/>
                <w:bCs w:val="0"/>
              </w:rPr>
              <w:t>9.8</w:t>
            </w:r>
          </w:p>
          <w:p w14:paraId="50B342B1" w14:textId="110C18BE" w:rsidR="00510A91" w:rsidRPr="00EE515E" w:rsidRDefault="00510A91" w:rsidP="00510A91">
            <w:pPr>
              <w:pStyle w:val="TableText"/>
              <w:keepLines/>
              <w:jc w:val="center"/>
            </w:pPr>
            <w:r w:rsidRPr="00EE515E">
              <w:rPr>
                <w:b/>
                <w:bCs w:val="0"/>
              </w:rPr>
              <w:t xml:space="preserve">(2.0, 17.5; </w:t>
            </w:r>
            <w:r w:rsidRPr="00EE515E">
              <w:rPr>
                <w:b/>
                <w:bCs w:val="0"/>
              </w:rPr>
              <w:br/>
              <w:t>p=0.0131)</w:t>
            </w:r>
          </w:p>
        </w:tc>
        <w:tc>
          <w:tcPr>
            <w:tcW w:w="960" w:type="dxa"/>
            <w:shd w:val="clear" w:color="auto" w:fill="DBE5F1" w:themeFill="accent1" w:themeFillTint="33"/>
            <w:tcMar>
              <w:left w:w="20" w:type="dxa"/>
              <w:right w:w="20" w:type="dxa"/>
            </w:tcMar>
            <w:vAlign w:val="center"/>
          </w:tcPr>
          <w:p w14:paraId="08127292" w14:textId="43116C5F" w:rsidR="00510A91" w:rsidRPr="00EE515E" w:rsidRDefault="00510A91" w:rsidP="00510A91">
            <w:pPr>
              <w:pStyle w:val="TableText"/>
              <w:keepLines/>
              <w:jc w:val="center"/>
              <w:rPr>
                <w:b/>
                <w:bCs w:val="0"/>
              </w:rPr>
            </w:pPr>
            <w:r w:rsidRPr="00EE515E">
              <w:rPr>
                <w:szCs w:val="20"/>
              </w:rPr>
              <w:t>15/78 (19.2%)</w:t>
            </w:r>
          </w:p>
        </w:tc>
        <w:tc>
          <w:tcPr>
            <w:tcW w:w="949" w:type="dxa"/>
            <w:shd w:val="clear" w:color="auto" w:fill="DBE5F1" w:themeFill="accent1" w:themeFillTint="33"/>
            <w:tcMar>
              <w:left w:w="20" w:type="dxa"/>
              <w:right w:w="20" w:type="dxa"/>
            </w:tcMar>
            <w:vAlign w:val="center"/>
          </w:tcPr>
          <w:p w14:paraId="46C1FE97" w14:textId="77DF804F" w:rsidR="00510A91" w:rsidRPr="00EE515E" w:rsidRDefault="00510A91" w:rsidP="00510A91">
            <w:pPr>
              <w:pStyle w:val="TableText"/>
              <w:keepLines/>
              <w:jc w:val="center"/>
              <w:rPr>
                <w:b/>
                <w:bCs w:val="0"/>
              </w:rPr>
            </w:pPr>
            <w:r w:rsidRPr="00EE515E">
              <w:rPr>
                <w:szCs w:val="20"/>
              </w:rPr>
              <w:t>10/104 (9.6%)</w:t>
            </w:r>
          </w:p>
        </w:tc>
        <w:tc>
          <w:tcPr>
            <w:tcW w:w="1602" w:type="dxa"/>
            <w:shd w:val="clear" w:color="auto" w:fill="DBE5F1" w:themeFill="accent1" w:themeFillTint="33"/>
            <w:tcMar>
              <w:left w:w="20" w:type="dxa"/>
              <w:right w:w="20" w:type="dxa"/>
            </w:tcMar>
          </w:tcPr>
          <w:p w14:paraId="67272D8D" w14:textId="77777777" w:rsidR="00510A91" w:rsidRPr="00EE515E" w:rsidRDefault="00510A91" w:rsidP="00510A91">
            <w:pPr>
              <w:pStyle w:val="TableText"/>
              <w:keepLines/>
              <w:jc w:val="center"/>
              <w:rPr>
                <w:szCs w:val="20"/>
              </w:rPr>
            </w:pPr>
            <w:r w:rsidRPr="00EE515E">
              <w:rPr>
                <w:szCs w:val="20"/>
              </w:rPr>
              <w:t>9.6</w:t>
            </w:r>
          </w:p>
          <w:p w14:paraId="436C36B9" w14:textId="77777777" w:rsidR="00510A91" w:rsidRPr="00EE515E" w:rsidRDefault="00510A91" w:rsidP="00510A91">
            <w:pPr>
              <w:pStyle w:val="TableText"/>
              <w:keepLines/>
              <w:jc w:val="center"/>
              <w:rPr>
                <w:szCs w:val="20"/>
              </w:rPr>
            </w:pPr>
            <w:r w:rsidRPr="00EE515E">
              <w:rPr>
                <w:szCs w:val="20"/>
              </w:rPr>
              <w:t xml:space="preserve">(-0.8, 20.0; </w:t>
            </w:r>
          </w:p>
          <w:p w14:paraId="40E6A462" w14:textId="4D1BDF5D" w:rsidR="00510A91" w:rsidRPr="00EE515E" w:rsidRDefault="00510A91" w:rsidP="00510A91">
            <w:pPr>
              <w:pStyle w:val="TableText"/>
              <w:keepLines/>
              <w:jc w:val="center"/>
              <w:rPr>
                <w:b/>
                <w:bCs w:val="0"/>
              </w:rPr>
            </w:pPr>
            <w:r w:rsidRPr="00EE515E">
              <w:rPr>
                <w:szCs w:val="20"/>
              </w:rPr>
              <w:t>p= 0.0702)</w:t>
            </w:r>
          </w:p>
        </w:tc>
      </w:tr>
      <w:tr w:rsidR="00510A91" w:rsidRPr="00EE515E" w14:paraId="19B1CE9A" w14:textId="77777777" w:rsidTr="00510A91">
        <w:trPr>
          <w:trHeight w:val="227"/>
        </w:trPr>
        <w:tc>
          <w:tcPr>
            <w:tcW w:w="2040" w:type="dxa"/>
            <w:tcMar>
              <w:left w:w="20" w:type="dxa"/>
              <w:right w:w="20" w:type="dxa"/>
            </w:tcMar>
            <w:vAlign w:val="center"/>
          </w:tcPr>
          <w:p w14:paraId="1FFBC81E" w14:textId="22E94123" w:rsidR="00510A91" w:rsidRPr="00EE515E" w:rsidRDefault="00510A91" w:rsidP="00510A91">
            <w:pPr>
              <w:pStyle w:val="TableText"/>
              <w:keepLines/>
            </w:pPr>
            <w:r w:rsidRPr="00EE515E">
              <w:t>Freedom from MBS at 2</w:t>
            </w:r>
            <w:r w:rsidR="005F39CF">
              <w:t> </w:t>
            </w:r>
            <w:r w:rsidRPr="00EE515E">
              <w:t>hours post-dose</w:t>
            </w:r>
          </w:p>
        </w:tc>
        <w:tc>
          <w:tcPr>
            <w:tcW w:w="960" w:type="dxa"/>
            <w:shd w:val="clear" w:color="auto" w:fill="DBE5F1" w:themeFill="accent1" w:themeFillTint="33"/>
            <w:tcMar>
              <w:left w:w="20" w:type="dxa"/>
              <w:right w:w="20" w:type="dxa"/>
            </w:tcMar>
            <w:vAlign w:val="center"/>
          </w:tcPr>
          <w:p w14:paraId="1938E35E" w14:textId="17F0EC2F" w:rsidR="00510A91" w:rsidRPr="00EE515E" w:rsidRDefault="00510A91" w:rsidP="00510A91">
            <w:pPr>
              <w:pStyle w:val="TableText"/>
              <w:keepLines/>
              <w:jc w:val="center"/>
            </w:pPr>
            <w:r w:rsidRPr="00EE515E">
              <w:t>64/148 (43.2%)</w:t>
            </w:r>
          </w:p>
        </w:tc>
        <w:tc>
          <w:tcPr>
            <w:tcW w:w="960" w:type="dxa"/>
            <w:shd w:val="clear" w:color="auto" w:fill="DBE5F1" w:themeFill="accent1" w:themeFillTint="33"/>
            <w:tcMar>
              <w:left w:w="20" w:type="dxa"/>
              <w:right w:w="20" w:type="dxa"/>
            </w:tcMar>
            <w:vAlign w:val="center"/>
          </w:tcPr>
          <w:p w14:paraId="36775707" w14:textId="10A1814C" w:rsidR="00510A91" w:rsidRPr="00EE515E" w:rsidRDefault="00510A91" w:rsidP="00510A91">
            <w:pPr>
              <w:pStyle w:val="TableText"/>
              <w:keepLines/>
              <w:jc w:val="center"/>
            </w:pPr>
            <w:r w:rsidRPr="00EE515E">
              <w:t>38/177 (21.5%)</w:t>
            </w:r>
          </w:p>
        </w:tc>
        <w:tc>
          <w:tcPr>
            <w:tcW w:w="1560" w:type="dxa"/>
            <w:shd w:val="clear" w:color="auto" w:fill="DBE5F1" w:themeFill="accent1" w:themeFillTint="33"/>
            <w:tcMar>
              <w:left w:w="20" w:type="dxa"/>
              <w:right w:w="20" w:type="dxa"/>
            </w:tcMar>
            <w:vAlign w:val="center"/>
          </w:tcPr>
          <w:p w14:paraId="1B528522" w14:textId="77777777" w:rsidR="00510A91" w:rsidRPr="00EE515E" w:rsidRDefault="00510A91" w:rsidP="00510A91">
            <w:pPr>
              <w:pStyle w:val="TableText"/>
              <w:keepLines/>
              <w:jc w:val="center"/>
              <w:rPr>
                <w:b/>
                <w:bCs w:val="0"/>
              </w:rPr>
            </w:pPr>
            <w:r w:rsidRPr="00EE515E">
              <w:rPr>
                <w:b/>
                <w:bCs w:val="0"/>
              </w:rPr>
              <w:t>21.5</w:t>
            </w:r>
          </w:p>
          <w:p w14:paraId="47CA17CF" w14:textId="181DFA9B" w:rsidR="00510A91" w:rsidRPr="00EE515E" w:rsidRDefault="00510A91" w:rsidP="00510A91">
            <w:pPr>
              <w:pStyle w:val="TableText"/>
              <w:keepLines/>
              <w:jc w:val="center"/>
            </w:pPr>
            <w:r w:rsidRPr="00EE515E">
              <w:rPr>
                <w:b/>
                <w:bCs w:val="0"/>
              </w:rPr>
              <w:t xml:space="preserve">(11.6, 31.4; </w:t>
            </w:r>
            <w:r w:rsidRPr="00EE515E">
              <w:rPr>
                <w:b/>
                <w:bCs w:val="0"/>
              </w:rPr>
              <w:br/>
              <w:t>p&lt;0.0001)</w:t>
            </w:r>
          </w:p>
        </w:tc>
        <w:tc>
          <w:tcPr>
            <w:tcW w:w="960" w:type="dxa"/>
            <w:shd w:val="clear" w:color="auto" w:fill="DBE5F1" w:themeFill="accent1" w:themeFillTint="33"/>
            <w:tcMar>
              <w:left w:w="20" w:type="dxa"/>
              <w:right w:w="20" w:type="dxa"/>
            </w:tcMar>
            <w:vAlign w:val="center"/>
          </w:tcPr>
          <w:p w14:paraId="2F002B5B" w14:textId="0E775607" w:rsidR="00510A91" w:rsidRPr="00EE515E" w:rsidRDefault="00510A91" w:rsidP="00510A91">
            <w:pPr>
              <w:pStyle w:val="TableText"/>
              <w:keepLines/>
              <w:jc w:val="center"/>
              <w:rPr>
                <w:b/>
                <w:bCs w:val="0"/>
              </w:rPr>
            </w:pPr>
            <w:r w:rsidRPr="00EE515E">
              <w:rPr>
                <w:szCs w:val="20"/>
              </w:rPr>
              <w:t>29/78 (37.2%)</w:t>
            </w:r>
          </w:p>
        </w:tc>
        <w:tc>
          <w:tcPr>
            <w:tcW w:w="949" w:type="dxa"/>
            <w:shd w:val="clear" w:color="auto" w:fill="DBE5F1" w:themeFill="accent1" w:themeFillTint="33"/>
            <w:tcMar>
              <w:left w:w="20" w:type="dxa"/>
              <w:right w:w="20" w:type="dxa"/>
            </w:tcMar>
            <w:vAlign w:val="center"/>
          </w:tcPr>
          <w:p w14:paraId="348BFCA7" w14:textId="544A57A6" w:rsidR="00510A91" w:rsidRPr="00EE515E" w:rsidRDefault="00510A91" w:rsidP="00510A91">
            <w:pPr>
              <w:pStyle w:val="TableText"/>
              <w:keepLines/>
              <w:jc w:val="center"/>
              <w:rPr>
                <w:b/>
                <w:bCs w:val="0"/>
              </w:rPr>
            </w:pPr>
            <w:r w:rsidRPr="00EE515E">
              <w:rPr>
                <w:szCs w:val="20"/>
              </w:rPr>
              <w:t>19/104 (18.3%)</w:t>
            </w:r>
          </w:p>
        </w:tc>
        <w:tc>
          <w:tcPr>
            <w:tcW w:w="1602" w:type="dxa"/>
            <w:shd w:val="clear" w:color="auto" w:fill="DBE5F1" w:themeFill="accent1" w:themeFillTint="33"/>
            <w:tcMar>
              <w:left w:w="20" w:type="dxa"/>
              <w:right w:w="20" w:type="dxa"/>
            </w:tcMar>
          </w:tcPr>
          <w:p w14:paraId="4606D256" w14:textId="77777777" w:rsidR="00510A91" w:rsidRPr="00EE515E" w:rsidRDefault="00510A91" w:rsidP="00510A91">
            <w:pPr>
              <w:pStyle w:val="TableText"/>
              <w:keepLines/>
              <w:jc w:val="center"/>
              <w:rPr>
                <w:b/>
                <w:szCs w:val="20"/>
              </w:rPr>
            </w:pPr>
            <w:r w:rsidRPr="00EE515E">
              <w:rPr>
                <w:b/>
                <w:szCs w:val="20"/>
              </w:rPr>
              <w:t>18.9</w:t>
            </w:r>
          </w:p>
          <w:p w14:paraId="6F09B2F9" w14:textId="77777777" w:rsidR="00510A91" w:rsidRPr="00EE515E" w:rsidRDefault="00510A91" w:rsidP="00510A91">
            <w:pPr>
              <w:pStyle w:val="TableText"/>
              <w:keepLines/>
              <w:jc w:val="center"/>
              <w:rPr>
                <w:b/>
                <w:szCs w:val="20"/>
              </w:rPr>
            </w:pPr>
            <w:r w:rsidRPr="00EE515E">
              <w:rPr>
                <w:b/>
                <w:szCs w:val="20"/>
              </w:rPr>
              <w:t xml:space="preserve">(5.9, 32.0; </w:t>
            </w:r>
          </w:p>
          <w:p w14:paraId="39F8D28A" w14:textId="1327C5E4" w:rsidR="00510A91" w:rsidRPr="00EE515E" w:rsidRDefault="00510A91" w:rsidP="00510A91">
            <w:pPr>
              <w:pStyle w:val="TableText"/>
              <w:keepLines/>
              <w:jc w:val="center"/>
              <w:rPr>
                <w:b/>
                <w:bCs w:val="0"/>
              </w:rPr>
            </w:pPr>
            <w:r w:rsidRPr="00EE515E">
              <w:rPr>
                <w:b/>
                <w:szCs w:val="20"/>
              </w:rPr>
              <w:t>p=0.0045)</w:t>
            </w:r>
          </w:p>
        </w:tc>
      </w:tr>
      <w:tr w:rsidR="00510A91" w:rsidRPr="00EE515E" w14:paraId="455CD9CA" w14:textId="77777777" w:rsidTr="00510A91">
        <w:tc>
          <w:tcPr>
            <w:tcW w:w="9031" w:type="dxa"/>
            <w:gridSpan w:val="7"/>
            <w:tcMar>
              <w:left w:w="40" w:type="dxa"/>
              <w:right w:w="40" w:type="dxa"/>
            </w:tcMar>
          </w:tcPr>
          <w:p w14:paraId="577BD9BC" w14:textId="09D4616F" w:rsidR="00510A91" w:rsidRPr="00EE515E" w:rsidRDefault="00510A91" w:rsidP="00510A91">
            <w:pPr>
              <w:pStyle w:val="3-BodyText"/>
              <w:keepNext/>
              <w:keepLines/>
              <w:numPr>
                <w:ilvl w:val="0"/>
                <w:numId w:val="0"/>
              </w:numPr>
              <w:spacing w:after="0"/>
              <w:jc w:val="left"/>
              <w:rPr>
                <w:rFonts w:ascii="Arial Narrow" w:hAnsi="Arial Narrow" w:cstheme="minorHAnsi"/>
                <w:b/>
                <w:bCs/>
                <w:sz w:val="20"/>
                <w:szCs w:val="20"/>
              </w:rPr>
            </w:pPr>
            <w:r w:rsidRPr="00EE515E">
              <w:rPr>
                <w:rFonts w:ascii="Arial Narrow" w:hAnsi="Arial Narrow" w:cstheme="minorHAnsi"/>
                <w:b/>
                <w:bCs/>
                <w:sz w:val="20"/>
                <w:szCs w:val="20"/>
              </w:rPr>
              <w:t>Secondary endpoints</w:t>
            </w:r>
          </w:p>
        </w:tc>
      </w:tr>
      <w:tr w:rsidR="00096FF2" w:rsidRPr="00EE515E" w14:paraId="73B3E1F7" w14:textId="77777777" w:rsidTr="00510A91">
        <w:tc>
          <w:tcPr>
            <w:tcW w:w="2040" w:type="dxa"/>
            <w:tcMar>
              <w:left w:w="40" w:type="dxa"/>
              <w:right w:w="40" w:type="dxa"/>
            </w:tcMar>
            <w:vAlign w:val="center"/>
          </w:tcPr>
          <w:p w14:paraId="272979CE" w14:textId="4D214214" w:rsidR="00096FF2" w:rsidRPr="00EE515E" w:rsidRDefault="00096FF2" w:rsidP="00510A91">
            <w:pPr>
              <w:pStyle w:val="3-BodyText"/>
              <w:keepNext/>
              <w:keepLines/>
              <w:numPr>
                <w:ilvl w:val="0"/>
                <w:numId w:val="0"/>
              </w:numPr>
              <w:spacing w:after="0"/>
              <w:jc w:val="left"/>
              <w:rPr>
                <w:rFonts w:ascii="Arial Narrow" w:hAnsi="Arial Narrow" w:cstheme="minorHAnsi"/>
                <w:sz w:val="20"/>
                <w:szCs w:val="20"/>
              </w:rPr>
            </w:pPr>
            <w:r w:rsidRPr="00EE515E">
              <w:rPr>
                <w:rFonts w:ascii="Arial Narrow" w:hAnsi="Arial Narrow" w:cstheme="minorHAnsi"/>
                <w:sz w:val="20"/>
                <w:szCs w:val="20"/>
              </w:rPr>
              <w:t>Pain relief at 2 hours post dose</w:t>
            </w:r>
          </w:p>
        </w:tc>
        <w:tc>
          <w:tcPr>
            <w:tcW w:w="960" w:type="dxa"/>
            <w:shd w:val="clear" w:color="auto" w:fill="DBE5F1" w:themeFill="accent1" w:themeFillTint="33"/>
            <w:tcMar>
              <w:left w:w="40" w:type="dxa"/>
              <w:right w:w="40" w:type="dxa"/>
            </w:tcMar>
            <w:vAlign w:val="center"/>
          </w:tcPr>
          <w:p w14:paraId="78AF3D71" w14:textId="77777777" w:rsidR="00096FF2" w:rsidRPr="00EE515E" w:rsidRDefault="00096FF2" w:rsidP="00510A91">
            <w:pPr>
              <w:pStyle w:val="3-BodyText"/>
              <w:keepNext/>
              <w:keepLines/>
              <w:numPr>
                <w:ilvl w:val="0"/>
                <w:numId w:val="0"/>
              </w:numPr>
              <w:spacing w:after="0"/>
              <w:jc w:val="center"/>
              <w:rPr>
                <w:rFonts w:ascii="Arial Narrow" w:hAnsi="Arial Narrow" w:cstheme="minorHAnsi"/>
                <w:sz w:val="20"/>
                <w:szCs w:val="20"/>
              </w:rPr>
            </w:pPr>
            <w:r w:rsidRPr="00EE515E">
              <w:rPr>
                <w:rFonts w:ascii="Arial Narrow" w:hAnsi="Arial Narrow" w:cstheme="minorHAnsi"/>
                <w:sz w:val="20"/>
                <w:szCs w:val="20"/>
              </w:rPr>
              <w:t>103/148</w:t>
            </w:r>
          </w:p>
          <w:p w14:paraId="7D32A25B" w14:textId="5A93DBDF" w:rsidR="00096FF2" w:rsidRPr="00EE515E" w:rsidRDefault="00096FF2" w:rsidP="00510A91">
            <w:pPr>
              <w:pStyle w:val="3-BodyText"/>
              <w:keepNext/>
              <w:keepLines/>
              <w:numPr>
                <w:ilvl w:val="0"/>
                <w:numId w:val="0"/>
              </w:numPr>
              <w:spacing w:after="0"/>
              <w:jc w:val="center"/>
              <w:rPr>
                <w:rFonts w:ascii="Arial Narrow" w:hAnsi="Arial Narrow" w:cstheme="minorHAnsi"/>
                <w:sz w:val="20"/>
                <w:szCs w:val="20"/>
              </w:rPr>
            </w:pPr>
            <w:r w:rsidRPr="00EE515E">
              <w:rPr>
                <w:rFonts w:ascii="Arial Narrow" w:hAnsi="Arial Narrow" w:cstheme="minorHAnsi"/>
                <w:sz w:val="20"/>
                <w:szCs w:val="20"/>
              </w:rPr>
              <w:t>(69.6%)</w:t>
            </w:r>
          </w:p>
        </w:tc>
        <w:tc>
          <w:tcPr>
            <w:tcW w:w="960" w:type="dxa"/>
            <w:shd w:val="clear" w:color="auto" w:fill="DBE5F1" w:themeFill="accent1" w:themeFillTint="33"/>
            <w:tcMar>
              <w:left w:w="40" w:type="dxa"/>
              <w:right w:w="40" w:type="dxa"/>
            </w:tcMar>
            <w:vAlign w:val="center"/>
          </w:tcPr>
          <w:p w14:paraId="1A8B8B0D" w14:textId="55E96174" w:rsidR="00096FF2" w:rsidRPr="00EE515E" w:rsidRDefault="00096FF2" w:rsidP="00510A91">
            <w:pPr>
              <w:pStyle w:val="3-BodyText"/>
              <w:keepNext/>
              <w:keepLines/>
              <w:numPr>
                <w:ilvl w:val="0"/>
                <w:numId w:val="0"/>
              </w:numPr>
              <w:spacing w:after="0"/>
              <w:jc w:val="center"/>
              <w:rPr>
                <w:rFonts w:ascii="Arial Narrow" w:hAnsi="Arial Narrow" w:cstheme="minorHAnsi"/>
                <w:sz w:val="20"/>
                <w:szCs w:val="20"/>
              </w:rPr>
            </w:pPr>
            <w:r w:rsidRPr="00EE515E">
              <w:rPr>
                <w:rFonts w:ascii="Arial Narrow" w:hAnsi="Arial Narrow" w:cstheme="minorHAnsi"/>
                <w:sz w:val="20"/>
                <w:szCs w:val="20"/>
              </w:rPr>
              <w:t>65/177 (36.7%)</w:t>
            </w:r>
          </w:p>
        </w:tc>
        <w:tc>
          <w:tcPr>
            <w:tcW w:w="1560" w:type="dxa"/>
            <w:shd w:val="clear" w:color="auto" w:fill="DBE5F1" w:themeFill="accent1" w:themeFillTint="33"/>
            <w:tcMar>
              <w:left w:w="40" w:type="dxa"/>
              <w:right w:w="40" w:type="dxa"/>
            </w:tcMar>
            <w:vAlign w:val="center"/>
          </w:tcPr>
          <w:p w14:paraId="76622D4A" w14:textId="5123CE05" w:rsidR="00096FF2" w:rsidRPr="00EE515E" w:rsidRDefault="00096FF2" w:rsidP="00510A91">
            <w:pPr>
              <w:pStyle w:val="3-BodyText"/>
              <w:keepNext/>
              <w:keepLines/>
              <w:numPr>
                <w:ilvl w:val="0"/>
                <w:numId w:val="0"/>
              </w:numPr>
              <w:spacing w:after="0"/>
              <w:jc w:val="center"/>
              <w:rPr>
                <w:rFonts w:ascii="Arial Narrow" w:hAnsi="Arial Narrow" w:cstheme="minorHAnsi"/>
                <w:b/>
                <w:bCs/>
                <w:sz w:val="20"/>
                <w:szCs w:val="20"/>
              </w:rPr>
            </w:pPr>
            <w:r w:rsidRPr="00EE515E">
              <w:rPr>
                <w:rFonts w:ascii="Arial Narrow" w:hAnsi="Arial Narrow" w:cstheme="minorHAnsi"/>
                <w:b/>
                <w:bCs/>
                <w:sz w:val="20"/>
                <w:szCs w:val="20"/>
              </w:rPr>
              <w:t xml:space="preserve">32.9 </w:t>
            </w:r>
            <w:r w:rsidRPr="00EE515E">
              <w:rPr>
                <w:rFonts w:ascii="Arial Narrow" w:hAnsi="Arial Narrow" w:cstheme="minorHAnsi"/>
                <w:b/>
                <w:bCs/>
                <w:sz w:val="20"/>
                <w:szCs w:val="20"/>
              </w:rPr>
              <w:br/>
              <w:t xml:space="preserve">(22.6, 43.1; </w:t>
            </w:r>
            <w:r w:rsidR="00510A91" w:rsidRPr="00EE515E">
              <w:rPr>
                <w:rFonts w:ascii="Arial Narrow" w:hAnsi="Arial Narrow" w:cstheme="minorHAnsi"/>
                <w:b/>
                <w:bCs/>
                <w:sz w:val="20"/>
                <w:szCs w:val="20"/>
              </w:rPr>
              <w:br/>
            </w:r>
            <w:r w:rsidRPr="00EE515E">
              <w:rPr>
                <w:rFonts w:ascii="Arial Narrow" w:hAnsi="Arial Narrow" w:cstheme="minorHAnsi"/>
                <w:b/>
                <w:bCs/>
                <w:sz w:val="20"/>
                <w:szCs w:val="20"/>
              </w:rPr>
              <w:t>p&lt;0.0001)</w:t>
            </w:r>
          </w:p>
        </w:tc>
        <w:tc>
          <w:tcPr>
            <w:tcW w:w="960" w:type="dxa"/>
            <w:tcMar>
              <w:left w:w="40" w:type="dxa"/>
              <w:right w:w="40" w:type="dxa"/>
            </w:tcMar>
            <w:vAlign w:val="center"/>
          </w:tcPr>
          <w:p w14:paraId="2F70593C" w14:textId="62072232" w:rsidR="00096FF2" w:rsidRPr="00EE515E" w:rsidRDefault="00096FF2" w:rsidP="00510A91">
            <w:pPr>
              <w:pStyle w:val="3-BodyText"/>
              <w:keepNext/>
              <w:keepLines/>
              <w:numPr>
                <w:ilvl w:val="0"/>
                <w:numId w:val="0"/>
              </w:numPr>
              <w:spacing w:after="0"/>
              <w:jc w:val="center"/>
              <w:rPr>
                <w:rFonts w:ascii="Arial Narrow" w:hAnsi="Arial Narrow" w:cstheme="minorHAnsi"/>
                <w:sz w:val="20"/>
                <w:szCs w:val="20"/>
              </w:rPr>
            </w:pPr>
            <w:r w:rsidRPr="00EE515E">
              <w:rPr>
                <w:rFonts w:ascii="Arial Narrow" w:hAnsi="Arial Narrow" w:cstheme="minorHAnsi"/>
                <w:sz w:val="20"/>
                <w:szCs w:val="20"/>
              </w:rPr>
              <w:t>53/78 (67.7%)</w:t>
            </w:r>
          </w:p>
        </w:tc>
        <w:tc>
          <w:tcPr>
            <w:tcW w:w="949" w:type="dxa"/>
            <w:tcMar>
              <w:left w:w="40" w:type="dxa"/>
              <w:right w:w="40" w:type="dxa"/>
            </w:tcMar>
            <w:vAlign w:val="center"/>
          </w:tcPr>
          <w:p w14:paraId="041C1543" w14:textId="23142C2E" w:rsidR="00096FF2" w:rsidRPr="00EE515E" w:rsidRDefault="00096FF2" w:rsidP="00510A91">
            <w:pPr>
              <w:pStyle w:val="3-BodyText"/>
              <w:keepNext/>
              <w:keepLines/>
              <w:numPr>
                <w:ilvl w:val="0"/>
                <w:numId w:val="0"/>
              </w:numPr>
              <w:spacing w:after="0"/>
              <w:jc w:val="center"/>
              <w:rPr>
                <w:rFonts w:ascii="Arial Narrow" w:hAnsi="Arial Narrow" w:cstheme="minorHAnsi"/>
                <w:sz w:val="20"/>
                <w:szCs w:val="20"/>
              </w:rPr>
            </w:pPr>
            <w:r w:rsidRPr="00EE515E">
              <w:rPr>
                <w:rFonts w:ascii="Arial Narrow" w:hAnsi="Arial Narrow" w:cstheme="minorHAnsi"/>
                <w:sz w:val="20"/>
                <w:szCs w:val="20"/>
              </w:rPr>
              <w:t>38/104 (36.5%)</w:t>
            </w:r>
          </w:p>
        </w:tc>
        <w:tc>
          <w:tcPr>
            <w:tcW w:w="1602" w:type="dxa"/>
            <w:tcMar>
              <w:left w:w="40" w:type="dxa"/>
              <w:right w:w="40" w:type="dxa"/>
            </w:tcMar>
            <w:vAlign w:val="center"/>
          </w:tcPr>
          <w:p w14:paraId="4468633D" w14:textId="3C78EA8E" w:rsidR="00096FF2" w:rsidRPr="00EE515E" w:rsidRDefault="00096FF2" w:rsidP="00510A91">
            <w:pPr>
              <w:pStyle w:val="3-BodyText"/>
              <w:keepNext/>
              <w:keepLines/>
              <w:numPr>
                <w:ilvl w:val="0"/>
                <w:numId w:val="0"/>
              </w:numPr>
              <w:spacing w:after="0"/>
              <w:jc w:val="center"/>
              <w:rPr>
                <w:rFonts w:ascii="Arial Narrow" w:hAnsi="Arial Narrow" w:cstheme="minorHAnsi"/>
                <w:b/>
                <w:bCs/>
                <w:sz w:val="20"/>
                <w:szCs w:val="20"/>
              </w:rPr>
            </w:pPr>
            <w:r w:rsidRPr="00EE515E">
              <w:rPr>
                <w:rFonts w:ascii="Arial Narrow" w:hAnsi="Arial Narrow" w:cstheme="minorHAnsi"/>
                <w:b/>
                <w:bCs/>
                <w:sz w:val="20"/>
                <w:szCs w:val="20"/>
              </w:rPr>
              <w:t xml:space="preserve">31.4 </w:t>
            </w:r>
            <w:r w:rsidRPr="00EE515E">
              <w:rPr>
                <w:rFonts w:ascii="Arial Narrow" w:hAnsi="Arial Narrow" w:cstheme="minorHAnsi"/>
                <w:b/>
                <w:bCs/>
                <w:sz w:val="20"/>
                <w:szCs w:val="20"/>
              </w:rPr>
              <w:br/>
              <w:t>(17.6, 45.3; p&lt;0.0001)</w:t>
            </w:r>
          </w:p>
        </w:tc>
      </w:tr>
      <w:tr w:rsidR="00096FF2" w:rsidRPr="00EE515E" w14:paraId="17058784" w14:textId="77777777" w:rsidTr="00510A91">
        <w:tc>
          <w:tcPr>
            <w:tcW w:w="2040" w:type="dxa"/>
            <w:tcMar>
              <w:left w:w="40" w:type="dxa"/>
              <w:right w:w="40" w:type="dxa"/>
            </w:tcMar>
            <w:vAlign w:val="center"/>
          </w:tcPr>
          <w:p w14:paraId="56F0B385" w14:textId="6974AF2F" w:rsidR="00096FF2" w:rsidRPr="00EE515E" w:rsidRDefault="00096FF2" w:rsidP="00510A91">
            <w:pPr>
              <w:pStyle w:val="3-BodyText"/>
              <w:keepNext/>
              <w:keepLines/>
              <w:numPr>
                <w:ilvl w:val="0"/>
                <w:numId w:val="0"/>
              </w:numPr>
              <w:spacing w:after="0"/>
              <w:jc w:val="left"/>
              <w:rPr>
                <w:rFonts w:ascii="Arial Narrow" w:hAnsi="Arial Narrow" w:cstheme="minorHAnsi"/>
                <w:sz w:val="20"/>
                <w:szCs w:val="20"/>
              </w:rPr>
            </w:pPr>
            <w:r w:rsidRPr="00EE515E">
              <w:rPr>
                <w:rFonts w:ascii="Arial Narrow" w:hAnsi="Arial Narrow" w:cstheme="minorHAnsi"/>
                <w:sz w:val="20"/>
                <w:szCs w:val="20"/>
              </w:rPr>
              <w:t xml:space="preserve">Functional disability at </w:t>
            </w:r>
            <w:r w:rsidR="005F39CF" w:rsidRPr="00EE515E">
              <w:rPr>
                <w:rFonts w:ascii="Arial Narrow" w:hAnsi="Arial Narrow" w:cstheme="minorHAnsi"/>
                <w:sz w:val="20"/>
                <w:szCs w:val="20"/>
              </w:rPr>
              <w:t>2</w:t>
            </w:r>
            <w:r w:rsidR="005F39CF">
              <w:rPr>
                <w:rFonts w:ascii="Arial Narrow" w:hAnsi="Arial Narrow" w:cstheme="minorHAnsi"/>
                <w:sz w:val="20"/>
                <w:szCs w:val="20"/>
              </w:rPr>
              <w:t> </w:t>
            </w:r>
            <w:r w:rsidRPr="00EE515E">
              <w:rPr>
                <w:rFonts w:ascii="Arial Narrow" w:hAnsi="Arial Narrow" w:cstheme="minorHAnsi"/>
                <w:sz w:val="20"/>
                <w:szCs w:val="20"/>
              </w:rPr>
              <w:t>hours post dose</w:t>
            </w:r>
          </w:p>
        </w:tc>
        <w:tc>
          <w:tcPr>
            <w:tcW w:w="960" w:type="dxa"/>
            <w:shd w:val="clear" w:color="auto" w:fill="DBE5F1" w:themeFill="accent1" w:themeFillTint="33"/>
            <w:tcMar>
              <w:left w:w="40" w:type="dxa"/>
              <w:right w:w="40" w:type="dxa"/>
            </w:tcMar>
            <w:vAlign w:val="center"/>
          </w:tcPr>
          <w:p w14:paraId="6B23D9A5" w14:textId="737466C6" w:rsidR="00096FF2" w:rsidRPr="00EE515E" w:rsidRDefault="00096FF2" w:rsidP="00510A91">
            <w:pPr>
              <w:pStyle w:val="3-BodyText"/>
              <w:keepNext/>
              <w:keepLines/>
              <w:numPr>
                <w:ilvl w:val="0"/>
                <w:numId w:val="0"/>
              </w:numPr>
              <w:spacing w:after="0"/>
              <w:jc w:val="center"/>
              <w:rPr>
                <w:rFonts w:ascii="Arial Narrow" w:hAnsi="Arial Narrow" w:cstheme="minorHAnsi"/>
                <w:sz w:val="20"/>
                <w:szCs w:val="20"/>
              </w:rPr>
            </w:pPr>
            <w:r w:rsidRPr="00EE515E">
              <w:rPr>
                <w:rFonts w:ascii="Arial Narrow" w:hAnsi="Arial Narrow" w:cstheme="minorHAnsi"/>
                <w:sz w:val="20"/>
                <w:szCs w:val="20"/>
              </w:rPr>
              <w:t>55/148 (37.0%)</w:t>
            </w:r>
          </w:p>
        </w:tc>
        <w:tc>
          <w:tcPr>
            <w:tcW w:w="960" w:type="dxa"/>
            <w:shd w:val="clear" w:color="auto" w:fill="DBE5F1" w:themeFill="accent1" w:themeFillTint="33"/>
            <w:tcMar>
              <w:left w:w="40" w:type="dxa"/>
              <w:right w:w="40" w:type="dxa"/>
            </w:tcMar>
            <w:vAlign w:val="center"/>
          </w:tcPr>
          <w:p w14:paraId="59617119" w14:textId="679460D8" w:rsidR="00096FF2" w:rsidRPr="00EE515E" w:rsidRDefault="00096FF2" w:rsidP="00510A91">
            <w:pPr>
              <w:pStyle w:val="3-BodyText"/>
              <w:keepNext/>
              <w:keepLines/>
              <w:numPr>
                <w:ilvl w:val="0"/>
                <w:numId w:val="0"/>
              </w:numPr>
              <w:spacing w:after="0"/>
              <w:jc w:val="center"/>
              <w:rPr>
                <w:rFonts w:ascii="Arial Narrow" w:hAnsi="Arial Narrow" w:cstheme="minorHAnsi"/>
                <w:sz w:val="20"/>
                <w:szCs w:val="20"/>
              </w:rPr>
            </w:pPr>
            <w:r w:rsidRPr="00EE515E">
              <w:rPr>
                <w:rFonts w:ascii="Arial Narrow" w:hAnsi="Arial Narrow" w:cstheme="minorHAnsi"/>
                <w:sz w:val="20"/>
                <w:szCs w:val="20"/>
              </w:rPr>
              <w:t>28/177 (15.8%)</w:t>
            </w:r>
          </w:p>
        </w:tc>
        <w:tc>
          <w:tcPr>
            <w:tcW w:w="1560" w:type="dxa"/>
            <w:shd w:val="clear" w:color="auto" w:fill="DBE5F1" w:themeFill="accent1" w:themeFillTint="33"/>
            <w:tcMar>
              <w:left w:w="40" w:type="dxa"/>
              <w:right w:w="40" w:type="dxa"/>
            </w:tcMar>
            <w:vAlign w:val="center"/>
          </w:tcPr>
          <w:p w14:paraId="0A3CA420" w14:textId="49996636" w:rsidR="00096FF2" w:rsidRPr="00EE515E" w:rsidRDefault="00096FF2" w:rsidP="00510A91">
            <w:pPr>
              <w:pStyle w:val="3-BodyText"/>
              <w:keepNext/>
              <w:keepLines/>
              <w:numPr>
                <w:ilvl w:val="0"/>
                <w:numId w:val="0"/>
              </w:numPr>
              <w:spacing w:after="0"/>
              <w:jc w:val="center"/>
              <w:rPr>
                <w:rFonts w:ascii="Arial Narrow" w:hAnsi="Arial Narrow" w:cstheme="minorHAnsi"/>
                <w:b/>
                <w:bCs/>
                <w:sz w:val="20"/>
                <w:szCs w:val="20"/>
              </w:rPr>
            </w:pPr>
            <w:r w:rsidRPr="00EE515E">
              <w:rPr>
                <w:rFonts w:ascii="Arial Narrow" w:hAnsi="Arial Narrow" w:cstheme="minorHAnsi"/>
                <w:b/>
                <w:bCs/>
                <w:sz w:val="20"/>
                <w:szCs w:val="20"/>
              </w:rPr>
              <w:t xml:space="preserve">21.1 </w:t>
            </w:r>
            <w:r w:rsidRPr="00EE515E">
              <w:rPr>
                <w:rFonts w:ascii="Arial Narrow" w:hAnsi="Arial Narrow" w:cstheme="minorHAnsi"/>
                <w:b/>
                <w:bCs/>
                <w:sz w:val="20"/>
                <w:szCs w:val="20"/>
              </w:rPr>
              <w:br/>
              <w:t>(11.7, 30.5; p&lt;0.0001)</w:t>
            </w:r>
          </w:p>
        </w:tc>
        <w:tc>
          <w:tcPr>
            <w:tcW w:w="960" w:type="dxa"/>
            <w:tcMar>
              <w:left w:w="40" w:type="dxa"/>
              <w:right w:w="40" w:type="dxa"/>
            </w:tcMar>
            <w:vAlign w:val="center"/>
          </w:tcPr>
          <w:p w14:paraId="53712382" w14:textId="2E64220C" w:rsidR="00096FF2" w:rsidRPr="00EE515E" w:rsidRDefault="00096FF2" w:rsidP="00510A91">
            <w:pPr>
              <w:pStyle w:val="3-BodyText"/>
              <w:keepNext/>
              <w:keepLines/>
              <w:numPr>
                <w:ilvl w:val="0"/>
                <w:numId w:val="0"/>
              </w:numPr>
              <w:spacing w:after="0"/>
              <w:jc w:val="center"/>
              <w:rPr>
                <w:rFonts w:ascii="Arial Narrow" w:hAnsi="Arial Narrow" w:cstheme="minorHAnsi"/>
                <w:sz w:val="20"/>
                <w:szCs w:val="20"/>
              </w:rPr>
            </w:pPr>
            <w:r w:rsidRPr="00EE515E">
              <w:rPr>
                <w:rFonts w:ascii="Arial Narrow" w:hAnsi="Arial Narrow" w:cstheme="minorHAnsi"/>
                <w:sz w:val="20"/>
                <w:szCs w:val="20"/>
              </w:rPr>
              <w:t>27/78 (34.2%)</w:t>
            </w:r>
          </w:p>
        </w:tc>
        <w:tc>
          <w:tcPr>
            <w:tcW w:w="949" w:type="dxa"/>
            <w:tcMar>
              <w:left w:w="40" w:type="dxa"/>
              <w:right w:w="40" w:type="dxa"/>
            </w:tcMar>
            <w:vAlign w:val="center"/>
          </w:tcPr>
          <w:p w14:paraId="366C21CC" w14:textId="4F19667A" w:rsidR="00096FF2" w:rsidRPr="00EE515E" w:rsidRDefault="00096FF2" w:rsidP="00510A91">
            <w:pPr>
              <w:pStyle w:val="3-BodyText"/>
              <w:keepNext/>
              <w:keepLines/>
              <w:numPr>
                <w:ilvl w:val="0"/>
                <w:numId w:val="0"/>
              </w:numPr>
              <w:spacing w:after="0"/>
              <w:jc w:val="center"/>
              <w:rPr>
                <w:rFonts w:ascii="Arial Narrow" w:hAnsi="Arial Narrow" w:cstheme="minorHAnsi"/>
                <w:sz w:val="20"/>
                <w:szCs w:val="20"/>
              </w:rPr>
            </w:pPr>
            <w:r w:rsidRPr="00EE515E">
              <w:rPr>
                <w:rFonts w:ascii="Arial Narrow" w:hAnsi="Arial Narrow" w:cstheme="minorHAnsi"/>
                <w:sz w:val="20"/>
                <w:szCs w:val="20"/>
              </w:rPr>
              <w:t>16/104 (15.4%)</w:t>
            </w:r>
          </w:p>
        </w:tc>
        <w:tc>
          <w:tcPr>
            <w:tcW w:w="1602" w:type="dxa"/>
            <w:tcMar>
              <w:left w:w="40" w:type="dxa"/>
              <w:right w:w="40" w:type="dxa"/>
            </w:tcMar>
            <w:vAlign w:val="center"/>
          </w:tcPr>
          <w:p w14:paraId="6D595457" w14:textId="7DD21BD3" w:rsidR="00096FF2" w:rsidRPr="00EE515E" w:rsidRDefault="00096FF2" w:rsidP="00510A91">
            <w:pPr>
              <w:pStyle w:val="3-BodyText"/>
              <w:keepNext/>
              <w:keepLines/>
              <w:numPr>
                <w:ilvl w:val="0"/>
                <w:numId w:val="0"/>
              </w:numPr>
              <w:spacing w:after="0"/>
              <w:jc w:val="center"/>
              <w:rPr>
                <w:rFonts w:ascii="Arial Narrow" w:hAnsi="Arial Narrow" w:cstheme="minorHAnsi"/>
                <w:b/>
                <w:bCs/>
                <w:sz w:val="20"/>
                <w:szCs w:val="20"/>
              </w:rPr>
            </w:pPr>
            <w:r w:rsidRPr="00EE515E">
              <w:rPr>
                <w:rFonts w:ascii="Arial Narrow" w:hAnsi="Arial Narrow" w:cstheme="minorHAnsi"/>
                <w:b/>
                <w:bCs/>
                <w:sz w:val="20"/>
                <w:szCs w:val="20"/>
              </w:rPr>
              <w:t xml:space="preserve">18.8 </w:t>
            </w:r>
            <w:r w:rsidRPr="00EE515E">
              <w:rPr>
                <w:rFonts w:ascii="Arial Narrow" w:hAnsi="Arial Narrow" w:cstheme="minorHAnsi"/>
                <w:b/>
                <w:bCs/>
                <w:sz w:val="20"/>
                <w:szCs w:val="20"/>
              </w:rPr>
              <w:br/>
              <w:t>(6.5, 31.1; p=0.0028)</w:t>
            </w:r>
          </w:p>
        </w:tc>
      </w:tr>
      <w:tr w:rsidR="00096FF2" w:rsidRPr="00EE515E" w14:paraId="42C0A154" w14:textId="77777777" w:rsidTr="00510A91">
        <w:tc>
          <w:tcPr>
            <w:tcW w:w="2040" w:type="dxa"/>
            <w:tcMar>
              <w:left w:w="40" w:type="dxa"/>
              <w:right w:w="40" w:type="dxa"/>
            </w:tcMar>
            <w:vAlign w:val="center"/>
          </w:tcPr>
          <w:p w14:paraId="4A2C9ACF" w14:textId="3C718540" w:rsidR="00096FF2" w:rsidRPr="00EE515E" w:rsidRDefault="00096FF2" w:rsidP="00510A91">
            <w:pPr>
              <w:pStyle w:val="3-BodyText"/>
              <w:keepNext/>
              <w:keepLines/>
              <w:numPr>
                <w:ilvl w:val="0"/>
                <w:numId w:val="0"/>
              </w:numPr>
              <w:spacing w:after="0"/>
              <w:jc w:val="left"/>
              <w:rPr>
                <w:rFonts w:ascii="Arial Narrow" w:hAnsi="Arial Narrow" w:cstheme="minorHAnsi"/>
                <w:sz w:val="20"/>
                <w:szCs w:val="20"/>
              </w:rPr>
            </w:pPr>
            <w:r w:rsidRPr="00EE515E">
              <w:rPr>
                <w:rFonts w:ascii="Arial Narrow" w:hAnsi="Arial Narrow" w:cstheme="minorHAnsi"/>
                <w:sz w:val="20"/>
                <w:szCs w:val="20"/>
              </w:rPr>
              <w:t>Sustained pain relief 2-</w:t>
            </w:r>
            <w:r w:rsidR="005F39CF" w:rsidRPr="00EE515E">
              <w:rPr>
                <w:rFonts w:ascii="Arial Narrow" w:hAnsi="Arial Narrow" w:cstheme="minorHAnsi"/>
                <w:sz w:val="20"/>
                <w:szCs w:val="20"/>
              </w:rPr>
              <w:t>48</w:t>
            </w:r>
            <w:r w:rsidR="005F39CF">
              <w:rPr>
                <w:rFonts w:ascii="Arial Narrow" w:hAnsi="Arial Narrow" w:cstheme="minorHAnsi"/>
                <w:sz w:val="20"/>
                <w:szCs w:val="20"/>
              </w:rPr>
              <w:t> </w:t>
            </w:r>
            <w:r w:rsidRPr="00EE515E">
              <w:rPr>
                <w:rFonts w:ascii="Arial Narrow" w:hAnsi="Arial Narrow" w:cstheme="minorHAnsi"/>
                <w:sz w:val="20"/>
                <w:szCs w:val="20"/>
              </w:rPr>
              <w:t>hours post-dose</w:t>
            </w:r>
          </w:p>
        </w:tc>
        <w:tc>
          <w:tcPr>
            <w:tcW w:w="960" w:type="dxa"/>
            <w:shd w:val="clear" w:color="auto" w:fill="DBE5F1" w:themeFill="accent1" w:themeFillTint="33"/>
            <w:tcMar>
              <w:left w:w="40" w:type="dxa"/>
              <w:right w:w="40" w:type="dxa"/>
            </w:tcMar>
            <w:vAlign w:val="center"/>
          </w:tcPr>
          <w:p w14:paraId="2C3BD875" w14:textId="3BBC8ABD" w:rsidR="00096FF2" w:rsidRPr="00EE515E" w:rsidRDefault="00096FF2" w:rsidP="00510A91">
            <w:pPr>
              <w:pStyle w:val="3-BodyText"/>
              <w:keepNext/>
              <w:keepLines/>
              <w:numPr>
                <w:ilvl w:val="0"/>
                <w:numId w:val="0"/>
              </w:numPr>
              <w:spacing w:after="0"/>
              <w:jc w:val="center"/>
              <w:rPr>
                <w:rFonts w:ascii="Arial Narrow" w:hAnsi="Arial Narrow" w:cstheme="minorHAnsi"/>
                <w:sz w:val="20"/>
                <w:szCs w:val="20"/>
              </w:rPr>
            </w:pPr>
            <w:r w:rsidRPr="00EE515E">
              <w:rPr>
                <w:rFonts w:ascii="Arial Narrow" w:hAnsi="Arial Narrow" w:cstheme="minorHAnsi"/>
                <w:sz w:val="20"/>
                <w:szCs w:val="20"/>
              </w:rPr>
              <w:t>70/148 (47.1%)</w:t>
            </w:r>
          </w:p>
        </w:tc>
        <w:tc>
          <w:tcPr>
            <w:tcW w:w="960" w:type="dxa"/>
            <w:shd w:val="clear" w:color="auto" w:fill="DBE5F1" w:themeFill="accent1" w:themeFillTint="33"/>
            <w:tcMar>
              <w:left w:w="40" w:type="dxa"/>
              <w:right w:w="40" w:type="dxa"/>
            </w:tcMar>
            <w:vAlign w:val="center"/>
          </w:tcPr>
          <w:p w14:paraId="0EEBD181" w14:textId="49E483B2" w:rsidR="00096FF2" w:rsidRPr="00EE515E" w:rsidRDefault="00096FF2" w:rsidP="00510A91">
            <w:pPr>
              <w:pStyle w:val="3-BodyText"/>
              <w:keepNext/>
              <w:keepLines/>
              <w:numPr>
                <w:ilvl w:val="0"/>
                <w:numId w:val="0"/>
              </w:numPr>
              <w:spacing w:after="0"/>
              <w:jc w:val="center"/>
              <w:rPr>
                <w:rFonts w:ascii="Arial Narrow" w:hAnsi="Arial Narrow" w:cstheme="minorHAnsi"/>
                <w:sz w:val="20"/>
                <w:szCs w:val="20"/>
              </w:rPr>
            </w:pPr>
            <w:r w:rsidRPr="00EE515E">
              <w:rPr>
                <w:rFonts w:ascii="Arial Narrow" w:hAnsi="Arial Narrow" w:cstheme="minorHAnsi"/>
                <w:sz w:val="20"/>
                <w:szCs w:val="20"/>
              </w:rPr>
              <w:t>32/177 (18.0%)</w:t>
            </w:r>
          </w:p>
        </w:tc>
        <w:tc>
          <w:tcPr>
            <w:tcW w:w="1560" w:type="dxa"/>
            <w:shd w:val="clear" w:color="auto" w:fill="DBE5F1" w:themeFill="accent1" w:themeFillTint="33"/>
            <w:tcMar>
              <w:left w:w="40" w:type="dxa"/>
              <w:right w:w="40" w:type="dxa"/>
            </w:tcMar>
            <w:vAlign w:val="center"/>
          </w:tcPr>
          <w:p w14:paraId="07D102E8" w14:textId="71437819" w:rsidR="00096FF2" w:rsidRPr="00EE515E" w:rsidRDefault="00096FF2" w:rsidP="00510A91">
            <w:pPr>
              <w:pStyle w:val="3-BodyText"/>
              <w:keepNext/>
              <w:keepLines/>
              <w:numPr>
                <w:ilvl w:val="0"/>
                <w:numId w:val="0"/>
              </w:numPr>
              <w:spacing w:after="0"/>
              <w:jc w:val="center"/>
              <w:rPr>
                <w:rFonts w:ascii="Arial Narrow" w:hAnsi="Arial Narrow" w:cstheme="minorHAnsi"/>
                <w:b/>
                <w:bCs/>
                <w:sz w:val="20"/>
                <w:szCs w:val="20"/>
              </w:rPr>
            </w:pPr>
            <w:r w:rsidRPr="00EE515E">
              <w:rPr>
                <w:rFonts w:ascii="Arial Narrow" w:hAnsi="Arial Narrow" w:cstheme="minorHAnsi"/>
                <w:b/>
                <w:bCs/>
                <w:sz w:val="20"/>
                <w:szCs w:val="20"/>
              </w:rPr>
              <w:t xml:space="preserve">29.1 </w:t>
            </w:r>
            <w:r w:rsidRPr="00EE515E">
              <w:rPr>
                <w:rFonts w:ascii="Arial Narrow" w:hAnsi="Arial Narrow" w:cstheme="minorHAnsi"/>
                <w:b/>
                <w:bCs/>
                <w:sz w:val="20"/>
                <w:szCs w:val="20"/>
              </w:rPr>
              <w:br/>
              <w:t>(19.3, 38.9; p&lt;0.0001)</w:t>
            </w:r>
          </w:p>
        </w:tc>
        <w:tc>
          <w:tcPr>
            <w:tcW w:w="960" w:type="dxa"/>
            <w:tcMar>
              <w:left w:w="40" w:type="dxa"/>
              <w:right w:w="40" w:type="dxa"/>
            </w:tcMar>
            <w:vAlign w:val="center"/>
          </w:tcPr>
          <w:p w14:paraId="786924DE" w14:textId="28455E7D" w:rsidR="00096FF2" w:rsidRPr="00EE515E" w:rsidRDefault="00096FF2" w:rsidP="00510A91">
            <w:pPr>
              <w:pStyle w:val="3-BodyText"/>
              <w:keepNext/>
              <w:keepLines/>
              <w:numPr>
                <w:ilvl w:val="0"/>
                <w:numId w:val="0"/>
              </w:numPr>
              <w:spacing w:after="0"/>
              <w:jc w:val="center"/>
              <w:rPr>
                <w:rFonts w:ascii="Arial Narrow" w:hAnsi="Arial Narrow" w:cstheme="minorHAnsi"/>
                <w:sz w:val="20"/>
                <w:szCs w:val="20"/>
              </w:rPr>
            </w:pPr>
            <w:r w:rsidRPr="00EE515E">
              <w:rPr>
                <w:rFonts w:ascii="Arial Narrow" w:hAnsi="Arial Narrow" w:cstheme="minorHAnsi"/>
                <w:sz w:val="20"/>
                <w:szCs w:val="20"/>
              </w:rPr>
              <w:t>37/78 (44.4%)</w:t>
            </w:r>
          </w:p>
        </w:tc>
        <w:tc>
          <w:tcPr>
            <w:tcW w:w="949" w:type="dxa"/>
            <w:tcMar>
              <w:left w:w="40" w:type="dxa"/>
              <w:right w:w="40" w:type="dxa"/>
            </w:tcMar>
            <w:vAlign w:val="center"/>
          </w:tcPr>
          <w:p w14:paraId="74B84764" w14:textId="0F6D950C" w:rsidR="00096FF2" w:rsidRPr="00EE515E" w:rsidRDefault="00096FF2" w:rsidP="00510A91">
            <w:pPr>
              <w:pStyle w:val="3-BodyText"/>
              <w:keepNext/>
              <w:keepLines/>
              <w:numPr>
                <w:ilvl w:val="0"/>
                <w:numId w:val="0"/>
              </w:numPr>
              <w:spacing w:after="0"/>
              <w:jc w:val="center"/>
              <w:rPr>
                <w:rFonts w:ascii="Arial Narrow" w:hAnsi="Arial Narrow" w:cstheme="minorHAnsi"/>
                <w:sz w:val="20"/>
                <w:szCs w:val="20"/>
              </w:rPr>
            </w:pPr>
            <w:r w:rsidRPr="00EE515E">
              <w:rPr>
                <w:rFonts w:ascii="Arial Narrow" w:hAnsi="Arial Narrow" w:cstheme="minorHAnsi"/>
                <w:sz w:val="20"/>
                <w:szCs w:val="20"/>
              </w:rPr>
              <w:t>19/104 (18.1%)</w:t>
            </w:r>
          </w:p>
        </w:tc>
        <w:tc>
          <w:tcPr>
            <w:tcW w:w="1602" w:type="dxa"/>
            <w:tcMar>
              <w:left w:w="40" w:type="dxa"/>
              <w:right w:w="40" w:type="dxa"/>
            </w:tcMar>
            <w:vAlign w:val="center"/>
          </w:tcPr>
          <w:p w14:paraId="5C97B326" w14:textId="19374F87" w:rsidR="00096FF2" w:rsidRPr="00EE515E" w:rsidRDefault="00096FF2" w:rsidP="00510A91">
            <w:pPr>
              <w:pStyle w:val="3-BodyText"/>
              <w:keepNext/>
              <w:keepLines/>
              <w:numPr>
                <w:ilvl w:val="0"/>
                <w:numId w:val="0"/>
              </w:numPr>
              <w:spacing w:after="0"/>
              <w:jc w:val="center"/>
              <w:rPr>
                <w:rFonts w:ascii="Arial Narrow" w:hAnsi="Arial Narrow" w:cstheme="minorHAnsi"/>
                <w:b/>
                <w:bCs/>
                <w:sz w:val="20"/>
                <w:szCs w:val="20"/>
              </w:rPr>
            </w:pPr>
            <w:r w:rsidRPr="00EE515E">
              <w:rPr>
                <w:rFonts w:ascii="Arial Narrow" w:hAnsi="Arial Narrow" w:cstheme="minorHAnsi"/>
                <w:b/>
                <w:bCs/>
                <w:sz w:val="20"/>
                <w:szCs w:val="20"/>
              </w:rPr>
              <w:t xml:space="preserve">26.4 </w:t>
            </w:r>
            <w:r w:rsidRPr="00EE515E">
              <w:rPr>
                <w:rFonts w:ascii="Arial Narrow" w:hAnsi="Arial Narrow" w:cstheme="minorHAnsi"/>
                <w:b/>
                <w:bCs/>
                <w:sz w:val="20"/>
                <w:szCs w:val="20"/>
              </w:rPr>
              <w:br/>
              <w:t>(13.4, 39.3; p&lt;0.0001)</w:t>
            </w:r>
          </w:p>
        </w:tc>
      </w:tr>
    </w:tbl>
    <w:p w14:paraId="39AAE6B4" w14:textId="463A7DAA" w:rsidR="00096FF2" w:rsidRPr="00EE515E" w:rsidRDefault="00096FF2" w:rsidP="00096FF2">
      <w:pPr>
        <w:pStyle w:val="TableTextleftalign"/>
        <w:rPr>
          <w:rFonts w:ascii="Arial Narrow" w:hAnsi="Arial Narrow"/>
        </w:rPr>
      </w:pPr>
      <w:r w:rsidRPr="00EE515E">
        <w:rPr>
          <w:rFonts w:ascii="Arial Narrow" w:hAnsi="Arial Narrow"/>
        </w:rPr>
        <w:t>Source: Table 5, p13 of the early re-entry resubmission</w:t>
      </w:r>
    </w:p>
    <w:p w14:paraId="3DCDA8CC" w14:textId="4FA03BCE" w:rsidR="00096FF2" w:rsidRPr="00EE515E" w:rsidRDefault="00096FF2" w:rsidP="00096FF2">
      <w:pPr>
        <w:pStyle w:val="TableTextleftalign"/>
        <w:rPr>
          <w:rFonts w:ascii="Arial Narrow" w:hAnsi="Arial Narrow"/>
        </w:rPr>
      </w:pPr>
      <w:r w:rsidRPr="00EE515E">
        <w:rPr>
          <w:rFonts w:ascii="Arial Narrow" w:hAnsi="Arial Narrow"/>
        </w:rPr>
        <w:t xml:space="preserve">CI = confidence interval; </w:t>
      </w:r>
      <w:r w:rsidR="00526F11" w:rsidRPr="00EE515E">
        <w:rPr>
          <w:rFonts w:ascii="Arial Narrow" w:hAnsi="Arial Narrow"/>
        </w:rPr>
        <w:t xml:space="preserve">MBS = most bothersome symptom; </w:t>
      </w:r>
      <w:r w:rsidRPr="00EE515E">
        <w:rPr>
          <w:rFonts w:ascii="Arial Narrow" w:hAnsi="Arial Narrow"/>
        </w:rPr>
        <w:t>PBO = placebo; RD = risk difference; RIM = rimegepant</w:t>
      </w:r>
    </w:p>
    <w:p w14:paraId="68C32CDC" w14:textId="582A56FB" w:rsidR="00096FF2" w:rsidRPr="00EE515E" w:rsidRDefault="00096FF2" w:rsidP="00096FF2">
      <w:pPr>
        <w:pStyle w:val="TableTextleftalign"/>
        <w:rPr>
          <w:rFonts w:ascii="Arial Narrow" w:hAnsi="Arial Narrow"/>
        </w:rPr>
      </w:pPr>
      <w:r w:rsidRPr="00EE515E">
        <w:rPr>
          <w:rFonts w:ascii="Arial Narrow" w:hAnsi="Arial Narrow"/>
          <w:b/>
          <w:bCs/>
        </w:rPr>
        <w:t>Bold</w:t>
      </w:r>
      <w:r w:rsidRPr="00EE515E">
        <w:rPr>
          <w:rFonts w:ascii="Arial Narrow" w:hAnsi="Arial Narrow"/>
        </w:rPr>
        <w:t xml:space="preserve"> = </w:t>
      </w:r>
      <w:r w:rsidR="00F87A91" w:rsidRPr="00EE515E">
        <w:rPr>
          <w:rFonts w:ascii="Arial Narrow" w:hAnsi="Arial Narrow"/>
        </w:rPr>
        <w:t xml:space="preserve">nominal </w:t>
      </w:r>
      <w:r w:rsidRPr="00EE515E">
        <w:rPr>
          <w:rFonts w:ascii="Arial Narrow" w:hAnsi="Arial Narrow"/>
        </w:rPr>
        <w:t>statistical significance (p&lt;0.05)</w:t>
      </w:r>
    </w:p>
    <w:p w14:paraId="5C365F26" w14:textId="608EF73E" w:rsidR="00096FF2" w:rsidRPr="00EE515E" w:rsidRDefault="00510A91" w:rsidP="00B86638">
      <w:pPr>
        <w:pStyle w:val="TableTextleftalign"/>
        <w:spacing w:after="120"/>
        <w:rPr>
          <w:rFonts w:ascii="Arial Narrow" w:hAnsi="Arial Narrow"/>
        </w:rPr>
      </w:pPr>
      <w:r w:rsidRPr="00EE515E">
        <w:rPr>
          <w:rFonts w:ascii="Arial Narrow" w:hAnsi="Arial Narrow"/>
        </w:rPr>
        <w:t>Blue shading = results previously seen by the PBAC</w:t>
      </w:r>
    </w:p>
    <w:p w14:paraId="25FD1D60" w14:textId="46FF1623" w:rsidR="00572BA9" w:rsidRPr="00EE515E" w:rsidRDefault="00572BA9" w:rsidP="00572BA9">
      <w:pPr>
        <w:pStyle w:val="3-BodyText"/>
      </w:pPr>
      <w:r w:rsidRPr="00EE515E">
        <w:t xml:space="preserve">The PBAC </w:t>
      </w:r>
      <w:r w:rsidR="001C775A" w:rsidRPr="00EE515E">
        <w:t xml:space="preserve">previously </w:t>
      </w:r>
      <w:r w:rsidRPr="00EE515E">
        <w:t xml:space="preserve">considered that the maintenance of the efficacy of rimegepant was highly uncertain over the 5-year time horizon as the pivotal studies (BHV3000-301-302-303) were based on a single migraine attack. The resubmission highlighted that patients who achieved a response in the single attack studies then entered the long-term safety study (BHV3000-201), in which the probability of discontinuing treatment due to adverse events, lack of efficacy or withdrawal by the patient was 9.7% at 52 weeks. The resubmission stated that this demonstrated that patients continued to receive rimegepant and that it was effective. The resubmission considered that the application of a 3-year time horizon in the revised base case was conservative. Application of a 1-year time horizon increased the ICER from </w:t>
      </w:r>
      <w:r w:rsidR="005F39CF" w:rsidRPr="005F39CF">
        <w:t>$25,000 to &lt; $35,000</w:t>
      </w:r>
      <w:r w:rsidR="005F39CF">
        <w:t xml:space="preserve"> </w:t>
      </w:r>
      <w:r w:rsidRPr="00EE515E">
        <w:t xml:space="preserve">per QALY to </w:t>
      </w:r>
      <w:r w:rsidR="005F39CF" w:rsidRPr="005F39CF">
        <w:t>$25,000 to &lt; $35,000</w:t>
      </w:r>
      <w:r w:rsidR="005F39CF">
        <w:t xml:space="preserve"> </w:t>
      </w:r>
      <w:r w:rsidRPr="00EE515E">
        <w:t>per QALY.</w:t>
      </w:r>
    </w:p>
    <w:p w14:paraId="63EB59B7" w14:textId="77777777" w:rsidR="00572BA9" w:rsidRPr="00EE515E" w:rsidRDefault="00572BA9" w:rsidP="00B97D06">
      <w:pPr>
        <w:pStyle w:val="4-SubsectionHeading"/>
        <w:keepNext/>
      </w:pPr>
      <w:r w:rsidRPr="00EE515E">
        <w:t>Estimated PBS usage and financial implications</w:t>
      </w:r>
    </w:p>
    <w:p w14:paraId="56DDB039" w14:textId="689E55FB" w:rsidR="00572BA9" w:rsidRPr="00EE515E" w:rsidRDefault="00572BA9" w:rsidP="00572BA9">
      <w:pPr>
        <w:pStyle w:val="3-BodyText"/>
        <w:rPr>
          <w:rFonts w:cstheme="minorHAnsi"/>
          <w:szCs w:val="24"/>
        </w:rPr>
      </w:pPr>
      <w:r w:rsidRPr="00EE515E">
        <w:rPr>
          <w:rFonts w:cstheme="minorHAnsi"/>
          <w:szCs w:val="24"/>
        </w:rPr>
        <w:t>In July 2023, the PBAC, noting the large variability in the sensitivity analyses for the financial estimates, considered that the utilisation estimates included in the submission may form a reasonable basis for a</w:t>
      </w:r>
      <w:r w:rsidR="00EE515E">
        <w:rPr>
          <w:rFonts w:cstheme="minorHAnsi"/>
          <w:szCs w:val="24"/>
        </w:rPr>
        <w:t>n</w:t>
      </w:r>
      <w:r w:rsidRPr="00EE515E">
        <w:rPr>
          <w:rFonts w:cstheme="minorHAnsi"/>
          <w:szCs w:val="24"/>
        </w:rPr>
        <w:t xml:space="preserve"> RSA to manage the uncertainties in rimegepant eligibility, </w:t>
      </w:r>
      <w:proofErr w:type="gramStart"/>
      <w:r w:rsidRPr="00EE515E">
        <w:rPr>
          <w:rFonts w:cstheme="minorHAnsi"/>
          <w:szCs w:val="24"/>
        </w:rPr>
        <w:t>uptake</w:t>
      </w:r>
      <w:proofErr w:type="gramEnd"/>
      <w:r w:rsidRPr="00EE515E">
        <w:rPr>
          <w:rFonts w:cstheme="minorHAnsi"/>
          <w:szCs w:val="24"/>
        </w:rPr>
        <w:t xml:space="preserve"> and use (paragraph 7.12, rimegepant </w:t>
      </w:r>
      <w:r w:rsidR="00244433">
        <w:rPr>
          <w:rFonts w:cstheme="minorHAnsi"/>
          <w:szCs w:val="24"/>
        </w:rPr>
        <w:t>PSD</w:t>
      </w:r>
      <w:r w:rsidRPr="00EE515E">
        <w:rPr>
          <w:rFonts w:cstheme="minorHAnsi"/>
          <w:szCs w:val="24"/>
        </w:rPr>
        <w:t xml:space="preserve">, </w:t>
      </w:r>
      <w:r w:rsidR="00175891" w:rsidRPr="00EE515E">
        <w:rPr>
          <w:rFonts w:cstheme="minorHAnsi"/>
          <w:szCs w:val="24"/>
        </w:rPr>
        <w:t>July</w:t>
      </w:r>
      <w:r w:rsidR="00175891">
        <w:rPr>
          <w:rFonts w:cstheme="minorHAnsi"/>
          <w:szCs w:val="24"/>
        </w:rPr>
        <w:t> </w:t>
      </w:r>
      <w:r w:rsidRPr="00EE515E">
        <w:rPr>
          <w:rFonts w:cstheme="minorHAnsi"/>
          <w:szCs w:val="24"/>
        </w:rPr>
        <w:t xml:space="preserve">2023). Further, the PBAC stated that an early re-entry resubmission should provide revised financial estimates that were based on the utilisation estimates provided in Table 16 </w:t>
      </w:r>
      <w:r w:rsidRPr="00EE515E">
        <w:rPr>
          <w:rFonts w:cstheme="minorHAnsi"/>
          <w:szCs w:val="24"/>
        </w:rPr>
        <w:lastRenderedPageBreak/>
        <w:t xml:space="preserve">of the July 2023 PBAC </w:t>
      </w:r>
      <w:r w:rsidR="00244433">
        <w:rPr>
          <w:rFonts w:cstheme="minorHAnsi"/>
          <w:szCs w:val="24"/>
        </w:rPr>
        <w:t>PSD</w:t>
      </w:r>
      <w:r w:rsidR="00244433" w:rsidRPr="00EE515E">
        <w:rPr>
          <w:rFonts w:cstheme="minorHAnsi"/>
          <w:szCs w:val="24"/>
        </w:rPr>
        <w:t xml:space="preserve"> </w:t>
      </w:r>
      <w:r w:rsidRPr="00EE515E">
        <w:rPr>
          <w:rFonts w:cstheme="minorHAnsi"/>
          <w:szCs w:val="24"/>
        </w:rPr>
        <w:t xml:space="preserve">(paragraph 7.14, rimegepant </w:t>
      </w:r>
      <w:r w:rsidR="00244433">
        <w:rPr>
          <w:rFonts w:cstheme="minorHAnsi"/>
          <w:szCs w:val="24"/>
        </w:rPr>
        <w:t>PSD</w:t>
      </w:r>
      <w:r w:rsidRPr="00EE515E">
        <w:rPr>
          <w:rFonts w:cstheme="minorHAnsi"/>
          <w:szCs w:val="24"/>
        </w:rPr>
        <w:t>, July 2023) and incorporating the revised price obtained for the economic analysis.</w:t>
      </w:r>
    </w:p>
    <w:p w14:paraId="4E5D4EB1" w14:textId="75AE4881" w:rsidR="00D677E1" w:rsidRPr="00EE515E" w:rsidRDefault="00096FF2" w:rsidP="002459B7">
      <w:pPr>
        <w:pStyle w:val="3-BodyText"/>
        <w:rPr>
          <w:rFonts w:cstheme="minorHAnsi"/>
          <w:szCs w:val="24"/>
        </w:rPr>
      </w:pPr>
      <w:r w:rsidRPr="00EE515E">
        <w:rPr>
          <w:rFonts w:cstheme="minorHAnsi"/>
          <w:szCs w:val="24"/>
        </w:rPr>
        <w:t xml:space="preserve">The resubmission has provided revised financial estimates in which </w:t>
      </w:r>
      <w:proofErr w:type="gramStart"/>
      <w:r w:rsidRPr="00EE515E">
        <w:rPr>
          <w:rFonts w:cstheme="minorHAnsi"/>
          <w:szCs w:val="24"/>
        </w:rPr>
        <w:t>a number of</w:t>
      </w:r>
      <w:proofErr w:type="gramEnd"/>
      <w:r w:rsidRPr="00EE515E">
        <w:rPr>
          <w:rFonts w:cstheme="minorHAnsi"/>
          <w:szCs w:val="24"/>
        </w:rPr>
        <w:t xml:space="preserve"> the utilisation inputs were </w:t>
      </w:r>
      <w:r w:rsidR="001C775A" w:rsidRPr="00EE515E">
        <w:rPr>
          <w:rFonts w:cstheme="minorHAnsi"/>
          <w:szCs w:val="24"/>
        </w:rPr>
        <w:t>substantially increased</w:t>
      </w:r>
      <w:r w:rsidRPr="00EE515E">
        <w:rPr>
          <w:rFonts w:cstheme="minorHAnsi"/>
          <w:szCs w:val="24"/>
        </w:rPr>
        <w:t xml:space="preserve">. </w:t>
      </w:r>
      <w:r w:rsidR="00D677E1" w:rsidRPr="00EE515E">
        <w:rPr>
          <w:rFonts w:cstheme="minorHAnsi"/>
          <w:szCs w:val="24"/>
        </w:rPr>
        <w:fldChar w:fldCharType="begin"/>
      </w:r>
      <w:r w:rsidR="00D677E1" w:rsidRPr="00EE515E">
        <w:rPr>
          <w:rFonts w:cstheme="minorHAnsi"/>
          <w:szCs w:val="24"/>
        </w:rPr>
        <w:instrText xml:space="preserve"> REF _Ref157504346 \h  \* MERGEFORMAT </w:instrText>
      </w:r>
      <w:r w:rsidR="00D677E1" w:rsidRPr="00EE515E">
        <w:rPr>
          <w:rFonts w:cstheme="minorHAnsi"/>
          <w:szCs w:val="24"/>
        </w:rPr>
      </w:r>
      <w:r w:rsidR="00D677E1" w:rsidRPr="00EE515E">
        <w:rPr>
          <w:rFonts w:cstheme="minorHAnsi"/>
          <w:szCs w:val="24"/>
        </w:rPr>
        <w:fldChar w:fldCharType="separate"/>
      </w:r>
      <w:r w:rsidR="00F0380F" w:rsidRPr="00F0380F">
        <w:rPr>
          <w:rFonts w:cstheme="minorHAnsi"/>
          <w:szCs w:val="24"/>
        </w:rPr>
        <w:t>Table 5</w:t>
      </w:r>
      <w:r w:rsidR="00D677E1" w:rsidRPr="00EE515E">
        <w:rPr>
          <w:rFonts w:cstheme="minorHAnsi"/>
          <w:szCs w:val="24"/>
        </w:rPr>
        <w:fldChar w:fldCharType="end"/>
      </w:r>
      <w:r w:rsidR="00D677E1" w:rsidRPr="00EE515E">
        <w:rPr>
          <w:rFonts w:cstheme="minorHAnsi"/>
          <w:szCs w:val="24"/>
        </w:rPr>
        <w:t xml:space="preserve"> presents a comparison of the utilisation inputs.</w:t>
      </w:r>
    </w:p>
    <w:p w14:paraId="65145484" w14:textId="1FA70091" w:rsidR="00D677E1" w:rsidRPr="00EE515E" w:rsidRDefault="00D677E1" w:rsidP="00096FF2">
      <w:pPr>
        <w:pStyle w:val="Caption"/>
        <w:keepNext/>
        <w:keepLines/>
        <w:spacing w:after="0"/>
        <w:rPr>
          <w:rFonts w:ascii="Arial Narrow" w:hAnsi="Arial Narrow" w:cstheme="minorHAnsi"/>
          <w:b/>
          <w:bCs/>
          <w:i w:val="0"/>
          <w:iCs w:val="0"/>
          <w:color w:val="auto"/>
          <w:sz w:val="20"/>
          <w:szCs w:val="20"/>
        </w:rPr>
      </w:pPr>
      <w:bookmarkStart w:id="8" w:name="_Ref157504346"/>
      <w:r w:rsidRPr="00EE515E">
        <w:rPr>
          <w:rFonts w:ascii="Arial Narrow" w:hAnsi="Arial Narrow"/>
          <w:b/>
          <w:bCs/>
          <w:i w:val="0"/>
          <w:iCs w:val="0"/>
          <w:color w:val="auto"/>
          <w:sz w:val="20"/>
          <w:szCs w:val="20"/>
        </w:rPr>
        <w:t xml:space="preserve">Table </w:t>
      </w:r>
      <w:r w:rsidRPr="00EE515E">
        <w:rPr>
          <w:rFonts w:ascii="Arial Narrow" w:hAnsi="Arial Narrow"/>
          <w:b/>
          <w:bCs/>
          <w:i w:val="0"/>
          <w:iCs w:val="0"/>
          <w:color w:val="auto"/>
          <w:sz w:val="20"/>
          <w:szCs w:val="20"/>
        </w:rPr>
        <w:fldChar w:fldCharType="begin"/>
      </w:r>
      <w:r w:rsidRPr="00EE515E">
        <w:rPr>
          <w:rFonts w:ascii="Arial Narrow" w:hAnsi="Arial Narrow"/>
          <w:b/>
          <w:bCs/>
          <w:i w:val="0"/>
          <w:iCs w:val="0"/>
          <w:color w:val="auto"/>
          <w:sz w:val="20"/>
          <w:szCs w:val="20"/>
        </w:rPr>
        <w:instrText xml:space="preserve"> SEQ Table \* ARABIC </w:instrText>
      </w:r>
      <w:r w:rsidRPr="00EE515E">
        <w:rPr>
          <w:rFonts w:ascii="Arial Narrow" w:hAnsi="Arial Narrow"/>
          <w:b/>
          <w:bCs/>
          <w:i w:val="0"/>
          <w:iCs w:val="0"/>
          <w:color w:val="auto"/>
          <w:sz w:val="20"/>
          <w:szCs w:val="20"/>
        </w:rPr>
        <w:fldChar w:fldCharType="separate"/>
      </w:r>
      <w:r w:rsidR="00F0380F">
        <w:rPr>
          <w:rFonts w:ascii="Arial Narrow" w:hAnsi="Arial Narrow"/>
          <w:b/>
          <w:bCs/>
          <w:i w:val="0"/>
          <w:iCs w:val="0"/>
          <w:noProof/>
          <w:color w:val="auto"/>
          <w:sz w:val="20"/>
          <w:szCs w:val="20"/>
        </w:rPr>
        <w:t>5</w:t>
      </w:r>
      <w:r w:rsidRPr="00EE515E">
        <w:rPr>
          <w:rFonts w:ascii="Arial Narrow" w:hAnsi="Arial Narrow"/>
          <w:b/>
          <w:bCs/>
          <w:i w:val="0"/>
          <w:iCs w:val="0"/>
          <w:color w:val="auto"/>
          <w:sz w:val="20"/>
          <w:szCs w:val="20"/>
        </w:rPr>
        <w:fldChar w:fldCharType="end"/>
      </w:r>
      <w:bookmarkEnd w:id="8"/>
      <w:r w:rsidRPr="00EE515E">
        <w:rPr>
          <w:rFonts w:ascii="Arial Narrow" w:hAnsi="Arial Narrow"/>
          <w:b/>
          <w:bCs/>
          <w:i w:val="0"/>
          <w:iCs w:val="0"/>
          <w:color w:val="auto"/>
          <w:sz w:val="20"/>
          <w:szCs w:val="20"/>
        </w:rPr>
        <w:t xml:space="preserve">: Comparison of utilisation inputs from </w:t>
      </w:r>
      <w:r w:rsidR="00096FF2" w:rsidRPr="00EE515E">
        <w:rPr>
          <w:rFonts w:ascii="Arial Narrow" w:hAnsi="Arial Narrow"/>
          <w:b/>
          <w:bCs/>
          <w:i w:val="0"/>
          <w:iCs w:val="0"/>
          <w:color w:val="auto"/>
          <w:sz w:val="20"/>
          <w:szCs w:val="20"/>
        </w:rPr>
        <w:t>July</w:t>
      </w:r>
      <w:r w:rsidRPr="00EE515E">
        <w:rPr>
          <w:rFonts w:ascii="Arial Narrow" w:hAnsi="Arial Narrow"/>
          <w:b/>
          <w:bCs/>
          <w:i w:val="0"/>
          <w:iCs w:val="0"/>
          <w:color w:val="auto"/>
          <w:sz w:val="20"/>
          <w:szCs w:val="20"/>
        </w:rPr>
        <w:t xml:space="preserve"> 2023 to March 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5: Comparison of utilisation inputs from July 2023 to March 2024"/>
      </w:tblPr>
      <w:tblGrid>
        <w:gridCol w:w="2635"/>
        <w:gridCol w:w="1441"/>
        <w:gridCol w:w="1590"/>
        <w:gridCol w:w="3350"/>
      </w:tblGrid>
      <w:tr w:rsidR="00096FF2" w:rsidRPr="00EE515E" w14:paraId="13DFF38B" w14:textId="6EDCECBF" w:rsidTr="00B97D06">
        <w:trPr>
          <w:cantSplit/>
          <w:trHeight w:val="283"/>
          <w:tblHeader/>
        </w:trPr>
        <w:tc>
          <w:tcPr>
            <w:tcW w:w="1461" w:type="pct"/>
            <w:tcBorders>
              <w:top w:val="single" w:sz="4" w:space="0" w:color="auto"/>
              <w:left w:val="single" w:sz="4" w:space="0" w:color="auto"/>
              <w:bottom w:val="single" w:sz="4" w:space="0" w:color="auto"/>
              <w:right w:val="single" w:sz="4" w:space="0" w:color="auto"/>
            </w:tcBorders>
            <w:vAlign w:val="center"/>
            <w:hideMark/>
          </w:tcPr>
          <w:p w14:paraId="3B861B49" w14:textId="77777777" w:rsidR="00096FF2" w:rsidRPr="00EE515E" w:rsidRDefault="00096FF2" w:rsidP="005F39CF">
            <w:pPr>
              <w:pStyle w:val="COMTableheadingrow"/>
              <w:keepLines/>
              <w:rPr>
                <w:lang w:val="en-AU"/>
              </w:rPr>
            </w:pPr>
            <w:r w:rsidRPr="00EE515E">
              <w:rPr>
                <w:lang w:val="en-AU"/>
              </w:rPr>
              <w:t>Data</w:t>
            </w:r>
          </w:p>
        </w:tc>
        <w:tc>
          <w:tcPr>
            <w:tcW w:w="799" w:type="pct"/>
            <w:tcBorders>
              <w:top w:val="single" w:sz="4" w:space="0" w:color="auto"/>
              <w:left w:val="single" w:sz="4" w:space="0" w:color="auto"/>
              <w:bottom w:val="single" w:sz="4" w:space="0" w:color="auto"/>
              <w:right w:val="single" w:sz="4" w:space="0" w:color="auto"/>
            </w:tcBorders>
            <w:vAlign w:val="center"/>
            <w:hideMark/>
          </w:tcPr>
          <w:p w14:paraId="22D1A2A7" w14:textId="1D557998" w:rsidR="00096FF2" w:rsidRPr="00EE515E" w:rsidRDefault="00096FF2" w:rsidP="00B97D06">
            <w:pPr>
              <w:pStyle w:val="COMTableheadingrow"/>
              <w:keepLines/>
              <w:rPr>
                <w:lang w:val="en-AU"/>
              </w:rPr>
            </w:pPr>
            <w:r w:rsidRPr="00EE515E">
              <w:rPr>
                <w:lang w:val="en-AU"/>
              </w:rPr>
              <w:t>July 2023 value</w:t>
            </w:r>
          </w:p>
        </w:tc>
        <w:tc>
          <w:tcPr>
            <w:tcW w:w="882" w:type="pct"/>
            <w:tcBorders>
              <w:top w:val="single" w:sz="4" w:space="0" w:color="auto"/>
              <w:left w:val="single" w:sz="4" w:space="0" w:color="auto"/>
              <w:bottom w:val="single" w:sz="4" w:space="0" w:color="auto"/>
              <w:right w:val="single" w:sz="4" w:space="0" w:color="auto"/>
            </w:tcBorders>
            <w:vAlign w:val="center"/>
            <w:hideMark/>
          </w:tcPr>
          <w:p w14:paraId="0C5E2C8E" w14:textId="3DA21AEC" w:rsidR="00096FF2" w:rsidRPr="00EE515E" w:rsidRDefault="00096FF2" w:rsidP="00B97D06">
            <w:pPr>
              <w:pStyle w:val="COMTableheadingrow"/>
              <w:keepLines/>
              <w:rPr>
                <w:lang w:val="en-AU"/>
              </w:rPr>
            </w:pPr>
            <w:r w:rsidRPr="00EE515E">
              <w:rPr>
                <w:lang w:val="en-AU"/>
              </w:rPr>
              <w:t>March 2024 value</w:t>
            </w:r>
          </w:p>
        </w:tc>
        <w:tc>
          <w:tcPr>
            <w:tcW w:w="1858" w:type="pct"/>
            <w:tcBorders>
              <w:top w:val="single" w:sz="4" w:space="0" w:color="auto"/>
              <w:left w:val="single" w:sz="4" w:space="0" w:color="auto"/>
              <w:bottom w:val="single" w:sz="4" w:space="0" w:color="auto"/>
              <w:right w:val="single" w:sz="4" w:space="0" w:color="auto"/>
            </w:tcBorders>
            <w:vAlign w:val="center"/>
          </w:tcPr>
          <w:p w14:paraId="2C733DC5" w14:textId="733E9BAC" w:rsidR="00096FF2" w:rsidRPr="00EE515E" w:rsidRDefault="00096FF2" w:rsidP="005F39CF">
            <w:pPr>
              <w:pStyle w:val="COMTableheadingrow"/>
              <w:keepLines/>
              <w:rPr>
                <w:lang w:val="en-AU"/>
              </w:rPr>
            </w:pPr>
            <w:r w:rsidRPr="00EE515E">
              <w:rPr>
                <w:lang w:val="en-AU"/>
              </w:rPr>
              <w:t xml:space="preserve">Comment </w:t>
            </w:r>
          </w:p>
        </w:tc>
      </w:tr>
      <w:tr w:rsidR="00096FF2" w:rsidRPr="00EE515E" w14:paraId="2872B97E" w14:textId="5C157513" w:rsidTr="00B97D06">
        <w:trPr>
          <w:cantSplit/>
          <w:trHeight w:val="122"/>
        </w:trPr>
        <w:tc>
          <w:tcPr>
            <w:tcW w:w="1461" w:type="pct"/>
            <w:tcBorders>
              <w:top w:val="single" w:sz="4" w:space="0" w:color="auto"/>
              <w:left w:val="single" w:sz="4" w:space="0" w:color="auto"/>
              <w:bottom w:val="single" w:sz="4" w:space="0" w:color="auto"/>
              <w:right w:val="single" w:sz="4" w:space="0" w:color="auto"/>
            </w:tcBorders>
          </w:tcPr>
          <w:p w14:paraId="79BED561" w14:textId="2686990D" w:rsidR="00096FF2" w:rsidRPr="00EE515E" w:rsidRDefault="00096FF2" w:rsidP="00096FF2">
            <w:pPr>
              <w:pStyle w:val="COMTabletext"/>
              <w:keepLines/>
            </w:pPr>
            <w:r w:rsidRPr="00EE515E">
              <w:t>Australian population: adults ≥ 18 years (Year 1)</w:t>
            </w:r>
          </w:p>
        </w:tc>
        <w:tc>
          <w:tcPr>
            <w:tcW w:w="799" w:type="pct"/>
            <w:tcBorders>
              <w:top w:val="single" w:sz="4" w:space="0" w:color="auto"/>
              <w:left w:val="single" w:sz="4" w:space="0" w:color="auto"/>
              <w:bottom w:val="single" w:sz="4" w:space="0" w:color="auto"/>
              <w:right w:val="single" w:sz="4" w:space="0" w:color="auto"/>
            </w:tcBorders>
          </w:tcPr>
          <w:p w14:paraId="41E234BB" w14:textId="4DA3211F" w:rsidR="00096FF2" w:rsidRPr="00EE515E" w:rsidRDefault="00096FF2" w:rsidP="00096FF2">
            <w:pPr>
              <w:pStyle w:val="COMTabletext"/>
              <w:keepLines/>
              <w:jc w:val="center"/>
            </w:pPr>
            <w:r w:rsidRPr="00EE515E">
              <w:t>21,411,852</w:t>
            </w:r>
          </w:p>
        </w:tc>
        <w:tc>
          <w:tcPr>
            <w:tcW w:w="882" w:type="pct"/>
            <w:tcBorders>
              <w:top w:val="single" w:sz="4" w:space="0" w:color="auto"/>
              <w:left w:val="single" w:sz="4" w:space="0" w:color="auto"/>
              <w:bottom w:val="single" w:sz="4" w:space="0" w:color="auto"/>
              <w:right w:val="single" w:sz="4" w:space="0" w:color="auto"/>
            </w:tcBorders>
          </w:tcPr>
          <w:p w14:paraId="10AF1985" w14:textId="17C7380D" w:rsidR="00096FF2" w:rsidRPr="00EE515E" w:rsidRDefault="00096FF2" w:rsidP="00096FF2">
            <w:pPr>
              <w:pStyle w:val="COMTabletext"/>
              <w:keepLines/>
              <w:jc w:val="center"/>
            </w:pPr>
            <w:r w:rsidRPr="00EE515E">
              <w:t>21,411,852</w:t>
            </w:r>
          </w:p>
        </w:tc>
        <w:tc>
          <w:tcPr>
            <w:tcW w:w="1858" w:type="pct"/>
            <w:tcBorders>
              <w:top w:val="single" w:sz="4" w:space="0" w:color="auto"/>
              <w:left w:val="single" w:sz="4" w:space="0" w:color="auto"/>
              <w:bottom w:val="single" w:sz="4" w:space="0" w:color="auto"/>
              <w:right w:val="single" w:sz="4" w:space="0" w:color="auto"/>
            </w:tcBorders>
          </w:tcPr>
          <w:p w14:paraId="3E3930D2" w14:textId="5AEF6718" w:rsidR="00096FF2" w:rsidRPr="00EE515E" w:rsidRDefault="00096FF2" w:rsidP="00096FF2">
            <w:pPr>
              <w:pStyle w:val="COMTabletext"/>
              <w:keepLines/>
            </w:pPr>
            <w:r w:rsidRPr="00EE515E">
              <w:t>-</w:t>
            </w:r>
          </w:p>
        </w:tc>
      </w:tr>
      <w:tr w:rsidR="00096FF2" w:rsidRPr="00EE515E" w14:paraId="2E4C74DB" w14:textId="3312B6BD" w:rsidTr="00B97D06">
        <w:trPr>
          <w:cantSplit/>
        </w:trPr>
        <w:tc>
          <w:tcPr>
            <w:tcW w:w="1461" w:type="pct"/>
            <w:tcBorders>
              <w:top w:val="single" w:sz="4" w:space="0" w:color="auto"/>
              <w:left w:val="single" w:sz="4" w:space="0" w:color="auto"/>
              <w:bottom w:val="single" w:sz="4" w:space="0" w:color="auto"/>
              <w:right w:val="single" w:sz="4" w:space="0" w:color="auto"/>
            </w:tcBorders>
          </w:tcPr>
          <w:p w14:paraId="01C0802D" w14:textId="57BAA252" w:rsidR="00096FF2" w:rsidRPr="00EE515E" w:rsidRDefault="00096FF2" w:rsidP="00096FF2">
            <w:pPr>
              <w:pStyle w:val="COMTabletext"/>
              <w:keepLines/>
            </w:pPr>
            <w:r w:rsidRPr="00EE515E">
              <w:t>Prevalence of migraine</w:t>
            </w:r>
          </w:p>
        </w:tc>
        <w:tc>
          <w:tcPr>
            <w:tcW w:w="799" w:type="pct"/>
            <w:tcBorders>
              <w:top w:val="single" w:sz="4" w:space="0" w:color="auto"/>
              <w:left w:val="single" w:sz="4" w:space="0" w:color="auto"/>
              <w:bottom w:val="single" w:sz="4" w:space="0" w:color="auto"/>
              <w:right w:val="single" w:sz="4" w:space="0" w:color="auto"/>
            </w:tcBorders>
          </w:tcPr>
          <w:p w14:paraId="5101FD96" w14:textId="2C05CDE3" w:rsidR="00096FF2" w:rsidRPr="00EE515E" w:rsidRDefault="00096FF2" w:rsidP="00096FF2">
            <w:pPr>
              <w:pStyle w:val="COMTabletext"/>
              <w:keepLines/>
              <w:jc w:val="center"/>
            </w:pPr>
            <w:r w:rsidRPr="00EE515E">
              <w:t>14.5%</w:t>
            </w:r>
          </w:p>
        </w:tc>
        <w:tc>
          <w:tcPr>
            <w:tcW w:w="882" w:type="pct"/>
            <w:tcBorders>
              <w:top w:val="single" w:sz="4" w:space="0" w:color="auto"/>
              <w:left w:val="single" w:sz="4" w:space="0" w:color="auto"/>
              <w:bottom w:val="single" w:sz="4" w:space="0" w:color="auto"/>
              <w:right w:val="single" w:sz="4" w:space="0" w:color="auto"/>
            </w:tcBorders>
          </w:tcPr>
          <w:p w14:paraId="0C803A62" w14:textId="18856901" w:rsidR="00096FF2" w:rsidRPr="00EE515E" w:rsidRDefault="00096FF2" w:rsidP="00096FF2">
            <w:pPr>
              <w:pStyle w:val="COMTabletext"/>
              <w:keepLines/>
              <w:jc w:val="center"/>
            </w:pPr>
            <w:r w:rsidRPr="00EE515E">
              <w:t>14.5%</w:t>
            </w:r>
          </w:p>
        </w:tc>
        <w:tc>
          <w:tcPr>
            <w:tcW w:w="1858" w:type="pct"/>
            <w:tcBorders>
              <w:top w:val="single" w:sz="4" w:space="0" w:color="auto"/>
              <w:left w:val="single" w:sz="4" w:space="0" w:color="auto"/>
              <w:bottom w:val="single" w:sz="4" w:space="0" w:color="auto"/>
              <w:right w:val="single" w:sz="4" w:space="0" w:color="auto"/>
            </w:tcBorders>
          </w:tcPr>
          <w:p w14:paraId="6FF95151" w14:textId="2D52F623" w:rsidR="00096FF2" w:rsidRPr="00EE515E" w:rsidRDefault="00096FF2" w:rsidP="00096FF2">
            <w:pPr>
              <w:pStyle w:val="COMTabletext"/>
              <w:keepLines/>
            </w:pPr>
            <w:r w:rsidRPr="00EE515E">
              <w:t>-</w:t>
            </w:r>
          </w:p>
        </w:tc>
      </w:tr>
      <w:tr w:rsidR="00096FF2" w:rsidRPr="00EE515E" w14:paraId="4059BFFE" w14:textId="4AB17667" w:rsidTr="00B97D06">
        <w:trPr>
          <w:cantSplit/>
          <w:trHeight w:val="110"/>
        </w:trPr>
        <w:tc>
          <w:tcPr>
            <w:tcW w:w="1461" w:type="pct"/>
            <w:tcBorders>
              <w:top w:val="single" w:sz="4" w:space="0" w:color="auto"/>
              <w:left w:val="single" w:sz="4" w:space="0" w:color="auto"/>
              <w:bottom w:val="single" w:sz="4" w:space="0" w:color="auto"/>
              <w:right w:val="single" w:sz="4" w:space="0" w:color="auto"/>
            </w:tcBorders>
          </w:tcPr>
          <w:p w14:paraId="5EBA3462" w14:textId="2E94A571" w:rsidR="00096FF2" w:rsidRPr="00EE515E" w:rsidRDefault="00096FF2" w:rsidP="00096FF2">
            <w:pPr>
              <w:pStyle w:val="COMTabletext"/>
              <w:keepLines/>
            </w:pPr>
            <w:r w:rsidRPr="00EE515E">
              <w:t>% of migraine that is episodic</w:t>
            </w:r>
          </w:p>
        </w:tc>
        <w:tc>
          <w:tcPr>
            <w:tcW w:w="799" w:type="pct"/>
            <w:tcBorders>
              <w:top w:val="single" w:sz="4" w:space="0" w:color="auto"/>
              <w:left w:val="single" w:sz="4" w:space="0" w:color="auto"/>
              <w:bottom w:val="single" w:sz="4" w:space="0" w:color="auto"/>
              <w:right w:val="single" w:sz="4" w:space="0" w:color="auto"/>
            </w:tcBorders>
          </w:tcPr>
          <w:p w14:paraId="0E3FFA05" w14:textId="72E9CEB4" w:rsidR="00096FF2" w:rsidRPr="00EE515E" w:rsidRDefault="00096FF2" w:rsidP="00096FF2">
            <w:pPr>
              <w:pStyle w:val="COMTabletext"/>
              <w:keepLines/>
              <w:jc w:val="center"/>
            </w:pPr>
            <w:r w:rsidRPr="00EE515E">
              <w:t>90%</w:t>
            </w:r>
          </w:p>
        </w:tc>
        <w:tc>
          <w:tcPr>
            <w:tcW w:w="882" w:type="pct"/>
            <w:tcBorders>
              <w:top w:val="single" w:sz="4" w:space="0" w:color="auto"/>
              <w:left w:val="single" w:sz="4" w:space="0" w:color="auto"/>
              <w:bottom w:val="single" w:sz="4" w:space="0" w:color="auto"/>
              <w:right w:val="single" w:sz="4" w:space="0" w:color="auto"/>
            </w:tcBorders>
          </w:tcPr>
          <w:p w14:paraId="5F36474A" w14:textId="317480F9" w:rsidR="00096FF2" w:rsidRPr="00EE515E" w:rsidRDefault="00096FF2" w:rsidP="00096FF2">
            <w:pPr>
              <w:pStyle w:val="COMTabletext"/>
              <w:keepLines/>
              <w:jc w:val="center"/>
            </w:pPr>
            <w:r w:rsidRPr="00EE515E">
              <w:t>90%</w:t>
            </w:r>
          </w:p>
        </w:tc>
        <w:tc>
          <w:tcPr>
            <w:tcW w:w="1858" w:type="pct"/>
            <w:tcBorders>
              <w:top w:val="single" w:sz="4" w:space="0" w:color="auto"/>
              <w:left w:val="single" w:sz="4" w:space="0" w:color="auto"/>
              <w:bottom w:val="single" w:sz="4" w:space="0" w:color="auto"/>
              <w:right w:val="single" w:sz="4" w:space="0" w:color="auto"/>
            </w:tcBorders>
          </w:tcPr>
          <w:p w14:paraId="15182F81" w14:textId="62B95E33" w:rsidR="00096FF2" w:rsidRPr="00EE515E" w:rsidRDefault="00096FF2" w:rsidP="00096FF2">
            <w:pPr>
              <w:pStyle w:val="COMTabletext"/>
              <w:keepLines/>
            </w:pPr>
            <w:r w:rsidRPr="00EE515E">
              <w:t>-</w:t>
            </w:r>
          </w:p>
        </w:tc>
      </w:tr>
      <w:tr w:rsidR="00096FF2" w:rsidRPr="00EE515E" w14:paraId="5DE8B610" w14:textId="5BE3126C" w:rsidTr="00B97D06">
        <w:trPr>
          <w:cantSplit/>
        </w:trPr>
        <w:tc>
          <w:tcPr>
            <w:tcW w:w="1461" w:type="pct"/>
            <w:tcBorders>
              <w:top w:val="single" w:sz="4" w:space="0" w:color="auto"/>
              <w:left w:val="single" w:sz="4" w:space="0" w:color="auto"/>
              <w:bottom w:val="single" w:sz="4" w:space="0" w:color="auto"/>
              <w:right w:val="single" w:sz="4" w:space="0" w:color="auto"/>
            </w:tcBorders>
          </w:tcPr>
          <w:p w14:paraId="37D8761E" w14:textId="48B09A1C" w:rsidR="00096FF2" w:rsidRPr="00EE515E" w:rsidRDefault="00096FF2">
            <w:pPr>
              <w:pStyle w:val="COMTabletext"/>
              <w:keepNext w:val="0"/>
            </w:pPr>
            <w:r w:rsidRPr="00EE515E">
              <w:t>% of patients with episodic migraine who received a pharmacological treatment</w:t>
            </w:r>
          </w:p>
        </w:tc>
        <w:tc>
          <w:tcPr>
            <w:tcW w:w="799" w:type="pct"/>
            <w:tcBorders>
              <w:top w:val="single" w:sz="4" w:space="0" w:color="auto"/>
              <w:left w:val="single" w:sz="4" w:space="0" w:color="auto"/>
              <w:bottom w:val="single" w:sz="4" w:space="0" w:color="auto"/>
              <w:right w:val="single" w:sz="4" w:space="0" w:color="auto"/>
            </w:tcBorders>
          </w:tcPr>
          <w:p w14:paraId="06382B34" w14:textId="228BF90E" w:rsidR="00096FF2" w:rsidRPr="00EE515E" w:rsidRDefault="00096FF2" w:rsidP="00D677E1">
            <w:pPr>
              <w:pStyle w:val="COMTabletext"/>
              <w:jc w:val="center"/>
            </w:pPr>
            <w:r w:rsidRPr="00EE515E">
              <w:t>29%</w:t>
            </w:r>
          </w:p>
        </w:tc>
        <w:tc>
          <w:tcPr>
            <w:tcW w:w="882" w:type="pct"/>
            <w:tcBorders>
              <w:top w:val="single" w:sz="4" w:space="0" w:color="auto"/>
              <w:left w:val="single" w:sz="4" w:space="0" w:color="auto"/>
              <w:bottom w:val="single" w:sz="4" w:space="0" w:color="auto"/>
              <w:right w:val="single" w:sz="4" w:space="0" w:color="auto"/>
            </w:tcBorders>
          </w:tcPr>
          <w:p w14:paraId="6A085D1B" w14:textId="2C528614" w:rsidR="00096FF2" w:rsidRPr="00EE515E" w:rsidRDefault="00096FF2" w:rsidP="00D677E1">
            <w:pPr>
              <w:pStyle w:val="COMTabletext"/>
              <w:keepNext w:val="0"/>
              <w:jc w:val="center"/>
            </w:pPr>
            <w:r w:rsidRPr="00EE515E">
              <w:t>56.6%</w:t>
            </w:r>
          </w:p>
        </w:tc>
        <w:tc>
          <w:tcPr>
            <w:tcW w:w="1858" w:type="pct"/>
            <w:tcBorders>
              <w:top w:val="single" w:sz="4" w:space="0" w:color="auto"/>
              <w:left w:val="single" w:sz="4" w:space="0" w:color="auto"/>
              <w:bottom w:val="single" w:sz="4" w:space="0" w:color="auto"/>
              <w:right w:val="single" w:sz="4" w:space="0" w:color="auto"/>
            </w:tcBorders>
          </w:tcPr>
          <w:p w14:paraId="314699AB" w14:textId="732675E9" w:rsidR="00096FF2" w:rsidRPr="00EE515E" w:rsidRDefault="00096FF2" w:rsidP="00096FF2">
            <w:pPr>
              <w:pStyle w:val="COMTabletext"/>
              <w:keepNext w:val="0"/>
            </w:pPr>
            <w:r w:rsidRPr="00EE515E">
              <w:t xml:space="preserve">The resubmission noted that Table 15 of the July 2023 </w:t>
            </w:r>
            <w:r w:rsidR="00244433">
              <w:t>PSD</w:t>
            </w:r>
            <w:r w:rsidR="00244433" w:rsidRPr="00EE515E">
              <w:t xml:space="preserve"> </w:t>
            </w:r>
            <w:r w:rsidRPr="00EE515E">
              <w:t>state</w:t>
            </w:r>
            <w:r w:rsidR="005F39CF">
              <w:t>s</w:t>
            </w:r>
            <w:r w:rsidRPr="00EE515E">
              <w:t xml:space="preserve"> that the ESC considered that the estimate of 29% was likely largely underestimated. </w:t>
            </w:r>
          </w:p>
        </w:tc>
      </w:tr>
      <w:tr w:rsidR="00096FF2" w:rsidRPr="00EE515E" w14:paraId="28886E31" w14:textId="7C820631" w:rsidTr="00B97D06">
        <w:trPr>
          <w:cantSplit/>
        </w:trPr>
        <w:tc>
          <w:tcPr>
            <w:tcW w:w="1461" w:type="pct"/>
            <w:tcBorders>
              <w:top w:val="single" w:sz="4" w:space="0" w:color="auto"/>
              <w:left w:val="single" w:sz="4" w:space="0" w:color="auto"/>
              <w:bottom w:val="single" w:sz="4" w:space="0" w:color="auto"/>
              <w:right w:val="single" w:sz="4" w:space="0" w:color="auto"/>
            </w:tcBorders>
          </w:tcPr>
          <w:p w14:paraId="757F58EA" w14:textId="7B79A3F8" w:rsidR="00096FF2" w:rsidRPr="00EE515E" w:rsidRDefault="00096FF2">
            <w:pPr>
              <w:pStyle w:val="COMTabletext"/>
              <w:keepNext w:val="0"/>
            </w:pPr>
            <w:r w:rsidRPr="00EE515E">
              <w:t>% of patients with episodic migraine who failed ≥ 2 triptans</w:t>
            </w:r>
          </w:p>
        </w:tc>
        <w:tc>
          <w:tcPr>
            <w:tcW w:w="799" w:type="pct"/>
            <w:tcBorders>
              <w:top w:val="single" w:sz="4" w:space="0" w:color="auto"/>
              <w:left w:val="single" w:sz="4" w:space="0" w:color="auto"/>
              <w:bottom w:val="single" w:sz="4" w:space="0" w:color="auto"/>
              <w:right w:val="single" w:sz="4" w:space="0" w:color="auto"/>
            </w:tcBorders>
          </w:tcPr>
          <w:p w14:paraId="3182F7C1" w14:textId="39626FFA" w:rsidR="00096FF2" w:rsidRPr="00EE515E" w:rsidRDefault="00096FF2" w:rsidP="00D677E1">
            <w:pPr>
              <w:pStyle w:val="COMTabletext"/>
              <w:keepNext w:val="0"/>
              <w:jc w:val="center"/>
            </w:pPr>
            <w:r w:rsidRPr="00EE515E">
              <w:t>9.3%</w:t>
            </w:r>
          </w:p>
        </w:tc>
        <w:tc>
          <w:tcPr>
            <w:tcW w:w="882" w:type="pct"/>
            <w:tcBorders>
              <w:top w:val="single" w:sz="4" w:space="0" w:color="auto"/>
              <w:left w:val="single" w:sz="4" w:space="0" w:color="auto"/>
              <w:bottom w:val="single" w:sz="4" w:space="0" w:color="auto"/>
              <w:right w:val="single" w:sz="4" w:space="0" w:color="auto"/>
            </w:tcBorders>
          </w:tcPr>
          <w:p w14:paraId="02BD057E" w14:textId="6FC76FD1" w:rsidR="00096FF2" w:rsidRPr="00EE515E" w:rsidRDefault="00096FF2" w:rsidP="00D677E1">
            <w:pPr>
              <w:pStyle w:val="COMTabletext"/>
              <w:keepNext w:val="0"/>
              <w:jc w:val="center"/>
            </w:pPr>
            <w:r w:rsidRPr="00EE515E">
              <w:t>12.4%</w:t>
            </w:r>
          </w:p>
        </w:tc>
        <w:tc>
          <w:tcPr>
            <w:tcW w:w="1858" w:type="pct"/>
            <w:tcBorders>
              <w:top w:val="single" w:sz="4" w:space="0" w:color="auto"/>
              <w:left w:val="single" w:sz="4" w:space="0" w:color="auto"/>
              <w:bottom w:val="single" w:sz="4" w:space="0" w:color="auto"/>
              <w:right w:val="single" w:sz="4" w:space="0" w:color="auto"/>
            </w:tcBorders>
          </w:tcPr>
          <w:p w14:paraId="2334742C" w14:textId="2586669B" w:rsidR="00096FF2" w:rsidRPr="00EE515E" w:rsidRDefault="00096FF2" w:rsidP="00096FF2">
            <w:pPr>
              <w:pStyle w:val="COMTabletext"/>
              <w:keepNext w:val="0"/>
            </w:pPr>
            <w:r w:rsidRPr="00EE515E">
              <w:t xml:space="preserve">The resubmission noted that Table 15 of the July 2023 </w:t>
            </w:r>
            <w:r w:rsidR="00244433">
              <w:t>PSD</w:t>
            </w:r>
            <w:r w:rsidR="00244433" w:rsidRPr="00EE515E">
              <w:t xml:space="preserve"> </w:t>
            </w:r>
            <w:r w:rsidRPr="00EE515E">
              <w:t>state</w:t>
            </w:r>
            <w:r w:rsidR="005F39CF">
              <w:t>s</w:t>
            </w:r>
            <w:r w:rsidRPr="00EE515E">
              <w:t xml:space="preserve"> that the estimate of 9.3% was uncertain. </w:t>
            </w:r>
          </w:p>
        </w:tc>
      </w:tr>
      <w:tr w:rsidR="00096FF2" w:rsidRPr="00EE515E" w14:paraId="111EC152" w14:textId="2E5984E4" w:rsidTr="00B97D06">
        <w:trPr>
          <w:cantSplit/>
        </w:trPr>
        <w:tc>
          <w:tcPr>
            <w:tcW w:w="1461" w:type="pct"/>
            <w:tcBorders>
              <w:top w:val="single" w:sz="4" w:space="0" w:color="auto"/>
              <w:left w:val="single" w:sz="4" w:space="0" w:color="auto"/>
              <w:bottom w:val="single" w:sz="4" w:space="0" w:color="auto"/>
              <w:right w:val="single" w:sz="4" w:space="0" w:color="auto"/>
            </w:tcBorders>
          </w:tcPr>
          <w:p w14:paraId="067C8ED8" w14:textId="4D11BF03" w:rsidR="00096FF2" w:rsidRPr="00EE515E" w:rsidRDefault="00096FF2">
            <w:pPr>
              <w:pStyle w:val="COMTabletext"/>
              <w:keepNext w:val="0"/>
            </w:pPr>
            <w:r w:rsidRPr="00EE515E">
              <w:t>% of patients who have ≤ 8 migraine attacks per month (acute)</w:t>
            </w:r>
          </w:p>
        </w:tc>
        <w:tc>
          <w:tcPr>
            <w:tcW w:w="799" w:type="pct"/>
            <w:tcBorders>
              <w:top w:val="single" w:sz="4" w:space="0" w:color="auto"/>
              <w:left w:val="single" w:sz="4" w:space="0" w:color="auto"/>
              <w:bottom w:val="single" w:sz="4" w:space="0" w:color="auto"/>
              <w:right w:val="single" w:sz="4" w:space="0" w:color="auto"/>
            </w:tcBorders>
          </w:tcPr>
          <w:p w14:paraId="7380ADDC" w14:textId="6037F310" w:rsidR="00096FF2" w:rsidRPr="00EE515E" w:rsidRDefault="00096FF2" w:rsidP="00D677E1">
            <w:pPr>
              <w:pStyle w:val="COMTabletext"/>
              <w:keepNext w:val="0"/>
              <w:jc w:val="center"/>
            </w:pPr>
            <w:r w:rsidRPr="00EE515E">
              <w:t>97.5%</w:t>
            </w:r>
          </w:p>
        </w:tc>
        <w:tc>
          <w:tcPr>
            <w:tcW w:w="882" w:type="pct"/>
            <w:tcBorders>
              <w:top w:val="single" w:sz="4" w:space="0" w:color="auto"/>
              <w:left w:val="single" w:sz="4" w:space="0" w:color="auto"/>
              <w:bottom w:val="single" w:sz="4" w:space="0" w:color="auto"/>
              <w:right w:val="single" w:sz="4" w:space="0" w:color="auto"/>
            </w:tcBorders>
          </w:tcPr>
          <w:p w14:paraId="2A9AD65F" w14:textId="738F253F" w:rsidR="00096FF2" w:rsidRPr="00EE515E" w:rsidRDefault="00096FF2" w:rsidP="00D677E1">
            <w:pPr>
              <w:pStyle w:val="COMTabletext"/>
              <w:keepNext w:val="0"/>
              <w:jc w:val="center"/>
            </w:pPr>
            <w:r w:rsidRPr="00EE515E">
              <w:t>97.5%</w:t>
            </w:r>
          </w:p>
        </w:tc>
        <w:tc>
          <w:tcPr>
            <w:tcW w:w="1858" w:type="pct"/>
            <w:tcBorders>
              <w:top w:val="single" w:sz="4" w:space="0" w:color="auto"/>
              <w:left w:val="single" w:sz="4" w:space="0" w:color="auto"/>
              <w:bottom w:val="single" w:sz="4" w:space="0" w:color="auto"/>
              <w:right w:val="single" w:sz="4" w:space="0" w:color="auto"/>
            </w:tcBorders>
          </w:tcPr>
          <w:p w14:paraId="3B4BEE8D" w14:textId="56A76F88" w:rsidR="00096FF2" w:rsidRPr="00EE515E" w:rsidRDefault="00096FF2" w:rsidP="00096FF2">
            <w:pPr>
              <w:pStyle w:val="COMTabletext"/>
              <w:keepNext w:val="0"/>
            </w:pPr>
            <w:r w:rsidRPr="00EE515E">
              <w:t>-</w:t>
            </w:r>
          </w:p>
        </w:tc>
      </w:tr>
      <w:tr w:rsidR="00096FF2" w:rsidRPr="00EE515E" w14:paraId="1D2FBEEF" w14:textId="6B0B7B40" w:rsidTr="00B97D06">
        <w:trPr>
          <w:cantSplit/>
        </w:trPr>
        <w:tc>
          <w:tcPr>
            <w:tcW w:w="1461" w:type="pct"/>
            <w:tcBorders>
              <w:top w:val="single" w:sz="4" w:space="0" w:color="auto"/>
              <w:left w:val="single" w:sz="4" w:space="0" w:color="auto"/>
              <w:bottom w:val="single" w:sz="4" w:space="0" w:color="auto"/>
              <w:right w:val="single" w:sz="4" w:space="0" w:color="auto"/>
            </w:tcBorders>
          </w:tcPr>
          <w:p w14:paraId="1FA82542" w14:textId="49AD36CB" w:rsidR="00096FF2" w:rsidRPr="00EE515E" w:rsidRDefault="00096FF2">
            <w:pPr>
              <w:pStyle w:val="COMTabletext"/>
              <w:keepNext w:val="0"/>
            </w:pPr>
            <w:r w:rsidRPr="00EE515E">
              <w:t>Uptake rate of rimegepant</w:t>
            </w:r>
          </w:p>
        </w:tc>
        <w:tc>
          <w:tcPr>
            <w:tcW w:w="799" w:type="pct"/>
            <w:tcBorders>
              <w:top w:val="single" w:sz="4" w:space="0" w:color="auto"/>
              <w:left w:val="single" w:sz="4" w:space="0" w:color="auto"/>
              <w:bottom w:val="single" w:sz="4" w:space="0" w:color="auto"/>
              <w:right w:val="single" w:sz="4" w:space="0" w:color="auto"/>
            </w:tcBorders>
          </w:tcPr>
          <w:p w14:paraId="733F12AF" w14:textId="3019AE9D" w:rsidR="00096FF2" w:rsidRPr="00EE515E" w:rsidRDefault="00096FF2" w:rsidP="00D677E1">
            <w:pPr>
              <w:pStyle w:val="COMTabletext"/>
              <w:keepNext w:val="0"/>
              <w:jc w:val="center"/>
            </w:pPr>
            <w:r w:rsidRPr="00EE515E">
              <w:t xml:space="preserve">Year 1: </w:t>
            </w:r>
            <w:r w:rsidR="00B81EAA" w:rsidRPr="00B81EAA">
              <w:rPr>
                <w:color w:val="000000"/>
                <w:spacing w:val="42"/>
                <w:shd w:val="solid" w:color="000000" w:fill="000000"/>
                <w:fitText w:val="212" w:id="-961804284"/>
                <w14:textFill>
                  <w14:solidFill>
                    <w14:srgbClr w14:val="000000">
                      <w14:alpha w14:val="100000"/>
                    </w14:srgbClr>
                  </w14:solidFill>
                </w14:textFill>
              </w:rPr>
              <w:t>||</w:t>
            </w:r>
            <w:r w:rsidR="00B81EAA" w:rsidRPr="00B81EAA">
              <w:rPr>
                <w:color w:val="000000"/>
                <w:spacing w:val="1"/>
                <w:shd w:val="solid" w:color="000000" w:fill="000000"/>
                <w:fitText w:val="212" w:id="-961804284"/>
                <w14:textFill>
                  <w14:solidFill>
                    <w14:srgbClr w14:val="000000">
                      <w14:alpha w14:val="100000"/>
                    </w14:srgbClr>
                  </w14:solidFill>
                </w14:textFill>
              </w:rPr>
              <w:t>|</w:t>
            </w:r>
            <w:r w:rsidRPr="00EE515E">
              <w:t>%</w:t>
            </w:r>
          </w:p>
          <w:p w14:paraId="1FEC08E5" w14:textId="63C72283" w:rsidR="00096FF2" w:rsidRPr="00EE515E" w:rsidRDefault="00096FF2" w:rsidP="00D677E1">
            <w:pPr>
              <w:pStyle w:val="COMTabletext"/>
              <w:keepNext w:val="0"/>
              <w:jc w:val="center"/>
            </w:pPr>
            <w:r w:rsidRPr="00EE515E">
              <w:t xml:space="preserve">Year 2: </w:t>
            </w:r>
            <w:r w:rsidR="00B81EAA" w:rsidRPr="00B81EAA">
              <w:rPr>
                <w:color w:val="000000"/>
                <w:spacing w:val="42"/>
                <w:shd w:val="solid" w:color="000000" w:fill="000000"/>
                <w:fitText w:val="212" w:id="-961804283"/>
                <w14:textFill>
                  <w14:solidFill>
                    <w14:srgbClr w14:val="000000">
                      <w14:alpha w14:val="100000"/>
                    </w14:srgbClr>
                  </w14:solidFill>
                </w14:textFill>
              </w:rPr>
              <w:t>||</w:t>
            </w:r>
            <w:r w:rsidR="00B81EAA" w:rsidRPr="00B81EAA">
              <w:rPr>
                <w:color w:val="000000"/>
                <w:spacing w:val="1"/>
                <w:shd w:val="solid" w:color="000000" w:fill="000000"/>
                <w:fitText w:val="212" w:id="-961804283"/>
                <w14:textFill>
                  <w14:solidFill>
                    <w14:srgbClr w14:val="000000">
                      <w14:alpha w14:val="100000"/>
                    </w14:srgbClr>
                  </w14:solidFill>
                </w14:textFill>
              </w:rPr>
              <w:t>|</w:t>
            </w:r>
            <w:r w:rsidRPr="00EE515E">
              <w:t>%</w:t>
            </w:r>
          </w:p>
          <w:p w14:paraId="5B9B8F6B" w14:textId="70E43489" w:rsidR="00096FF2" w:rsidRPr="00EE515E" w:rsidRDefault="00096FF2" w:rsidP="00D677E1">
            <w:pPr>
              <w:pStyle w:val="COMTabletext"/>
              <w:keepNext w:val="0"/>
              <w:jc w:val="center"/>
            </w:pPr>
            <w:r w:rsidRPr="00EE515E">
              <w:t xml:space="preserve">Year 3: </w:t>
            </w:r>
            <w:r w:rsidR="00B81EAA" w:rsidRPr="00B81EAA">
              <w:rPr>
                <w:color w:val="000000"/>
                <w:spacing w:val="42"/>
                <w:shd w:val="solid" w:color="000000" w:fill="000000"/>
                <w:fitText w:val="212" w:id="-961804282"/>
                <w14:textFill>
                  <w14:solidFill>
                    <w14:srgbClr w14:val="000000">
                      <w14:alpha w14:val="100000"/>
                    </w14:srgbClr>
                  </w14:solidFill>
                </w14:textFill>
              </w:rPr>
              <w:t>||</w:t>
            </w:r>
            <w:r w:rsidR="00B81EAA" w:rsidRPr="00B81EAA">
              <w:rPr>
                <w:color w:val="000000"/>
                <w:spacing w:val="1"/>
                <w:shd w:val="solid" w:color="000000" w:fill="000000"/>
                <w:fitText w:val="212" w:id="-961804282"/>
                <w14:textFill>
                  <w14:solidFill>
                    <w14:srgbClr w14:val="000000">
                      <w14:alpha w14:val="100000"/>
                    </w14:srgbClr>
                  </w14:solidFill>
                </w14:textFill>
              </w:rPr>
              <w:t>|</w:t>
            </w:r>
            <w:r w:rsidRPr="00EE515E">
              <w:t>%</w:t>
            </w:r>
          </w:p>
          <w:p w14:paraId="270CAA2D" w14:textId="07F00931" w:rsidR="00096FF2" w:rsidRPr="00EE515E" w:rsidRDefault="00096FF2" w:rsidP="00D677E1">
            <w:pPr>
              <w:pStyle w:val="COMTabletext"/>
              <w:keepNext w:val="0"/>
              <w:jc w:val="center"/>
            </w:pPr>
            <w:r w:rsidRPr="00EE515E">
              <w:t xml:space="preserve">Year 4: </w:t>
            </w:r>
            <w:r w:rsidR="00B81EAA" w:rsidRPr="00B81EAA">
              <w:rPr>
                <w:color w:val="000000"/>
                <w:spacing w:val="42"/>
                <w:shd w:val="solid" w:color="000000" w:fill="000000"/>
                <w:fitText w:val="212" w:id="-961804281"/>
                <w14:textFill>
                  <w14:solidFill>
                    <w14:srgbClr w14:val="000000">
                      <w14:alpha w14:val="100000"/>
                    </w14:srgbClr>
                  </w14:solidFill>
                </w14:textFill>
              </w:rPr>
              <w:t>||</w:t>
            </w:r>
            <w:r w:rsidR="00B81EAA" w:rsidRPr="00B81EAA">
              <w:rPr>
                <w:color w:val="000000"/>
                <w:spacing w:val="1"/>
                <w:shd w:val="solid" w:color="000000" w:fill="000000"/>
                <w:fitText w:val="212" w:id="-961804281"/>
                <w14:textFill>
                  <w14:solidFill>
                    <w14:srgbClr w14:val="000000">
                      <w14:alpha w14:val="100000"/>
                    </w14:srgbClr>
                  </w14:solidFill>
                </w14:textFill>
              </w:rPr>
              <w:t>|</w:t>
            </w:r>
            <w:r w:rsidRPr="00EE515E">
              <w:t>%</w:t>
            </w:r>
          </w:p>
          <w:p w14:paraId="286331F0" w14:textId="141FFF2F" w:rsidR="00096FF2" w:rsidRPr="00EE515E" w:rsidRDefault="00096FF2" w:rsidP="00D677E1">
            <w:pPr>
              <w:pStyle w:val="COMTabletext"/>
              <w:keepNext w:val="0"/>
              <w:jc w:val="center"/>
            </w:pPr>
            <w:r w:rsidRPr="00EE515E">
              <w:t xml:space="preserve">Year 5: </w:t>
            </w:r>
            <w:r w:rsidR="00B81EAA" w:rsidRPr="00B81EAA">
              <w:rPr>
                <w:color w:val="000000"/>
                <w:spacing w:val="42"/>
                <w:shd w:val="solid" w:color="000000" w:fill="000000"/>
                <w:fitText w:val="212" w:id="-961804280"/>
                <w14:textFill>
                  <w14:solidFill>
                    <w14:srgbClr w14:val="000000">
                      <w14:alpha w14:val="100000"/>
                    </w14:srgbClr>
                  </w14:solidFill>
                </w14:textFill>
              </w:rPr>
              <w:t>||</w:t>
            </w:r>
            <w:r w:rsidR="00B81EAA" w:rsidRPr="00B81EAA">
              <w:rPr>
                <w:color w:val="000000"/>
                <w:spacing w:val="1"/>
                <w:shd w:val="solid" w:color="000000" w:fill="000000"/>
                <w:fitText w:val="212" w:id="-961804280"/>
                <w14:textFill>
                  <w14:solidFill>
                    <w14:srgbClr w14:val="000000">
                      <w14:alpha w14:val="100000"/>
                    </w14:srgbClr>
                  </w14:solidFill>
                </w14:textFill>
              </w:rPr>
              <w:t>|</w:t>
            </w:r>
            <w:r w:rsidRPr="00EE515E">
              <w:t>%</w:t>
            </w:r>
          </w:p>
          <w:p w14:paraId="10AA1F15" w14:textId="4E4DB35C" w:rsidR="00096FF2" w:rsidRPr="00EE515E" w:rsidRDefault="00096FF2" w:rsidP="00D677E1">
            <w:pPr>
              <w:pStyle w:val="COMTabletext"/>
              <w:keepNext w:val="0"/>
              <w:jc w:val="center"/>
            </w:pPr>
            <w:r w:rsidRPr="00EE515E">
              <w:t xml:space="preserve">Year 6: </w:t>
            </w:r>
            <w:r w:rsidR="00B81EAA" w:rsidRPr="00B81EAA">
              <w:rPr>
                <w:color w:val="000000"/>
                <w:spacing w:val="42"/>
                <w:shd w:val="solid" w:color="000000" w:fill="000000"/>
                <w:fitText w:val="212" w:id="-961804279"/>
                <w14:textFill>
                  <w14:solidFill>
                    <w14:srgbClr w14:val="000000">
                      <w14:alpha w14:val="100000"/>
                    </w14:srgbClr>
                  </w14:solidFill>
                </w14:textFill>
              </w:rPr>
              <w:t>||</w:t>
            </w:r>
            <w:r w:rsidR="00B81EAA" w:rsidRPr="00B81EAA">
              <w:rPr>
                <w:color w:val="000000"/>
                <w:spacing w:val="1"/>
                <w:shd w:val="solid" w:color="000000" w:fill="000000"/>
                <w:fitText w:val="212" w:id="-961804279"/>
                <w14:textFill>
                  <w14:solidFill>
                    <w14:srgbClr w14:val="000000">
                      <w14:alpha w14:val="100000"/>
                    </w14:srgbClr>
                  </w14:solidFill>
                </w14:textFill>
              </w:rPr>
              <w:t>|</w:t>
            </w:r>
            <w:r w:rsidRPr="00EE515E">
              <w:t>%</w:t>
            </w:r>
          </w:p>
        </w:tc>
        <w:tc>
          <w:tcPr>
            <w:tcW w:w="882" w:type="pct"/>
            <w:tcBorders>
              <w:top w:val="single" w:sz="4" w:space="0" w:color="auto"/>
              <w:left w:val="single" w:sz="4" w:space="0" w:color="auto"/>
              <w:bottom w:val="single" w:sz="4" w:space="0" w:color="auto"/>
              <w:right w:val="single" w:sz="4" w:space="0" w:color="auto"/>
            </w:tcBorders>
          </w:tcPr>
          <w:p w14:paraId="3F430DC4" w14:textId="3C0687CC" w:rsidR="00096FF2" w:rsidRPr="00EE515E" w:rsidRDefault="00096FF2" w:rsidP="00096FF2">
            <w:pPr>
              <w:pStyle w:val="COMTabletext"/>
              <w:keepNext w:val="0"/>
              <w:jc w:val="center"/>
            </w:pPr>
            <w:r w:rsidRPr="00EE515E">
              <w:t xml:space="preserve">Year 1: </w:t>
            </w:r>
            <w:r w:rsidR="00B81EAA" w:rsidRPr="00B81EAA">
              <w:rPr>
                <w:rFonts w:hint="eastAsia"/>
                <w:color w:val="000000"/>
                <w:w w:val="31"/>
                <w:shd w:val="solid" w:color="000000" w:fill="000000"/>
                <w:fitText w:val="141" w:id="-961804278"/>
                <w14:textFill>
                  <w14:solidFill>
                    <w14:srgbClr w14:val="000000">
                      <w14:alpha w14:val="100000"/>
                    </w14:srgbClr>
                  </w14:solidFill>
                </w14:textFill>
              </w:rPr>
              <w:t xml:space="preserve">　</w:t>
            </w:r>
            <w:r w:rsidR="00B81EAA" w:rsidRPr="00B81EAA">
              <w:rPr>
                <w:color w:val="000000"/>
                <w:w w:val="31"/>
                <w:shd w:val="solid" w:color="000000" w:fill="000000"/>
                <w:fitText w:val="141" w:id="-961804278"/>
                <w14:textFill>
                  <w14:solidFill>
                    <w14:srgbClr w14:val="000000">
                      <w14:alpha w14:val="100000"/>
                    </w14:srgbClr>
                  </w14:solidFill>
                </w14:textFill>
              </w:rPr>
              <w:t>|</w:t>
            </w:r>
            <w:r w:rsidR="00B81EAA" w:rsidRPr="00B81EAA">
              <w:rPr>
                <w:rFonts w:hint="eastAsia"/>
                <w:color w:val="000000"/>
                <w:spacing w:val="5"/>
                <w:w w:val="31"/>
                <w:shd w:val="solid" w:color="000000" w:fill="000000"/>
                <w:fitText w:val="141" w:id="-961804278"/>
                <w14:textFill>
                  <w14:solidFill>
                    <w14:srgbClr w14:val="000000">
                      <w14:alpha w14:val="100000"/>
                    </w14:srgbClr>
                  </w14:solidFill>
                </w14:textFill>
              </w:rPr>
              <w:t xml:space="preserve">　</w:t>
            </w:r>
            <w:r w:rsidRPr="00EE515E">
              <w:t>%</w:t>
            </w:r>
          </w:p>
          <w:p w14:paraId="0A73F5CB" w14:textId="5D892B25" w:rsidR="00096FF2" w:rsidRPr="00EE515E" w:rsidRDefault="00096FF2" w:rsidP="00096FF2">
            <w:pPr>
              <w:pStyle w:val="COMTabletext"/>
              <w:keepNext w:val="0"/>
              <w:jc w:val="center"/>
            </w:pPr>
            <w:r w:rsidRPr="00EE515E">
              <w:t xml:space="preserve">Year 2: </w:t>
            </w:r>
            <w:r w:rsidR="00B81EAA" w:rsidRPr="00B81EAA">
              <w:rPr>
                <w:rFonts w:hint="eastAsia"/>
                <w:color w:val="000000"/>
                <w:w w:val="31"/>
                <w:shd w:val="solid" w:color="000000" w:fill="000000"/>
                <w:fitText w:val="141" w:id="-961804277"/>
                <w14:textFill>
                  <w14:solidFill>
                    <w14:srgbClr w14:val="000000">
                      <w14:alpha w14:val="100000"/>
                    </w14:srgbClr>
                  </w14:solidFill>
                </w14:textFill>
              </w:rPr>
              <w:t xml:space="preserve">　</w:t>
            </w:r>
            <w:r w:rsidR="00B81EAA" w:rsidRPr="00B81EAA">
              <w:rPr>
                <w:color w:val="000000"/>
                <w:w w:val="31"/>
                <w:shd w:val="solid" w:color="000000" w:fill="000000"/>
                <w:fitText w:val="141" w:id="-961804277"/>
                <w14:textFill>
                  <w14:solidFill>
                    <w14:srgbClr w14:val="000000">
                      <w14:alpha w14:val="100000"/>
                    </w14:srgbClr>
                  </w14:solidFill>
                </w14:textFill>
              </w:rPr>
              <w:t>|</w:t>
            </w:r>
            <w:r w:rsidR="00B81EAA" w:rsidRPr="00B81EAA">
              <w:rPr>
                <w:rFonts w:hint="eastAsia"/>
                <w:color w:val="000000"/>
                <w:spacing w:val="5"/>
                <w:w w:val="31"/>
                <w:shd w:val="solid" w:color="000000" w:fill="000000"/>
                <w:fitText w:val="141" w:id="-961804277"/>
                <w14:textFill>
                  <w14:solidFill>
                    <w14:srgbClr w14:val="000000">
                      <w14:alpha w14:val="100000"/>
                    </w14:srgbClr>
                  </w14:solidFill>
                </w14:textFill>
              </w:rPr>
              <w:t xml:space="preserve">　</w:t>
            </w:r>
            <w:r w:rsidRPr="00EE515E">
              <w:t>%</w:t>
            </w:r>
          </w:p>
          <w:p w14:paraId="1DA91B34" w14:textId="1ED23EF7" w:rsidR="00096FF2" w:rsidRPr="00EE515E" w:rsidRDefault="00096FF2" w:rsidP="00096FF2">
            <w:pPr>
              <w:pStyle w:val="COMTabletext"/>
              <w:keepNext w:val="0"/>
              <w:jc w:val="center"/>
            </w:pPr>
            <w:r w:rsidRPr="00EE515E">
              <w:t xml:space="preserve">Year 3: </w:t>
            </w:r>
            <w:r w:rsidR="00B81EAA" w:rsidRPr="00B81EAA">
              <w:rPr>
                <w:rFonts w:hint="eastAsia"/>
                <w:color w:val="000000"/>
                <w:w w:val="31"/>
                <w:shd w:val="solid" w:color="000000" w:fill="000000"/>
                <w:fitText w:val="141" w:id="-961804276"/>
                <w14:textFill>
                  <w14:solidFill>
                    <w14:srgbClr w14:val="000000">
                      <w14:alpha w14:val="100000"/>
                    </w14:srgbClr>
                  </w14:solidFill>
                </w14:textFill>
              </w:rPr>
              <w:t xml:space="preserve">　</w:t>
            </w:r>
            <w:r w:rsidR="00B81EAA" w:rsidRPr="00B81EAA">
              <w:rPr>
                <w:color w:val="000000"/>
                <w:w w:val="31"/>
                <w:shd w:val="solid" w:color="000000" w:fill="000000"/>
                <w:fitText w:val="141" w:id="-961804276"/>
                <w14:textFill>
                  <w14:solidFill>
                    <w14:srgbClr w14:val="000000">
                      <w14:alpha w14:val="100000"/>
                    </w14:srgbClr>
                  </w14:solidFill>
                </w14:textFill>
              </w:rPr>
              <w:t>|</w:t>
            </w:r>
            <w:r w:rsidR="00B81EAA" w:rsidRPr="00B81EAA">
              <w:rPr>
                <w:rFonts w:hint="eastAsia"/>
                <w:color w:val="000000"/>
                <w:spacing w:val="5"/>
                <w:w w:val="31"/>
                <w:shd w:val="solid" w:color="000000" w:fill="000000"/>
                <w:fitText w:val="141" w:id="-961804276"/>
                <w14:textFill>
                  <w14:solidFill>
                    <w14:srgbClr w14:val="000000">
                      <w14:alpha w14:val="100000"/>
                    </w14:srgbClr>
                  </w14:solidFill>
                </w14:textFill>
              </w:rPr>
              <w:t xml:space="preserve">　</w:t>
            </w:r>
            <w:r w:rsidRPr="00EE515E">
              <w:t>%</w:t>
            </w:r>
          </w:p>
          <w:p w14:paraId="7B85650A" w14:textId="65A1DB22" w:rsidR="00096FF2" w:rsidRPr="00EE515E" w:rsidRDefault="00096FF2" w:rsidP="00096FF2">
            <w:pPr>
              <w:pStyle w:val="COMTabletext"/>
              <w:keepNext w:val="0"/>
              <w:jc w:val="center"/>
            </w:pPr>
            <w:r w:rsidRPr="00EE515E">
              <w:t xml:space="preserve">Year 4: </w:t>
            </w:r>
            <w:r w:rsidR="00B81EAA" w:rsidRPr="00B81EAA">
              <w:rPr>
                <w:rFonts w:hint="eastAsia"/>
                <w:color w:val="000000"/>
                <w:w w:val="31"/>
                <w:shd w:val="solid" w:color="000000" w:fill="000000"/>
                <w:fitText w:val="141" w:id="-961804275"/>
                <w14:textFill>
                  <w14:solidFill>
                    <w14:srgbClr w14:val="000000">
                      <w14:alpha w14:val="100000"/>
                    </w14:srgbClr>
                  </w14:solidFill>
                </w14:textFill>
              </w:rPr>
              <w:t xml:space="preserve">　</w:t>
            </w:r>
            <w:r w:rsidR="00B81EAA" w:rsidRPr="00B81EAA">
              <w:rPr>
                <w:color w:val="000000"/>
                <w:w w:val="31"/>
                <w:shd w:val="solid" w:color="000000" w:fill="000000"/>
                <w:fitText w:val="141" w:id="-961804275"/>
                <w14:textFill>
                  <w14:solidFill>
                    <w14:srgbClr w14:val="000000">
                      <w14:alpha w14:val="100000"/>
                    </w14:srgbClr>
                  </w14:solidFill>
                </w14:textFill>
              </w:rPr>
              <w:t>|</w:t>
            </w:r>
            <w:r w:rsidR="00B81EAA" w:rsidRPr="00B81EAA">
              <w:rPr>
                <w:rFonts w:hint="eastAsia"/>
                <w:color w:val="000000"/>
                <w:spacing w:val="5"/>
                <w:w w:val="31"/>
                <w:shd w:val="solid" w:color="000000" w:fill="000000"/>
                <w:fitText w:val="141" w:id="-961804275"/>
                <w14:textFill>
                  <w14:solidFill>
                    <w14:srgbClr w14:val="000000">
                      <w14:alpha w14:val="100000"/>
                    </w14:srgbClr>
                  </w14:solidFill>
                </w14:textFill>
              </w:rPr>
              <w:t xml:space="preserve">　</w:t>
            </w:r>
            <w:r w:rsidRPr="00EE515E">
              <w:t>%</w:t>
            </w:r>
          </w:p>
          <w:p w14:paraId="478237F4" w14:textId="52E334AF" w:rsidR="00096FF2" w:rsidRPr="00EE515E" w:rsidRDefault="00096FF2" w:rsidP="00096FF2">
            <w:pPr>
              <w:pStyle w:val="COMTabletext"/>
              <w:keepNext w:val="0"/>
              <w:jc w:val="center"/>
            </w:pPr>
            <w:r w:rsidRPr="00EE515E">
              <w:t xml:space="preserve">Year 5: </w:t>
            </w:r>
            <w:r w:rsidR="00B81EAA" w:rsidRPr="00B81EAA">
              <w:rPr>
                <w:rFonts w:hint="eastAsia"/>
                <w:color w:val="000000"/>
                <w:w w:val="31"/>
                <w:shd w:val="solid" w:color="000000" w:fill="000000"/>
                <w:fitText w:val="141" w:id="-961804274"/>
                <w14:textFill>
                  <w14:solidFill>
                    <w14:srgbClr w14:val="000000">
                      <w14:alpha w14:val="100000"/>
                    </w14:srgbClr>
                  </w14:solidFill>
                </w14:textFill>
              </w:rPr>
              <w:t xml:space="preserve">　</w:t>
            </w:r>
            <w:r w:rsidR="00B81EAA" w:rsidRPr="00B81EAA">
              <w:rPr>
                <w:color w:val="000000"/>
                <w:w w:val="31"/>
                <w:shd w:val="solid" w:color="000000" w:fill="000000"/>
                <w:fitText w:val="141" w:id="-961804274"/>
                <w14:textFill>
                  <w14:solidFill>
                    <w14:srgbClr w14:val="000000">
                      <w14:alpha w14:val="100000"/>
                    </w14:srgbClr>
                  </w14:solidFill>
                </w14:textFill>
              </w:rPr>
              <w:t>|</w:t>
            </w:r>
            <w:r w:rsidR="00B81EAA" w:rsidRPr="00B81EAA">
              <w:rPr>
                <w:rFonts w:hint="eastAsia"/>
                <w:color w:val="000000"/>
                <w:spacing w:val="5"/>
                <w:w w:val="31"/>
                <w:shd w:val="solid" w:color="000000" w:fill="000000"/>
                <w:fitText w:val="141" w:id="-961804274"/>
                <w14:textFill>
                  <w14:solidFill>
                    <w14:srgbClr w14:val="000000">
                      <w14:alpha w14:val="100000"/>
                    </w14:srgbClr>
                  </w14:solidFill>
                </w14:textFill>
              </w:rPr>
              <w:t xml:space="preserve">　</w:t>
            </w:r>
            <w:r w:rsidRPr="00EE515E">
              <w:t>%</w:t>
            </w:r>
          </w:p>
          <w:p w14:paraId="697734C1" w14:textId="37B74191" w:rsidR="00096FF2" w:rsidRPr="00EE515E" w:rsidRDefault="00096FF2" w:rsidP="00096FF2">
            <w:pPr>
              <w:pStyle w:val="COMTabletext"/>
              <w:keepNext w:val="0"/>
              <w:jc w:val="center"/>
            </w:pPr>
            <w:r w:rsidRPr="00EE515E">
              <w:t xml:space="preserve">Year 6: </w:t>
            </w:r>
            <w:r w:rsidR="00B81EAA" w:rsidRPr="00B81EAA">
              <w:rPr>
                <w:rFonts w:hint="eastAsia"/>
                <w:color w:val="000000"/>
                <w:w w:val="31"/>
                <w:shd w:val="solid" w:color="000000" w:fill="000000"/>
                <w:fitText w:val="141" w:id="-961804273"/>
                <w14:textFill>
                  <w14:solidFill>
                    <w14:srgbClr w14:val="000000">
                      <w14:alpha w14:val="100000"/>
                    </w14:srgbClr>
                  </w14:solidFill>
                </w14:textFill>
              </w:rPr>
              <w:t xml:space="preserve">　</w:t>
            </w:r>
            <w:r w:rsidR="00B81EAA" w:rsidRPr="00B81EAA">
              <w:rPr>
                <w:color w:val="000000"/>
                <w:w w:val="31"/>
                <w:shd w:val="solid" w:color="000000" w:fill="000000"/>
                <w:fitText w:val="141" w:id="-961804273"/>
                <w14:textFill>
                  <w14:solidFill>
                    <w14:srgbClr w14:val="000000">
                      <w14:alpha w14:val="100000"/>
                    </w14:srgbClr>
                  </w14:solidFill>
                </w14:textFill>
              </w:rPr>
              <w:t>|</w:t>
            </w:r>
            <w:r w:rsidR="00B81EAA" w:rsidRPr="00B81EAA">
              <w:rPr>
                <w:rFonts w:hint="eastAsia"/>
                <w:color w:val="000000"/>
                <w:spacing w:val="5"/>
                <w:w w:val="31"/>
                <w:shd w:val="solid" w:color="000000" w:fill="000000"/>
                <w:fitText w:val="141" w:id="-961804273"/>
                <w14:textFill>
                  <w14:solidFill>
                    <w14:srgbClr w14:val="000000">
                      <w14:alpha w14:val="100000"/>
                    </w14:srgbClr>
                  </w14:solidFill>
                </w14:textFill>
              </w:rPr>
              <w:t xml:space="preserve">　</w:t>
            </w:r>
            <w:r w:rsidRPr="00EE515E">
              <w:t>%</w:t>
            </w:r>
          </w:p>
        </w:tc>
        <w:tc>
          <w:tcPr>
            <w:tcW w:w="1858" w:type="pct"/>
            <w:tcBorders>
              <w:top w:val="single" w:sz="4" w:space="0" w:color="auto"/>
              <w:left w:val="single" w:sz="4" w:space="0" w:color="auto"/>
              <w:bottom w:val="single" w:sz="4" w:space="0" w:color="auto"/>
              <w:right w:val="single" w:sz="4" w:space="0" w:color="auto"/>
            </w:tcBorders>
          </w:tcPr>
          <w:p w14:paraId="328432E6" w14:textId="301AFEA2" w:rsidR="00096FF2" w:rsidRPr="00EE515E" w:rsidRDefault="00096FF2" w:rsidP="00096FF2">
            <w:pPr>
              <w:pStyle w:val="COMTabletext"/>
              <w:keepNext w:val="0"/>
            </w:pPr>
            <w:r w:rsidRPr="00EE515E">
              <w:t xml:space="preserve">The resubmission noted that Table 15 of the July 2023 </w:t>
            </w:r>
            <w:r w:rsidR="00244433">
              <w:t>PSD</w:t>
            </w:r>
            <w:r w:rsidR="00244433" w:rsidRPr="00EE515E">
              <w:t xml:space="preserve"> </w:t>
            </w:r>
            <w:r w:rsidRPr="00EE515E">
              <w:t>state</w:t>
            </w:r>
            <w:r w:rsidR="005F39CF">
              <w:t>s</w:t>
            </w:r>
            <w:r w:rsidRPr="00EE515E">
              <w:t xml:space="preserve"> that the ESC considered that the uptake rates were likely underestimated.</w:t>
            </w:r>
          </w:p>
        </w:tc>
      </w:tr>
      <w:tr w:rsidR="00572BA9" w:rsidRPr="00EE515E" w14:paraId="39E50B8A" w14:textId="77777777" w:rsidTr="00B97D06">
        <w:trPr>
          <w:cantSplit/>
        </w:trPr>
        <w:tc>
          <w:tcPr>
            <w:tcW w:w="1461" w:type="pct"/>
            <w:tcBorders>
              <w:top w:val="single" w:sz="4" w:space="0" w:color="auto"/>
              <w:left w:val="single" w:sz="4" w:space="0" w:color="auto"/>
              <w:bottom w:val="single" w:sz="4" w:space="0" w:color="auto"/>
              <w:right w:val="single" w:sz="4" w:space="0" w:color="auto"/>
            </w:tcBorders>
          </w:tcPr>
          <w:p w14:paraId="5BC6864B" w14:textId="5235C2C0" w:rsidR="00572BA9" w:rsidRPr="00EE515E" w:rsidRDefault="00572BA9" w:rsidP="00096FF2">
            <w:pPr>
              <w:jc w:val="left"/>
              <w:rPr>
                <w:rFonts w:ascii="Arial Narrow" w:hAnsi="Arial Narrow"/>
                <w:sz w:val="20"/>
                <w:szCs w:val="20"/>
              </w:rPr>
            </w:pPr>
            <w:r w:rsidRPr="00EE515E">
              <w:rPr>
                <w:rFonts w:ascii="Arial Narrow" w:hAnsi="Arial Narrow"/>
                <w:sz w:val="20"/>
                <w:szCs w:val="20"/>
              </w:rPr>
              <w:t>Total number of patients treated</w:t>
            </w:r>
          </w:p>
        </w:tc>
        <w:tc>
          <w:tcPr>
            <w:tcW w:w="799" w:type="pct"/>
            <w:tcBorders>
              <w:top w:val="single" w:sz="4" w:space="0" w:color="auto"/>
              <w:left w:val="single" w:sz="4" w:space="0" w:color="auto"/>
              <w:bottom w:val="single" w:sz="4" w:space="0" w:color="auto"/>
              <w:right w:val="single" w:sz="4" w:space="0" w:color="auto"/>
            </w:tcBorders>
          </w:tcPr>
          <w:p w14:paraId="6B8DEC12" w14:textId="1E0B7D16" w:rsidR="00572BA9" w:rsidRPr="00EE515E" w:rsidRDefault="00572BA9" w:rsidP="00572BA9">
            <w:pPr>
              <w:pStyle w:val="COMTabletext"/>
              <w:keepNext w:val="0"/>
              <w:jc w:val="center"/>
            </w:pPr>
            <w:r w:rsidRPr="00EE515E">
              <w:t xml:space="preserve">Year 1: </w:t>
            </w:r>
            <w:r w:rsidR="00B81EAA" w:rsidRPr="00B81EAA">
              <w:rPr>
                <w:color w:val="000000"/>
                <w:spacing w:val="82"/>
                <w:shd w:val="solid" w:color="000000" w:fill="000000"/>
                <w:fitText w:val="168" w:id="-961804272"/>
                <w14:textFill>
                  <w14:solidFill>
                    <w14:srgbClr w14:val="000000">
                      <w14:alpha w14:val="100000"/>
                    </w14:srgbClr>
                  </w14:solidFill>
                </w14:textFill>
              </w:rPr>
              <w:t>|</w:t>
            </w:r>
            <w:r w:rsidR="00B81EAA" w:rsidRPr="00B81EAA">
              <w:rPr>
                <w:color w:val="000000"/>
                <w:spacing w:val="1"/>
                <w:shd w:val="solid" w:color="000000" w:fill="000000"/>
                <w:fitText w:val="168" w:id="-961804272"/>
                <w14:textFill>
                  <w14:solidFill>
                    <w14:srgbClr w14:val="000000">
                      <w14:alpha w14:val="100000"/>
                    </w14:srgbClr>
                  </w14:solidFill>
                </w14:textFill>
              </w:rPr>
              <w:t>|</w:t>
            </w:r>
            <w:r w:rsidR="005F39CF" w:rsidRPr="00B97D06">
              <w:rPr>
                <w:vertAlign w:val="superscript"/>
              </w:rPr>
              <w:t>1</w:t>
            </w:r>
          </w:p>
          <w:p w14:paraId="3EA65A23" w14:textId="2A6834BB" w:rsidR="00572BA9" w:rsidRPr="00EE515E" w:rsidRDefault="00572BA9" w:rsidP="00572BA9">
            <w:pPr>
              <w:pStyle w:val="COMTabletext"/>
              <w:keepNext w:val="0"/>
              <w:jc w:val="center"/>
            </w:pPr>
            <w:r w:rsidRPr="00EE515E">
              <w:t xml:space="preserve">Year 2: </w:t>
            </w:r>
            <w:r w:rsidR="00B81EAA" w:rsidRPr="00B81EAA">
              <w:rPr>
                <w:color w:val="000000"/>
                <w:spacing w:val="82"/>
                <w:shd w:val="solid" w:color="000000" w:fill="000000"/>
                <w:fitText w:val="168" w:id="-961804288"/>
                <w14:textFill>
                  <w14:solidFill>
                    <w14:srgbClr w14:val="000000">
                      <w14:alpha w14:val="100000"/>
                    </w14:srgbClr>
                  </w14:solidFill>
                </w14:textFill>
              </w:rPr>
              <w:t>|</w:t>
            </w:r>
            <w:r w:rsidR="00B81EAA" w:rsidRPr="00B81EAA">
              <w:rPr>
                <w:color w:val="000000"/>
                <w:spacing w:val="1"/>
                <w:shd w:val="solid" w:color="000000" w:fill="000000"/>
                <w:fitText w:val="168" w:id="-961804288"/>
                <w14:textFill>
                  <w14:solidFill>
                    <w14:srgbClr w14:val="000000">
                      <w14:alpha w14:val="100000"/>
                    </w14:srgbClr>
                  </w14:solidFill>
                </w14:textFill>
              </w:rPr>
              <w:t>|</w:t>
            </w:r>
            <w:r w:rsidR="005F39CF">
              <w:rPr>
                <w:vertAlign w:val="superscript"/>
              </w:rPr>
              <w:t>2</w:t>
            </w:r>
          </w:p>
          <w:p w14:paraId="0EDCC443" w14:textId="3B8DC41E" w:rsidR="00572BA9" w:rsidRPr="00EE515E" w:rsidRDefault="00572BA9" w:rsidP="00572BA9">
            <w:pPr>
              <w:pStyle w:val="COMTabletext"/>
              <w:keepNext w:val="0"/>
              <w:jc w:val="center"/>
            </w:pPr>
            <w:r w:rsidRPr="00EE515E">
              <w:t xml:space="preserve">Year 3: </w:t>
            </w:r>
            <w:r w:rsidR="00B81EAA" w:rsidRPr="00B81EAA">
              <w:rPr>
                <w:color w:val="000000"/>
                <w:spacing w:val="82"/>
                <w:shd w:val="solid" w:color="000000" w:fill="000000"/>
                <w:fitText w:val="168" w:id="-961804287"/>
                <w14:textFill>
                  <w14:solidFill>
                    <w14:srgbClr w14:val="000000">
                      <w14:alpha w14:val="100000"/>
                    </w14:srgbClr>
                  </w14:solidFill>
                </w14:textFill>
              </w:rPr>
              <w:t>|</w:t>
            </w:r>
            <w:r w:rsidR="00B81EAA" w:rsidRPr="00B81EAA">
              <w:rPr>
                <w:color w:val="000000"/>
                <w:spacing w:val="1"/>
                <w:shd w:val="solid" w:color="000000" w:fill="000000"/>
                <w:fitText w:val="168" w:id="-961804287"/>
                <w14:textFill>
                  <w14:solidFill>
                    <w14:srgbClr w14:val="000000">
                      <w14:alpha w14:val="100000"/>
                    </w14:srgbClr>
                  </w14:solidFill>
                </w14:textFill>
              </w:rPr>
              <w:t>|</w:t>
            </w:r>
            <w:r w:rsidR="00E908BA">
              <w:rPr>
                <w:vertAlign w:val="superscript"/>
              </w:rPr>
              <w:t>3</w:t>
            </w:r>
          </w:p>
          <w:p w14:paraId="4662061F" w14:textId="119E6974" w:rsidR="00572BA9" w:rsidRPr="00EE515E" w:rsidRDefault="00572BA9" w:rsidP="00572BA9">
            <w:pPr>
              <w:pStyle w:val="COMTabletext"/>
              <w:keepNext w:val="0"/>
              <w:jc w:val="center"/>
            </w:pPr>
            <w:r w:rsidRPr="00EE515E">
              <w:t xml:space="preserve">Year 4: </w:t>
            </w:r>
            <w:r w:rsidR="00B81EAA" w:rsidRPr="00B81EAA">
              <w:rPr>
                <w:color w:val="000000"/>
                <w:spacing w:val="82"/>
                <w:shd w:val="solid" w:color="000000" w:fill="000000"/>
                <w:fitText w:val="168" w:id="-961804286"/>
                <w14:textFill>
                  <w14:solidFill>
                    <w14:srgbClr w14:val="000000">
                      <w14:alpha w14:val="100000"/>
                    </w14:srgbClr>
                  </w14:solidFill>
                </w14:textFill>
              </w:rPr>
              <w:t>|</w:t>
            </w:r>
            <w:r w:rsidR="00B81EAA" w:rsidRPr="00B81EAA">
              <w:rPr>
                <w:color w:val="000000"/>
                <w:spacing w:val="1"/>
                <w:shd w:val="solid" w:color="000000" w:fill="000000"/>
                <w:fitText w:val="168" w:id="-961804286"/>
                <w14:textFill>
                  <w14:solidFill>
                    <w14:srgbClr w14:val="000000">
                      <w14:alpha w14:val="100000"/>
                    </w14:srgbClr>
                  </w14:solidFill>
                </w14:textFill>
              </w:rPr>
              <w:t>|</w:t>
            </w:r>
            <w:r w:rsidR="00E908BA">
              <w:rPr>
                <w:vertAlign w:val="superscript"/>
              </w:rPr>
              <w:t>4</w:t>
            </w:r>
          </w:p>
          <w:p w14:paraId="3991AD8D" w14:textId="696AA3FA" w:rsidR="00572BA9" w:rsidRPr="00EE515E" w:rsidRDefault="00572BA9" w:rsidP="00572BA9">
            <w:pPr>
              <w:pStyle w:val="COMTabletext"/>
              <w:keepNext w:val="0"/>
              <w:jc w:val="center"/>
            </w:pPr>
            <w:r w:rsidRPr="00EE515E">
              <w:t xml:space="preserve">Year 5: </w:t>
            </w:r>
            <w:r w:rsidR="00B81EAA" w:rsidRPr="00B81EAA">
              <w:rPr>
                <w:color w:val="000000"/>
                <w:spacing w:val="82"/>
                <w:shd w:val="solid" w:color="000000" w:fill="000000"/>
                <w:fitText w:val="168" w:id="-961804285"/>
                <w14:textFill>
                  <w14:solidFill>
                    <w14:srgbClr w14:val="000000">
                      <w14:alpha w14:val="100000"/>
                    </w14:srgbClr>
                  </w14:solidFill>
                </w14:textFill>
              </w:rPr>
              <w:t>|</w:t>
            </w:r>
            <w:r w:rsidR="00B81EAA" w:rsidRPr="00B81EAA">
              <w:rPr>
                <w:color w:val="000000"/>
                <w:spacing w:val="1"/>
                <w:shd w:val="solid" w:color="000000" w:fill="000000"/>
                <w:fitText w:val="168" w:id="-961804285"/>
                <w14:textFill>
                  <w14:solidFill>
                    <w14:srgbClr w14:val="000000">
                      <w14:alpha w14:val="100000"/>
                    </w14:srgbClr>
                  </w14:solidFill>
                </w14:textFill>
              </w:rPr>
              <w:t>|</w:t>
            </w:r>
            <w:r w:rsidR="00E908BA">
              <w:rPr>
                <w:vertAlign w:val="superscript"/>
              </w:rPr>
              <w:t>5</w:t>
            </w:r>
          </w:p>
          <w:p w14:paraId="6A1ACD66" w14:textId="03D16D03" w:rsidR="00572BA9" w:rsidRPr="00EE515E" w:rsidRDefault="00572BA9" w:rsidP="00572BA9">
            <w:pPr>
              <w:pStyle w:val="COMTabletext"/>
              <w:keepNext w:val="0"/>
              <w:jc w:val="center"/>
            </w:pPr>
            <w:r w:rsidRPr="00EE515E">
              <w:t xml:space="preserve">Year 6: </w:t>
            </w:r>
            <w:r w:rsidR="00B81EAA" w:rsidRPr="00B81EAA">
              <w:rPr>
                <w:color w:val="000000"/>
                <w:spacing w:val="82"/>
                <w:shd w:val="solid" w:color="000000" w:fill="000000"/>
                <w:fitText w:val="168" w:id="-961804284"/>
                <w14:textFill>
                  <w14:solidFill>
                    <w14:srgbClr w14:val="000000">
                      <w14:alpha w14:val="100000"/>
                    </w14:srgbClr>
                  </w14:solidFill>
                </w14:textFill>
              </w:rPr>
              <w:t>|</w:t>
            </w:r>
            <w:r w:rsidR="00B81EAA" w:rsidRPr="00B81EAA">
              <w:rPr>
                <w:color w:val="000000"/>
                <w:spacing w:val="1"/>
                <w:shd w:val="solid" w:color="000000" w:fill="000000"/>
                <w:fitText w:val="168" w:id="-961804284"/>
                <w14:textFill>
                  <w14:solidFill>
                    <w14:srgbClr w14:val="000000">
                      <w14:alpha w14:val="100000"/>
                    </w14:srgbClr>
                  </w14:solidFill>
                </w14:textFill>
              </w:rPr>
              <w:t>|</w:t>
            </w:r>
            <w:r w:rsidR="00E908BA">
              <w:rPr>
                <w:vertAlign w:val="superscript"/>
              </w:rPr>
              <w:t>6</w:t>
            </w:r>
          </w:p>
        </w:tc>
        <w:tc>
          <w:tcPr>
            <w:tcW w:w="882" w:type="pct"/>
            <w:tcBorders>
              <w:top w:val="single" w:sz="4" w:space="0" w:color="auto"/>
              <w:left w:val="single" w:sz="4" w:space="0" w:color="auto"/>
              <w:bottom w:val="single" w:sz="4" w:space="0" w:color="auto"/>
              <w:right w:val="single" w:sz="4" w:space="0" w:color="auto"/>
            </w:tcBorders>
          </w:tcPr>
          <w:p w14:paraId="090EE50E" w14:textId="246C679D" w:rsidR="00572BA9" w:rsidRPr="00EE515E" w:rsidRDefault="00572BA9" w:rsidP="00572BA9">
            <w:pPr>
              <w:pStyle w:val="COMTabletext"/>
              <w:keepNext w:val="0"/>
              <w:jc w:val="center"/>
            </w:pPr>
            <w:r w:rsidRPr="00EE515E">
              <w:t xml:space="preserve">Year 1: </w:t>
            </w:r>
            <w:r w:rsidR="00B81EAA" w:rsidRPr="00B81EAA">
              <w:rPr>
                <w:rFonts w:hint="eastAsia"/>
                <w:color w:val="000000"/>
                <w:w w:val="21"/>
                <w:shd w:val="solid" w:color="000000" w:fill="000000"/>
                <w:fitText w:val="97" w:id="-961804283"/>
                <w14:textFill>
                  <w14:solidFill>
                    <w14:srgbClr w14:val="000000">
                      <w14:alpha w14:val="100000"/>
                    </w14:srgbClr>
                  </w14:solidFill>
                </w14:textFill>
              </w:rPr>
              <w:t xml:space="preserve">　</w:t>
            </w:r>
            <w:r w:rsidR="00B81EAA" w:rsidRPr="00B81EAA">
              <w:rPr>
                <w:color w:val="000000"/>
                <w:w w:val="21"/>
                <w:shd w:val="solid" w:color="000000" w:fill="000000"/>
                <w:fitText w:val="97" w:id="-961804283"/>
                <w14:textFill>
                  <w14:solidFill>
                    <w14:srgbClr w14:val="000000">
                      <w14:alpha w14:val="100000"/>
                    </w14:srgbClr>
                  </w14:solidFill>
                </w14:textFill>
              </w:rPr>
              <w:t>|</w:t>
            </w:r>
            <w:r w:rsidR="00B81EAA" w:rsidRPr="00B81EAA">
              <w:rPr>
                <w:rFonts w:hint="eastAsia"/>
                <w:color w:val="000000"/>
                <w:spacing w:val="6"/>
                <w:w w:val="21"/>
                <w:shd w:val="solid" w:color="000000" w:fill="000000"/>
                <w:fitText w:val="97" w:id="-961804283"/>
                <w14:textFill>
                  <w14:solidFill>
                    <w14:srgbClr w14:val="000000">
                      <w14:alpha w14:val="100000"/>
                    </w14:srgbClr>
                  </w14:solidFill>
                </w14:textFill>
              </w:rPr>
              <w:t xml:space="preserve">　</w:t>
            </w:r>
            <w:r w:rsidR="00E908BA">
              <w:rPr>
                <w:vertAlign w:val="superscript"/>
              </w:rPr>
              <w:t>3</w:t>
            </w:r>
          </w:p>
          <w:p w14:paraId="1B760A9A" w14:textId="31B93A4B" w:rsidR="00572BA9" w:rsidRPr="00EE515E" w:rsidRDefault="00572BA9" w:rsidP="00572BA9">
            <w:pPr>
              <w:pStyle w:val="COMTabletext"/>
              <w:keepNext w:val="0"/>
              <w:jc w:val="center"/>
            </w:pPr>
            <w:r w:rsidRPr="00EE515E">
              <w:t xml:space="preserve">Year 2: </w:t>
            </w:r>
            <w:r w:rsidR="00B81EAA" w:rsidRPr="00B81EAA">
              <w:rPr>
                <w:rFonts w:hint="eastAsia"/>
                <w:color w:val="000000"/>
                <w:w w:val="21"/>
                <w:shd w:val="solid" w:color="000000" w:fill="000000"/>
                <w:fitText w:val="97" w:id="-961804282"/>
                <w14:textFill>
                  <w14:solidFill>
                    <w14:srgbClr w14:val="000000">
                      <w14:alpha w14:val="100000"/>
                    </w14:srgbClr>
                  </w14:solidFill>
                </w14:textFill>
              </w:rPr>
              <w:t xml:space="preserve">　</w:t>
            </w:r>
            <w:r w:rsidR="00B81EAA" w:rsidRPr="00B81EAA">
              <w:rPr>
                <w:color w:val="000000"/>
                <w:w w:val="21"/>
                <w:shd w:val="solid" w:color="000000" w:fill="000000"/>
                <w:fitText w:val="97" w:id="-961804282"/>
                <w14:textFill>
                  <w14:solidFill>
                    <w14:srgbClr w14:val="000000">
                      <w14:alpha w14:val="100000"/>
                    </w14:srgbClr>
                  </w14:solidFill>
                </w14:textFill>
              </w:rPr>
              <w:t>|</w:t>
            </w:r>
            <w:r w:rsidR="00B81EAA" w:rsidRPr="00B81EAA">
              <w:rPr>
                <w:rFonts w:hint="eastAsia"/>
                <w:color w:val="000000"/>
                <w:spacing w:val="6"/>
                <w:w w:val="21"/>
                <w:shd w:val="solid" w:color="000000" w:fill="000000"/>
                <w:fitText w:val="97" w:id="-961804282"/>
                <w14:textFill>
                  <w14:solidFill>
                    <w14:srgbClr w14:val="000000">
                      <w14:alpha w14:val="100000"/>
                    </w14:srgbClr>
                  </w14:solidFill>
                </w14:textFill>
              </w:rPr>
              <w:t xml:space="preserve">　</w:t>
            </w:r>
            <w:r w:rsidR="00E908BA">
              <w:rPr>
                <w:vertAlign w:val="superscript"/>
              </w:rPr>
              <w:t>6</w:t>
            </w:r>
          </w:p>
          <w:p w14:paraId="1A81787C" w14:textId="078C1B23" w:rsidR="00572BA9" w:rsidRPr="00EE515E" w:rsidRDefault="00572BA9" w:rsidP="00572BA9">
            <w:pPr>
              <w:pStyle w:val="COMTabletext"/>
              <w:keepNext w:val="0"/>
              <w:jc w:val="center"/>
            </w:pPr>
            <w:r w:rsidRPr="00EE515E">
              <w:t xml:space="preserve">Year 3: </w:t>
            </w:r>
            <w:r w:rsidR="00B81EAA" w:rsidRPr="00B81EAA">
              <w:rPr>
                <w:rFonts w:hint="eastAsia"/>
                <w:color w:val="000000"/>
                <w:w w:val="21"/>
                <w:shd w:val="solid" w:color="000000" w:fill="000000"/>
                <w:fitText w:val="97" w:id="-961804281"/>
                <w14:textFill>
                  <w14:solidFill>
                    <w14:srgbClr w14:val="000000">
                      <w14:alpha w14:val="100000"/>
                    </w14:srgbClr>
                  </w14:solidFill>
                </w14:textFill>
              </w:rPr>
              <w:t xml:space="preserve">　</w:t>
            </w:r>
            <w:r w:rsidR="00B81EAA" w:rsidRPr="00B81EAA">
              <w:rPr>
                <w:color w:val="000000"/>
                <w:w w:val="21"/>
                <w:shd w:val="solid" w:color="000000" w:fill="000000"/>
                <w:fitText w:val="97" w:id="-961804281"/>
                <w14:textFill>
                  <w14:solidFill>
                    <w14:srgbClr w14:val="000000">
                      <w14:alpha w14:val="100000"/>
                    </w14:srgbClr>
                  </w14:solidFill>
                </w14:textFill>
              </w:rPr>
              <w:t>|</w:t>
            </w:r>
            <w:r w:rsidR="00B81EAA" w:rsidRPr="00B81EAA">
              <w:rPr>
                <w:rFonts w:hint="eastAsia"/>
                <w:color w:val="000000"/>
                <w:spacing w:val="6"/>
                <w:w w:val="21"/>
                <w:shd w:val="solid" w:color="000000" w:fill="000000"/>
                <w:fitText w:val="97" w:id="-961804281"/>
                <w14:textFill>
                  <w14:solidFill>
                    <w14:srgbClr w14:val="000000">
                      <w14:alpha w14:val="100000"/>
                    </w14:srgbClr>
                  </w14:solidFill>
                </w14:textFill>
              </w:rPr>
              <w:t xml:space="preserve">　</w:t>
            </w:r>
            <w:r w:rsidR="00E908BA">
              <w:rPr>
                <w:vertAlign w:val="superscript"/>
              </w:rPr>
              <w:t>7</w:t>
            </w:r>
          </w:p>
          <w:p w14:paraId="73F7EBE9" w14:textId="373216A7" w:rsidR="00572BA9" w:rsidRPr="00EE515E" w:rsidRDefault="00572BA9" w:rsidP="00572BA9">
            <w:pPr>
              <w:pStyle w:val="COMTabletext"/>
              <w:keepNext w:val="0"/>
              <w:jc w:val="center"/>
            </w:pPr>
            <w:r w:rsidRPr="00EE515E">
              <w:t xml:space="preserve">Year 4: </w:t>
            </w:r>
            <w:r w:rsidR="00B81EAA" w:rsidRPr="00B81EAA">
              <w:rPr>
                <w:rFonts w:hint="eastAsia"/>
                <w:color w:val="000000"/>
                <w:w w:val="21"/>
                <w:shd w:val="solid" w:color="000000" w:fill="000000"/>
                <w:fitText w:val="97" w:id="-961804280"/>
                <w14:textFill>
                  <w14:solidFill>
                    <w14:srgbClr w14:val="000000">
                      <w14:alpha w14:val="100000"/>
                    </w14:srgbClr>
                  </w14:solidFill>
                </w14:textFill>
              </w:rPr>
              <w:t xml:space="preserve">　</w:t>
            </w:r>
            <w:r w:rsidR="00B81EAA" w:rsidRPr="00B81EAA">
              <w:rPr>
                <w:color w:val="000000"/>
                <w:w w:val="21"/>
                <w:shd w:val="solid" w:color="000000" w:fill="000000"/>
                <w:fitText w:val="97" w:id="-961804280"/>
                <w14:textFill>
                  <w14:solidFill>
                    <w14:srgbClr w14:val="000000">
                      <w14:alpha w14:val="100000"/>
                    </w14:srgbClr>
                  </w14:solidFill>
                </w14:textFill>
              </w:rPr>
              <w:t>|</w:t>
            </w:r>
            <w:r w:rsidR="00B81EAA" w:rsidRPr="00B81EAA">
              <w:rPr>
                <w:rFonts w:hint="eastAsia"/>
                <w:color w:val="000000"/>
                <w:spacing w:val="6"/>
                <w:w w:val="21"/>
                <w:shd w:val="solid" w:color="000000" w:fill="000000"/>
                <w:fitText w:val="97" w:id="-961804280"/>
                <w14:textFill>
                  <w14:solidFill>
                    <w14:srgbClr w14:val="000000">
                      <w14:alpha w14:val="100000"/>
                    </w14:srgbClr>
                  </w14:solidFill>
                </w14:textFill>
              </w:rPr>
              <w:t xml:space="preserve">　</w:t>
            </w:r>
            <w:r w:rsidR="00E908BA">
              <w:rPr>
                <w:vertAlign w:val="superscript"/>
              </w:rPr>
              <w:t>7</w:t>
            </w:r>
          </w:p>
          <w:p w14:paraId="092232B3" w14:textId="6B4F55A8" w:rsidR="00572BA9" w:rsidRPr="00EE515E" w:rsidRDefault="00572BA9" w:rsidP="00572BA9">
            <w:pPr>
              <w:pStyle w:val="COMTabletext"/>
              <w:keepNext w:val="0"/>
              <w:jc w:val="center"/>
            </w:pPr>
            <w:r w:rsidRPr="00EE515E">
              <w:t xml:space="preserve">Year 5: </w:t>
            </w:r>
            <w:r w:rsidR="00B81EAA" w:rsidRPr="00B81EAA">
              <w:rPr>
                <w:rFonts w:hint="eastAsia"/>
                <w:color w:val="000000"/>
                <w:w w:val="21"/>
                <w:shd w:val="solid" w:color="000000" w:fill="000000"/>
                <w:fitText w:val="97" w:id="-961804279"/>
                <w14:textFill>
                  <w14:solidFill>
                    <w14:srgbClr w14:val="000000">
                      <w14:alpha w14:val="100000"/>
                    </w14:srgbClr>
                  </w14:solidFill>
                </w14:textFill>
              </w:rPr>
              <w:t xml:space="preserve">　</w:t>
            </w:r>
            <w:r w:rsidR="00B81EAA" w:rsidRPr="00B81EAA">
              <w:rPr>
                <w:color w:val="000000"/>
                <w:w w:val="21"/>
                <w:shd w:val="solid" w:color="000000" w:fill="000000"/>
                <w:fitText w:val="97" w:id="-961804279"/>
                <w14:textFill>
                  <w14:solidFill>
                    <w14:srgbClr w14:val="000000">
                      <w14:alpha w14:val="100000"/>
                    </w14:srgbClr>
                  </w14:solidFill>
                </w14:textFill>
              </w:rPr>
              <w:t>|</w:t>
            </w:r>
            <w:r w:rsidR="00B81EAA" w:rsidRPr="00B81EAA">
              <w:rPr>
                <w:rFonts w:hint="eastAsia"/>
                <w:color w:val="000000"/>
                <w:spacing w:val="6"/>
                <w:w w:val="21"/>
                <w:shd w:val="solid" w:color="000000" w:fill="000000"/>
                <w:fitText w:val="97" w:id="-961804279"/>
                <w14:textFill>
                  <w14:solidFill>
                    <w14:srgbClr w14:val="000000">
                      <w14:alpha w14:val="100000"/>
                    </w14:srgbClr>
                  </w14:solidFill>
                </w14:textFill>
              </w:rPr>
              <w:t xml:space="preserve">　</w:t>
            </w:r>
            <w:r w:rsidR="00E908BA">
              <w:rPr>
                <w:vertAlign w:val="superscript"/>
              </w:rPr>
              <w:t>7</w:t>
            </w:r>
          </w:p>
          <w:p w14:paraId="2146C050" w14:textId="53748518" w:rsidR="00572BA9" w:rsidRPr="00EE515E" w:rsidRDefault="00572BA9" w:rsidP="00572BA9">
            <w:pPr>
              <w:pStyle w:val="COMTabletext"/>
              <w:keepNext w:val="0"/>
              <w:jc w:val="center"/>
            </w:pPr>
            <w:r w:rsidRPr="00EE515E">
              <w:t xml:space="preserve">Year 6: </w:t>
            </w:r>
            <w:r w:rsidR="00B81EAA" w:rsidRPr="00B81EAA">
              <w:rPr>
                <w:rFonts w:hint="eastAsia"/>
                <w:color w:val="000000"/>
                <w:w w:val="21"/>
                <w:shd w:val="solid" w:color="000000" w:fill="000000"/>
                <w:fitText w:val="97" w:id="-961804278"/>
                <w14:textFill>
                  <w14:solidFill>
                    <w14:srgbClr w14:val="000000">
                      <w14:alpha w14:val="100000"/>
                    </w14:srgbClr>
                  </w14:solidFill>
                </w14:textFill>
              </w:rPr>
              <w:t xml:space="preserve">　</w:t>
            </w:r>
            <w:r w:rsidR="00B81EAA" w:rsidRPr="00B81EAA">
              <w:rPr>
                <w:color w:val="000000"/>
                <w:w w:val="21"/>
                <w:shd w:val="solid" w:color="000000" w:fill="000000"/>
                <w:fitText w:val="97" w:id="-961804278"/>
                <w14:textFill>
                  <w14:solidFill>
                    <w14:srgbClr w14:val="000000">
                      <w14:alpha w14:val="100000"/>
                    </w14:srgbClr>
                  </w14:solidFill>
                </w14:textFill>
              </w:rPr>
              <w:t>|</w:t>
            </w:r>
            <w:r w:rsidR="00B81EAA" w:rsidRPr="00B81EAA">
              <w:rPr>
                <w:rFonts w:hint="eastAsia"/>
                <w:color w:val="000000"/>
                <w:spacing w:val="6"/>
                <w:w w:val="21"/>
                <w:shd w:val="solid" w:color="000000" w:fill="000000"/>
                <w:fitText w:val="97" w:id="-961804278"/>
                <w14:textFill>
                  <w14:solidFill>
                    <w14:srgbClr w14:val="000000">
                      <w14:alpha w14:val="100000"/>
                    </w14:srgbClr>
                  </w14:solidFill>
                </w14:textFill>
              </w:rPr>
              <w:t xml:space="preserve">　</w:t>
            </w:r>
            <w:r w:rsidR="00E908BA">
              <w:rPr>
                <w:vertAlign w:val="superscript"/>
              </w:rPr>
              <w:t>7</w:t>
            </w:r>
          </w:p>
        </w:tc>
        <w:tc>
          <w:tcPr>
            <w:tcW w:w="1858" w:type="pct"/>
            <w:tcBorders>
              <w:top w:val="single" w:sz="4" w:space="0" w:color="auto"/>
              <w:left w:val="single" w:sz="4" w:space="0" w:color="auto"/>
              <w:bottom w:val="single" w:sz="4" w:space="0" w:color="auto"/>
              <w:right w:val="single" w:sz="4" w:space="0" w:color="auto"/>
            </w:tcBorders>
          </w:tcPr>
          <w:p w14:paraId="324C7303" w14:textId="1709A1B5" w:rsidR="00572BA9" w:rsidRPr="00EE515E" w:rsidRDefault="00572BA9" w:rsidP="00096FF2">
            <w:pPr>
              <w:pStyle w:val="COMTabletext"/>
              <w:keepNext w:val="0"/>
            </w:pPr>
            <w:r w:rsidRPr="00EE515E">
              <w:t>-</w:t>
            </w:r>
          </w:p>
        </w:tc>
      </w:tr>
      <w:tr w:rsidR="00572BA9" w:rsidRPr="00EE515E" w14:paraId="346D749F" w14:textId="77777777" w:rsidTr="00B97D06">
        <w:trPr>
          <w:cantSplit/>
        </w:trPr>
        <w:tc>
          <w:tcPr>
            <w:tcW w:w="1461" w:type="pct"/>
            <w:tcBorders>
              <w:top w:val="single" w:sz="4" w:space="0" w:color="auto"/>
              <w:left w:val="single" w:sz="4" w:space="0" w:color="auto"/>
              <w:bottom w:val="single" w:sz="4" w:space="0" w:color="auto"/>
              <w:right w:val="single" w:sz="4" w:space="0" w:color="auto"/>
            </w:tcBorders>
          </w:tcPr>
          <w:p w14:paraId="29C286C3" w14:textId="122B30E8" w:rsidR="00572BA9" w:rsidRPr="00EE515E" w:rsidRDefault="00572BA9" w:rsidP="00096FF2">
            <w:pPr>
              <w:jc w:val="left"/>
              <w:rPr>
                <w:rFonts w:ascii="Arial Narrow" w:hAnsi="Arial Narrow"/>
                <w:sz w:val="20"/>
                <w:szCs w:val="20"/>
              </w:rPr>
            </w:pPr>
            <w:r w:rsidRPr="00EE515E">
              <w:rPr>
                <w:rFonts w:ascii="Arial Narrow" w:hAnsi="Arial Narrow"/>
                <w:sz w:val="20"/>
                <w:szCs w:val="20"/>
              </w:rPr>
              <w:t>Number of scripts dispensed</w:t>
            </w:r>
          </w:p>
        </w:tc>
        <w:tc>
          <w:tcPr>
            <w:tcW w:w="799" w:type="pct"/>
            <w:tcBorders>
              <w:top w:val="single" w:sz="4" w:space="0" w:color="auto"/>
              <w:left w:val="single" w:sz="4" w:space="0" w:color="auto"/>
              <w:bottom w:val="single" w:sz="4" w:space="0" w:color="auto"/>
              <w:right w:val="single" w:sz="4" w:space="0" w:color="auto"/>
            </w:tcBorders>
          </w:tcPr>
          <w:p w14:paraId="5F03720F" w14:textId="5EDAE6A4" w:rsidR="00572BA9" w:rsidRPr="00EE515E" w:rsidRDefault="00572BA9" w:rsidP="00572BA9">
            <w:pPr>
              <w:pStyle w:val="COMTabletext"/>
              <w:keepNext w:val="0"/>
              <w:jc w:val="center"/>
            </w:pPr>
            <w:r w:rsidRPr="00EE515E">
              <w:t xml:space="preserve">Year 1: </w:t>
            </w:r>
            <w:r w:rsidR="00B81EAA" w:rsidRPr="00B81EAA">
              <w:rPr>
                <w:color w:val="000000"/>
                <w:spacing w:val="82"/>
                <w:shd w:val="solid" w:color="000000" w:fill="000000"/>
                <w:fitText w:val="168" w:id="-961804277"/>
                <w14:textFill>
                  <w14:solidFill>
                    <w14:srgbClr w14:val="000000">
                      <w14:alpha w14:val="100000"/>
                    </w14:srgbClr>
                  </w14:solidFill>
                </w14:textFill>
              </w:rPr>
              <w:t>|</w:t>
            </w:r>
            <w:r w:rsidR="00B81EAA" w:rsidRPr="00B81EAA">
              <w:rPr>
                <w:color w:val="000000"/>
                <w:spacing w:val="1"/>
                <w:shd w:val="solid" w:color="000000" w:fill="000000"/>
                <w:fitText w:val="168" w:id="-961804277"/>
                <w14:textFill>
                  <w14:solidFill>
                    <w14:srgbClr w14:val="000000">
                      <w14:alpha w14:val="100000"/>
                    </w14:srgbClr>
                  </w14:solidFill>
                </w14:textFill>
              </w:rPr>
              <w:t>|</w:t>
            </w:r>
            <w:r w:rsidR="00E908BA">
              <w:rPr>
                <w:vertAlign w:val="superscript"/>
              </w:rPr>
              <w:t>3</w:t>
            </w:r>
          </w:p>
          <w:p w14:paraId="223B89A9" w14:textId="73856713" w:rsidR="00572BA9" w:rsidRPr="00EE515E" w:rsidRDefault="00572BA9" w:rsidP="00572BA9">
            <w:pPr>
              <w:pStyle w:val="COMTabletext"/>
              <w:keepNext w:val="0"/>
              <w:jc w:val="center"/>
            </w:pPr>
            <w:r w:rsidRPr="00EE515E">
              <w:t xml:space="preserve">Year 2: </w:t>
            </w:r>
            <w:r w:rsidR="00B81EAA" w:rsidRPr="00B81EAA">
              <w:rPr>
                <w:color w:val="000000"/>
                <w:spacing w:val="82"/>
                <w:shd w:val="solid" w:color="000000" w:fill="000000"/>
                <w:fitText w:val="168" w:id="-961804276"/>
                <w14:textFill>
                  <w14:solidFill>
                    <w14:srgbClr w14:val="000000">
                      <w14:alpha w14:val="100000"/>
                    </w14:srgbClr>
                  </w14:solidFill>
                </w14:textFill>
              </w:rPr>
              <w:t>|</w:t>
            </w:r>
            <w:r w:rsidR="00B81EAA" w:rsidRPr="00B81EAA">
              <w:rPr>
                <w:color w:val="000000"/>
                <w:spacing w:val="1"/>
                <w:shd w:val="solid" w:color="000000" w:fill="000000"/>
                <w:fitText w:val="168" w:id="-961804276"/>
                <w14:textFill>
                  <w14:solidFill>
                    <w14:srgbClr w14:val="000000">
                      <w14:alpha w14:val="100000"/>
                    </w14:srgbClr>
                  </w14:solidFill>
                </w14:textFill>
              </w:rPr>
              <w:t>|</w:t>
            </w:r>
            <w:r w:rsidR="00E908BA">
              <w:rPr>
                <w:vertAlign w:val="superscript"/>
              </w:rPr>
              <w:t>7</w:t>
            </w:r>
          </w:p>
          <w:p w14:paraId="611CD48F" w14:textId="50C2B8FF" w:rsidR="00572BA9" w:rsidRPr="00EE515E" w:rsidRDefault="00572BA9" w:rsidP="00572BA9">
            <w:pPr>
              <w:pStyle w:val="COMTabletext"/>
              <w:keepNext w:val="0"/>
              <w:jc w:val="center"/>
            </w:pPr>
            <w:r w:rsidRPr="00EE515E">
              <w:t xml:space="preserve">Year 3: </w:t>
            </w:r>
            <w:r w:rsidR="00B81EAA" w:rsidRPr="00B81EAA">
              <w:rPr>
                <w:color w:val="000000"/>
                <w:spacing w:val="82"/>
                <w:shd w:val="solid" w:color="000000" w:fill="000000"/>
                <w:fitText w:val="168" w:id="-961804275"/>
                <w14:textFill>
                  <w14:solidFill>
                    <w14:srgbClr w14:val="000000">
                      <w14:alpha w14:val="100000"/>
                    </w14:srgbClr>
                  </w14:solidFill>
                </w14:textFill>
              </w:rPr>
              <w:t>|</w:t>
            </w:r>
            <w:r w:rsidR="00B81EAA" w:rsidRPr="00B81EAA">
              <w:rPr>
                <w:color w:val="000000"/>
                <w:spacing w:val="1"/>
                <w:shd w:val="solid" w:color="000000" w:fill="000000"/>
                <w:fitText w:val="168" w:id="-961804275"/>
                <w14:textFill>
                  <w14:solidFill>
                    <w14:srgbClr w14:val="000000">
                      <w14:alpha w14:val="100000"/>
                    </w14:srgbClr>
                  </w14:solidFill>
                </w14:textFill>
              </w:rPr>
              <w:t>|</w:t>
            </w:r>
            <w:r w:rsidR="00E908BA">
              <w:rPr>
                <w:vertAlign w:val="superscript"/>
              </w:rPr>
              <w:t>7</w:t>
            </w:r>
          </w:p>
          <w:p w14:paraId="2A136CAF" w14:textId="0442B6D1" w:rsidR="00572BA9" w:rsidRPr="00EE515E" w:rsidRDefault="00572BA9" w:rsidP="00572BA9">
            <w:pPr>
              <w:pStyle w:val="COMTabletext"/>
              <w:keepNext w:val="0"/>
              <w:jc w:val="center"/>
            </w:pPr>
            <w:r w:rsidRPr="00EE515E">
              <w:t xml:space="preserve">Year 4: </w:t>
            </w:r>
            <w:r w:rsidR="00B81EAA" w:rsidRPr="00B81EAA">
              <w:rPr>
                <w:color w:val="000000"/>
                <w:spacing w:val="82"/>
                <w:shd w:val="solid" w:color="000000" w:fill="000000"/>
                <w:fitText w:val="168" w:id="-961804274"/>
                <w14:textFill>
                  <w14:solidFill>
                    <w14:srgbClr w14:val="000000">
                      <w14:alpha w14:val="100000"/>
                    </w14:srgbClr>
                  </w14:solidFill>
                </w14:textFill>
              </w:rPr>
              <w:t>|</w:t>
            </w:r>
            <w:r w:rsidR="00B81EAA" w:rsidRPr="00B81EAA">
              <w:rPr>
                <w:color w:val="000000"/>
                <w:spacing w:val="1"/>
                <w:shd w:val="solid" w:color="000000" w:fill="000000"/>
                <w:fitText w:val="168" w:id="-961804274"/>
                <w14:textFill>
                  <w14:solidFill>
                    <w14:srgbClr w14:val="000000">
                      <w14:alpha w14:val="100000"/>
                    </w14:srgbClr>
                  </w14:solidFill>
                </w14:textFill>
              </w:rPr>
              <w:t>|</w:t>
            </w:r>
            <w:r w:rsidR="00E908BA">
              <w:rPr>
                <w:vertAlign w:val="superscript"/>
              </w:rPr>
              <w:t>8</w:t>
            </w:r>
          </w:p>
          <w:p w14:paraId="463D3D48" w14:textId="206C8202" w:rsidR="00572BA9" w:rsidRPr="00EE515E" w:rsidRDefault="00572BA9" w:rsidP="00572BA9">
            <w:pPr>
              <w:pStyle w:val="COMTabletext"/>
              <w:keepNext w:val="0"/>
              <w:jc w:val="center"/>
            </w:pPr>
            <w:r w:rsidRPr="00EE515E">
              <w:t xml:space="preserve">Year 5: </w:t>
            </w:r>
            <w:r w:rsidR="00B81EAA" w:rsidRPr="00B81EAA">
              <w:rPr>
                <w:color w:val="000000"/>
                <w:spacing w:val="82"/>
                <w:shd w:val="solid" w:color="000000" w:fill="000000"/>
                <w:fitText w:val="168" w:id="-961804273"/>
                <w14:textFill>
                  <w14:solidFill>
                    <w14:srgbClr w14:val="000000">
                      <w14:alpha w14:val="100000"/>
                    </w14:srgbClr>
                  </w14:solidFill>
                </w14:textFill>
              </w:rPr>
              <w:t>|</w:t>
            </w:r>
            <w:r w:rsidR="00B81EAA" w:rsidRPr="00B81EAA">
              <w:rPr>
                <w:color w:val="000000"/>
                <w:spacing w:val="1"/>
                <w:shd w:val="solid" w:color="000000" w:fill="000000"/>
                <w:fitText w:val="168" w:id="-961804273"/>
                <w14:textFill>
                  <w14:solidFill>
                    <w14:srgbClr w14:val="000000">
                      <w14:alpha w14:val="100000"/>
                    </w14:srgbClr>
                  </w14:solidFill>
                </w14:textFill>
              </w:rPr>
              <w:t>|</w:t>
            </w:r>
            <w:r w:rsidR="00E908BA">
              <w:rPr>
                <w:vertAlign w:val="superscript"/>
              </w:rPr>
              <w:t>9</w:t>
            </w:r>
          </w:p>
          <w:p w14:paraId="26B8B105" w14:textId="35F75401" w:rsidR="00572BA9" w:rsidRPr="00EE515E" w:rsidRDefault="00572BA9" w:rsidP="00572BA9">
            <w:pPr>
              <w:pStyle w:val="COMTabletext"/>
              <w:keepNext w:val="0"/>
              <w:jc w:val="center"/>
            </w:pPr>
            <w:r w:rsidRPr="00EE515E">
              <w:t xml:space="preserve">Year 6: </w:t>
            </w:r>
            <w:r w:rsidR="00B81EAA" w:rsidRPr="00B81EAA">
              <w:rPr>
                <w:color w:val="000000"/>
                <w:spacing w:val="117"/>
                <w:shd w:val="solid" w:color="000000" w:fill="000000"/>
                <w:fitText w:val="203" w:id="-961804272"/>
                <w14:textFill>
                  <w14:solidFill>
                    <w14:srgbClr w14:val="000000">
                      <w14:alpha w14:val="100000"/>
                    </w14:srgbClr>
                  </w14:solidFill>
                </w14:textFill>
              </w:rPr>
              <w:t>|</w:t>
            </w:r>
            <w:r w:rsidR="00B81EAA" w:rsidRPr="00B81EAA">
              <w:rPr>
                <w:color w:val="000000"/>
                <w:spacing w:val="1"/>
                <w:shd w:val="solid" w:color="000000" w:fill="000000"/>
                <w:fitText w:val="203" w:id="-961804272"/>
                <w14:textFill>
                  <w14:solidFill>
                    <w14:srgbClr w14:val="000000">
                      <w14:alpha w14:val="100000"/>
                    </w14:srgbClr>
                  </w14:solidFill>
                </w14:textFill>
              </w:rPr>
              <w:t>|</w:t>
            </w:r>
            <w:r w:rsidR="00E908BA">
              <w:rPr>
                <w:vertAlign w:val="superscript"/>
              </w:rPr>
              <w:t>10</w:t>
            </w:r>
          </w:p>
        </w:tc>
        <w:tc>
          <w:tcPr>
            <w:tcW w:w="882" w:type="pct"/>
            <w:tcBorders>
              <w:top w:val="single" w:sz="4" w:space="0" w:color="auto"/>
              <w:left w:val="single" w:sz="4" w:space="0" w:color="auto"/>
              <w:bottom w:val="single" w:sz="4" w:space="0" w:color="auto"/>
              <w:right w:val="single" w:sz="4" w:space="0" w:color="auto"/>
            </w:tcBorders>
          </w:tcPr>
          <w:p w14:paraId="111457CE" w14:textId="1F365D2A" w:rsidR="00572BA9" w:rsidRPr="00EE515E" w:rsidRDefault="00572BA9" w:rsidP="00572BA9">
            <w:pPr>
              <w:pStyle w:val="COMTabletext"/>
              <w:keepNext w:val="0"/>
              <w:jc w:val="center"/>
            </w:pPr>
            <w:r w:rsidRPr="00EE515E">
              <w:t xml:space="preserve">Year 1: </w:t>
            </w:r>
            <w:r w:rsidR="00B81EAA" w:rsidRPr="00B81EAA">
              <w:rPr>
                <w:rFonts w:hint="eastAsia"/>
                <w:color w:val="000000"/>
                <w:w w:val="21"/>
                <w:shd w:val="solid" w:color="000000" w:fill="000000"/>
                <w:fitText w:val="97" w:id="-961804288"/>
                <w14:textFill>
                  <w14:solidFill>
                    <w14:srgbClr w14:val="000000">
                      <w14:alpha w14:val="100000"/>
                    </w14:srgbClr>
                  </w14:solidFill>
                </w14:textFill>
              </w:rPr>
              <w:t xml:space="preserve">　</w:t>
            </w:r>
            <w:r w:rsidR="00B81EAA" w:rsidRPr="00B81EAA">
              <w:rPr>
                <w:color w:val="000000"/>
                <w:w w:val="21"/>
                <w:shd w:val="solid" w:color="000000" w:fill="000000"/>
                <w:fitText w:val="97" w:id="-961804288"/>
                <w14:textFill>
                  <w14:solidFill>
                    <w14:srgbClr w14:val="000000">
                      <w14:alpha w14:val="100000"/>
                    </w14:srgbClr>
                  </w14:solidFill>
                </w14:textFill>
              </w:rPr>
              <w:t>|</w:t>
            </w:r>
            <w:r w:rsidR="00B81EAA" w:rsidRPr="00B81EAA">
              <w:rPr>
                <w:rFonts w:hint="eastAsia"/>
                <w:color w:val="000000"/>
                <w:spacing w:val="6"/>
                <w:w w:val="21"/>
                <w:shd w:val="solid" w:color="000000" w:fill="000000"/>
                <w:fitText w:val="97" w:id="-961804288"/>
                <w14:textFill>
                  <w14:solidFill>
                    <w14:srgbClr w14:val="000000">
                      <w14:alpha w14:val="100000"/>
                    </w14:srgbClr>
                  </w14:solidFill>
                </w14:textFill>
              </w:rPr>
              <w:t xml:space="preserve">　</w:t>
            </w:r>
            <w:r w:rsidR="00E908BA">
              <w:rPr>
                <w:vertAlign w:val="superscript"/>
              </w:rPr>
              <w:t>8</w:t>
            </w:r>
          </w:p>
          <w:p w14:paraId="547926CB" w14:textId="032769FE" w:rsidR="00572BA9" w:rsidRPr="00EE515E" w:rsidRDefault="00572BA9" w:rsidP="00572BA9">
            <w:pPr>
              <w:pStyle w:val="COMTabletext"/>
              <w:keepNext w:val="0"/>
              <w:jc w:val="center"/>
            </w:pPr>
            <w:r w:rsidRPr="00EE515E">
              <w:t xml:space="preserve">Year 2: </w:t>
            </w:r>
            <w:r w:rsidR="00B81EAA" w:rsidRPr="00B81EAA">
              <w:rPr>
                <w:rFonts w:hint="eastAsia"/>
                <w:color w:val="000000"/>
                <w:w w:val="28"/>
                <w:shd w:val="solid" w:color="000000" w:fill="000000"/>
                <w:fitText w:val="124" w:id="-961804287"/>
                <w14:textFill>
                  <w14:solidFill>
                    <w14:srgbClr w14:val="000000">
                      <w14:alpha w14:val="100000"/>
                    </w14:srgbClr>
                  </w14:solidFill>
                </w14:textFill>
              </w:rPr>
              <w:t xml:space="preserve">　</w:t>
            </w:r>
            <w:r w:rsidR="00B81EAA" w:rsidRPr="00B81EAA">
              <w:rPr>
                <w:color w:val="000000"/>
                <w:w w:val="28"/>
                <w:shd w:val="solid" w:color="000000" w:fill="000000"/>
                <w:fitText w:val="124" w:id="-961804287"/>
                <w14:textFill>
                  <w14:solidFill>
                    <w14:srgbClr w14:val="000000">
                      <w14:alpha w14:val="100000"/>
                    </w14:srgbClr>
                  </w14:solidFill>
                </w14:textFill>
              </w:rPr>
              <w:t>|</w:t>
            </w:r>
            <w:r w:rsidR="00B81EAA" w:rsidRPr="00B81EAA">
              <w:rPr>
                <w:rFonts w:hint="eastAsia"/>
                <w:color w:val="000000"/>
                <w:spacing w:val="2"/>
                <w:w w:val="28"/>
                <w:shd w:val="solid" w:color="000000" w:fill="000000"/>
                <w:fitText w:val="124" w:id="-961804287"/>
                <w14:textFill>
                  <w14:solidFill>
                    <w14:srgbClr w14:val="000000">
                      <w14:alpha w14:val="100000"/>
                    </w14:srgbClr>
                  </w14:solidFill>
                </w14:textFill>
              </w:rPr>
              <w:t xml:space="preserve">　</w:t>
            </w:r>
            <w:r w:rsidR="00E908BA">
              <w:rPr>
                <w:vertAlign w:val="superscript"/>
              </w:rPr>
              <w:t>10</w:t>
            </w:r>
          </w:p>
          <w:p w14:paraId="46D212FC" w14:textId="44F19DF2" w:rsidR="00572BA9" w:rsidRPr="00EE515E" w:rsidRDefault="00572BA9" w:rsidP="00572BA9">
            <w:pPr>
              <w:pStyle w:val="COMTabletext"/>
              <w:keepNext w:val="0"/>
              <w:jc w:val="center"/>
            </w:pPr>
            <w:r w:rsidRPr="00EE515E">
              <w:t xml:space="preserve">Year 3: </w:t>
            </w:r>
            <w:r w:rsidR="00B81EAA" w:rsidRPr="00B81EAA">
              <w:rPr>
                <w:rFonts w:hint="eastAsia"/>
                <w:color w:val="000000"/>
                <w:w w:val="28"/>
                <w:shd w:val="solid" w:color="000000" w:fill="000000"/>
                <w:fitText w:val="124" w:id="-961804286"/>
                <w14:textFill>
                  <w14:solidFill>
                    <w14:srgbClr w14:val="000000">
                      <w14:alpha w14:val="100000"/>
                    </w14:srgbClr>
                  </w14:solidFill>
                </w14:textFill>
              </w:rPr>
              <w:t xml:space="preserve">　</w:t>
            </w:r>
            <w:r w:rsidR="00B81EAA" w:rsidRPr="00B81EAA">
              <w:rPr>
                <w:color w:val="000000"/>
                <w:w w:val="28"/>
                <w:shd w:val="solid" w:color="000000" w:fill="000000"/>
                <w:fitText w:val="124" w:id="-961804286"/>
                <w14:textFill>
                  <w14:solidFill>
                    <w14:srgbClr w14:val="000000">
                      <w14:alpha w14:val="100000"/>
                    </w14:srgbClr>
                  </w14:solidFill>
                </w14:textFill>
              </w:rPr>
              <w:t>|</w:t>
            </w:r>
            <w:r w:rsidR="00B81EAA" w:rsidRPr="00B81EAA">
              <w:rPr>
                <w:rFonts w:hint="eastAsia"/>
                <w:color w:val="000000"/>
                <w:spacing w:val="2"/>
                <w:w w:val="28"/>
                <w:shd w:val="solid" w:color="000000" w:fill="000000"/>
                <w:fitText w:val="124" w:id="-961804286"/>
                <w14:textFill>
                  <w14:solidFill>
                    <w14:srgbClr w14:val="000000">
                      <w14:alpha w14:val="100000"/>
                    </w14:srgbClr>
                  </w14:solidFill>
                </w14:textFill>
              </w:rPr>
              <w:t xml:space="preserve">　</w:t>
            </w:r>
            <w:r w:rsidR="00E908BA">
              <w:rPr>
                <w:vertAlign w:val="superscript"/>
              </w:rPr>
              <w:t>11</w:t>
            </w:r>
          </w:p>
          <w:p w14:paraId="042F3434" w14:textId="0A0BD062" w:rsidR="00572BA9" w:rsidRPr="00EE515E" w:rsidRDefault="00572BA9" w:rsidP="00572BA9">
            <w:pPr>
              <w:pStyle w:val="COMTabletext"/>
              <w:keepNext w:val="0"/>
              <w:jc w:val="center"/>
            </w:pPr>
            <w:r w:rsidRPr="00EE515E">
              <w:t xml:space="preserve">Year 4: </w:t>
            </w:r>
            <w:r w:rsidR="00B81EAA" w:rsidRPr="00B81EAA">
              <w:rPr>
                <w:rFonts w:hint="eastAsia"/>
                <w:color w:val="000000"/>
                <w:w w:val="28"/>
                <w:shd w:val="solid" w:color="000000" w:fill="000000"/>
                <w:fitText w:val="124" w:id="-961804285"/>
                <w14:textFill>
                  <w14:solidFill>
                    <w14:srgbClr w14:val="000000">
                      <w14:alpha w14:val="100000"/>
                    </w14:srgbClr>
                  </w14:solidFill>
                </w14:textFill>
              </w:rPr>
              <w:t xml:space="preserve">　</w:t>
            </w:r>
            <w:r w:rsidR="00B81EAA" w:rsidRPr="00B81EAA">
              <w:rPr>
                <w:color w:val="000000"/>
                <w:w w:val="28"/>
                <w:shd w:val="solid" w:color="000000" w:fill="000000"/>
                <w:fitText w:val="124" w:id="-961804285"/>
                <w14:textFill>
                  <w14:solidFill>
                    <w14:srgbClr w14:val="000000">
                      <w14:alpha w14:val="100000"/>
                    </w14:srgbClr>
                  </w14:solidFill>
                </w14:textFill>
              </w:rPr>
              <w:t>|</w:t>
            </w:r>
            <w:r w:rsidR="00B81EAA" w:rsidRPr="00B81EAA">
              <w:rPr>
                <w:rFonts w:hint="eastAsia"/>
                <w:color w:val="000000"/>
                <w:spacing w:val="2"/>
                <w:w w:val="28"/>
                <w:shd w:val="solid" w:color="000000" w:fill="000000"/>
                <w:fitText w:val="124" w:id="-961804285"/>
                <w14:textFill>
                  <w14:solidFill>
                    <w14:srgbClr w14:val="000000">
                      <w14:alpha w14:val="100000"/>
                    </w14:srgbClr>
                  </w14:solidFill>
                </w14:textFill>
              </w:rPr>
              <w:t xml:space="preserve">　</w:t>
            </w:r>
            <w:r w:rsidR="00E908BA">
              <w:rPr>
                <w:vertAlign w:val="superscript"/>
              </w:rPr>
              <w:t>12</w:t>
            </w:r>
          </w:p>
          <w:p w14:paraId="21F25C86" w14:textId="0253F5DF" w:rsidR="00572BA9" w:rsidRPr="00EE515E" w:rsidRDefault="00572BA9" w:rsidP="00572BA9">
            <w:pPr>
              <w:pStyle w:val="COMTabletext"/>
              <w:keepNext w:val="0"/>
              <w:jc w:val="center"/>
            </w:pPr>
            <w:r w:rsidRPr="00EE515E">
              <w:t xml:space="preserve">Year 5: </w:t>
            </w:r>
            <w:r w:rsidR="00B81EAA" w:rsidRPr="00B81EAA">
              <w:rPr>
                <w:rFonts w:hint="eastAsia"/>
                <w:color w:val="000000"/>
                <w:w w:val="28"/>
                <w:shd w:val="solid" w:color="000000" w:fill="000000"/>
                <w:fitText w:val="124" w:id="-961804284"/>
                <w14:textFill>
                  <w14:solidFill>
                    <w14:srgbClr w14:val="000000">
                      <w14:alpha w14:val="100000"/>
                    </w14:srgbClr>
                  </w14:solidFill>
                </w14:textFill>
              </w:rPr>
              <w:t xml:space="preserve">　</w:t>
            </w:r>
            <w:r w:rsidR="00B81EAA" w:rsidRPr="00B81EAA">
              <w:rPr>
                <w:color w:val="000000"/>
                <w:w w:val="28"/>
                <w:shd w:val="solid" w:color="000000" w:fill="000000"/>
                <w:fitText w:val="124" w:id="-961804284"/>
                <w14:textFill>
                  <w14:solidFill>
                    <w14:srgbClr w14:val="000000">
                      <w14:alpha w14:val="100000"/>
                    </w14:srgbClr>
                  </w14:solidFill>
                </w14:textFill>
              </w:rPr>
              <w:t>|</w:t>
            </w:r>
            <w:r w:rsidR="00B81EAA" w:rsidRPr="00B81EAA">
              <w:rPr>
                <w:rFonts w:hint="eastAsia"/>
                <w:color w:val="000000"/>
                <w:spacing w:val="2"/>
                <w:w w:val="28"/>
                <w:shd w:val="solid" w:color="000000" w:fill="000000"/>
                <w:fitText w:val="124" w:id="-961804284"/>
                <w14:textFill>
                  <w14:solidFill>
                    <w14:srgbClr w14:val="000000">
                      <w14:alpha w14:val="100000"/>
                    </w14:srgbClr>
                  </w14:solidFill>
                </w14:textFill>
              </w:rPr>
              <w:t xml:space="preserve">　</w:t>
            </w:r>
            <w:r w:rsidR="00E908BA">
              <w:rPr>
                <w:vertAlign w:val="superscript"/>
              </w:rPr>
              <w:t>13</w:t>
            </w:r>
          </w:p>
          <w:p w14:paraId="166BDFEA" w14:textId="296FE818" w:rsidR="00572BA9" w:rsidRPr="00EE515E" w:rsidRDefault="00572BA9" w:rsidP="00572BA9">
            <w:pPr>
              <w:pStyle w:val="COMTabletext"/>
              <w:keepNext w:val="0"/>
              <w:jc w:val="center"/>
            </w:pPr>
            <w:r w:rsidRPr="00EE515E">
              <w:t xml:space="preserve">Year 6: </w:t>
            </w:r>
            <w:r w:rsidR="00B81EAA" w:rsidRPr="00B81EAA">
              <w:rPr>
                <w:rFonts w:hint="eastAsia"/>
                <w:color w:val="000000"/>
                <w:w w:val="28"/>
                <w:shd w:val="solid" w:color="000000" w:fill="000000"/>
                <w:fitText w:val="124" w:id="-961804283"/>
                <w14:textFill>
                  <w14:solidFill>
                    <w14:srgbClr w14:val="000000">
                      <w14:alpha w14:val="100000"/>
                    </w14:srgbClr>
                  </w14:solidFill>
                </w14:textFill>
              </w:rPr>
              <w:t xml:space="preserve">　</w:t>
            </w:r>
            <w:r w:rsidR="00B81EAA" w:rsidRPr="00B81EAA">
              <w:rPr>
                <w:color w:val="000000"/>
                <w:w w:val="28"/>
                <w:shd w:val="solid" w:color="000000" w:fill="000000"/>
                <w:fitText w:val="124" w:id="-961804283"/>
                <w14:textFill>
                  <w14:solidFill>
                    <w14:srgbClr w14:val="000000">
                      <w14:alpha w14:val="100000"/>
                    </w14:srgbClr>
                  </w14:solidFill>
                </w14:textFill>
              </w:rPr>
              <w:t>|</w:t>
            </w:r>
            <w:r w:rsidR="00B81EAA" w:rsidRPr="00B81EAA">
              <w:rPr>
                <w:rFonts w:hint="eastAsia"/>
                <w:color w:val="000000"/>
                <w:spacing w:val="2"/>
                <w:w w:val="28"/>
                <w:shd w:val="solid" w:color="000000" w:fill="000000"/>
                <w:fitText w:val="124" w:id="-961804283"/>
                <w14:textFill>
                  <w14:solidFill>
                    <w14:srgbClr w14:val="000000">
                      <w14:alpha w14:val="100000"/>
                    </w14:srgbClr>
                  </w14:solidFill>
                </w14:textFill>
              </w:rPr>
              <w:t xml:space="preserve">　</w:t>
            </w:r>
            <w:r w:rsidR="00E908BA">
              <w:rPr>
                <w:vertAlign w:val="superscript"/>
              </w:rPr>
              <w:t>13</w:t>
            </w:r>
          </w:p>
        </w:tc>
        <w:tc>
          <w:tcPr>
            <w:tcW w:w="1858" w:type="pct"/>
            <w:tcBorders>
              <w:top w:val="single" w:sz="4" w:space="0" w:color="auto"/>
              <w:left w:val="single" w:sz="4" w:space="0" w:color="auto"/>
              <w:bottom w:val="single" w:sz="4" w:space="0" w:color="auto"/>
              <w:right w:val="single" w:sz="4" w:space="0" w:color="auto"/>
            </w:tcBorders>
          </w:tcPr>
          <w:p w14:paraId="4379D858" w14:textId="6E204E7C" w:rsidR="00572BA9" w:rsidRPr="00EE515E" w:rsidRDefault="00572BA9" w:rsidP="00096FF2">
            <w:pPr>
              <w:pStyle w:val="COMTabletext"/>
              <w:keepNext w:val="0"/>
            </w:pPr>
            <w:r w:rsidRPr="00EE515E">
              <w:t>-</w:t>
            </w:r>
          </w:p>
        </w:tc>
      </w:tr>
      <w:tr w:rsidR="00096FF2" w:rsidRPr="00EE515E" w14:paraId="556EC953" w14:textId="2B284ABA" w:rsidTr="00B97D06">
        <w:trPr>
          <w:cantSplit/>
        </w:trPr>
        <w:tc>
          <w:tcPr>
            <w:tcW w:w="1461" w:type="pct"/>
            <w:tcBorders>
              <w:top w:val="single" w:sz="4" w:space="0" w:color="auto"/>
              <w:left w:val="single" w:sz="4" w:space="0" w:color="auto"/>
              <w:bottom w:val="single" w:sz="4" w:space="0" w:color="auto"/>
              <w:right w:val="single" w:sz="4" w:space="0" w:color="auto"/>
            </w:tcBorders>
          </w:tcPr>
          <w:p w14:paraId="56F06F35" w14:textId="10DCD855" w:rsidR="00096FF2" w:rsidRPr="00EE515E" w:rsidRDefault="00096FF2" w:rsidP="00096FF2">
            <w:pPr>
              <w:jc w:val="left"/>
              <w:rPr>
                <w:rFonts w:ascii="Arial Narrow" w:hAnsi="Arial Narrow"/>
                <w:sz w:val="20"/>
                <w:szCs w:val="20"/>
              </w:rPr>
            </w:pPr>
            <w:r w:rsidRPr="00EE515E">
              <w:rPr>
                <w:rFonts w:ascii="Arial Narrow" w:hAnsi="Arial Narrow"/>
                <w:sz w:val="20"/>
                <w:szCs w:val="20"/>
              </w:rPr>
              <w:t>Net budget impact using March 2024 proposed effective DPMQs:</w:t>
            </w:r>
          </w:p>
          <w:p w14:paraId="60E72A74" w14:textId="373326F7" w:rsidR="00096FF2" w:rsidRPr="00EE515E" w:rsidRDefault="00096FF2" w:rsidP="00096FF2">
            <w:pPr>
              <w:jc w:val="left"/>
              <w:rPr>
                <w:rFonts w:ascii="Arial Narrow" w:hAnsi="Arial Narrow"/>
                <w:sz w:val="20"/>
                <w:szCs w:val="20"/>
              </w:rPr>
            </w:pPr>
            <w:r w:rsidRPr="00EE515E">
              <w:rPr>
                <w:rFonts w:ascii="Arial Narrow" w:hAnsi="Arial Narrow"/>
                <w:sz w:val="20"/>
                <w:szCs w:val="20"/>
              </w:rPr>
              <w:t>2-pack = $</w:t>
            </w:r>
            <w:r w:rsidR="00B81EAA" w:rsidRPr="00B81EAA">
              <w:rPr>
                <w:rFonts w:ascii="Arial Narrow" w:hAnsi="Arial Narrow"/>
                <w:color w:val="000000"/>
                <w:spacing w:val="52"/>
                <w:sz w:val="20"/>
                <w:szCs w:val="20"/>
                <w:shd w:val="solid" w:color="000000" w:fill="000000"/>
                <w:fitText w:val="327" w:id="-961804282"/>
                <w14:textFill>
                  <w14:solidFill>
                    <w14:srgbClr w14:val="000000">
                      <w14:alpha w14:val="100000"/>
                    </w14:srgbClr>
                  </w14:solidFill>
                </w14:textFill>
              </w:rPr>
              <w:t>|||</w:t>
            </w:r>
            <w:r w:rsidR="00B81EAA" w:rsidRPr="00B81EAA">
              <w:rPr>
                <w:rFonts w:ascii="Arial Narrow" w:hAnsi="Arial Narrow"/>
                <w:color w:val="000000"/>
                <w:spacing w:val="1"/>
                <w:sz w:val="20"/>
                <w:szCs w:val="20"/>
                <w:shd w:val="solid" w:color="000000" w:fill="000000"/>
                <w:fitText w:val="327" w:id="-961804282"/>
                <w14:textFill>
                  <w14:solidFill>
                    <w14:srgbClr w14:val="000000">
                      <w14:alpha w14:val="100000"/>
                    </w14:srgbClr>
                  </w14:solidFill>
                </w14:textFill>
              </w:rPr>
              <w:t>|</w:t>
            </w:r>
          </w:p>
          <w:p w14:paraId="5FB60325" w14:textId="2909522B" w:rsidR="00096FF2" w:rsidRPr="00EE515E" w:rsidRDefault="00096FF2" w:rsidP="00096FF2">
            <w:pPr>
              <w:pStyle w:val="COMTabletext"/>
              <w:keepNext w:val="0"/>
              <w:rPr>
                <w:szCs w:val="20"/>
              </w:rPr>
            </w:pPr>
            <w:r w:rsidRPr="00EE515E">
              <w:rPr>
                <w:szCs w:val="20"/>
              </w:rPr>
              <w:t>8-pack = $</w:t>
            </w:r>
            <w:r w:rsidR="00B81EAA" w:rsidRPr="00B81EAA">
              <w:rPr>
                <w:color w:val="000000"/>
                <w:spacing w:val="52"/>
                <w:szCs w:val="20"/>
                <w:shd w:val="solid" w:color="000000" w:fill="000000"/>
                <w:fitText w:val="327" w:id="-961804281"/>
                <w14:textFill>
                  <w14:solidFill>
                    <w14:srgbClr w14:val="000000">
                      <w14:alpha w14:val="100000"/>
                    </w14:srgbClr>
                  </w14:solidFill>
                </w14:textFill>
              </w:rPr>
              <w:t>|||</w:t>
            </w:r>
            <w:r w:rsidR="00B81EAA" w:rsidRPr="00B81EAA">
              <w:rPr>
                <w:color w:val="000000"/>
                <w:spacing w:val="1"/>
                <w:szCs w:val="20"/>
                <w:shd w:val="solid" w:color="000000" w:fill="000000"/>
                <w:fitText w:val="327" w:id="-961804281"/>
                <w14:textFill>
                  <w14:solidFill>
                    <w14:srgbClr w14:val="000000">
                      <w14:alpha w14:val="100000"/>
                    </w14:srgbClr>
                  </w14:solidFill>
                </w14:textFill>
              </w:rPr>
              <w:t>|</w:t>
            </w:r>
          </w:p>
        </w:tc>
        <w:tc>
          <w:tcPr>
            <w:tcW w:w="799" w:type="pct"/>
            <w:tcBorders>
              <w:top w:val="single" w:sz="4" w:space="0" w:color="auto"/>
              <w:left w:val="single" w:sz="4" w:space="0" w:color="auto"/>
              <w:bottom w:val="single" w:sz="4" w:space="0" w:color="auto"/>
              <w:right w:val="single" w:sz="4" w:space="0" w:color="auto"/>
            </w:tcBorders>
          </w:tcPr>
          <w:p w14:paraId="64A39501" w14:textId="7E6F2411" w:rsidR="00096FF2" w:rsidRPr="00EE515E" w:rsidRDefault="00096FF2" w:rsidP="00096FF2">
            <w:pPr>
              <w:pStyle w:val="COMTabletext"/>
              <w:keepNext w:val="0"/>
              <w:jc w:val="center"/>
            </w:pPr>
            <w:r w:rsidRPr="00EE515E">
              <w:t>$</w:t>
            </w:r>
            <w:r w:rsidR="00B81EAA" w:rsidRPr="00B81EAA">
              <w:rPr>
                <w:color w:val="000000"/>
                <w:shd w:val="solid" w:color="000000" w:fill="000000"/>
                <w14:textFill>
                  <w14:solidFill>
                    <w14:srgbClr w14:val="000000">
                      <w14:alpha w14:val="100000"/>
                    </w14:srgbClr>
                  </w14:solidFill>
                </w14:textFill>
              </w:rPr>
              <w:t>|</w:t>
            </w:r>
            <w:r w:rsidR="00E908BA">
              <w:rPr>
                <w:vertAlign w:val="superscript"/>
              </w:rPr>
              <w:t>14</w:t>
            </w:r>
          </w:p>
        </w:tc>
        <w:tc>
          <w:tcPr>
            <w:tcW w:w="882" w:type="pct"/>
            <w:tcBorders>
              <w:top w:val="single" w:sz="4" w:space="0" w:color="auto"/>
              <w:left w:val="single" w:sz="4" w:space="0" w:color="auto"/>
              <w:bottom w:val="single" w:sz="4" w:space="0" w:color="auto"/>
              <w:right w:val="single" w:sz="4" w:space="0" w:color="auto"/>
            </w:tcBorders>
          </w:tcPr>
          <w:p w14:paraId="72983D26" w14:textId="025393BC" w:rsidR="00096FF2" w:rsidRPr="00EE515E" w:rsidRDefault="00096FF2" w:rsidP="00096FF2">
            <w:pPr>
              <w:pStyle w:val="COMTabletext"/>
              <w:keepNext w:val="0"/>
              <w:jc w:val="center"/>
            </w:pPr>
            <w:r w:rsidRPr="00EE515E">
              <w:t>$</w:t>
            </w:r>
            <w:r w:rsidR="00B81EAA" w:rsidRPr="00B81EAA">
              <w:rPr>
                <w:color w:val="000000"/>
                <w:shd w:val="solid" w:color="000000" w:fill="000000"/>
                <w14:textFill>
                  <w14:solidFill>
                    <w14:srgbClr w14:val="000000">
                      <w14:alpha w14:val="100000"/>
                    </w14:srgbClr>
                  </w14:solidFill>
                </w14:textFill>
              </w:rPr>
              <w:t>|</w:t>
            </w:r>
            <w:r w:rsidR="00E908BA">
              <w:rPr>
                <w:vertAlign w:val="superscript"/>
              </w:rPr>
              <w:t>15</w:t>
            </w:r>
          </w:p>
        </w:tc>
        <w:tc>
          <w:tcPr>
            <w:tcW w:w="1858" w:type="pct"/>
            <w:tcBorders>
              <w:top w:val="single" w:sz="4" w:space="0" w:color="auto"/>
              <w:left w:val="single" w:sz="4" w:space="0" w:color="auto"/>
              <w:bottom w:val="single" w:sz="4" w:space="0" w:color="auto"/>
              <w:right w:val="single" w:sz="4" w:space="0" w:color="auto"/>
            </w:tcBorders>
          </w:tcPr>
          <w:p w14:paraId="43C78C80" w14:textId="72F2F006" w:rsidR="00096FF2" w:rsidRPr="00EE515E" w:rsidRDefault="00096FF2" w:rsidP="00096FF2">
            <w:pPr>
              <w:pStyle w:val="COMTabletext"/>
              <w:keepNext w:val="0"/>
            </w:pPr>
            <w:r w:rsidRPr="00EE515E">
              <w:t>-</w:t>
            </w:r>
          </w:p>
        </w:tc>
      </w:tr>
    </w:tbl>
    <w:p w14:paraId="169FCEB3" w14:textId="1AE39C55" w:rsidR="00D677E1" w:rsidRPr="00EE515E" w:rsidRDefault="00096FF2" w:rsidP="00D677E1">
      <w:pPr>
        <w:pStyle w:val="TableFootnotetext"/>
        <w:rPr>
          <w:rFonts w:ascii="Arial Narrow" w:hAnsi="Arial Narrow"/>
          <w:sz w:val="18"/>
          <w:szCs w:val="18"/>
        </w:rPr>
      </w:pPr>
      <w:r w:rsidRPr="00EE515E">
        <w:rPr>
          <w:rFonts w:ascii="Arial Narrow" w:hAnsi="Arial Narrow"/>
          <w:sz w:val="18"/>
          <w:szCs w:val="18"/>
        </w:rPr>
        <w:t>Source: Table 7, p16 of the early re-entry resubmission</w:t>
      </w:r>
    </w:p>
    <w:p w14:paraId="4990EA6A" w14:textId="2027018A" w:rsidR="00096FF2" w:rsidRPr="00EE515E" w:rsidRDefault="00096FF2" w:rsidP="00D677E1">
      <w:pPr>
        <w:pStyle w:val="TableFootnotetext"/>
        <w:rPr>
          <w:rFonts w:ascii="Arial Narrow" w:hAnsi="Arial Narrow"/>
          <w:sz w:val="18"/>
          <w:szCs w:val="18"/>
        </w:rPr>
      </w:pPr>
      <w:r w:rsidRPr="00EE515E">
        <w:rPr>
          <w:rFonts w:ascii="Arial Narrow" w:hAnsi="Arial Narrow"/>
          <w:sz w:val="18"/>
          <w:szCs w:val="18"/>
        </w:rPr>
        <w:t>DPMQ = dispensed price for maximum quantity</w:t>
      </w:r>
    </w:p>
    <w:p w14:paraId="66542AD2" w14:textId="16A75AC8" w:rsidR="006724ED" w:rsidRDefault="006724ED" w:rsidP="00B97D06">
      <w:pPr>
        <w:rPr>
          <w:rFonts w:ascii="Arial Narrow" w:hAnsi="Arial Narrow"/>
          <w:sz w:val="18"/>
          <w:szCs w:val="18"/>
        </w:rPr>
      </w:pPr>
      <w:r w:rsidRPr="00EE515E">
        <w:rPr>
          <w:rFonts w:ascii="Arial Narrow" w:hAnsi="Arial Narrow"/>
          <w:sz w:val="18"/>
          <w:szCs w:val="18"/>
        </w:rPr>
        <w:t xml:space="preserve">* Total cost differs slightly to July 2023 rimegepant </w:t>
      </w:r>
      <w:r w:rsidR="00244433">
        <w:rPr>
          <w:rFonts w:ascii="Arial Narrow" w:hAnsi="Arial Narrow"/>
          <w:sz w:val="18"/>
          <w:szCs w:val="18"/>
        </w:rPr>
        <w:t>PSD</w:t>
      </w:r>
      <w:r w:rsidR="00244433" w:rsidRPr="00EE515E">
        <w:rPr>
          <w:rFonts w:ascii="Arial Narrow" w:hAnsi="Arial Narrow"/>
          <w:sz w:val="18"/>
          <w:szCs w:val="18"/>
        </w:rPr>
        <w:t xml:space="preserve"> </w:t>
      </w:r>
      <w:r w:rsidRPr="00EE515E">
        <w:rPr>
          <w:rFonts w:ascii="Arial Narrow" w:hAnsi="Arial Narrow"/>
          <w:sz w:val="18"/>
          <w:szCs w:val="18"/>
        </w:rPr>
        <w:t>as the DPMQs are based on July 2023 PBS fees and mark-ups</w:t>
      </w:r>
      <w:r w:rsidR="0094602B" w:rsidRPr="00EE515E">
        <w:rPr>
          <w:rFonts w:ascii="Arial Narrow" w:hAnsi="Arial Narrow"/>
          <w:sz w:val="18"/>
          <w:szCs w:val="18"/>
        </w:rPr>
        <w:t>, rather than July 2022 fees and mark-ups</w:t>
      </w:r>
    </w:p>
    <w:p w14:paraId="7B831C33" w14:textId="77777777" w:rsidR="00E908BA" w:rsidRPr="009A6D58" w:rsidRDefault="00E908BA" w:rsidP="00E908BA">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6FDDCA5C" w14:textId="056E0CEE" w:rsidR="00E908BA" w:rsidRPr="009A6D58" w:rsidRDefault="00E908BA" w:rsidP="00E908BA">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E908BA">
        <w:rPr>
          <w:rFonts w:ascii="Arial Narrow" w:hAnsi="Arial Narrow" w:cs="Arial"/>
          <w:i/>
          <w:sz w:val="18"/>
          <w:szCs w:val="18"/>
        </w:rPr>
        <w:t>10,000 to &lt; 20,000</w:t>
      </w:r>
    </w:p>
    <w:p w14:paraId="2AA912C0" w14:textId="0144E9DB" w:rsidR="00E908BA" w:rsidRPr="009A6D58" w:rsidRDefault="00E908BA" w:rsidP="00E908BA">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2</w:t>
      </w:r>
      <w:r w:rsidRPr="00E908BA">
        <w:rPr>
          <w:rFonts w:ascii="Arial Narrow" w:hAnsi="Arial Narrow" w:cs="Arial"/>
          <w:i/>
          <w:sz w:val="18"/>
          <w:szCs w:val="18"/>
        </w:rPr>
        <w:t>0,000 to &lt; </w:t>
      </w:r>
      <w:r>
        <w:rPr>
          <w:rFonts w:ascii="Arial Narrow" w:hAnsi="Arial Narrow" w:cs="Arial"/>
          <w:i/>
          <w:sz w:val="18"/>
          <w:szCs w:val="18"/>
        </w:rPr>
        <w:t>3</w:t>
      </w:r>
      <w:r w:rsidRPr="00E908BA">
        <w:rPr>
          <w:rFonts w:ascii="Arial Narrow" w:hAnsi="Arial Narrow" w:cs="Arial"/>
          <w:i/>
          <w:sz w:val="18"/>
          <w:szCs w:val="18"/>
        </w:rPr>
        <w:t>0,000</w:t>
      </w:r>
    </w:p>
    <w:p w14:paraId="334115CF" w14:textId="5E56CE2E" w:rsidR="00E908BA" w:rsidRDefault="00E908BA" w:rsidP="00E908BA">
      <w:pPr>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4</w:t>
      </w:r>
      <w:r w:rsidRPr="00E908BA">
        <w:rPr>
          <w:rFonts w:ascii="Arial Narrow" w:hAnsi="Arial Narrow" w:cs="Arial"/>
          <w:i/>
          <w:sz w:val="18"/>
          <w:szCs w:val="18"/>
        </w:rPr>
        <w:t>0,000 to &lt; </w:t>
      </w:r>
      <w:r>
        <w:rPr>
          <w:rFonts w:ascii="Arial Narrow" w:hAnsi="Arial Narrow" w:cs="Arial"/>
          <w:i/>
          <w:sz w:val="18"/>
          <w:szCs w:val="18"/>
        </w:rPr>
        <w:t>5</w:t>
      </w:r>
      <w:r w:rsidRPr="00E908BA">
        <w:rPr>
          <w:rFonts w:ascii="Arial Narrow" w:hAnsi="Arial Narrow" w:cs="Arial"/>
          <w:i/>
          <w:sz w:val="18"/>
          <w:szCs w:val="18"/>
        </w:rPr>
        <w:t>0,000</w:t>
      </w:r>
    </w:p>
    <w:p w14:paraId="62EE79AB" w14:textId="1EF79B82" w:rsidR="00E908BA" w:rsidRDefault="00E908BA" w:rsidP="00E908BA">
      <w:pPr>
        <w:rPr>
          <w:rFonts w:ascii="Arial Narrow" w:hAnsi="Arial Narrow" w:cs="Arial"/>
          <w:i/>
          <w:sz w:val="18"/>
          <w:szCs w:val="18"/>
        </w:rPr>
      </w:pPr>
      <w:r>
        <w:rPr>
          <w:rFonts w:ascii="Arial Narrow" w:hAnsi="Arial Narrow" w:cs="Arial"/>
          <w:i/>
          <w:sz w:val="18"/>
          <w:szCs w:val="18"/>
          <w:vertAlign w:val="superscript"/>
        </w:rPr>
        <w:t>4</w:t>
      </w:r>
      <w:r>
        <w:rPr>
          <w:rFonts w:ascii="Arial Narrow" w:hAnsi="Arial Narrow" w:cs="Arial"/>
          <w:i/>
          <w:sz w:val="18"/>
          <w:szCs w:val="18"/>
        </w:rPr>
        <w:t xml:space="preserve"> 5</w:t>
      </w:r>
      <w:r w:rsidRPr="00E908BA">
        <w:rPr>
          <w:rFonts w:ascii="Arial Narrow" w:hAnsi="Arial Narrow" w:cs="Arial"/>
          <w:i/>
          <w:sz w:val="18"/>
          <w:szCs w:val="18"/>
        </w:rPr>
        <w:t>0,000 to &lt; </w:t>
      </w:r>
      <w:r>
        <w:rPr>
          <w:rFonts w:ascii="Arial Narrow" w:hAnsi="Arial Narrow" w:cs="Arial"/>
          <w:i/>
          <w:sz w:val="18"/>
          <w:szCs w:val="18"/>
        </w:rPr>
        <w:t>6</w:t>
      </w:r>
      <w:r w:rsidRPr="00E908BA">
        <w:rPr>
          <w:rFonts w:ascii="Arial Narrow" w:hAnsi="Arial Narrow" w:cs="Arial"/>
          <w:i/>
          <w:sz w:val="18"/>
          <w:szCs w:val="18"/>
        </w:rPr>
        <w:t>0,000</w:t>
      </w:r>
    </w:p>
    <w:p w14:paraId="71BE7C4B" w14:textId="4ABF8074" w:rsidR="00E908BA" w:rsidRDefault="00E908BA" w:rsidP="00E908BA">
      <w:pPr>
        <w:rPr>
          <w:rFonts w:ascii="Arial Narrow" w:hAnsi="Arial Narrow" w:cs="Arial"/>
          <w:i/>
          <w:sz w:val="18"/>
          <w:szCs w:val="18"/>
        </w:rPr>
      </w:pPr>
      <w:r>
        <w:rPr>
          <w:rFonts w:ascii="Arial Narrow" w:hAnsi="Arial Narrow" w:cs="Arial"/>
          <w:i/>
          <w:sz w:val="18"/>
          <w:szCs w:val="18"/>
          <w:vertAlign w:val="superscript"/>
        </w:rPr>
        <w:t>5</w:t>
      </w:r>
      <w:r>
        <w:rPr>
          <w:rFonts w:ascii="Arial Narrow" w:hAnsi="Arial Narrow" w:cs="Arial"/>
          <w:i/>
          <w:sz w:val="18"/>
          <w:szCs w:val="18"/>
        </w:rPr>
        <w:t xml:space="preserve"> 6</w:t>
      </w:r>
      <w:r w:rsidRPr="00E908BA">
        <w:rPr>
          <w:rFonts w:ascii="Arial Narrow" w:hAnsi="Arial Narrow" w:cs="Arial"/>
          <w:i/>
          <w:sz w:val="18"/>
          <w:szCs w:val="18"/>
        </w:rPr>
        <w:t>0,000 to &lt; </w:t>
      </w:r>
      <w:r>
        <w:rPr>
          <w:rFonts w:ascii="Arial Narrow" w:hAnsi="Arial Narrow" w:cs="Arial"/>
          <w:i/>
          <w:sz w:val="18"/>
          <w:szCs w:val="18"/>
        </w:rPr>
        <w:t>7</w:t>
      </w:r>
      <w:r w:rsidRPr="00E908BA">
        <w:rPr>
          <w:rFonts w:ascii="Arial Narrow" w:hAnsi="Arial Narrow" w:cs="Arial"/>
          <w:i/>
          <w:sz w:val="18"/>
          <w:szCs w:val="18"/>
        </w:rPr>
        <w:t>0,000</w:t>
      </w:r>
    </w:p>
    <w:p w14:paraId="33B34E05" w14:textId="342A8418" w:rsidR="00E908BA" w:rsidRDefault="00E908BA" w:rsidP="00E908BA">
      <w:pPr>
        <w:rPr>
          <w:rFonts w:ascii="Arial Narrow" w:hAnsi="Arial Narrow" w:cs="Arial"/>
          <w:i/>
          <w:sz w:val="18"/>
          <w:szCs w:val="18"/>
        </w:rPr>
      </w:pPr>
      <w:r>
        <w:rPr>
          <w:rFonts w:ascii="Arial Narrow" w:hAnsi="Arial Narrow" w:cs="Arial"/>
          <w:i/>
          <w:sz w:val="18"/>
          <w:szCs w:val="18"/>
          <w:vertAlign w:val="superscript"/>
        </w:rPr>
        <w:t>6</w:t>
      </w:r>
      <w:r>
        <w:rPr>
          <w:rFonts w:ascii="Arial Narrow" w:hAnsi="Arial Narrow" w:cs="Arial"/>
          <w:i/>
          <w:sz w:val="18"/>
          <w:szCs w:val="18"/>
        </w:rPr>
        <w:t xml:space="preserve"> 7</w:t>
      </w:r>
      <w:r w:rsidRPr="00E908BA">
        <w:rPr>
          <w:rFonts w:ascii="Arial Narrow" w:hAnsi="Arial Narrow" w:cs="Arial"/>
          <w:i/>
          <w:sz w:val="18"/>
          <w:szCs w:val="18"/>
        </w:rPr>
        <w:t>0,000 to &lt; </w:t>
      </w:r>
      <w:r>
        <w:rPr>
          <w:rFonts w:ascii="Arial Narrow" w:hAnsi="Arial Narrow" w:cs="Arial"/>
          <w:i/>
          <w:sz w:val="18"/>
          <w:szCs w:val="18"/>
        </w:rPr>
        <w:t>8</w:t>
      </w:r>
      <w:r w:rsidRPr="00E908BA">
        <w:rPr>
          <w:rFonts w:ascii="Arial Narrow" w:hAnsi="Arial Narrow" w:cs="Arial"/>
          <w:i/>
          <w:sz w:val="18"/>
          <w:szCs w:val="18"/>
        </w:rPr>
        <w:t>0,000</w:t>
      </w:r>
    </w:p>
    <w:p w14:paraId="00C4EA91" w14:textId="19A8F666" w:rsidR="00E908BA" w:rsidRPr="009A6D58" w:rsidRDefault="00E908BA" w:rsidP="00E908BA">
      <w:pPr>
        <w:rPr>
          <w:rFonts w:ascii="Arial Narrow" w:hAnsi="Arial Narrow" w:cs="Arial"/>
          <w:i/>
          <w:sz w:val="18"/>
          <w:szCs w:val="18"/>
        </w:rPr>
      </w:pPr>
      <w:r>
        <w:rPr>
          <w:rFonts w:ascii="Arial Narrow" w:hAnsi="Arial Narrow" w:cs="Arial"/>
          <w:i/>
          <w:sz w:val="18"/>
          <w:szCs w:val="18"/>
          <w:vertAlign w:val="superscript"/>
        </w:rPr>
        <w:lastRenderedPageBreak/>
        <w:t>7</w:t>
      </w:r>
      <w:r>
        <w:rPr>
          <w:rFonts w:ascii="Arial Narrow" w:hAnsi="Arial Narrow" w:cs="Arial"/>
          <w:i/>
          <w:sz w:val="18"/>
          <w:szCs w:val="18"/>
        </w:rPr>
        <w:t xml:space="preserve"> </w:t>
      </w:r>
      <w:r w:rsidRPr="00E908BA">
        <w:rPr>
          <w:rFonts w:ascii="Arial Narrow" w:hAnsi="Arial Narrow" w:cs="Arial"/>
          <w:i/>
          <w:sz w:val="18"/>
          <w:szCs w:val="18"/>
        </w:rPr>
        <w:t>100,000 to &lt; 200,000</w:t>
      </w:r>
    </w:p>
    <w:p w14:paraId="1D675A80" w14:textId="406255D4" w:rsidR="00E908BA" w:rsidRPr="009A6D58" w:rsidRDefault="00E908BA" w:rsidP="00E908BA">
      <w:pPr>
        <w:rPr>
          <w:rFonts w:ascii="Arial Narrow" w:hAnsi="Arial Narrow" w:cs="Arial"/>
          <w:i/>
          <w:sz w:val="18"/>
          <w:szCs w:val="18"/>
        </w:rPr>
      </w:pPr>
      <w:r>
        <w:rPr>
          <w:rFonts w:ascii="Arial Narrow" w:hAnsi="Arial Narrow" w:cs="Arial"/>
          <w:i/>
          <w:sz w:val="18"/>
          <w:szCs w:val="18"/>
          <w:vertAlign w:val="superscript"/>
        </w:rPr>
        <w:t>8</w:t>
      </w:r>
      <w:r>
        <w:rPr>
          <w:rFonts w:ascii="Arial Narrow" w:hAnsi="Arial Narrow" w:cs="Arial"/>
          <w:i/>
          <w:sz w:val="18"/>
          <w:szCs w:val="18"/>
        </w:rPr>
        <w:t xml:space="preserve"> 2</w:t>
      </w:r>
      <w:r w:rsidRPr="00E908BA">
        <w:rPr>
          <w:rFonts w:ascii="Arial Narrow" w:hAnsi="Arial Narrow" w:cs="Arial"/>
          <w:i/>
          <w:sz w:val="18"/>
          <w:szCs w:val="18"/>
        </w:rPr>
        <w:t>00,000 to &lt; </w:t>
      </w:r>
      <w:r>
        <w:rPr>
          <w:rFonts w:ascii="Arial Narrow" w:hAnsi="Arial Narrow" w:cs="Arial"/>
          <w:i/>
          <w:sz w:val="18"/>
          <w:szCs w:val="18"/>
        </w:rPr>
        <w:t>3</w:t>
      </w:r>
      <w:r w:rsidRPr="00E908BA">
        <w:rPr>
          <w:rFonts w:ascii="Arial Narrow" w:hAnsi="Arial Narrow" w:cs="Arial"/>
          <w:i/>
          <w:sz w:val="18"/>
          <w:szCs w:val="18"/>
        </w:rPr>
        <w:t>00,000</w:t>
      </w:r>
    </w:p>
    <w:p w14:paraId="21079F38" w14:textId="5DE8718A" w:rsidR="00E908BA" w:rsidRDefault="00E908BA" w:rsidP="00E908BA">
      <w:pPr>
        <w:rPr>
          <w:rFonts w:ascii="Arial Narrow" w:hAnsi="Arial Narrow" w:cs="Arial"/>
          <w:i/>
          <w:sz w:val="18"/>
          <w:szCs w:val="18"/>
        </w:rPr>
      </w:pPr>
      <w:r>
        <w:rPr>
          <w:rFonts w:ascii="Arial Narrow" w:hAnsi="Arial Narrow" w:cs="Arial"/>
          <w:i/>
          <w:sz w:val="18"/>
          <w:szCs w:val="18"/>
          <w:vertAlign w:val="superscript"/>
        </w:rPr>
        <w:t>9</w:t>
      </w:r>
      <w:r>
        <w:rPr>
          <w:rFonts w:ascii="Arial Narrow" w:hAnsi="Arial Narrow" w:cs="Arial"/>
          <w:i/>
          <w:sz w:val="18"/>
          <w:szCs w:val="18"/>
        </w:rPr>
        <w:t xml:space="preserve"> 3</w:t>
      </w:r>
      <w:r w:rsidRPr="00E908BA">
        <w:rPr>
          <w:rFonts w:ascii="Arial Narrow" w:hAnsi="Arial Narrow" w:cs="Arial"/>
          <w:i/>
          <w:sz w:val="18"/>
          <w:szCs w:val="18"/>
        </w:rPr>
        <w:t>00,000 to &lt; </w:t>
      </w:r>
      <w:r>
        <w:rPr>
          <w:rFonts w:ascii="Arial Narrow" w:hAnsi="Arial Narrow" w:cs="Arial"/>
          <w:i/>
          <w:sz w:val="18"/>
          <w:szCs w:val="18"/>
        </w:rPr>
        <w:t>4</w:t>
      </w:r>
      <w:r w:rsidRPr="00E908BA">
        <w:rPr>
          <w:rFonts w:ascii="Arial Narrow" w:hAnsi="Arial Narrow" w:cs="Arial"/>
          <w:i/>
          <w:sz w:val="18"/>
          <w:szCs w:val="18"/>
        </w:rPr>
        <w:t>00,000</w:t>
      </w:r>
    </w:p>
    <w:p w14:paraId="3C73E798" w14:textId="083C534C" w:rsidR="00E908BA" w:rsidRDefault="00E908BA" w:rsidP="00E908BA">
      <w:pPr>
        <w:rPr>
          <w:rFonts w:ascii="Arial Narrow" w:hAnsi="Arial Narrow" w:cs="Arial"/>
          <w:i/>
          <w:sz w:val="18"/>
          <w:szCs w:val="18"/>
        </w:rPr>
      </w:pPr>
      <w:r>
        <w:rPr>
          <w:rFonts w:ascii="Arial Narrow" w:hAnsi="Arial Narrow" w:cs="Arial"/>
          <w:i/>
          <w:sz w:val="18"/>
          <w:szCs w:val="18"/>
          <w:vertAlign w:val="superscript"/>
        </w:rPr>
        <w:t>10</w:t>
      </w:r>
      <w:r>
        <w:rPr>
          <w:rFonts w:ascii="Arial Narrow" w:hAnsi="Arial Narrow" w:cs="Arial"/>
          <w:i/>
          <w:sz w:val="18"/>
          <w:szCs w:val="18"/>
        </w:rPr>
        <w:t xml:space="preserve"> 4</w:t>
      </w:r>
      <w:r w:rsidRPr="00E908BA">
        <w:rPr>
          <w:rFonts w:ascii="Arial Narrow" w:hAnsi="Arial Narrow" w:cs="Arial"/>
          <w:i/>
          <w:sz w:val="18"/>
          <w:szCs w:val="18"/>
        </w:rPr>
        <w:t>00,000 to &lt; </w:t>
      </w:r>
      <w:r>
        <w:rPr>
          <w:rFonts w:ascii="Arial Narrow" w:hAnsi="Arial Narrow" w:cs="Arial"/>
          <w:i/>
          <w:sz w:val="18"/>
          <w:szCs w:val="18"/>
        </w:rPr>
        <w:t>5</w:t>
      </w:r>
      <w:r w:rsidRPr="00E908BA">
        <w:rPr>
          <w:rFonts w:ascii="Arial Narrow" w:hAnsi="Arial Narrow" w:cs="Arial"/>
          <w:i/>
          <w:sz w:val="18"/>
          <w:szCs w:val="18"/>
        </w:rPr>
        <w:t>00,000</w:t>
      </w:r>
    </w:p>
    <w:p w14:paraId="458895E9" w14:textId="569822FA" w:rsidR="00E908BA" w:rsidRDefault="00E908BA" w:rsidP="00E908BA">
      <w:pPr>
        <w:rPr>
          <w:rFonts w:ascii="Arial Narrow" w:hAnsi="Arial Narrow" w:cs="Arial"/>
          <w:i/>
          <w:sz w:val="18"/>
          <w:szCs w:val="18"/>
        </w:rPr>
      </w:pPr>
      <w:r>
        <w:rPr>
          <w:rFonts w:ascii="Arial Narrow" w:hAnsi="Arial Narrow" w:cs="Arial"/>
          <w:i/>
          <w:sz w:val="18"/>
          <w:szCs w:val="18"/>
          <w:vertAlign w:val="superscript"/>
        </w:rPr>
        <w:t>11</w:t>
      </w:r>
      <w:r>
        <w:rPr>
          <w:rFonts w:ascii="Arial Narrow" w:hAnsi="Arial Narrow" w:cs="Arial"/>
          <w:i/>
          <w:sz w:val="18"/>
          <w:szCs w:val="18"/>
        </w:rPr>
        <w:t xml:space="preserve"> 7</w:t>
      </w:r>
      <w:r w:rsidRPr="00E908BA">
        <w:rPr>
          <w:rFonts w:ascii="Arial Narrow" w:hAnsi="Arial Narrow" w:cs="Arial"/>
          <w:i/>
          <w:sz w:val="18"/>
          <w:szCs w:val="18"/>
        </w:rPr>
        <w:t>00,000 to &lt; </w:t>
      </w:r>
      <w:r>
        <w:rPr>
          <w:rFonts w:ascii="Arial Narrow" w:hAnsi="Arial Narrow" w:cs="Arial"/>
          <w:i/>
          <w:sz w:val="18"/>
          <w:szCs w:val="18"/>
        </w:rPr>
        <w:t>8</w:t>
      </w:r>
      <w:r w:rsidRPr="00E908BA">
        <w:rPr>
          <w:rFonts w:ascii="Arial Narrow" w:hAnsi="Arial Narrow" w:cs="Arial"/>
          <w:i/>
          <w:sz w:val="18"/>
          <w:szCs w:val="18"/>
        </w:rPr>
        <w:t>00,000</w:t>
      </w:r>
    </w:p>
    <w:p w14:paraId="23EBEC27" w14:textId="6A7FDDFE" w:rsidR="00E908BA" w:rsidRDefault="00E908BA" w:rsidP="00B97D06">
      <w:pPr>
        <w:rPr>
          <w:rFonts w:ascii="Arial Narrow" w:hAnsi="Arial Narrow" w:cs="Arial"/>
          <w:i/>
          <w:sz w:val="18"/>
          <w:szCs w:val="18"/>
        </w:rPr>
      </w:pPr>
      <w:r>
        <w:rPr>
          <w:rFonts w:ascii="Arial Narrow" w:hAnsi="Arial Narrow" w:cs="Arial"/>
          <w:i/>
          <w:sz w:val="18"/>
          <w:szCs w:val="18"/>
          <w:vertAlign w:val="superscript"/>
        </w:rPr>
        <w:t>12</w:t>
      </w:r>
      <w:r>
        <w:rPr>
          <w:rFonts w:ascii="Arial Narrow" w:hAnsi="Arial Narrow" w:cs="Arial"/>
          <w:i/>
          <w:sz w:val="18"/>
          <w:szCs w:val="18"/>
        </w:rPr>
        <w:t xml:space="preserve"> </w:t>
      </w:r>
      <w:r w:rsidRPr="00E908BA">
        <w:rPr>
          <w:rFonts w:ascii="Arial Narrow" w:hAnsi="Arial Narrow" w:cs="Arial"/>
          <w:i/>
          <w:sz w:val="18"/>
          <w:szCs w:val="18"/>
        </w:rPr>
        <w:t>900,000 to &lt; 1,000,000</w:t>
      </w:r>
    </w:p>
    <w:p w14:paraId="3B8A934A" w14:textId="334D22B0" w:rsidR="00E908BA" w:rsidRDefault="00E908BA" w:rsidP="00E908BA">
      <w:pPr>
        <w:rPr>
          <w:rFonts w:ascii="Arial Narrow" w:hAnsi="Arial Narrow" w:cs="Arial"/>
          <w:i/>
          <w:sz w:val="18"/>
          <w:szCs w:val="18"/>
        </w:rPr>
      </w:pPr>
      <w:r>
        <w:rPr>
          <w:rFonts w:ascii="Arial Narrow" w:hAnsi="Arial Narrow" w:cs="Arial"/>
          <w:i/>
          <w:sz w:val="18"/>
          <w:szCs w:val="18"/>
          <w:vertAlign w:val="superscript"/>
        </w:rPr>
        <w:t>13</w:t>
      </w:r>
      <w:r>
        <w:rPr>
          <w:rFonts w:ascii="Arial Narrow" w:hAnsi="Arial Narrow" w:cs="Arial"/>
          <w:i/>
          <w:sz w:val="18"/>
          <w:szCs w:val="18"/>
        </w:rPr>
        <w:t xml:space="preserve"> </w:t>
      </w:r>
      <w:r w:rsidRPr="00E908BA">
        <w:rPr>
          <w:rFonts w:ascii="Arial Narrow" w:hAnsi="Arial Narrow" w:cs="Arial"/>
          <w:i/>
          <w:sz w:val="18"/>
          <w:szCs w:val="18"/>
        </w:rPr>
        <w:t>1,000,000 to &lt; 2,000,000</w:t>
      </w:r>
    </w:p>
    <w:p w14:paraId="10D4F19D" w14:textId="5C004F8A" w:rsidR="00E908BA" w:rsidRDefault="00E908BA" w:rsidP="00B97D06">
      <w:pPr>
        <w:rPr>
          <w:rFonts w:ascii="Arial Narrow" w:hAnsi="Arial Narrow" w:cs="Arial"/>
          <w:i/>
          <w:sz w:val="18"/>
          <w:szCs w:val="18"/>
        </w:rPr>
      </w:pPr>
      <w:r>
        <w:rPr>
          <w:rFonts w:ascii="Arial Narrow" w:hAnsi="Arial Narrow" w:cs="Arial"/>
          <w:i/>
          <w:sz w:val="18"/>
          <w:szCs w:val="18"/>
          <w:vertAlign w:val="superscript"/>
        </w:rPr>
        <w:t>14</w:t>
      </w:r>
      <w:r>
        <w:rPr>
          <w:rFonts w:ascii="Arial Narrow" w:hAnsi="Arial Narrow" w:cs="Arial"/>
          <w:i/>
          <w:sz w:val="18"/>
          <w:szCs w:val="18"/>
        </w:rPr>
        <w:t xml:space="preserve"> </w:t>
      </w:r>
      <w:r w:rsidRPr="00E908BA">
        <w:rPr>
          <w:rFonts w:ascii="Arial Narrow" w:hAnsi="Arial Narrow" w:cs="Arial"/>
          <w:i/>
          <w:sz w:val="18"/>
          <w:szCs w:val="18"/>
        </w:rPr>
        <w:t>$200 million to &lt; $300 million</w:t>
      </w:r>
    </w:p>
    <w:p w14:paraId="53491859" w14:textId="45EE8D7D" w:rsidR="00E908BA" w:rsidRPr="00B97D06" w:rsidRDefault="00E908BA" w:rsidP="00B86638">
      <w:pPr>
        <w:spacing w:after="120"/>
        <w:rPr>
          <w:rFonts w:ascii="Arial Narrow" w:hAnsi="Arial Narrow" w:cs="Arial"/>
          <w:i/>
          <w:sz w:val="18"/>
          <w:szCs w:val="18"/>
        </w:rPr>
      </w:pPr>
      <w:r>
        <w:rPr>
          <w:rFonts w:ascii="Arial Narrow" w:hAnsi="Arial Narrow" w:cs="Arial"/>
          <w:i/>
          <w:sz w:val="18"/>
          <w:szCs w:val="18"/>
          <w:vertAlign w:val="superscript"/>
        </w:rPr>
        <w:t>15</w:t>
      </w:r>
      <w:r>
        <w:rPr>
          <w:rFonts w:ascii="Arial Narrow" w:hAnsi="Arial Narrow" w:cs="Arial"/>
          <w:i/>
          <w:sz w:val="18"/>
          <w:szCs w:val="18"/>
        </w:rPr>
        <w:t xml:space="preserve"> </w:t>
      </w:r>
      <w:r w:rsidRPr="00E908BA">
        <w:rPr>
          <w:rFonts w:ascii="Arial Narrow" w:hAnsi="Arial Narrow" w:cs="Arial"/>
          <w:i/>
          <w:sz w:val="18"/>
          <w:szCs w:val="18"/>
        </w:rPr>
        <w:t>$</w:t>
      </w:r>
      <w:r>
        <w:rPr>
          <w:rFonts w:ascii="Arial Narrow" w:hAnsi="Arial Narrow" w:cs="Arial"/>
          <w:i/>
          <w:sz w:val="18"/>
          <w:szCs w:val="18"/>
        </w:rPr>
        <w:t>6</w:t>
      </w:r>
      <w:r w:rsidRPr="00E908BA">
        <w:rPr>
          <w:rFonts w:ascii="Arial Narrow" w:hAnsi="Arial Narrow" w:cs="Arial"/>
          <w:i/>
          <w:sz w:val="18"/>
          <w:szCs w:val="18"/>
        </w:rPr>
        <w:t>00 million to &lt; $</w:t>
      </w:r>
      <w:r>
        <w:rPr>
          <w:rFonts w:ascii="Arial Narrow" w:hAnsi="Arial Narrow" w:cs="Arial"/>
          <w:i/>
          <w:sz w:val="18"/>
          <w:szCs w:val="18"/>
        </w:rPr>
        <w:t>7</w:t>
      </w:r>
      <w:r w:rsidRPr="00E908BA">
        <w:rPr>
          <w:rFonts w:ascii="Arial Narrow" w:hAnsi="Arial Narrow" w:cs="Arial"/>
          <w:i/>
          <w:sz w:val="18"/>
          <w:szCs w:val="18"/>
        </w:rPr>
        <w:t>00 million</w:t>
      </w:r>
    </w:p>
    <w:p w14:paraId="74694C72" w14:textId="51C5BE40" w:rsidR="00DA445B" w:rsidRPr="00DA445B" w:rsidRDefault="00096FF2" w:rsidP="00DA445B">
      <w:pPr>
        <w:pStyle w:val="3-BodyText"/>
        <w:rPr>
          <w:rFonts w:ascii="Arial Narrow" w:hAnsi="Arial Narrow" w:cstheme="minorHAnsi"/>
          <w:b/>
          <w:bCs/>
          <w:sz w:val="20"/>
          <w:szCs w:val="20"/>
        </w:rPr>
      </w:pPr>
      <w:r w:rsidRPr="009D19F5">
        <w:t>In terms of the inputs altered, the resubmission stated that</w:t>
      </w:r>
      <w:r w:rsidR="00572BA9" w:rsidRPr="009D19F5">
        <w:t xml:space="preserve"> t</w:t>
      </w:r>
      <w:r w:rsidRPr="009D19F5">
        <w:t>he 29%, which was based on a</w:t>
      </w:r>
      <w:r w:rsidR="00EE515E" w:rsidRPr="009D19F5">
        <w:t>n</w:t>
      </w:r>
      <w:r w:rsidRPr="009D19F5">
        <w:t xml:space="preserve"> IQVIA report of patients receiving PBS listed treatment in 2022 (N=905,487), used to inform the proportion of episodic migraine patients who received pharmacological treatment was likely underestimated. The resubmission stated that the IQVIA data analysed patients who received PBS treatments during August 2022 only and likely did not capture the episodic nature of acute migraine attacks. Additionally, it did not include over-the-counter medications. The resubmission did note that the IQVIA data did provide data on the type of treatment received, and that </w:t>
      </w:r>
      <w:r w:rsidR="00572BA9" w:rsidRPr="009D19F5">
        <w:t xml:space="preserve">of the 29% of patients who received a PBS-listed migraine treatment in August 2022, </w:t>
      </w:r>
      <w:r w:rsidRPr="009D19F5">
        <w:t xml:space="preserve">56.3% of patients </w:t>
      </w:r>
      <w:r w:rsidR="00572BA9" w:rsidRPr="009D19F5">
        <w:t>received</w:t>
      </w:r>
      <w:r w:rsidRPr="009D19F5">
        <w:t xml:space="preserve"> acute migraine treatments (rather than preventative treatments) </w:t>
      </w:r>
      <w:r w:rsidRPr="00E41167">
        <w:rPr>
          <w:rFonts w:cstheme="minorHAnsi"/>
          <w:szCs w:val="24"/>
        </w:rPr>
        <w:t xml:space="preserve">and </w:t>
      </w:r>
      <w:r w:rsidR="00EE515E" w:rsidRPr="00E41167">
        <w:rPr>
          <w:rFonts w:cstheme="minorHAnsi"/>
          <w:szCs w:val="24"/>
        </w:rPr>
        <w:t xml:space="preserve">that </w:t>
      </w:r>
      <w:r w:rsidRPr="00E41167">
        <w:rPr>
          <w:rFonts w:cstheme="minorHAnsi"/>
          <w:szCs w:val="24"/>
        </w:rPr>
        <w:t>this value aligned with other published data sourced by the resubmission; see</w:t>
      </w:r>
      <w:r w:rsidR="00E41167" w:rsidRPr="00E41167">
        <w:rPr>
          <w:rFonts w:cstheme="minorHAnsi"/>
          <w:szCs w:val="24"/>
        </w:rPr>
        <w:t xml:space="preserve"> </w:t>
      </w:r>
      <w:bookmarkStart w:id="9" w:name="_Ref157607860"/>
      <w:r w:rsidR="00DA445B" w:rsidRPr="00DA445B">
        <w:rPr>
          <w:rFonts w:cstheme="minorHAnsi"/>
          <w:szCs w:val="24"/>
        </w:rPr>
        <w:fldChar w:fldCharType="begin"/>
      </w:r>
      <w:r w:rsidR="00DA445B" w:rsidRPr="00DA445B">
        <w:rPr>
          <w:rFonts w:cstheme="minorHAnsi"/>
          <w:szCs w:val="24"/>
        </w:rPr>
        <w:instrText xml:space="preserve"> REF _Ref171077749 \h </w:instrText>
      </w:r>
      <w:r w:rsidR="00DA445B" w:rsidRPr="00DA445B">
        <w:rPr>
          <w:rFonts w:cstheme="minorHAnsi"/>
          <w:szCs w:val="24"/>
        </w:rPr>
      </w:r>
      <w:r w:rsidR="00DA445B" w:rsidRPr="00DA445B">
        <w:rPr>
          <w:rFonts w:cstheme="minorHAnsi"/>
          <w:szCs w:val="24"/>
        </w:rPr>
        <w:instrText xml:space="preserve"> \* MERGEFORMAT </w:instrText>
      </w:r>
      <w:r w:rsidR="00DA445B" w:rsidRPr="00DA445B">
        <w:rPr>
          <w:rFonts w:cstheme="minorHAnsi"/>
          <w:szCs w:val="24"/>
        </w:rPr>
        <w:fldChar w:fldCharType="separate"/>
      </w:r>
      <w:r w:rsidR="00F0380F" w:rsidRPr="00F0380F">
        <w:t xml:space="preserve">Table </w:t>
      </w:r>
      <w:r w:rsidR="00F0380F">
        <w:rPr>
          <w:noProof/>
        </w:rPr>
        <w:t>6</w:t>
      </w:r>
      <w:r w:rsidR="00DA445B" w:rsidRPr="00DA445B">
        <w:rPr>
          <w:rFonts w:cstheme="minorHAnsi"/>
          <w:szCs w:val="24"/>
        </w:rPr>
        <w:fldChar w:fldCharType="end"/>
      </w:r>
      <w:r w:rsidR="00DA445B">
        <w:rPr>
          <w:rFonts w:cstheme="minorHAnsi"/>
          <w:szCs w:val="24"/>
        </w:rPr>
        <w:t>.</w:t>
      </w:r>
    </w:p>
    <w:p w14:paraId="6ACF3DC0" w14:textId="5A0B171E" w:rsidR="00572BA9" w:rsidRPr="00EE515E" w:rsidRDefault="00572BA9" w:rsidP="00DA445B">
      <w:pPr>
        <w:pStyle w:val="TableFigureHeading"/>
        <w:rPr>
          <w:rFonts w:cstheme="minorHAnsi"/>
        </w:rPr>
      </w:pPr>
      <w:bookmarkStart w:id="10" w:name="_Ref171077749"/>
      <w:r w:rsidRPr="00EE515E">
        <w:t xml:space="preserve">Table </w:t>
      </w:r>
      <w:fldSimple w:instr=" SEQ Table \* ARABIC ">
        <w:r w:rsidR="00F0380F">
          <w:rPr>
            <w:noProof/>
          </w:rPr>
          <w:t>6</w:t>
        </w:r>
      </w:fldSimple>
      <w:bookmarkEnd w:id="9"/>
      <w:bookmarkEnd w:id="10"/>
      <w:r w:rsidRPr="00EE515E">
        <w:t>: Comparison of proportions of episodic migraine patients receiving pharmacological treatments</w:t>
      </w:r>
    </w:p>
    <w:tbl>
      <w:tblPr>
        <w:tblStyle w:val="TableGrid"/>
        <w:tblW w:w="0" w:type="auto"/>
        <w:tblLook w:val="04A0" w:firstRow="1" w:lastRow="0" w:firstColumn="1" w:lastColumn="0" w:noHBand="0" w:noVBand="1"/>
        <w:tblCaption w:val="Table 6: Comparison of proportions of episodic migraine patients receiving pharmacological treatments"/>
      </w:tblPr>
      <w:tblGrid>
        <w:gridCol w:w="2515"/>
        <w:gridCol w:w="1920"/>
        <w:gridCol w:w="974"/>
        <w:gridCol w:w="2626"/>
        <w:gridCol w:w="981"/>
      </w:tblGrid>
      <w:tr w:rsidR="00572BA9" w:rsidRPr="00EE515E" w14:paraId="74AA5AD2" w14:textId="77777777" w:rsidTr="00F52E4D">
        <w:tc>
          <w:tcPr>
            <w:tcW w:w="2515" w:type="dxa"/>
            <w:tcMar>
              <w:left w:w="40" w:type="dxa"/>
              <w:right w:w="40" w:type="dxa"/>
            </w:tcMar>
          </w:tcPr>
          <w:p w14:paraId="2B80D661" w14:textId="77777777" w:rsidR="00572BA9" w:rsidRPr="00EE515E" w:rsidRDefault="00572BA9" w:rsidP="00F52E4D">
            <w:pPr>
              <w:pStyle w:val="3-BodyText"/>
              <w:keepNext/>
              <w:keepLines/>
              <w:numPr>
                <w:ilvl w:val="0"/>
                <w:numId w:val="0"/>
              </w:numPr>
              <w:spacing w:after="0"/>
              <w:jc w:val="left"/>
              <w:rPr>
                <w:rFonts w:ascii="Arial Narrow" w:hAnsi="Arial Narrow" w:cstheme="minorHAnsi"/>
                <w:b/>
                <w:bCs/>
                <w:sz w:val="20"/>
                <w:szCs w:val="20"/>
              </w:rPr>
            </w:pPr>
          </w:p>
        </w:tc>
        <w:tc>
          <w:tcPr>
            <w:tcW w:w="1920" w:type="dxa"/>
            <w:tcMar>
              <w:left w:w="40" w:type="dxa"/>
              <w:right w:w="40" w:type="dxa"/>
            </w:tcMar>
          </w:tcPr>
          <w:p w14:paraId="08AD02CF" w14:textId="77777777" w:rsidR="00572BA9" w:rsidRPr="00EE515E" w:rsidRDefault="00572BA9" w:rsidP="00F52E4D">
            <w:pPr>
              <w:pStyle w:val="3-BodyText"/>
              <w:keepNext/>
              <w:keepLines/>
              <w:numPr>
                <w:ilvl w:val="0"/>
                <w:numId w:val="0"/>
              </w:numPr>
              <w:spacing w:after="0"/>
              <w:jc w:val="center"/>
              <w:rPr>
                <w:rFonts w:ascii="Arial Narrow" w:hAnsi="Arial Narrow" w:cstheme="minorHAnsi"/>
                <w:b/>
                <w:bCs/>
                <w:sz w:val="20"/>
                <w:szCs w:val="20"/>
              </w:rPr>
            </w:pPr>
            <w:r w:rsidRPr="00EE515E">
              <w:rPr>
                <w:rFonts w:ascii="Arial Narrow" w:hAnsi="Arial Narrow" w:cstheme="minorHAnsi"/>
                <w:b/>
                <w:bCs/>
                <w:sz w:val="20"/>
                <w:szCs w:val="20"/>
              </w:rPr>
              <w:t>Source</w:t>
            </w:r>
          </w:p>
        </w:tc>
        <w:tc>
          <w:tcPr>
            <w:tcW w:w="974" w:type="dxa"/>
            <w:tcMar>
              <w:left w:w="40" w:type="dxa"/>
              <w:right w:w="40" w:type="dxa"/>
            </w:tcMar>
          </w:tcPr>
          <w:p w14:paraId="7051822F" w14:textId="77777777" w:rsidR="00572BA9" w:rsidRPr="00EE515E" w:rsidRDefault="00572BA9" w:rsidP="00F52E4D">
            <w:pPr>
              <w:pStyle w:val="3-BodyText"/>
              <w:keepNext/>
              <w:keepLines/>
              <w:numPr>
                <w:ilvl w:val="0"/>
                <w:numId w:val="0"/>
              </w:numPr>
              <w:spacing w:after="0"/>
              <w:jc w:val="center"/>
              <w:rPr>
                <w:rFonts w:ascii="Arial Narrow" w:hAnsi="Arial Narrow" w:cstheme="minorHAnsi"/>
                <w:b/>
                <w:bCs/>
                <w:sz w:val="20"/>
                <w:szCs w:val="20"/>
              </w:rPr>
            </w:pPr>
            <w:r w:rsidRPr="00EE515E">
              <w:rPr>
                <w:rFonts w:ascii="Arial Narrow" w:hAnsi="Arial Narrow" w:cstheme="minorHAnsi"/>
                <w:b/>
                <w:bCs/>
                <w:sz w:val="20"/>
                <w:szCs w:val="20"/>
              </w:rPr>
              <w:t>Study size</w:t>
            </w:r>
          </w:p>
        </w:tc>
        <w:tc>
          <w:tcPr>
            <w:tcW w:w="2626" w:type="dxa"/>
            <w:tcMar>
              <w:left w:w="40" w:type="dxa"/>
              <w:right w:w="40" w:type="dxa"/>
            </w:tcMar>
          </w:tcPr>
          <w:p w14:paraId="01FC2DC1" w14:textId="77777777" w:rsidR="00572BA9" w:rsidRPr="00EE515E" w:rsidRDefault="00572BA9" w:rsidP="00F52E4D">
            <w:pPr>
              <w:pStyle w:val="3-BodyText"/>
              <w:keepNext/>
              <w:keepLines/>
              <w:numPr>
                <w:ilvl w:val="0"/>
                <w:numId w:val="0"/>
              </w:numPr>
              <w:spacing w:after="0"/>
              <w:jc w:val="center"/>
              <w:rPr>
                <w:rFonts w:ascii="Arial Narrow" w:hAnsi="Arial Narrow" w:cstheme="minorHAnsi"/>
                <w:b/>
                <w:bCs/>
                <w:sz w:val="20"/>
                <w:szCs w:val="20"/>
              </w:rPr>
            </w:pPr>
            <w:r w:rsidRPr="00EE515E">
              <w:rPr>
                <w:rFonts w:ascii="Arial Narrow" w:hAnsi="Arial Narrow" w:cstheme="minorHAnsi"/>
                <w:b/>
                <w:bCs/>
                <w:sz w:val="20"/>
                <w:szCs w:val="20"/>
              </w:rPr>
              <w:t>% of episodic migraine patients treated with pharmacological treatments</w:t>
            </w:r>
          </w:p>
        </w:tc>
        <w:tc>
          <w:tcPr>
            <w:tcW w:w="981" w:type="dxa"/>
            <w:tcMar>
              <w:left w:w="40" w:type="dxa"/>
              <w:right w:w="40" w:type="dxa"/>
            </w:tcMar>
          </w:tcPr>
          <w:p w14:paraId="4273EF26" w14:textId="77777777" w:rsidR="00572BA9" w:rsidRPr="00EE515E" w:rsidRDefault="00572BA9" w:rsidP="00F52E4D">
            <w:pPr>
              <w:pStyle w:val="3-BodyText"/>
              <w:keepNext/>
              <w:keepLines/>
              <w:numPr>
                <w:ilvl w:val="0"/>
                <w:numId w:val="0"/>
              </w:numPr>
              <w:spacing w:after="0"/>
              <w:jc w:val="center"/>
              <w:rPr>
                <w:rFonts w:ascii="Arial Narrow" w:hAnsi="Arial Narrow" w:cstheme="minorHAnsi"/>
                <w:b/>
                <w:bCs/>
                <w:sz w:val="20"/>
                <w:szCs w:val="20"/>
              </w:rPr>
            </w:pPr>
            <w:r w:rsidRPr="00EE515E">
              <w:rPr>
                <w:rFonts w:ascii="Arial Narrow" w:hAnsi="Arial Narrow" w:cstheme="minorHAnsi"/>
                <w:b/>
                <w:bCs/>
                <w:sz w:val="20"/>
                <w:szCs w:val="20"/>
              </w:rPr>
              <w:t>Combined average</w:t>
            </w:r>
          </w:p>
        </w:tc>
      </w:tr>
      <w:tr w:rsidR="00572BA9" w:rsidRPr="00EE515E" w14:paraId="7FD6F97E" w14:textId="77777777" w:rsidTr="00F52E4D">
        <w:tc>
          <w:tcPr>
            <w:tcW w:w="2515" w:type="dxa"/>
            <w:tcMar>
              <w:left w:w="40" w:type="dxa"/>
              <w:right w:w="40" w:type="dxa"/>
            </w:tcMar>
          </w:tcPr>
          <w:p w14:paraId="466B2F36" w14:textId="77777777" w:rsidR="00572BA9" w:rsidRPr="00EE515E" w:rsidRDefault="00572BA9" w:rsidP="00F52E4D">
            <w:pPr>
              <w:pStyle w:val="3-BodyText"/>
              <w:keepNext/>
              <w:keepLines/>
              <w:numPr>
                <w:ilvl w:val="0"/>
                <w:numId w:val="0"/>
              </w:numPr>
              <w:spacing w:after="0"/>
              <w:jc w:val="left"/>
              <w:rPr>
                <w:rFonts w:ascii="Arial Narrow" w:hAnsi="Arial Narrow" w:cstheme="minorHAnsi"/>
                <w:sz w:val="20"/>
                <w:szCs w:val="20"/>
              </w:rPr>
            </w:pPr>
            <w:r w:rsidRPr="00EE515E">
              <w:rPr>
                <w:rFonts w:ascii="Arial Narrow" w:hAnsi="Arial Narrow" w:cstheme="minorHAnsi"/>
                <w:sz w:val="20"/>
                <w:szCs w:val="20"/>
              </w:rPr>
              <w:t>July 2023 base case – IQVIA PBS analysis, August 2022</w:t>
            </w:r>
          </w:p>
        </w:tc>
        <w:tc>
          <w:tcPr>
            <w:tcW w:w="1920" w:type="dxa"/>
            <w:tcMar>
              <w:left w:w="40" w:type="dxa"/>
              <w:right w:w="40" w:type="dxa"/>
            </w:tcMar>
            <w:vAlign w:val="center"/>
          </w:tcPr>
          <w:p w14:paraId="18FF0D73" w14:textId="77777777" w:rsidR="00572BA9" w:rsidRPr="00EE515E" w:rsidRDefault="00572BA9" w:rsidP="00F52E4D">
            <w:pPr>
              <w:pStyle w:val="3-BodyText"/>
              <w:keepNext/>
              <w:keepLines/>
              <w:numPr>
                <w:ilvl w:val="0"/>
                <w:numId w:val="0"/>
              </w:numPr>
              <w:spacing w:after="0"/>
              <w:jc w:val="center"/>
              <w:rPr>
                <w:rFonts w:ascii="Arial Narrow" w:hAnsi="Arial Narrow" w:cstheme="minorHAnsi"/>
                <w:sz w:val="20"/>
                <w:szCs w:val="20"/>
              </w:rPr>
            </w:pPr>
            <w:r w:rsidRPr="00EE515E">
              <w:rPr>
                <w:rFonts w:ascii="Arial Narrow" w:hAnsi="Arial Narrow" w:cstheme="minorHAnsi"/>
                <w:sz w:val="20"/>
                <w:szCs w:val="20"/>
              </w:rPr>
              <w:t>PBS statistics</w:t>
            </w:r>
          </w:p>
        </w:tc>
        <w:tc>
          <w:tcPr>
            <w:tcW w:w="974" w:type="dxa"/>
            <w:tcMar>
              <w:left w:w="40" w:type="dxa"/>
              <w:right w:w="40" w:type="dxa"/>
            </w:tcMar>
            <w:vAlign w:val="center"/>
          </w:tcPr>
          <w:p w14:paraId="0BB3BEA9" w14:textId="77777777" w:rsidR="00572BA9" w:rsidRPr="00EE515E" w:rsidRDefault="00572BA9" w:rsidP="00F52E4D">
            <w:pPr>
              <w:pStyle w:val="3-BodyText"/>
              <w:keepNext/>
              <w:keepLines/>
              <w:numPr>
                <w:ilvl w:val="0"/>
                <w:numId w:val="0"/>
              </w:numPr>
              <w:spacing w:after="0"/>
              <w:jc w:val="center"/>
              <w:rPr>
                <w:rFonts w:ascii="Arial Narrow" w:hAnsi="Arial Narrow" w:cstheme="minorHAnsi"/>
                <w:sz w:val="20"/>
                <w:szCs w:val="20"/>
              </w:rPr>
            </w:pPr>
            <w:r w:rsidRPr="00EE515E">
              <w:rPr>
                <w:rFonts w:ascii="Arial Narrow" w:hAnsi="Arial Narrow" w:cstheme="minorHAnsi"/>
                <w:sz w:val="20"/>
                <w:szCs w:val="20"/>
              </w:rPr>
              <w:t>905,487</w:t>
            </w:r>
          </w:p>
        </w:tc>
        <w:tc>
          <w:tcPr>
            <w:tcW w:w="2626" w:type="dxa"/>
            <w:tcMar>
              <w:left w:w="40" w:type="dxa"/>
              <w:right w:w="40" w:type="dxa"/>
            </w:tcMar>
            <w:vAlign w:val="center"/>
          </w:tcPr>
          <w:p w14:paraId="09A6109F" w14:textId="77777777" w:rsidR="00572BA9" w:rsidRPr="00EE515E" w:rsidRDefault="00572BA9" w:rsidP="00F52E4D">
            <w:pPr>
              <w:pStyle w:val="3-BodyText"/>
              <w:keepNext/>
              <w:keepLines/>
              <w:numPr>
                <w:ilvl w:val="0"/>
                <w:numId w:val="0"/>
              </w:numPr>
              <w:spacing w:after="0"/>
              <w:jc w:val="center"/>
              <w:rPr>
                <w:rFonts w:ascii="Arial Narrow" w:hAnsi="Arial Narrow" w:cstheme="minorHAnsi"/>
                <w:sz w:val="20"/>
                <w:szCs w:val="20"/>
              </w:rPr>
            </w:pPr>
            <w:r w:rsidRPr="00EE515E">
              <w:rPr>
                <w:rFonts w:ascii="Arial Narrow" w:hAnsi="Arial Narrow" w:cstheme="minorHAnsi"/>
                <w:sz w:val="20"/>
                <w:szCs w:val="20"/>
              </w:rPr>
              <w:t>29%</w:t>
            </w:r>
          </w:p>
        </w:tc>
        <w:tc>
          <w:tcPr>
            <w:tcW w:w="981" w:type="dxa"/>
            <w:tcMar>
              <w:left w:w="40" w:type="dxa"/>
              <w:right w:w="40" w:type="dxa"/>
            </w:tcMar>
            <w:vAlign w:val="center"/>
          </w:tcPr>
          <w:p w14:paraId="42D85238" w14:textId="77777777" w:rsidR="00572BA9" w:rsidRPr="00EE515E" w:rsidRDefault="00572BA9" w:rsidP="00F52E4D">
            <w:pPr>
              <w:pStyle w:val="3-BodyText"/>
              <w:keepNext/>
              <w:keepLines/>
              <w:numPr>
                <w:ilvl w:val="0"/>
                <w:numId w:val="0"/>
              </w:numPr>
              <w:spacing w:after="0"/>
              <w:jc w:val="center"/>
              <w:rPr>
                <w:rFonts w:ascii="Arial Narrow" w:hAnsi="Arial Narrow" w:cstheme="minorHAnsi"/>
                <w:sz w:val="20"/>
                <w:szCs w:val="20"/>
              </w:rPr>
            </w:pPr>
            <w:r w:rsidRPr="00EE515E">
              <w:rPr>
                <w:rFonts w:ascii="Arial Narrow" w:hAnsi="Arial Narrow" w:cstheme="minorHAnsi"/>
                <w:sz w:val="20"/>
                <w:szCs w:val="20"/>
              </w:rPr>
              <w:t>-</w:t>
            </w:r>
          </w:p>
        </w:tc>
      </w:tr>
      <w:tr w:rsidR="00572BA9" w:rsidRPr="00EE515E" w14:paraId="678EE580" w14:textId="77777777" w:rsidTr="00F52E4D">
        <w:tc>
          <w:tcPr>
            <w:tcW w:w="2515" w:type="dxa"/>
            <w:tcMar>
              <w:left w:w="40" w:type="dxa"/>
              <w:right w:w="40" w:type="dxa"/>
            </w:tcMar>
          </w:tcPr>
          <w:p w14:paraId="752E5E17" w14:textId="77777777" w:rsidR="00572BA9" w:rsidRPr="00EE515E" w:rsidRDefault="00572BA9" w:rsidP="00F52E4D">
            <w:pPr>
              <w:pStyle w:val="3-BodyText"/>
              <w:keepNext/>
              <w:keepLines/>
              <w:numPr>
                <w:ilvl w:val="0"/>
                <w:numId w:val="0"/>
              </w:numPr>
              <w:spacing w:after="0"/>
              <w:jc w:val="left"/>
              <w:rPr>
                <w:rFonts w:ascii="Arial Narrow" w:hAnsi="Arial Narrow" w:cstheme="minorHAnsi"/>
                <w:sz w:val="20"/>
                <w:szCs w:val="20"/>
              </w:rPr>
            </w:pPr>
            <w:r w:rsidRPr="00EE515E">
              <w:rPr>
                <w:rFonts w:ascii="Arial Narrow" w:hAnsi="Arial Narrow" w:cstheme="minorHAnsi"/>
                <w:sz w:val="20"/>
                <w:szCs w:val="20"/>
              </w:rPr>
              <w:t>March 2024 base case – IQVIA PBS analysis, August 2022</w:t>
            </w:r>
          </w:p>
        </w:tc>
        <w:tc>
          <w:tcPr>
            <w:tcW w:w="1920" w:type="dxa"/>
            <w:tcMar>
              <w:left w:w="40" w:type="dxa"/>
              <w:right w:w="40" w:type="dxa"/>
            </w:tcMar>
            <w:vAlign w:val="center"/>
          </w:tcPr>
          <w:p w14:paraId="0EDC9A5C" w14:textId="77777777" w:rsidR="00572BA9" w:rsidRPr="000C4C39" w:rsidRDefault="00572BA9" w:rsidP="00F52E4D">
            <w:pPr>
              <w:pStyle w:val="3-BodyText"/>
              <w:keepNext/>
              <w:keepLines/>
              <w:numPr>
                <w:ilvl w:val="0"/>
                <w:numId w:val="0"/>
              </w:numPr>
              <w:spacing w:after="0"/>
              <w:jc w:val="center"/>
              <w:rPr>
                <w:rFonts w:ascii="Arial Narrow" w:hAnsi="Arial Narrow" w:cstheme="minorHAnsi"/>
                <w:sz w:val="20"/>
                <w:szCs w:val="20"/>
              </w:rPr>
            </w:pPr>
            <w:r w:rsidRPr="000C4C39">
              <w:rPr>
                <w:rFonts w:ascii="Arial Narrow" w:hAnsi="Arial Narrow" w:cstheme="minorHAnsi"/>
                <w:sz w:val="20"/>
                <w:szCs w:val="20"/>
              </w:rPr>
              <w:t>PBS statistics</w:t>
            </w:r>
          </w:p>
        </w:tc>
        <w:tc>
          <w:tcPr>
            <w:tcW w:w="974" w:type="dxa"/>
            <w:tcMar>
              <w:left w:w="40" w:type="dxa"/>
              <w:right w:w="40" w:type="dxa"/>
            </w:tcMar>
            <w:vAlign w:val="center"/>
          </w:tcPr>
          <w:p w14:paraId="401A7498" w14:textId="77777777" w:rsidR="00572BA9" w:rsidRPr="00EE515E" w:rsidRDefault="00572BA9" w:rsidP="00F52E4D">
            <w:pPr>
              <w:pStyle w:val="3-BodyText"/>
              <w:keepNext/>
              <w:keepLines/>
              <w:numPr>
                <w:ilvl w:val="0"/>
                <w:numId w:val="0"/>
              </w:numPr>
              <w:spacing w:after="0"/>
              <w:jc w:val="center"/>
              <w:rPr>
                <w:rFonts w:ascii="Arial Narrow" w:hAnsi="Arial Narrow" w:cstheme="minorHAnsi"/>
                <w:sz w:val="20"/>
                <w:szCs w:val="20"/>
              </w:rPr>
            </w:pPr>
            <w:r w:rsidRPr="00EE515E">
              <w:rPr>
                <w:rFonts w:ascii="Arial Narrow" w:hAnsi="Arial Narrow" w:cstheme="minorHAnsi"/>
                <w:sz w:val="20"/>
                <w:szCs w:val="20"/>
              </w:rPr>
              <w:t>905,487</w:t>
            </w:r>
          </w:p>
        </w:tc>
        <w:tc>
          <w:tcPr>
            <w:tcW w:w="2626" w:type="dxa"/>
            <w:tcMar>
              <w:left w:w="40" w:type="dxa"/>
              <w:right w:w="40" w:type="dxa"/>
            </w:tcMar>
            <w:vAlign w:val="center"/>
          </w:tcPr>
          <w:p w14:paraId="51F7B566" w14:textId="77777777" w:rsidR="00572BA9" w:rsidRPr="00EE515E" w:rsidRDefault="00572BA9" w:rsidP="00F52E4D">
            <w:pPr>
              <w:pStyle w:val="3-BodyText"/>
              <w:keepNext/>
              <w:keepLines/>
              <w:numPr>
                <w:ilvl w:val="0"/>
                <w:numId w:val="0"/>
              </w:numPr>
              <w:spacing w:after="0"/>
              <w:jc w:val="center"/>
              <w:rPr>
                <w:rFonts w:ascii="Arial Narrow" w:hAnsi="Arial Narrow" w:cstheme="minorHAnsi"/>
                <w:sz w:val="20"/>
                <w:szCs w:val="20"/>
              </w:rPr>
            </w:pPr>
            <w:r w:rsidRPr="00EE515E">
              <w:rPr>
                <w:rFonts w:ascii="Arial Narrow" w:hAnsi="Arial Narrow" w:cstheme="minorHAnsi"/>
                <w:sz w:val="20"/>
                <w:szCs w:val="20"/>
              </w:rPr>
              <w:t>56.3%</w:t>
            </w:r>
            <w:r w:rsidRPr="00EE515E">
              <w:rPr>
                <w:rFonts w:ascii="Arial Narrow" w:hAnsi="Arial Narrow" w:cstheme="minorHAnsi"/>
                <w:sz w:val="20"/>
                <w:szCs w:val="20"/>
                <w:vertAlign w:val="superscript"/>
              </w:rPr>
              <w:t>a</w:t>
            </w:r>
          </w:p>
        </w:tc>
        <w:tc>
          <w:tcPr>
            <w:tcW w:w="981" w:type="dxa"/>
            <w:vMerge w:val="restart"/>
            <w:tcMar>
              <w:left w:w="40" w:type="dxa"/>
              <w:right w:w="40" w:type="dxa"/>
            </w:tcMar>
            <w:vAlign w:val="center"/>
          </w:tcPr>
          <w:p w14:paraId="26F6DD27" w14:textId="77777777" w:rsidR="00572BA9" w:rsidRPr="00EE515E" w:rsidRDefault="00572BA9" w:rsidP="00F52E4D">
            <w:pPr>
              <w:pStyle w:val="3-BodyText"/>
              <w:keepNext/>
              <w:keepLines/>
              <w:numPr>
                <w:ilvl w:val="0"/>
                <w:numId w:val="0"/>
              </w:numPr>
              <w:spacing w:after="0"/>
              <w:jc w:val="center"/>
              <w:rPr>
                <w:rFonts w:ascii="Arial Narrow" w:hAnsi="Arial Narrow" w:cstheme="minorHAnsi"/>
                <w:sz w:val="20"/>
                <w:szCs w:val="20"/>
              </w:rPr>
            </w:pPr>
            <w:r w:rsidRPr="00EE515E">
              <w:rPr>
                <w:rFonts w:ascii="Arial Narrow" w:hAnsi="Arial Narrow" w:cstheme="minorHAnsi"/>
                <w:sz w:val="20"/>
                <w:szCs w:val="20"/>
              </w:rPr>
              <w:t>56.6%</w:t>
            </w:r>
          </w:p>
        </w:tc>
      </w:tr>
      <w:tr w:rsidR="00572BA9" w:rsidRPr="00EE515E" w14:paraId="7F1A5F84" w14:textId="77777777" w:rsidTr="00F52E4D">
        <w:tc>
          <w:tcPr>
            <w:tcW w:w="2515" w:type="dxa"/>
            <w:tcMar>
              <w:left w:w="40" w:type="dxa"/>
              <w:right w:w="40" w:type="dxa"/>
            </w:tcMar>
          </w:tcPr>
          <w:p w14:paraId="70075283" w14:textId="77777777" w:rsidR="00572BA9" w:rsidRPr="00EE515E" w:rsidRDefault="00572BA9" w:rsidP="00F52E4D">
            <w:pPr>
              <w:pStyle w:val="3-BodyText"/>
              <w:keepNext/>
              <w:keepLines/>
              <w:numPr>
                <w:ilvl w:val="0"/>
                <w:numId w:val="0"/>
              </w:numPr>
              <w:spacing w:after="0"/>
              <w:jc w:val="left"/>
              <w:rPr>
                <w:rFonts w:ascii="Arial Narrow" w:hAnsi="Arial Narrow" w:cstheme="minorHAnsi"/>
                <w:sz w:val="20"/>
                <w:szCs w:val="20"/>
              </w:rPr>
            </w:pPr>
            <w:r w:rsidRPr="00EE515E">
              <w:rPr>
                <w:rFonts w:ascii="Arial Narrow" w:hAnsi="Arial Narrow" w:cstheme="minorHAnsi"/>
                <w:sz w:val="20"/>
                <w:szCs w:val="20"/>
              </w:rPr>
              <w:t>Stark (2007)</w:t>
            </w:r>
          </w:p>
        </w:tc>
        <w:tc>
          <w:tcPr>
            <w:tcW w:w="1920" w:type="dxa"/>
            <w:tcMar>
              <w:left w:w="40" w:type="dxa"/>
              <w:right w:w="40" w:type="dxa"/>
            </w:tcMar>
            <w:vAlign w:val="center"/>
          </w:tcPr>
          <w:p w14:paraId="63F564D2" w14:textId="77777777" w:rsidR="00572BA9" w:rsidRPr="00EE515E" w:rsidRDefault="00572BA9" w:rsidP="00F52E4D">
            <w:pPr>
              <w:pStyle w:val="3-BodyText"/>
              <w:keepNext/>
              <w:keepLines/>
              <w:numPr>
                <w:ilvl w:val="0"/>
                <w:numId w:val="0"/>
              </w:numPr>
              <w:spacing w:after="0"/>
              <w:jc w:val="center"/>
              <w:rPr>
                <w:rFonts w:ascii="Arial Narrow" w:hAnsi="Arial Narrow" w:cstheme="minorHAnsi"/>
                <w:sz w:val="20"/>
                <w:szCs w:val="20"/>
              </w:rPr>
            </w:pPr>
            <w:r w:rsidRPr="00EE515E">
              <w:rPr>
                <w:rFonts w:ascii="Arial Narrow" w:hAnsi="Arial Narrow" w:cstheme="minorHAnsi"/>
                <w:sz w:val="20"/>
                <w:szCs w:val="20"/>
              </w:rPr>
              <w:t>Australian GP survey</w:t>
            </w:r>
          </w:p>
        </w:tc>
        <w:tc>
          <w:tcPr>
            <w:tcW w:w="974" w:type="dxa"/>
            <w:tcMar>
              <w:left w:w="40" w:type="dxa"/>
              <w:right w:w="40" w:type="dxa"/>
            </w:tcMar>
            <w:vAlign w:val="center"/>
          </w:tcPr>
          <w:p w14:paraId="5829C898" w14:textId="77777777" w:rsidR="00572BA9" w:rsidRPr="00EE515E" w:rsidRDefault="00572BA9" w:rsidP="00F52E4D">
            <w:pPr>
              <w:pStyle w:val="3-BodyText"/>
              <w:keepNext/>
              <w:keepLines/>
              <w:numPr>
                <w:ilvl w:val="0"/>
                <w:numId w:val="0"/>
              </w:numPr>
              <w:spacing w:after="0"/>
              <w:jc w:val="center"/>
              <w:rPr>
                <w:rFonts w:ascii="Arial Narrow" w:hAnsi="Arial Narrow" w:cstheme="minorHAnsi"/>
                <w:sz w:val="20"/>
                <w:szCs w:val="20"/>
              </w:rPr>
            </w:pPr>
            <w:r w:rsidRPr="00EE515E">
              <w:rPr>
                <w:rFonts w:ascii="Arial Narrow" w:hAnsi="Arial Narrow" w:cstheme="minorHAnsi"/>
                <w:sz w:val="20"/>
                <w:szCs w:val="20"/>
              </w:rPr>
              <w:t>5,663</w:t>
            </w:r>
          </w:p>
        </w:tc>
        <w:tc>
          <w:tcPr>
            <w:tcW w:w="2626" w:type="dxa"/>
            <w:tcMar>
              <w:left w:w="40" w:type="dxa"/>
              <w:right w:w="40" w:type="dxa"/>
            </w:tcMar>
            <w:vAlign w:val="center"/>
          </w:tcPr>
          <w:p w14:paraId="5601562B" w14:textId="77777777" w:rsidR="00572BA9" w:rsidRPr="00EE515E" w:rsidRDefault="00572BA9" w:rsidP="00F52E4D">
            <w:pPr>
              <w:pStyle w:val="3-BodyText"/>
              <w:keepNext/>
              <w:keepLines/>
              <w:numPr>
                <w:ilvl w:val="0"/>
                <w:numId w:val="0"/>
              </w:numPr>
              <w:spacing w:after="0"/>
              <w:jc w:val="center"/>
              <w:rPr>
                <w:rFonts w:ascii="Arial Narrow" w:hAnsi="Arial Narrow" w:cstheme="minorHAnsi"/>
                <w:sz w:val="20"/>
                <w:szCs w:val="20"/>
              </w:rPr>
            </w:pPr>
            <w:r w:rsidRPr="00EE515E">
              <w:rPr>
                <w:rFonts w:ascii="Arial Narrow" w:hAnsi="Arial Narrow" w:cstheme="minorHAnsi"/>
                <w:sz w:val="20"/>
                <w:szCs w:val="20"/>
              </w:rPr>
              <w:t>79.3%</w:t>
            </w:r>
          </w:p>
        </w:tc>
        <w:tc>
          <w:tcPr>
            <w:tcW w:w="981" w:type="dxa"/>
            <w:vMerge/>
            <w:tcMar>
              <w:left w:w="40" w:type="dxa"/>
              <w:right w:w="40" w:type="dxa"/>
            </w:tcMar>
          </w:tcPr>
          <w:p w14:paraId="0C539F7E" w14:textId="77777777" w:rsidR="00572BA9" w:rsidRPr="00EE515E" w:rsidRDefault="00572BA9" w:rsidP="00F52E4D">
            <w:pPr>
              <w:pStyle w:val="3-BodyText"/>
              <w:keepNext/>
              <w:keepLines/>
              <w:numPr>
                <w:ilvl w:val="0"/>
                <w:numId w:val="0"/>
              </w:numPr>
              <w:spacing w:after="0"/>
              <w:rPr>
                <w:rFonts w:ascii="Arial Narrow" w:hAnsi="Arial Narrow" w:cstheme="minorHAnsi"/>
                <w:sz w:val="20"/>
                <w:szCs w:val="20"/>
              </w:rPr>
            </w:pPr>
          </w:p>
        </w:tc>
      </w:tr>
      <w:tr w:rsidR="00572BA9" w:rsidRPr="00EE515E" w14:paraId="5C6420A0" w14:textId="77777777" w:rsidTr="00F52E4D">
        <w:tc>
          <w:tcPr>
            <w:tcW w:w="2515" w:type="dxa"/>
            <w:tcMar>
              <w:left w:w="40" w:type="dxa"/>
              <w:right w:w="40" w:type="dxa"/>
            </w:tcMar>
            <w:vAlign w:val="center"/>
          </w:tcPr>
          <w:p w14:paraId="31CF3461" w14:textId="77777777" w:rsidR="00572BA9" w:rsidRPr="00EE515E" w:rsidRDefault="00572BA9" w:rsidP="00F52E4D">
            <w:pPr>
              <w:pStyle w:val="3-BodyText"/>
              <w:keepNext/>
              <w:keepLines/>
              <w:numPr>
                <w:ilvl w:val="0"/>
                <w:numId w:val="0"/>
              </w:numPr>
              <w:spacing w:after="0"/>
              <w:jc w:val="left"/>
              <w:rPr>
                <w:rFonts w:ascii="Arial Narrow" w:hAnsi="Arial Narrow" w:cstheme="minorHAnsi"/>
                <w:sz w:val="20"/>
                <w:szCs w:val="20"/>
              </w:rPr>
            </w:pPr>
            <w:r w:rsidRPr="00EE515E">
              <w:rPr>
                <w:rFonts w:ascii="Arial Narrow" w:hAnsi="Arial Narrow" w:cstheme="minorHAnsi"/>
                <w:sz w:val="20"/>
                <w:szCs w:val="20"/>
              </w:rPr>
              <w:t>Gendolla (2022)</w:t>
            </w:r>
          </w:p>
        </w:tc>
        <w:tc>
          <w:tcPr>
            <w:tcW w:w="1920" w:type="dxa"/>
            <w:tcMar>
              <w:left w:w="40" w:type="dxa"/>
              <w:right w:w="40" w:type="dxa"/>
            </w:tcMar>
            <w:vAlign w:val="center"/>
          </w:tcPr>
          <w:p w14:paraId="75193697" w14:textId="77777777" w:rsidR="00572BA9" w:rsidRPr="00EE515E" w:rsidRDefault="00572BA9" w:rsidP="00F52E4D">
            <w:pPr>
              <w:pStyle w:val="3-BodyText"/>
              <w:keepNext/>
              <w:keepLines/>
              <w:numPr>
                <w:ilvl w:val="0"/>
                <w:numId w:val="0"/>
              </w:numPr>
              <w:spacing w:after="0"/>
              <w:jc w:val="center"/>
              <w:rPr>
                <w:rFonts w:ascii="Arial Narrow" w:hAnsi="Arial Narrow" w:cstheme="minorHAnsi"/>
                <w:sz w:val="20"/>
                <w:szCs w:val="20"/>
              </w:rPr>
            </w:pPr>
            <w:r w:rsidRPr="00EE515E">
              <w:rPr>
                <w:rFonts w:ascii="Arial Narrow" w:hAnsi="Arial Narrow" w:cstheme="minorHAnsi"/>
                <w:sz w:val="20"/>
                <w:szCs w:val="20"/>
              </w:rPr>
              <w:t>German statuary health insurance data</w:t>
            </w:r>
          </w:p>
        </w:tc>
        <w:tc>
          <w:tcPr>
            <w:tcW w:w="974" w:type="dxa"/>
            <w:tcMar>
              <w:left w:w="40" w:type="dxa"/>
              <w:right w:w="40" w:type="dxa"/>
            </w:tcMar>
            <w:vAlign w:val="center"/>
          </w:tcPr>
          <w:p w14:paraId="63503863" w14:textId="77777777" w:rsidR="00572BA9" w:rsidRPr="00EE515E" w:rsidRDefault="00572BA9" w:rsidP="00F52E4D">
            <w:pPr>
              <w:pStyle w:val="3-BodyText"/>
              <w:keepNext/>
              <w:keepLines/>
              <w:numPr>
                <w:ilvl w:val="0"/>
                <w:numId w:val="0"/>
              </w:numPr>
              <w:spacing w:after="0"/>
              <w:jc w:val="center"/>
              <w:rPr>
                <w:rFonts w:ascii="Arial Narrow" w:hAnsi="Arial Narrow" w:cstheme="minorHAnsi"/>
                <w:sz w:val="20"/>
                <w:szCs w:val="20"/>
              </w:rPr>
            </w:pPr>
            <w:r w:rsidRPr="00EE515E">
              <w:rPr>
                <w:rFonts w:ascii="Arial Narrow" w:hAnsi="Arial Narrow" w:cstheme="minorHAnsi"/>
                <w:sz w:val="20"/>
                <w:szCs w:val="20"/>
              </w:rPr>
              <w:t>120,170</w:t>
            </w:r>
          </w:p>
        </w:tc>
        <w:tc>
          <w:tcPr>
            <w:tcW w:w="2626" w:type="dxa"/>
            <w:tcMar>
              <w:left w:w="40" w:type="dxa"/>
              <w:right w:w="40" w:type="dxa"/>
            </w:tcMar>
            <w:vAlign w:val="center"/>
          </w:tcPr>
          <w:p w14:paraId="17901FC9" w14:textId="77777777" w:rsidR="00572BA9" w:rsidRPr="00EE515E" w:rsidRDefault="00572BA9" w:rsidP="00F52E4D">
            <w:pPr>
              <w:pStyle w:val="3-BodyText"/>
              <w:keepNext/>
              <w:keepLines/>
              <w:numPr>
                <w:ilvl w:val="0"/>
                <w:numId w:val="0"/>
              </w:numPr>
              <w:spacing w:after="0"/>
              <w:jc w:val="center"/>
              <w:rPr>
                <w:rFonts w:ascii="Arial Narrow" w:hAnsi="Arial Narrow" w:cstheme="minorHAnsi"/>
                <w:sz w:val="20"/>
                <w:szCs w:val="20"/>
              </w:rPr>
            </w:pPr>
            <w:r w:rsidRPr="00EE515E">
              <w:rPr>
                <w:rFonts w:ascii="Arial Narrow" w:hAnsi="Arial Narrow" w:cstheme="minorHAnsi"/>
                <w:sz w:val="20"/>
                <w:szCs w:val="20"/>
              </w:rPr>
              <w:t>55.4%</w:t>
            </w:r>
          </w:p>
        </w:tc>
        <w:tc>
          <w:tcPr>
            <w:tcW w:w="981" w:type="dxa"/>
            <w:vMerge/>
            <w:tcMar>
              <w:left w:w="40" w:type="dxa"/>
              <w:right w:w="40" w:type="dxa"/>
            </w:tcMar>
          </w:tcPr>
          <w:p w14:paraId="0F201220" w14:textId="77777777" w:rsidR="00572BA9" w:rsidRPr="00EE515E" w:rsidRDefault="00572BA9" w:rsidP="00F52E4D">
            <w:pPr>
              <w:pStyle w:val="3-BodyText"/>
              <w:keepNext/>
              <w:keepLines/>
              <w:numPr>
                <w:ilvl w:val="0"/>
                <w:numId w:val="0"/>
              </w:numPr>
              <w:spacing w:after="0"/>
              <w:rPr>
                <w:rFonts w:ascii="Arial Narrow" w:hAnsi="Arial Narrow" w:cstheme="minorHAnsi"/>
                <w:sz w:val="20"/>
                <w:szCs w:val="20"/>
              </w:rPr>
            </w:pPr>
          </w:p>
        </w:tc>
      </w:tr>
      <w:tr w:rsidR="00572BA9" w:rsidRPr="00EE515E" w14:paraId="62F2BC48" w14:textId="77777777" w:rsidTr="00F52E4D">
        <w:tc>
          <w:tcPr>
            <w:tcW w:w="2515" w:type="dxa"/>
            <w:tcMar>
              <w:left w:w="40" w:type="dxa"/>
              <w:right w:w="40" w:type="dxa"/>
            </w:tcMar>
            <w:vAlign w:val="center"/>
          </w:tcPr>
          <w:p w14:paraId="08449383" w14:textId="77777777" w:rsidR="00572BA9" w:rsidRPr="00EE515E" w:rsidRDefault="00572BA9" w:rsidP="00F52E4D">
            <w:pPr>
              <w:pStyle w:val="3-BodyText"/>
              <w:keepNext/>
              <w:keepLines/>
              <w:numPr>
                <w:ilvl w:val="0"/>
                <w:numId w:val="0"/>
              </w:numPr>
              <w:spacing w:after="0"/>
              <w:jc w:val="left"/>
              <w:rPr>
                <w:rFonts w:ascii="Arial Narrow" w:hAnsi="Arial Narrow" w:cstheme="minorHAnsi"/>
                <w:sz w:val="20"/>
                <w:szCs w:val="20"/>
              </w:rPr>
            </w:pPr>
            <w:r w:rsidRPr="00EE515E">
              <w:rPr>
                <w:rFonts w:ascii="Arial Narrow" w:hAnsi="Arial Narrow" w:cstheme="minorHAnsi"/>
                <w:sz w:val="20"/>
                <w:szCs w:val="20"/>
              </w:rPr>
              <w:t>Lipton (2019)</w:t>
            </w:r>
          </w:p>
        </w:tc>
        <w:tc>
          <w:tcPr>
            <w:tcW w:w="1920" w:type="dxa"/>
            <w:tcMar>
              <w:left w:w="40" w:type="dxa"/>
              <w:right w:w="40" w:type="dxa"/>
            </w:tcMar>
            <w:vAlign w:val="center"/>
          </w:tcPr>
          <w:p w14:paraId="49DBC5F5" w14:textId="77777777" w:rsidR="00572BA9" w:rsidRPr="00EE515E" w:rsidRDefault="00572BA9" w:rsidP="00F52E4D">
            <w:pPr>
              <w:pStyle w:val="3-BodyText"/>
              <w:keepNext/>
              <w:keepLines/>
              <w:numPr>
                <w:ilvl w:val="0"/>
                <w:numId w:val="0"/>
              </w:numPr>
              <w:spacing w:after="0"/>
              <w:jc w:val="center"/>
              <w:rPr>
                <w:rFonts w:ascii="Arial Narrow" w:hAnsi="Arial Narrow" w:cstheme="minorHAnsi"/>
                <w:sz w:val="20"/>
                <w:szCs w:val="20"/>
              </w:rPr>
            </w:pPr>
            <w:r w:rsidRPr="00EE515E">
              <w:rPr>
                <w:rFonts w:ascii="Arial Narrow" w:hAnsi="Arial Narrow" w:cstheme="minorHAnsi"/>
                <w:sz w:val="20"/>
                <w:szCs w:val="20"/>
              </w:rPr>
              <w:t>USA longitudinal, internet-based survey</w:t>
            </w:r>
          </w:p>
        </w:tc>
        <w:tc>
          <w:tcPr>
            <w:tcW w:w="974" w:type="dxa"/>
            <w:tcMar>
              <w:left w:w="40" w:type="dxa"/>
              <w:right w:w="40" w:type="dxa"/>
            </w:tcMar>
            <w:vAlign w:val="center"/>
          </w:tcPr>
          <w:p w14:paraId="0F4618C8" w14:textId="77777777" w:rsidR="00572BA9" w:rsidRPr="00EE515E" w:rsidRDefault="00572BA9" w:rsidP="00F52E4D">
            <w:pPr>
              <w:pStyle w:val="3-BodyText"/>
              <w:keepNext/>
              <w:keepLines/>
              <w:numPr>
                <w:ilvl w:val="0"/>
                <w:numId w:val="0"/>
              </w:numPr>
              <w:spacing w:after="0"/>
              <w:jc w:val="center"/>
              <w:rPr>
                <w:rFonts w:ascii="Arial Narrow" w:hAnsi="Arial Narrow" w:cstheme="minorHAnsi"/>
                <w:sz w:val="20"/>
                <w:szCs w:val="20"/>
              </w:rPr>
            </w:pPr>
            <w:r w:rsidRPr="00EE515E">
              <w:rPr>
                <w:rFonts w:ascii="Arial Narrow" w:hAnsi="Arial Narrow" w:cstheme="minorHAnsi"/>
                <w:sz w:val="20"/>
                <w:szCs w:val="20"/>
              </w:rPr>
              <w:t>13,624</w:t>
            </w:r>
          </w:p>
        </w:tc>
        <w:tc>
          <w:tcPr>
            <w:tcW w:w="2626" w:type="dxa"/>
            <w:tcMar>
              <w:left w:w="40" w:type="dxa"/>
              <w:right w:w="40" w:type="dxa"/>
            </w:tcMar>
            <w:vAlign w:val="center"/>
          </w:tcPr>
          <w:p w14:paraId="0F315CCB" w14:textId="77777777" w:rsidR="00572BA9" w:rsidRPr="00EE515E" w:rsidRDefault="00572BA9" w:rsidP="00F52E4D">
            <w:pPr>
              <w:pStyle w:val="3-BodyText"/>
              <w:keepNext/>
              <w:keepLines/>
              <w:numPr>
                <w:ilvl w:val="0"/>
                <w:numId w:val="0"/>
              </w:numPr>
              <w:spacing w:after="0"/>
              <w:jc w:val="center"/>
              <w:rPr>
                <w:rFonts w:ascii="Arial Narrow" w:hAnsi="Arial Narrow" w:cstheme="minorHAnsi"/>
                <w:sz w:val="20"/>
                <w:szCs w:val="20"/>
              </w:rPr>
            </w:pPr>
            <w:r w:rsidRPr="00EE515E">
              <w:rPr>
                <w:rFonts w:ascii="Arial Narrow" w:hAnsi="Arial Narrow" w:cstheme="minorHAnsi"/>
                <w:sz w:val="20"/>
                <w:szCs w:val="20"/>
              </w:rPr>
              <w:t>35.5%</w:t>
            </w:r>
          </w:p>
        </w:tc>
        <w:tc>
          <w:tcPr>
            <w:tcW w:w="981" w:type="dxa"/>
            <w:vMerge/>
            <w:tcMar>
              <w:left w:w="40" w:type="dxa"/>
              <w:right w:w="40" w:type="dxa"/>
            </w:tcMar>
          </w:tcPr>
          <w:p w14:paraId="73C18AB2" w14:textId="77777777" w:rsidR="00572BA9" w:rsidRPr="00EE515E" w:rsidRDefault="00572BA9" w:rsidP="00F52E4D">
            <w:pPr>
              <w:pStyle w:val="3-BodyText"/>
              <w:keepNext/>
              <w:keepLines/>
              <w:numPr>
                <w:ilvl w:val="0"/>
                <w:numId w:val="0"/>
              </w:numPr>
              <w:spacing w:after="0"/>
              <w:rPr>
                <w:rFonts w:ascii="Arial Narrow" w:hAnsi="Arial Narrow" w:cstheme="minorHAnsi"/>
                <w:sz w:val="20"/>
                <w:szCs w:val="20"/>
              </w:rPr>
            </w:pPr>
          </w:p>
        </w:tc>
      </w:tr>
    </w:tbl>
    <w:p w14:paraId="152E0C79" w14:textId="77777777" w:rsidR="00572BA9" w:rsidRPr="00EE515E" w:rsidRDefault="00572BA9" w:rsidP="00572BA9">
      <w:pPr>
        <w:pStyle w:val="FooterTableFigure"/>
        <w:rPr>
          <w:i/>
          <w:iCs/>
        </w:rPr>
      </w:pPr>
      <w:r w:rsidRPr="00EE515E">
        <w:t>Source: Table 9, p18 of the early re-entry resubmission</w:t>
      </w:r>
    </w:p>
    <w:p w14:paraId="22A12A2B" w14:textId="77777777" w:rsidR="00572BA9" w:rsidRPr="00EE515E" w:rsidRDefault="00572BA9" w:rsidP="00572BA9">
      <w:pPr>
        <w:pStyle w:val="FooterTableFigure"/>
        <w:rPr>
          <w:i/>
          <w:iCs/>
        </w:rPr>
      </w:pPr>
      <w:r w:rsidRPr="00EE515E">
        <w:t>GP = general practice; PBS = Pharmaceutical Benefits Scheme; USA = United States of America</w:t>
      </w:r>
    </w:p>
    <w:p w14:paraId="1BDB6D8B" w14:textId="77777777" w:rsidR="00572BA9" w:rsidRPr="00EE515E" w:rsidRDefault="00572BA9" w:rsidP="00572BA9">
      <w:pPr>
        <w:pStyle w:val="FooterTableFigure"/>
        <w:rPr>
          <w:lang w:eastAsia="en-US"/>
        </w:rPr>
      </w:pPr>
      <w:r w:rsidRPr="00EE515E">
        <w:rPr>
          <w:vertAlign w:val="superscript"/>
          <w:lang w:eastAsia="en-US"/>
        </w:rPr>
        <w:t>a</w:t>
      </w:r>
      <w:r w:rsidRPr="00EE515E">
        <w:rPr>
          <w:lang w:eastAsia="en-US"/>
        </w:rPr>
        <w:t xml:space="preserve"> 56.3% of the 29% of patients who received PBS treatments in August 2022 received acute migraine treatments</w:t>
      </w:r>
    </w:p>
    <w:p w14:paraId="4E212A4B" w14:textId="427DA7B0" w:rsidR="00572BA9" w:rsidRPr="00EE515E" w:rsidRDefault="00572BA9" w:rsidP="00572BA9">
      <w:pPr>
        <w:pStyle w:val="3-BodyText"/>
      </w:pPr>
      <w:r w:rsidRPr="00EE515E">
        <w:t xml:space="preserve">The resubmission stated that </w:t>
      </w:r>
      <w:r w:rsidR="001C775A" w:rsidRPr="00EE515E">
        <w:t xml:space="preserve">the </w:t>
      </w:r>
      <w:r w:rsidRPr="00EE515E">
        <w:t xml:space="preserve">proportion of patients who failed at least 2 triptans derived from the BHV3000-301-302-303 studies of 9.3% was likely an underestimation. Therefore, the resubmission conducted a desktop literature review of studies that specifically reported the proportion of non-responders to ≥ 2 triptans; see </w:t>
      </w:r>
      <w:r w:rsidRPr="00EE515E">
        <w:fldChar w:fldCharType="begin"/>
      </w:r>
      <w:r w:rsidRPr="00EE515E">
        <w:instrText xml:space="preserve"> REF _Ref157609368 \h  \* MERGEFORMAT </w:instrText>
      </w:r>
      <w:r w:rsidRPr="00EE515E">
        <w:fldChar w:fldCharType="separate"/>
      </w:r>
      <w:r w:rsidR="00F0380F" w:rsidRPr="00F0380F">
        <w:t>Table 7</w:t>
      </w:r>
      <w:r w:rsidRPr="00EE515E">
        <w:fldChar w:fldCharType="end"/>
      </w:r>
      <w:r w:rsidRPr="00EE515E">
        <w:t xml:space="preserve">. The resubmission stated that the use of the combined average (12.4%) in the revised utilisation estimates was conservative as </w:t>
      </w:r>
      <w:r w:rsidR="00633C2C" w:rsidRPr="00EE515E">
        <w:t xml:space="preserve">it did not account for the additional proportion of migraine patients contraindicated to triptans (average 12.8%) or for those who have discontinued triptans due to adverse events (average 19.7%) and that the total estimate </w:t>
      </w:r>
      <w:r w:rsidRPr="00EE515E">
        <w:t xml:space="preserve">of migraine patients </w:t>
      </w:r>
      <w:r w:rsidR="00633C2C" w:rsidRPr="00EE515E">
        <w:t>who are</w:t>
      </w:r>
      <w:r w:rsidRPr="00EE515E">
        <w:t xml:space="preserve"> contraindicated to triptans or have had to discontinue triptans due to adverse events</w:t>
      </w:r>
      <w:r w:rsidR="00633C2C" w:rsidRPr="00EE515E">
        <w:t xml:space="preserve"> may be between 30 to 40%</w:t>
      </w:r>
      <w:r w:rsidRPr="00EE515E">
        <w:t>.</w:t>
      </w:r>
    </w:p>
    <w:p w14:paraId="2CB8AFD8" w14:textId="27903F56" w:rsidR="006724ED" w:rsidRPr="00EE515E" w:rsidRDefault="006724ED" w:rsidP="00DB448E">
      <w:pPr>
        <w:pStyle w:val="Caption"/>
        <w:keepNext/>
        <w:spacing w:after="0"/>
        <w:rPr>
          <w:rFonts w:ascii="Arial Narrow" w:hAnsi="Arial Narrow" w:cstheme="minorHAnsi"/>
          <w:b/>
          <w:bCs/>
          <w:i w:val="0"/>
          <w:iCs w:val="0"/>
          <w:color w:val="auto"/>
          <w:sz w:val="20"/>
          <w:szCs w:val="20"/>
        </w:rPr>
      </w:pPr>
      <w:bookmarkStart w:id="11" w:name="_Ref157609368"/>
      <w:r w:rsidRPr="00EE515E">
        <w:rPr>
          <w:rFonts w:ascii="Arial Narrow" w:hAnsi="Arial Narrow"/>
          <w:b/>
          <w:bCs/>
          <w:i w:val="0"/>
          <w:iCs w:val="0"/>
          <w:color w:val="auto"/>
          <w:sz w:val="20"/>
          <w:szCs w:val="20"/>
        </w:rPr>
        <w:lastRenderedPageBreak/>
        <w:t xml:space="preserve">Table </w:t>
      </w:r>
      <w:r w:rsidRPr="00EE515E">
        <w:rPr>
          <w:rFonts w:ascii="Arial Narrow" w:hAnsi="Arial Narrow"/>
          <w:b/>
          <w:bCs/>
          <w:i w:val="0"/>
          <w:iCs w:val="0"/>
          <w:color w:val="auto"/>
          <w:sz w:val="20"/>
          <w:szCs w:val="20"/>
        </w:rPr>
        <w:fldChar w:fldCharType="begin"/>
      </w:r>
      <w:r w:rsidRPr="00EE515E">
        <w:rPr>
          <w:rFonts w:ascii="Arial Narrow" w:hAnsi="Arial Narrow"/>
          <w:b/>
          <w:bCs/>
          <w:i w:val="0"/>
          <w:iCs w:val="0"/>
          <w:color w:val="auto"/>
          <w:sz w:val="20"/>
          <w:szCs w:val="20"/>
        </w:rPr>
        <w:instrText xml:space="preserve"> SEQ Table \* ARABIC </w:instrText>
      </w:r>
      <w:r w:rsidRPr="00EE515E">
        <w:rPr>
          <w:rFonts w:ascii="Arial Narrow" w:hAnsi="Arial Narrow"/>
          <w:b/>
          <w:bCs/>
          <w:i w:val="0"/>
          <w:iCs w:val="0"/>
          <w:color w:val="auto"/>
          <w:sz w:val="20"/>
          <w:szCs w:val="20"/>
        </w:rPr>
        <w:fldChar w:fldCharType="separate"/>
      </w:r>
      <w:r w:rsidR="00F0380F">
        <w:rPr>
          <w:rFonts w:ascii="Arial Narrow" w:hAnsi="Arial Narrow"/>
          <w:b/>
          <w:bCs/>
          <w:i w:val="0"/>
          <w:iCs w:val="0"/>
          <w:noProof/>
          <w:color w:val="auto"/>
          <w:sz w:val="20"/>
          <w:szCs w:val="20"/>
        </w:rPr>
        <w:t>7</w:t>
      </w:r>
      <w:r w:rsidRPr="00EE515E">
        <w:rPr>
          <w:rFonts w:ascii="Arial Narrow" w:hAnsi="Arial Narrow"/>
          <w:b/>
          <w:bCs/>
          <w:i w:val="0"/>
          <w:iCs w:val="0"/>
          <w:color w:val="auto"/>
          <w:sz w:val="20"/>
          <w:szCs w:val="20"/>
        </w:rPr>
        <w:fldChar w:fldCharType="end"/>
      </w:r>
      <w:bookmarkEnd w:id="11"/>
      <w:r w:rsidRPr="00EE515E">
        <w:rPr>
          <w:rFonts w:ascii="Arial Narrow" w:hAnsi="Arial Narrow"/>
          <w:b/>
          <w:bCs/>
          <w:i w:val="0"/>
          <w:iCs w:val="0"/>
          <w:color w:val="auto"/>
          <w:sz w:val="20"/>
          <w:szCs w:val="20"/>
        </w:rPr>
        <w:t>: Comparison of proportions of migraine patients who have failed at least 2 triptans</w:t>
      </w:r>
    </w:p>
    <w:tbl>
      <w:tblPr>
        <w:tblStyle w:val="TableGrid"/>
        <w:tblW w:w="0" w:type="auto"/>
        <w:tblLook w:val="04A0" w:firstRow="1" w:lastRow="0" w:firstColumn="1" w:lastColumn="0" w:noHBand="0" w:noVBand="1"/>
        <w:tblCaption w:val="Table 7: Comparison of proportions of migraine patients who have failed at least 2 triptans"/>
      </w:tblPr>
      <w:tblGrid>
        <w:gridCol w:w="2395"/>
        <w:gridCol w:w="2040"/>
        <w:gridCol w:w="974"/>
        <w:gridCol w:w="2626"/>
        <w:gridCol w:w="981"/>
      </w:tblGrid>
      <w:tr w:rsidR="006724ED" w:rsidRPr="00EE515E" w14:paraId="62A63D29" w14:textId="77777777" w:rsidTr="006724ED">
        <w:tc>
          <w:tcPr>
            <w:tcW w:w="2395" w:type="dxa"/>
            <w:tcMar>
              <w:left w:w="40" w:type="dxa"/>
              <w:right w:w="40" w:type="dxa"/>
            </w:tcMar>
          </w:tcPr>
          <w:p w14:paraId="49026D00" w14:textId="77777777" w:rsidR="006724ED" w:rsidRPr="00EE515E" w:rsidRDefault="006724ED" w:rsidP="00884990">
            <w:pPr>
              <w:pStyle w:val="3-BodyText"/>
              <w:keepNext/>
              <w:keepLines/>
              <w:numPr>
                <w:ilvl w:val="0"/>
                <w:numId w:val="0"/>
              </w:numPr>
              <w:spacing w:after="0"/>
              <w:ind w:left="720"/>
              <w:jc w:val="left"/>
              <w:rPr>
                <w:rFonts w:ascii="Arial Narrow" w:hAnsi="Arial Narrow" w:cstheme="minorHAnsi"/>
                <w:b/>
                <w:bCs/>
                <w:sz w:val="20"/>
                <w:szCs w:val="20"/>
              </w:rPr>
            </w:pPr>
          </w:p>
        </w:tc>
        <w:tc>
          <w:tcPr>
            <w:tcW w:w="2040" w:type="dxa"/>
            <w:tcMar>
              <w:left w:w="40" w:type="dxa"/>
              <w:right w:w="40" w:type="dxa"/>
            </w:tcMar>
          </w:tcPr>
          <w:p w14:paraId="7D1C868B" w14:textId="77777777" w:rsidR="006724ED" w:rsidRPr="00EE515E" w:rsidRDefault="006724ED" w:rsidP="00884990">
            <w:pPr>
              <w:pStyle w:val="3-BodyText"/>
              <w:keepNext/>
              <w:keepLines/>
              <w:numPr>
                <w:ilvl w:val="0"/>
                <w:numId w:val="0"/>
              </w:numPr>
              <w:spacing w:after="0"/>
              <w:jc w:val="center"/>
              <w:rPr>
                <w:rFonts w:ascii="Arial Narrow" w:hAnsi="Arial Narrow" w:cstheme="minorHAnsi"/>
                <w:b/>
                <w:bCs/>
                <w:sz w:val="20"/>
                <w:szCs w:val="20"/>
              </w:rPr>
            </w:pPr>
            <w:r w:rsidRPr="00EE515E">
              <w:rPr>
                <w:rFonts w:ascii="Arial Narrow" w:hAnsi="Arial Narrow" w:cstheme="minorHAnsi"/>
                <w:b/>
                <w:bCs/>
                <w:sz w:val="20"/>
                <w:szCs w:val="20"/>
              </w:rPr>
              <w:t>Source</w:t>
            </w:r>
          </w:p>
        </w:tc>
        <w:tc>
          <w:tcPr>
            <w:tcW w:w="974" w:type="dxa"/>
            <w:tcMar>
              <w:left w:w="40" w:type="dxa"/>
              <w:right w:w="40" w:type="dxa"/>
            </w:tcMar>
          </w:tcPr>
          <w:p w14:paraId="4A6271C4" w14:textId="77777777" w:rsidR="006724ED" w:rsidRPr="00EE515E" w:rsidRDefault="006724ED" w:rsidP="00884990">
            <w:pPr>
              <w:pStyle w:val="3-BodyText"/>
              <w:keepNext/>
              <w:keepLines/>
              <w:numPr>
                <w:ilvl w:val="0"/>
                <w:numId w:val="0"/>
              </w:numPr>
              <w:spacing w:after="0"/>
              <w:jc w:val="center"/>
              <w:rPr>
                <w:rFonts w:ascii="Arial Narrow" w:hAnsi="Arial Narrow" w:cstheme="minorHAnsi"/>
                <w:b/>
                <w:bCs/>
                <w:sz w:val="20"/>
                <w:szCs w:val="20"/>
              </w:rPr>
            </w:pPr>
            <w:r w:rsidRPr="00EE515E">
              <w:rPr>
                <w:rFonts w:ascii="Arial Narrow" w:hAnsi="Arial Narrow" w:cstheme="minorHAnsi"/>
                <w:b/>
                <w:bCs/>
                <w:sz w:val="20"/>
                <w:szCs w:val="20"/>
              </w:rPr>
              <w:t>Study size</w:t>
            </w:r>
          </w:p>
        </w:tc>
        <w:tc>
          <w:tcPr>
            <w:tcW w:w="2626" w:type="dxa"/>
            <w:tcMar>
              <w:left w:w="40" w:type="dxa"/>
              <w:right w:w="40" w:type="dxa"/>
            </w:tcMar>
          </w:tcPr>
          <w:p w14:paraId="3DB33C01" w14:textId="41F41C40" w:rsidR="006724ED" w:rsidRPr="00EE515E" w:rsidRDefault="006724ED" w:rsidP="00884990">
            <w:pPr>
              <w:pStyle w:val="3-BodyText"/>
              <w:keepNext/>
              <w:keepLines/>
              <w:numPr>
                <w:ilvl w:val="0"/>
                <w:numId w:val="0"/>
              </w:numPr>
              <w:spacing w:after="0"/>
              <w:jc w:val="center"/>
              <w:rPr>
                <w:rFonts w:ascii="Arial Narrow" w:hAnsi="Arial Narrow" w:cstheme="minorHAnsi"/>
                <w:b/>
                <w:bCs/>
                <w:sz w:val="20"/>
                <w:szCs w:val="20"/>
              </w:rPr>
            </w:pPr>
            <w:r w:rsidRPr="00EE515E">
              <w:rPr>
                <w:rFonts w:ascii="Arial Narrow" w:hAnsi="Arial Narrow" w:cstheme="minorHAnsi"/>
                <w:b/>
                <w:bCs/>
                <w:sz w:val="20"/>
                <w:szCs w:val="20"/>
              </w:rPr>
              <w:t>% of migraine patients who have failed ≥ 2 triptans</w:t>
            </w:r>
          </w:p>
        </w:tc>
        <w:tc>
          <w:tcPr>
            <w:tcW w:w="981" w:type="dxa"/>
            <w:tcMar>
              <w:left w:w="40" w:type="dxa"/>
              <w:right w:w="40" w:type="dxa"/>
            </w:tcMar>
          </w:tcPr>
          <w:p w14:paraId="2011B700" w14:textId="77777777" w:rsidR="006724ED" w:rsidRPr="00EE515E" w:rsidRDefault="006724ED" w:rsidP="00884990">
            <w:pPr>
              <w:pStyle w:val="3-BodyText"/>
              <w:keepNext/>
              <w:keepLines/>
              <w:numPr>
                <w:ilvl w:val="0"/>
                <w:numId w:val="0"/>
              </w:numPr>
              <w:spacing w:after="0"/>
              <w:jc w:val="center"/>
              <w:rPr>
                <w:rFonts w:ascii="Arial Narrow" w:hAnsi="Arial Narrow" w:cstheme="minorHAnsi"/>
                <w:b/>
                <w:bCs/>
                <w:sz w:val="20"/>
                <w:szCs w:val="20"/>
              </w:rPr>
            </w:pPr>
            <w:r w:rsidRPr="00EE515E">
              <w:rPr>
                <w:rFonts w:ascii="Arial Narrow" w:hAnsi="Arial Narrow" w:cstheme="minorHAnsi"/>
                <w:b/>
                <w:bCs/>
                <w:sz w:val="20"/>
                <w:szCs w:val="20"/>
              </w:rPr>
              <w:t>Combined average</w:t>
            </w:r>
          </w:p>
        </w:tc>
      </w:tr>
      <w:tr w:rsidR="006724ED" w:rsidRPr="00EE515E" w14:paraId="20C50121" w14:textId="77777777" w:rsidTr="006724ED">
        <w:tc>
          <w:tcPr>
            <w:tcW w:w="2395" w:type="dxa"/>
            <w:tcMar>
              <w:left w:w="40" w:type="dxa"/>
              <w:right w:w="40" w:type="dxa"/>
            </w:tcMar>
          </w:tcPr>
          <w:p w14:paraId="4833070E" w14:textId="77777777" w:rsidR="006724ED" w:rsidRPr="00EE515E" w:rsidRDefault="006724ED" w:rsidP="00884990">
            <w:pPr>
              <w:pStyle w:val="3-BodyText"/>
              <w:keepNext/>
              <w:keepLines/>
              <w:numPr>
                <w:ilvl w:val="0"/>
                <w:numId w:val="0"/>
              </w:numPr>
              <w:spacing w:after="0"/>
              <w:jc w:val="left"/>
              <w:rPr>
                <w:rFonts w:ascii="Arial Narrow" w:hAnsi="Arial Narrow" w:cstheme="minorHAnsi"/>
                <w:sz w:val="20"/>
                <w:szCs w:val="20"/>
              </w:rPr>
            </w:pPr>
            <w:r w:rsidRPr="00EE515E">
              <w:rPr>
                <w:rFonts w:ascii="Arial Narrow" w:hAnsi="Arial Narrow" w:cstheme="minorHAnsi"/>
                <w:sz w:val="20"/>
                <w:szCs w:val="20"/>
              </w:rPr>
              <w:t>July 2023 base case – pooled data from the BHV3000-301-</w:t>
            </w:r>
          </w:p>
          <w:p w14:paraId="68A27BC0" w14:textId="77777777" w:rsidR="006724ED" w:rsidRPr="00EE515E" w:rsidRDefault="006724ED" w:rsidP="00884990">
            <w:pPr>
              <w:pStyle w:val="3-BodyText"/>
              <w:keepNext/>
              <w:keepLines/>
              <w:numPr>
                <w:ilvl w:val="0"/>
                <w:numId w:val="0"/>
              </w:numPr>
              <w:spacing w:after="0"/>
              <w:jc w:val="left"/>
              <w:rPr>
                <w:rFonts w:ascii="Arial Narrow" w:hAnsi="Arial Narrow" w:cstheme="minorHAnsi"/>
                <w:sz w:val="20"/>
                <w:szCs w:val="20"/>
              </w:rPr>
            </w:pPr>
            <w:r w:rsidRPr="00EE515E">
              <w:rPr>
                <w:rFonts w:ascii="Arial Narrow" w:hAnsi="Arial Narrow" w:cstheme="minorHAnsi"/>
                <w:sz w:val="20"/>
                <w:szCs w:val="20"/>
              </w:rPr>
              <w:t>302-303 trials</w:t>
            </w:r>
          </w:p>
        </w:tc>
        <w:tc>
          <w:tcPr>
            <w:tcW w:w="2040" w:type="dxa"/>
            <w:tcMar>
              <w:left w:w="40" w:type="dxa"/>
              <w:right w:w="40" w:type="dxa"/>
            </w:tcMar>
            <w:vAlign w:val="center"/>
          </w:tcPr>
          <w:p w14:paraId="3C726285" w14:textId="77777777" w:rsidR="006724ED" w:rsidRPr="00EE515E" w:rsidRDefault="006724ED" w:rsidP="00884990">
            <w:pPr>
              <w:pStyle w:val="3-BodyText"/>
              <w:keepNext/>
              <w:keepLines/>
              <w:numPr>
                <w:ilvl w:val="0"/>
                <w:numId w:val="0"/>
              </w:numPr>
              <w:spacing w:after="0"/>
              <w:jc w:val="center"/>
              <w:rPr>
                <w:rFonts w:ascii="Arial Narrow" w:hAnsi="Arial Narrow" w:cstheme="minorHAnsi"/>
                <w:sz w:val="20"/>
                <w:szCs w:val="20"/>
              </w:rPr>
            </w:pPr>
            <w:r w:rsidRPr="00EE515E">
              <w:rPr>
                <w:rFonts w:ascii="Arial Narrow" w:hAnsi="Arial Narrow" w:cstheme="minorHAnsi"/>
                <w:sz w:val="20"/>
                <w:szCs w:val="20"/>
              </w:rPr>
              <w:t>Clinical trials</w:t>
            </w:r>
          </w:p>
        </w:tc>
        <w:tc>
          <w:tcPr>
            <w:tcW w:w="974" w:type="dxa"/>
            <w:tcMar>
              <w:left w:w="40" w:type="dxa"/>
              <w:right w:w="40" w:type="dxa"/>
            </w:tcMar>
            <w:vAlign w:val="center"/>
          </w:tcPr>
          <w:p w14:paraId="0B3A6621" w14:textId="77777777" w:rsidR="006724ED" w:rsidRPr="00EE515E" w:rsidRDefault="006724ED" w:rsidP="00884990">
            <w:pPr>
              <w:pStyle w:val="3-BodyText"/>
              <w:keepNext/>
              <w:keepLines/>
              <w:numPr>
                <w:ilvl w:val="0"/>
                <w:numId w:val="0"/>
              </w:numPr>
              <w:spacing w:after="0"/>
              <w:jc w:val="center"/>
              <w:rPr>
                <w:rFonts w:ascii="Arial Narrow" w:hAnsi="Arial Narrow" w:cstheme="minorHAnsi"/>
                <w:sz w:val="20"/>
                <w:szCs w:val="20"/>
              </w:rPr>
            </w:pPr>
            <w:r w:rsidRPr="00EE515E">
              <w:rPr>
                <w:rFonts w:ascii="Arial Narrow" w:hAnsi="Arial Narrow" w:cstheme="minorHAnsi"/>
                <w:sz w:val="20"/>
                <w:szCs w:val="20"/>
              </w:rPr>
              <w:t>3,507</w:t>
            </w:r>
          </w:p>
        </w:tc>
        <w:tc>
          <w:tcPr>
            <w:tcW w:w="2626" w:type="dxa"/>
            <w:tcMar>
              <w:left w:w="40" w:type="dxa"/>
              <w:right w:w="40" w:type="dxa"/>
            </w:tcMar>
            <w:vAlign w:val="center"/>
          </w:tcPr>
          <w:p w14:paraId="5A6CC359" w14:textId="77777777" w:rsidR="006724ED" w:rsidRPr="00EE515E" w:rsidRDefault="006724ED" w:rsidP="00884990">
            <w:pPr>
              <w:pStyle w:val="3-BodyText"/>
              <w:keepNext/>
              <w:keepLines/>
              <w:numPr>
                <w:ilvl w:val="0"/>
                <w:numId w:val="0"/>
              </w:numPr>
              <w:spacing w:after="0"/>
              <w:jc w:val="center"/>
              <w:rPr>
                <w:rFonts w:ascii="Arial Narrow" w:hAnsi="Arial Narrow" w:cstheme="minorHAnsi"/>
                <w:sz w:val="20"/>
                <w:szCs w:val="20"/>
              </w:rPr>
            </w:pPr>
            <w:r w:rsidRPr="00EE515E">
              <w:rPr>
                <w:rFonts w:ascii="Arial Narrow" w:hAnsi="Arial Narrow" w:cstheme="minorHAnsi"/>
                <w:sz w:val="20"/>
                <w:szCs w:val="20"/>
              </w:rPr>
              <w:t>9.3%</w:t>
            </w:r>
          </w:p>
        </w:tc>
        <w:tc>
          <w:tcPr>
            <w:tcW w:w="981" w:type="dxa"/>
            <w:vMerge w:val="restart"/>
            <w:tcMar>
              <w:left w:w="40" w:type="dxa"/>
              <w:right w:w="40" w:type="dxa"/>
            </w:tcMar>
            <w:vAlign w:val="center"/>
          </w:tcPr>
          <w:p w14:paraId="198F127D" w14:textId="689FFC05" w:rsidR="006724ED" w:rsidRPr="00EE515E" w:rsidRDefault="006724ED" w:rsidP="00884990">
            <w:pPr>
              <w:pStyle w:val="3-BodyText"/>
              <w:keepNext/>
              <w:keepLines/>
              <w:numPr>
                <w:ilvl w:val="0"/>
                <w:numId w:val="0"/>
              </w:numPr>
              <w:spacing w:after="0"/>
              <w:jc w:val="center"/>
              <w:rPr>
                <w:rFonts w:ascii="Arial Narrow" w:hAnsi="Arial Narrow" w:cstheme="minorHAnsi"/>
                <w:sz w:val="20"/>
                <w:szCs w:val="20"/>
              </w:rPr>
            </w:pPr>
            <w:r w:rsidRPr="00EE515E">
              <w:rPr>
                <w:rFonts w:ascii="Arial Narrow" w:hAnsi="Arial Narrow" w:cstheme="minorHAnsi"/>
                <w:sz w:val="20"/>
                <w:szCs w:val="20"/>
              </w:rPr>
              <w:t>12.4%</w:t>
            </w:r>
          </w:p>
        </w:tc>
      </w:tr>
      <w:tr w:rsidR="006724ED" w:rsidRPr="00EE515E" w14:paraId="779AE610" w14:textId="77777777" w:rsidTr="006724ED">
        <w:tc>
          <w:tcPr>
            <w:tcW w:w="2395" w:type="dxa"/>
            <w:tcMar>
              <w:left w:w="40" w:type="dxa"/>
              <w:right w:w="40" w:type="dxa"/>
            </w:tcMar>
            <w:vAlign w:val="center"/>
          </w:tcPr>
          <w:p w14:paraId="3DF2AA3D" w14:textId="77777777" w:rsidR="006724ED" w:rsidRPr="00EE515E" w:rsidRDefault="006724ED" w:rsidP="00884990">
            <w:pPr>
              <w:pStyle w:val="3-BodyText"/>
              <w:keepNext/>
              <w:keepLines/>
              <w:numPr>
                <w:ilvl w:val="0"/>
                <w:numId w:val="0"/>
              </w:numPr>
              <w:spacing w:after="0"/>
              <w:jc w:val="left"/>
              <w:rPr>
                <w:rFonts w:ascii="Arial Narrow" w:hAnsi="Arial Narrow" w:cstheme="minorHAnsi"/>
                <w:sz w:val="20"/>
                <w:szCs w:val="20"/>
              </w:rPr>
            </w:pPr>
            <w:r w:rsidRPr="00EE515E">
              <w:rPr>
                <w:rFonts w:ascii="Arial Narrow" w:hAnsi="Arial Narrow" w:cstheme="minorHAnsi"/>
                <w:sz w:val="20"/>
                <w:szCs w:val="20"/>
              </w:rPr>
              <w:t>Gendolla (2022)</w:t>
            </w:r>
          </w:p>
        </w:tc>
        <w:tc>
          <w:tcPr>
            <w:tcW w:w="2040" w:type="dxa"/>
            <w:tcMar>
              <w:left w:w="40" w:type="dxa"/>
              <w:right w:w="40" w:type="dxa"/>
            </w:tcMar>
            <w:vAlign w:val="center"/>
          </w:tcPr>
          <w:p w14:paraId="2179C014" w14:textId="77777777" w:rsidR="006724ED" w:rsidRPr="00EE515E" w:rsidRDefault="006724ED" w:rsidP="00884990">
            <w:pPr>
              <w:pStyle w:val="3-BodyText"/>
              <w:keepNext/>
              <w:keepLines/>
              <w:numPr>
                <w:ilvl w:val="0"/>
                <w:numId w:val="0"/>
              </w:numPr>
              <w:spacing w:after="0"/>
              <w:jc w:val="center"/>
              <w:rPr>
                <w:rFonts w:ascii="Arial Narrow" w:hAnsi="Arial Narrow" w:cstheme="minorHAnsi"/>
                <w:sz w:val="20"/>
                <w:szCs w:val="20"/>
              </w:rPr>
            </w:pPr>
            <w:r w:rsidRPr="00EE515E">
              <w:rPr>
                <w:rFonts w:ascii="Arial Narrow" w:hAnsi="Arial Narrow" w:cstheme="minorHAnsi"/>
                <w:sz w:val="20"/>
                <w:szCs w:val="20"/>
              </w:rPr>
              <w:t>German statuary health insurance data</w:t>
            </w:r>
          </w:p>
        </w:tc>
        <w:tc>
          <w:tcPr>
            <w:tcW w:w="974" w:type="dxa"/>
            <w:tcMar>
              <w:left w:w="40" w:type="dxa"/>
              <w:right w:w="40" w:type="dxa"/>
            </w:tcMar>
            <w:vAlign w:val="center"/>
          </w:tcPr>
          <w:p w14:paraId="56CA718B" w14:textId="77777777" w:rsidR="006724ED" w:rsidRPr="00EE515E" w:rsidRDefault="006724ED" w:rsidP="00884990">
            <w:pPr>
              <w:pStyle w:val="3-BodyText"/>
              <w:keepNext/>
              <w:keepLines/>
              <w:numPr>
                <w:ilvl w:val="0"/>
                <w:numId w:val="0"/>
              </w:numPr>
              <w:spacing w:after="0"/>
              <w:jc w:val="center"/>
              <w:rPr>
                <w:rFonts w:ascii="Arial Narrow" w:hAnsi="Arial Narrow" w:cstheme="minorHAnsi"/>
                <w:sz w:val="20"/>
                <w:szCs w:val="20"/>
              </w:rPr>
            </w:pPr>
            <w:r w:rsidRPr="00EE515E">
              <w:rPr>
                <w:rFonts w:ascii="Arial Narrow" w:hAnsi="Arial Narrow" w:cstheme="minorHAnsi"/>
                <w:sz w:val="20"/>
                <w:szCs w:val="20"/>
              </w:rPr>
              <w:t>120,170</w:t>
            </w:r>
          </w:p>
        </w:tc>
        <w:tc>
          <w:tcPr>
            <w:tcW w:w="2626" w:type="dxa"/>
            <w:tcMar>
              <w:left w:w="40" w:type="dxa"/>
              <w:right w:w="40" w:type="dxa"/>
            </w:tcMar>
            <w:vAlign w:val="center"/>
          </w:tcPr>
          <w:p w14:paraId="2F72B6C4" w14:textId="59447C3C" w:rsidR="006724ED" w:rsidRPr="00EE515E" w:rsidRDefault="006724ED" w:rsidP="00884990">
            <w:pPr>
              <w:pStyle w:val="3-BodyText"/>
              <w:keepNext/>
              <w:keepLines/>
              <w:numPr>
                <w:ilvl w:val="0"/>
                <w:numId w:val="0"/>
              </w:numPr>
              <w:spacing w:after="0"/>
              <w:jc w:val="center"/>
              <w:rPr>
                <w:rFonts w:ascii="Arial Narrow" w:hAnsi="Arial Narrow" w:cstheme="minorHAnsi"/>
                <w:sz w:val="20"/>
                <w:szCs w:val="20"/>
              </w:rPr>
            </w:pPr>
            <w:r w:rsidRPr="00EE515E">
              <w:rPr>
                <w:rFonts w:ascii="Arial Narrow" w:hAnsi="Arial Narrow" w:cstheme="minorHAnsi"/>
                <w:sz w:val="20"/>
                <w:szCs w:val="20"/>
              </w:rPr>
              <w:t>13.1%</w:t>
            </w:r>
          </w:p>
        </w:tc>
        <w:tc>
          <w:tcPr>
            <w:tcW w:w="981" w:type="dxa"/>
            <w:vMerge/>
            <w:tcMar>
              <w:left w:w="40" w:type="dxa"/>
              <w:right w:w="40" w:type="dxa"/>
            </w:tcMar>
          </w:tcPr>
          <w:p w14:paraId="5EDA4BCD" w14:textId="77777777" w:rsidR="006724ED" w:rsidRPr="00EE515E" w:rsidRDefault="006724ED" w:rsidP="00884990">
            <w:pPr>
              <w:pStyle w:val="3-BodyText"/>
              <w:keepNext/>
              <w:keepLines/>
              <w:numPr>
                <w:ilvl w:val="0"/>
                <w:numId w:val="0"/>
              </w:numPr>
              <w:spacing w:after="0"/>
              <w:rPr>
                <w:rFonts w:ascii="Arial Narrow" w:hAnsi="Arial Narrow" w:cstheme="minorHAnsi"/>
                <w:sz w:val="20"/>
                <w:szCs w:val="20"/>
              </w:rPr>
            </w:pPr>
          </w:p>
        </w:tc>
      </w:tr>
      <w:tr w:rsidR="006724ED" w:rsidRPr="00EE515E" w14:paraId="56AA1B28" w14:textId="77777777" w:rsidTr="006724ED">
        <w:tc>
          <w:tcPr>
            <w:tcW w:w="2395" w:type="dxa"/>
            <w:tcMar>
              <w:left w:w="40" w:type="dxa"/>
              <w:right w:w="40" w:type="dxa"/>
            </w:tcMar>
            <w:vAlign w:val="center"/>
          </w:tcPr>
          <w:p w14:paraId="0C78F7EA" w14:textId="783A6385" w:rsidR="006724ED" w:rsidRPr="00EE515E" w:rsidRDefault="006724ED" w:rsidP="00884990">
            <w:pPr>
              <w:pStyle w:val="3-BodyText"/>
              <w:keepNext/>
              <w:keepLines/>
              <w:numPr>
                <w:ilvl w:val="0"/>
                <w:numId w:val="0"/>
              </w:numPr>
              <w:spacing w:after="0"/>
              <w:jc w:val="left"/>
              <w:rPr>
                <w:rFonts w:ascii="Arial Narrow" w:hAnsi="Arial Narrow" w:cstheme="minorHAnsi"/>
                <w:sz w:val="20"/>
                <w:szCs w:val="20"/>
              </w:rPr>
            </w:pPr>
            <w:r w:rsidRPr="00EE515E">
              <w:rPr>
                <w:rFonts w:ascii="Arial Narrow" w:hAnsi="Arial Narrow" w:cstheme="minorHAnsi"/>
                <w:sz w:val="20"/>
                <w:szCs w:val="20"/>
              </w:rPr>
              <w:t>Lipton (2020)</w:t>
            </w:r>
          </w:p>
        </w:tc>
        <w:tc>
          <w:tcPr>
            <w:tcW w:w="2040" w:type="dxa"/>
            <w:tcMar>
              <w:left w:w="40" w:type="dxa"/>
              <w:right w:w="40" w:type="dxa"/>
            </w:tcMar>
            <w:vAlign w:val="center"/>
          </w:tcPr>
          <w:p w14:paraId="17CB887A" w14:textId="2B6464F3" w:rsidR="006724ED" w:rsidRPr="00EE515E" w:rsidRDefault="006724ED" w:rsidP="00884990">
            <w:pPr>
              <w:pStyle w:val="3-BodyText"/>
              <w:keepNext/>
              <w:keepLines/>
              <w:numPr>
                <w:ilvl w:val="0"/>
                <w:numId w:val="0"/>
              </w:numPr>
              <w:spacing w:after="0"/>
              <w:jc w:val="center"/>
              <w:rPr>
                <w:rFonts w:ascii="Arial Narrow" w:hAnsi="Arial Narrow" w:cstheme="minorHAnsi"/>
                <w:sz w:val="20"/>
                <w:szCs w:val="20"/>
              </w:rPr>
            </w:pPr>
            <w:r w:rsidRPr="00EE515E">
              <w:rPr>
                <w:rFonts w:ascii="Arial Narrow" w:hAnsi="Arial Narrow" w:cstheme="minorHAnsi"/>
                <w:sz w:val="20"/>
                <w:szCs w:val="20"/>
              </w:rPr>
              <w:t>USA Optum Clinfo</w:t>
            </w:r>
            <w:r w:rsidR="004A46D3">
              <w:rPr>
                <w:rFonts w:ascii="Arial Narrow" w:hAnsi="Arial Narrow" w:cstheme="minorHAnsi"/>
                <w:sz w:val="20"/>
                <w:szCs w:val="20"/>
              </w:rPr>
              <w:t>r</w:t>
            </w:r>
            <w:r w:rsidRPr="00EE515E">
              <w:rPr>
                <w:rFonts w:ascii="Arial Narrow" w:hAnsi="Arial Narrow" w:cstheme="minorHAnsi"/>
                <w:sz w:val="20"/>
                <w:szCs w:val="20"/>
              </w:rPr>
              <w:t>matics health claims data</w:t>
            </w:r>
          </w:p>
        </w:tc>
        <w:tc>
          <w:tcPr>
            <w:tcW w:w="974" w:type="dxa"/>
            <w:tcMar>
              <w:left w:w="40" w:type="dxa"/>
              <w:right w:w="40" w:type="dxa"/>
            </w:tcMar>
            <w:vAlign w:val="center"/>
          </w:tcPr>
          <w:p w14:paraId="763F7A32" w14:textId="089CC66F" w:rsidR="006724ED" w:rsidRPr="00EE515E" w:rsidRDefault="006724ED" w:rsidP="00884990">
            <w:pPr>
              <w:pStyle w:val="3-BodyText"/>
              <w:keepNext/>
              <w:keepLines/>
              <w:numPr>
                <w:ilvl w:val="0"/>
                <w:numId w:val="0"/>
              </w:numPr>
              <w:spacing w:after="0"/>
              <w:jc w:val="center"/>
              <w:rPr>
                <w:rFonts w:ascii="Arial Narrow" w:hAnsi="Arial Narrow" w:cstheme="minorHAnsi"/>
                <w:sz w:val="20"/>
                <w:szCs w:val="20"/>
              </w:rPr>
            </w:pPr>
            <w:r w:rsidRPr="00EE515E">
              <w:rPr>
                <w:rFonts w:ascii="Arial Narrow" w:hAnsi="Arial Narrow" w:cstheme="minorHAnsi"/>
                <w:sz w:val="20"/>
                <w:szCs w:val="20"/>
              </w:rPr>
              <w:t>162,322</w:t>
            </w:r>
          </w:p>
        </w:tc>
        <w:tc>
          <w:tcPr>
            <w:tcW w:w="2626" w:type="dxa"/>
            <w:tcMar>
              <w:left w:w="40" w:type="dxa"/>
              <w:right w:w="40" w:type="dxa"/>
            </w:tcMar>
            <w:vAlign w:val="center"/>
          </w:tcPr>
          <w:p w14:paraId="7C3FD41C" w14:textId="2F37A5BD" w:rsidR="006724ED" w:rsidRPr="00EE515E" w:rsidRDefault="006724ED" w:rsidP="00884990">
            <w:pPr>
              <w:pStyle w:val="3-BodyText"/>
              <w:keepNext/>
              <w:keepLines/>
              <w:numPr>
                <w:ilvl w:val="0"/>
                <w:numId w:val="0"/>
              </w:numPr>
              <w:spacing w:after="0"/>
              <w:jc w:val="center"/>
              <w:rPr>
                <w:rFonts w:ascii="Arial Narrow" w:hAnsi="Arial Narrow" w:cstheme="minorHAnsi"/>
                <w:sz w:val="20"/>
                <w:szCs w:val="20"/>
              </w:rPr>
            </w:pPr>
            <w:r w:rsidRPr="00EE515E">
              <w:rPr>
                <w:rFonts w:ascii="Arial Narrow" w:hAnsi="Arial Narrow" w:cstheme="minorHAnsi"/>
                <w:sz w:val="20"/>
                <w:szCs w:val="20"/>
              </w:rPr>
              <w:t>9.3%</w:t>
            </w:r>
          </w:p>
        </w:tc>
        <w:tc>
          <w:tcPr>
            <w:tcW w:w="981" w:type="dxa"/>
            <w:vMerge/>
            <w:tcMar>
              <w:left w:w="40" w:type="dxa"/>
              <w:right w:w="40" w:type="dxa"/>
            </w:tcMar>
          </w:tcPr>
          <w:p w14:paraId="37B9316E" w14:textId="77777777" w:rsidR="006724ED" w:rsidRPr="00EE515E" w:rsidRDefault="006724ED" w:rsidP="00884990">
            <w:pPr>
              <w:pStyle w:val="3-BodyText"/>
              <w:keepNext/>
              <w:keepLines/>
              <w:numPr>
                <w:ilvl w:val="0"/>
                <w:numId w:val="0"/>
              </w:numPr>
              <w:spacing w:after="0"/>
              <w:rPr>
                <w:rFonts w:ascii="Arial Narrow" w:hAnsi="Arial Narrow" w:cstheme="minorHAnsi"/>
                <w:sz w:val="20"/>
                <w:szCs w:val="20"/>
              </w:rPr>
            </w:pPr>
          </w:p>
        </w:tc>
      </w:tr>
      <w:tr w:rsidR="006724ED" w:rsidRPr="00EE515E" w14:paraId="4B9ECDD3" w14:textId="77777777" w:rsidTr="006724ED">
        <w:tc>
          <w:tcPr>
            <w:tcW w:w="2395" w:type="dxa"/>
            <w:tcMar>
              <w:left w:w="40" w:type="dxa"/>
              <w:right w:w="40" w:type="dxa"/>
            </w:tcMar>
            <w:vAlign w:val="center"/>
          </w:tcPr>
          <w:p w14:paraId="41C6F794" w14:textId="2C22572B" w:rsidR="006724ED" w:rsidRPr="00EE515E" w:rsidRDefault="006724ED" w:rsidP="00884990">
            <w:pPr>
              <w:pStyle w:val="3-BodyText"/>
              <w:keepNext/>
              <w:keepLines/>
              <w:numPr>
                <w:ilvl w:val="0"/>
                <w:numId w:val="0"/>
              </w:numPr>
              <w:spacing w:after="0"/>
              <w:jc w:val="left"/>
              <w:rPr>
                <w:rFonts w:ascii="Arial Narrow" w:hAnsi="Arial Narrow" w:cstheme="minorHAnsi"/>
                <w:sz w:val="20"/>
                <w:szCs w:val="20"/>
              </w:rPr>
            </w:pPr>
            <w:r w:rsidRPr="00EE515E">
              <w:rPr>
                <w:rFonts w:ascii="Arial Narrow" w:hAnsi="Arial Narrow" w:cstheme="minorHAnsi"/>
                <w:sz w:val="20"/>
                <w:szCs w:val="20"/>
              </w:rPr>
              <w:t>Lombard (2020)</w:t>
            </w:r>
          </w:p>
        </w:tc>
        <w:tc>
          <w:tcPr>
            <w:tcW w:w="2040" w:type="dxa"/>
            <w:tcMar>
              <w:left w:w="40" w:type="dxa"/>
              <w:right w:w="40" w:type="dxa"/>
            </w:tcMar>
            <w:vAlign w:val="center"/>
          </w:tcPr>
          <w:p w14:paraId="0914C634" w14:textId="242A854D" w:rsidR="006724ED" w:rsidRPr="00EE515E" w:rsidRDefault="006724ED" w:rsidP="00884990">
            <w:pPr>
              <w:pStyle w:val="3-BodyText"/>
              <w:keepNext/>
              <w:keepLines/>
              <w:numPr>
                <w:ilvl w:val="0"/>
                <w:numId w:val="0"/>
              </w:numPr>
              <w:spacing w:after="0"/>
              <w:jc w:val="center"/>
              <w:rPr>
                <w:rFonts w:ascii="Arial Narrow" w:hAnsi="Arial Narrow" w:cstheme="minorHAnsi"/>
                <w:sz w:val="20"/>
                <w:szCs w:val="20"/>
              </w:rPr>
            </w:pPr>
            <w:r w:rsidRPr="00EE515E">
              <w:rPr>
                <w:rFonts w:ascii="Arial Narrow" w:hAnsi="Arial Narrow" w:cstheme="minorHAnsi"/>
                <w:sz w:val="20"/>
                <w:szCs w:val="20"/>
              </w:rPr>
              <w:t xml:space="preserve">European Adlephi Migraine Disease Specific Programme - </w:t>
            </w:r>
            <w:r w:rsidRPr="00EE515E">
              <w:rPr>
                <w:rFonts w:ascii="Arial Narrow" w:hAnsi="Arial Narrow" w:cstheme="minorHAnsi"/>
                <w:sz w:val="20"/>
                <w:szCs w:val="20"/>
              </w:rPr>
              <w:br/>
              <w:t>Cross sectional survey</w:t>
            </w:r>
          </w:p>
        </w:tc>
        <w:tc>
          <w:tcPr>
            <w:tcW w:w="974" w:type="dxa"/>
            <w:tcMar>
              <w:left w:w="40" w:type="dxa"/>
              <w:right w:w="40" w:type="dxa"/>
            </w:tcMar>
            <w:vAlign w:val="center"/>
          </w:tcPr>
          <w:p w14:paraId="7D047FC5" w14:textId="24A449E2" w:rsidR="006724ED" w:rsidRPr="00EE515E" w:rsidRDefault="006724ED" w:rsidP="00884990">
            <w:pPr>
              <w:pStyle w:val="3-BodyText"/>
              <w:keepNext/>
              <w:keepLines/>
              <w:numPr>
                <w:ilvl w:val="0"/>
                <w:numId w:val="0"/>
              </w:numPr>
              <w:spacing w:after="0"/>
              <w:jc w:val="center"/>
              <w:rPr>
                <w:rFonts w:ascii="Arial Narrow" w:hAnsi="Arial Narrow" w:cstheme="minorHAnsi"/>
                <w:sz w:val="20"/>
                <w:szCs w:val="20"/>
              </w:rPr>
            </w:pPr>
            <w:r w:rsidRPr="00EE515E">
              <w:rPr>
                <w:rFonts w:ascii="Arial Narrow" w:hAnsi="Arial Narrow" w:cstheme="minorHAnsi"/>
                <w:sz w:val="20"/>
                <w:szCs w:val="20"/>
              </w:rPr>
              <w:t>1,413</w:t>
            </w:r>
          </w:p>
        </w:tc>
        <w:tc>
          <w:tcPr>
            <w:tcW w:w="2626" w:type="dxa"/>
            <w:tcMar>
              <w:left w:w="40" w:type="dxa"/>
              <w:right w:w="40" w:type="dxa"/>
            </w:tcMar>
            <w:vAlign w:val="center"/>
          </w:tcPr>
          <w:p w14:paraId="30A6A253" w14:textId="7C816FE4" w:rsidR="006724ED" w:rsidRPr="00EE515E" w:rsidRDefault="006724ED" w:rsidP="00884990">
            <w:pPr>
              <w:pStyle w:val="3-BodyText"/>
              <w:keepNext/>
              <w:keepLines/>
              <w:numPr>
                <w:ilvl w:val="0"/>
                <w:numId w:val="0"/>
              </w:numPr>
              <w:spacing w:after="0"/>
              <w:jc w:val="center"/>
              <w:rPr>
                <w:rFonts w:ascii="Arial Narrow" w:hAnsi="Arial Narrow" w:cstheme="minorHAnsi"/>
                <w:sz w:val="20"/>
                <w:szCs w:val="20"/>
              </w:rPr>
            </w:pPr>
            <w:r w:rsidRPr="00EE515E">
              <w:rPr>
                <w:rFonts w:ascii="Arial Narrow" w:hAnsi="Arial Narrow" w:cstheme="minorHAnsi"/>
                <w:sz w:val="20"/>
                <w:szCs w:val="20"/>
              </w:rPr>
              <w:t>19.5%</w:t>
            </w:r>
          </w:p>
        </w:tc>
        <w:tc>
          <w:tcPr>
            <w:tcW w:w="981" w:type="dxa"/>
            <w:vMerge/>
            <w:tcMar>
              <w:left w:w="40" w:type="dxa"/>
              <w:right w:w="40" w:type="dxa"/>
            </w:tcMar>
          </w:tcPr>
          <w:p w14:paraId="03AE2A70" w14:textId="77777777" w:rsidR="006724ED" w:rsidRPr="00EE515E" w:rsidRDefault="006724ED" w:rsidP="00884990">
            <w:pPr>
              <w:pStyle w:val="3-BodyText"/>
              <w:keepNext/>
              <w:keepLines/>
              <w:numPr>
                <w:ilvl w:val="0"/>
                <w:numId w:val="0"/>
              </w:numPr>
              <w:spacing w:after="0"/>
              <w:rPr>
                <w:rFonts w:ascii="Arial Narrow" w:hAnsi="Arial Narrow" w:cstheme="minorHAnsi"/>
                <w:sz w:val="20"/>
                <w:szCs w:val="20"/>
              </w:rPr>
            </w:pPr>
          </w:p>
        </w:tc>
      </w:tr>
      <w:tr w:rsidR="006724ED" w:rsidRPr="00EE515E" w14:paraId="274726ED" w14:textId="77777777" w:rsidTr="006724ED">
        <w:tc>
          <w:tcPr>
            <w:tcW w:w="2395" w:type="dxa"/>
            <w:tcMar>
              <w:left w:w="40" w:type="dxa"/>
              <w:right w:w="40" w:type="dxa"/>
            </w:tcMar>
            <w:vAlign w:val="center"/>
          </w:tcPr>
          <w:p w14:paraId="3D1776BA" w14:textId="668C1101" w:rsidR="006724ED" w:rsidRPr="00EE515E" w:rsidRDefault="006724ED" w:rsidP="00884990">
            <w:pPr>
              <w:pStyle w:val="3-BodyText"/>
              <w:keepNext/>
              <w:keepLines/>
              <w:numPr>
                <w:ilvl w:val="0"/>
                <w:numId w:val="0"/>
              </w:numPr>
              <w:spacing w:after="0"/>
              <w:jc w:val="left"/>
              <w:rPr>
                <w:rFonts w:ascii="Arial Narrow" w:hAnsi="Arial Narrow" w:cstheme="minorHAnsi"/>
                <w:sz w:val="20"/>
                <w:szCs w:val="20"/>
              </w:rPr>
            </w:pPr>
            <w:r w:rsidRPr="00EE515E">
              <w:rPr>
                <w:rFonts w:ascii="Arial Narrow" w:hAnsi="Arial Narrow" w:cstheme="minorHAnsi"/>
                <w:sz w:val="20"/>
                <w:szCs w:val="20"/>
              </w:rPr>
              <w:t>Ruscheweyh (2023)</w:t>
            </w:r>
          </w:p>
        </w:tc>
        <w:tc>
          <w:tcPr>
            <w:tcW w:w="2040" w:type="dxa"/>
            <w:tcMar>
              <w:left w:w="40" w:type="dxa"/>
              <w:right w:w="40" w:type="dxa"/>
            </w:tcMar>
            <w:vAlign w:val="center"/>
          </w:tcPr>
          <w:p w14:paraId="4832A246" w14:textId="7FC521AC" w:rsidR="006724ED" w:rsidRPr="00EE515E" w:rsidRDefault="006724ED" w:rsidP="00884990">
            <w:pPr>
              <w:pStyle w:val="3-BodyText"/>
              <w:keepNext/>
              <w:keepLines/>
              <w:numPr>
                <w:ilvl w:val="0"/>
                <w:numId w:val="0"/>
              </w:numPr>
              <w:spacing w:after="0"/>
              <w:jc w:val="center"/>
              <w:rPr>
                <w:rFonts w:ascii="Arial Narrow" w:hAnsi="Arial Narrow" w:cstheme="minorHAnsi"/>
                <w:sz w:val="20"/>
                <w:szCs w:val="20"/>
              </w:rPr>
            </w:pPr>
            <w:r w:rsidRPr="00EE515E">
              <w:rPr>
                <w:rFonts w:ascii="Arial Narrow" w:hAnsi="Arial Narrow" w:cstheme="minorHAnsi"/>
                <w:sz w:val="20"/>
                <w:szCs w:val="20"/>
              </w:rPr>
              <w:t>German Migraine and Headache Society Headache Registry</w:t>
            </w:r>
          </w:p>
        </w:tc>
        <w:tc>
          <w:tcPr>
            <w:tcW w:w="974" w:type="dxa"/>
            <w:tcMar>
              <w:left w:w="40" w:type="dxa"/>
              <w:right w:w="40" w:type="dxa"/>
            </w:tcMar>
            <w:vAlign w:val="center"/>
          </w:tcPr>
          <w:p w14:paraId="59883610" w14:textId="01044647" w:rsidR="006724ED" w:rsidRPr="00EE515E" w:rsidRDefault="006724ED" w:rsidP="00884990">
            <w:pPr>
              <w:pStyle w:val="3-BodyText"/>
              <w:keepNext/>
              <w:keepLines/>
              <w:numPr>
                <w:ilvl w:val="0"/>
                <w:numId w:val="0"/>
              </w:numPr>
              <w:spacing w:after="0"/>
              <w:jc w:val="center"/>
              <w:rPr>
                <w:rFonts w:ascii="Arial Narrow" w:hAnsi="Arial Narrow" w:cstheme="minorHAnsi"/>
                <w:sz w:val="20"/>
                <w:szCs w:val="20"/>
              </w:rPr>
            </w:pPr>
            <w:r w:rsidRPr="00EE515E">
              <w:rPr>
                <w:rFonts w:ascii="Arial Narrow" w:hAnsi="Arial Narrow" w:cstheme="minorHAnsi"/>
                <w:sz w:val="20"/>
                <w:szCs w:val="20"/>
              </w:rPr>
              <w:t>2,284</w:t>
            </w:r>
          </w:p>
        </w:tc>
        <w:tc>
          <w:tcPr>
            <w:tcW w:w="2626" w:type="dxa"/>
            <w:tcMar>
              <w:left w:w="40" w:type="dxa"/>
              <w:right w:w="40" w:type="dxa"/>
            </w:tcMar>
            <w:vAlign w:val="center"/>
          </w:tcPr>
          <w:p w14:paraId="598EED76" w14:textId="340DDA48" w:rsidR="006724ED" w:rsidRPr="00EE515E" w:rsidRDefault="006724ED" w:rsidP="00884990">
            <w:pPr>
              <w:pStyle w:val="3-BodyText"/>
              <w:keepNext/>
              <w:keepLines/>
              <w:numPr>
                <w:ilvl w:val="0"/>
                <w:numId w:val="0"/>
              </w:numPr>
              <w:spacing w:after="0"/>
              <w:jc w:val="center"/>
              <w:rPr>
                <w:rFonts w:ascii="Arial Narrow" w:hAnsi="Arial Narrow" w:cstheme="minorHAnsi"/>
                <w:sz w:val="20"/>
                <w:szCs w:val="20"/>
              </w:rPr>
            </w:pPr>
            <w:r w:rsidRPr="00EE515E">
              <w:rPr>
                <w:rFonts w:ascii="Arial Narrow" w:hAnsi="Arial Narrow" w:cstheme="minorHAnsi"/>
                <w:sz w:val="20"/>
                <w:szCs w:val="20"/>
              </w:rPr>
              <w:t>13.1%</w:t>
            </w:r>
          </w:p>
        </w:tc>
        <w:tc>
          <w:tcPr>
            <w:tcW w:w="981" w:type="dxa"/>
            <w:vMerge/>
            <w:tcMar>
              <w:left w:w="40" w:type="dxa"/>
              <w:right w:w="40" w:type="dxa"/>
            </w:tcMar>
          </w:tcPr>
          <w:p w14:paraId="5B38A60D" w14:textId="77777777" w:rsidR="006724ED" w:rsidRPr="00EE515E" w:rsidRDefault="006724ED" w:rsidP="00884990">
            <w:pPr>
              <w:pStyle w:val="3-BodyText"/>
              <w:keepNext/>
              <w:keepLines/>
              <w:numPr>
                <w:ilvl w:val="0"/>
                <w:numId w:val="0"/>
              </w:numPr>
              <w:spacing w:after="0"/>
              <w:rPr>
                <w:rFonts w:ascii="Arial Narrow" w:hAnsi="Arial Narrow" w:cstheme="minorHAnsi"/>
                <w:sz w:val="20"/>
                <w:szCs w:val="20"/>
              </w:rPr>
            </w:pPr>
          </w:p>
        </w:tc>
      </w:tr>
    </w:tbl>
    <w:p w14:paraId="56E0B156" w14:textId="249DFD03" w:rsidR="006724ED" w:rsidRPr="00EE515E" w:rsidRDefault="006724ED" w:rsidP="006724ED">
      <w:pPr>
        <w:pStyle w:val="TableSource"/>
        <w:rPr>
          <w:rFonts w:ascii="Arial Narrow" w:hAnsi="Arial Narrow"/>
          <w:i w:val="0"/>
          <w:iCs w:val="0"/>
          <w:sz w:val="18"/>
          <w:szCs w:val="18"/>
        </w:rPr>
      </w:pPr>
      <w:r w:rsidRPr="00EE515E">
        <w:rPr>
          <w:rFonts w:ascii="Arial Narrow" w:hAnsi="Arial Narrow"/>
          <w:i w:val="0"/>
          <w:iCs w:val="0"/>
          <w:sz w:val="18"/>
          <w:szCs w:val="18"/>
        </w:rPr>
        <w:t>Source: Table 10, p19 of the early re-entry resubmission</w:t>
      </w:r>
    </w:p>
    <w:p w14:paraId="278FD595" w14:textId="6CC6DB47" w:rsidR="006724ED" w:rsidRPr="00EE515E" w:rsidRDefault="006724ED" w:rsidP="00B86638">
      <w:pPr>
        <w:pStyle w:val="TableSource"/>
        <w:spacing w:after="120"/>
        <w:rPr>
          <w:rFonts w:ascii="Arial Narrow" w:hAnsi="Arial Narrow"/>
          <w:i w:val="0"/>
          <w:iCs w:val="0"/>
          <w:sz w:val="18"/>
          <w:szCs w:val="18"/>
        </w:rPr>
      </w:pPr>
      <w:r w:rsidRPr="00EE515E">
        <w:rPr>
          <w:rFonts w:ascii="Arial Narrow" w:hAnsi="Arial Narrow"/>
          <w:i w:val="0"/>
          <w:iCs w:val="0"/>
          <w:sz w:val="18"/>
          <w:szCs w:val="18"/>
        </w:rPr>
        <w:t>PBS = Pharmaceutical Benefits Scheme; USA = United States of America</w:t>
      </w:r>
    </w:p>
    <w:p w14:paraId="32368C08" w14:textId="5469F68C" w:rsidR="00DA445B" w:rsidRPr="00E41167" w:rsidRDefault="00572BA9" w:rsidP="00DA445B">
      <w:pPr>
        <w:pStyle w:val="3-BodyText"/>
        <w:rPr>
          <w:rFonts w:cstheme="minorHAnsi"/>
          <w:szCs w:val="24"/>
        </w:rPr>
      </w:pPr>
      <w:r w:rsidRPr="00EE515E">
        <w:t>The resubmission stated that the higher uptake rates applied in the revised utilisation estimates captured the uncertainty regarding the proportion of patients who had failed at least 2 triptans and the high disease burden in this patient population.</w:t>
      </w:r>
      <w:r w:rsidR="00DA445B" w:rsidRPr="00E41167">
        <w:rPr>
          <w:rFonts w:cstheme="minorHAnsi"/>
          <w:szCs w:val="24"/>
        </w:rPr>
        <w:t xml:space="preserve"> </w:t>
      </w:r>
    </w:p>
    <w:p w14:paraId="21DA869C" w14:textId="2E90A500" w:rsidR="00572BA9" w:rsidRPr="00EE515E" w:rsidRDefault="00DA445B" w:rsidP="009D19F5">
      <w:pPr>
        <w:pStyle w:val="3-BodyText"/>
        <w:rPr>
          <w:rFonts w:ascii="Arial Narrow" w:hAnsi="Arial Narrow" w:cstheme="minorHAnsi"/>
          <w:b/>
          <w:bCs/>
          <w:sz w:val="20"/>
          <w:szCs w:val="20"/>
        </w:rPr>
      </w:pPr>
      <w:r w:rsidRPr="00DA445B">
        <w:rPr>
          <w:rFonts w:cstheme="minorHAnsi"/>
          <w:szCs w:val="24"/>
        </w:rPr>
        <w:fldChar w:fldCharType="begin"/>
      </w:r>
      <w:r w:rsidRPr="00DA445B">
        <w:rPr>
          <w:rFonts w:cstheme="minorHAnsi"/>
          <w:szCs w:val="24"/>
        </w:rPr>
        <w:instrText xml:space="preserve"> REF _Ref171077892 \h </w:instrText>
      </w:r>
      <w:r w:rsidRPr="00DA445B">
        <w:rPr>
          <w:rFonts w:cstheme="minorHAnsi"/>
          <w:szCs w:val="24"/>
        </w:rPr>
      </w:r>
      <w:r w:rsidRPr="00DA445B">
        <w:rPr>
          <w:rFonts w:cstheme="minorHAnsi"/>
          <w:szCs w:val="24"/>
        </w:rPr>
        <w:instrText xml:space="preserve"> \* MERGEFORMAT </w:instrText>
      </w:r>
      <w:r w:rsidRPr="00DA445B">
        <w:rPr>
          <w:rFonts w:cstheme="minorHAnsi"/>
          <w:szCs w:val="24"/>
        </w:rPr>
        <w:fldChar w:fldCharType="separate"/>
      </w:r>
      <w:r w:rsidR="00F0380F" w:rsidRPr="00F0380F">
        <w:t xml:space="preserve">Table </w:t>
      </w:r>
      <w:r w:rsidR="00F0380F">
        <w:rPr>
          <w:noProof/>
        </w:rPr>
        <w:t>8</w:t>
      </w:r>
      <w:r w:rsidRPr="00DA445B">
        <w:rPr>
          <w:rFonts w:cstheme="minorHAnsi"/>
          <w:szCs w:val="24"/>
        </w:rPr>
        <w:fldChar w:fldCharType="end"/>
      </w:r>
      <w:r>
        <w:rPr>
          <w:rFonts w:cstheme="minorHAnsi"/>
          <w:szCs w:val="24"/>
        </w:rPr>
        <w:t xml:space="preserve"> </w:t>
      </w:r>
      <w:r w:rsidR="00572BA9" w:rsidRPr="00E41167">
        <w:rPr>
          <w:rFonts w:cstheme="minorHAnsi"/>
          <w:szCs w:val="24"/>
        </w:rPr>
        <w:t>presents</w:t>
      </w:r>
      <w:r w:rsidR="00572BA9" w:rsidRPr="00EE515E">
        <w:rPr>
          <w:rFonts w:cstheme="minorHAnsi"/>
          <w:szCs w:val="24"/>
        </w:rPr>
        <w:t xml:space="preserve"> the revised utilisation and financial impact estimates and provides a comparison with the July 2023 results.</w:t>
      </w:r>
      <w:bookmarkStart w:id="12" w:name="_Ref157505572"/>
      <w:r w:rsidR="00F65B71" w:rsidRPr="00EE515E">
        <w:rPr>
          <w:rFonts w:cstheme="minorHAnsi"/>
          <w:szCs w:val="24"/>
        </w:rPr>
        <w:t xml:space="preserve"> </w:t>
      </w:r>
    </w:p>
    <w:p w14:paraId="0C0AE81E" w14:textId="7AE20BF8" w:rsidR="00D677E1" w:rsidRPr="00EE515E" w:rsidRDefault="00D677E1" w:rsidP="00DA445B">
      <w:pPr>
        <w:pStyle w:val="TableFigureHeading"/>
        <w:rPr>
          <w:rFonts w:cstheme="minorHAnsi"/>
        </w:rPr>
      </w:pPr>
      <w:bookmarkStart w:id="13" w:name="_Ref171077892"/>
      <w:r w:rsidRPr="00EE515E">
        <w:t xml:space="preserve">Table </w:t>
      </w:r>
      <w:fldSimple w:instr=" SEQ Table \* ARABIC ">
        <w:r w:rsidR="00F0380F">
          <w:rPr>
            <w:noProof/>
          </w:rPr>
          <w:t>8</w:t>
        </w:r>
      </w:fldSimple>
      <w:bookmarkEnd w:id="12"/>
      <w:bookmarkEnd w:id="13"/>
      <w:r w:rsidRPr="00EE515E">
        <w:t>: Estimated utilisation and financial impact estimates</w:t>
      </w:r>
      <w:r w:rsidR="00F65B71" w:rsidRPr="00EE515E">
        <w:t>*</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8: Estimated utilisation and financial impact estimates*"/>
      </w:tblPr>
      <w:tblGrid>
        <w:gridCol w:w="2395"/>
        <w:gridCol w:w="1200"/>
        <w:gridCol w:w="1080"/>
        <w:gridCol w:w="1080"/>
        <w:gridCol w:w="1080"/>
        <w:gridCol w:w="1080"/>
        <w:gridCol w:w="27"/>
        <w:gridCol w:w="1053"/>
      </w:tblGrid>
      <w:tr w:rsidR="00D677E1" w:rsidRPr="00EE515E" w14:paraId="1135536E" w14:textId="77777777" w:rsidTr="006724ED">
        <w:tc>
          <w:tcPr>
            <w:tcW w:w="2395" w:type="dxa"/>
            <w:tcBorders>
              <w:top w:val="single" w:sz="4" w:space="0" w:color="auto"/>
              <w:left w:val="single" w:sz="4" w:space="0" w:color="auto"/>
              <w:bottom w:val="single" w:sz="4" w:space="0" w:color="auto"/>
              <w:right w:val="single" w:sz="4" w:space="0" w:color="auto"/>
            </w:tcBorders>
            <w:vAlign w:val="center"/>
            <w:hideMark/>
          </w:tcPr>
          <w:p w14:paraId="1FD22801" w14:textId="77777777" w:rsidR="00D677E1" w:rsidRPr="00EE515E" w:rsidRDefault="00D677E1" w:rsidP="00D677E1">
            <w:pPr>
              <w:pStyle w:val="2-SectionHeading"/>
              <w:keepLines/>
              <w:numPr>
                <w:ilvl w:val="0"/>
                <w:numId w:val="0"/>
              </w:numPr>
              <w:spacing w:before="0" w:after="0"/>
              <w:rPr>
                <w:rFonts w:ascii="Arial Narrow" w:eastAsiaTheme="majorEastAsia" w:hAnsi="Arial Narrow"/>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5C5579F7" w14:textId="0C7836EE" w:rsidR="00D677E1" w:rsidRPr="00EE515E" w:rsidRDefault="006724ED" w:rsidP="00D677E1">
            <w:pPr>
              <w:pStyle w:val="2-SectionHeading"/>
              <w:keepLines/>
              <w:numPr>
                <w:ilvl w:val="0"/>
                <w:numId w:val="0"/>
              </w:numPr>
              <w:spacing w:before="0" w:after="0"/>
              <w:jc w:val="center"/>
              <w:rPr>
                <w:rFonts w:ascii="Arial Narrow" w:eastAsiaTheme="majorEastAsia" w:hAnsi="Arial Narrow"/>
                <w:sz w:val="20"/>
                <w:szCs w:val="20"/>
              </w:rPr>
            </w:pPr>
            <w:r w:rsidRPr="00EE515E">
              <w:rPr>
                <w:rFonts w:ascii="Arial Narrow" w:eastAsiaTheme="majorEastAsia" w:hAnsi="Arial Narrow"/>
                <w:sz w:val="20"/>
                <w:szCs w:val="20"/>
              </w:rPr>
              <w:t>Year 1</w:t>
            </w:r>
          </w:p>
        </w:tc>
        <w:tc>
          <w:tcPr>
            <w:tcW w:w="1080" w:type="dxa"/>
            <w:tcBorders>
              <w:top w:val="single" w:sz="4" w:space="0" w:color="auto"/>
              <w:left w:val="single" w:sz="4" w:space="0" w:color="auto"/>
              <w:bottom w:val="single" w:sz="4" w:space="0" w:color="auto"/>
              <w:right w:val="single" w:sz="4" w:space="0" w:color="auto"/>
            </w:tcBorders>
            <w:vAlign w:val="center"/>
          </w:tcPr>
          <w:p w14:paraId="5634DD22" w14:textId="1855779C" w:rsidR="00D677E1" w:rsidRPr="00EE515E" w:rsidRDefault="006724ED" w:rsidP="00D677E1">
            <w:pPr>
              <w:pStyle w:val="2-SectionHeading"/>
              <w:keepLines/>
              <w:numPr>
                <w:ilvl w:val="0"/>
                <w:numId w:val="0"/>
              </w:numPr>
              <w:spacing w:before="0" w:after="0"/>
              <w:jc w:val="center"/>
              <w:rPr>
                <w:rFonts w:ascii="Arial Narrow" w:eastAsiaTheme="majorEastAsia" w:hAnsi="Arial Narrow"/>
                <w:sz w:val="20"/>
                <w:szCs w:val="20"/>
              </w:rPr>
            </w:pPr>
            <w:r w:rsidRPr="00EE515E">
              <w:rPr>
                <w:rFonts w:ascii="Arial Narrow" w:eastAsiaTheme="majorEastAsia" w:hAnsi="Arial Narrow"/>
                <w:sz w:val="20"/>
                <w:szCs w:val="20"/>
              </w:rPr>
              <w:t>Year 2</w:t>
            </w:r>
          </w:p>
        </w:tc>
        <w:tc>
          <w:tcPr>
            <w:tcW w:w="1080" w:type="dxa"/>
            <w:tcBorders>
              <w:top w:val="single" w:sz="4" w:space="0" w:color="auto"/>
              <w:left w:val="single" w:sz="4" w:space="0" w:color="auto"/>
              <w:bottom w:val="single" w:sz="4" w:space="0" w:color="auto"/>
              <w:right w:val="single" w:sz="4" w:space="0" w:color="auto"/>
            </w:tcBorders>
            <w:vAlign w:val="center"/>
          </w:tcPr>
          <w:p w14:paraId="45144A7A" w14:textId="6967C1D9" w:rsidR="00D677E1" w:rsidRPr="00EE515E" w:rsidRDefault="006724ED" w:rsidP="00D677E1">
            <w:pPr>
              <w:pStyle w:val="2-SectionHeading"/>
              <w:keepLines/>
              <w:numPr>
                <w:ilvl w:val="0"/>
                <w:numId w:val="0"/>
              </w:numPr>
              <w:spacing w:before="0" w:after="0"/>
              <w:jc w:val="center"/>
              <w:rPr>
                <w:rFonts w:ascii="Arial Narrow" w:eastAsiaTheme="majorEastAsia" w:hAnsi="Arial Narrow"/>
                <w:sz w:val="20"/>
                <w:szCs w:val="20"/>
              </w:rPr>
            </w:pPr>
            <w:r w:rsidRPr="00EE515E">
              <w:rPr>
                <w:rFonts w:ascii="Arial Narrow" w:eastAsiaTheme="majorEastAsia" w:hAnsi="Arial Narrow"/>
                <w:sz w:val="20"/>
                <w:szCs w:val="20"/>
              </w:rPr>
              <w:t>Year 3</w:t>
            </w:r>
          </w:p>
        </w:tc>
        <w:tc>
          <w:tcPr>
            <w:tcW w:w="1080" w:type="dxa"/>
            <w:tcBorders>
              <w:top w:val="single" w:sz="4" w:space="0" w:color="auto"/>
              <w:left w:val="single" w:sz="4" w:space="0" w:color="auto"/>
              <w:bottom w:val="single" w:sz="4" w:space="0" w:color="auto"/>
              <w:right w:val="single" w:sz="4" w:space="0" w:color="auto"/>
            </w:tcBorders>
            <w:vAlign w:val="center"/>
          </w:tcPr>
          <w:p w14:paraId="3679FE17" w14:textId="7747A123" w:rsidR="00D677E1" w:rsidRPr="00EE515E" w:rsidRDefault="006724ED" w:rsidP="00D677E1">
            <w:pPr>
              <w:pStyle w:val="2-SectionHeading"/>
              <w:keepLines/>
              <w:numPr>
                <w:ilvl w:val="0"/>
                <w:numId w:val="0"/>
              </w:numPr>
              <w:spacing w:before="0" w:after="0"/>
              <w:jc w:val="center"/>
              <w:rPr>
                <w:rFonts w:ascii="Arial Narrow" w:eastAsiaTheme="majorEastAsia" w:hAnsi="Arial Narrow"/>
                <w:sz w:val="20"/>
                <w:szCs w:val="20"/>
              </w:rPr>
            </w:pPr>
            <w:r w:rsidRPr="00EE515E">
              <w:rPr>
                <w:rFonts w:ascii="Arial Narrow" w:eastAsiaTheme="majorEastAsia" w:hAnsi="Arial Narrow"/>
                <w:sz w:val="20"/>
                <w:szCs w:val="20"/>
              </w:rPr>
              <w:t>Year 4</w:t>
            </w:r>
          </w:p>
        </w:tc>
        <w:tc>
          <w:tcPr>
            <w:tcW w:w="1080" w:type="dxa"/>
            <w:tcBorders>
              <w:top w:val="single" w:sz="4" w:space="0" w:color="auto"/>
              <w:left w:val="single" w:sz="4" w:space="0" w:color="auto"/>
              <w:bottom w:val="single" w:sz="4" w:space="0" w:color="auto"/>
              <w:right w:val="single" w:sz="4" w:space="0" w:color="auto"/>
            </w:tcBorders>
            <w:vAlign w:val="center"/>
          </w:tcPr>
          <w:p w14:paraId="0115950C" w14:textId="11F0FE8E" w:rsidR="00D677E1" w:rsidRPr="00EE515E" w:rsidRDefault="006724ED" w:rsidP="00D677E1">
            <w:pPr>
              <w:pStyle w:val="2-SectionHeading"/>
              <w:keepLines/>
              <w:numPr>
                <w:ilvl w:val="0"/>
                <w:numId w:val="0"/>
              </w:numPr>
              <w:spacing w:before="0" w:after="0"/>
              <w:jc w:val="center"/>
              <w:rPr>
                <w:rFonts w:ascii="Arial Narrow" w:eastAsiaTheme="majorEastAsia" w:hAnsi="Arial Narrow"/>
                <w:sz w:val="20"/>
                <w:szCs w:val="20"/>
              </w:rPr>
            </w:pPr>
            <w:r w:rsidRPr="00EE515E">
              <w:rPr>
                <w:rFonts w:ascii="Arial Narrow" w:eastAsiaTheme="majorEastAsia" w:hAnsi="Arial Narrow"/>
                <w:sz w:val="20"/>
                <w:szCs w:val="20"/>
              </w:rPr>
              <w:t>Year 5</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101E831" w14:textId="5B1397C6" w:rsidR="00D677E1" w:rsidRPr="00EE515E" w:rsidRDefault="006724ED" w:rsidP="00D677E1">
            <w:pPr>
              <w:pStyle w:val="2-SectionHeading"/>
              <w:keepLines/>
              <w:numPr>
                <w:ilvl w:val="0"/>
                <w:numId w:val="0"/>
              </w:numPr>
              <w:spacing w:before="0" w:after="0"/>
              <w:jc w:val="center"/>
              <w:rPr>
                <w:rFonts w:ascii="Arial Narrow" w:eastAsiaTheme="majorEastAsia" w:hAnsi="Arial Narrow"/>
                <w:sz w:val="20"/>
                <w:szCs w:val="20"/>
              </w:rPr>
            </w:pPr>
            <w:r w:rsidRPr="00EE515E">
              <w:rPr>
                <w:rFonts w:ascii="Arial Narrow" w:eastAsiaTheme="majorEastAsia" w:hAnsi="Arial Narrow"/>
                <w:sz w:val="20"/>
                <w:szCs w:val="20"/>
              </w:rPr>
              <w:t>Year 6</w:t>
            </w:r>
          </w:p>
        </w:tc>
      </w:tr>
      <w:tr w:rsidR="006724ED" w:rsidRPr="00EE515E" w14:paraId="4DCE46E0" w14:textId="77777777" w:rsidTr="006724ED">
        <w:tc>
          <w:tcPr>
            <w:tcW w:w="8995" w:type="dxa"/>
            <w:gridSpan w:val="8"/>
            <w:tcBorders>
              <w:top w:val="single" w:sz="4" w:space="0" w:color="auto"/>
              <w:left w:val="single" w:sz="4" w:space="0" w:color="auto"/>
              <w:bottom w:val="single" w:sz="4" w:space="0" w:color="auto"/>
              <w:right w:val="single" w:sz="4" w:space="0" w:color="auto"/>
            </w:tcBorders>
            <w:vAlign w:val="center"/>
          </w:tcPr>
          <w:p w14:paraId="5BE3D0CE" w14:textId="7D3A4C8A" w:rsidR="006724ED" w:rsidRPr="00EE515E" w:rsidRDefault="006724ED" w:rsidP="006724ED">
            <w:pPr>
              <w:keepNext/>
              <w:keepLines/>
              <w:jc w:val="left"/>
              <w:rPr>
                <w:rFonts w:ascii="Arial Narrow" w:eastAsiaTheme="majorEastAsia" w:hAnsi="Arial Narrow"/>
                <w:b/>
                <w:color w:val="000000"/>
                <w:sz w:val="20"/>
                <w:szCs w:val="20"/>
              </w:rPr>
            </w:pPr>
            <w:r w:rsidRPr="00EE515E">
              <w:rPr>
                <w:rFonts w:ascii="Arial Narrow" w:eastAsiaTheme="majorEastAsia" w:hAnsi="Arial Narrow"/>
                <w:b/>
                <w:color w:val="000000"/>
                <w:sz w:val="20"/>
                <w:szCs w:val="20"/>
              </w:rPr>
              <w:t>Estimated extent of use</w:t>
            </w:r>
          </w:p>
        </w:tc>
      </w:tr>
      <w:tr w:rsidR="00D677E1" w:rsidRPr="00EE515E" w14:paraId="7C40D7D2" w14:textId="77777777" w:rsidTr="006724ED">
        <w:tc>
          <w:tcPr>
            <w:tcW w:w="2395" w:type="dxa"/>
            <w:tcBorders>
              <w:top w:val="single" w:sz="4" w:space="0" w:color="auto"/>
              <w:left w:val="single" w:sz="4" w:space="0" w:color="auto"/>
              <w:bottom w:val="single" w:sz="4" w:space="0" w:color="auto"/>
              <w:right w:val="single" w:sz="4" w:space="0" w:color="auto"/>
            </w:tcBorders>
            <w:vAlign w:val="center"/>
          </w:tcPr>
          <w:p w14:paraId="45CE5C35" w14:textId="3ABE97EB" w:rsidR="00D677E1" w:rsidRPr="00EE515E" w:rsidRDefault="006724ED" w:rsidP="00D677E1">
            <w:pPr>
              <w:keepNext/>
              <w:keepLines/>
              <w:jc w:val="left"/>
              <w:rPr>
                <w:rFonts w:ascii="Arial Narrow" w:eastAsiaTheme="majorEastAsia" w:hAnsi="Arial Narrow" w:cstheme="majorBidi"/>
                <w:bCs/>
                <w:sz w:val="20"/>
              </w:rPr>
            </w:pPr>
            <w:r w:rsidRPr="00EE515E">
              <w:rPr>
                <w:rFonts w:ascii="Arial Narrow" w:eastAsiaTheme="majorEastAsia" w:hAnsi="Arial Narrow" w:cstheme="majorBidi"/>
                <w:bCs/>
                <w:sz w:val="20"/>
              </w:rPr>
              <w:t>Number of patients initiating treatment</w:t>
            </w:r>
          </w:p>
        </w:tc>
        <w:tc>
          <w:tcPr>
            <w:tcW w:w="1200" w:type="dxa"/>
            <w:tcBorders>
              <w:top w:val="single" w:sz="4" w:space="0" w:color="auto"/>
              <w:left w:val="single" w:sz="4" w:space="0" w:color="auto"/>
              <w:bottom w:val="single" w:sz="4" w:space="0" w:color="auto"/>
              <w:right w:val="single" w:sz="4" w:space="0" w:color="auto"/>
            </w:tcBorders>
            <w:vAlign w:val="center"/>
          </w:tcPr>
          <w:p w14:paraId="18B42E67" w14:textId="21610848" w:rsidR="00D677E1" w:rsidRPr="00B97D06" w:rsidRDefault="00B81EAA" w:rsidP="00D677E1">
            <w:pPr>
              <w:keepNext/>
              <w:keepLines/>
              <w:jc w:val="center"/>
              <w:rPr>
                <w:rFonts w:ascii="Arial Narrow" w:eastAsiaTheme="majorEastAsia" w:hAnsi="Arial Narrow" w:cstheme="majorBidi"/>
                <w:bCs/>
                <w:sz w:val="20"/>
                <w:szCs w:val="20"/>
                <w:vertAlign w:val="superscript"/>
              </w:rPr>
            </w:pPr>
            <w:r w:rsidRPr="00B81EAA">
              <w:rPr>
                <w:rFonts w:ascii="Arial Narrow" w:eastAsiaTheme="majorEastAsia" w:hAnsi="Arial Narrow" w:cstheme="majorBidi" w:hint="eastAsia"/>
                <w:bCs/>
                <w:color w:val="000000"/>
                <w:w w:val="15"/>
                <w:sz w:val="20"/>
                <w:szCs w:val="20"/>
                <w:shd w:val="solid" w:color="000000" w:fill="000000"/>
                <w:fitText w:val="35" w:id="-961804280"/>
                <w14:textFill>
                  <w14:solidFill>
                    <w14:srgbClr w14:val="000000">
                      <w14:alpha w14:val="100000"/>
                    </w14:srgbClr>
                  </w14:solidFill>
                </w14:textFill>
              </w:rPr>
              <w:t xml:space="preserve">　</w:t>
            </w:r>
            <w:r w:rsidRPr="00B81EAA">
              <w:rPr>
                <w:rFonts w:ascii="Arial Narrow" w:eastAsiaTheme="majorEastAsia" w:hAnsi="Arial Narrow" w:cstheme="majorBidi"/>
                <w:bCs/>
                <w:color w:val="000000"/>
                <w:w w:val="15"/>
                <w:sz w:val="20"/>
                <w:szCs w:val="20"/>
                <w:shd w:val="solid" w:color="000000" w:fill="000000"/>
                <w:fitText w:val="35" w:id="-961804280"/>
                <w14:textFill>
                  <w14:solidFill>
                    <w14:srgbClr w14:val="000000">
                      <w14:alpha w14:val="100000"/>
                    </w14:srgbClr>
                  </w14:solidFill>
                </w14:textFill>
              </w:rPr>
              <w:t>|</w:t>
            </w:r>
            <w:r w:rsidRPr="00B81EAA">
              <w:rPr>
                <w:rFonts w:ascii="Arial Narrow" w:eastAsiaTheme="majorEastAsia" w:hAnsi="Arial Narrow" w:cstheme="majorBidi" w:hint="eastAsia"/>
                <w:bCs/>
                <w:color w:val="000000"/>
                <w:spacing w:val="-30"/>
                <w:w w:val="15"/>
                <w:sz w:val="20"/>
                <w:szCs w:val="20"/>
                <w:shd w:val="solid" w:color="000000" w:fill="000000"/>
                <w:fitText w:val="35" w:id="-961804280"/>
                <w14:textFill>
                  <w14:solidFill>
                    <w14:srgbClr w14:val="000000">
                      <w14:alpha w14:val="100000"/>
                    </w14:srgbClr>
                  </w14:solidFill>
                </w14:textFill>
              </w:rPr>
              <w:t xml:space="preserve">　</w:t>
            </w:r>
            <w:r w:rsidR="00A9187E">
              <w:rPr>
                <w:rFonts w:ascii="Arial Narrow" w:eastAsiaTheme="majorEastAsia" w:hAnsi="Arial Narrow" w:cstheme="majorBidi"/>
                <w:bCs/>
                <w:sz w:val="20"/>
                <w:szCs w:val="20"/>
              </w:rPr>
              <w:t xml:space="preserve"> </w:t>
            </w:r>
            <w:r w:rsidR="00A9187E">
              <w:rPr>
                <w:rFonts w:ascii="Arial Narrow" w:eastAsiaTheme="majorEastAsia" w:hAnsi="Arial Narrow" w:cstheme="majorBidi"/>
                <w:bCs/>
                <w:sz w:val="20"/>
                <w:szCs w:val="20"/>
                <w:vertAlign w:val="superscript"/>
              </w:rPr>
              <w:t>1</w:t>
            </w:r>
          </w:p>
        </w:tc>
        <w:tc>
          <w:tcPr>
            <w:tcW w:w="1080" w:type="dxa"/>
            <w:tcBorders>
              <w:top w:val="single" w:sz="4" w:space="0" w:color="auto"/>
              <w:left w:val="single" w:sz="4" w:space="0" w:color="auto"/>
              <w:bottom w:val="single" w:sz="4" w:space="0" w:color="auto"/>
              <w:right w:val="single" w:sz="4" w:space="0" w:color="auto"/>
            </w:tcBorders>
            <w:vAlign w:val="center"/>
          </w:tcPr>
          <w:p w14:paraId="5364F464" w14:textId="6CDBEB8B" w:rsidR="00D677E1" w:rsidRPr="00EE515E" w:rsidRDefault="00B81EAA" w:rsidP="00D677E1">
            <w:pPr>
              <w:keepNext/>
              <w:keepLines/>
              <w:jc w:val="center"/>
              <w:rPr>
                <w:rFonts w:ascii="Arial Narrow" w:eastAsiaTheme="majorEastAsia" w:hAnsi="Arial Narrow" w:cs="Arial"/>
                <w:bCs/>
                <w:color w:val="000000"/>
                <w:sz w:val="20"/>
                <w:szCs w:val="20"/>
              </w:rPr>
            </w:pPr>
            <w:r w:rsidRPr="00B81EAA">
              <w:rPr>
                <w:rFonts w:ascii="Arial Narrow" w:eastAsiaTheme="majorEastAsia" w:hAnsi="Arial Narrow" w:cs="Arial" w:hint="eastAsia"/>
                <w:bCs/>
                <w:color w:val="000000"/>
                <w:w w:val="20"/>
                <w:sz w:val="20"/>
                <w:szCs w:val="20"/>
                <w:shd w:val="solid" w:color="000000" w:fill="000000"/>
                <w:fitText w:val="89" w:id="-961804279"/>
                <w14:textFill>
                  <w14:solidFill>
                    <w14:srgbClr w14:val="000000">
                      <w14:alpha w14:val="100000"/>
                    </w14:srgbClr>
                  </w14:solidFill>
                </w14:textFill>
              </w:rPr>
              <w:t xml:space="preserve">　</w:t>
            </w:r>
            <w:r w:rsidRPr="00B81EAA">
              <w:rPr>
                <w:rFonts w:ascii="Arial Narrow" w:eastAsiaTheme="majorEastAsia" w:hAnsi="Arial Narrow" w:cs="Arial"/>
                <w:bCs/>
                <w:color w:val="000000"/>
                <w:w w:val="20"/>
                <w:sz w:val="20"/>
                <w:szCs w:val="20"/>
                <w:shd w:val="solid" w:color="000000" w:fill="000000"/>
                <w:fitText w:val="89" w:id="-961804279"/>
                <w14:textFill>
                  <w14:solidFill>
                    <w14:srgbClr w14:val="000000">
                      <w14:alpha w14:val="100000"/>
                    </w14:srgbClr>
                  </w14:solidFill>
                </w14:textFill>
              </w:rPr>
              <w:t>|</w:t>
            </w:r>
            <w:r w:rsidRPr="00B81EAA">
              <w:rPr>
                <w:rFonts w:ascii="Arial Narrow" w:eastAsiaTheme="majorEastAsia" w:hAnsi="Arial Narrow" w:cs="Arial" w:hint="eastAsia"/>
                <w:bCs/>
                <w:color w:val="000000"/>
                <w:spacing w:val="2"/>
                <w:w w:val="20"/>
                <w:sz w:val="20"/>
                <w:szCs w:val="20"/>
                <w:shd w:val="solid" w:color="000000" w:fill="000000"/>
                <w:fitText w:val="89" w:id="-961804279"/>
                <w14:textFill>
                  <w14:solidFill>
                    <w14:srgbClr w14:val="000000">
                      <w14:alpha w14:val="100000"/>
                    </w14:srgbClr>
                  </w14:solidFill>
                </w14:textFill>
              </w:rPr>
              <w:t xml:space="preserve">　</w:t>
            </w:r>
            <w:r w:rsidR="00A9187E">
              <w:rPr>
                <w:rFonts w:ascii="Arial Narrow" w:eastAsiaTheme="majorEastAsia" w:hAnsi="Arial Narrow" w:cs="Arial"/>
                <w:bCs/>
                <w:color w:val="000000"/>
                <w:sz w:val="20"/>
                <w:szCs w:val="20"/>
              </w:rPr>
              <w:t xml:space="preserve"> </w:t>
            </w:r>
            <w:r w:rsidR="00A9187E">
              <w:rPr>
                <w:rFonts w:ascii="Arial Narrow" w:eastAsiaTheme="majorEastAsia" w:hAnsi="Arial Narrow" w:cstheme="majorBidi"/>
                <w:bCs/>
                <w:sz w:val="20"/>
                <w:szCs w:val="20"/>
                <w:vertAlign w:val="superscript"/>
              </w:rPr>
              <w:t>1</w:t>
            </w:r>
          </w:p>
        </w:tc>
        <w:tc>
          <w:tcPr>
            <w:tcW w:w="1080" w:type="dxa"/>
            <w:tcBorders>
              <w:top w:val="single" w:sz="4" w:space="0" w:color="auto"/>
              <w:left w:val="single" w:sz="4" w:space="0" w:color="auto"/>
              <w:bottom w:val="single" w:sz="4" w:space="0" w:color="auto"/>
              <w:right w:val="single" w:sz="4" w:space="0" w:color="auto"/>
            </w:tcBorders>
            <w:vAlign w:val="center"/>
          </w:tcPr>
          <w:p w14:paraId="63008B66" w14:textId="7AB76830" w:rsidR="00D677E1" w:rsidRPr="00B97D06" w:rsidRDefault="00B81EAA" w:rsidP="00D677E1">
            <w:pPr>
              <w:keepNext/>
              <w:keepLines/>
              <w:jc w:val="center"/>
              <w:rPr>
                <w:rFonts w:ascii="Arial Narrow" w:eastAsiaTheme="majorEastAsia" w:hAnsi="Arial Narrow"/>
                <w:bCs/>
                <w:color w:val="000000"/>
                <w:sz w:val="20"/>
                <w:szCs w:val="20"/>
                <w:highlight w:val="darkGray"/>
              </w:rPr>
            </w:pPr>
            <w:r w:rsidRPr="00B81EAA">
              <w:rPr>
                <w:rFonts w:ascii="Arial Narrow" w:eastAsiaTheme="majorEastAsia" w:hAnsi="Arial Narrow" w:hint="eastAsia"/>
                <w:bCs/>
                <w:color w:val="000000"/>
                <w:w w:val="19"/>
                <w:sz w:val="20"/>
                <w:szCs w:val="20"/>
                <w:shd w:val="solid" w:color="000000" w:fill="000000"/>
                <w:fitText w:val="88" w:id="-961804278"/>
                <w14:textFill>
                  <w14:solidFill>
                    <w14:srgbClr w14:val="000000">
                      <w14:alpha w14:val="100000"/>
                    </w14:srgbClr>
                  </w14:solidFill>
                </w14:textFill>
              </w:rPr>
              <w:t xml:space="preserve">　</w:t>
            </w:r>
            <w:r w:rsidRPr="00B81EAA">
              <w:rPr>
                <w:rFonts w:ascii="Arial Narrow" w:eastAsiaTheme="majorEastAsia" w:hAnsi="Arial Narrow"/>
                <w:bCs/>
                <w:color w:val="000000"/>
                <w:w w:val="19"/>
                <w:sz w:val="20"/>
                <w:szCs w:val="20"/>
                <w:shd w:val="solid" w:color="000000" w:fill="000000"/>
                <w:fitText w:val="88" w:id="-961804278"/>
                <w14:textFill>
                  <w14:solidFill>
                    <w14:srgbClr w14:val="000000">
                      <w14:alpha w14:val="100000"/>
                    </w14:srgbClr>
                  </w14:solidFill>
                </w14:textFill>
              </w:rPr>
              <w:t>|</w:t>
            </w:r>
            <w:r w:rsidRPr="00B81EAA">
              <w:rPr>
                <w:rFonts w:ascii="Arial Narrow" w:eastAsiaTheme="majorEastAsia" w:hAnsi="Arial Narrow" w:hint="eastAsia"/>
                <w:bCs/>
                <w:color w:val="000000"/>
                <w:spacing w:val="4"/>
                <w:w w:val="19"/>
                <w:sz w:val="20"/>
                <w:szCs w:val="20"/>
                <w:shd w:val="solid" w:color="000000" w:fill="000000"/>
                <w:fitText w:val="88" w:id="-961804278"/>
                <w14:textFill>
                  <w14:solidFill>
                    <w14:srgbClr w14:val="000000">
                      <w14:alpha w14:val="100000"/>
                    </w14:srgbClr>
                  </w14:solidFill>
                </w14:textFill>
              </w:rPr>
              <w:t xml:space="preserve">　</w:t>
            </w:r>
            <w:r w:rsidR="00A9187E" w:rsidRPr="004851B4">
              <w:rPr>
                <w:rFonts w:ascii="Arial Narrow" w:eastAsiaTheme="majorEastAsia" w:hAnsi="Arial Narrow"/>
                <w:bCs/>
                <w:color w:val="000000"/>
                <w:sz w:val="20"/>
                <w:szCs w:val="20"/>
              </w:rPr>
              <w:t xml:space="preserve"> </w:t>
            </w:r>
            <w:r w:rsidR="00A9187E" w:rsidRPr="004851B4">
              <w:rPr>
                <w:rFonts w:ascii="Arial Narrow" w:eastAsiaTheme="majorEastAsia" w:hAnsi="Arial Narrow" w:cstheme="majorBidi"/>
                <w:bCs/>
                <w:sz w:val="20"/>
                <w:szCs w:val="20"/>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tcPr>
          <w:p w14:paraId="26F0B78D" w14:textId="07B374C9" w:rsidR="00D677E1" w:rsidRPr="00EE515E" w:rsidRDefault="00B81EAA" w:rsidP="00D677E1">
            <w:pPr>
              <w:keepNext/>
              <w:keepLines/>
              <w:jc w:val="center"/>
              <w:rPr>
                <w:rFonts w:ascii="Arial Narrow" w:eastAsiaTheme="majorEastAsia" w:hAnsi="Arial Narrow"/>
                <w:bCs/>
                <w:color w:val="000000"/>
                <w:sz w:val="20"/>
                <w:szCs w:val="20"/>
              </w:rPr>
            </w:pPr>
            <w:r w:rsidRPr="00B81EAA">
              <w:rPr>
                <w:rFonts w:ascii="Arial Narrow" w:eastAsiaTheme="majorEastAsia" w:hAnsi="Arial Narrow" w:hint="eastAsia"/>
                <w:bCs/>
                <w:color w:val="000000"/>
                <w:w w:val="19"/>
                <w:sz w:val="20"/>
                <w:szCs w:val="20"/>
                <w:shd w:val="solid" w:color="000000" w:fill="000000"/>
                <w:fitText w:val="88" w:id="-961804277"/>
                <w14:textFill>
                  <w14:solidFill>
                    <w14:srgbClr w14:val="000000">
                      <w14:alpha w14:val="100000"/>
                    </w14:srgbClr>
                  </w14:solidFill>
                </w14:textFill>
              </w:rPr>
              <w:t xml:space="preserve">　</w:t>
            </w:r>
            <w:r w:rsidRPr="00B81EAA">
              <w:rPr>
                <w:rFonts w:ascii="Arial Narrow" w:eastAsiaTheme="majorEastAsia" w:hAnsi="Arial Narrow"/>
                <w:bCs/>
                <w:color w:val="000000"/>
                <w:w w:val="19"/>
                <w:sz w:val="20"/>
                <w:szCs w:val="20"/>
                <w:shd w:val="solid" w:color="000000" w:fill="000000"/>
                <w:fitText w:val="88" w:id="-961804277"/>
                <w14:textFill>
                  <w14:solidFill>
                    <w14:srgbClr w14:val="000000">
                      <w14:alpha w14:val="100000"/>
                    </w14:srgbClr>
                  </w14:solidFill>
                </w14:textFill>
              </w:rPr>
              <w:t>|</w:t>
            </w:r>
            <w:r w:rsidRPr="00B81EAA">
              <w:rPr>
                <w:rFonts w:ascii="Arial Narrow" w:eastAsiaTheme="majorEastAsia" w:hAnsi="Arial Narrow" w:hint="eastAsia"/>
                <w:bCs/>
                <w:color w:val="000000"/>
                <w:spacing w:val="4"/>
                <w:w w:val="19"/>
                <w:sz w:val="20"/>
                <w:szCs w:val="20"/>
                <w:shd w:val="solid" w:color="000000" w:fill="000000"/>
                <w:fitText w:val="88" w:id="-961804277"/>
                <w14:textFill>
                  <w14:solidFill>
                    <w14:srgbClr w14:val="000000">
                      <w14:alpha w14:val="100000"/>
                    </w14:srgbClr>
                  </w14:solidFill>
                </w14:textFill>
              </w:rPr>
              <w:t xml:space="preserve">　</w:t>
            </w:r>
            <w:r w:rsidR="00A9187E">
              <w:rPr>
                <w:rFonts w:ascii="Arial Narrow" w:eastAsiaTheme="majorEastAsia" w:hAnsi="Arial Narrow"/>
                <w:bCs/>
                <w:color w:val="000000"/>
                <w:sz w:val="20"/>
                <w:szCs w:val="20"/>
              </w:rPr>
              <w:t xml:space="preserve"> </w:t>
            </w:r>
            <w:r w:rsidR="00A9187E">
              <w:rPr>
                <w:rFonts w:ascii="Arial Narrow" w:eastAsiaTheme="majorEastAsia" w:hAnsi="Arial Narrow" w:cstheme="majorBidi"/>
                <w:bCs/>
                <w:sz w:val="20"/>
                <w:szCs w:val="20"/>
                <w:vertAlign w:val="superscript"/>
              </w:rPr>
              <w:t>3</w:t>
            </w:r>
          </w:p>
        </w:tc>
        <w:tc>
          <w:tcPr>
            <w:tcW w:w="1080" w:type="dxa"/>
            <w:tcBorders>
              <w:top w:val="single" w:sz="4" w:space="0" w:color="auto"/>
              <w:left w:val="single" w:sz="4" w:space="0" w:color="auto"/>
              <w:bottom w:val="single" w:sz="4" w:space="0" w:color="auto"/>
              <w:right w:val="single" w:sz="4" w:space="0" w:color="auto"/>
            </w:tcBorders>
            <w:vAlign w:val="center"/>
          </w:tcPr>
          <w:p w14:paraId="7BBE5A7C" w14:textId="1B348B01" w:rsidR="00D677E1" w:rsidRPr="00EE515E" w:rsidRDefault="00B81EAA" w:rsidP="00D677E1">
            <w:pPr>
              <w:keepNext/>
              <w:keepLines/>
              <w:jc w:val="center"/>
              <w:rPr>
                <w:rFonts w:ascii="Arial Narrow" w:eastAsiaTheme="majorEastAsia" w:hAnsi="Arial Narrow"/>
                <w:bCs/>
                <w:color w:val="000000"/>
                <w:sz w:val="20"/>
                <w:szCs w:val="20"/>
              </w:rPr>
            </w:pPr>
            <w:r w:rsidRPr="007F1A1C">
              <w:rPr>
                <w:rFonts w:ascii="Arial Narrow" w:eastAsiaTheme="majorEastAsia" w:hAnsi="Arial Narrow" w:hint="eastAsia"/>
                <w:bCs/>
                <w:color w:val="000000"/>
                <w:w w:val="19"/>
                <w:sz w:val="20"/>
                <w:szCs w:val="20"/>
                <w:shd w:val="solid" w:color="000000" w:fill="000000"/>
                <w:fitText w:val="88" w:id="-961804276"/>
                <w14:textFill>
                  <w14:solidFill>
                    <w14:srgbClr w14:val="000000">
                      <w14:alpha w14:val="100000"/>
                    </w14:srgbClr>
                  </w14:solidFill>
                </w14:textFill>
              </w:rPr>
              <w:t xml:space="preserve">　</w:t>
            </w:r>
            <w:r w:rsidRPr="007F1A1C">
              <w:rPr>
                <w:rFonts w:ascii="Arial Narrow" w:eastAsiaTheme="majorEastAsia" w:hAnsi="Arial Narrow"/>
                <w:bCs/>
                <w:color w:val="000000"/>
                <w:w w:val="19"/>
                <w:sz w:val="20"/>
                <w:szCs w:val="20"/>
                <w:shd w:val="solid" w:color="000000" w:fill="000000"/>
                <w:fitText w:val="88" w:id="-961804276"/>
                <w14:textFill>
                  <w14:solidFill>
                    <w14:srgbClr w14:val="000000">
                      <w14:alpha w14:val="100000"/>
                    </w14:srgbClr>
                  </w14:solidFill>
                </w14:textFill>
              </w:rPr>
              <w:t>|</w:t>
            </w:r>
            <w:r w:rsidRPr="007F1A1C">
              <w:rPr>
                <w:rFonts w:ascii="Arial Narrow" w:eastAsiaTheme="majorEastAsia" w:hAnsi="Arial Narrow" w:hint="eastAsia"/>
                <w:bCs/>
                <w:color w:val="000000"/>
                <w:w w:val="19"/>
                <w:sz w:val="20"/>
                <w:szCs w:val="20"/>
                <w:shd w:val="solid" w:color="000000" w:fill="000000"/>
                <w:fitText w:val="88" w:id="-961804276"/>
                <w14:textFill>
                  <w14:solidFill>
                    <w14:srgbClr w14:val="000000">
                      <w14:alpha w14:val="100000"/>
                    </w14:srgbClr>
                  </w14:solidFill>
                </w14:textFill>
              </w:rPr>
              <w:t xml:space="preserve">　</w:t>
            </w:r>
            <w:r w:rsidR="00A9187E">
              <w:rPr>
                <w:rFonts w:ascii="Arial Narrow" w:eastAsiaTheme="majorEastAsia" w:hAnsi="Arial Narrow"/>
                <w:bCs/>
                <w:color w:val="000000"/>
                <w:sz w:val="20"/>
                <w:szCs w:val="20"/>
              </w:rPr>
              <w:t xml:space="preserve"> </w:t>
            </w:r>
            <w:r w:rsidR="00A9187E">
              <w:rPr>
                <w:rFonts w:ascii="Arial Narrow" w:eastAsiaTheme="majorEastAsia" w:hAnsi="Arial Narrow" w:cstheme="majorBidi"/>
                <w:bCs/>
                <w:sz w:val="20"/>
                <w:szCs w:val="20"/>
                <w:vertAlign w:val="superscript"/>
              </w:rPr>
              <w:t>3</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0A24513" w14:textId="3944E9E6" w:rsidR="00D677E1" w:rsidRPr="00EE515E" w:rsidRDefault="00B81EAA" w:rsidP="00D677E1">
            <w:pPr>
              <w:keepNext/>
              <w:keepLines/>
              <w:jc w:val="center"/>
              <w:rPr>
                <w:rFonts w:ascii="Arial Narrow" w:eastAsiaTheme="majorEastAsia" w:hAnsi="Arial Narrow"/>
                <w:bCs/>
                <w:color w:val="000000"/>
                <w:sz w:val="20"/>
                <w:szCs w:val="20"/>
              </w:rPr>
            </w:pPr>
            <w:r w:rsidRPr="00B81EAA">
              <w:rPr>
                <w:rFonts w:ascii="Arial Narrow" w:eastAsiaTheme="majorEastAsia" w:hAnsi="Arial Narrow" w:hint="eastAsia"/>
                <w:bCs/>
                <w:color w:val="000000"/>
                <w:w w:val="20"/>
                <w:sz w:val="20"/>
                <w:szCs w:val="20"/>
                <w:shd w:val="solid" w:color="000000" w:fill="000000"/>
                <w:fitText w:val="89" w:id="-961804275"/>
                <w14:textFill>
                  <w14:solidFill>
                    <w14:srgbClr w14:val="000000">
                      <w14:alpha w14:val="100000"/>
                    </w14:srgbClr>
                  </w14:solidFill>
                </w14:textFill>
              </w:rPr>
              <w:t xml:space="preserve">　</w:t>
            </w:r>
            <w:r w:rsidRPr="00B81EAA">
              <w:rPr>
                <w:rFonts w:ascii="Arial Narrow" w:eastAsiaTheme="majorEastAsia" w:hAnsi="Arial Narrow"/>
                <w:bCs/>
                <w:color w:val="000000"/>
                <w:w w:val="20"/>
                <w:sz w:val="20"/>
                <w:szCs w:val="20"/>
                <w:shd w:val="solid" w:color="000000" w:fill="000000"/>
                <w:fitText w:val="89" w:id="-961804275"/>
                <w14:textFill>
                  <w14:solidFill>
                    <w14:srgbClr w14:val="000000">
                      <w14:alpha w14:val="100000"/>
                    </w14:srgbClr>
                  </w14:solidFill>
                </w14:textFill>
              </w:rPr>
              <w:t>|</w:t>
            </w:r>
            <w:r w:rsidRPr="00B81EAA">
              <w:rPr>
                <w:rFonts w:ascii="Arial Narrow" w:eastAsiaTheme="majorEastAsia" w:hAnsi="Arial Narrow" w:hint="eastAsia"/>
                <w:bCs/>
                <w:color w:val="000000"/>
                <w:spacing w:val="2"/>
                <w:w w:val="20"/>
                <w:sz w:val="20"/>
                <w:szCs w:val="20"/>
                <w:shd w:val="solid" w:color="000000" w:fill="000000"/>
                <w:fitText w:val="89" w:id="-961804275"/>
                <w14:textFill>
                  <w14:solidFill>
                    <w14:srgbClr w14:val="000000">
                      <w14:alpha w14:val="100000"/>
                    </w14:srgbClr>
                  </w14:solidFill>
                </w14:textFill>
              </w:rPr>
              <w:t xml:space="preserve">　</w:t>
            </w:r>
            <w:r w:rsidR="00A9187E">
              <w:rPr>
                <w:rFonts w:ascii="Arial Narrow" w:eastAsiaTheme="majorEastAsia" w:hAnsi="Arial Narrow"/>
                <w:bCs/>
                <w:color w:val="000000"/>
                <w:sz w:val="20"/>
                <w:szCs w:val="20"/>
              </w:rPr>
              <w:t xml:space="preserve"> </w:t>
            </w:r>
            <w:r w:rsidR="00A9187E">
              <w:rPr>
                <w:rFonts w:ascii="Arial Narrow" w:eastAsiaTheme="majorEastAsia" w:hAnsi="Arial Narrow" w:cstheme="majorBidi"/>
                <w:bCs/>
                <w:sz w:val="20"/>
                <w:szCs w:val="20"/>
                <w:vertAlign w:val="superscript"/>
              </w:rPr>
              <w:t>3</w:t>
            </w:r>
          </w:p>
        </w:tc>
      </w:tr>
      <w:tr w:rsidR="00D677E1" w:rsidRPr="00EE515E" w14:paraId="3E664132" w14:textId="77777777" w:rsidTr="006724ED">
        <w:tc>
          <w:tcPr>
            <w:tcW w:w="2395" w:type="dxa"/>
            <w:tcBorders>
              <w:top w:val="single" w:sz="4" w:space="0" w:color="auto"/>
              <w:left w:val="single" w:sz="4" w:space="0" w:color="auto"/>
              <w:bottom w:val="single" w:sz="4" w:space="0" w:color="auto"/>
              <w:right w:val="single" w:sz="4" w:space="0" w:color="auto"/>
            </w:tcBorders>
            <w:vAlign w:val="center"/>
          </w:tcPr>
          <w:p w14:paraId="5EA47F09" w14:textId="2A85CC5A" w:rsidR="00D677E1" w:rsidRPr="00EE515E" w:rsidRDefault="006724ED" w:rsidP="00D677E1">
            <w:pPr>
              <w:keepNext/>
              <w:keepLines/>
              <w:jc w:val="left"/>
              <w:rPr>
                <w:rFonts w:ascii="Arial Narrow" w:eastAsiaTheme="majorEastAsia" w:hAnsi="Arial Narrow" w:cstheme="majorBidi"/>
                <w:bCs/>
                <w:sz w:val="20"/>
              </w:rPr>
            </w:pPr>
            <w:r w:rsidRPr="00EE515E">
              <w:rPr>
                <w:rFonts w:ascii="Arial Narrow" w:eastAsiaTheme="majorEastAsia" w:hAnsi="Arial Narrow" w:cstheme="majorBidi"/>
                <w:bCs/>
                <w:sz w:val="20"/>
              </w:rPr>
              <w:t>Number of patients continuing treatment</w:t>
            </w:r>
          </w:p>
        </w:tc>
        <w:tc>
          <w:tcPr>
            <w:tcW w:w="1200" w:type="dxa"/>
            <w:tcBorders>
              <w:top w:val="single" w:sz="4" w:space="0" w:color="auto"/>
              <w:left w:val="single" w:sz="4" w:space="0" w:color="auto"/>
              <w:bottom w:val="single" w:sz="4" w:space="0" w:color="auto"/>
              <w:right w:val="single" w:sz="4" w:space="0" w:color="auto"/>
            </w:tcBorders>
            <w:vAlign w:val="center"/>
          </w:tcPr>
          <w:p w14:paraId="67AA5DE6" w14:textId="0954D7B6" w:rsidR="00D677E1" w:rsidRPr="00EE515E" w:rsidRDefault="00B81EAA" w:rsidP="00D677E1">
            <w:pPr>
              <w:keepNext/>
              <w:keepLines/>
              <w:jc w:val="center"/>
              <w:rPr>
                <w:rFonts w:ascii="Arial Narrow" w:eastAsiaTheme="majorEastAsia" w:hAnsi="Arial Narrow" w:cs="Arial"/>
                <w:bCs/>
                <w:color w:val="000000"/>
                <w:sz w:val="20"/>
                <w:szCs w:val="20"/>
              </w:rPr>
            </w:pPr>
            <w:r w:rsidRPr="00F0380F">
              <w:rPr>
                <w:rFonts w:ascii="Arial Narrow" w:eastAsiaTheme="majorEastAsia" w:hAnsi="Arial Narrow" w:cs="Arial" w:hint="eastAsia"/>
                <w:bCs/>
                <w:color w:val="000000"/>
                <w:w w:val="15"/>
                <w:sz w:val="20"/>
                <w:szCs w:val="20"/>
                <w:shd w:val="solid" w:color="000000" w:fill="000000"/>
                <w:fitText w:val="17" w:id="-961804274"/>
                <w14:textFill>
                  <w14:solidFill>
                    <w14:srgbClr w14:val="000000">
                      <w14:alpha w14:val="100000"/>
                    </w14:srgbClr>
                  </w14:solidFill>
                </w14:textFill>
              </w:rPr>
              <w:t xml:space="preserve">　</w:t>
            </w:r>
            <w:r w:rsidRPr="00F0380F">
              <w:rPr>
                <w:rFonts w:ascii="Arial Narrow" w:eastAsiaTheme="majorEastAsia" w:hAnsi="Arial Narrow" w:cs="Arial"/>
                <w:bCs/>
                <w:color w:val="000000"/>
                <w:w w:val="15"/>
                <w:sz w:val="20"/>
                <w:szCs w:val="20"/>
                <w:shd w:val="solid" w:color="000000" w:fill="000000"/>
                <w:fitText w:val="17" w:id="-961804274"/>
                <w14:textFill>
                  <w14:solidFill>
                    <w14:srgbClr w14:val="000000">
                      <w14:alpha w14:val="100000"/>
                    </w14:srgbClr>
                  </w14:solidFill>
                </w14:textFill>
              </w:rPr>
              <w:t>|</w:t>
            </w:r>
            <w:r w:rsidRPr="00F0380F">
              <w:rPr>
                <w:rFonts w:ascii="Arial Narrow" w:eastAsiaTheme="majorEastAsia" w:hAnsi="Arial Narrow" w:cs="Arial" w:hint="eastAsia"/>
                <w:bCs/>
                <w:color w:val="000000"/>
                <w:spacing w:val="-48"/>
                <w:w w:val="15"/>
                <w:sz w:val="20"/>
                <w:szCs w:val="20"/>
                <w:shd w:val="solid" w:color="000000" w:fill="000000"/>
                <w:fitText w:val="17" w:id="-961804274"/>
                <w14:textFill>
                  <w14:solidFill>
                    <w14:srgbClr w14:val="000000">
                      <w14:alpha w14:val="100000"/>
                    </w14:srgbClr>
                  </w14:solidFill>
                </w14:textFill>
              </w:rPr>
              <w:t xml:space="preserve">　</w:t>
            </w:r>
            <w:r w:rsidR="00A9187E">
              <w:rPr>
                <w:rFonts w:ascii="Arial Narrow" w:eastAsiaTheme="majorEastAsia" w:hAnsi="Arial Narrow" w:cstheme="majorBidi"/>
                <w:bCs/>
                <w:sz w:val="20"/>
                <w:szCs w:val="20"/>
                <w:vertAlign w:val="superscript"/>
              </w:rPr>
              <w:t xml:space="preserve"> 4</w:t>
            </w:r>
          </w:p>
        </w:tc>
        <w:tc>
          <w:tcPr>
            <w:tcW w:w="1080" w:type="dxa"/>
            <w:tcBorders>
              <w:top w:val="single" w:sz="4" w:space="0" w:color="auto"/>
              <w:left w:val="single" w:sz="4" w:space="0" w:color="auto"/>
              <w:bottom w:val="single" w:sz="4" w:space="0" w:color="auto"/>
              <w:right w:val="single" w:sz="4" w:space="0" w:color="auto"/>
            </w:tcBorders>
            <w:vAlign w:val="center"/>
          </w:tcPr>
          <w:p w14:paraId="0DE13466" w14:textId="63C7437C" w:rsidR="00D677E1" w:rsidRPr="00EE515E" w:rsidRDefault="00B81EAA" w:rsidP="00D677E1">
            <w:pPr>
              <w:keepNext/>
              <w:keepLines/>
              <w:jc w:val="center"/>
              <w:rPr>
                <w:rFonts w:ascii="Arial Narrow" w:eastAsiaTheme="majorEastAsia" w:hAnsi="Arial Narrow"/>
                <w:bCs/>
                <w:color w:val="000000"/>
                <w:sz w:val="20"/>
                <w:szCs w:val="20"/>
              </w:rPr>
            </w:pPr>
            <w:r w:rsidRPr="00B81EAA">
              <w:rPr>
                <w:rFonts w:ascii="Arial Narrow" w:eastAsiaTheme="majorEastAsia" w:hAnsi="Arial Narrow" w:hint="eastAsia"/>
                <w:bCs/>
                <w:color w:val="000000"/>
                <w:w w:val="20"/>
                <w:sz w:val="20"/>
                <w:szCs w:val="20"/>
                <w:shd w:val="solid" w:color="000000" w:fill="000000"/>
                <w:fitText w:val="89" w:id="-961804273"/>
                <w14:textFill>
                  <w14:solidFill>
                    <w14:srgbClr w14:val="000000">
                      <w14:alpha w14:val="100000"/>
                    </w14:srgbClr>
                  </w14:solidFill>
                </w14:textFill>
              </w:rPr>
              <w:t xml:space="preserve">　</w:t>
            </w:r>
            <w:r w:rsidRPr="00B81EAA">
              <w:rPr>
                <w:rFonts w:ascii="Arial Narrow" w:eastAsiaTheme="majorEastAsia" w:hAnsi="Arial Narrow"/>
                <w:bCs/>
                <w:color w:val="000000"/>
                <w:w w:val="20"/>
                <w:sz w:val="20"/>
                <w:szCs w:val="20"/>
                <w:shd w:val="solid" w:color="000000" w:fill="000000"/>
                <w:fitText w:val="89" w:id="-961804273"/>
                <w14:textFill>
                  <w14:solidFill>
                    <w14:srgbClr w14:val="000000">
                      <w14:alpha w14:val="100000"/>
                    </w14:srgbClr>
                  </w14:solidFill>
                </w14:textFill>
              </w:rPr>
              <w:t>|</w:t>
            </w:r>
            <w:r w:rsidRPr="00B81EAA">
              <w:rPr>
                <w:rFonts w:ascii="Arial Narrow" w:eastAsiaTheme="majorEastAsia" w:hAnsi="Arial Narrow" w:hint="eastAsia"/>
                <w:bCs/>
                <w:color w:val="000000"/>
                <w:spacing w:val="2"/>
                <w:w w:val="20"/>
                <w:sz w:val="20"/>
                <w:szCs w:val="20"/>
                <w:shd w:val="solid" w:color="000000" w:fill="000000"/>
                <w:fitText w:val="89" w:id="-961804273"/>
                <w14:textFill>
                  <w14:solidFill>
                    <w14:srgbClr w14:val="000000">
                      <w14:alpha w14:val="100000"/>
                    </w14:srgbClr>
                  </w14:solidFill>
                </w14:textFill>
              </w:rPr>
              <w:t xml:space="preserve">　</w:t>
            </w:r>
            <w:r w:rsidR="00A9187E">
              <w:rPr>
                <w:rFonts w:ascii="Arial Narrow" w:eastAsiaTheme="majorEastAsia" w:hAnsi="Arial Narrow"/>
                <w:bCs/>
                <w:color w:val="000000"/>
                <w:sz w:val="20"/>
                <w:szCs w:val="20"/>
              </w:rPr>
              <w:t xml:space="preserve"> </w:t>
            </w:r>
            <w:r w:rsidR="00A9187E">
              <w:rPr>
                <w:rFonts w:ascii="Arial Narrow" w:eastAsiaTheme="majorEastAsia" w:hAnsi="Arial Narrow" w:cstheme="majorBidi"/>
                <w:bCs/>
                <w:sz w:val="20"/>
                <w:szCs w:val="20"/>
                <w:vertAlign w:val="superscript"/>
              </w:rPr>
              <w:t>3</w:t>
            </w:r>
          </w:p>
        </w:tc>
        <w:tc>
          <w:tcPr>
            <w:tcW w:w="1080" w:type="dxa"/>
            <w:tcBorders>
              <w:top w:val="single" w:sz="4" w:space="0" w:color="auto"/>
              <w:left w:val="single" w:sz="4" w:space="0" w:color="auto"/>
              <w:bottom w:val="single" w:sz="4" w:space="0" w:color="auto"/>
              <w:right w:val="single" w:sz="4" w:space="0" w:color="auto"/>
            </w:tcBorders>
            <w:vAlign w:val="center"/>
          </w:tcPr>
          <w:p w14:paraId="13A3D97D" w14:textId="1DB3011E" w:rsidR="00D677E1" w:rsidRPr="00EE515E" w:rsidRDefault="00B81EAA" w:rsidP="00D677E1">
            <w:pPr>
              <w:keepNext/>
              <w:keepLines/>
              <w:jc w:val="center"/>
              <w:rPr>
                <w:rFonts w:ascii="Arial Narrow" w:eastAsiaTheme="majorEastAsia" w:hAnsi="Arial Narrow"/>
                <w:bCs/>
                <w:color w:val="000000"/>
                <w:sz w:val="20"/>
                <w:szCs w:val="20"/>
              </w:rPr>
            </w:pPr>
            <w:r w:rsidRPr="00B81EAA">
              <w:rPr>
                <w:rFonts w:ascii="Arial Narrow" w:eastAsiaTheme="majorEastAsia" w:hAnsi="Arial Narrow" w:hint="eastAsia"/>
                <w:bCs/>
                <w:color w:val="000000"/>
                <w:w w:val="19"/>
                <w:sz w:val="20"/>
                <w:szCs w:val="20"/>
                <w:shd w:val="solid" w:color="000000" w:fill="000000"/>
                <w:fitText w:val="88" w:id="-961804272"/>
                <w14:textFill>
                  <w14:solidFill>
                    <w14:srgbClr w14:val="000000">
                      <w14:alpha w14:val="100000"/>
                    </w14:srgbClr>
                  </w14:solidFill>
                </w14:textFill>
              </w:rPr>
              <w:t xml:space="preserve">　</w:t>
            </w:r>
            <w:r w:rsidRPr="00B81EAA">
              <w:rPr>
                <w:rFonts w:ascii="Arial Narrow" w:eastAsiaTheme="majorEastAsia" w:hAnsi="Arial Narrow"/>
                <w:bCs/>
                <w:color w:val="000000"/>
                <w:w w:val="19"/>
                <w:sz w:val="20"/>
                <w:szCs w:val="20"/>
                <w:shd w:val="solid" w:color="000000" w:fill="000000"/>
                <w:fitText w:val="88" w:id="-961804272"/>
                <w14:textFill>
                  <w14:solidFill>
                    <w14:srgbClr w14:val="000000">
                      <w14:alpha w14:val="100000"/>
                    </w14:srgbClr>
                  </w14:solidFill>
                </w14:textFill>
              </w:rPr>
              <w:t>|</w:t>
            </w:r>
            <w:r w:rsidRPr="00B81EAA">
              <w:rPr>
                <w:rFonts w:ascii="Arial Narrow" w:eastAsiaTheme="majorEastAsia" w:hAnsi="Arial Narrow" w:hint="eastAsia"/>
                <w:bCs/>
                <w:color w:val="000000"/>
                <w:spacing w:val="4"/>
                <w:w w:val="19"/>
                <w:sz w:val="20"/>
                <w:szCs w:val="20"/>
                <w:shd w:val="solid" w:color="000000" w:fill="000000"/>
                <w:fitText w:val="88" w:id="-961804272"/>
                <w14:textFill>
                  <w14:solidFill>
                    <w14:srgbClr w14:val="000000">
                      <w14:alpha w14:val="100000"/>
                    </w14:srgbClr>
                  </w14:solidFill>
                </w14:textFill>
              </w:rPr>
              <w:t xml:space="preserve">　</w:t>
            </w:r>
            <w:r w:rsidR="00A9187E">
              <w:rPr>
                <w:rFonts w:ascii="Arial Narrow" w:eastAsiaTheme="majorEastAsia" w:hAnsi="Arial Narrow"/>
                <w:bCs/>
                <w:color w:val="000000"/>
                <w:sz w:val="20"/>
                <w:szCs w:val="20"/>
              </w:rPr>
              <w:t xml:space="preserve"> </w:t>
            </w:r>
            <w:r w:rsidR="00A9187E">
              <w:rPr>
                <w:rFonts w:ascii="Arial Narrow" w:eastAsiaTheme="majorEastAsia" w:hAnsi="Arial Narrow" w:cstheme="majorBidi"/>
                <w:bCs/>
                <w:sz w:val="20"/>
                <w:szCs w:val="20"/>
                <w:vertAlign w:val="superscript"/>
              </w:rPr>
              <w:t>5</w:t>
            </w:r>
          </w:p>
        </w:tc>
        <w:tc>
          <w:tcPr>
            <w:tcW w:w="1080" w:type="dxa"/>
            <w:tcBorders>
              <w:top w:val="single" w:sz="4" w:space="0" w:color="auto"/>
              <w:left w:val="single" w:sz="4" w:space="0" w:color="auto"/>
              <w:bottom w:val="single" w:sz="4" w:space="0" w:color="auto"/>
              <w:right w:val="single" w:sz="4" w:space="0" w:color="auto"/>
            </w:tcBorders>
            <w:vAlign w:val="center"/>
          </w:tcPr>
          <w:p w14:paraId="0FDB5F3D" w14:textId="27BE9671" w:rsidR="00D677E1" w:rsidRPr="00EE515E" w:rsidRDefault="00B81EAA" w:rsidP="00D677E1">
            <w:pPr>
              <w:keepNext/>
              <w:keepLines/>
              <w:jc w:val="center"/>
              <w:rPr>
                <w:rFonts w:ascii="Arial Narrow" w:eastAsiaTheme="majorEastAsia" w:hAnsi="Arial Narrow"/>
                <w:bCs/>
                <w:color w:val="000000"/>
                <w:sz w:val="20"/>
                <w:szCs w:val="20"/>
              </w:rPr>
            </w:pPr>
            <w:r w:rsidRPr="00B81EAA">
              <w:rPr>
                <w:rFonts w:ascii="Arial Narrow" w:eastAsiaTheme="majorEastAsia" w:hAnsi="Arial Narrow" w:hint="eastAsia"/>
                <w:bCs/>
                <w:color w:val="000000"/>
                <w:w w:val="17"/>
                <w:sz w:val="20"/>
                <w:szCs w:val="20"/>
                <w:shd w:val="solid" w:color="000000" w:fill="000000"/>
                <w:fitText w:val="79" w:id="-961804288"/>
                <w14:textFill>
                  <w14:solidFill>
                    <w14:srgbClr w14:val="000000">
                      <w14:alpha w14:val="100000"/>
                    </w14:srgbClr>
                  </w14:solidFill>
                </w14:textFill>
              </w:rPr>
              <w:t xml:space="preserve">　</w:t>
            </w:r>
            <w:r w:rsidRPr="00B81EAA">
              <w:rPr>
                <w:rFonts w:ascii="Arial Narrow" w:eastAsiaTheme="majorEastAsia" w:hAnsi="Arial Narrow"/>
                <w:bCs/>
                <w:color w:val="000000"/>
                <w:w w:val="17"/>
                <w:sz w:val="20"/>
                <w:szCs w:val="20"/>
                <w:shd w:val="solid" w:color="000000" w:fill="000000"/>
                <w:fitText w:val="79" w:id="-961804288"/>
                <w14:textFill>
                  <w14:solidFill>
                    <w14:srgbClr w14:val="000000">
                      <w14:alpha w14:val="100000"/>
                    </w14:srgbClr>
                  </w14:solidFill>
                </w14:textFill>
              </w:rPr>
              <w:t>|</w:t>
            </w:r>
            <w:r w:rsidRPr="00B81EAA">
              <w:rPr>
                <w:rFonts w:ascii="Arial Narrow" w:eastAsiaTheme="majorEastAsia" w:hAnsi="Arial Narrow" w:hint="eastAsia"/>
                <w:bCs/>
                <w:color w:val="000000"/>
                <w:spacing w:val="6"/>
                <w:w w:val="17"/>
                <w:sz w:val="20"/>
                <w:szCs w:val="20"/>
                <w:shd w:val="solid" w:color="000000" w:fill="000000"/>
                <w:fitText w:val="79" w:id="-961804288"/>
                <w14:textFill>
                  <w14:solidFill>
                    <w14:srgbClr w14:val="000000">
                      <w14:alpha w14:val="100000"/>
                    </w14:srgbClr>
                  </w14:solidFill>
                </w14:textFill>
              </w:rPr>
              <w:t xml:space="preserve">　</w:t>
            </w:r>
            <w:r w:rsidR="00A9187E">
              <w:rPr>
                <w:rFonts w:ascii="Arial Narrow" w:eastAsiaTheme="majorEastAsia" w:hAnsi="Arial Narrow" w:cstheme="majorBidi"/>
                <w:bCs/>
                <w:sz w:val="20"/>
                <w:szCs w:val="20"/>
                <w:vertAlign w:val="superscript"/>
              </w:rPr>
              <w:t xml:space="preserve"> 6</w:t>
            </w:r>
          </w:p>
        </w:tc>
        <w:tc>
          <w:tcPr>
            <w:tcW w:w="1080" w:type="dxa"/>
            <w:tcBorders>
              <w:top w:val="single" w:sz="4" w:space="0" w:color="auto"/>
              <w:left w:val="single" w:sz="4" w:space="0" w:color="auto"/>
              <w:bottom w:val="single" w:sz="4" w:space="0" w:color="auto"/>
              <w:right w:val="single" w:sz="4" w:space="0" w:color="auto"/>
            </w:tcBorders>
            <w:vAlign w:val="center"/>
          </w:tcPr>
          <w:p w14:paraId="6DE15DEE" w14:textId="14F68F82" w:rsidR="00D677E1" w:rsidRPr="00EE515E" w:rsidRDefault="00B81EAA" w:rsidP="00D677E1">
            <w:pPr>
              <w:keepNext/>
              <w:keepLines/>
              <w:jc w:val="center"/>
              <w:rPr>
                <w:rFonts w:ascii="Arial Narrow" w:eastAsiaTheme="majorEastAsia" w:hAnsi="Arial Narrow"/>
                <w:bCs/>
                <w:color w:val="000000"/>
                <w:sz w:val="20"/>
                <w:szCs w:val="20"/>
              </w:rPr>
            </w:pPr>
            <w:r w:rsidRPr="00B81EAA">
              <w:rPr>
                <w:rFonts w:ascii="Arial Narrow" w:eastAsiaTheme="majorEastAsia" w:hAnsi="Arial Narrow" w:hint="eastAsia"/>
                <w:bCs/>
                <w:color w:val="000000"/>
                <w:w w:val="17"/>
                <w:sz w:val="20"/>
                <w:szCs w:val="20"/>
                <w:shd w:val="solid" w:color="000000" w:fill="000000"/>
                <w:fitText w:val="79" w:id="-961804287"/>
                <w14:textFill>
                  <w14:solidFill>
                    <w14:srgbClr w14:val="000000">
                      <w14:alpha w14:val="100000"/>
                    </w14:srgbClr>
                  </w14:solidFill>
                </w14:textFill>
              </w:rPr>
              <w:t xml:space="preserve">　</w:t>
            </w:r>
            <w:r w:rsidRPr="00B81EAA">
              <w:rPr>
                <w:rFonts w:ascii="Arial Narrow" w:eastAsiaTheme="majorEastAsia" w:hAnsi="Arial Narrow"/>
                <w:bCs/>
                <w:color w:val="000000"/>
                <w:w w:val="17"/>
                <w:sz w:val="20"/>
                <w:szCs w:val="20"/>
                <w:shd w:val="solid" w:color="000000" w:fill="000000"/>
                <w:fitText w:val="79" w:id="-961804287"/>
                <w14:textFill>
                  <w14:solidFill>
                    <w14:srgbClr w14:val="000000">
                      <w14:alpha w14:val="100000"/>
                    </w14:srgbClr>
                  </w14:solidFill>
                </w14:textFill>
              </w:rPr>
              <w:t>|</w:t>
            </w:r>
            <w:r w:rsidRPr="00B81EAA">
              <w:rPr>
                <w:rFonts w:ascii="Arial Narrow" w:eastAsiaTheme="majorEastAsia" w:hAnsi="Arial Narrow" w:hint="eastAsia"/>
                <w:bCs/>
                <w:color w:val="000000"/>
                <w:spacing w:val="6"/>
                <w:w w:val="17"/>
                <w:sz w:val="20"/>
                <w:szCs w:val="20"/>
                <w:shd w:val="solid" w:color="000000" w:fill="000000"/>
                <w:fitText w:val="79" w:id="-961804287"/>
                <w14:textFill>
                  <w14:solidFill>
                    <w14:srgbClr w14:val="000000">
                      <w14:alpha w14:val="100000"/>
                    </w14:srgbClr>
                  </w14:solidFill>
                </w14:textFill>
              </w:rPr>
              <w:t xml:space="preserve">　</w:t>
            </w:r>
            <w:r w:rsidR="00A9187E">
              <w:rPr>
                <w:rFonts w:ascii="Arial Narrow" w:eastAsiaTheme="majorEastAsia" w:hAnsi="Arial Narrow" w:cstheme="majorBidi"/>
                <w:bCs/>
                <w:sz w:val="20"/>
                <w:szCs w:val="20"/>
                <w:vertAlign w:val="superscript"/>
              </w:rPr>
              <w:t xml:space="preserve"> 6</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9DD6B31" w14:textId="1FD43129" w:rsidR="00D677E1" w:rsidRPr="00EE515E" w:rsidRDefault="00B81EAA" w:rsidP="00D677E1">
            <w:pPr>
              <w:keepNext/>
              <w:keepLines/>
              <w:jc w:val="center"/>
              <w:rPr>
                <w:rFonts w:ascii="Arial Narrow" w:eastAsiaTheme="majorEastAsia" w:hAnsi="Arial Narrow"/>
                <w:bCs/>
                <w:sz w:val="20"/>
                <w:szCs w:val="20"/>
              </w:rPr>
            </w:pPr>
            <w:r w:rsidRPr="00B81EAA">
              <w:rPr>
                <w:rFonts w:ascii="Arial Narrow" w:eastAsiaTheme="majorEastAsia" w:hAnsi="Arial Narrow" w:hint="eastAsia"/>
                <w:bCs/>
                <w:color w:val="000000"/>
                <w:w w:val="18"/>
                <w:sz w:val="20"/>
                <w:szCs w:val="20"/>
                <w:shd w:val="solid" w:color="000000" w:fill="000000"/>
                <w:fitText w:val="80" w:id="-961804286"/>
                <w14:textFill>
                  <w14:solidFill>
                    <w14:srgbClr w14:val="000000">
                      <w14:alpha w14:val="100000"/>
                    </w14:srgbClr>
                  </w14:solidFill>
                </w14:textFill>
              </w:rPr>
              <w:t xml:space="preserve">　</w:t>
            </w:r>
            <w:r w:rsidRPr="00B81EAA">
              <w:rPr>
                <w:rFonts w:ascii="Arial Narrow" w:eastAsiaTheme="majorEastAsia" w:hAnsi="Arial Narrow"/>
                <w:bCs/>
                <w:color w:val="000000"/>
                <w:w w:val="18"/>
                <w:sz w:val="20"/>
                <w:szCs w:val="20"/>
                <w:shd w:val="solid" w:color="000000" w:fill="000000"/>
                <w:fitText w:val="80" w:id="-961804286"/>
                <w14:textFill>
                  <w14:solidFill>
                    <w14:srgbClr w14:val="000000">
                      <w14:alpha w14:val="100000"/>
                    </w14:srgbClr>
                  </w14:solidFill>
                </w14:textFill>
              </w:rPr>
              <w:t>|</w:t>
            </w:r>
            <w:r w:rsidRPr="00B81EAA">
              <w:rPr>
                <w:rFonts w:ascii="Arial Narrow" w:eastAsiaTheme="majorEastAsia" w:hAnsi="Arial Narrow" w:hint="eastAsia"/>
                <w:bCs/>
                <w:color w:val="000000"/>
                <w:w w:val="18"/>
                <w:sz w:val="20"/>
                <w:szCs w:val="20"/>
                <w:shd w:val="solid" w:color="000000" w:fill="000000"/>
                <w:fitText w:val="80" w:id="-961804286"/>
                <w14:textFill>
                  <w14:solidFill>
                    <w14:srgbClr w14:val="000000">
                      <w14:alpha w14:val="100000"/>
                    </w14:srgbClr>
                  </w14:solidFill>
                </w14:textFill>
              </w:rPr>
              <w:t xml:space="preserve">　</w:t>
            </w:r>
            <w:r w:rsidR="00A9187E">
              <w:rPr>
                <w:rFonts w:ascii="Arial Narrow" w:eastAsiaTheme="majorEastAsia" w:hAnsi="Arial Narrow" w:cstheme="majorBidi"/>
                <w:bCs/>
                <w:sz w:val="20"/>
                <w:szCs w:val="20"/>
                <w:vertAlign w:val="superscript"/>
              </w:rPr>
              <w:t xml:space="preserve"> 6</w:t>
            </w:r>
          </w:p>
        </w:tc>
      </w:tr>
      <w:tr w:rsidR="00D677E1" w:rsidRPr="00EE515E" w14:paraId="0038A2DF" w14:textId="77777777" w:rsidTr="006724ED">
        <w:tc>
          <w:tcPr>
            <w:tcW w:w="2395" w:type="dxa"/>
            <w:tcBorders>
              <w:top w:val="single" w:sz="4" w:space="0" w:color="auto"/>
              <w:left w:val="single" w:sz="4" w:space="0" w:color="auto"/>
              <w:bottom w:val="single" w:sz="4" w:space="0" w:color="auto"/>
              <w:right w:val="single" w:sz="4" w:space="0" w:color="auto"/>
            </w:tcBorders>
            <w:vAlign w:val="center"/>
          </w:tcPr>
          <w:p w14:paraId="73DFE185" w14:textId="678CC162" w:rsidR="00D677E1" w:rsidRPr="00EE515E" w:rsidRDefault="006724ED" w:rsidP="00D677E1">
            <w:pPr>
              <w:keepNext/>
              <w:keepLines/>
              <w:jc w:val="left"/>
              <w:rPr>
                <w:rFonts w:ascii="Arial Narrow" w:eastAsiaTheme="majorEastAsia" w:hAnsi="Arial Narrow" w:cstheme="majorBidi"/>
                <w:bCs/>
                <w:sz w:val="20"/>
              </w:rPr>
            </w:pPr>
            <w:r w:rsidRPr="00EE515E">
              <w:rPr>
                <w:rFonts w:ascii="Arial Narrow" w:eastAsiaTheme="majorEastAsia" w:hAnsi="Arial Narrow" w:cstheme="majorBidi"/>
                <w:bCs/>
                <w:sz w:val="20"/>
              </w:rPr>
              <w:t>Total number of patients treated</w:t>
            </w:r>
          </w:p>
        </w:tc>
        <w:tc>
          <w:tcPr>
            <w:tcW w:w="1200" w:type="dxa"/>
            <w:tcBorders>
              <w:top w:val="single" w:sz="4" w:space="0" w:color="auto"/>
              <w:left w:val="single" w:sz="4" w:space="0" w:color="auto"/>
              <w:bottom w:val="single" w:sz="4" w:space="0" w:color="auto"/>
              <w:right w:val="single" w:sz="4" w:space="0" w:color="auto"/>
            </w:tcBorders>
            <w:vAlign w:val="center"/>
          </w:tcPr>
          <w:p w14:paraId="6EDB9AA8" w14:textId="2C90BCBB" w:rsidR="00D677E1" w:rsidRPr="00EE515E" w:rsidRDefault="00B81EAA" w:rsidP="00D677E1">
            <w:pPr>
              <w:keepNext/>
              <w:keepLines/>
              <w:jc w:val="center"/>
              <w:rPr>
                <w:rFonts w:ascii="Arial Narrow" w:eastAsiaTheme="majorEastAsia" w:hAnsi="Arial Narrow" w:cs="Arial"/>
                <w:bCs/>
                <w:sz w:val="20"/>
                <w:szCs w:val="20"/>
              </w:rPr>
            </w:pPr>
            <w:r w:rsidRPr="00F0380F">
              <w:rPr>
                <w:rFonts w:ascii="Arial Narrow" w:eastAsiaTheme="majorEastAsia" w:hAnsi="Arial Narrow" w:cs="Arial" w:hint="eastAsia"/>
                <w:bCs/>
                <w:color w:val="000000"/>
                <w:w w:val="15"/>
                <w:sz w:val="20"/>
                <w:szCs w:val="20"/>
                <w:shd w:val="solid" w:color="000000" w:fill="000000"/>
                <w:fitText w:val="17" w:id="-961804285"/>
                <w14:textFill>
                  <w14:solidFill>
                    <w14:srgbClr w14:val="000000">
                      <w14:alpha w14:val="100000"/>
                    </w14:srgbClr>
                  </w14:solidFill>
                </w14:textFill>
              </w:rPr>
              <w:t xml:space="preserve">　</w:t>
            </w:r>
            <w:r w:rsidRPr="00F0380F">
              <w:rPr>
                <w:rFonts w:ascii="Arial Narrow" w:eastAsiaTheme="majorEastAsia" w:hAnsi="Arial Narrow" w:cs="Arial"/>
                <w:bCs/>
                <w:color w:val="000000"/>
                <w:w w:val="15"/>
                <w:sz w:val="20"/>
                <w:szCs w:val="20"/>
                <w:shd w:val="solid" w:color="000000" w:fill="000000"/>
                <w:fitText w:val="17" w:id="-961804285"/>
                <w14:textFill>
                  <w14:solidFill>
                    <w14:srgbClr w14:val="000000">
                      <w14:alpha w14:val="100000"/>
                    </w14:srgbClr>
                  </w14:solidFill>
                </w14:textFill>
              </w:rPr>
              <w:t>|</w:t>
            </w:r>
            <w:r w:rsidRPr="00F0380F">
              <w:rPr>
                <w:rFonts w:ascii="Arial Narrow" w:eastAsiaTheme="majorEastAsia" w:hAnsi="Arial Narrow" w:cs="Arial" w:hint="eastAsia"/>
                <w:bCs/>
                <w:color w:val="000000"/>
                <w:spacing w:val="-48"/>
                <w:w w:val="15"/>
                <w:sz w:val="20"/>
                <w:szCs w:val="20"/>
                <w:shd w:val="solid" w:color="000000" w:fill="000000"/>
                <w:fitText w:val="17" w:id="-961804285"/>
                <w14:textFill>
                  <w14:solidFill>
                    <w14:srgbClr w14:val="000000">
                      <w14:alpha w14:val="100000"/>
                    </w14:srgbClr>
                  </w14:solidFill>
                </w14:textFill>
              </w:rPr>
              <w:t xml:space="preserve">　</w:t>
            </w:r>
            <w:r w:rsidR="00A9187E">
              <w:rPr>
                <w:rFonts w:ascii="Arial Narrow" w:eastAsiaTheme="majorEastAsia" w:hAnsi="Arial Narrow" w:cstheme="majorBidi"/>
                <w:bCs/>
                <w:sz w:val="20"/>
                <w:szCs w:val="20"/>
                <w:vertAlign w:val="superscript"/>
              </w:rPr>
              <w:t xml:space="preserve"> 1</w:t>
            </w:r>
          </w:p>
        </w:tc>
        <w:tc>
          <w:tcPr>
            <w:tcW w:w="1080" w:type="dxa"/>
            <w:tcBorders>
              <w:top w:val="single" w:sz="4" w:space="0" w:color="auto"/>
              <w:left w:val="single" w:sz="4" w:space="0" w:color="auto"/>
              <w:bottom w:val="single" w:sz="4" w:space="0" w:color="auto"/>
              <w:right w:val="single" w:sz="4" w:space="0" w:color="auto"/>
            </w:tcBorders>
            <w:vAlign w:val="center"/>
          </w:tcPr>
          <w:p w14:paraId="79C91C3C" w14:textId="7C4A88F9" w:rsidR="00D677E1" w:rsidRPr="00EE515E" w:rsidRDefault="00B81EAA" w:rsidP="00D677E1">
            <w:pPr>
              <w:keepNext/>
              <w:keepLines/>
              <w:jc w:val="center"/>
              <w:rPr>
                <w:rFonts w:ascii="Arial Narrow" w:eastAsiaTheme="majorEastAsia" w:hAnsi="Arial Narrow"/>
                <w:bCs/>
                <w:sz w:val="20"/>
                <w:szCs w:val="20"/>
              </w:rPr>
            </w:pPr>
            <w:r w:rsidRPr="00B81EAA">
              <w:rPr>
                <w:rFonts w:ascii="Arial Narrow" w:eastAsiaTheme="majorEastAsia" w:hAnsi="Arial Narrow" w:hint="eastAsia"/>
                <w:bCs/>
                <w:color w:val="000000"/>
                <w:w w:val="18"/>
                <w:sz w:val="20"/>
                <w:szCs w:val="20"/>
                <w:shd w:val="solid" w:color="000000" w:fill="000000"/>
                <w:fitText w:val="80" w:id="-961804284"/>
                <w14:textFill>
                  <w14:solidFill>
                    <w14:srgbClr w14:val="000000">
                      <w14:alpha w14:val="100000"/>
                    </w14:srgbClr>
                  </w14:solidFill>
                </w14:textFill>
              </w:rPr>
              <w:t xml:space="preserve">　</w:t>
            </w:r>
            <w:r w:rsidRPr="00B81EAA">
              <w:rPr>
                <w:rFonts w:ascii="Arial Narrow" w:eastAsiaTheme="majorEastAsia" w:hAnsi="Arial Narrow"/>
                <w:bCs/>
                <w:color w:val="000000"/>
                <w:w w:val="18"/>
                <w:sz w:val="20"/>
                <w:szCs w:val="20"/>
                <w:shd w:val="solid" w:color="000000" w:fill="000000"/>
                <w:fitText w:val="80" w:id="-961804284"/>
                <w14:textFill>
                  <w14:solidFill>
                    <w14:srgbClr w14:val="000000">
                      <w14:alpha w14:val="100000"/>
                    </w14:srgbClr>
                  </w14:solidFill>
                </w14:textFill>
              </w:rPr>
              <w:t>|</w:t>
            </w:r>
            <w:r w:rsidRPr="00B81EAA">
              <w:rPr>
                <w:rFonts w:ascii="Arial Narrow" w:eastAsiaTheme="majorEastAsia" w:hAnsi="Arial Narrow" w:hint="eastAsia"/>
                <w:bCs/>
                <w:color w:val="000000"/>
                <w:w w:val="18"/>
                <w:sz w:val="20"/>
                <w:szCs w:val="20"/>
                <w:shd w:val="solid" w:color="000000" w:fill="000000"/>
                <w:fitText w:val="80" w:id="-961804284"/>
                <w14:textFill>
                  <w14:solidFill>
                    <w14:srgbClr w14:val="000000">
                      <w14:alpha w14:val="100000"/>
                    </w14:srgbClr>
                  </w14:solidFill>
                </w14:textFill>
              </w:rPr>
              <w:t xml:space="preserve">　</w:t>
            </w:r>
            <w:r w:rsidR="00A9187E">
              <w:rPr>
                <w:rFonts w:ascii="Arial Narrow" w:eastAsiaTheme="majorEastAsia" w:hAnsi="Arial Narrow" w:cstheme="majorBidi"/>
                <w:bCs/>
                <w:sz w:val="20"/>
                <w:szCs w:val="20"/>
                <w:vertAlign w:val="superscript"/>
              </w:rPr>
              <w:t xml:space="preserve"> 7</w:t>
            </w:r>
          </w:p>
        </w:tc>
        <w:tc>
          <w:tcPr>
            <w:tcW w:w="1080" w:type="dxa"/>
            <w:tcBorders>
              <w:top w:val="single" w:sz="4" w:space="0" w:color="auto"/>
              <w:left w:val="single" w:sz="4" w:space="0" w:color="auto"/>
              <w:bottom w:val="single" w:sz="4" w:space="0" w:color="auto"/>
              <w:right w:val="single" w:sz="4" w:space="0" w:color="auto"/>
            </w:tcBorders>
            <w:vAlign w:val="center"/>
          </w:tcPr>
          <w:p w14:paraId="334D17B8" w14:textId="60721E1C" w:rsidR="00D677E1" w:rsidRPr="00EE515E" w:rsidRDefault="00B81EAA" w:rsidP="00D677E1">
            <w:pPr>
              <w:keepNext/>
              <w:keepLines/>
              <w:jc w:val="center"/>
              <w:rPr>
                <w:rFonts w:ascii="Arial Narrow" w:eastAsiaTheme="majorEastAsia" w:hAnsi="Arial Narrow"/>
                <w:bCs/>
                <w:sz w:val="20"/>
                <w:szCs w:val="20"/>
              </w:rPr>
            </w:pPr>
            <w:r w:rsidRPr="00B81EAA">
              <w:rPr>
                <w:rFonts w:ascii="Arial Narrow" w:eastAsiaTheme="majorEastAsia" w:hAnsi="Arial Narrow" w:hint="eastAsia"/>
                <w:bCs/>
                <w:color w:val="000000"/>
                <w:w w:val="17"/>
                <w:sz w:val="20"/>
                <w:szCs w:val="20"/>
                <w:shd w:val="solid" w:color="000000" w:fill="000000"/>
                <w:fitText w:val="79" w:id="-961804283"/>
                <w14:textFill>
                  <w14:solidFill>
                    <w14:srgbClr w14:val="000000">
                      <w14:alpha w14:val="100000"/>
                    </w14:srgbClr>
                  </w14:solidFill>
                </w14:textFill>
              </w:rPr>
              <w:t xml:space="preserve">　</w:t>
            </w:r>
            <w:r w:rsidRPr="00B81EAA">
              <w:rPr>
                <w:rFonts w:ascii="Arial Narrow" w:eastAsiaTheme="majorEastAsia" w:hAnsi="Arial Narrow"/>
                <w:bCs/>
                <w:color w:val="000000"/>
                <w:w w:val="17"/>
                <w:sz w:val="20"/>
                <w:szCs w:val="20"/>
                <w:shd w:val="solid" w:color="000000" w:fill="000000"/>
                <w:fitText w:val="79" w:id="-961804283"/>
                <w14:textFill>
                  <w14:solidFill>
                    <w14:srgbClr w14:val="000000">
                      <w14:alpha w14:val="100000"/>
                    </w14:srgbClr>
                  </w14:solidFill>
                </w14:textFill>
              </w:rPr>
              <w:t>|</w:t>
            </w:r>
            <w:r w:rsidRPr="00B81EAA">
              <w:rPr>
                <w:rFonts w:ascii="Arial Narrow" w:eastAsiaTheme="majorEastAsia" w:hAnsi="Arial Narrow" w:hint="eastAsia"/>
                <w:bCs/>
                <w:color w:val="000000"/>
                <w:spacing w:val="6"/>
                <w:w w:val="17"/>
                <w:sz w:val="20"/>
                <w:szCs w:val="20"/>
                <w:shd w:val="solid" w:color="000000" w:fill="000000"/>
                <w:fitText w:val="79" w:id="-961804283"/>
                <w14:textFill>
                  <w14:solidFill>
                    <w14:srgbClr w14:val="000000">
                      <w14:alpha w14:val="100000"/>
                    </w14:srgbClr>
                  </w14:solidFill>
                </w14:textFill>
              </w:rPr>
              <w:t xml:space="preserve">　</w:t>
            </w:r>
            <w:r w:rsidR="00A9187E">
              <w:rPr>
                <w:rFonts w:ascii="Arial Narrow" w:eastAsiaTheme="majorEastAsia" w:hAnsi="Arial Narrow" w:cstheme="majorBidi"/>
                <w:bCs/>
                <w:sz w:val="20"/>
                <w:szCs w:val="20"/>
                <w:vertAlign w:val="superscript"/>
              </w:rPr>
              <w:t xml:space="preserve"> 6</w:t>
            </w:r>
          </w:p>
        </w:tc>
        <w:tc>
          <w:tcPr>
            <w:tcW w:w="1080" w:type="dxa"/>
            <w:tcBorders>
              <w:top w:val="single" w:sz="4" w:space="0" w:color="auto"/>
              <w:left w:val="single" w:sz="4" w:space="0" w:color="auto"/>
              <w:bottom w:val="single" w:sz="4" w:space="0" w:color="auto"/>
              <w:right w:val="single" w:sz="4" w:space="0" w:color="auto"/>
            </w:tcBorders>
            <w:vAlign w:val="center"/>
          </w:tcPr>
          <w:p w14:paraId="2F93B34E" w14:textId="3B961BAC" w:rsidR="00D677E1" w:rsidRPr="00EE515E" w:rsidRDefault="00B81EAA" w:rsidP="00D677E1">
            <w:pPr>
              <w:keepNext/>
              <w:keepLines/>
              <w:jc w:val="center"/>
              <w:rPr>
                <w:rFonts w:ascii="Arial Narrow" w:eastAsiaTheme="majorEastAsia" w:hAnsi="Arial Narrow"/>
                <w:bCs/>
                <w:sz w:val="20"/>
                <w:szCs w:val="20"/>
              </w:rPr>
            </w:pPr>
            <w:r w:rsidRPr="00B81EAA">
              <w:rPr>
                <w:rFonts w:ascii="Arial Narrow" w:eastAsiaTheme="majorEastAsia" w:hAnsi="Arial Narrow" w:hint="eastAsia"/>
                <w:bCs/>
                <w:color w:val="000000"/>
                <w:w w:val="17"/>
                <w:sz w:val="20"/>
                <w:szCs w:val="20"/>
                <w:shd w:val="solid" w:color="000000" w:fill="000000"/>
                <w:fitText w:val="79" w:id="-961804282"/>
                <w14:textFill>
                  <w14:solidFill>
                    <w14:srgbClr w14:val="000000">
                      <w14:alpha w14:val="100000"/>
                    </w14:srgbClr>
                  </w14:solidFill>
                </w14:textFill>
              </w:rPr>
              <w:t xml:space="preserve">　</w:t>
            </w:r>
            <w:r w:rsidRPr="00B81EAA">
              <w:rPr>
                <w:rFonts w:ascii="Arial Narrow" w:eastAsiaTheme="majorEastAsia" w:hAnsi="Arial Narrow"/>
                <w:bCs/>
                <w:color w:val="000000"/>
                <w:w w:val="17"/>
                <w:sz w:val="20"/>
                <w:szCs w:val="20"/>
                <w:shd w:val="solid" w:color="000000" w:fill="000000"/>
                <w:fitText w:val="79" w:id="-961804282"/>
                <w14:textFill>
                  <w14:solidFill>
                    <w14:srgbClr w14:val="000000">
                      <w14:alpha w14:val="100000"/>
                    </w14:srgbClr>
                  </w14:solidFill>
                </w14:textFill>
              </w:rPr>
              <w:t>|</w:t>
            </w:r>
            <w:r w:rsidRPr="00B81EAA">
              <w:rPr>
                <w:rFonts w:ascii="Arial Narrow" w:eastAsiaTheme="majorEastAsia" w:hAnsi="Arial Narrow" w:hint="eastAsia"/>
                <w:bCs/>
                <w:color w:val="000000"/>
                <w:spacing w:val="6"/>
                <w:w w:val="17"/>
                <w:sz w:val="20"/>
                <w:szCs w:val="20"/>
                <w:shd w:val="solid" w:color="000000" w:fill="000000"/>
                <w:fitText w:val="79" w:id="-961804282"/>
                <w14:textFill>
                  <w14:solidFill>
                    <w14:srgbClr w14:val="000000">
                      <w14:alpha w14:val="100000"/>
                    </w14:srgbClr>
                  </w14:solidFill>
                </w14:textFill>
              </w:rPr>
              <w:t xml:space="preserve">　</w:t>
            </w:r>
            <w:r w:rsidR="00A9187E">
              <w:rPr>
                <w:rFonts w:ascii="Arial Narrow" w:eastAsiaTheme="majorEastAsia" w:hAnsi="Arial Narrow" w:cstheme="majorBidi"/>
                <w:bCs/>
                <w:sz w:val="20"/>
                <w:szCs w:val="20"/>
                <w:vertAlign w:val="superscript"/>
              </w:rPr>
              <w:t xml:space="preserve"> 6</w:t>
            </w:r>
          </w:p>
        </w:tc>
        <w:tc>
          <w:tcPr>
            <w:tcW w:w="1080" w:type="dxa"/>
            <w:tcBorders>
              <w:top w:val="single" w:sz="4" w:space="0" w:color="auto"/>
              <w:left w:val="single" w:sz="4" w:space="0" w:color="auto"/>
              <w:bottom w:val="single" w:sz="4" w:space="0" w:color="auto"/>
              <w:right w:val="single" w:sz="4" w:space="0" w:color="auto"/>
            </w:tcBorders>
            <w:vAlign w:val="center"/>
          </w:tcPr>
          <w:p w14:paraId="5052796C" w14:textId="7ACA6880" w:rsidR="00D677E1" w:rsidRPr="00EE515E" w:rsidRDefault="00B81EAA" w:rsidP="00D677E1">
            <w:pPr>
              <w:keepNext/>
              <w:keepLines/>
              <w:jc w:val="center"/>
              <w:rPr>
                <w:rFonts w:ascii="Arial Narrow" w:eastAsiaTheme="majorEastAsia" w:hAnsi="Arial Narrow"/>
                <w:bCs/>
                <w:sz w:val="20"/>
                <w:szCs w:val="20"/>
              </w:rPr>
            </w:pPr>
            <w:r w:rsidRPr="00B81EAA">
              <w:rPr>
                <w:rFonts w:ascii="Arial Narrow" w:eastAsiaTheme="majorEastAsia" w:hAnsi="Arial Narrow" w:hint="eastAsia"/>
                <w:bCs/>
                <w:color w:val="000000"/>
                <w:w w:val="17"/>
                <w:sz w:val="20"/>
                <w:szCs w:val="20"/>
                <w:shd w:val="solid" w:color="000000" w:fill="000000"/>
                <w:fitText w:val="79" w:id="-961804281"/>
                <w14:textFill>
                  <w14:solidFill>
                    <w14:srgbClr w14:val="000000">
                      <w14:alpha w14:val="100000"/>
                    </w14:srgbClr>
                  </w14:solidFill>
                </w14:textFill>
              </w:rPr>
              <w:t xml:space="preserve">　</w:t>
            </w:r>
            <w:r w:rsidRPr="00B81EAA">
              <w:rPr>
                <w:rFonts w:ascii="Arial Narrow" w:eastAsiaTheme="majorEastAsia" w:hAnsi="Arial Narrow"/>
                <w:bCs/>
                <w:color w:val="000000"/>
                <w:w w:val="17"/>
                <w:sz w:val="20"/>
                <w:szCs w:val="20"/>
                <w:shd w:val="solid" w:color="000000" w:fill="000000"/>
                <w:fitText w:val="79" w:id="-961804281"/>
                <w14:textFill>
                  <w14:solidFill>
                    <w14:srgbClr w14:val="000000">
                      <w14:alpha w14:val="100000"/>
                    </w14:srgbClr>
                  </w14:solidFill>
                </w14:textFill>
              </w:rPr>
              <w:t>|</w:t>
            </w:r>
            <w:r w:rsidRPr="00B81EAA">
              <w:rPr>
                <w:rFonts w:ascii="Arial Narrow" w:eastAsiaTheme="majorEastAsia" w:hAnsi="Arial Narrow" w:hint="eastAsia"/>
                <w:bCs/>
                <w:color w:val="000000"/>
                <w:spacing w:val="6"/>
                <w:w w:val="17"/>
                <w:sz w:val="20"/>
                <w:szCs w:val="20"/>
                <w:shd w:val="solid" w:color="000000" w:fill="000000"/>
                <w:fitText w:val="79" w:id="-961804281"/>
                <w14:textFill>
                  <w14:solidFill>
                    <w14:srgbClr w14:val="000000">
                      <w14:alpha w14:val="100000"/>
                    </w14:srgbClr>
                  </w14:solidFill>
                </w14:textFill>
              </w:rPr>
              <w:t xml:space="preserve">　</w:t>
            </w:r>
            <w:r w:rsidR="00A9187E">
              <w:rPr>
                <w:rFonts w:ascii="Arial Narrow" w:eastAsiaTheme="majorEastAsia" w:hAnsi="Arial Narrow" w:cstheme="majorBidi"/>
                <w:bCs/>
                <w:sz w:val="20"/>
                <w:szCs w:val="20"/>
                <w:vertAlign w:val="superscript"/>
              </w:rPr>
              <w:t xml:space="preserve"> 6</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7090605" w14:textId="602D6804" w:rsidR="00D677E1" w:rsidRPr="00EE515E" w:rsidRDefault="00B81EAA" w:rsidP="00D677E1">
            <w:pPr>
              <w:keepNext/>
              <w:keepLines/>
              <w:jc w:val="center"/>
              <w:rPr>
                <w:rFonts w:ascii="Arial Narrow" w:eastAsiaTheme="majorEastAsia" w:hAnsi="Arial Narrow"/>
                <w:bCs/>
                <w:sz w:val="20"/>
                <w:szCs w:val="20"/>
              </w:rPr>
            </w:pPr>
            <w:r w:rsidRPr="00B81EAA">
              <w:rPr>
                <w:rFonts w:ascii="Arial Narrow" w:eastAsiaTheme="majorEastAsia" w:hAnsi="Arial Narrow" w:hint="eastAsia"/>
                <w:bCs/>
                <w:color w:val="000000"/>
                <w:w w:val="18"/>
                <w:sz w:val="20"/>
                <w:szCs w:val="20"/>
                <w:shd w:val="solid" w:color="000000" w:fill="000000"/>
                <w:fitText w:val="80" w:id="-961804280"/>
                <w14:textFill>
                  <w14:solidFill>
                    <w14:srgbClr w14:val="000000">
                      <w14:alpha w14:val="100000"/>
                    </w14:srgbClr>
                  </w14:solidFill>
                </w14:textFill>
              </w:rPr>
              <w:t xml:space="preserve">　</w:t>
            </w:r>
            <w:r w:rsidRPr="00B81EAA">
              <w:rPr>
                <w:rFonts w:ascii="Arial Narrow" w:eastAsiaTheme="majorEastAsia" w:hAnsi="Arial Narrow"/>
                <w:bCs/>
                <w:color w:val="000000"/>
                <w:w w:val="18"/>
                <w:sz w:val="20"/>
                <w:szCs w:val="20"/>
                <w:shd w:val="solid" w:color="000000" w:fill="000000"/>
                <w:fitText w:val="80" w:id="-961804280"/>
                <w14:textFill>
                  <w14:solidFill>
                    <w14:srgbClr w14:val="000000">
                      <w14:alpha w14:val="100000"/>
                    </w14:srgbClr>
                  </w14:solidFill>
                </w14:textFill>
              </w:rPr>
              <w:t>|</w:t>
            </w:r>
            <w:r w:rsidRPr="00B81EAA">
              <w:rPr>
                <w:rFonts w:ascii="Arial Narrow" w:eastAsiaTheme="majorEastAsia" w:hAnsi="Arial Narrow" w:hint="eastAsia"/>
                <w:bCs/>
                <w:color w:val="000000"/>
                <w:w w:val="18"/>
                <w:sz w:val="20"/>
                <w:szCs w:val="20"/>
                <w:shd w:val="solid" w:color="000000" w:fill="000000"/>
                <w:fitText w:val="80" w:id="-961804280"/>
                <w14:textFill>
                  <w14:solidFill>
                    <w14:srgbClr w14:val="000000">
                      <w14:alpha w14:val="100000"/>
                    </w14:srgbClr>
                  </w14:solidFill>
                </w14:textFill>
              </w:rPr>
              <w:t xml:space="preserve">　</w:t>
            </w:r>
            <w:r w:rsidR="00A9187E">
              <w:rPr>
                <w:rFonts w:ascii="Arial Narrow" w:eastAsiaTheme="majorEastAsia" w:hAnsi="Arial Narrow" w:cstheme="majorBidi"/>
                <w:bCs/>
                <w:sz w:val="20"/>
                <w:szCs w:val="20"/>
                <w:vertAlign w:val="superscript"/>
              </w:rPr>
              <w:t xml:space="preserve"> 6</w:t>
            </w:r>
          </w:p>
        </w:tc>
      </w:tr>
      <w:tr w:rsidR="00D677E1" w:rsidRPr="00EE515E" w14:paraId="3DB22980" w14:textId="77777777" w:rsidTr="006724ED">
        <w:tc>
          <w:tcPr>
            <w:tcW w:w="2395" w:type="dxa"/>
            <w:tcBorders>
              <w:top w:val="single" w:sz="4" w:space="0" w:color="auto"/>
              <w:left w:val="single" w:sz="4" w:space="0" w:color="auto"/>
              <w:bottom w:val="single" w:sz="4" w:space="0" w:color="auto"/>
              <w:right w:val="single" w:sz="4" w:space="0" w:color="auto"/>
            </w:tcBorders>
            <w:vAlign w:val="center"/>
          </w:tcPr>
          <w:p w14:paraId="17CCE934" w14:textId="40869E27" w:rsidR="00D677E1" w:rsidRPr="00EE515E" w:rsidRDefault="006724ED">
            <w:pPr>
              <w:keepNext/>
              <w:jc w:val="left"/>
              <w:rPr>
                <w:rFonts w:ascii="Arial Narrow" w:eastAsiaTheme="majorEastAsia" w:hAnsi="Arial Narrow" w:cstheme="majorBidi"/>
                <w:bCs/>
                <w:sz w:val="20"/>
              </w:rPr>
            </w:pPr>
            <w:r w:rsidRPr="00EE515E">
              <w:rPr>
                <w:rFonts w:ascii="Arial Narrow" w:eastAsiaTheme="majorEastAsia" w:hAnsi="Arial Narrow" w:cstheme="majorBidi"/>
                <w:bCs/>
                <w:sz w:val="20"/>
              </w:rPr>
              <w:t>Number of scripts dispensed</w:t>
            </w:r>
            <w:r w:rsidRPr="00EE515E">
              <w:rPr>
                <w:rFonts w:ascii="Arial Narrow" w:eastAsiaTheme="majorEastAsia" w:hAnsi="Arial Narrow" w:cstheme="majorBidi"/>
                <w:bCs/>
                <w:sz w:val="20"/>
                <w:vertAlign w:val="superscript"/>
              </w:rPr>
              <w:t>a</w:t>
            </w:r>
          </w:p>
        </w:tc>
        <w:tc>
          <w:tcPr>
            <w:tcW w:w="1200" w:type="dxa"/>
            <w:tcBorders>
              <w:top w:val="single" w:sz="4" w:space="0" w:color="auto"/>
              <w:left w:val="single" w:sz="4" w:space="0" w:color="auto"/>
              <w:bottom w:val="single" w:sz="4" w:space="0" w:color="auto"/>
              <w:right w:val="single" w:sz="4" w:space="0" w:color="auto"/>
            </w:tcBorders>
            <w:vAlign w:val="center"/>
          </w:tcPr>
          <w:p w14:paraId="2B1B3F78" w14:textId="5AEFE167" w:rsidR="00D677E1" w:rsidRPr="00EE515E" w:rsidRDefault="00B81EAA">
            <w:pPr>
              <w:keepNext/>
              <w:jc w:val="center"/>
              <w:rPr>
                <w:rFonts w:ascii="Arial Narrow" w:eastAsiaTheme="majorEastAsia" w:hAnsi="Arial Narrow" w:cs="Arial"/>
                <w:bCs/>
                <w:sz w:val="20"/>
                <w:szCs w:val="20"/>
              </w:rPr>
            </w:pPr>
            <w:r w:rsidRPr="00F0380F">
              <w:rPr>
                <w:rFonts w:ascii="Arial Narrow" w:eastAsiaTheme="majorEastAsia" w:hAnsi="Arial Narrow" w:cs="Arial" w:hint="eastAsia"/>
                <w:bCs/>
                <w:color w:val="000000"/>
                <w:w w:val="15"/>
                <w:sz w:val="20"/>
                <w:szCs w:val="20"/>
                <w:shd w:val="solid" w:color="000000" w:fill="000000"/>
                <w:fitText w:val="17" w:id="-961804279"/>
                <w14:textFill>
                  <w14:solidFill>
                    <w14:srgbClr w14:val="000000">
                      <w14:alpha w14:val="100000"/>
                    </w14:srgbClr>
                  </w14:solidFill>
                </w14:textFill>
              </w:rPr>
              <w:t xml:space="preserve">　</w:t>
            </w:r>
            <w:r w:rsidRPr="00F0380F">
              <w:rPr>
                <w:rFonts w:ascii="Arial Narrow" w:eastAsiaTheme="majorEastAsia" w:hAnsi="Arial Narrow" w:cs="Arial"/>
                <w:bCs/>
                <w:color w:val="000000"/>
                <w:w w:val="15"/>
                <w:sz w:val="20"/>
                <w:szCs w:val="20"/>
                <w:shd w:val="solid" w:color="000000" w:fill="000000"/>
                <w:fitText w:val="17" w:id="-961804279"/>
                <w14:textFill>
                  <w14:solidFill>
                    <w14:srgbClr w14:val="000000">
                      <w14:alpha w14:val="100000"/>
                    </w14:srgbClr>
                  </w14:solidFill>
                </w14:textFill>
              </w:rPr>
              <w:t>|</w:t>
            </w:r>
            <w:r w:rsidRPr="00F0380F">
              <w:rPr>
                <w:rFonts w:ascii="Arial Narrow" w:eastAsiaTheme="majorEastAsia" w:hAnsi="Arial Narrow" w:cs="Arial" w:hint="eastAsia"/>
                <w:bCs/>
                <w:color w:val="000000"/>
                <w:spacing w:val="-48"/>
                <w:w w:val="15"/>
                <w:sz w:val="20"/>
                <w:szCs w:val="20"/>
                <w:shd w:val="solid" w:color="000000" w:fill="000000"/>
                <w:fitText w:val="17" w:id="-961804279"/>
                <w14:textFill>
                  <w14:solidFill>
                    <w14:srgbClr w14:val="000000">
                      <w14:alpha w14:val="100000"/>
                    </w14:srgbClr>
                  </w14:solidFill>
                </w14:textFill>
              </w:rPr>
              <w:t xml:space="preserve">　</w:t>
            </w:r>
            <w:r w:rsidR="00A9187E">
              <w:rPr>
                <w:rFonts w:ascii="Arial Narrow" w:eastAsiaTheme="majorEastAsia" w:hAnsi="Arial Narrow" w:cstheme="majorBidi"/>
                <w:bCs/>
                <w:sz w:val="20"/>
                <w:szCs w:val="20"/>
                <w:vertAlign w:val="superscript"/>
              </w:rPr>
              <w:t xml:space="preserve"> 8</w:t>
            </w:r>
          </w:p>
        </w:tc>
        <w:tc>
          <w:tcPr>
            <w:tcW w:w="1080" w:type="dxa"/>
            <w:tcBorders>
              <w:top w:val="single" w:sz="4" w:space="0" w:color="auto"/>
              <w:left w:val="single" w:sz="4" w:space="0" w:color="auto"/>
              <w:bottom w:val="single" w:sz="4" w:space="0" w:color="auto"/>
              <w:right w:val="single" w:sz="4" w:space="0" w:color="auto"/>
            </w:tcBorders>
            <w:vAlign w:val="center"/>
          </w:tcPr>
          <w:p w14:paraId="4F5E9CB1" w14:textId="641FECFC" w:rsidR="00D677E1" w:rsidRPr="00EE515E" w:rsidRDefault="00B81EAA">
            <w:pPr>
              <w:keepNext/>
              <w:jc w:val="center"/>
              <w:rPr>
                <w:rFonts w:ascii="Arial Narrow" w:eastAsiaTheme="majorEastAsia" w:hAnsi="Arial Narrow"/>
                <w:bCs/>
                <w:sz w:val="20"/>
                <w:szCs w:val="20"/>
              </w:rPr>
            </w:pPr>
            <w:r w:rsidRPr="00B81EAA">
              <w:rPr>
                <w:rFonts w:ascii="Arial Narrow" w:eastAsiaTheme="majorEastAsia" w:hAnsi="Arial Narrow" w:hint="eastAsia"/>
                <w:bCs/>
                <w:color w:val="000000"/>
                <w:w w:val="18"/>
                <w:sz w:val="20"/>
                <w:szCs w:val="20"/>
                <w:shd w:val="solid" w:color="000000" w:fill="000000"/>
                <w:fitText w:val="80" w:id="-961804278"/>
                <w14:textFill>
                  <w14:solidFill>
                    <w14:srgbClr w14:val="000000">
                      <w14:alpha w14:val="100000"/>
                    </w14:srgbClr>
                  </w14:solidFill>
                </w14:textFill>
              </w:rPr>
              <w:t xml:space="preserve">　</w:t>
            </w:r>
            <w:r w:rsidRPr="00B81EAA">
              <w:rPr>
                <w:rFonts w:ascii="Arial Narrow" w:eastAsiaTheme="majorEastAsia" w:hAnsi="Arial Narrow"/>
                <w:bCs/>
                <w:color w:val="000000"/>
                <w:w w:val="18"/>
                <w:sz w:val="20"/>
                <w:szCs w:val="20"/>
                <w:shd w:val="solid" w:color="000000" w:fill="000000"/>
                <w:fitText w:val="80" w:id="-961804278"/>
                <w14:textFill>
                  <w14:solidFill>
                    <w14:srgbClr w14:val="000000">
                      <w14:alpha w14:val="100000"/>
                    </w14:srgbClr>
                  </w14:solidFill>
                </w14:textFill>
              </w:rPr>
              <w:t>|</w:t>
            </w:r>
            <w:r w:rsidRPr="00B81EAA">
              <w:rPr>
                <w:rFonts w:ascii="Arial Narrow" w:eastAsiaTheme="majorEastAsia" w:hAnsi="Arial Narrow" w:hint="eastAsia"/>
                <w:bCs/>
                <w:color w:val="000000"/>
                <w:w w:val="18"/>
                <w:sz w:val="20"/>
                <w:szCs w:val="20"/>
                <w:shd w:val="solid" w:color="000000" w:fill="000000"/>
                <w:fitText w:val="80" w:id="-961804278"/>
                <w14:textFill>
                  <w14:solidFill>
                    <w14:srgbClr w14:val="000000">
                      <w14:alpha w14:val="100000"/>
                    </w14:srgbClr>
                  </w14:solidFill>
                </w14:textFill>
              </w:rPr>
              <w:t xml:space="preserve">　</w:t>
            </w:r>
            <w:r w:rsidR="00A9187E">
              <w:rPr>
                <w:rFonts w:ascii="Arial Narrow" w:eastAsiaTheme="majorEastAsia" w:hAnsi="Arial Narrow" w:cstheme="majorBidi"/>
                <w:bCs/>
                <w:sz w:val="20"/>
                <w:szCs w:val="20"/>
                <w:vertAlign w:val="superscript"/>
              </w:rPr>
              <w:t xml:space="preserve"> 9</w:t>
            </w:r>
          </w:p>
        </w:tc>
        <w:tc>
          <w:tcPr>
            <w:tcW w:w="1080" w:type="dxa"/>
            <w:tcBorders>
              <w:top w:val="single" w:sz="4" w:space="0" w:color="auto"/>
              <w:left w:val="single" w:sz="4" w:space="0" w:color="auto"/>
              <w:bottom w:val="single" w:sz="4" w:space="0" w:color="auto"/>
              <w:right w:val="single" w:sz="4" w:space="0" w:color="auto"/>
            </w:tcBorders>
            <w:vAlign w:val="center"/>
          </w:tcPr>
          <w:p w14:paraId="7BAE03E5" w14:textId="25EE5511" w:rsidR="00D677E1" w:rsidRPr="00EE515E" w:rsidRDefault="00B81EAA">
            <w:pPr>
              <w:keepNext/>
              <w:jc w:val="center"/>
              <w:rPr>
                <w:rFonts w:ascii="Arial Narrow" w:eastAsiaTheme="majorEastAsia" w:hAnsi="Arial Narrow"/>
                <w:bCs/>
                <w:sz w:val="20"/>
                <w:szCs w:val="20"/>
              </w:rPr>
            </w:pPr>
            <w:r w:rsidRPr="00B81EAA">
              <w:rPr>
                <w:rFonts w:ascii="Arial Narrow" w:eastAsiaTheme="majorEastAsia" w:hAnsi="Arial Narrow" w:hint="eastAsia"/>
                <w:bCs/>
                <w:color w:val="000000"/>
                <w:w w:val="23"/>
                <w:sz w:val="20"/>
                <w:szCs w:val="20"/>
                <w:shd w:val="solid" w:color="000000" w:fill="000000"/>
                <w:fitText w:val="106" w:id="-961804277"/>
                <w14:textFill>
                  <w14:solidFill>
                    <w14:srgbClr w14:val="000000">
                      <w14:alpha w14:val="100000"/>
                    </w14:srgbClr>
                  </w14:solidFill>
                </w14:textFill>
              </w:rPr>
              <w:t xml:space="preserve">　</w:t>
            </w:r>
            <w:r w:rsidRPr="00B81EAA">
              <w:rPr>
                <w:rFonts w:ascii="Arial Narrow" w:eastAsiaTheme="majorEastAsia" w:hAnsi="Arial Narrow"/>
                <w:bCs/>
                <w:color w:val="000000"/>
                <w:w w:val="23"/>
                <w:sz w:val="20"/>
                <w:szCs w:val="20"/>
                <w:shd w:val="solid" w:color="000000" w:fill="000000"/>
                <w:fitText w:val="106" w:id="-961804277"/>
                <w14:textFill>
                  <w14:solidFill>
                    <w14:srgbClr w14:val="000000">
                      <w14:alpha w14:val="100000"/>
                    </w14:srgbClr>
                  </w14:solidFill>
                </w14:textFill>
              </w:rPr>
              <w:t>|</w:t>
            </w:r>
            <w:r w:rsidRPr="00B81EAA">
              <w:rPr>
                <w:rFonts w:ascii="Arial Narrow" w:eastAsiaTheme="majorEastAsia" w:hAnsi="Arial Narrow" w:hint="eastAsia"/>
                <w:bCs/>
                <w:color w:val="000000"/>
                <w:spacing w:val="5"/>
                <w:w w:val="23"/>
                <w:sz w:val="20"/>
                <w:szCs w:val="20"/>
                <w:shd w:val="solid" w:color="000000" w:fill="000000"/>
                <w:fitText w:val="106" w:id="-961804277"/>
                <w14:textFill>
                  <w14:solidFill>
                    <w14:srgbClr w14:val="000000">
                      <w14:alpha w14:val="100000"/>
                    </w14:srgbClr>
                  </w14:solidFill>
                </w14:textFill>
              </w:rPr>
              <w:t xml:space="preserve">　</w:t>
            </w:r>
            <w:r w:rsidR="00A9187E">
              <w:rPr>
                <w:rFonts w:ascii="Arial Narrow" w:eastAsiaTheme="majorEastAsia" w:hAnsi="Arial Narrow" w:cstheme="majorBidi"/>
                <w:bCs/>
                <w:sz w:val="20"/>
                <w:szCs w:val="20"/>
                <w:vertAlign w:val="superscript"/>
              </w:rPr>
              <w:t xml:space="preserve"> 10</w:t>
            </w:r>
          </w:p>
        </w:tc>
        <w:tc>
          <w:tcPr>
            <w:tcW w:w="1080" w:type="dxa"/>
            <w:tcBorders>
              <w:top w:val="single" w:sz="4" w:space="0" w:color="auto"/>
              <w:left w:val="single" w:sz="4" w:space="0" w:color="auto"/>
              <w:bottom w:val="single" w:sz="4" w:space="0" w:color="auto"/>
              <w:right w:val="single" w:sz="4" w:space="0" w:color="auto"/>
            </w:tcBorders>
            <w:vAlign w:val="center"/>
          </w:tcPr>
          <w:p w14:paraId="5DD860F9" w14:textId="5572E052" w:rsidR="00D677E1" w:rsidRPr="00EE515E" w:rsidRDefault="007F1A1C">
            <w:pPr>
              <w:keepNext/>
              <w:jc w:val="center"/>
              <w:rPr>
                <w:rFonts w:ascii="Arial Narrow" w:eastAsiaTheme="majorEastAsia" w:hAnsi="Arial Narrow"/>
                <w:bCs/>
                <w:sz w:val="20"/>
                <w:szCs w:val="20"/>
              </w:rPr>
            </w:pPr>
            <w:r w:rsidRPr="007F1A1C">
              <w:rPr>
                <w:rFonts w:ascii="Arial Narrow" w:eastAsiaTheme="majorEastAsia" w:hAnsi="Arial Narrow" w:hint="eastAsia"/>
                <w:bCs/>
                <w:color w:val="000000"/>
                <w:w w:val="19"/>
                <w:sz w:val="20"/>
                <w:szCs w:val="20"/>
                <w:shd w:val="solid" w:color="000000" w:fill="000000"/>
                <w:fitText w:val="88" w:id="-961804276"/>
                <w14:textFill>
                  <w14:solidFill>
                    <w14:srgbClr w14:val="000000">
                      <w14:alpha w14:val="100000"/>
                    </w14:srgbClr>
                  </w14:solidFill>
                </w14:textFill>
              </w:rPr>
              <w:t xml:space="preserve">　</w:t>
            </w:r>
            <w:r w:rsidRPr="007F1A1C">
              <w:rPr>
                <w:rFonts w:ascii="Arial Narrow" w:eastAsiaTheme="majorEastAsia" w:hAnsi="Arial Narrow"/>
                <w:bCs/>
                <w:color w:val="000000"/>
                <w:w w:val="19"/>
                <w:sz w:val="20"/>
                <w:szCs w:val="20"/>
                <w:shd w:val="solid" w:color="000000" w:fill="000000"/>
                <w:fitText w:val="88" w:id="-961804276"/>
                <w14:textFill>
                  <w14:solidFill>
                    <w14:srgbClr w14:val="000000">
                      <w14:alpha w14:val="100000"/>
                    </w14:srgbClr>
                  </w14:solidFill>
                </w14:textFill>
              </w:rPr>
              <w:t>|</w:t>
            </w:r>
            <w:r w:rsidRPr="007F1A1C">
              <w:rPr>
                <w:rFonts w:ascii="Arial Narrow" w:eastAsiaTheme="majorEastAsia" w:hAnsi="Arial Narrow" w:hint="eastAsia"/>
                <w:bCs/>
                <w:color w:val="000000"/>
                <w:w w:val="19"/>
                <w:sz w:val="20"/>
                <w:szCs w:val="20"/>
                <w:shd w:val="solid" w:color="000000" w:fill="000000"/>
                <w:fitText w:val="88" w:id="-961804276"/>
                <w14:textFill>
                  <w14:solidFill>
                    <w14:srgbClr w14:val="000000">
                      <w14:alpha w14:val="100000"/>
                    </w14:srgbClr>
                  </w14:solidFill>
                </w14:textFill>
              </w:rPr>
              <w:t xml:space="preserve">　</w:t>
            </w:r>
            <w:r>
              <w:rPr>
                <w:rFonts w:ascii="Arial Narrow" w:eastAsiaTheme="majorEastAsia" w:hAnsi="Arial Narrow"/>
                <w:bCs/>
                <w:color w:val="000000"/>
                <w:sz w:val="20"/>
                <w:szCs w:val="20"/>
              </w:rPr>
              <w:t xml:space="preserve"> </w:t>
            </w:r>
            <w:r w:rsidR="00A9187E">
              <w:rPr>
                <w:rFonts w:ascii="Arial Narrow" w:eastAsiaTheme="majorEastAsia" w:hAnsi="Arial Narrow" w:cstheme="majorBidi"/>
                <w:bCs/>
                <w:sz w:val="20"/>
                <w:szCs w:val="20"/>
                <w:vertAlign w:val="superscript"/>
              </w:rPr>
              <w:t>11</w:t>
            </w:r>
          </w:p>
        </w:tc>
        <w:tc>
          <w:tcPr>
            <w:tcW w:w="1080" w:type="dxa"/>
            <w:tcBorders>
              <w:top w:val="single" w:sz="4" w:space="0" w:color="auto"/>
              <w:left w:val="single" w:sz="4" w:space="0" w:color="auto"/>
              <w:bottom w:val="single" w:sz="4" w:space="0" w:color="auto"/>
              <w:right w:val="single" w:sz="4" w:space="0" w:color="auto"/>
            </w:tcBorders>
            <w:vAlign w:val="center"/>
          </w:tcPr>
          <w:p w14:paraId="510D292A" w14:textId="2274B990" w:rsidR="00D677E1" w:rsidRPr="00EE515E" w:rsidRDefault="00B81EAA">
            <w:pPr>
              <w:keepNext/>
              <w:jc w:val="center"/>
              <w:rPr>
                <w:rFonts w:ascii="Arial Narrow" w:eastAsiaTheme="majorEastAsia" w:hAnsi="Arial Narrow"/>
                <w:bCs/>
                <w:sz w:val="20"/>
                <w:szCs w:val="20"/>
              </w:rPr>
            </w:pPr>
            <w:r w:rsidRPr="00B81EAA">
              <w:rPr>
                <w:rFonts w:ascii="Arial Narrow" w:eastAsiaTheme="majorEastAsia" w:hAnsi="Arial Narrow" w:hint="eastAsia"/>
                <w:bCs/>
                <w:color w:val="000000"/>
                <w:w w:val="23"/>
                <w:sz w:val="20"/>
                <w:szCs w:val="20"/>
                <w:shd w:val="solid" w:color="000000" w:fill="000000"/>
                <w:fitText w:val="106" w:id="-961804274"/>
                <w14:textFill>
                  <w14:solidFill>
                    <w14:srgbClr w14:val="000000">
                      <w14:alpha w14:val="100000"/>
                    </w14:srgbClr>
                  </w14:solidFill>
                </w14:textFill>
              </w:rPr>
              <w:t xml:space="preserve">　</w:t>
            </w:r>
            <w:r w:rsidRPr="00B81EAA">
              <w:rPr>
                <w:rFonts w:ascii="Arial Narrow" w:eastAsiaTheme="majorEastAsia" w:hAnsi="Arial Narrow"/>
                <w:bCs/>
                <w:color w:val="000000"/>
                <w:w w:val="23"/>
                <w:sz w:val="20"/>
                <w:szCs w:val="20"/>
                <w:shd w:val="solid" w:color="000000" w:fill="000000"/>
                <w:fitText w:val="106" w:id="-961804274"/>
                <w14:textFill>
                  <w14:solidFill>
                    <w14:srgbClr w14:val="000000">
                      <w14:alpha w14:val="100000"/>
                    </w14:srgbClr>
                  </w14:solidFill>
                </w14:textFill>
              </w:rPr>
              <w:t>|</w:t>
            </w:r>
            <w:r w:rsidRPr="00B81EAA">
              <w:rPr>
                <w:rFonts w:ascii="Arial Narrow" w:eastAsiaTheme="majorEastAsia" w:hAnsi="Arial Narrow" w:hint="eastAsia"/>
                <w:bCs/>
                <w:color w:val="000000"/>
                <w:spacing w:val="5"/>
                <w:w w:val="23"/>
                <w:sz w:val="20"/>
                <w:szCs w:val="20"/>
                <w:shd w:val="solid" w:color="000000" w:fill="000000"/>
                <w:fitText w:val="106" w:id="-961804274"/>
                <w14:textFill>
                  <w14:solidFill>
                    <w14:srgbClr w14:val="000000">
                      <w14:alpha w14:val="100000"/>
                    </w14:srgbClr>
                  </w14:solidFill>
                </w14:textFill>
              </w:rPr>
              <w:t xml:space="preserve">　</w:t>
            </w:r>
            <w:r w:rsidR="00A9187E">
              <w:rPr>
                <w:rFonts w:ascii="Arial Narrow" w:eastAsiaTheme="majorEastAsia" w:hAnsi="Arial Narrow" w:cstheme="majorBidi"/>
                <w:bCs/>
                <w:sz w:val="20"/>
                <w:szCs w:val="20"/>
                <w:vertAlign w:val="superscript"/>
              </w:rPr>
              <w:t xml:space="preserve"> 12</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0F12201" w14:textId="72B48AF7" w:rsidR="00D677E1" w:rsidRPr="00EE515E" w:rsidRDefault="00B81EAA">
            <w:pPr>
              <w:keepNext/>
              <w:jc w:val="center"/>
              <w:rPr>
                <w:rFonts w:ascii="Arial Narrow" w:eastAsiaTheme="majorEastAsia" w:hAnsi="Arial Narrow"/>
                <w:bCs/>
                <w:sz w:val="20"/>
                <w:szCs w:val="20"/>
              </w:rPr>
            </w:pPr>
            <w:r w:rsidRPr="00B81EAA">
              <w:rPr>
                <w:rFonts w:ascii="Arial Narrow" w:eastAsiaTheme="majorEastAsia" w:hAnsi="Arial Narrow" w:hint="eastAsia"/>
                <w:bCs/>
                <w:color w:val="000000"/>
                <w:w w:val="23"/>
                <w:sz w:val="20"/>
                <w:szCs w:val="20"/>
                <w:shd w:val="solid" w:color="000000" w:fill="000000"/>
                <w:fitText w:val="106" w:id="-961804273"/>
                <w14:textFill>
                  <w14:solidFill>
                    <w14:srgbClr w14:val="000000">
                      <w14:alpha w14:val="100000"/>
                    </w14:srgbClr>
                  </w14:solidFill>
                </w14:textFill>
              </w:rPr>
              <w:t xml:space="preserve">　</w:t>
            </w:r>
            <w:r w:rsidRPr="00B81EAA">
              <w:rPr>
                <w:rFonts w:ascii="Arial Narrow" w:eastAsiaTheme="majorEastAsia" w:hAnsi="Arial Narrow"/>
                <w:bCs/>
                <w:color w:val="000000"/>
                <w:w w:val="23"/>
                <w:sz w:val="20"/>
                <w:szCs w:val="20"/>
                <w:shd w:val="solid" w:color="000000" w:fill="000000"/>
                <w:fitText w:val="106" w:id="-961804273"/>
                <w14:textFill>
                  <w14:solidFill>
                    <w14:srgbClr w14:val="000000">
                      <w14:alpha w14:val="100000"/>
                    </w14:srgbClr>
                  </w14:solidFill>
                </w14:textFill>
              </w:rPr>
              <w:t>|</w:t>
            </w:r>
            <w:r w:rsidRPr="00B81EAA">
              <w:rPr>
                <w:rFonts w:ascii="Arial Narrow" w:eastAsiaTheme="majorEastAsia" w:hAnsi="Arial Narrow" w:hint="eastAsia"/>
                <w:bCs/>
                <w:color w:val="000000"/>
                <w:spacing w:val="5"/>
                <w:w w:val="23"/>
                <w:sz w:val="20"/>
                <w:szCs w:val="20"/>
                <w:shd w:val="solid" w:color="000000" w:fill="000000"/>
                <w:fitText w:val="106" w:id="-961804273"/>
                <w14:textFill>
                  <w14:solidFill>
                    <w14:srgbClr w14:val="000000">
                      <w14:alpha w14:val="100000"/>
                    </w14:srgbClr>
                  </w14:solidFill>
                </w14:textFill>
              </w:rPr>
              <w:t xml:space="preserve">　</w:t>
            </w:r>
            <w:r w:rsidR="00A9187E">
              <w:rPr>
                <w:rFonts w:ascii="Arial Narrow" w:eastAsiaTheme="majorEastAsia" w:hAnsi="Arial Narrow" w:cstheme="majorBidi"/>
                <w:bCs/>
                <w:sz w:val="20"/>
                <w:szCs w:val="20"/>
                <w:vertAlign w:val="superscript"/>
              </w:rPr>
              <w:t xml:space="preserve"> 12</w:t>
            </w:r>
          </w:p>
        </w:tc>
      </w:tr>
      <w:tr w:rsidR="006724ED" w:rsidRPr="00EE515E" w14:paraId="12ECBE2C" w14:textId="77777777" w:rsidTr="006724ED">
        <w:tc>
          <w:tcPr>
            <w:tcW w:w="8995" w:type="dxa"/>
            <w:gridSpan w:val="8"/>
            <w:tcBorders>
              <w:top w:val="single" w:sz="4" w:space="0" w:color="auto"/>
              <w:left w:val="single" w:sz="4" w:space="0" w:color="auto"/>
              <w:bottom w:val="single" w:sz="4" w:space="0" w:color="auto"/>
              <w:right w:val="single" w:sz="4" w:space="0" w:color="auto"/>
            </w:tcBorders>
            <w:vAlign w:val="center"/>
          </w:tcPr>
          <w:p w14:paraId="10B88C58" w14:textId="101138CA" w:rsidR="006724ED" w:rsidRPr="00EE515E" w:rsidRDefault="006724ED" w:rsidP="006724ED">
            <w:pPr>
              <w:keepNext/>
              <w:jc w:val="left"/>
              <w:rPr>
                <w:rFonts w:ascii="Arial Narrow" w:eastAsiaTheme="majorEastAsia" w:hAnsi="Arial Narrow"/>
                <w:b/>
                <w:color w:val="000000"/>
                <w:sz w:val="20"/>
                <w:szCs w:val="20"/>
              </w:rPr>
            </w:pPr>
            <w:r w:rsidRPr="00EE515E">
              <w:rPr>
                <w:rFonts w:ascii="Arial Narrow" w:eastAsiaTheme="majorEastAsia" w:hAnsi="Arial Narrow"/>
                <w:b/>
                <w:color w:val="000000"/>
                <w:sz w:val="20"/>
                <w:szCs w:val="20"/>
              </w:rPr>
              <w:t>Net financial implications</w:t>
            </w:r>
          </w:p>
        </w:tc>
      </w:tr>
      <w:tr w:rsidR="00D677E1" w:rsidRPr="00EE515E" w14:paraId="54EE2F8E" w14:textId="77777777" w:rsidTr="0094602B">
        <w:tc>
          <w:tcPr>
            <w:tcW w:w="2395" w:type="dxa"/>
            <w:tcBorders>
              <w:top w:val="single" w:sz="4" w:space="0" w:color="auto"/>
              <w:left w:val="single" w:sz="4" w:space="0" w:color="auto"/>
              <w:bottom w:val="single" w:sz="4" w:space="0" w:color="auto"/>
              <w:right w:val="single" w:sz="4" w:space="0" w:color="auto"/>
            </w:tcBorders>
            <w:vAlign w:val="center"/>
          </w:tcPr>
          <w:p w14:paraId="1F486C49" w14:textId="74ED49C3" w:rsidR="00D677E1" w:rsidRPr="00EE515E" w:rsidRDefault="006724ED" w:rsidP="00D677E1">
            <w:pPr>
              <w:keepNext/>
              <w:jc w:val="left"/>
              <w:rPr>
                <w:rFonts w:ascii="Arial Narrow" w:eastAsiaTheme="majorEastAsia" w:hAnsi="Arial Narrow" w:cstheme="majorBidi"/>
                <w:b/>
                <w:sz w:val="20"/>
              </w:rPr>
            </w:pPr>
            <w:r w:rsidRPr="00EE515E">
              <w:rPr>
                <w:rFonts w:ascii="Arial Narrow" w:eastAsiaTheme="majorEastAsia" w:hAnsi="Arial Narrow" w:cstheme="majorBidi"/>
                <w:b/>
                <w:sz w:val="20"/>
              </w:rPr>
              <w:t>Net cost to PBS/RPBS less co</w:t>
            </w:r>
            <w:r w:rsidR="001D6A25" w:rsidRPr="00EE515E">
              <w:rPr>
                <w:rFonts w:ascii="Arial Narrow" w:eastAsiaTheme="majorEastAsia" w:hAnsi="Arial Narrow" w:cstheme="majorBidi"/>
                <w:b/>
                <w:sz w:val="20"/>
              </w:rPr>
              <w:t>-</w:t>
            </w:r>
            <w:r w:rsidRPr="00EE515E">
              <w:rPr>
                <w:rFonts w:ascii="Arial Narrow" w:eastAsiaTheme="majorEastAsia" w:hAnsi="Arial Narrow" w:cstheme="majorBidi"/>
                <w:b/>
                <w:sz w:val="20"/>
              </w:rPr>
              <w:t>payments</w:t>
            </w:r>
            <w:r w:rsidRPr="00EE515E">
              <w:rPr>
                <w:rFonts w:ascii="Arial Narrow" w:eastAsiaTheme="majorEastAsia" w:hAnsi="Arial Narrow" w:cstheme="majorBidi"/>
                <w:b/>
                <w:sz w:val="20"/>
                <w:vertAlign w:val="superscript"/>
              </w:rPr>
              <w:t>b</w:t>
            </w:r>
          </w:p>
        </w:tc>
        <w:tc>
          <w:tcPr>
            <w:tcW w:w="1200" w:type="dxa"/>
            <w:tcBorders>
              <w:top w:val="single" w:sz="4" w:space="0" w:color="auto"/>
              <w:left w:val="single" w:sz="4" w:space="0" w:color="auto"/>
              <w:bottom w:val="single" w:sz="4" w:space="0" w:color="auto"/>
              <w:right w:val="single" w:sz="4" w:space="0" w:color="auto"/>
            </w:tcBorders>
            <w:vAlign w:val="center"/>
          </w:tcPr>
          <w:p w14:paraId="386EFF3E" w14:textId="5686CD28" w:rsidR="00D677E1" w:rsidRPr="00EE515E" w:rsidRDefault="00F65B71" w:rsidP="0094602B">
            <w:pPr>
              <w:keepNext/>
              <w:jc w:val="center"/>
              <w:rPr>
                <w:rFonts w:ascii="Arial Narrow" w:eastAsiaTheme="majorEastAsia" w:hAnsi="Arial Narrow" w:cs="Arial"/>
                <w:b/>
                <w:color w:val="000000"/>
                <w:sz w:val="20"/>
                <w:szCs w:val="20"/>
              </w:rPr>
            </w:pPr>
            <w:r w:rsidRPr="00EE515E">
              <w:rPr>
                <w:rFonts w:ascii="Arial Narrow" w:eastAsiaTheme="majorEastAsia" w:hAnsi="Arial Narrow" w:cs="Arial"/>
                <w:b/>
                <w:color w:val="000000"/>
                <w:sz w:val="20"/>
                <w:szCs w:val="20"/>
              </w:rPr>
              <w:t>$</w:t>
            </w:r>
            <w:r w:rsidR="00B81EAA" w:rsidRPr="00B81EAA">
              <w:rPr>
                <w:rFonts w:ascii="Arial Narrow" w:eastAsiaTheme="majorEastAsia" w:hAnsi="Arial Narrow" w:cs="Arial" w:hint="eastAsia"/>
                <w:b/>
                <w:color w:val="000000"/>
                <w:w w:val="33"/>
                <w:sz w:val="20"/>
                <w:szCs w:val="20"/>
                <w:shd w:val="solid" w:color="000000" w:fill="000000"/>
                <w:fitText w:val="150" w:id="-961804272"/>
                <w14:textFill>
                  <w14:solidFill>
                    <w14:srgbClr w14:val="000000">
                      <w14:alpha w14:val="100000"/>
                    </w14:srgbClr>
                  </w14:solidFill>
                </w14:textFill>
              </w:rPr>
              <w:t xml:space="preserve">　</w:t>
            </w:r>
            <w:r w:rsidR="00B81EAA" w:rsidRPr="00B81EAA">
              <w:rPr>
                <w:rFonts w:ascii="Arial Narrow" w:eastAsiaTheme="majorEastAsia" w:hAnsi="Arial Narrow" w:cs="Arial"/>
                <w:b/>
                <w:color w:val="000000"/>
                <w:w w:val="33"/>
                <w:sz w:val="20"/>
                <w:szCs w:val="20"/>
                <w:shd w:val="solid" w:color="000000" w:fill="000000"/>
                <w:fitText w:val="150" w:id="-961804272"/>
                <w14:textFill>
                  <w14:solidFill>
                    <w14:srgbClr w14:val="000000">
                      <w14:alpha w14:val="100000"/>
                    </w14:srgbClr>
                  </w14:solidFill>
                </w14:textFill>
              </w:rPr>
              <w:t>|</w:t>
            </w:r>
            <w:r w:rsidR="00B81EAA" w:rsidRPr="00B81EAA">
              <w:rPr>
                <w:rFonts w:ascii="Arial Narrow" w:eastAsiaTheme="majorEastAsia" w:hAnsi="Arial Narrow" w:cs="Arial" w:hint="eastAsia"/>
                <w:b/>
                <w:color w:val="000000"/>
                <w:spacing w:val="3"/>
                <w:w w:val="33"/>
                <w:sz w:val="20"/>
                <w:szCs w:val="20"/>
                <w:shd w:val="solid" w:color="000000" w:fill="000000"/>
                <w:fitText w:val="150" w:id="-961804272"/>
                <w14:textFill>
                  <w14:solidFill>
                    <w14:srgbClr w14:val="000000">
                      <w14:alpha w14:val="100000"/>
                    </w14:srgbClr>
                  </w14:solidFill>
                </w14:textFill>
              </w:rPr>
              <w:t xml:space="preserve">　</w:t>
            </w:r>
            <w:r w:rsidR="00A9187E">
              <w:rPr>
                <w:rFonts w:ascii="Arial Narrow" w:eastAsiaTheme="majorEastAsia" w:hAnsi="Arial Narrow" w:cs="Arial"/>
                <w:b/>
                <w:color w:val="000000"/>
                <w:sz w:val="20"/>
                <w:szCs w:val="20"/>
              </w:rPr>
              <w:t xml:space="preserve"> </w:t>
            </w:r>
            <w:r w:rsidR="00A9187E" w:rsidRPr="00B97D06">
              <w:rPr>
                <w:rFonts w:ascii="Arial Narrow" w:eastAsiaTheme="majorEastAsia" w:hAnsi="Arial Narrow" w:cs="Arial"/>
                <w:bCs/>
                <w:color w:val="000000"/>
                <w:sz w:val="20"/>
                <w:szCs w:val="20"/>
                <w:vertAlign w:val="superscript"/>
              </w:rPr>
              <w:t>1</w:t>
            </w:r>
            <w:r w:rsidR="00A9187E">
              <w:rPr>
                <w:rFonts w:ascii="Arial Narrow" w:eastAsiaTheme="majorEastAsia" w:hAnsi="Arial Narrow" w:cstheme="majorBidi"/>
                <w:bCs/>
                <w:sz w:val="20"/>
                <w:szCs w:val="20"/>
                <w:vertAlign w:val="superscript"/>
              </w:rPr>
              <w:t>3</w:t>
            </w:r>
          </w:p>
        </w:tc>
        <w:tc>
          <w:tcPr>
            <w:tcW w:w="1080" w:type="dxa"/>
            <w:tcBorders>
              <w:top w:val="single" w:sz="4" w:space="0" w:color="auto"/>
              <w:left w:val="single" w:sz="4" w:space="0" w:color="auto"/>
              <w:bottom w:val="single" w:sz="4" w:space="0" w:color="auto"/>
              <w:right w:val="single" w:sz="4" w:space="0" w:color="auto"/>
            </w:tcBorders>
            <w:vAlign w:val="center"/>
          </w:tcPr>
          <w:p w14:paraId="1542B562" w14:textId="05BCA203" w:rsidR="00D677E1" w:rsidRPr="00EE515E" w:rsidRDefault="00F65B71" w:rsidP="0094602B">
            <w:pPr>
              <w:keepNext/>
              <w:jc w:val="center"/>
              <w:rPr>
                <w:rFonts w:ascii="Arial Narrow" w:eastAsiaTheme="majorEastAsia" w:hAnsi="Arial Narrow"/>
                <w:b/>
                <w:color w:val="000000"/>
                <w:sz w:val="20"/>
                <w:szCs w:val="20"/>
              </w:rPr>
            </w:pPr>
            <w:r w:rsidRPr="00293E55">
              <w:rPr>
                <w:rFonts w:ascii="Arial Narrow" w:eastAsiaTheme="majorEastAsia" w:hAnsi="Arial Narrow"/>
                <w:b/>
                <w:color w:val="000000"/>
                <w:sz w:val="20"/>
                <w:szCs w:val="20"/>
              </w:rPr>
              <w:t>$</w:t>
            </w:r>
            <w:r w:rsidR="00B81EAA" w:rsidRPr="00B81EAA">
              <w:rPr>
                <w:rFonts w:ascii="Arial Narrow" w:eastAsiaTheme="majorEastAsia" w:hAnsi="Arial Narrow"/>
                <w:b/>
                <w:color w:val="000000"/>
                <w:spacing w:val="111"/>
                <w:sz w:val="20"/>
                <w:szCs w:val="20"/>
                <w:shd w:val="solid" w:color="000000" w:fill="000000"/>
                <w:fitText w:val="203" w:id="-961804288"/>
                <w14:textFill>
                  <w14:solidFill>
                    <w14:srgbClr w14:val="000000">
                      <w14:alpha w14:val="100000"/>
                    </w14:srgbClr>
                  </w14:solidFill>
                </w14:textFill>
              </w:rPr>
              <w:t>|</w:t>
            </w:r>
            <w:r w:rsidR="00B81EAA" w:rsidRPr="00B81EAA">
              <w:rPr>
                <w:rFonts w:ascii="Arial Narrow" w:eastAsiaTheme="majorEastAsia" w:hAnsi="Arial Narrow"/>
                <w:b/>
                <w:color w:val="000000"/>
                <w:spacing w:val="1"/>
                <w:sz w:val="20"/>
                <w:szCs w:val="20"/>
                <w:shd w:val="solid" w:color="000000" w:fill="000000"/>
                <w:fitText w:val="203" w:id="-961804288"/>
                <w14:textFill>
                  <w14:solidFill>
                    <w14:srgbClr w14:val="000000">
                      <w14:alpha w14:val="100000"/>
                    </w14:srgbClr>
                  </w14:solidFill>
                </w14:textFill>
              </w:rPr>
              <w:t>|</w:t>
            </w:r>
            <w:r w:rsidR="00A9187E">
              <w:rPr>
                <w:rFonts w:ascii="Arial Narrow" w:eastAsiaTheme="majorEastAsia" w:hAnsi="Arial Narrow" w:cstheme="majorBidi"/>
                <w:bCs/>
                <w:sz w:val="20"/>
                <w:szCs w:val="20"/>
                <w:vertAlign w:val="superscript"/>
              </w:rPr>
              <w:t xml:space="preserve"> 14</w:t>
            </w:r>
          </w:p>
        </w:tc>
        <w:tc>
          <w:tcPr>
            <w:tcW w:w="1080" w:type="dxa"/>
            <w:tcBorders>
              <w:top w:val="single" w:sz="4" w:space="0" w:color="auto"/>
              <w:left w:val="single" w:sz="4" w:space="0" w:color="auto"/>
              <w:bottom w:val="single" w:sz="4" w:space="0" w:color="auto"/>
              <w:right w:val="single" w:sz="4" w:space="0" w:color="auto"/>
            </w:tcBorders>
            <w:vAlign w:val="center"/>
          </w:tcPr>
          <w:p w14:paraId="3B352B7F" w14:textId="18491D34" w:rsidR="00D677E1" w:rsidRPr="00EE515E" w:rsidRDefault="00F65B71" w:rsidP="0094602B">
            <w:pPr>
              <w:keepNext/>
              <w:jc w:val="center"/>
              <w:rPr>
                <w:rFonts w:ascii="Arial Narrow" w:eastAsiaTheme="majorEastAsia" w:hAnsi="Arial Narrow"/>
                <w:b/>
                <w:color w:val="000000"/>
                <w:sz w:val="20"/>
                <w:szCs w:val="20"/>
              </w:rPr>
            </w:pPr>
            <w:r w:rsidRPr="00EE515E">
              <w:rPr>
                <w:rFonts w:ascii="Arial Narrow" w:eastAsiaTheme="majorEastAsia" w:hAnsi="Arial Narrow"/>
                <w:b/>
                <w:color w:val="000000"/>
                <w:sz w:val="20"/>
                <w:szCs w:val="20"/>
              </w:rPr>
              <w:t>$</w:t>
            </w:r>
            <w:r w:rsidR="00B81EAA" w:rsidRPr="00B81EAA">
              <w:rPr>
                <w:rFonts w:ascii="Arial Narrow" w:eastAsiaTheme="majorEastAsia" w:hAnsi="Arial Narrow"/>
                <w:b/>
                <w:color w:val="000000"/>
                <w:spacing w:val="111"/>
                <w:sz w:val="20"/>
                <w:szCs w:val="20"/>
                <w:shd w:val="solid" w:color="000000" w:fill="000000"/>
                <w:fitText w:val="203" w:id="-961804287"/>
                <w14:textFill>
                  <w14:solidFill>
                    <w14:srgbClr w14:val="000000">
                      <w14:alpha w14:val="100000"/>
                    </w14:srgbClr>
                  </w14:solidFill>
                </w14:textFill>
              </w:rPr>
              <w:t>|</w:t>
            </w:r>
            <w:r w:rsidR="00B81EAA" w:rsidRPr="00B81EAA">
              <w:rPr>
                <w:rFonts w:ascii="Arial Narrow" w:eastAsiaTheme="majorEastAsia" w:hAnsi="Arial Narrow"/>
                <w:b/>
                <w:color w:val="000000"/>
                <w:spacing w:val="1"/>
                <w:sz w:val="20"/>
                <w:szCs w:val="20"/>
                <w:shd w:val="solid" w:color="000000" w:fill="000000"/>
                <w:fitText w:val="203" w:id="-961804287"/>
                <w14:textFill>
                  <w14:solidFill>
                    <w14:srgbClr w14:val="000000">
                      <w14:alpha w14:val="100000"/>
                    </w14:srgbClr>
                  </w14:solidFill>
                </w14:textFill>
              </w:rPr>
              <w:t>|</w:t>
            </w:r>
            <w:r w:rsidR="00A9187E">
              <w:rPr>
                <w:rFonts w:ascii="Arial Narrow" w:eastAsiaTheme="majorEastAsia" w:hAnsi="Arial Narrow" w:cstheme="majorBidi"/>
                <w:bCs/>
                <w:sz w:val="20"/>
                <w:szCs w:val="20"/>
                <w:vertAlign w:val="superscript"/>
              </w:rPr>
              <w:t xml:space="preserve"> 15</w:t>
            </w:r>
          </w:p>
        </w:tc>
        <w:tc>
          <w:tcPr>
            <w:tcW w:w="1080" w:type="dxa"/>
            <w:tcBorders>
              <w:top w:val="single" w:sz="4" w:space="0" w:color="auto"/>
              <w:left w:val="single" w:sz="4" w:space="0" w:color="auto"/>
              <w:bottom w:val="single" w:sz="4" w:space="0" w:color="auto"/>
              <w:right w:val="single" w:sz="4" w:space="0" w:color="auto"/>
            </w:tcBorders>
            <w:vAlign w:val="center"/>
          </w:tcPr>
          <w:p w14:paraId="01D27823" w14:textId="578F857E" w:rsidR="00D677E1" w:rsidRPr="00EE515E" w:rsidRDefault="00F65B71" w:rsidP="0094602B">
            <w:pPr>
              <w:keepNext/>
              <w:jc w:val="center"/>
              <w:rPr>
                <w:rFonts w:ascii="Arial Narrow" w:eastAsiaTheme="majorEastAsia" w:hAnsi="Arial Narrow"/>
                <w:b/>
                <w:color w:val="000000"/>
                <w:sz w:val="20"/>
                <w:szCs w:val="20"/>
              </w:rPr>
            </w:pPr>
            <w:r w:rsidRPr="00EE515E">
              <w:rPr>
                <w:rFonts w:ascii="Arial Narrow" w:eastAsiaTheme="majorEastAsia" w:hAnsi="Arial Narrow"/>
                <w:b/>
                <w:color w:val="000000"/>
                <w:sz w:val="20"/>
                <w:szCs w:val="20"/>
              </w:rPr>
              <w:t>$</w:t>
            </w:r>
            <w:r w:rsidR="00B81EAA" w:rsidRPr="00B81EAA">
              <w:rPr>
                <w:rFonts w:ascii="Arial Narrow" w:eastAsiaTheme="majorEastAsia" w:hAnsi="Arial Narrow"/>
                <w:b/>
                <w:color w:val="000000"/>
                <w:spacing w:val="111"/>
                <w:sz w:val="20"/>
                <w:szCs w:val="20"/>
                <w:shd w:val="solid" w:color="000000" w:fill="000000"/>
                <w:fitText w:val="203" w:id="-961804286"/>
                <w14:textFill>
                  <w14:solidFill>
                    <w14:srgbClr w14:val="000000">
                      <w14:alpha w14:val="100000"/>
                    </w14:srgbClr>
                  </w14:solidFill>
                </w14:textFill>
              </w:rPr>
              <w:t>|</w:t>
            </w:r>
            <w:r w:rsidR="00B81EAA" w:rsidRPr="00B81EAA">
              <w:rPr>
                <w:rFonts w:ascii="Arial Narrow" w:eastAsiaTheme="majorEastAsia" w:hAnsi="Arial Narrow"/>
                <w:b/>
                <w:color w:val="000000"/>
                <w:spacing w:val="1"/>
                <w:sz w:val="20"/>
                <w:szCs w:val="20"/>
                <w:shd w:val="solid" w:color="000000" w:fill="000000"/>
                <w:fitText w:val="203" w:id="-961804286"/>
                <w14:textFill>
                  <w14:solidFill>
                    <w14:srgbClr w14:val="000000">
                      <w14:alpha w14:val="100000"/>
                    </w14:srgbClr>
                  </w14:solidFill>
                </w14:textFill>
              </w:rPr>
              <w:t>|</w:t>
            </w:r>
            <w:r w:rsidR="00A9187E">
              <w:rPr>
                <w:rFonts w:ascii="Arial Narrow" w:eastAsiaTheme="majorEastAsia" w:hAnsi="Arial Narrow" w:cstheme="majorBidi"/>
                <w:bCs/>
                <w:sz w:val="20"/>
                <w:szCs w:val="20"/>
                <w:vertAlign w:val="superscript"/>
              </w:rPr>
              <w:t xml:space="preserve"> 15</w:t>
            </w:r>
          </w:p>
        </w:tc>
        <w:tc>
          <w:tcPr>
            <w:tcW w:w="1080" w:type="dxa"/>
            <w:tcBorders>
              <w:top w:val="single" w:sz="4" w:space="0" w:color="auto"/>
              <w:left w:val="single" w:sz="4" w:space="0" w:color="auto"/>
              <w:bottom w:val="single" w:sz="4" w:space="0" w:color="auto"/>
              <w:right w:val="single" w:sz="4" w:space="0" w:color="auto"/>
            </w:tcBorders>
            <w:vAlign w:val="center"/>
          </w:tcPr>
          <w:p w14:paraId="025797C2" w14:textId="72E21FB4" w:rsidR="00D677E1" w:rsidRPr="00EE515E" w:rsidRDefault="00F65B71" w:rsidP="0094602B">
            <w:pPr>
              <w:keepNext/>
              <w:jc w:val="center"/>
              <w:rPr>
                <w:rFonts w:ascii="Arial Narrow" w:eastAsiaTheme="majorEastAsia" w:hAnsi="Arial Narrow"/>
                <w:b/>
                <w:color w:val="000000"/>
                <w:sz w:val="20"/>
                <w:szCs w:val="20"/>
              </w:rPr>
            </w:pPr>
            <w:r w:rsidRPr="00EE515E">
              <w:rPr>
                <w:rFonts w:ascii="Arial Narrow" w:eastAsiaTheme="majorEastAsia" w:hAnsi="Arial Narrow"/>
                <w:b/>
                <w:color w:val="000000"/>
                <w:sz w:val="20"/>
                <w:szCs w:val="20"/>
              </w:rPr>
              <w:t>$</w:t>
            </w:r>
            <w:r w:rsidR="00B81EAA" w:rsidRPr="00B81EAA">
              <w:rPr>
                <w:rFonts w:ascii="Arial Narrow" w:eastAsiaTheme="majorEastAsia" w:hAnsi="Arial Narrow"/>
                <w:b/>
                <w:color w:val="000000"/>
                <w:spacing w:val="111"/>
                <w:sz w:val="20"/>
                <w:szCs w:val="20"/>
                <w:shd w:val="solid" w:color="000000" w:fill="000000"/>
                <w:fitText w:val="203" w:id="-961804285"/>
                <w14:textFill>
                  <w14:solidFill>
                    <w14:srgbClr w14:val="000000">
                      <w14:alpha w14:val="100000"/>
                    </w14:srgbClr>
                  </w14:solidFill>
                </w14:textFill>
              </w:rPr>
              <w:t>|</w:t>
            </w:r>
            <w:r w:rsidR="00B81EAA" w:rsidRPr="00B81EAA">
              <w:rPr>
                <w:rFonts w:ascii="Arial Narrow" w:eastAsiaTheme="majorEastAsia" w:hAnsi="Arial Narrow"/>
                <w:b/>
                <w:color w:val="000000"/>
                <w:spacing w:val="1"/>
                <w:sz w:val="20"/>
                <w:szCs w:val="20"/>
                <w:shd w:val="solid" w:color="000000" w:fill="000000"/>
                <w:fitText w:val="203" w:id="-961804285"/>
                <w14:textFill>
                  <w14:solidFill>
                    <w14:srgbClr w14:val="000000">
                      <w14:alpha w14:val="100000"/>
                    </w14:srgbClr>
                  </w14:solidFill>
                </w14:textFill>
              </w:rPr>
              <w:t>|</w:t>
            </w:r>
            <w:r w:rsidR="00A9187E">
              <w:rPr>
                <w:rFonts w:ascii="Arial Narrow" w:eastAsiaTheme="majorEastAsia" w:hAnsi="Arial Narrow" w:cstheme="majorBidi"/>
                <w:bCs/>
                <w:sz w:val="20"/>
                <w:szCs w:val="20"/>
                <w:vertAlign w:val="superscript"/>
              </w:rPr>
              <w:t xml:space="preserve"> 15</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5659410" w14:textId="6CF5B40F" w:rsidR="00D677E1" w:rsidRPr="00EE515E" w:rsidRDefault="00F65B71" w:rsidP="0094602B">
            <w:pPr>
              <w:keepNext/>
              <w:jc w:val="center"/>
              <w:rPr>
                <w:rFonts w:ascii="Arial Narrow" w:eastAsiaTheme="majorEastAsia" w:hAnsi="Arial Narrow"/>
                <w:b/>
                <w:color w:val="000000"/>
                <w:sz w:val="20"/>
                <w:szCs w:val="20"/>
              </w:rPr>
            </w:pPr>
            <w:r w:rsidRPr="00EE515E">
              <w:rPr>
                <w:rFonts w:ascii="Arial Narrow" w:eastAsiaTheme="majorEastAsia" w:hAnsi="Arial Narrow"/>
                <w:b/>
                <w:color w:val="000000"/>
                <w:sz w:val="20"/>
                <w:szCs w:val="20"/>
              </w:rPr>
              <w:t>$</w:t>
            </w:r>
            <w:r w:rsidR="00B81EAA" w:rsidRPr="00B81EAA">
              <w:rPr>
                <w:rFonts w:ascii="Arial Narrow" w:eastAsiaTheme="majorEastAsia" w:hAnsi="Arial Narrow"/>
                <w:b/>
                <w:color w:val="000000"/>
                <w:spacing w:val="111"/>
                <w:sz w:val="20"/>
                <w:szCs w:val="20"/>
                <w:shd w:val="solid" w:color="000000" w:fill="000000"/>
                <w:fitText w:val="203" w:id="-961804284"/>
                <w14:textFill>
                  <w14:solidFill>
                    <w14:srgbClr w14:val="000000">
                      <w14:alpha w14:val="100000"/>
                    </w14:srgbClr>
                  </w14:solidFill>
                </w14:textFill>
              </w:rPr>
              <w:t>|</w:t>
            </w:r>
            <w:r w:rsidR="00B81EAA" w:rsidRPr="00B81EAA">
              <w:rPr>
                <w:rFonts w:ascii="Arial Narrow" w:eastAsiaTheme="majorEastAsia" w:hAnsi="Arial Narrow"/>
                <w:b/>
                <w:color w:val="000000"/>
                <w:spacing w:val="1"/>
                <w:sz w:val="20"/>
                <w:szCs w:val="20"/>
                <w:shd w:val="solid" w:color="000000" w:fill="000000"/>
                <w:fitText w:val="203" w:id="-961804284"/>
                <w14:textFill>
                  <w14:solidFill>
                    <w14:srgbClr w14:val="000000">
                      <w14:alpha w14:val="100000"/>
                    </w14:srgbClr>
                  </w14:solidFill>
                </w14:textFill>
              </w:rPr>
              <w:t>|</w:t>
            </w:r>
            <w:r w:rsidR="00A9187E">
              <w:rPr>
                <w:rFonts w:ascii="Arial Narrow" w:eastAsiaTheme="majorEastAsia" w:hAnsi="Arial Narrow" w:cstheme="majorBidi"/>
                <w:bCs/>
                <w:sz w:val="20"/>
                <w:szCs w:val="20"/>
                <w:vertAlign w:val="superscript"/>
              </w:rPr>
              <w:t xml:space="preserve"> 15</w:t>
            </w:r>
          </w:p>
        </w:tc>
      </w:tr>
      <w:tr w:rsidR="006724ED" w:rsidRPr="00EE515E" w14:paraId="129C9D41" w14:textId="77777777" w:rsidTr="006724ED">
        <w:tc>
          <w:tcPr>
            <w:tcW w:w="899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2702A1" w14:textId="09C92914" w:rsidR="006724ED" w:rsidRPr="00EE515E" w:rsidRDefault="006724ED" w:rsidP="006724ED">
            <w:pPr>
              <w:keepNext/>
              <w:jc w:val="left"/>
              <w:rPr>
                <w:rFonts w:ascii="Arial Narrow" w:eastAsiaTheme="majorEastAsia" w:hAnsi="Arial Narrow"/>
                <w:b/>
                <w:color w:val="000000"/>
                <w:sz w:val="20"/>
                <w:szCs w:val="20"/>
              </w:rPr>
            </w:pPr>
            <w:r w:rsidRPr="00EE515E">
              <w:rPr>
                <w:rFonts w:ascii="Arial Narrow" w:eastAsiaTheme="majorEastAsia" w:hAnsi="Arial Narrow"/>
                <w:b/>
                <w:color w:val="000000"/>
                <w:sz w:val="20"/>
                <w:szCs w:val="20"/>
              </w:rPr>
              <w:t>July 2023 submission</w:t>
            </w:r>
          </w:p>
        </w:tc>
      </w:tr>
      <w:tr w:rsidR="006724ED" w:rsidRPr="00EE515E" w14:paraId="6131D112" w14:textId="77777777" w:rsidTr="006724ED">
        <w:tc>
          <w:tcPr>
            <w:tcW w:w="8995" w:type="dxa"/>
            <w:gridSpan w:val="8"/>
            <w:shd w:val="clear" w:color="auto" w:fill="DBE5F1" w:themeFill="accent1" w:themeFillTint="33"/>
            <w:vAlign w:val="center"/>
          </w:tcPr>
          <w:p w14:paraId="5FE14C1D" w14:textId="77777777" w:rsidR="006724ED" w:rsidRPr="00EE515E" w:rsidRDefault="006724ED" w:rsidP="004C2BE7">
            <w:pPr>
              <w:pStyle w:val="In-tableHeading"/>
              <w:rPr>
                <w:bCs/>
                <w:lang w:val="en-AU"/>
              </w:rPr>
            </w:pPr>
            <w:r w:rsidRPr="00EE515E">
              <w:rPr>
                <w:bCs/>
                <w:lang w:val="en-AU"/>
              </w:rPr>
              <w:t>Estimated extent of use</w:t>
            </w:r>
          </w:p>
        </w:tc>
      </w:tr>
      <w:tr w:rsidR="006724ED" w:rsidRPr="00EE515E" w14:paraId="3D7BB34E" w14:textId="77777777" w:rsidTr="006724ED">
        <w:tc>
          <w:tcPr>
            <w:tcW w:w="2395" w:type="dxa"/>
            <w:shd w:val="clear" w:color="auto" w:fill="DBE5F1" w:themeFill="accent1" w:themeFillTint="33"/>
            <w:vAlign w:val="center"/>
          </w:tcPr>
          <w:p w14:paraId="4F2E85E4" w14:textId="77777777" w:rsidR="006724ED" w:rsidRPr="00EE515E" w:rsidRDefault="006724ED" w:rsidP="004C2BE7">
            <w:pPr>
              <w:pStyle w:val="TableText"/>
            </w:pPr>
            <w:r w:rsidRPr="00EE515E">
              <w:t>Number of patients initiating treatment</w:t>
            </w:r>
          </w:p>
        </w:tc>
        <w:tc>
          <w:tcPr>
            <w:tcW w:w="1200" w:type="dxa"/>
            <w:shd w:val="clear" w:color="auto" w:fill="DBE5F1" w:themeFill="accent1" w:themeFillTint="33"/>
          </w:tcPr>
          <w:p w14:paraId="46D35A50" w14:textId="2AECD475" w:rsidR="006724ED" w:rsidRPr="00EE515E" w:rsidRDefault="00B81EAA" w:rsidP="004C2BE7">
            <w:pPr>
              <w:pStyle w:val="TableText"/>
              <w:jc w:val="center"/>
            </w:pPr>
            <w:r w:rsidRPr="00B81EAA">
              <w:rPr>
                <w:rFonts w:hint="eastAsia"/>
                <w:color w:val="000000"/>
                <w:w w:val="15"/>
                <w:shd w:val="solid" w:color="000000" w:fill="000000"/>
                <w:fitText w:val="44" w:id="-961804283"/>
                <w14:textFill>
                  <w14:solidFill>
                    <w14:srgbClr w14:val="000000">
                      <w14:alpha w14:val="100000"/>
                    </w14:srgbClr>
                  </w14:solidFill>
                </w14:textFill>
              </w:rPr>
              <w:t xml:space="preserve">　</w:t>
            </w:r>
            <w:r w:rsidRPr="00B81EAA">
              <w:rPr>
                <w:color w:val="000000"/>
                <w:w w:val="15"/>
                <w:shd w:val="solid" w:color="000000" w:fill="000000"/>
                <w:fitText w:val="44" w:id="-961804283"/>
                <w14:textFill>
                  <w14:solidFill>
                    <w14:srgbClr w14:val="000000">
                      <w14:alpha w14:val="100000"/>
                    </w14:srgbClr>
                  </w14:solidFill>
                </w14:textFill>
              </w:rPr>
              <w:t>|</w:t>
            </w:r>
            <w:r w:rsidRPr="00B81EAA">
              <w:rPr>
                <w:rFonts w:hint="eastAsia"/>
                <w:color w:val="000000"/>
                <w:spacing w:val="-21"/>
                <w:w w:val="15"/>
                <w:shd w:val="solid" w:color="000000" w:fill="000000"/>
                <w:fitText w:val="44" w:id="-961804283"/>
                <w14:textFill>
                  <w14:solidFill>
                    <w14:srgbClr w14:val="000000">
                      <w14:alpha w14:val="100000"/>
                    </w14:srgbClr>
                  </w14:solidFill>
                </w14:textFill>
              </w:rPr>
              <w:t xml:space="preserve">　</w:t>
            </w:r>
            <w:r w:rsidR="00A9187E">
              <w:rPr>
                <w:bCs w:val="0"/>
                <w:szCs w:val="20"/>
                <w:vertAlign w:val="superscript"/>
              </w:rPr>
              <w:t xml:space="preserve"> 16</w:t>
            </w:r>
          </w:p>
        </w:tc>
        <w:tc>
          <w:tcPr>
            <w:tcW w:w="1080" w:type="dxa"/>
            <w:shd w:val="clear" w:color="auto" w:fill="DBE5F1" w:themeFill="accent1" w:themeFillTint="33"/>
          </w:tcPr>
          <w:p w14:paraId="353C8AC7" w14:textId="3CD223DB" w:rsidR="006724ED" w:rsidRPr="00EE515E" w:rsidRDefault="00B81EAA" w:rsidP="004C2BE7">
            <w:pPr>
              <w:pStyle w:val="TableText"/>
              <w:jc w:val="center"/>
            </w:pPr>
            <w:r w:rsidRPr="00B81EAA">
              <w:rPr>
                <w:rFonts w:hint="eastAsia"/>
                <w:color w:val="000000"/>
                <w:w w:val="23"/>
                <w:shd w:val="solid" w:color="000000" w:fill="000000"/>
                <w:fitText w:val="106" w:id="-961804282"/>
                <w14:textFill>
                  <w14:solidFill>
                    <w14:srgbClr w14:val="000000">
                      <w14:alpha w14:val="100000"/>
                    </w14:srgbClr>
                  </w14:solidFill>
                </w14:textFill>
              </w:rPr>
              <w:t xml:space="preserve">　</w:t>
            </w:r>
            <w:r w:rsidRPr="00B81EAA">
              <w:rPr>
                <w:color w:val="000000"/>
                <w:w w:val="23"/>
                <w:shd w:val="solid" w:color="000000" w:fill="000000"/>
                <w:fitText w:val="106" w:id="-961804282"/>
                <w14:textFill>
                  <w14:solidFill>
                    <w14:srgbClr w14:val="000000">
                      <w14:alpha w14:val="100000"/>
                    </w14:srgbClr>
                  </w14:solidFill>
                </w14:textFill>
              </w:rPr>
              <w:t>|</w:t>
            </w:r>
            <w:r w:rsidRPr="00B81EAA">
              <w:rPr>
                <w:rFonts w:hint="eastAsia"/>
                <w:color w:val="000000"/>
                <w:spacing w:val="5"/>
                <w:w w:val="23"/>
                <w:shd w:val="solid" w:color="000000" w:fill="000000"/>
                <w:fitText w:val="106" w:id="-961804282"/>
                <w14:textFill>
                  <w14:solidFill>
                    <w14:srgbClr w14:val="000000">
                      <w14:alpha w14:val="100000"/>
                    </w14:srgbClr>
                  </w14:solidFill>
                </w14:textFill>
              </w:rPr>
              <w:t xml:space="preserve">　</w:t>
            </w:r>
            <w:r w:rsidR="00A9187E">
              <w:rPr>
                <w:bCs w:val="0"/>
                <w:szCs w:val="20"/>
                <w:vertAlign w:val="superscript"/>
              </w:rPr>
              <w:t xml:space="preserve"> 16</w:t>
            </w:r>
          </w:p>
        </w:tc>
        <w:tc>
          <w:tcPr>
            <w:tcW w:w="1080" w:type="dxa"/>
            <w:shd w:val="clear" w:color="auto" w:fill="DBE5F1" w:themeFill="accent1" w:themeFillTint="33"/>
          </w:tcPr>
          <w:p w14:paraId="6EA4B45B" w14:textId="2019B1C6" w:rsidR="006724ED" w:rsidRPr="00EE515E" w:rsidRDefault="00B81EAA" w:rsidP="004C2BE7">
            <w:pPr>
              <w:pStyle w:val="TableText"/>
              <w:jc w:val="center"/>
            </w:pPr>
            <w:r w:rsidRPr="00B81EAA">
              <w:rPr>
                <w:rFonts w:hint="eastAsia"/>
                <w:color w:val="000000"/>
                <w:w w:val="23"/>
                <w:shd w:val="solid" w:color="000000" w:fill="000000"/>
                <w:fitText w:val="106" w:id="-961804281"/>
                <w14:textFill>
                  <w14:solidFill>
                    <w14:srgbClr w14:val="000000">
                      <w14:alpha w14:val="100000"/>
                    </w14:srgbClr>
                  </w14:solidFill>
                </w14:textFill>
              </w:rPr>
              <w:t xml:space="preserve">　</w:t>
            </w:r>
            <w:r w:rsidRPr="00B81EAA">
              <w:rPr>
                <w:color w:val="000000"/>
                <w:w w:val="23"/>
                <w:shd w:val="solid" w:color="000000" w:fill="000000"/>
                <w:fitText w:val="106" w:id="-961804281"/>
                <w14:textFill>
                  <w14:solidFill>
                    <w14:srgbClr w14:val="000000">
                      <w14:alpha w14:val="100000"/>
                    </w14:srgbClr>
                  </w14:solidFill>
                </w14:textFill>
              </w:rPr>
              <w:t>|</w:t>
            </w:r>
            <w:r w:rsidRPr="00B81EAA">
              <w:rPr>
                <w:rFonts w:hint="eastAsia"/>
                <w:color w:val="000000"/>
                <w:spacing w:val="5"/>
                <w:w w:val="23"/>
                <w:shd w:val="solid" w:color="000000" w:fill="000000"/>
                <w:fitText w:val="106" w:id="-961804281"/>
                <w14:textFill>
                  <w14:solidFill>
                    <w14:srgbClr w14:val="000000">
                      <w14:alpha w14:val="100000"/>
                    </w14:srgbClr>
                  </w14:solidFill>
                </w14:textFill>
              </w:rPr>
              <w:t xml:space="preserve">　</w:t>
            </w:r>
            <w:r w:rsidR="00A9187E">
              <w:rPr>
                <w:bCs w:val="0"/>
                <w:szCs w:val="20"/>
                <w:vertAlign w:val="superscript"/>
              </w:rPr>
              <w:t xml:space="preserve"> 16</w:t>
            </w:r>
          </w:p>
        </w:tc>
        <w:tc>
          <w:tcPr>
            <w:tcW w:w="1080" w:type="dxa"/>
            <w:shd w:val="clear" w:color="auto" w:fill="DBE5F1" w:themeFill="accent1" w:themeFillTint="33"/>
          </w:tcPr>
          <w:p w14:paraId="3FA7EC83" w14:textId="5E7DBCE2" w:rsidR="006724ED" w:rsidRPr="00EE515E" w:rsidRDefault="00B81EAA" w:rsidP="004C2BE7">
            <w:pPr>
              <w:pStyle w:val="TableText"/>
              <w:jc w:val="center"/>
            </w:pPr>
            <w:r w:rsidRPr="00B81EAA">
              <w:rPr>
                <w:rFonts w:hint="eastAsia"/>
                <w:color w:val="000000"/>
                <w:w w:val="25"/>
                <w:shd w:val="solid" w:color="000000" w:fill="000000"/>
                <w:fitText w:val="114" w:id="-961804280"/>
                <w14:textFill>
                  <w14:solidFill>
                    <w14:srgbClr w14:val="000000">
                      <w14:alpha w14:val="100000"/>
                    </w14:srgbClr>
                  </w14:solidFill>
                </w14:textFill>
              </w:rPr>
              <w:t xml:space="preserve">　</w:t>
            </w:r>
            <w:r w:rsidRPr="00B81EAA">
              <w:rPr>
                <w:color w:val="000000"/>
                <w:w w:val="25"/>
                <w:shd w:val="solid" w:color="000000" w:fill="000000"/>
                <w:fitText w:val="114" w:id="-961804280"/>
                <w14:textFill>
                  <w14:solidFill>
                    <w14:srgbClr w14:val="000000">
                      <w14:alpha w14:val="100000"/>
                    </w14:srgbClr>
                  </w14:solidFill>
                </w14:textFill>
              </w:rPr>
              <w:t>|</w:t>
            </w:r>
            <w:r w:rsidRPr="00B81EAA">
              <w:rPr>
                <w:rFonts w:hint="eastAsia"/>
                <w:color w:val="000000"/>
                <w:spacing w:val="3"/>
                <w:w w:val="25"/>
                <w:shd w:val="solid" w:color="000000" w:fill="000000"/>
                <w:fitText w:val="114" w:id="-961804280"/>
                <w14:textFill>
                  <w14:solidFill>
                    <w14:srgbClr w14:val="000000">
                      <w14:alpha w14:val="100000"/>
                    </w14:srgbClr>
                  </w14:solidFill>
                </w14:textFill>
              </w:rPr>
              <w:t xml:space="preserve">　</w:t>
            </w:r>
            <w:r w:rsidR="006724ED" w:rsidRPr="00EE515E">
              <w:t xml:space="preserve"> </w:t>
            </w:r>
            <w:r w:rsidR="00A9187E">
              <w:rPr>
                <w:bCs w:val="0"/>
                <w:szCs w:val="20"/>
                <w:vertAlign w:val="superscript"/>
              </w:rPr>
              <w:t>16</w:t>
            </w:r>
          </w:p>
        </w:tc>
        <w:tc>
          <w:tcPr>
            <w:tcW w:w="1107" w:type="dxa"/>
            <w:gridSpan w:val="2"/>
            <w:shd w:val="clear" w:color="auto" w:fill="DBE5F1" w:themeFill="accent1" w:themeFillTint="33"/>
          </w:tcPr>
          <w:p w14:paraId="28293555" w14:textId="167392E2" w:rsidR="006724ED" w:rsidRPr="00EE515E" w:rsidRDefault="00B81EAA" w:rsidP="004C2BE7">
            <w:pPr>
              <w:pStyle w:val="TableText"/>
              <w:jc w:val="center"/>
            </w:pPr>
            <w:r w:rsidRPr="00B81EAA">
              <w:rPr>
                <w:rFonts w:hint="eastAsia"/>
                <w:color w:val="000000"/>
                <w:w w:val="21"/>
                <w:shd w:val="solid" w:color="000000" w:fill="000000"/>
                <w:fitText w:val="97" w:id="-961804279"/>
                <w14:textFill>
                  <w14:solidFill>
                    <w14:srgbClr w14:val="000000">
                      <w14:alpha w14:val="100000"/>
                    </w14:srgbClr>
                  </w14:solidFill>
                </w14:textFill>
              </w:rPr>
              <w:t xml:space="preserve">　</w:t>
            </w:r>
            <w:r w:rsidRPr="00B81EAA">
              <w:rPr>
                <w:color w:val="000000"/>
                <w:w w:val="21"/>
                <w:shd w:val="solid" w:color="000000" w:fill="000000"/>
                <w:fitText w:val="97" w:id="-961804279"/>
                <w14:textFill>
                  <w14:solidFill>
                    <w14:srgbClr w14:val="000000">
                      <w14:alpha w14:val="100000"/>
                    </w14:srgbClr>
                  </w14:solidFill>
                </w14:textFill>
              </w:rPr>
              <w:t>|</w:t>
            </w:r>
            <w:r w:rsidRPr="00B81EAA">
              <w:rPr>
                <w:rFonts w:hint="eastAsia"/>
                <w:color w:val="000000"/>
                <w:spacing w:val="6"/>
                <w:w w:val="21"/>
                <w:shd w:val="solid" w:color="000000" w:fill="000000"/>
                <w:fitText w:val="97" w:id="-961804279"/>
                <w14:textFill>
                  <w14:solidFill>
                    <w14:srgbClr w14:val="000000">
                      <w14:alpha w14:val="100000"/>
                    </w14:srgbClr>
                  </w14:solidFill>
                </w14:textFill>
              </w:rPr>
              <w:t xml:space="preserve">　</w:t>
            </w:r>
            <w:r w:rsidR="006724ED" w:rsidRPr="00EE515E">
              <w:t xml:space="preserve"> </w:t>
            </w:r>
            <w:r w:rsidR="00A9187E">
              <w:rPr>
                <w:bCs w:val="0"/>
                <w:szCs w:val="20"/>
                <w:vertAlign w:val="superscript"/>
              </w:rPr>
              <w:t xml:space="preserve"> 4</w:t>
            </w:r>
          </w:p>
        </w:tc>
        <w:tc>
          <w:tcPr>
            <w:tcW w:w="1053" w:type="dxa"/>
            <w:shd w:val="clear" w:color="auto" w:fill="DBE5F1" w:themeFill="accent1" w:themeFillTint="33"/>
          </w:tcPr>
          <w:p w14:paraId="4FEFCC41" w14:textId="47919C55" w:rsidR="006724ED" w:rsidRPr="00EE515E" w:rsidRDefault="00B81EAA" w:rsidP="004C2BE7">
            <w:pPr>
              <w:pStyle w:val="TableText"/>
              <w:jc w:val="center"/>
            </w:pPr>
            <w:r w:rsidRPr="00B81EAA">
              <w:rPr>
                <w:rFonts w:hint="eastAsia"/>
                <w:color w:val="000000"/>
                <w:w w:val="28"/>
                <w:shd w:val="solid" w:color="000000" w:fill="000000"/>
                <w:fitText w:val="124" w:id="-961804278"/>
                <w14:textFill>
                  <w14:solidFill>
                    <w14:srgbClr w14:val="000000">
                      <w14:alpha w14:val="100000"/>
                    </w14:srgbClr>
                  </w14:solidFill>
                </w14:textFill>
              </w:rPr>
              <w:t xml:space="preserve">　</w:t>
            </w:r>
            <w:r w:rsidRPr="00B81EAA">
              <w:rPr>
                <w:color w:val="000000"/>
                <w:w w:val="28"/>
                <w:shd w:val="solid" w:color="000000" w:fill="000000"/>
                <w:fitText w:val="124" w:id="-961804278"/>
                <w14:textFill>
                  <w14:solidFill>
                    <w14:srgbClr w14:val="000000">
                      <w14:alpha w14:val="100000"/>
                    </w14:srgbClr>
                  </w14:solidFill>
                </w14:textFill>
              </w:rPr>
              <w:t>|</w:t>
            </w:r>
            <w:r w:rsidRPr="00B81EAA">
              <w:rPr>
                <w:rFonts w:hint="eastAsia"/>
                <w:color w:val="000000"/>
                <w:spacing w:val="2"/>
                <w:w w:val="28"/>
                <w:shd w:val="solid" w:color="000000" w:fill="000000"/>
                <w:fitText w:val="124" w:id="-961804278"/>
                <w14:textFill>
                  <w14:solidFill>
                    <w14:srgbClr w14:val="000000">
                      <w14:alpha w14:val="100000"/>
                    </w14:srgbClr>
                  </w14:solidFill>
                </w14:textFill>
              </w:rPr>
              <w:t xml:space="preserve">　</w:t>
            </w:r>
            <w:r w:rsidR="006724ED" w:rsidRPr="00EE515E">
              <w:t xml:space="preserve"> </w:t>
            </w:r>
            <w:r w:rsidR="00A9187E">
              <w:rPr>
                <w:bCs w:val="0"/>
                <w:szCs w:val="20"/>
                <w:vertAlign w:val="superscript"/>
              </w:rPr>
              <w:t xml:space="preserve"> 4</w:t>
            </w:r>
          </w:p>
        </w:tc>
      </w:tr>
      <w:tr w:rsidR="006724ED" w:rsidRPr="00EE515E" w14:paraId="3A2704FC" w14:textId="77777777" w:rsidTr="006724ED">
        <w:tc>
          <w:tcPr>
            <w:tcW w:w="2395" w:type="dxa"/>
            <w:shd w:val="clear" w:color="auto" w:fill="DBE5F1" w:themeFill="accent1" w:themeFillTint="33"/>
            <w:vAlign w:val="center"/>
          </w:tcPr>
          <w:p w14:paraId="4D9A7B12" w14:textId="77777777" w:rsidR="006724ED" w:rsidRPr="00EE515E" w:rsidRDefault="006724ED" w:rsidP="004C2BE7">
            <w:pPr>
              <w:pStyle w:val="TableText"/>
            </w:pPr>
            <w:r w:rsidRPr="00EE515E">
              <w:t>Number of patients continuing treatment</w:t>
            </w:r>
          </w:p>
        </w:tc>
        <w:tc>
          <w:tcPr>
            <w:tcW w:w="1200" w:type="dxa"/>
            <w:shd w:val="clear" w:color="auto" w:fill="DBE5F1" w:themeFill="accent1" w:themeFillTint="33"/>
            <w:vAlign w:val="center"/>
          </w:tcPr>
          <w:p w14:paraId="3A70432C" w14:textId="7441BB6A" w:rsidR="006724ED" w:rsidRPr="00EE515E" w:rsidRDefault="00B81EAA" w:rsidP="004C2BE7">
            <w:pPr>
              <w:pStyle w:val="TableText"/>
              <w:jc w:val="center"/>
            </w:pPr>
            <w:r w:rsidRPr="00B81EAA">
              <w:rPr>
                <w:rFonts w:hint="eastAsia"/>
                <w:color w:val="000000"/>
                <w:w w:val="15"/>
                <w:shd w:val="solid" w:color="000000" w:fill="000000"/>
                <w:fitText w:val="44" w:id="-961804277"/>
                <w14:textFill>
                  <w14:solidFill>
                    <w14:srgbClr w14:val="000000">
                      <w14:alpha w14:val="100000"/>
                    </w14:srgbClr>
                  </w14:solidFill>
                </w14:textFill>
              </w:rPr>
              <w:t xml:space="preserve">　</w:t>
            </w:r>
            <w:r w:rsidRPr="00B81EAA">
              <w:rPr>
                <w:color w:val="000000"/>
                <w:w w:val="15"/>
                <w:shd w:val="solid" w:color="000000" w:fill="000000"/>
                <w:fitText w:val="44" w:id="-961804277"/>
                <w14:textFill>
                  <w14:solidFill>
                    <w14:srgbClr w14:val="000000">
                      <w14:alpha w14:val="100000"/>
                    </w14:srgbClr>
                  </w14:solidFill>
                </w14:textFill>
              </w:rPr>
              <w:t>|</w:t>
            </w:r>
            <w:r w:rsidRPr="00B81EAA">
              <w:rPr>
                <w:rFonts w:hint="eastAsia"/>
                <w:color w:val="000000"/>
                <w:spacing w:val="-21"/>
                <w:w w:val="15"/>
                <w:shd w:val="solid" w:color="000000" w:fill="000000"/>
                <w:fitText w:val="44" w:id="-961804277"/>
                <w14:textFill>
                  <w14:solidFill>
                    <w14:srgbClr w14:val="000000">
                      <w14:alpha w14:val="100000"/>
                    </w14:srgbClr>
                  </w14:solidFill>
                </w14:textFill>
              </w:rPr>
              <w:t xml:space="preserve">　</w:t>
            </w:r>
            <w:r w:rsidR="00A9187E">
              <w:rPr>
                <w:bCs w:val="0"/>
                <w:szCs w:val="20"/>
                <w:vertAlign w:val="superscript"/>
              </w:rPr>
              <w:t xml:space="preserve"> 17</w:t>
            </w:r>
          </w:p>
        </w:tc>
        <w:tc>
          <w:tcPr>
            <w:tcW w:w="1080" w:type="dxa"/>
            <w:shd w:val="clear" w:color="auto" w:fill="DBE5F1" w:themeFill="accent1" w:themeFillTint="33"/>
            <w:vAlign w:val="center"/>
          </w:tcPr>
          <w:p w14:paraId="7FCDBC75" w14:textId="281A8E6B" w:rsidR="006724ED" w:rsidRPr="00EE515E" w:rsidRDefault="00B81EAA" w:rsidP="004C2BE7">
            <w:pPr>
              <w:pStyle w:val="TableText"/>
              <w:jc w:val="center"/>
            </w:pPr>
            <w:r w:rsidRPr="00B81EAA">
              <w:rPr>
                <w:rFonts w:hint="eastAsia"/>
                <w:color w:val="000000"/>
                <w:w w:val="23"/>
                <w:shd w:val="solid" w:color="000000" w:fill="000000"/>
                <w:fitText w:val="106" w:id="-961804276"/>
                <w14:textFill>
                  <w14:solidFill>
                    <w14:srgbClr w14:val="000000">
                      <w14:alpha w14:val="100000"/>
                    </w14:srgbClr>
                  </w14:solidFill>
                </w14:textFill>
              </w:rPr>
              <w:t xml:space="preserve">　</w:t>
            </w:r>
            <w:r w:rsidRPr="00B81EAA">
              <w:rPr>
                <w:color w:val="000000"/>
                <w:w w:val="23"/>
                <w:shd w:val="solid" w:color="000000" w:fill="000000"/>
                <w:fitText w:val="106" w:id="-961804276"/>
                <w14:textFill>
                  <w14:solidFill>
                    <w14:srgbClr w14:val="000000">
                      <w14:alpha w14:val="100000"/>
                    </w14:srgbClr>
                  </w14:solidFill>
                </w14:textFill>
              </w:rPr>
              <w:t>|</w:t>
            </w:r>
            <w:r w:rsidRPr="00B81EAA">
              <w:rPr>
                <w:rFonts w:hint="eastAsia"/>
                <w:color w:val="000000"/>
                <w:spacing w:val="5"/>
                <w:w w:val="23"/>
                <w:shd w:val="solid" w:color="000000" w:fill="000000"/>
                <w:fitText w:val="106" w:id="-961804276"/>
                <w14:textFill>
                  <w14:solidFill>
                    <w14:srgbClr w14:val="000000">
                      <w14:alpha w14:val="100000"/>
                    </w14:srgbClr>
                  </w14:solidFill>
                </w14:textFill>
              </w:rPr>
              <w:t xml:space="preserve">　</w:t>
            </w:r>
            <w:r w:rsidR="00A9187E">
              <w:rPr>
                <w:bCs w:val="0"/>
                <w:szCs w:val="20"/>
                <w:vertAlign w:val="superscript"/>
              </w:rPr>
              <w:t xml:space="preserve"> 16</w:t>
            </w:r>
          </w:p>
        </w:tc>
        <w:tc>
          <w:tcPr>
            <w:tcW w:w="1080" w:type="dxa"/>
            <w:shd w:val="clear" w:color="auto" w:fill="DBE5F1" w:themeFill="accent1" w:themeFillTint="33"/>
            <w:vAlign w:val="center"/>
          </w:tcPr>
          <w:p w14:paraId="12C3CDAB" w14:textId="395B3FB4" w:rsidR="006724ED" w:rsidRPr="00EE515E" w:rsidRDefault="00B81EAA" w:rsidP="004C2BE7">
            <w:pPr>
              <w:pStyle w:val="TableText"/>
              <w:jc w:val="center"/>
            </w:pPr>
            <w:r w:rsidRPr="00B81EAA">
              <w:rPr>
                <w:rFonts w:hint="eastAsia"/>
                <w:color w:val="000000"/>
                <w:w w:val="22"/>
                <w:shd w:val="solid" w:color="000000" w:fill="000000"/>
                <w:fitText w:val="98" w:id="-961804275"/>
                <w14:textFill>
                  <w14:solidFill>
                    <w14:srgbClr w14:val="000000">
                      <w14:alpha w14:val="100000"/>
                    </w14:srgbClr>
                  </w14:solidFill>
                </w14:textFill>
              </w:rPr>
              <w:t xml:space="preserve">　</w:t>
            </w:r>
            <w:r w:rsidRPr="00B81EAA">
              <w:rPr>
                <w:color w:val="000000"/>
                <w:w w:val="22"/>
                <w:shd w:val="solid" w:color="000000" w:fill="000000"/>
                <w:fitText w:val="98" w:id="-961804275"/>
                <w14:textFill>
                  <w14:solidFill>
                    <w14:srgbClr w14:val="000000">
                      <w14:alpha w14:val="100000"/>
                    </w14:srgbClr>
                  </w14:solidFill>
                </w14:textFill>
              </w:rPr>
              <w:t>|</w:t>
            </w:r>
            <w:r w:rsidRPr="00B81EAA">
              <w:rPr>
                <w:rFonts w:hint="eastAsia"/>
                <w:color w:val="000000"/>
                <w:spacing w:val="1"/>
                <w:w w:val="22"/>
                <w:shd w:val="solid" w:color="000000" w:fill="000000"/>
                <w:fitText w:val="98" w:id="-961804275"/>
                <w14:textFill>
                  <w14:solidFill>
                    <w14:srgbClr w14:val="000000">
                      <w14:alpha w14:val="100000"/>
                    </w14:srgbClr>
                  </w14:solidFill>
                </w14:textFill>
              </w:rPr>
              <w:t xml:space="preserve">　</w:t>
            </w:r>
            <w:r w:rsidR="00A9187E" w:rsidRPr="00EE515E">
              <w:t xml:space="preserve"> </w:t>
            </w:r>
            <w:r w:rsidR="00A9187E">
              <w:rPr>
                <w:bCs w:val="0"/>
                <w:szCs w:val="20"/>
                <w:vertAlign w:val="superscript"/>
              </w:rPr>
              <w:t xml:space="preserve"> 4</w:t>
            </w:r>
          </w:p>
        </w:tc>
        <w:tc>
          <w:tcPr>
            <w:tcW w:w="1080" w:type="dxa"/>
            <w:shd w:val="clear" w:color="auto" w:fill="DBE5F1" w:themeFill="accent1" w:themeFillTint="33"/>
            <w:vAlign w:val="center"/>
          </w:tcPr>
          <w:p w14:paraId="7CB5C1A7" w14:textId="3AE5F402" w:rsidR="006724ED" w:rsidRPr="00EE515E" w:rsidRDefault="00B81EAA" w:rsidP="004C2BE7">
            <w:pPr>
              <w:pStyle w:val="TableText"/>
              <w:jc w:val="center"/>
            </w:pPr>
            <w:r w:rsidRPr="00B81EAA">
              <w:rPr>
                <w:rFonts w:hint="eastAsia"/>
                <w:color w:val="000000"/>
                <w:w w:val="23"/>
                <w:shd w:val="solid" w:color="000000" w:fill="000000"/>
                <w:fitText w:val="106" w:id="-961804274"/>
                <w14:textFill>
                  <w14:solidFill>
                    <w14:srgbClr w14:val="000000">
                      <w14:alpha w14:val="100000"/>
                    </w14:srgbClr>
                  </w14:solidFill>
                </w14:textFill>
              </w:rPr>
              <w:t xml:space="preserve">　</w:t>
            </w:r>
            <w:r w:rsidRPr="00B81EAA">
              <w:rPr>
                <w:color w:val="000000"/>
                <w:w w:val="23"/>
                <w:shd w:val="solid" w:color="000000" w:fill="000000"/>
                <w:fitText w:val="106" w:id="-961804274"/>
                <w14:textFill>
                  <w14:solidFill>
                    <w14:srgbClr w14:val="000000">
                      <w14:alpha w14:val="100000"/>
                    </w14:srgbClr>
                  </w14:solidFill>
                </w14:textFill>
              </w:rPr>
              <w:t>|</w:t>
            </w:r>
            <w:r w:rsidRPr="00B81EAA">
              <w:rPr>
                <w:rFonts w:hint="eastAsia"/>
                <w:color w:val="000000"/>
                <w:spacing w:val="5"/>
                <w:w w:val="23"/>
                <w:shd w:val="solid" w:color="000000" w:fill="000000"/>
                <w:fitText w:val="106" w:id="-961804274"/>
                <w14:textFill>
                  <w14:solidFill>
                    <w14:srgbClr w14:val="000000">
                      <w14:alpha w14:val="100000"/>
                    </w14:srgbClr>
                  </w14:solidFill>
                </w14:textFill>
              </w:rPr>
              <w:t xml:space="preserve">　</w:t>
            </w:r>
            <w:r w:rsidR="00A9187E">
              <w:rPr>
                <w:bCs w:val="0"/>
                <w:szCs w:val="20"/>
                <w:vertAlign w:val="superscript"/>
              </w:rPr>
              <w:t xml:space="preserve"> 18</w:t>
            </w:r>
          </w:p>
        </w:tc>
        <w:tc>
          <w:tcPr>
            <w:tcW w:w="1107" w:type="dxa"/>
            <w:gridSpan w:val="2"/>
            <w:shd w:val="clear" w:color="auto" w:fill="DBE5F1" w:themeFill="accent1" w:themeFillTint="33"/>
            <w:vAlign w:val="center"/>
          </w:tcPr>
          <w:p w14:paraId="63D32E22" w14:textId="614BADFA" w:rsidR="006724ED" w:rsidRPr="00EE515E" w:rsidRDefault="00B81EAA" w:rsidP="004C2BE7">
            <w:pPr>
              <w:pStyle w:val="TableText"/>
              <w:jc w:val="center"/>
            </w:pPr>
            <w:r w:rsidRPr="00B81EAA">
              <w:rPr>
                <w:rFonts w:hint="eastAsia"/>
                <w:color w:val="000000"/>
                <w:w w:val="15"/>
                <w:shd w:val="solid" w:color="000000" w:fill="000000"/>
                <w:fitText w:val="62" w:id="-961804273"/>
                <w14:textFill>
                  <w14:solidFill>
                    <w14:srgbClr w14:val="000000">
                      <w14:alpha w14:val="100000"/>
                    </w14:srgbClr>
                  </w14:solidFill>
                </w14:textFill>
              </w:rPr>
              <w:t xml:space="preserve">　</w:t>
            </w:r>
            <w:r w:rsidRPr="00B81EAA">
              <w:rPr>
                <w:color w:val="000000"/>
                <w:w w:val="15"/>
                <w:shd w:val="solid" w:color="000000" w:fill="000000"/>
                <w:fitText w:val="62" w:id="-961804273"/>
                <w14:textFill>
                  <w14:solidFill>
                    <w14:srgbClr w14:val="000000">
                      <w14:alpha w14:val="100000"/>
                    </w14:srgbClr>
                  </w14:solidFill>
                </w14:textFill>
              </w:rPr>
              <w:t>|</w:t>
            </w:r>
            <w:r w:rsidRPr="00B81EAA">
              <w:rPr>
                <w:rFonts w:hint="eastAsia"/>
                <w:color w:val="000000"/>
                <w:spacing w:val="-3"/>
                <w:w w:val="15"/>
                <w:shd w:val="solid" w:color="000000" w:fill="000000"/>
                <w:fitText w:val="62" w:id="-961804273"/>
                <w14:textFill>
                  <w14:solidFill>
                    <w14:srgbClr w14:val="000000">
                      <w14:alpha w14:val="100000"/>
                    </w14:srgbClr>
                  </w14:solidFill>
                </w14:textFill>
              </w:rPr>
              <w:t xml:space="preserve">　</w:t>
            </w:r>
            <w:r w:rsidR="00A9187E">
              <w:rPr>
                <w:bCs w:val="0"/>
                <w:szCs w:val="20"/>
                <w:vertAlign w:val="superscript"/>
              </w:rPr>
              <w:t xml:space="preserve"> 1</w:t>
            </w:r>
          </w:p>
        </w:tc>
        <w:tc>
          <w:tcPr>
            <w:tcW w:w="1053" w:type="dxa"/>
            <w:shd w:val="clear" w:color="auto" w:fill="DBE5F1" w:themeFill="accent1" w:themeFillTint="33"/>
            <w:vAlign w:val="center"/>
          </w:tcPr>
          <w:p w14:paraId="379DC1F7" w14:textId="60AD25D4" w:rsidR="006724ED" w:rsidRPr="00EE515E" w:rsidRDefault="00B81EAA" w:rsidP="004C2BE7">
            <w:pPr>
              <w:pStyle w:val="TableText"/>
              <w:jc w:val="center"/>
            </w:pPr>
            <w:r w:rsidRPr="00B81EAA">
              <w:rPr>
                <w:rFonts w:hint="eastAsia"/>
                <w:color w:val="000000"/>
                <w:w w:val="19"/>
                <w:shd w:val="solid" w:color="000000" w:fill="000000"/>
                <w:fitText w:val="88" w:id="-961804272"/>
                <w14:textFill>
                  <w14:solidFill>
                    <w14:srgbClr w14:val="000000">
                      <w14:alpha w14:val="100000"/>
                    </w14:srgbClr>
                  </w14:solidFill>
                </w14:textFill>
              </w:rPr>
              <w:t xml:space="preserve">　</w:t>
            </w:r>
            <w:r w:rsidRPr="00B81EAA">
              <w:rPr>
                <w:color w:val="000000"/>
                <w:w w:val="19"/>
                <w:shd w:val="solid" w:color="000000" w:fill="000000"/>
                <w:fitText w:val="88" w:id="-961804272"/>
                <w14:textFill>
                  <w14:solidFill>
                    <w14:srgbClr w14:val="000000">
                      <w14:alpha w14:val="100000"/>
                    </w14:srgbClr>
                  </w14:solidFill>
                </w14:textFill>
              </w:rPr>
              <w:t>|</w:t>
            </w:r>
            <w:r w:rsidRPr="00B81EAA">
              <w:rPr>
                <w:rFonts w:hint="eastAsia"/>
                <w:color w:val="000000"/>
                <w:spacing w:val="4"/>
                <w:w w:val="19"/>
                <w:shd w:val="solid" w:color="000000" w:fill="000000"/>
                <w:fitText w:val="88" w:id="-961804272"/>
                <w14:textFill>
                  <w14:solidFill>
                    <w14:srgbClr w14:val="000000">
                      <w14:alpha w14:val="100000"/>
                    </w14:srgbClr>
                  </w14:solidFill>
                </w14:textFill>
              </w:rPr>
              <w:t xml:space="preserve">　</w:t>
            </w:r>
            <w:r w:rsidR="00A9187E">
              <w:rPr>
                <w:bCs w:val="0"/>
                <w:szCs w:val="20"/>
                <w:vertAlign w:val="superscript"/>
              </w:rPr>
              <w:t xml:space="preserve"> 3</w:t>
            </w:r>
          </w:p>
        </w:tc>
      </w:tr>
      <w:tr w:rsidR="006724ED" w:rsidRPr="00EE515E" w14:paraId="6FCD2782" w14:textId="77777777" w:rsidTr="006724ED">
        <w:tc>
          <w:tcPr>
            <w:tcW w:w="2395" w:type="dxa"/>
            <w:shd w:val="clear" w:color="auto" w:fill="DBE5F1" w:themeFill="accent1" w:themeFillTint="33"/>
            <w:vAlign w:val="center"/>
          </w:tcPr>
          <w:p w14:paraId="05F712BD" w14:textId="77777777" w:rsidR="006724ED" w:rsidRPr="00EE515E" w:rsidRDefault="006724ED" w:rsidP="004C2BE7">
            <w:pPr>
              <w:pStyle w:val="TableText"/>
            </w:pPr>
            <w:r w:rsidRPr="00EE515E">
              <w:t>Total number of patients treated</w:t>
            </w:r>
            <w:r w:rsidRPr="00EE515E">
              <w:rPr>
                <w:vertAlign w:val="superscript"/>
              </w:rPr>
              <w:t>a</w:t>
            </w:r>
          </w:p>
        </w:tc>
        <w:tc>
          <w:tcPr>
            <w:tcW w:w="1200" w:type="dxa"/>
            <w:shd w:val="clear" w:color="auto" w:fill="DBE5F1" w:themeFill="accent1" w:themeFillTint="33"/>
          </w:tcPr>
          <w:p w14:paraId="7296924E" w14:textId="10B0BB4A" w:rsidR="006724ED" w:rsidRPr="00EE515E" w:rsidRDefault="00B81EAA" w:rsidP="004C2BE7">
            <w:pPr>
              <w:pStyle w:val="TableText"/>
              <w:jc w:val="center"/>
            </w:pPr>
            <w:r w:rsidRPr="00B81EAA">
              <w:rPr>
                <w:rFonts w:hint="eastAsia"/>
                <w:color w:val="000000"/>
                <w:w w:val="15"/>
                <w:shd w:val="solid" w:color="000000" w:fill="000000"/>
                <w:fitText w:val="44" w:id="-961804288"/>
                <w14:textFill>
                  <w14:solidFill>
                    <w14:srgbClr w14:val="000000">
                      <w14:alpha w14:val="100000"/>
                    </w14:srgbClr>
                  </w14:solidFill>
                </w14:textFill>
              </w:rPr>
              <w:t xml:space="preserve">　</w:t>
            </w:r>
            <w:r w:rsidRPr="00B81EAA">
              <w:rPr>
                <w:color w:val="000000"/>
                <w:w w:val="15"/>
                <w:shd w:val="solid" w:color="000000" w:fill="000000"/>
                <w:fitText w:val="44" w:id="-961804288"/>
                <w14:textFill>
                  <w14:solidFill>
                    <w14:srgbClr w14:val="000000">
                      <w14:alpha w14:val="100000"/>
                    </w14:srgbClr>
                  </w14:solidFill>
                </w14:textFill>
              </w:rPr>
              <w:t>|</w:t>
            </w:r>
            <w:r w:rsidRPr="00B81EAA">
              <w:rPr>
                <w:rFonts w:hint="eastAsia"/>
                <w:color w:val="000000"/>
                <w:spacing w:val="-21"/>
                <w:w w:val="15"/>
                <w:shd w:val="solid" w:color="000000" w:fill="000000"/>
                <w:fitText w:val="44" w:id="-961804288"/>
                <w14:textFill>
                  <w14:solidFill>
                    <w14:srgbClr w14:val="000000">
                      <w14:alpha w14:val="100000"/>
                    </w14:srgbClr>
                  </w14:solidFill>
                </w14:textFill>
              </w:rPr>
              <w:t xml:space="preserve">　</w:t>
            </w:r>
            <w:r w:rsidR="00A9187E">
              <w:rPr>
                <w:bCs w:val="0"/>
                <w:szCs w:val="20"/>
                <w:vertAlign w:val="superscript"/>
              </w:rPr>
              <w:t xml:space="preserve"> 16</w:t>
            </w:r>
          </w:p>
        </w:tc>
        <w:tc>
          <w:tcPr>
            <w:tcW w:w="1080" w:type="dxa"/>
            <w:shd w:val="clear" w:color="auto" w:fill="DBE5F1" w:themeFill="accent1" w:themeFillTint="33"/>
          </w:tcPr>
          <w:p w14:paraId="1577BCA4" w14:textId="77498E93" w:rsidR="006724ED" w:rsidRPr="00EE515E" w:rsidRDefault="00B81EAA" w:rsidP="004C2BE7">
            <w:pPr>
              <w:pStyle w:val="TableText"/>
              <w:jc w:val="center"/>
            </w:pPr>
            <w:r w:rsidRPr="00B81EAA">
              <w:rPr>
                <w:rFonts w:hint="eastAsia"/>
                <w:color w:val="000000"/>
                <w:w w:val="20"/>
                <w:shd w:val="solid" w:color="000000" w:fill="000000"/>
                <w:fitText w:val="89" w:id="-961804287"/>
                <w14:textFill>
                  <w14:solidFill>
                    <w14:srgbClr w14:val="000000">
                      <w14:alpha w14:val="100000"/>
                    </w14:srgbClr>
                  </w14:solidFill>
                </w14:textFill>
              </w:rPr>
              <w:t xml:space="preserve">　</w:t>
            </w:r>
            <w:r w:rsidRPr="00B81EAA">
              <w:rPr>
                <w:color w:val="000000"/>
                <w:w w:val="20"/>
                <w:shd w:val="solid" w:color="000000" w:fill="000000"/>
                <w:fitText w:val="89" w:id="-961804287"/>
                <w14:textFill>
                  <w14:solidFill>
                    <w14:srgbClr w14:val="000000">
                      <w14:alpha w14:val="100000"/>
                    </w14:srgbClr>
                  </w14:solidFill>
                </w14:textFill>
              </w:rPr>
              <w:t>|</w:t>
            </w:r>
            <w:r w:rsidRPr="00B81EAA">
              <w:rPr>
                <w:rFonts w:hint="eastAsia"/>
                <w:color w:val="000000"/>
                <w:spacing w:val="2"/>
                <w:w w:val="20"/>
                <w:shd w:val="solid" w:color="000000" w:fill="000000"/>
                <w:fitText w:val="89" w:id="-961804287"/>
                <w14:textFill>
                  <w14:solidFill>
                    <w14:srgbClr w14:val="000000">
                      <w14:alpha w14:val="100000"/>
                    </w14:srgbClr>
                  </w14:solidFill>
                </w14:textFill>
              </w:rPr>
              <w:t xml:space="preserve">　</w:t>
            </w:r>
            <w:r w:rsidR="00A9187E" w:rsidRPr="00EE515E">
              <w:t xml:space="preserve"> </w:t>
            </w:r>
            <w:r w:rsidR="00A9187E">
              <w:rPr>
                <w:bCs w:val="0"/>
                <w:szCs w:val="20"/>
                <w:vertAlign w:val="superscript"/>
              </w:rPr>
              <w:t>4</w:t>
            </w:r>
          </w:p>
        </w:tc>
        <w:tc>
          <w:tcPr>
            <w:tcW w:w="1080" w:type="dxa"/>
            <w:shd w:val="clear" w:color="auto" w:fill="DBE5F1" w:themeFill="accent1" w:themeFillTint="33"/>
          </w:tcPr>
          <w:p w14:paraId="2D8C8E43" w14:textId="2625715E" w:rsidR="006724ED" w:rsidRPr="00EE515E" w:rsidRDefault="00B81EAA" w:rsidP="004C2BE7">
            <w:pPr>
              <w:pStyle w:val="TableText"/>
              <w:jc w:val="center"/>
            </w:pPr>
            <w:r w:rsidRPr="00B81EAA">
              <w:rPr>
                <w:rFonts w:hint="eastAsia"/>
                <w:color w:val="000000"/>
                <w:w w:val="17"/>
                <w:shd w:val="solid" w:color="000000" w:fill="000000"/>
                <w:fitText w:val="79" w:id="-961804286"/>
                <w14:textFill>
                  <w14:solidFill>
                    <w14:srgbClr w14:val="000000">
                      <w14:alpha w14:val="100000"/>
                    </w14:srgbClr>
                  </w14:solidFill>
                </w14:textFill>
              </w:rPr>
              <w:t xml:space="preserve">　</w:t>
            </w:r>
            <w:r w:rsidRPr="00B81EAA">
              <w:rPr>
                <w:color w:val="000000"/>
                <w:w w:val="17"/>
                <w:shd w:val="solid" w:color="000000" w:fill="000000"/>
                <w:fitText w:val="79" w:id="-961804286"/>
                <w14:textFill>
                  <w14:solidFill>
                    <w14:srgbClr w14:val="000000">
                      <w14:alpha w14:val="100000"/>
                    </w14:srgbClr>
                  </w14:solidFill>
                </w14:textFill>
              </w:rPr>
              <w:t>|</w:t>
            </w:r>
            <w:r w:rsidRPr="00B81EAA">
              <w:rPr>
                <w:rFonts w:hint="eastAsia"/>
                <w:color w:val="000000"/>
                <w:spacing w:val="6"/>
                <w:w w:val="17"/>
                <w:shd w:val="solid" w:color="000000" w:fill="000000"/>
                <w:fitText w:val="79" w:id="-961804286"/>
                <w14:textFill>
                  <w14:solidFill>
                    <w14:srgbClr w14:val="000000">
                      <w14:alpha w14:val="100000"/>
                    </w14:srgbClr>
                  </w14:solidFill>
                </w14:textFill>
              </w:rPr>
              <w:t xml:space="preserve">　</w:t>
            </w:r>
            <w:r w:rsidR="00A9187E">
              <w:rPr>
                <w:bCs w:val="0"/>
                <w:szCs w:val="20"/>
                <w:vertAlign w:val="superscript"/>
              </w:rPr>
              <w:t xml:space="preserve"> 1</w:t>
            </w:r>
          </w:p>
        </w:tc>
        <w:tc>
          <w:tcPr>
            <w:tcW w:w="1080" w:type="dxa"/>
            <w:shd w:val="clear" w:color="auto" w:fill="DBE5F1" w:themeFill="accent1" w:themeFillTint="33"/>
          </w:tcPr>
          <w:p w14:paraId="043A5A0A" w14:textId="5F1E1EBE" w:rsidR="006724ED" w:rsidRPr="00EE515E" w:rsidRDefault="00B81EAA" w:rsidP="004C2BE7">
            <w:pPr>
              <w:pStyle w:val="TableText"/>
              <w:jc w:val="center"/>
            </w:pPr>
            <w:r w:rsidRPr="00B81EAA">
              <w:rPr>
                <w:rFonts w:hint="eastAsia"/>
                <w:color w:val="000000"/>
                <w:w w:val="17"/>
                <w:shd w:val="solid" w:color="000000" w:fill="000000"/>
                <w:fitText w:val="79" w:id="-961804285"/>
                <w14:textFill>
                  <w14:solidFill>
                    <w14:srgbClr w14:val="000000">
                      <w14:alpha w14:val="100000"/>
                    </w14:srgbClr>
                  </w14:solidFill>
                </w14:textFill>
              </w:rPr>
              <w:t xml:space="preserve">　</w:t>
            </w:r>
            <w:r w:rsidRPr="00B81EAA">
              <w:rPr>
                <w:color w:val="000000"/>
                <w:w w:val="17"/>
                <w:shd w:val="solid" w:color="000000" w:fill="000000"/>
                <w:fitText w:val="79" w:id="-961804285"/>
                <w14:textFill>
                  <w14:solidFill>
                    <w14:srgbClr w14:val="000000">
                      <w14:alpha w14:val="100000"/>
                    </w14:srgbClr>
                  </w14:solidFill>
                </w14:textFill>
              </w:rPr>
              <w:t>|</w:t>
            </w:r>
            <w:r w:rsidRPr="00B81EAA">
              <w:rPr>
                <w:rFonts w:hint="eastAsia"/>
                <w:color w:val="000000"/>
                <w:spacing w:val="6"/>
                <w:w w:val="17"/>
                <w:shd w:val="solid" w:color="000000" w:fill="000000"/>
                <w:fitText w:val="79" w:id="-961804285"/>
                <w14:textFill>
                  <w14:solidFill>
                    <w14:srgbClr w14:val="000000">
                      <w14:alpha w14:val="100000"/>
                    </w14:srgbClr>
                  </w14:solidFill>
                </w14:textFill>
              </w:rPr>
              <w:t xml:space="preserve">　</w:t>
            </w:r>
            <w:r w:rsidR="00A9187E">
              <w:rPr>
                <w:bCs w:val="0"/>
                <w:szCs w:val="20"/>
                <w:vertAlign w:val="superscript"/>
              </w:rPr>
              <w:t xml:space="preserve"> 3</w:t>
            </w:r>
          </w:p>
        </w:tc>
        <w:tc>
          <w:tcPr>
            <w:tcW w:w="1107" w:type="dxa"/>
            <w:gridSpan w:val="2"/>
            <w:shd w:val="clear" w:color="auto" w:fill="DBE5F1" w:themeFill="accent1" w:themeFillTint="33"/>
          </w:tcPr>
          <w:p w14:paraId="4D9CDFDD" w14:textId="119CC14F" w:rsidR="006724ED" w:rsidRPr="00EE515E" w:rsidRDefault="00B81EAA" w:rsidP="004C2BE7">
            <w:pPr>
              <w:pStyle w:val="TableText"/>
              <w:jc w:val="center"/>
            </w:pPr>
            <w:r w:rsidRPr="00B81EAA">
              <w:rPr>
                <w:rFonts w:hint="eastAsia"/>
                <w:color w:val="000000"/>
                <w:w w:val="15"/>
                <w:shd w:val="solid" w:color="000000" w:fill="000000"/>
                <w:fitText w:val="62" w:id="-961804284"/>
                <w14:textFill>
                  <w14:solidFill>
                    <w14:srgbClr w14:val="000000">
                      <w14:alpha w14:val="100000"/>
                    </w14:srgbClr>
                  </w14:solidFill>
                </w14:textFill>
              </w:rPr>
              <w:t xml:space="preserve">　</w:t>
            </w:r>
            <w:r w:rsidRPr="00B81EAA">
              <w:rPr>
                <w:color w:val="000000"/>
                <w:w w:val="15"/>
                <w:shd w:val="solid" w:color="000000" w:fill="000000"/>
                <w:fitText w:val="62" w:id="-961804284"/>
                <w14:textFill>
                  <w14:solidFill>
                    <w14:srgbClr w14:val="000000">
                      <w14:alpha w14:val="100000"/>
                    </w14:srgbClr>
                  </w14:solidFill>
                </w14:textFill>
              </w:rPr>
              <w:t>|</w:t>
            </w:r>
            <w:r w:rsidRPr="00B81EAA">
              <w:rPr>
                <w:rFonts w:hint="eastAsia"/>
                <w:color w:val="000000"/>
                <w:spacing w:val="-3"/>
                <w:w w:val="15"/>
                <w:shd w:val="solid" w:color="000000" w:fill="000000"/>
                <w:fitText w:val="62" w:id="-961804284"/>
                <w14:textFill>
                  <w14:solidFill>
                    <w14:srgbClr w14:val="000000">
                      <w14:alpha w14:val="100000"/>
                    </w14:srgbClr>
                  </w14:solidFill>
                </w14:textFill>
              </w:rPr>
              <w:t xml:space="preserve">　</w:t>
            </w:r>
            <w:r w:rsidR="00A9187E">
              <w:rPr>
                <w:bCs w:val="0"/>
                <w:szCs w:val="20"/>
                <w:vertAlign w:val="superscript"/>
              </w:rPr>
              <w:t xml:space="preserve"> 2</w:t>
            </w:r>
          </w:p>
        </w:tc>
        <w:tc>
          <w:tcPr>
            <w:tcW w:w="1053" w:type="dxa"/>
            <w:shd w:val="clear" w:color="auto" w:fill="DBE5F1" w:themeFill="accent1" w:themeFillTint="33"/>
          </w:tcPr>
          <w:p w14:paraId="1644FDE6" w14:textId="1ED8BE06" w:rsidR="006724ED" w:rsidRPr="00EE515E" w:rsidRDefault="00B81EAA" w:rsidP="004C2BE7">
            <w:pPr>
              <w:pStyle w:val="TableText"/>
              <w:jc w:val="center"/>
            </w:pPr>
            <w:r w:rsidRPr="00B81EAA">
              <w:rPr>
                <w:rFonts w:hint="eastAsia"/>
                <w:color w:val="000000"/>
                <w:w w:val="19"/>
                <w:shd w:val="solid" w:color="000000" w:fill="000000"/>
                <w:fitText w:val="88" w:id="-961804283"/>
                <w14:textFill>
                  <w14:solidFill>
                    <w14:srgbClr w14:val="000000">
                      <w14:alpha w14:val="100000"/>
                    </w14:srgbClr>
                  </w14:solidFill>
                </w14:textFill>
              </w:rPr>
              <w:t xml:space="preserve">　</w:t>
            </w:r>
            <w:r w:rsidRPr="00B81EAA">
              <w:rPr>
                <w:color w:val="000000"/>
                <w:w w:val="19"/>
                <w:shd w:val="solid" w:color="000000" w:fill="000000"/>
                <w:fitText w:val="88" w:id="-961804283"/>
                <w14:textFill>
                  <w14:solidFill>
                    <w14:srgbClr w14:val="000000">
                      <w14:alpha w14:val="100000"/>
                    </w14:srgbClr>
                  </w14:solidFill>
                </w14:textFill>
              </w:rPr>
              <w:t>|</w:t>
            </w:r>
            <w:r w:rsidRPr="00B81EAA">
              <w:rPr>
                <w:rFonts w:hint="eastAsia"/>
                <w:color w:val="000000"/>
                <w:spacing w:val="4"/>
                <w:w w:val="19"/>
                <w:shd w:val="solid" w:color="000000" w:fill="000000"/>
                <w:fitText w:val="88" w:id="-961804283"/>
                <w14:textFill>
                  <w14:solidFill>
                    <w14:srgbClr w14:val="000000">
                      <w14:alpha w14:val="100000"/>
                    </w14:srgbClr>
                  </w14:solidFill>
                </w14:textFill>
              </w:rPr>
              <w:t xml:space="preserve">　</w:t>
            </w:r>
            <w:r w:rsidR="00A9187E">
              <w:rPr>
                <w:bCs w:val="0"/>
                <w:szCs w:val="20"/>
                <w:vertAlign w:val="superscript"/>
              </w:rPr>
              <w:t xml:space="preserve"> 7</w:t>
            </w:r>
          </w:p>
        </w:tc>
      </w:tr>
      <w:tr w:rsidR="006724ED" w:rsidRPr="00EE515E" w14:paraId="6D825166" w14:textId="77777777" w:rsidTr="006724ED">
        <w:tc>
          <w:tcPr>
            <w:tcW w:w="2395" w:type="dxa"/>
            <w:shd w:val="clear" w:color="auto" w:fill="DBE5F1" w:themeFill="accent1" w:themeFillTint="33"/>
            <w:vAlign w:val="center"/>
          </w:tcPr>
          <w:p w14:paraId="2C71A6F4" w14:textId="77777777" w:rsidR="006724ED" w:rsidRPr="00EE515E" w:rsidRDefault="006724ED" w:rsidP="004C2BE7">
            <w:pPr>
              <w:pStyle w:val="TableText"/>
            </w:pPr>
            <w:r w:rsidRPr="00EE515E">
              <w:t>Number of scripts dispensed</w:t>
            </w:r>
            <w:r w:rsidRPr="00EE515E">
              <w:rPr>
                <w:vertAlign w:val="superscript"/>
              </w:rPr>
              <w:t>b</w:t>
            </w:r>
          </w:p>
        </w:tc>
        <w:tc>
          <w:tcPr>
            <w:tcW w:w="1200" w:type="dxa"/>
            <w:shd w:val="clear" w:color="auto" w:fill="DBE5F1" w:themeFill="accent1" w:themeFillTint="33"/>
          </w:tcPr>
          <w:p w14:paraId="1F1EBAE1" w14:textId="5A8B067E" w:rsidR="006724ED" w:rsidRPr="00EE515E" w:rsidRDefault="00B81EAA" w:rsidP="004C2BE7">
            <w:pPr>
              <w:pStyle w:val="TableText"/>
              <w:jc w:val="center"/>
            </w:pPr>
            <w:r w:rsidRPr="00F0380F">
              <w:rPr>
                <w:rFonts w:hint="eastAsia"/>
                <w:color w:val="000000"/>
                <w:w w:val="15"/>
                <w:shd w:val="solid" w:color="000000" w:fill="000000"/>
                <w:fitText w:val="17" w:id="-961804282"/>
                <w14:textFill>
                  <w14:solidFill>
                    <w14:srgbClr w14:val="000000">
                      <w14:alpha w14:val="100000"/>
                    </w14:srgbClr>
                  </w14:solidFill>
                </w14:textFill>
              </w:rPr>
              <w:t xml:space="preserve">　</w:t>
            </w:r>
            <w:r w:rsidRPr="00F0380F">
              <w:rPr>
                <w:color w:val="000000"/>
                <w:w w:val="15"/>
                <w:shd w:val="solid" w:color="000000" w:fill="000000"/>
                <w:fitText w:val="17" w:id="-961804282"/>
                <w14:textFill>
                  <w14:solidFill>
                    <w14:srgbClr w14:val="000000">
                      <w14:alpha w14:val="100000"/>
                    </w14:srgbClr>
                  </w14:solidFill>
                </w14:textFill>
              </w:rPr>
              <w:t>|</w:t>
            </w:r>
            <w:r w:rsidRPr="00F0380F">
              <w:rPr>
                <w:rFonts w:hint="eastAsia"/>
                <w:color w:val="000000"/>
                <w:spacing w:val="-48"/>
                <w:w w:val="15"/>
                <w:shd w:val="solid" w:color="000000" w:fill="000000"/>
                <w:fitText w:val="17" w:id="-961804282"/>
                <w14:textFill>
                  <w14:solidFill>
                    <w14:srgbClr w14:val="000000">
                      <w14:alpha w14:val="100000"/>
                    </w14:srgbClr>
                  </w14:solidFill>
                </w14:textFill>
              </w:rPr>
              <w:t xml:space="preserve">　</w:t>
            </w:r>
            <w:r w:rsidR="00A9187E">
              <w:rPr>
                <w:bCs w:val="0"/>
                <w:szCs w:val="20"/>
                <w:vertAlign w:val="superscript"/>
              </w:rPr>
              <w:t xml:space="preserve"> 1</w:t>
            </w:r>
          </w:p>
        </w:tc>
        <w:tc>
          <w:tcPr>
            <w:tcW w:w="1080" w:type="dxa"/>
            <w:shd w:val="clear" w:color="auto" w:fill="DBE5F1" w:themeFill="accent1" w:themeFillTint="33"/>
          </w:tcPr>
          <w:p w14:paraId="78F41437" w14:textId="31742DFB" w:rsidR="006724ED" w:rsidRPr="00EE515E" w:rsidRDefault="00B81EAA" w:rsidP="004C2BE7">
            <w:pPr>
              <w:pStyle w:val="TableText"/>
              <w:jc w:val="center"/>
            </w:pPr>
            <w:r w:rsidRPr="00B81EAA">
              <w:rPr>
                <w:rFonts w:hint="eastAsia"/>
                <w:color w:val="000000"/>
                <w:w w:val="18"/>
                <w:shd w:val="solid" w:color="000000" w:fill="000000"/>
                <w:fitText w:val="80" w:id="-961804281"/>
                <w14:textFill>
                  <w14:solidFill>
                    <w14:srgbClr w14:val="000000">
                      <w14:alpha w14:val="100000"/>
                    </w14:srgbClr>
                  </w14:solidFill>
                </w14:textFill>
              </w:rPr>
              <w:t xml:space="preserve">　</w:t>
            </w:r>
            <w:r w:rsidRPr="00B81EAA">
              <w:rPr>
                <w:color w:val="000000"/>
                <w:w w:val="18"/>
                <w:shd w:val="solid" w:color="000000" w:fill="000000"/>
                <w:fitText w:val="80" w:id="-961804281"/>
                <w14:textFill>
                  <w14:solidFill>
                    <w14:srgbClr w14:val="000000">
                      <w14:alpha w14:val="100000"/>
                    </w14:srgbClr>
                  </w14:solidFill>
                </w14:textFill>
              </w:rPr>
              <w:t>|</w:t>
            </w:r>
            <w:r w:rsidRPr="00B81EAA">
              <w:rPr>
                <w:rFonts w:hint="eastAsia"/>
                <w:color w:val="000000"/>
                <w:w w:val="18"/>
                <w:shd w:val="solid" w:color="000000" w:fill="000000"/>
                <w:fitText w:val="80" w:id="-961804281"/>
                <w14:textFill>
                  <w14:solidFill>
                    <w14:srgbClr w14:val="000000">
                      <w14:alpha w14:val="100000"/>
                    </w14:srgbClr>
                  </w14:solidFill>
                </w14:textFill>
              </w:rPr>
              <w:t xml:space="preserve">　</w:t>
            </w:r>
            <w:r w:rsidR="00A9187E">
              <w:rPr>
                <w:bCs w:val="0"/>
                <w:szCs w:val="20"/>
                <w:vertAlign w:val="superscript"/>
              </w:rPr>
              <w:t xml:space="preserve"> 6</w:t>
            </w:r>
          </w:p>
        </w:tc>
        <w:tc>
          <w:tcPr>
            <w:tcW w:w="1080" w:type="dxa"/>
            <w:shd w:val="clear" w:color="auto" w:fill="DBE5F1" w:themeFill="accent1" w:themeFillTint="33"/>
          </w:tcPr>
          <w:p w14:paraId="46B870F3" w14:textId="4FCC5082" w:rsidR="006724ED" w:rsidRPr="00EE515E" w:rsidRDefault="00B81EAA" w:rsidP="004C2BE7">
            <w:pPr>
              <w:pStyle w:val="TableText"/>
              <w:jc w:val="center"/>
            </w:pPr>
            <w:r w:rsidRPr="00B81EAA">
              <w:rPr>
                <w:rFonts w:hint="eastAsia"/>
                <w:color w:val="000000"/>
                <w:w w:val="17"/>
                <w:shd w:val="solid" w:color="000000" w:fill="000000"/>
                <w:fitText w:val="79" w:id="-961804280"/>
                <w14:textFill>
                  <w14:solidFill>
                    <w14:srgbClr w14:val="000000">
                      <w14:alpha w14:val="100000"/>
                    </w14:srgbClr>
                  </w14:solidFill>
                </w14:textFill>
              </w:rPr>
              <w:t xml:space="preserve">　</w:t>
            </w:r>
            <w:r w:rsidRPr="00B81EAA">
              <w:rPr>
                <w:color w:val="000000"/>
                <w:w w:val="17"/>
                <w:shd w:val="solid" w:color="000000" w:fill="000000"/>
                <w:fitText w:val="79" w:id="-961804280"/>
                <w14:textFill>
                  <w14:solidFill>
                    <w14:srgbClr w14:val="000000">
                      <w14:alpha w14:val="100000"/>
                    </w14:srgbClr>
                  </w14:solidFill>
                </w14:textFill>
              </w:rPr>
              <w:t>|</w:t>
            </w:r>
            <w:r w:rsidRPr="00B81EAA">
              <w:rPr>
                <w:rFonts w:hint="eastAsia"/>
                <w:color w:val="000000"/>
                <w:spacing w:val="6"/>
                <w:w w:val="17"/>
                <w:shd w:val="solid" w:color="000000" w:fill="000000"/>
                <w:fitText w:val="79" w:id="-961804280"/>
                <w14:textFill>
                  <w14:solidFill>
                    <w14:srgbClr w14:val="000000">
                      <w14:alpha w14:val="100000"/>
                    </w14:srgbClr>
                  </w14:solidFill>
                </w14:textFill>
              </w:rPr>
              <w:t xml:space="preserve">　</w:t>
            </w:r>
            <w:r w:rsidR="00A9187E">
              <w:rPr>
                <w:bCs w:val="0"/>
                <w:szCs w:val="20"/>
                <w:vertAlign w:val="superscript"/>
              </w:rPr>
              <w:t xml:space="preserve"> 6</w:t>
            </w:r>
          </w:p>
        </w:tc>
        <w:tc>
          <w:tcPr>
            <w:tcW w:w="1080" w:type="dxa"/>
            <w:shd w:val="clear" w:color="auto" w:fill="DBE5F1" w:themeFill="accent1" w:themeFillTint="33"/>
          </w:tcPr>
          <w:p w14:paraId="2CD1F491" w14:textId="314CE7D4" w:rsidR="006724ED" w:rsidRPr="00EE515E" w:rsidRDefault="00B81EAA" w:rsidP="004C2BE7">
            <w:pPr>
              <w:pStyle w:val="TableText"/>
              <w:jc w:val="center"/>
            </w:pPr>
            <w:r w:rsidRPr="00B81EAA">
              <w:rPr>
                <w:rFonts w:hint="eastAsia"/>
                <w:color w:val="000000"/>
                <w:w w:val="17"/>
                <w:shd w:val="solid" w:color="000000" w:fill="000000"/>
                <w:fitText w:val="79" w:id="-961804279"/>
                <w14:textFill>
                  <w14:solidFill>
                    <w14:srgbClr w14:val="000000">
                      <w14:alpha w14:val="100000"/>
                    </w14:srgbClr>
                  </w14:solidFill>
                </w14:textFill>
              </w:rPr>
              <w:t xml:space="preserve">　</w:t>
            </w:r>
            <w:r w:rsidRPr="00B81EAA">
              <w:rPr>
                <w:color w:val="000000"/>
                <w:w w:val="17"/>
                <w:shd w:val="solid" w:color="000000" w:fill="000000"/>
                <w:fitText w:val="79" w:id="-961804279"/>
                <w14:textFill>
                  <w14:solidFill>
                    <w14:srgbClr w14:val="000000">
                      <w14:alpha w14:val="100000"/>
                    </w14:srgbClr>
                  </w14:solidFill>
                </w14:textFill>
              </w:rPr>
              <w:t>|</w:t>
            </w:r>
            <w:r w:rsidRPr="00B81EAA">
              <w:rPr>
                <w:rFonts w:hint="eastAsia"/>
                <w:color w:val="000000"/>
                <w:spacing w:val="6"/>
                <w:w w:val="17"/>
                <w:shd w:val="solid" w:color="000000" w:fill="000000"/>
                <w:fitText w:val="79" w:id="-961804279"/>
                <w14:textFill>
                  <w14:solidFill>
                    <w14:srgbClr w14:val="000000">
                      <w14:alpha w14:val="100000"/>
                    </w14:srgbClr>
                  </w14:solidFill>
                </w14:textFill>
              </w:rPr>
              <w:t xml:space="preserve">　</w:t>
            </w:r>
            <w:r w:rsidR="00A9187E">
              <w:rPr>
                <w:bCs w:val="0"/>
                <w:szCs w:val="20"/>
                <w:vertAlign w:val="superscript"/>
              </w:rPr>
              <w:t xml:space="preserve"> 8</w:t>
            </w:r>
          </w:p>
        </w:tc>
        <w:tc>
          <w:tcPr>
            <w:tcW w:w="1107" w:type="dxa"/>
            <w:gridSpan w:val="2"/>
            <w:shd w:val="clear" w:color="auto" w:fill="DBE5F1" w:themeFill="accent1" w:themeFillTint="33"/>
          </w:tcPr>
          <w:p w14:paraId="0DA033CC" w14:textId="31107164" w:rsidR="006724ED" w:rsidRPr="00EE515E" w:rsidRDefault="00B81EAA" w:rsidP="004C2BE7">
            <w:pPr>
              <w:pStyle w:val="TableText"/>
              <w:jc w:val="center"/>
            </w:pPr>
            <w:r w:rsidRPr="00B81EAA">
              <w:rPr>
                <w:rFonts w:hint="eastAsia"/>
                <w:color w:val="000000"/>
                <w:w w:val="23"/>
                <w:shd w:val="solid" w:color="000000" w:fill="000000"/>
                <w:fitText w:val="106" w:id="-961804278"/>
                <w14:textFill>
                  <w14:solidFill>
                    <w14:srgbClr w14:val="000000">
                      <w14:alpha w14:val="100000"/>
                    </w14:srgbClr>
                  </w14:solidFill>
                </w14:textFill>
              </w:rPr>
              <w:t xml:space="preserve">　</w:t>
            </w:r>
            <w:r w:rsidRPr="00B81EAA">
              <w:rPr>
                <w:color w:val="000000"/>
                <w:w w:val="23"/>
                <w:shd w:val="solid" w:color="000000" w:fill="000000"/>
                <w:fitText w:val="106" w:id="-961804278"/>
                <w14:textFill>
                  <w14:solidFill>
                    <w14:srgbClr w14:val="000000">
                      <w14:alpha w14:val="100000"/>
                    </w14:srgbClr>
                  </w14:solidFill>
                </w14:textFill>
              </w:rPr>
              <w:t>|</w:t>
            </w:r>
            <w:r w:rsidRPr="00B81EAA">
              <w:rPr>
                <w:rFonts w:hint="eastAsia"/>
                <w:color w:val="000000"/>
                <w:spacing w:val="5"/>
                <w:w w:val="23"/>
                <w:shd w:val="solid" w:color="000000" w:fill="000000"/>
                <w:fitText w:val="106" w:id="-961804278"/>
                <w14:textFill>
                  <w14:solidFill>
                    <w14:srgbClr w14:val="000000">
                      <w14:alpha w14:val="100000"/>
                    </w14:srgbClr>
                  </w14:solidFill>
                </w14:textFill>
              </w:rPr>
              <w:t xml:space="preserve">　</w:t>
            </w:r>
            <w:r w:rsidR="00A9187E">
              <w:t xml:space="preserve"> </w:t>
            </w:r>
            <w:r w:rsidR="00A9187E">
              <w:rPr>
                <w:bCs w:val="0"/>
                <w:szCs w:val="20"/>
                <w:vertAlign w:val="superscript"/>
              </w:rPr>
              <w:t>19</w:t>
            </w:r>
          </w:p>
        </w:tc>
        <w:tc>
          <w:tcPr>
            <w:tcW w:w="1053" w:type="dxa"/>
            <w:shd w:val="clear" w:color="auto" w:fill="DBE5F1" w:themeFill="accent1" w:themeFillTint="33"/>
          </w:tcPr>
          <w:p w14:paraId="55EFD9C5" w14:textId="45D9877E" w:rsidR="006724ED" w:rsidRPr="00EE515E" w:rsidRDefault="00B81EAA" w:rsidP="004C2BE7">
            <w:pPr>
              <w:pStyle w:val="TableText"/>
              <w:jc w:val="center"/>
            </w:pPr>
            <w:r w:rsidRPr="00B81EAA">
              <w:rPr>
                <w:rFonts w:hint="eastAsia"/>
                <w:color w:val="000000"/>
                <w:w w:val="19"/>
                <w:shd w:val="solid" w:color="000000" w:fill="000000"/>
                <w:fitText w:val="88" w:id="-961804277"/>
                <w14:textFill>
                  <w14:solidFill>
                    <w14:srgbClr w14:val="000000">
                      <w14:alpha w14:val="100000"/>
                    </w14:srgbClr>
                  </w14:solidFill>
                </w14:textFill>
              </w:rPr>
              <w:t xml:space="preserve">　</w:t>
            </w:r>
            <w:r w:rsidRPr="00B81EAA">
              <w:rPr>
                <w:color w:val="000000"/>
                <w:w w:val="19"/>
                <w:shd w:val="solid" w:color="000000" w:fill="000000"/>
                <w:fitText w:val="88" w:id="-961804277"/>
                <w14:textFill>
                  <w14:solidFill>
                    <w14:srgbClr w14:val="000000">
                      <w14:alpha w14:val="100000"/>
                    </w14:srgbClr>
                  </w14:solidFill>
                </w14:textFill>
              </w:rPr>
              <w:t>|</w:t>
            </w:r>
            <w:r w:rsidRPr="00B81EAA">
              <w:rPr>
                <w:rFonts w:hint="eastAsia"/>
                <w:color w:val="000000"/>
                <w:spacing w:val="4"/>
                <w:w w:val="19"/>
                <w:shd w:val="solid" w:color="000000" w:fill="000000"/>
                <w:fitText w:val="88" w:id="-961804277"/>
                <w14:textFill>
                  <w14:solidFill>
                    <w14:srgbClr w14:val="000000">
                      <w14:alpha w14:val="100000"/>
                    </w14:srgbClr>
                  </w14:solidFill>
                </w14:textFill>
              </w:rPr>
              <w:t xml:space="preserve">　</w:t>
            </w:r>
            <w:r w:rsidR="00A9187E">
              <w:rPr>
                <w:bCs w:val="0"/>
                <w:szCs w:val="20"/>
                <w:vertAlign w:val="superscript"/>
              </w:rPr>
              <w:t xml:space="preserve"> 9</w:t>
            </w:r>
          </w:p>
        </w:tc>
      </w:tr>
      <w:tr w:rsidR="006724ED" w:rsidRPr="00EE515E" w14:paraId="47CA8E4B" w14:textId="77777777" w:rsidTr="006724ED">
        <w:tc>
          <w:tcPr>
            <w:tcW w:w="8995" w:type="dxa"/>
            <w:gridSpan w:val="8"/>
            <w:shd w:val="clear" w:color="auto" w:fill="DBE5F1" w:themeFill="accent1" w:themeFillTint="33"/>
            <w:vAlign w:val="center"/>
          </w:tcPr>
          <w:p w14:paraId="3B79B968" w14:textId="77777777" w:rsidR="006724ED" w:rsidRPr="00EE515E" w:rsidRDefault="006724ED" w:rsidP="004C2BE7">
            <w:pPr>
              <w:pStyle w:val="In-tableHeading"/>
              <w:rPr>
                <w:lang w:val="en-AU"/>
              </w:rPr>
            </w:pPr>
            <w:r w:rsidRPr="00EE515E">
              <w:rPr>
                <w:lang w:val="en-AU"/>
              </w:rPr>
              <w:t>Net financial implications</w:t>
            </w:r>
          </w:p>
        </w:tc>
      </w:tr>
      <w:tr w:rsidR="006724ED" w:rsidRPr="00EE515E" w14:paraId="2F85F4AB" w14:textId="77777777" w:rsidTr="006724ED">
        <w:tc>
          <w:tcPr>
            <w:tcW w:w="2395" w:type="dxa"/>
            <w:shd w:val="clear" w:color="auto" w:fill="DBE5F1" w:themeFill="accent1" w:themeFillTint="33"/>
            <w:vAlign w:val="center"/>
          </w:tcPr>
          <w:p w14:paraId="40C19FF9" w14:textId="6FDD6A4A" w:rsidR="006724ED" w:rsidRPr="00EE515E" w:rsidRDefault="006724ED" w:rsidP="004C2BE7">
            <w:pPr>
              <w:pStyle w:val="TableText"/>
              <w:rPr>
                <w:b/>
                <w:bCs w:val="0"/>
                <w:sz w:val="19"/>
                <w:szCs w:val="19"/>
              </w:rPr>
            </w:pPr>
            <w:r w:rsidRPr="00EE515E">
              <w:rPr>
                <w:b/>
                <w:bCs w:val="0"/>
                <w:sz w:val="19"/>
                <w:szCs w:val="19"/>
              </w:rPr>
              <w:t>Net cost to PBS/RPBS less co</w:t>
            </w:r>
            <w:r w:rsidR="001D6A25" w:rsidRPr="00EE515E">
              <w:rPr>
                <w:b/>
                <w:bCs w:val="0"/>
                <w:sz w:val="19"/>
                <w:szCs w:val="19"/>
              </w:rPr>
              <w:t>-</w:t>
            </w:r>
            <w:r w:rsidRPr="00EE515E">
              <w:rPr>
                <w:b/>
                <w:bCs w:val="0"/>
                <w:sz w:val="19"/>
                <w:szCs w:val="19"/>
              </w:rPr>
              <w:t>payments*</w:t>
            </w:r>
          </w:p>
        </w:tc>
        <w:tc>
          <w:tcPr>
            <w:tcW w:w="1200" w:type="dxa"/>
            <w:shd w:val="clear" w:color="auto" w:fill="DBE5F1" w:themeFill="accent1" w:themeFillTint="33"/>
            <w:vAlign w:val="center"/>
          </w:tcPr>
          <w:p w14:paraId="5F22ED4B" w14:textId="49429349" w:rsidR="006724ED" w:rsidRPr="00EE515E" w:rsidRDefault="006724ED" w:rsidP="004C2BE7">
            <w:pPr>
              <w:pStyle w:val="TableText"/>
              <w:jc w:val="center"/>
              <w:rPr>
                <w:b/>
                <w:bCs w:val="0"/>
              </w:rPr>
            </w:pPr>
            <w:r w:rsidRPr="00EE515E">
              <w:rPr>
                <w:b/>
                <w:bCs w:val="0"/>
              </w:rPr>
              <w:t>$</w:t>
            </w:r>
            <w:r w:rsidR="00B81EAA" w:rsidRPr="00B81EAA">
              <w:rPr>
                <w:rFonts w:hint="eastAsia"/>
                <w:b/>
                <w:bCs w:val="0"/>
                <w:color w:val="000000"/>
                <w:w w:val="31"/>
                <w:shd w:val="solid" w:color="000000" w:fill="000000"/>
                <w:fitText w:val="142" w:id="-961804276"/>
                <w14:textFill>
                  <w14:solidFill>
                    <w14:srgbClr w14:val="000000">
                      <w14:alpha w14:val="100000"/>
                    </w14:srgbClr>
                  </w14:solidFill>
                </w14:textFill>
              </w:rPr>
              <w:t xml:space="preserve">　</w:t>
            </w:r>
            <w:r w:rsidR="00B81EAA" w:rsidRPr="00B81EAA">
              <w:rPr>
                <w:b/>
                <w:bCs w:val="0"/>
                <w:color w:val="000000"/>
                <w:w w:val="31"/>
                <w:shd w:val="solid" w:color="000000" w:fill="000000"/>
                <w:fitText w:val="142" w:id="-961804276"/>
                <w14:textFill>
                  <w14:solidFill>
                    <w14:srgbClr w14:val="000000">
                      <w14:alpha w14:val="100000"/>
                    </w14:srgbClr>
                  </w14:solidFill>
                </w14:textFill>
              </w:rPr>
              <w:t>|</w:t>
            </w:r>
            <w:r w:rsidR="00B81EAA" w:rsidRPr="00B81EAA">
              <w:rPr>
                <w:rFonts w:hint="eastAsia"/>
                <w:b/>
                <w:bCs w:val="0"/>
                <w:color w:val="000000"/>
                <w:spacing w:val="5"/>
                <w:w w:val="31"/>
                <w:shd w:val="solid" w:color="000000" w:fill="000000"/>
                <w:fitText w:val="142" w:id="-961804276"/>
                <w14:textFill>
                  <w14:solidFill>
                    <w14:srgbClr w14:val="000000">
                      <w14:alpha w14:val="100000"/>
                    </w14:srgbClr>
                  </w14:solidFill>
                </w14:textFill>
              </w:rPr>
              <w:t xml:space="preserve">　</w:t>
            </w:r>
            <w:r w:rsidR="00A9187E">
              <w:rPr>
                <w:bCs w:val="0"/>
                <w:szCs w:val="20"/>
                <w:vertAlign w:val="superscript"/>
              </w:rPr>
              <w:t xml:space="preserve"> 20</w:t>
            </w:r>
          </w:p>
        </w:tc>
        <w:tc>
          <w:tcPr>
            <w:tcW w:w="1080" w:type="dxa"/>
            <w:shd w:val="clear" w:color="auto" w:fill="DBE5F1" w:themeFill="accent1" w:themeFillTint="33"/>
            <w:vAlign w:val="center"/>
          </w:tcPr>
          <w:p w14:paraId="59F64E48" w14:textId="6B2A4C0B" w:rsidR="006724ED" w:rsidRPr="00EE515E" w:rsidRDefault="006724ED" w:rsidP="004C2BE7">
            <w:pPr>
              <w:pStyle w:val="TableText"/>
              <w:jc w:val="center"/>
              <w:rPr>
                <w:b/>
                <w:bCs w:val="0"/>
              </w:rPr>
            </w:pPr>
            <w:r w:rsidRPr="00EE515E">
              <w:rPr>
                <w:b/>
                <w:bCs w:val="0"/>
              </w:rPr>
              <w:t>$</w:t>
            </w:r>
            <w:r w:rsidR="00B81EAA" w:rsidRPr="00B81EAA">
              <w:rPr>
                <w:b/>
                <w:bCs w:val="0"/>
                <w:color w:val="000000"/>
                <w:spacing w:val="111"/>
                <w:shd w:val="solid" w:color="000000" w:fill="000000"/>
                <w:fitText w:val="203" w:id="-961804275"/>
                <w14:textFill>
                  <w14:solidFill>
                    <w14:srgbClr w14:val="000000">
                      <w14:alpha w14:val="100000"/>
                    </w14:srgbClr>
                  </w14:solidFill>
                </w14:textFill>
              </w:rPr>
              <w:t>|</w:t>
            </w:r>
            <w:r w:rsidR="00B81EAA" w:rsidRPr="00B81EAA">
              <w:rPr>
                <w:b/>
                <w:bCs w:val="0"/>
                <w:color w:val="000000"/>
                <w:spacing w:val="1"/>
                <w:shd w:val="solid" w:color="000000" w:fill="000000"/>
                <w:fitText w:val="203" w:id="-961804275"/>
                <w14:textFill>
                  <w14:solidFill>
                    <w14:srgbClr w14:val="000000">
                      <w14:alpha w14:val="100000"/>
                    </w14:srgbClr>
                  </w14:solidFill>
                </w14:textFill>
              </w:rPr>
              <w:t>|</w:t>
            </w:r>
            <w:r w:rsidR="00A9187E">
              <w:rPr>
                <w:bCs w:val="0"/>
                <w:szCs w:val="20"/>
                <w:vertAlign w:val="superscript"/>
              </w:rPr>
              <w:t xml:space="preserve"> 21</w:t>
            </w:r>
          </w:p>
        </w:tc>
        <w:tc>
          <w:tcPr>
            <w:tcW w:w="1080" w:type="dxa"/>
            <w:shd w:val="clear" w:color="auto" w:fill="DBE5F1" w:themeFill="accent1" w:themeFillTint="33"/>
            <w:vAlign w:val="center"/>
          </w:tcPr>
          <w:p w14:paraId="5925F98B" w14:textId="4E9D4CC9" w:rsidR="006724ED" w:rsidRPr="00EE515E" w:rsidRDefault="006724ED" w:rsidP="004C2BE7">
            <w:pPr>
              <w:pStyle w:val="TableText"/>
              <w:jc w:val="center"/>
              <w:rPr>
                <w:b/>
                <w:bCs w:val="0"/>
              </w:rPr>
            </w:pPr>
            <w:r w:rsidRPr="00EE515E">
              <w:rPr>
                <w:b/>
                <w:bCs w:val="0"/>
              </w:rPr>
              <w:t>$</w:t>
            </w:r>
            <w:r w:rsidR="00B81EAA" w:rsidRPr="00B81EAA">
              <w:rPr>
                <w:b/>
                <w:bCs w:val="0"/>
                <w:color w:val="000000"/>
                <w:spacing w:val="37"/>
                <w:shd w:val="solid" w:color="000000" w:fill="000000"/>
                <w:fitText w:val="212" w:id="-961804274"/>
                <w14:textFill>
                  <w14:solidFill>
                    <w14:srgbClr w14:val="000000">
                      <w14:alpha w14:val="100000"/>
                    </w14:srgbClr>
                  </w14:solidFill>
                </w14:textFill>
              </w:rPr>
              <w:t>||</w:t>
            </w:r>
            <w:r w:rsidR="00B81EAA" w:rsidRPr="00B81EAA">
              <w:rPr>
                <w:b/>
                <w:bCs w:val="0"/>
                <w:color w:val="000000"/>
                <w:spacing w:val="1"/>
                <w:shd w:val="solid" w:color="000000" w:fill="000000"/>
                <w:fitText w:val="212" w:id="-961804274"/>
                <w14:textFill>
                  <w14:solidFill>
                    <w14:srgbClr w14:val="000000">
                      <w14:alpha w14:val="100000"/>
                    </w14:srgbClr>
                  </w14:solidFill>
                </w14:textFill>
              </w:rPr>
              <w:t>|</w:t>
            </w:r>
            <w:r w:rsidR="00A9187E">
              <w:rPr>
                <w:rFonts w:cs="Arial"/>
                <w:b/>
                <w:color w:val="000000"/>
                <w:szCs w:val="20"/>
              </w:rPr>
              <w:t xml:space="preserve"> </w:t>
            </w:r>
            <w:r w:rsidR="00A9187E" w:rsidRPr="001C2964">
              <w:rPr>
                <w:rFonts w:cs="Arial"/>
                <w:color w:val="000000"/>
                <w:szCs w:val="20"/>
                <w:vertAlign w:val="superscript"/>
              </w:rPr>
              <w:t>1</w:t>
            </w:r>
            <w:r w:rsidR="00A9187E">
              <w:rPr>
                <w:bCs w:val="0"/>
                <w:szCs w:val="20"/>
                <w:vertAlign w:val="superscript"/>
              </w:rPr>
              <w:t>3</w:t>
            </w:r>
          </w:p>
        </w:tc>
        <w:tc>
          <w:tcPr>
            <w:tcW w:w="1080" w:type="dxa"/>
            <w:shd w:val="clear" w:color="auto" w:fill="DBE5F1" w:themeFill="accent1" w:themeFillTint="33"/>
            <w:vAlign w:val="center"/>
          </w:tcPr>
          <w:p w14:paraId="20E33E16" w14:textId="72FD3FB8" w:rsidR="006724ED" w:rsidRPr="00EE515E" w:rsidRDefault="006724ED" w:rsidP="004C2BE7">
            <w:pPr>
              <w:pStyle w:val="TableText"/>
              <w:jc w:val="center"/>
              <w:rPr>
                <w:b/>
                <w:bCs w:val="0"/>
              </w:rPr>
            </w:pPr>
            <w:r w:rsidRPr="00EE515E">
              <w:rPr>
                <w:b/>
                <w:bCs w:val="0"/>
              </w:rPr>
              <w:t>$</w:t>
            </w:r>
            <w:r w:rsidR="00B81EAA" w:rsidRPr="00B81EAA">
              <w:rPr>
                <w:b/>
                <w:bCs w:val="0"/>
                <w:color w:val="000000"/>
                <w:spacing w:val="111"/>
                <w:shd w:val="solid" w:color="000000" w:fill="000000"/>
                <w:fitText w:val="203" w:id="-961804273"/>
                <w14:textFill>
                  <w14:solidFill>
                    <w14:srgbClr w14:val="000000">
                      <w14:alpha w14:val="100000"/>
                    </w14:srgbClr>
                  </w14:solidFill>
                </w14:textFill>
              </w:rPr>
              <w:t>|</w:t>
            </w:r>
            <w:r w:rsidR="00B81EAA" w:rsidRPr="00B81EAA">
              <w:rPr>
                <w:b/>
                <w:bCs w:val="0"/>
                <w:color w:val="000000"/>
                <w:spacing w:val="1"/>
                <w:shd w:val="solid" w:color="000000" w:fill="000000"/>
                <w:fitText w:val="203" w:id="-961804273"/>
                <w14:textFill>
                  <w14:solidFill>
                    <w14:srgbClr w14:val="000000">
                      <w14:alpha w14:val="100000"/>
                    </w14:srgbClr>
                  </w14:solidFill>
                </w14:textFill>
              </w:rPr>
              <w:t>|</w:t>
            </w:r>
            <w:r w:rsidR="00A9187E">
              <w:rPr>
                <w:bCs w:val="0"/>
                <w:szCs w:val="20"/>
                <w:vertAlign w:val="superscript"/>
              </w:rPr>
              <w:t xml:space="preserve"> 22</w:t>
            </w:r>
          </w:p>
        </w:tc>
        <w:tc>
          <w:tcPr>
            <w:tcW w:w="1107" w:type="dxa"/>
            <w:gridSpan w:val="2"/>
            <w:shd w:val="clear" w:color="auto" w:fill="DBE5F1" w:themeFill="accent1" w:themeFillTint="33"/>
            <w:vAlign w:val="center"/>
          </w:tcPr>
          <w:p w14:paraId="48D19DBF" w14:textId="7215F531" w:rsidR="006724ED" w:rsidRPr="00EE515E" w:rsidRDefault="006724ED" w:rsidP="004C2BE7">
            <w:pPr>
              <w:pStyle w:val="TableText"/>
              <w:jc w:val="center"/>
              <w:rPr>
                <w:b/>
                <w:bCs w:val="0"/>
              </w:rPr>
            </w:pPr>
            <w:r w:rsidRPr="00EE515E">
              <w:rPr>
                <w:b/>
                <w:bCs w:val="0"/>
              </w:rPr>
              <w:t>$</w:t>
            </w:r>
            <w:r w:rsidR="00B81EAA" w:rsidRPr="00B81EAA">
              <w:rPr>
                <w:b/>
                <w:bCs w:val="0"/>
                <w:color w:val="000000"/>
                <w:spacing w:val="103"/>
                <w:shd w:val="solid" w:color="000000" w:fill="000000"/>
                <w:fitText w:val="195" w:id="-961804272"/>
                <w14:textFill>
                  <w14:solidFill>
                    <w14:srgbClr w14:val="000000">
                      <w14:alpha w14:val="100000"/>
                    </w14:srgbClr>
                  </w14:solidFill>
                </w14:textFill>
              </w:rPr>
              <w:t>|</w:t>
            </w:r>
            <w:r w:rsidR="00B81EAA" w:rsidRPr="00B81EAA">
              <w:rPr>
                <w:b/>
                <w:bCs w:val="0"/>
                <w:color w:val="000000"/>
                <w:spacing w:val="1"/>
                <w:shd w:val="solid" w:color="000000" w:fill="000000"/>
                <w:fitText w:val="195" w:id="-961804272"/>
                <w14:textFill>
                  <w14:solidFill>
                    <w14:srgbClr w14:val="000000">
                      <w14:alpha w14:val="100000"/>
                    </w14:srgbClr>
                  </w14:solidFill>
                </w14:textFill>
              </w:rPr>
              <w:t>|</w:t>
            </w:r>
            <w:r w:rsidR="00A9187E">
              <w:rPr>
                <w:rFonts w:cs="Arial"/>
                <w:b/>
                <w:color w:val="000000"/>
                <w:szCs w:val="20"/>
              </w:rPr>
              <w:t xml:space="preserve"> </w:t>
            </w:r>
            <w:r w:rsidR="00A9187E" w:rsidRPr="001C2964">
              <w:rPr>
                <w:rFonts w:cs="Arial"/>
                <w:color w:val="000000"/>
                <w:szCs w:val="20"/>
                <w:vertAlign w:val="superscript"/>
              </w:rPr>
              <w:t>1</w:t>
            </w:r>
            <w:r w:rsidR="00A9187E">
              <w:rPr>
                <w:bCs w:val="0"/>
                <w:szCs w:val="20"/>
                <w:vertAlign w:val="superscript"/>
              </w:rPr>
              <w:t>4</w:t>
            </w:r>
          </w:p>
        </w:tc>
        <w:tc>
          <w:tcPr>
            <w:tcW w:w="1053" w:type="dxa"/>
            <w:shd w:val="clear" w:color="auto" w:fill="DBE5F1" w:themeFill="accent1" w:themeFillTint="33"/>
            <w:vAlign w:val="center"/>
          </w:tcPr>
          <w:p w14:paraId="2C9D745E" w14:textId="220C31A6" w:rsidR="006724ED" w:rsidRPr="00EE515E" w:rsidRDefault="006724ED" w:rsidP="004C2BE7">
            <w:pPr>
              <w:pStyle w:val="TableText"/>
              <w:jc w:val="center"/>
              <w:rPr>
                <w:b/>
                <w:bCs w:val="0"/>
              </w:rPr>
            </w:pPr>
            <w:r w:rsidRPr="00EE515E">
              <w:rPr>
                <w:b/>
                <w:bCs w:val="0"/>
              </w:rPr>
              <w:t>$</w:t>
            </w:r>
            <w:r w:rsidR="00B81EAA" w:rsidRPr="00B81EAA">
              <w:rPr>
                <w:b/>
                <w:bCs w:val="0"/>
                <w:color w:val="000000"/>
                <w:spacing w:val="37"/>
                <w:shd w:val="solid" w:color="000000" w:fill="000000"/>
                <w:fitText w:val="212" w:id="-961804288"/>
                <w14:textFill>
                  <w14:solidFill>
                    <w14:srgbClr w14:val="000000">
                      <w14:alpha w14:val="100000"/>
                    </w14:srgbClr>
                  </w14:solidFill>
                </w14:textFill>
              </w:rPr>
              <w:t>||</w:t>
            </w:r>
            <w:r w:rsidR="00B81EAA" w:rsidRPr="00B81EAA">
              <w:rPr>
                <w:b/>
                <w:bCs w:val="0"/>
                <w:color w:val="000000"/>
                <w:spacing w:val="1"/>
                <w:shd w:val="solid" w:color="000000" w:fill="000000"/>
                <w:fitText w:val="212" w:id="-961804288"/>
                <w14:textFill>
                  <w14:solidFill>
                    <w14:srgbClr w14:val="000000">
                      <w14:alpha w14:val="100000"/>
                    </w14:srgbClr>
                  </w14:solidFill>
                </w14:textFill>
              </w:rPr>
              <w:t>|</w:t>
            </w:r>
            <w:r w:rsidR="00A9187E">
              <w:rPr>
                <w:bCs w:val="0"/>
                <w:szCs w:val="20"/>
                <w:vertAlign w:val="superscript"/>
              </w:rPr>
              <w:t xml:space="preserve"> 23</w:t>
            </w:r>
          </w:p>
        </w:tc>
      </w:tr>
    </w:tbl>
    <w:p w14:paraId="305F1CB1" w14:textId="2D525A89" w:rsidR="00D677E1" w:rsidRPr="00EE515E" w:rsidRDefault="00D677E1" w:rsidP="00B97D06">
      <w:pPr>
        <w:pStyle w:val="TableFigureFooter"/>
      </w:pPr>
      <w:r w:rsidRPr="00EE515E">
        <w:t>Source: Table 8, p1</w:t>
      </w:r>
      <w:r w:rsidR="006724ED" w:rsidRPr="00EE515E">
        <w:t>7</w:t>
      </w:r>
      <w:r w:rsidRPr="00EE515E">
        <w:t xml:space="preserve"> of the early re-entry resubmission, </w:t>
      </w:r>
      <w:r w:rsidR="00CA13A2" w:rsidRPr="00EE515E">
        <w:t>Excel workbook – Rimegepant_Acute_Migraine_UCM_FINAL_22DEC2023.xlsx</w:t>
      </w:r>
      <w:r w:rsidRPr="00EE515E">
        <w:t xml:space="preserve"> and Table 16, p3</w:t>
      </w:r>
      <w:r w:rsidR="006724ED" w:rsidRPr="00EE515E">
        <w:t>7</w:t>
      </w:r>
      <w:r w:rsidRPr="00EE515E">
        <w:t xml:space="preserve"> of the </w:t>
      </w:r>
      <w:r w:rsidR="006724ED" w:rsidRPr="00EE515E">
        <w:t>rimegepant</w:t>
      </w:r>
      <w:r w:rsidRPr="00EE515E">
        <w:t xml:space="preserve"> </w:t>
      </w:r>
      <w:r w:rsidR="00244433">
        <w:t>PSD</w:t>
      </w:r>
      <w:r w:rsidRPr="00EE515E">
        <w:t xml:space="preserve">, </w:t>
      </w:r>
      <w:r w:rsidR="006724ED" w:rsidRPr="00EE515E">
        <w:t xml:space="preserve">July </w:t>
      </w:r>
      <w:r w:rsidRPr="00EE515E">
        <w:t>2023</w:t>
      </w:r>
    </w:p>
    <w:p w14:paraId="4BDC85FF" w14:textId="4AAA73CD" w:rsidR="00D677E1" w:rsidRPr="00EE515E" w:rsidRDefault="00D677E1" w:rsidP="00B97D06">
      <w:pPr>
        <w:pStyle w:val="TableFigureFooter"/>
      </w:pPr>
      <w:r w:rsidRPr="00EE515E">
        <w:t>PBS = Pharmaceutical Benefits Scheme; RPBS = Repatriation Pharmaceutical Benefits Scheme</w:t>
      </w:r>
    </w:p>
    <w:p w14:paraId="3259A786" w14:textId="48ADABEE" w:rsidR="006724ED" w:rsidRPr="00EE515E" w:rsidRDefault="006724ED" w:rsidP="00B97D06">
      <w:pPr>
        <w:pStyle w:val="TableFigureFooter"/>
        <w:rPr>
          <w:rStyle w:val="CommentReference"/>
          <w:rFonts w:ascii="Calibri" w:eastAsiaTheme="majorEastAsia" w:hAnsi="Calibri" w:cs="Times New Roman"/>
          <w:b/>
          <w:i/>
          <w:snapToGrid/>
          <w:sz w:val="18"/>
          <w:szCs w:val="22"/>
        </w:rPr>
      </w:pPr>
      <w:proofErr w:type="gramStart"/>
      <w:r w:rsidRPr="00EE515E">
        <w:rPr>
          <w:vertAlign w:val="superscript"/>
        </w:rPr>
        <w:lastRenderedPageBreak/>
        <w:t>a</w:t>
      </w:r>
      <w:proofErr w:type="gramEnd"/>
      <w:r w:rsidRPr="00EE515E">
        <w:t xml:space="preserve"> Assuming 2.35 scripts </w:t>
      </w:r>
      <w:r w:rsidR="00F65B71" w:rsidRPr="00EE515E">
        <w:t xml:space="preserve">of the 2 tablet pack </w:t>
      </w:r>
      <w:r w:rsidRPr="00EE515E">
        <w:t xml:space="preserve">per patient in 1 month initiation period and </w:t>
      </w:r>
      <w:r w:rsidR="00F65B71" w:rsidRPr="00EE515E">
        <w:t>6.46</w:t>
      </w:r>
      <w:r w:rsidRPr="00EE515E">
        <w:t xml:space="preserve"> scripts </w:t>
      </w:r>
      <w:r w:rsidR="00F65B71" w:rsidRPr="00EE515E">
        <w:t xml:space="preserve">of the 8 tablet pack </w:t>
      </w:r>
      <w:r w:rsidRPr="00EE515E">
        <w:t xml:space="preserve">per patient </w:t>
      </w:r>
      <w:r w:rsidR="00F65B71" w:rsidRPr="00EE515E">
        <w:t xml:space="preserve">for the remaining 11 months and then 7.05 scripts of the 8 tablet pack </w:t>
      </w:r>
      <w:r w:rsidRPr="00EE515E">
        <w:t xml:space="preserve">per </w:t>
      </w:r>
      <w:r w:rsidR="00F65B71" w:rsidRPr="00EE515E">
        <w:t xml:space="preserve">patient per year </w:t>
      </w:r>
      <w:r w:rsidRPr="00EE515E">
        <w:t xml:space="preserve">12-month </w:t>
      </w:r>
      <w:r w:rsidR="00F65B71" w:rsidRPr="00EE515E">
        <w:t>thereafter</w:t>
      </w:r>
      <w:r w:rsidRPr="00EE515E">
        <w:t xml:space="preserve"> </w:t>
      </w:r>
    </w:p>
    <w:p w14:paraId="7FB5345C" w14:textId="100F7103" w:rsidR="006724ED" w:rsidRPr="00EE515E" w:rsidRDefault="006724ED" w:rsidP="00B97D06">
      <w:pPr>
        <w:pStyle w:val="TableFigureFooter"/>
      </w:pPr>
      <w:r w:rsidRPr="00EE515E">
        <w:rPr>
          <w:vertAlign w:val="superscript"/>
        </w:rPr>
        <w:t xml:space="preserve">b </w:t>
      </w:r>
      <w:r w:rsidRPr="00EE515E">
        <w:t>Calculated during evaluation using General ordinary: $30.00, General safety net: $7.30, Concessional ordinary: $7.30, RPBS ordinary $7.30.</w:t>
      </w:r>
    </w:p>
    <w:p w14:paraId="3321C3A5" w14:textId="38ED1D97" w:rsidR="00F65B71" w:rsidRDefault="00F65B71" w:rsidP="00B97D06">
      <w:pPr>
        <w:pStyle w:val="TableFigureFooter"/>
        <w:spacing w:after="0"/>
      </w:pPr>
      <w:r w:rsidRPr="00EE515E">
        <w:t>* The number of patients receiving the one month initiation (of 2.35 scripts) was corrected to equal the number of patients initiating treatment and the number of patients receiving the 11 months continuing treatment (6.46 scripts) was corrected to equal the number of continuing patients. Co-payments were also updated (PBS co-payment was increased from $21.47 to $22.70 and RPBS co-payment was increased from $4.76 to $4.79).</w:t>
      </w:r>
    </w:p>
    <w:p w14:paraId="52E58F7F" w14:textId="77777777" w:rsidR="00A9187E" w:rsidRPr="00A9187E" w:rsidRDefault="00A9187E" w:rsidP="00A9187E">
      <w:pPr>
        <w:rPr>
          <w:rFonts w:ascii="Arial Narrow" w:hAnsi="Arial Narrow" w:cs="Arial"/>
          <w:i/>
          <w:sz w:val="18"/>
          <w:szCs w:val="18"/>
        </w:rPr>
      </w:pPr>
      <w:r w:rsidRPr="00A9187E">
        <w:rPr>
          <w:rFonts w:ascii="Arial Narrow" w:hAnsi="Arial Narrow" w:cs="Arial"/>
          <w:i/>
          <w:sz w:val="18"/>
          <w:szCs w:val="18"/>
        </w:rPr>
        <w:t xml:space="preserve">The redacted values correspond to the following ranges: </w:t>
      </w:r>
    </w:p>
    <w:p w14:paraId="4BBEEA7B" w14:textId="0CE6C1B7" w:rsidR="00A9187E" w:rsidRPr="00A9187E" w:rsidRDefault="00A9187E" w:rsidP="00A9187E">
      <w:pPr>
        <w:rPr>
          <w:rFonts w:ascii="Arial Narrow" w:hAnsi="Arial Narrow" w:cs="Arial"/>
          <w:i/>
          <w:sz w:val="18"/>
          <w:szCs w:val="18"/>
        </w:rPr>
      </w:pPr>
      <w:r w:rsidRPr="00A9187E">
        <w:rPr>
          <w:rFonts w:ascii="Arial Narrow" w:hAnsi="Arial Narrow" w:cs="Arial"/>
          <w:i/>
          <w:sz w:val="18"/>
          <w:szCs w:val="18"/>
          <w:vertAlign w:val="superscript"/>
        </w:rPr>
        <w:t>1</w:t>
      </w:r>
      <w:r w:rsidRPr="00A9187E">
        <w:rPr>
          <w:rFonts w:ascii="Arial Narrow" w:hAnsi="Arial Narrow" w:cs="Arial"/>
          <w:i/>
          <w:sz w:val="18"/>
          <w:szCs w:val="18"/>
        </w:rPr>
        <w:t xml:space="preserve"> </w:t>
      </w:r>
      <w:r w:rsidR="004851B4" w:rsidRPr="004851B4">
        <w:rPr>
          <w:rFonts w:ascii="Arial Narrow" w:hAnsi="Arial Narrow" w:cs="Arial"/>
          <w:i/>
          <w:sz w:val="18"/>
          <w:szCs w:val="18"/>
        </w:rPr>
        <w:t>40,000 to &lt; 50,000</w:t>
      </w:r>
    </w:p>
    <w:p w14:paraId="7636475F" w14:textId="233F0900" w:rsidR="00A9187E" w:rsidRPr="00A9187E" w:rsidRDefault="00A9187E" w:rsidP="00A9187E">
      <w:pPr>
        <w:rPr>
          <w:rFonts w:ascii="Arial Narrow" w:hAnsi="Arial Narrow" w:cs="Arial"/>
          <w:i/>
          <w:sz w:val="18"/>
          <w:szCs w:val="18"/>
        </w:rPr>
      </w:pPr>
      <w:r w:rsidRPr="00A9187E">
        <w:rPr>
          <w:rFonts w:ascii="Arial Narrow" w:hAnsi="Arial Narrow" w:cs="Arial"/>
          <w:i/>
          <w:sz w:val="18"/>
          <w:szCs w:val="18"/>
          <w:vertAlign w:val="superscript"/>
        </w:rPr>
        <w:t>2</w:t>
      </w:r>
      <w:r w:rsidRPr="00A9187E">
        <w:rPr>
          <w:rFonts w:ascii="Arial Narrow" w:hAnsi="Arial Narrow" w:cs="Arial"/>
          <w:i/>
          <w:sz w:val="18"/>
          <w:szCs w:val="18"/>
        </w:rPr>
        <w:t xml:space="preserve"> </w:t>
      </w:r>
      <w:r w:rsidR="004851B4">
        <w:rPr>
          <w:rFonts w:ascii="Arial Narrow" w:hAnsi="Arial Narrow" w:cs="Arial"/>
          <w:i/>
          <w:sz w:val="18"/>
          <w:szCs w:val="18"/>
        </w:rPr>
        <w:t>6</w:t>
      </w:r>
      <w:r w:rsidR="004851B4" w:rsidRPr="004851B4">
        <w:rPr>
          <w:rFonts w:ascii="Arial Narrow" w:hAnsi="Arial Narrow" w:cs="Arial"/>
          <w:i/>
          <w:sz w:val="18"/>
          <w:szCs w:val="18"/>
        </w:rPr>
        <w:t>0,000 to &lt; </w:t>
      </w:r>
      <w:r w:rsidR="004851B4">
        <w:rPr>
          <w:rFonts w:ascii="Arial Narrow" w:hAnsi="Arial Narrow" w:cs="Arial"/>
          <w:i/>
          <w:sz w:val="18"/>
          <w:szCs w:val="18"/>
        </w:rPr>
        <w:t>7</w:t>
      </w:r>
      <w:r w:rsidR="004851B4" w:rsidRPr="004851B4">
        <w:rPr>
          <w:rFonts w:ascii="Arial Narrow" w:hAnsi="Arial Narrow" w:cs="Arial"/>
          <w:i/>
          <w:sz w:val="18"/>
          <w:szCs w:val="18"/>
        </w:rPr>
        <w:t>0,000</w:t>
      </w:r>
    </w:p>
    <w:p w14:paraId="1B5D0DC9" w14:textId="269323E0" w:rsidR="00A9187E" w:rsidRPr="00A9187E" w:rsidRDefault="00A9187E" w:rsidP="00A9187E">
      <w:pPr>
        <w:rPr>
          <w:rFonts w:ascii="Arial Narrow" w:hAnsi="Arial Narrow" w:cs="Arial"/>
          <w:i/>
          <w:sz w:val="18"/>
          <w:szCs w:val="18"/>
        </w:rPr>
      </w:pPr>
      <w:r w:rsidRPr="00A9187E">
        <w:rPr>
          <w:rFonts w:ascii="Arial Narrow" w:hAnsi="Arial Narrow" w:cs="Arial"/>
          <w:i/>
          <w:sz w:val="18"/>
          <w:szCs w:val="18"/>
          <w:vertAlign w:val="superscript"/>
        </w:rPr>
        <w:t>3</w:t>
      </w:r>
      <w:r w:rsidRPr="00A9187E">
        <w:rPr>
          <w:rFonts w:ascii="Arial Narrow" w:hAnsi="Arial Narrow" w:cs="Arial"/>
          <w:i/>
          <w:sz w:val="18"/>
          <w:szCs w:val="18"/>
        </w:rPr>
        <w:t xml:space="preserve"> </w:t>
      </w:r>
      <w:r w:rsidR="004851B4">
        <w:rPr>
          <w:rFonts w:ascii="Arial Narrow" w:hAnsi="Arial Narrow" w:cs="Arial"/>
          <w:i/>
          <w:sz w:val="18"/>
          <w:szCs w:val="18"/>
        </w:rPr>
        <w:t>5</w:t>
      </w:r>
      <w:r w:rsidR="004851B4" w:rsidRPr="004851B4">
        <w:rPr>
          <w:rFonts w:ascii="Arial Narrow" w:hAnsi="Arial Narrow" w:cs="Arial"/>
          <w:i/>
          <w:sz w:val="18"/>
          <w:szCs w:val="18"/>
        </w:rPr>
        <w:t>0,000 to &lt; </w:t>
      </w:r>
      <w:r w:rsidR="004851B4">
        <w:rPr>
          <w:rFonts w:ascii="Arial Narrow" w:hAnsi="Arial Narrow" w:cs="Arial"/>
          <w:i/>
          <w:sz w:val="18"/>
          <w:szCs w:val="18"/>
        </w:rPr>
        <w:t>6</w:t>
      </w:r>
      <w:r w:rsidR="004851B4" w:rsidRPr="004851B4">
        <w:rPr>
          <w:rFonts w:ascii="Arial Narrow" w:hAnsi="Arial Narrow" w:cs="Arial"/>
          <w:i/>
          <w:sz w:val="18"/>
          <w:szCs w:val="18"/>
        </w:rPr>
        <w:t>0,000</w:t>
      </w:r>
    </w:p>
    <w:p w14:paraId="5BE69EAD" w14:textId="749C459F" w:rsidR="00A9187E" w:rsidRPr="00A9187E" w:rsidRDefault="00A9187E" w:rsidP="00A9187E">
      <w:pPr>
        <w:rPr>
          <w:rFonts w:ascii="Arial Narrow" w:hAnsi="Arial Narrow" w:cs="Arial"/>
          <w:i/>
          <w:sz w:val="18"/>
          <w:szCs w:val="18"/>
        </w:rPr>
      </w:pPr>
      <w:r w:rsidRPr="00A9187E">
        <w:rPr>
          <w:rFonts w:ascii="Arial Narrow" w:hAnsi="Arial Narrow" w:cs="Arial"/>
          <w:i/>
          <w:sz w:val="18"/>
          <w:szCs w:val="18"/>
          <w:vertAlign w:val="superscript"/>
        </w:rPr>
        <w:t>4</w:t>
      </w:r>
      <w:r w:rsidRPr="00A9187E">
        <w:rPr>
          <w:rFonts w:ascii="Arial Narrow" w:hAnsi="Arial Narrow" w:cs="Arial"/>
          <w:i/>
          <w:sz w:val="18"/>
          <w:szCs w:val="18"/>
        </w:rPr>
        <w:t xml:space="preserve"> </w:t>
      </w:r>
      <w:r w:rsidR="004851B4">
        <w:rPr>
          <w:rFonts w:ascii="Arial Narrow" w:hAnsi="Arial Narrow" w:cs="Arial"/>
          <w:i/>
          <w:sz w:val="18"/>
          <w:szCs w:val="18"/>
        </w:rPr>
        <w:t>2</w:t>
      </w:r>
      <w:r w:rsidR="004851B4" w:rsidRPr="004851B4">
        <w:rPr>
          <w:rFonts w:ascii="Arial Narrow" w:hAnsi="Arial Narrow" w:cs="Arial"/>
          <w:i/>
          <w:sz w:val="18"/>
          <w:szCs w:val="18"/>
        </w:rPr>
        <w:t>0,000 to &lt; </w:t>
      </w:r>
      <w:r w:rsidR="004851B4">
        <w:rPr>
          <w:rFonts w:ascii="Arial Narrow" w:hAnsi="Arial Narrow" w:cs="Arial"/>
          <w:i/>
          <w:sz w:val="18"/>
          <w:szCs w:val="18"/>
        </w:rPr>
        <w:t>3</w:t>
      </w:r>
      <w:r w:rsidR="004851B4" w:rsidRPr="004851B4">
        <w:rPr>
          <w:rFonts w:ascii="Arial Narrow" w:hAnsi="Arial Narrow" w:cs="Arial"/>
          <w:i/>
          <w:sz w:val="18"/>
          <w:szCs w:val="18"/>
        </w:rPr>
        <w:t>0,000</w:t>
      </w:r>
    </w:p>
    <w:p w14:paraId="396237B4" w14:textId="563809E6" w:rsidR="00A9187E" w:rsidRPr="00A9187E" w:rsidRDefault="00A9187E" w:rsidP="00A9187E">
      <w:pPr>
        <w:rPr>
          <w:rFonts w:ascii="Arial Narrow" w:hAnsi="Arial Narrow" w:cs="Arial"/>
          <w:i/>
          <w:sz w:val="18"/>
          <w:szCs w:val="18"/>
        </w:rPr>
      </w:pPr>
      <w:r w:rsidRPr="00A9187E">
        <w:rPr>
          <w:rFonts w:ascii="Arial Narrow" w:hAnsi="Arial Narrow" w:cs="Arial"/>
          <w:i/>
          <w:sz w:val="18"/>
          <w:szCs w:val="18"/>
          <w:vertAlign w:val="superscript"/>
        </w:rPr>
        <w:t>5</w:t>
      </w:r>
      <w:r w:rsidRPr="00A9187E">
        <w:rPr>
          <w:rFonts w:ascii="Arial Narrow" w:hAnsi="Arial Narrow" w:cs="Arial"/>
          <w:i/>
          <w:sz w:val="18"/>
          <w:szCs w:val="18"/>
        </w:rPr>
        <w:t xml:space="preserve"> </w:t>
      </w:r>
      <w:r w:rsidR="004851B4">
        <w:rPr>
          <w:rFonts w:ascii="Arial Narrow" w:hAnsi="Arial Narrow" w:cs="Arial"/>
          <w:i/>
          <w:sz w:val="18"/>
          <w:szCs w:val="18"/>
        </w:rPr>
        <w:t>9</w:t>
      </w:r>
      <w:r w:rsidR="004851B4" w:rsidRPr="004851B4">
        <w:rPr>
          <w:rFonts w:ascii="Arial Narrow" w:hAnsi="Arial Narrow" w:cs="Arial"/>
          <w:i/>
          <w:sz w:val="18"/>
          <w:szCs w:val="18"/>
        </w:rPr>
        <w:t>0,000 to &lt; </w:t>
      </w:r>
      <w:r w:rsidR="004851B4">
        <w:rPr>
          <w:rFonts w:ascii="Arial Narrow" w:hAnsi="Arial Narrow" w:cs="Arial"/>
          <w:i/>
          <w:sz w:val="18"/>
          <w:szCs w:val="18"/>
        </w:rPr>
        <w:t>10</w:t>
      </w:r>
      <w:r w:rsidR="004851B4" w:rsidRPr="004851B4">
        <w:rPr>
          <w:rFonts w:ascii="Arial Narrow" w:hAnsi="Arial Narrow" w:cs="Arial"/>
          <w:i/>
          <w:sz w:val="18"/>
          <w:szCs w:val="18"/>
        </w:rPr>
        <w:t>0,000</w:t>
      </w:r>
    </w:p>
    <w:p w14:paraId="07FFBA9A" w14:textId="793EFBF5" w:rsidR="00A9187E" w:rsidRPr="00A9187E" w:rsidRDefault="00A9187E" w:rsidP="00A9187E">
      <w:pPr>
        <w:rPr>
          <w:rFonts w:ascii="Arial Narrow" w:hAnsi="Arial Narrow" w:cs="Arial"/>
          <w:i/>
          <w:sz w:val="18"/>
          <w:szCs w:val="18"/>
        </w:rPr>
      </w:pPr>
      <w:r w:rsidRPr="00A9187E">
        <w:rPr>
          <w:rFonts w:ascii="Arial Narrow" w:hAnsi="Arial Narrow" w:cs="Arial"/>
          <w:i/>
          <w:sz w:val="18"/>
          <w:szCs w:val="18"/>
          <w:vertAlign w:val="superscript"/>
        </w:rPr>
        <w:t>6</w:t>
      </w:r>
      <w:r w:rsidRPr="00A9187E">
        <w:rPr>
          <w:rFonts w:ascii="Arial Narrow" w:hAnsi="Arial Narrow" w:cs="Arial"/>
          <w:i/>
          <w:sz w:val="18"/>
          <w:szCs w:val="18"/>
        </w:rPr>
        <w:t xml:space="preserve"> </w:t>
      </w:r>
      <w:r w:rsidR="004851B4" w:rsidRPr="004851B4">
        <w:rPr>
          <w:rFonts w:ascii="Arial Narrow" w:hAnsi="Arial Narrow" w:cs="Arial"/>
          <w:i/>
          <w:sz w:val="18"/>
          <w:szCs w:val="18"/>
        </w:rPr>
        <w:t>100,000 to &lt; 200,000</w:t>
      </w:r>
    </w:p>
    <w:p w14:paraId="78A660FC" w14:textId="35825166" w:rsidR="00A9187E" w:rsidRPr="00A9187E" w:rsidRDefault="00A9187E" w:rsidP="00A9187E">
      <w:pPr>
        <w:rPr>
          <w:rFonts w:ascii="Arial Narrow" w:hAnsi="Arial Narrow" w:cs="Arial"/>
          <w:i/>
          <w:sz w:val="18"/>
          <w:szCs w:val="18"/>
        </w:rPr>
      </w:pPr>
      <w:r w:rsidRPr="00A9187E">
        <w:rPr>
          <w:rFonts w:ascii="Arial Narrow" w:hAnsi="Arial Narrow" w:cs="Arial"/>
          <w:i/>
          <w:sz w:val="18"/>
          <w:szCs w:val="18"/>
          <w:vertAlign w:val="superscript"/>
        </w:rPr>
        <w:t>7</w:t>
      </w:r>
      <w:r w:rsidRPr="00A9187E">
        <w:rPr>
          <w:rFonts w:ascii="Arial Narrow" w:hAnsi="Arial Narrow" w:cs="Arial"/>
          <w:i/>
          <w:sz w:val="18"/>
          <w:szCs w:val="18"/>
        </w:rPr>
        <w:t xml:space="preserve"> </w:t>
      </w:r>
      <w:r w:rsidR="004851B4">
        <w:rPr>
          <w:rFonts w:ascii="Arial Narrow" w:hAnsi="Arial Narrow" w:cs="Arial"/>
          <w:i/>
          <w:sz w:val="18"/>
          <w:szCs w:val="18"/>
        </w:rPr>
        <w:t>7</w:t>
      </w:r>
      <w:r w:rsidR="004851B4" w:rsidRPr="004851B4">
        <w:rPr>
          <w:rFonts w:ascii="Arial Narrow" w:hAnsi="Arial Narrow" w:cs="Arial"/>
          <w:i/>
          <w:sz w:val="18"/>
          <w:szCs w:val="18"/>
        </w:rPr>
        <w:t>0,000 to &lt; </w:t>
      </w:r>
      <w:r w:rsidR="004851B4">
        <w:rPr>
          <w:rFonts w:ascii="Arial Narrow" w:hAnsi="Arial Narrow" w:cs="Arial"/>
          <w:i/>
          <w:sz w:val="18"/>
          <w:szCs w:val="18"/>
        </w:rPr>
        <w:t>8</w:t>
      </w:r>
      <w:r w:rsidR="004851B4" w:rsidRPr="004851B4">
        <w:rPr>
          <w:rFonts w:ascii="Arial Narrow" w:hAnsi="Arial Narrow" w:cs="Arial"/>
          <w:i/>
          <w:sz w:val="18"/>
          <w:szCs w:val="18"/>
        </w:rPr>
        <w:t>0,000</w:t>
      </w:r>
    </w:p>
    <w:p w14:paraId="21E3A8D9" w14:textId="403E28A1" w:rsidR="00A9187E" w:rsidRPr="00A9187E" w:rsidRDefault="00A9187E" w:rsidP="00A9187E">
      <w:pPr>
        <w:rPr>
          <w:rFonts w:ascii="Arial Narrow" w:hAnsi="Arial Narrow" w:cs="Arial"/>
          <w:i/>
          <w:sz w:val="18"/>
          <w:szCs w:val="18"/>
        </w:rPr>
      </w:pPr>
      <w:r w:rsidRPr="00A9187E">
        <w:rPr>
          <w:rFonts w:ascii="Arial Narrow" w:hAnsi="Arial Narrow" w:cs="Arial"/>
          <w:i/>
          <w:sz w:val="18"/>
          <w:szCs w:val="18"/>
          <w:vertAlign w:val="superscript"/>
        </w:rPr>
        <w:t>8</w:t>
      </w:r>
      <w:r w:rsidRPr="00A9187E">
        <w:rPr>
          <w:rFonts w:ascii="Arial Narrow" w:hAnsi="Arial Narrow" w:cs="Arial"/>
          <w:i/>
          <w:sz w:val="18"/>
          <w:szCs w:val="18"/>
        </w:rPr>
        <w:t xml:space="preserve"> </w:t>
      </w:r>
      <w:r w:rsidR="004851B4">
        <w:rPr>
          <w:rFonts w:ascii="Arial Narrow" w:hAnsi="Arial Narrow" w:cs="Arial"/>
          <w:i/>
          <w:sz w:val="18"/>
          <w:szCs w:val="18"/>
        </w:rPr>
        <w:t>2</w:t>
      </w:r>
      <w:r w:rsidR="004851B4" w:rsidRPr="004851B4">
        <w:rPr>
          <w:rFonts w:ascii="Arial Narrow" w:hAnsi="Arial Narrow" w:cs="Arial"/>
          <w:i/>
          <w:sz w:val="18"/>
          <w:szCs w:val="18"/>
        </w:rPr>
        <w:t>00,000 to &lt; </w:t>
      </w:r>
      <w:r w:rsidR="004851B4">
        <w:rPr>
          <w:rFonts w:ascii="Arial Narrow" w:hAnsi="Arial Narrow" w:cs="Arial"/>
          <w:i/>
          <w:sz w:val="18"/>
          <w:szCs w:val="18"/>
        </w:rPr>
        <w:t>3</w:t>
      </w:r>
      <w:r w:rsidR="004851B4" w:rsidRPr="004851B4">
        <w:rPr>
          <w:rFonts w:ascii="Arial Narrow" w:hAnsi="Arial Narrow" w:cs="Arial"/>
          <w:i/>
          <w:sz w:val="18"/>
          <w:szCs w:val="18"/>
        </w:rPr>
        <w:t>00,000</w:t>
      </w:r>
    </w:p>
    <w:p w14:paraId="35D145B4" w14:textId="7FB72BB8" w:rsidR="00A9187E" w:rsidRPr="00A9187E" w:rsidRDefault="00A9187E" w:rsidP="00A9187E">
      <w:pPr>
        <w:rPr>
          <w:rFonts w:ascii="Arial Narrow" w:hAnsi="Arial Narrow" w:cs="Arial"/>
          <w:i/>
          <w:sz w:val="18"/>
          <w:szCs w:val="18"/>
        </w:rPr>
      </w:pPr>
      <w:r w:rsidRPr="00A9187E">
        <w:rPr>
          <w:rFonts w:ascii="Arial Narrow" w:hAnsi="Arial Narrow" w:cs="Arial"/>
          <w:i/>
          <w:sz w:val="18"/>
          <w:szCs w:val="18"/>
          <w:vertAlign w:val="superscript"/>
        </w:rPr>
        <w:t>9</w:t>
      </w:r>
      <w:r w:rsidRPr="00A9187E">
        <w:rPr>
          <w:rFonts w:ascii="Arial Narrow" w:hAnsi="Arial Narrow" w:cs="Arial"/>
          <w:i/>
          <w:sz w:val="18"/>
          <w:szCs w:val="18"/>
        </w:rPr>
        <w:t xml:space="preserve"> </w:t>
      </w:r>
      <w:r w:rsidR="004851B4">
        <w:rPr>
          <w:rFonts w:ascii="Arial Narrow" w:hAnsi="Arial Narrow" w:cs="Arial"/>
          <w:i/>
          <w:sz w:val="18"/>
          <w:szCs w:val="18"/>
        </w:rPr>
        <w:t>4</w:t>
      </w:r>
      <w:r w:rsidR="004851B4" w:rsidRPr="004851B4">
        <w:rPr>
          <w:rFonts w:ascii="Arial Narrow" w:hAnsi="Arial Narrow" w:cs="Arial"/>
          <w:i/>
          <w:sz w:val="18"/>
          <w:szCs w:val="18"/>
        </w:rPr>
        <w:t>00,000 to &lt; </w:t>
      </w:r>
      <w:r w:rsidR="004851B4">
        <w:rPr>
          <w:rFonts w:ascii="Arial Narrow" w:hAnsi="Arial Narrow" w:cs="Arial"/>
          <w:i/>
          <w:sz w:val="18"/>
          <w:szCs w:val="18"/>
        </w:rPr>
        <w:t>5</w:t>
      </w:r>
      <w:r w:rsidR="004851B4" w:rsidRPr="004851B4">
        <w:rPr>
          <w:rFonts w:ascii="Arial Narrow" w:hAnsi="Arial Narrow" w:cs="Arial"/>
          <w:i/>
          <w:sz w:val="18"/>
          <w:szCs w:val="18"/>
        </w:rPr>
        <w:t>00,000</w:t>
      </w:r>
    </w:p>
    <w:p w14:paraId="386BDF0F" w14:textId="646560CC" w:rsidR="00A9187E" w:rsidRPr="00A9187E" w:rsidRDefault="00A9187E" w:rsidP="00A9187E">
      <w:pPr>
        <w:rPr>
          <w:rFonts w:ascii="Arial Narrow" w:hAnsi="Arial Narrow" w:cs="Arial"/>
          <w:i/>
          <w:sz w:val="18"/>
          <w:szCs w:val="18"/>
        </w:rPr>
      </w:pPr>
      <w:r w:rsidRPr="00A9187E">
        <w:rPr>
          <w:rFonts w:ascii="Arial Narrow" w:hAnsi="Arial Narrow" w:cs="Arial"/>
          <w:i/>
          <w:sz w:val="18"/>
          <w:szCs w:val="18"/>
          <w:vertAlign w:val="superscript"/>
        </w:rPr>
        <w:t>10</w:t>
      </w:r>
      <w:r w:rsidRPr="00A9187E">
        <w:rPr>
          <w:rFonts w:ascii="Arial Narrow" w:hAnsi="Arial Narrow" w:cs="Arial"/>
          <w:i/>
          <w:sz w:val="18"/>
          <w:szCs w:val="18"/>
        </w:rPr>
        <w:t xml:space="preserve"> </w:t>
      </w:r>
      <w:r w:rsidR="004851B4">
        <w:rPr>
          <w:rFonts w:ascii="Arial Narrow" w:hAnsi="Arial Narrow" w:cs="Arial"/>
          <w:i/>
          <w:sz w:val="18"/>
          <w:szCs w:val="18"/>
        </w:rPr>
        <w:t>7</w:t>
      </w:r>
      <w:r w:rsidR="004851B4" w:rsidRPr="004851B4">
        <w:rPr>
          <w:rFonts w:ascii="Arial Narrow" w:hAnsi="Arial Narrow" w:cs="Arial"/>
          <w:i/>
          <w:sz w:val="18"/>
          <w:szCs w:val="18"/>
        </w:rPr>
        <w:t>00,000 to &lt; </w:t>
      </w:r>
      <w:r w:rsidR="004851B4">
        <w:rPr>
          <w:rFonts w:ascii="Arial Narrow" w:hAnsi="Arial Narrow" w:cs="Arial"/>
          <w:i/>
          <w:sz w:val="18"/>
          <w:szCs w:val="18"/>
        </w:rPr>
        <w:t>8</w:t>
      </w:r>
      <w:r w:rsidR="004851B4" w:rsidRPr="004851B4">
        <w:rPr>
          <w:rFonts w:ascii="Arial Narrow" w:hAnsi="Arial Narrow" w:cs="Arial"/>
          <w:i/>
          <w:sz w:val="18"/>
          <w:szCs w:val="18"/>
        </w:rPr>
        <w:t>00,000</w:t>
      </w:r>
    </w:p>
    <w:p w14:paraId="1D592608" w14:textId="524C2AF2" w:rsidR="00A9187E" w:rsidRPr="00A9187E" w:rsidRDefault="00A9187E" w:rsidP="00A9187E">
      <w:pPr>
        <w:rPr>
          <w:rFonts w:ascii="Arial Narrow" w:hAnsi="Arial Narrow" w:cs="Arial"/>
          <w:i/>
          <w:sz w:val="18"/>
          <w:szCs w:val="18"/>
        </w:rPr>
      </w:pPr>
      <w:r w:rsidRPr="00A9187E">
        <w:rPr>
          <w:rFonts w:ascii="Arial Narrow" w:hAnsi="Arial Narrow" w:cs="Arial"/>
          <w:i/>
          <w:sz w:val="18"/>
          <w:szCs w:val="18"/>
          <w:vertAlign w:val="superscript"/>
        </w:rPr>
        <w:t>11</w:t>
      </w:r>
      <w:r w:rsidRPr="00A9187E">
        <w:rPr>
          <w:rFonts w:ascii="Arial Narrow" w:hAnsi="Arial Narrow" w:cs="Arial"/>
          <w:i/>
          <w:sz w:val="18"/>
          <w:szCs w:val="18"/>
        </w:rPr>
        <w:t xml:space="preserve"> </w:t>
      </w:r>
      <w:r w:rsidR="004851B4" w:rsidRPr="004851B4">
        <w:rPr>
          <w:rFonts w:ascii="Arial Narrow" w:hAnsi="Arial Narrow" w:cs="Arial"/>
          <w:i/>
          <w:sz w:val="18"/>
          <w:szCs w:val="18"/>
        </w:rPr>
        <w:t>900,000 to &lt; 1,000,000</w:t>
      </w:r>
    </w:p>
    <w:p w14:paraId="0014C3BF" w14:textId="49F11B74" w:rsidR="00A9187E" w:rsidRPr="00A9187E" w:rsidRDefault="00A9187E" w:rsidP="00B97D06">
      <w:pPr>
        <w:rPr>
          <w:rFonts w:ascii="Arial Narrow" w:hAnsi="Arial Narrow" w:cs="Arial"/>
          <w:i/>
          <w:sz w:val="18"/>
          <w:szCs w:val="18"/>
        </w:rPr>
      </w:pPr>
      <w:r w:rsidRPr="00A9187E">
        <w:rPr>
          <w:rFonts w:ascii="Arial Narrow" w:hAnsi="Arial Narrow" w:cs="Arial"/>
          <w:i/>
          <w:sz w:val="18"/>
          <w:szCs w:val="18"/>
          <w:vertAlign w:val="superscript"/>
        </w:rPr>
        <w:t>12</w:t>
      </w:r>
      <w:r w:rsidRPr="00A9187E">
        <w:rPr>
          <w:rFonts w:ascii="Arial Narrow" w:hAnsi="Arial Narrow" w:cs="Arial"/>
          <w:i/>
          <w:sz w:val="18"/>
          <w:szCs w:val="18"/>
        </w:rPr>
        <w:t xml:space="preserve"> </w:t>
      </w:r>
      <w:r w:rsidR="004851B4" w:rsidRPr="004851B4">
        <w:rPr>
          <w:rFonts w:ascii="Arial Narrow" w:hAnsi="Arial Narrow" w:cs="Arial"/>
          <w:i/>
          <w:sz w:val="18"/>
          <w:szCs w:val="18"/>
        </w:rPr>
        <w:t>1,000,000 to &lt; 2,000,000</w:t>
      </w:r>
    </w:p>
    <w:p w14:paraId="5F8D7789" w14:textId="605272A7" w:rsidR="00A9187E" w:rsidRPr="00A9187E" w:rsidRDefault="00A9187E" w:rsidP="00A9187E">
      <w:pPr>
        <w:rPr>
          <w:rFonts w:ascii="Arial Narrow" w:hAnsi="Arial Narrow" w:cs="Arial"/>
          <w:i/>
          <w:sz w:val="18"/>
          <w:szCs w:val="18"/>
        </w:rPr>
      </w:pPr>
      <w:r>
        <w:rPr>
          <w:rFonts w:ascii="Arial Narrow" w:hAnsi="Arial Narrow" w:cs="Arial"/>
          <w:i/>
          <w:sz w:val="18"/>
          <w:szCs w:val="18"/>
          <w:vertAlign w:val="superscript"/>
        </w:rPr>
        <w:t>1</w:t>
      </w:r>
      <w:r w:rsidRPr="00A9187E">
        <w:rPr>
          <w:rFonts w:ascii="Arial Narrow" w:hAnsi="Arial Narrow" w:cs="Arial"/>
          <w:i/>
          <w:sz w:val="18"/>
          <w:szCs w:val="18"/>
          <w:vertAlign w:val="superscript"/>
        </w:rPr>
        <w:t>3</w:t>
      </w:r>
      <w:r w:rsidRPr="00A9187E">
        <w:rPr>
          <w:rFonts w:ascii="Arial Narrow" w:hAnsi="Arial Narrow" w:cs="Arial"/>
          <w:i/>
          <w:sz w:val="18"/>
          <w:szCs w:val="18"/>
        </w:rPr>
        <w:t xml:space="preserve"> </w:t>
      </w:r>
      <w:r w:rsidR="004851B4" w:rsidRPr="004851B4">
        <w:rPr>
          <w:rFonts w:ascii="Arial Narrow" w:hAnsi="Arial Narrow" w:cs="Arial"/>
          <w:i/>
          <w:sz w:val="18"/>
          <w:szCs w:val="18"/>
        </w:rPr>
        <w:t>$30 million to &lt; $40 million</w:t>
      </w:r>
    </w:p>
    <w:p w14:paraId="512FAF7D" w14:textId="16059166" w:rsidR="00A9187E" w:rsidRPr="00A9187E" w:rsidRDefault="004851B4" w:rsidP="00A9187E">
      <w:pPr>
        <w:rPr>
          <w:rFonts w:ascii="Arial Narrow" w:hAnsi="Arial Narrow" w:cs="Arial"/>
          <w:i/>
          <w:sz w:val="18"/>
          <w:szCs w:val="18"/>
        </w:rPr>
      </w:pPr>
      <w:r>
        <w:rPr>
          <w:rFonts w:ascii="Arial Narrow" w:hAnsi="Arial Narrow" w:cs="Arial"/>
          <w:i/>
          <w:sz w:val="18"/>
          <w:szCs w:val="18"/>
          <w:vertAlign w:val="superscript"/>
        </w:rPr>
        <w:t>1</w:t>
      </w:r>
      <w:r w:rsidR="00A9187E" w:rsidRPr="00A9187E">
        <w:rPr>
          <w:rFonts w:ascii="Arial Narrow" w:hAnsi="Arial Narrow" w:cs="Arial"/>
          <w:i/>
          <w:sz w:val="18"/>
          <w:szCs w:val="18"/>
          <w:vertAlign w:val="superscript"/>
        </w:rPr>
        <w:t>4</w:t>
      </w:r>
      <w:r w:rsidR="00A9187E" w:rsidRPr="00A9187E">
        <w:rPr>
          <w:rFonts w:ascii="Arial Narrow" w:hAnsi="Arial Narrow" w:cs="Arial"/>
          <w:i/>
          <w:sz w:val="18"/>
          <w:szCs w:val="18"/>
        </w:rPr>
        <w:t xml:space="preserve"> </w:t>
      </w:r>
      <w:r w:rsidRPr="004851B4">
        <w:rPr>
          <w:rFonts w:ascii="Arial Narrow" w:hAnsi="Arial Narrow" w:cs="Arial"/>
          <w:i/>
          <w:sz w:val="18"/>
          <w:szCs w:val="18"/>
        </w:rPr>
        <w:t>$</w:t>
      </w:r>
      <w:r>
        <w:rPr>
          <w:rFonts w:ascii="Arial Narrow" w:hAnsi="Arial Narrow" w:cs="Arial"/>
          <w:i/>
          <w:sz w:val="18"/>
          <w:szCs w:val="18"/>
        </w:rPr>
        <w:t>6</w:t>
      </w:r>
      <w:r w:rsidRPr="004851B4">
        <w:rPr>
          <w:rFonts w:ascii="Arial Narrow" w:hAnsi="Arial Narrow" w:cs="Arial"/>
          <w:i/>
          <w:sz w:val="18"/>
          <w:szCs w:val="18"/>
        </w:rPr>
        <w:t>0 million to &lt; $</w:t>
      </w:r>
      <w:r>
        <w:rPr>
          <w:rFonts w:ascii="Arial Narrow" w:hAnsi="Arial Narrow" w:cs="Arial"/>
          <w:i/>
          <w:sz w:val="18"/>
          <w:szCs w:val="18"/>
        </w:rPr>
        <w:t>7</w:t>
      </w:r>
      <w:r w:rsidRPr="004851B4">
        <w:rPr>
          <w:rFonts w:ascii="Arial Narrow" w:hAnsi="Arial Narrow" w:cs="Arial"/>
          <w:i/>
          <w:sz w:val="18"/>
          <w:szCs w:val="18"/>
        </w:rPr>
        <w:t>0 million</w:t>
      </w:r>
    </w:p>
    <w:p w14:paraId="2D6C3DC1" w14:textId="423E7B85" w:rsidR="00A9187E" w:rsidRPr="00A9187E" w:rsidRDefault="004851B4" w:rsidP="00A9187E">
      <w:pPr>
        <w:rPr>
          <w:rFonts w:ascii="Arial Narrow" w:hAnsi="Arial Narrow" w:cs="Arial"/>
          <w:i/>
          <w:sz w:val="18"/>
          <w:szCs w:val="18"/>
        </w:rPr>
      </w:pPr>
      <w:r>
        <w:rPr>
          <w:rFonts w:ascii="Arial Narrow" w:hAnsi="Arial Narrow" w:cs="Arial"/>
          <w:i/>
          <w:sz w:val="18"/>
          <w:szCs w:val="18"/>
          <w:vertAlign w:val="superscript"/>
        </w:rPr>
        <w:t>1</w:t>
      </w:r>
      <w:r w:rsidR="00A9187E" w:rsidRPr="00A9187E">
        <w:rPr>
          <w:rFonts w:ascii="Arial Narrow" w:hAnsi="Arial Narrow" w:cs="Arial"/>
          <w:i/>
          <w:sz w:val="18"/>
          <w:szCs w:val="18"/>
          <w:vertAlign w:val="superscript"/>
        </w:rPr>
        <w:t>5</w:t>
      </w:r>
      <w:r w:rsidR="00A9187E" w:rsidRPr="00A9187E">
        <w:rPr>
          <w:rFonts w:ascii="Arial Narrow" w:hAnsi="Arial Narrow" w:cs="Arial"/>
          <w:i/>
          <w:sz w:val="18"/>
          <w:szCs w:val="18"/>
        </w:rPr>
        <w:t xml:space="preserve"> </w:t>
      </w:r>
      <w:r w:rsidRPr="004851B4">
        <w:rPr>
          <w:rFonts w:ascii="Arial Narrow" w:hAnsi="Arial Narrow" w:cs="Arial"/>
          <w:i/>
          <w:sz w:val="18"/>
          <w:szCs w:val="18"/>
        </w:rPr>
        <w:t>$100 million to &lt; $200 million</w:t>
      </w:r>
    </w:p>
    <w:p w14:paraId="2C89EBCF" w14:textId="63308F5F" w:rsidR="00A9187E" w:rsidRPr="00A9187E" w:rsidRDefault="004851B4" w:rsidP="00A9187E">
      <w:pPr>
        <w:rPr>
          <w:rFonts w:ascii="Arial Narrow" w:hAnsi="Arial Narrow" w:cs="Arial"/>
          <w:i/>
          <w:sz w:val="18"/>
          <w:szCs w:val="18"/>
        </w:rPr>
      </w:pPr>
      <w:r>
        <w:rPr>
          <w:rFonts w:ascii="Arial Narrow" w:hAnsi="Arial Narrow" w:cs="Arial"/>
          <w:i/>
          <w:sz w:val="18"/>
          <w:szCs w:val="18"/>
          <w:vertAlign w:val="superscript"/>
        </w:rPr>
        <w:t>1</w:t>
      </w:r>
      <w:r w:rsidR="00A9187E" w:rsidRPr="00A9187E">
        <w:rPr>
          <w:rFonts w:ascii="Arial Narrow" w:hAnsi="Arial Narrow" w:cs="Arial"/>
          <w:i/>
          <w:sz w:val="18"/>
          <w:szCs w:val="18"/>
          <w:vertAlign w:val="superscript"/>
        </w:rPr>
        <w:t>6</w:t>
      </w:r>
      <w:r w:rsidR="00A9187E" w:rsidRPr="00A9187E">
        <w:rPr>
          <w:rFonts w:ascii="Arial Narrow" w:hAnsi="Arial Narrow" w:cs="Arial"/>
          <w:i/>
          <w:sz w:val="18"/>
          <w:szCs w:val="18"/>
        </w:rPr>
        <w:t xml:space="preserve"> </w:t>
      </w:r>
      <w:r>
        <w:rPr>
          <w:rFonts w:ascii="Arial Narrow" w:hAnsi="Arial Narrow" w:cs="Arial"/>
          <w:i/>
          <w:sz w:val="18"/>
          <w:szCs w:val="18"/>
        </w:rPr>
        <w:t>1</w:t>
      </w:r>
      <w:r w:rsidRPr="004851B4">
        <w:rPr>
          <w:rFonts w:ascii="Arial Narrow" w:hAnsi="Arial Narrow" w:cs="Arial"/>
          <w:i/>
          <w:sz w:val="18"/>
          <w:szCs w:val="18"/>
        </w:rPr>
        <w:t>0,000 to &lt; </w:t>
      </w:r>
      <w:r>
        <w:rPr>
          <w:rFonts w:ascii="Arial Narrow" w:hAnsi="Arial Narrow" w:cs="Arial"/>
          <w:i/>
          <w:sz w:val="18"/>
          <w:szCs w:val="18"/>
        </w:rPr>
        <w:t>2</w:t>
      </w:r>
      <w:r w:rsidRPr="004851B4">
        <w:rPr>
          <w:rFonts w:ascii="Arial Narrow" w:hAnsi="Arial Narrow" w:cs="Arial"/>
          <w:i/>
          <w:sz w:val="18"/>
          <w:szCs w:val="18"/>
        </w:rPr>
        <w:t>0,000</w:t>
      </w:r>
    </w:p>
    <w:p w14:paraId="42281DBF" w14:textId="34582E38" w:rsidR="00A9187E" w:rsidRPr="00A9187E" w:rsidRDefault="004851B4" w:rsidP="00A9187E">
      <w:pPr>
        <w:rPr>
          <w:rFonts w:ascii="Arial Narrow" w:hAnsi="Arial Narrow" w:cs="Arial"/>
          <w:i/>
          <w:sz w:val="18"/>
          <w:szCs w:val="18"/>
        </w:rPr>
      </w:pPr>
      <w:r>
        <w:rPr>
          <w:rFonts w:ascii="Arial Narrow" w:hAnsi="Arial Narrow" w:cs="Arial"/>
          <w:i/>
          <w:sz w:val="18"/>
          <w:szCs w:val="18"/>
          <w:vertAlign w:val="superscript"/>
        </w:rPr>
        <w:t>1</w:t>
      </w:r>
      <w:r w:rsidR="00A9187E" w:rsidRPr="00A9187E">
        <w:rPr>
          <w:rFonts w:ascii="Arial Narrow" w:hAnsi="Arial Narrow" w:cs="Arial"/>
          <w:i/>
          <w:sz w:val="18"/>
          <w:szCs w:val="18"/>
          <w:vertAlign w:val="superscript"/>
        </w:rPr>
        <w:t>7</w:t>
      </w:r>
      <w:r w:rsidR="00A9187E" w:rsidRPr="00A9187E">
        <w:rPr>
          <w:rFonts w:ascii="Arial Narrow" w:hAnsi="Arial Narrow" w:cs="Arial"/>
          <w:i/>
          <w:sz w:val="18"/>
          <w:szCs w:val="18"/>
        </w:rPr>
        <w:t xml:space="preserve"> </w:t>
      </w:r>
      <w:r>
        <w:rPr>
          <w:rFonts w:ascii="Arial Narrow" w:hAnsi="Arial Narrow" w:cs="Arial"/>
          <w:i/>
          <w:sz w:val="18"/>
          <w:szCs w:val="18"/>
        </w:rPr>
        <w:t>5</w:t>
      </w:r>
      <w:r w:rsidRPr="004851B4">
        <w:rPr>
          <w:rFonts w:ascii="Arial Narrow" w:hAnsi="Arial Narrow" w:cs="Arial"/>
          <w:i/>
          <w:sz w:val="18"/>
          <w:szCs w:val="18"/>
        </w:rPr>
        <w:t>,000 to &lt; </w:t>
      </w:r>
      <w:r>
        <w:rPr>
          <w:rFonts w:ascii="Arial Narrow" w:hAnsi="Arial Narrow" w:cs="Arial"/>
          <w:i/>
          <w:sz w:val="18"/>
          <w:szCs w:val="18"/>
        </w:rPr>
        <w:t>1</w:t>
      </w:r>
      <w:r w:rsidRPr="004851B4">
        <w:rPr>
          <w:rFonts w:ascii="Arial Narrow" w:hAnsi="Arial Narrow" w:cs="Arial"/>
          <w:i/>
          <w:sz w:val="18"/>
          <w:szCs w:val="18"/>
        </w:rPr>
        <w:t>0,000</w:t>
      </w:r>
    </w:p>
    <w:p w14:paraId="1809EF0C" w14:textId="2112E8BD" w:rsidR="00A9187E" w:rsidRPr="004851B4" w:rsidRDefault="004851B4" w:rsidP="00A9187E">
      <w:pPr>
        <w:rPr>
          <w:rFonts w:ascii="Arial Narrow" w:hAnsi="Arial Narrow" w:cs="Arial"/>
          <w:i/>
          <w:sz w:val="18"/>
          <w:szCs w:val="18"/>
        </w:rPr>
      </w:pPr>
      <w:r>
        <w:rPr>
          <w:rFonts w:ascii="Arial Narrow" w:hAnsi="Arial Narrow" w:cs="Arial"/>
          <w:i/>
          <w:sz w:val="18"/>
          <w:szCs w:val="18"/>
          <w:vertAlign w:val="superscript"/>
        </w:rPr>
        <w:t>1</w:t>
      </w:r>
      <w:r w:rsidR="00A9187E" w:rsidRPr="00A9187E">
        <w:rPr>
          <w:rFonts w:ascii="Arial Narrow" w:hAnsi="Arial Narrow" w:cs="Arial"/>
          <w:i/>
          <w:sz w:val="18"/>
          <w:szCs w:val="18"/>
          <w:vertAlign w:val="superscript"/>
        </w:rPr>
        <w:t>8</w:t>
      </w:r>
      <w:r w:rsidR="00A9187E" w:rsidRPr="00A9187E">
        <w:rPr>
          <w:rFonts w:ascii="Arial Narrow" w:hAnsi="Arial Narrow" w:cs="Arial"/>
          <w:i/>
          <w:sz w:val="18"/>
          <w:szCs w:val="18"/>
        </w:rPr>
        <w:t xml:space="preserve"> </w:t>
      </w:r>
      <w:r>
        <w:rPr>
          <w:rFonts w:ascii="Arial Narrow" w:hAnsi="Arial Narrow" w:cs="Arial"/>
          <w:i/>
          <w:sz w:val="18"/>
          <w:szCs w:val="18"/>
        </w:rPr>
        <w:t>3</w:t>
      </w:r>
      <w:r w:rsidRPr="004851B4">
        <w:rPr>
          <w:rFonts w:ascii="Arial Narrow" w:hAnsi="Arial Narrow" w:cs="Arial"/>
          <w:i/>
          <w:sz w:val="18"/>
          <w:szCs w:val="18"/>
        </w:rPr>
        <w:t>0,000 to &lt; </w:t>
      </w:r>
      <w:r>
        <w:rPr>
          <w:rFonts w:ascii="Arial Narrow" w:hAnsi="Arial Narrow" w:cs="Arial"/>
          <w:i/>
          <w:sz w:val="18"/>
          <w:szCs w:val="18"/>
        </w:rPr>
        <w:t>4</w:t>
      </w:r>
      <w:r w:rsidRPr="004851B4">
        <w:rPr>
          <w:rFonts w:ascii="Arial Narrow" w:hAnsi="Arial Narrow" w:cs="Arial"/>
          <w:i/>
          <w:sz w:val="18"/>
          <w:szCs w:val="18"/>
        </w:rPr>
        <w:t>0,000</w:t>
      </w:r>
    </w:p>
    <w:p w14:paraId="50245DD9" w14:textId="59C48F45" w:rsidR="00A9187E" w:rsidRPr="00A9187E" w:rsidRDefault="004851B4" w:rsidP="00A9187E">
      <w:pPr>
        <w:rPr>
          <w:rFonts w:ascii="Arial Narrow" w:hAnsi="Arial Narrow" w:cs="Arial"/>
          <w:i/>
          <w:sz w:val="18"/>
          <w:szCs w:val="18"/>
        </w:rPr>
      </w:pPr>
      <w:r>
        <w:rPr>
          <w:rFonts w:ascii="Arial Narrow" w:hAnsi="Arial Narrow" w:cs="Arial"/>
          <w:i/>
          <w:sz w:val="18"/>
          <w:szCs w:val="18"/>
          <w:vertAlign w:val="superscript"/>
        </w:rPr>
        <w:t>1</w:t>
      </w:r>
      <w:r w:rsidR="00A9187E" w:rsidRPr="00A9187E">
        <w:rPr>
          <w:rFonts w:ascii="Arial Narrow" w:hAnsi="Arial Narrow" w:cs="Arial"/>
          <w:i/>
          <w:sz w:val="18"/>
          <w:szCs w:val="18"/>
          <w:vertAlign w:val="superscript"/>
        </w:rPr>
        <w:t>9</w:t>
      </w:r>
      <w:r w:rsidR="00A9187E" w:rsidRPr="00A9187E">
        <w:rPr>
          <w:rFonts w:ascii="Arial Narrow" w:hAnsi="Arial Narrow" w:cs="Arial"/>
          <w:i/>
          <w:sz w:val="18"/>
          <w:szCs w:val="18"/>
        </w:rPr>
        <w:t xml:space="preserve"> </w:t>
      </w:r>
      <w:r>
        <w:rPr>
          <w:rFonts w:ascii="Arial Narrow" w:hAnsi="Arial Narrow" w:cs="Arial"/>
          <w:i/>
          <w:sz w:val="18"/>
          <w:szCs w:val="18"/>
        </w:rPr>
        <w:t>3</w:t>
      </w:r>
      <w:r w:rsidRPr="004851B4">
        <w:rPr>
          <w:rFonts w:ascii="Arial Narrow" w:hAnsi="Arial Narrow" w:cs="Arial"/>
          <w:i/>
          <w:sz w:val="18"/>
          <w:szCs w:val="18"/>
        </w:rPr>
        <w:t>00,000 to &lt; </w:t>
      </w:r>
      <w:r>
        <w:rPr>
          <w:rFonts w:ascii="Arial Narrow" w:hAnsi="Arial Narrow" w:cs="Arial"/>
          <w:i/>
          <w:sz w:val="18"/>
          <w:szCs w:val="18"/>
        </w:rPr>
        <w:t>4</w:t>
      </w:r>
      <w:r w:rsidRPr="004851B4">
        <w:rPr>
          <w:rFonts w:ascii="Arial Narrow" w:hAnsi="Arial Narrow" w:cs="Arial"/>
          <w:i/>
          <w:sz w:val="18"/>
          <w:szCs w:val="18"/>
        </w:rPr>
        <w:t>00,000</w:t>
      </w:r>
    </w:p>
    <w:p w14:paraId="1E313A68" w14:textId="77781FEA" w:rsidR="00A9187E" w:rsidRPr="00A9187E" w:rsidRDefault="004851B4" w:rsidP="00A9187E">
      <w:pPr>
        <w:rPr>
          <w:rFonts w:ascii="Arial Narrow" w:hAnsi="Arial Narrow" w:cs="Arial"/>
          <w:i/>
          <w:sz w:val="18"/>
          <w:szCs w:val="18"/>
        </w:rPr>
      </w:pPr>
      <w:r>
        <w:rPr>
          <w:rFonts w:ascii="Arial Narrow" w:hAnsi="Arial Narrow" w:cs="Arial"/>
          <w:i/>
          <w:sz w:val="18"/>
          <w:szCs w:val="18"/>
          <w:vertAlign w:val="superscript"/>
        </w:rPr>
        <w:t>2</w:t>
      </w:r>
      <w:r w:rsidR="00A9187E" w:rsidRPr="00A9187E">
        <w:rPr>
          <w:rFonts w:ascii="Arial Narrow" w:hAnsi="Arial Narrow" w:cs="Arial"/>
          <w:i/>
          <w:sz w:val="18"/>
          <w:szCs w:val="18"/>
          <w:vertAlign w:val="superscript"/>
        </w:rPr>
        <w:t>0</w:t>
      </w:r>
      <w:r w:rsidR="00A9187E" w:rsidRPr="00A9187E">
        <w:rPr>
          <w:rFonts w:ascii="Arial Narrow" w:hAnsi="Arial Narrow" w:cs="Arial"/>
          <w:i/>
          <w:sz w:val="18"/>
          <w:szCs w:val="18"/>
        </w:rPr>
        <w:t xml:space="preserve"> </w:t>
      </w:r>
      <w:r w:rsidRPr="004851B4">
        <w:rPr>
          <w:rFonts w:ascii="Arial Narrow" w:hAnsi="Arial Narrow" w:cs="Arial"/>
          <w:i/>
          <w:sz w:val="18"/>
          <w:szCs w:val="18"/>
        </w:rPr>
        <w:t>$0 to &lt; $10 million</w:t>
      </w:r>
    </w:p>
    <w:p w14:paraId="619A62D3" w14:textId="0D9D0BB3" w:rsidR="00A9187E" w:rsidRPr="00A9187E" w:rsidRDefault="004851B4" w:rsidP="00A9187E">
      <w:pPr>
        <w:rPr>
          <w:rFonts w:ascii="Arial Narrow" w:hAnsi="Arial Narrow" w:cs="Arial"/>
          <w:i/>
          <w:sz w:val="18"/>
          <w:szCs w:val="18"/>
        </w:rPr>
      </w:pPr>
      <w:r>
        <w:rPr>
          <w:rFonts w:ascii="Arial Narrow" w:hAnsi="Arial Narrow" w:cs="Arial"/>
          <w:i/>
          <w:sz w:val="18"/>
          <w:szCs w:val="18"/>
          <w:vertAlign w:val="superscript"/>
        </w:rPr>
        <w:t>2</w:t>
      </w:r>
      <w:r w:rsidR="00A9187E" w:rsidRPr="00A9187E">
        <w:rPr>
          <w:rFonts w:ascii="Arial Narrow" w:hAnsi="Arial Narrow" w:cs="Arial"/>
          <w:i/>
          <w:sz w:val="18"/>
          <w:szCs w:val="18"/>
          <w:vertAlign w:val="superscript"/>
        </w:rPr>
        <w:t>1</w:t>
      </w:r>
      <w:r w:rsidR="00A9187E" w:rsidRPr="00A9187E">
        <w:rPr>
          <w:rFonts w:ascii="Arial Narrow" w:hAnsi="Arial Narrow" w:cs="Arial"/>
          <w:i/>
          <w:sz w:val="18"/>
          <w:szCs w:val="18"/>
        </w:rPr>
        <w:t xml:space="preserve"> </w:t>
      </w:r>
      <w:r w:rsidR="00293E55" w:rsidRPr="004851B4">
        <w:rPr>
          <w:rFonts w:ascii="Arial Narrow" w:hAnsi="Arial Narrow" w:cs="Arial"/>
          <w:i/>
          <w:sz w:val="18"/>
          <w:szCs w:val="18"/>
        </w:rPr>
        <w:t>$</w:t>
      </w:r>
      <w:r w:rsidR="00293E55">
        <w:rPr>
          <w:rFonts w:ascii="Arial Narrow" w:hAnsi="Arial Narrow" w:cs="Arial"/>
          <w:i/>
          <w:sz w:val="18"/>
          <w:szCs w:val="18"/>
        </w:rPr>
        <w:t>2</w:t>
      </w:r>
      <w:r w:rsidR="00293E55" w:rsidRPr="004851B4">
        <w:rPr>
          <w:rFonts w:ascii="Arial Narrow" w:hAnsi="Arial Narrow" w:cs="Arial"/>
          <w:i/>
          <w:sz w:val="18"/>
          <w:szCs w:val="18"/>
        </w:rPr>
        <w:t>0 million to &lt; $</w:t>
      </w:r>
      <w:r w:rsidR="00293E55">
        <w:rPr>
          <w:rFonts w:ascii="Arial Narrow" w:hAnsi="Arial Narrow" w:cs="Arial"/>
          <w:i/>
          <w:sz w:val="18"/>
          <w:szCs w:val="18"/>
        </w:rPr>
        <w:t>3</w:t>
      </w:r>
      <w:r w:rsidR="00293E55" w:rsidRPr="004851B4">
        <w:rPr>
          <w:rFonts w:ascii="Arial Narrow" w:hAnsi="Arial Narrow" w:cs="Arial"/>
          <w:i/>
          <w:sz w:val="18"/>
          <w:szCs w:val="18"/>
        </w:rPr>
        <w:t>0 million</w:t>
      </w:r>
    </w:p>
    <w:p w14:paraId="7ACE1795" w14:textId="6F091B54" w:rsidR="00A9187E" w:rsidRPr="00A9187E" w:rsidRDefault="004851B4" w:rsidP="00B97D06">
      <w:pPr>
        <w:rPr>
          <w:rFonts w:ascii="Arial Narrow" w:hAnsi="Arial Narrow" w:cs="Arial"/>
          <w:i/>
          <w:sz w:val="18"/>
          <w:szCs w:val="18"/>
        </w:rPr>
      </w:pPr>
      <w:r>
        <w:rPr>
          <w:rFonts w:ascii="Arial Narrow" w:hAnsi="Arial Narrow" w:cs="Arial"/>
          <w:i/>
          <w:sz w:val="18"/>
          <w:szCs w:val="18"/>
          <w:vertAlign w:val="superscript"/>
        </w:rPr>
        <w:t>2</w:t>
      </w:r>
      <w:r w:rsidR="00A9187E" w:rsidRPr="00A9187E">
        <w:rPr>
          <w:rFonts w:ascii="Arial Narrow" w:hAnsi="Arial Narrow" w:cs="Arial"/>
          <w:i/>
          <w:sz w:val="18"/>
          <w:szCs w:val="18"/>
          <w:vertAlign w:val="superscript"/>
        </w:rPr>
        <w:t>2</w:t>
      </w:r>
      <w:r w:rsidR="00A9187E" w:rsidRPr="00A9187E">
        <w:rPr>
          <w:rFonts w:ascii="Arial Narrow" w:hAnsi="Arial Narrow" w:cs="Arial"/>
          <w:i/>
          <w:sz w:val="18"/>
          <w:szCs w:val="18"/>
        </w:rPr>
        <w:t xml:space="preserve"> </w:t>
      </w:r>
      <w:r w:rsidR="00293E55" w:rsidRPr="004851B4">
        <w:rPr>
          <w:rFonts w:ascii="Arial Narrow" w:hAnsi="Arial Narrow" w:cs="Arial"/>
          <w:i/>
          <w:sz w:val="18"/>
          <w:szCs w:val="18"/>
        </w:rPr>
        <w:t>$</w:t>
      </w:r>
      <w:r w:rsidR="00293E55">
        <w:rPr>
          <w:rFonts w:ascii="Arial Narrow" w:hAnsi="Arial Narrow" w:cs="Arial"/>
          <w:i/>
          <w:sz w:val="18"/>
          <w:szCs w:val="18"/>
        </w:rPr>
        <w:t>4</w:t>
      </w:r>
      <w:r w:rsidR="00293E55" w:rsidRPr="004851B4">
        <w:rPr>
          <w:rFonts w:ascii="Arial Narrow" w:hAnsi="Arial Narrow" w:cs="Arial"/>
          <w:i/>
          <w:sz w:val="18"/>
          <w:szCs w:val="18"/>
        </w:rPr>
        <w:t>0 million to &lt; $</w:t>
      </w:r>
      <w:r w:rsidR="00293E55">
        <w:rPr>
          <w:rFonts w:ascii="Arial Narrow" w:hAnsi="Arial Narrow" w:cs="Arial"/>
          <w:i/>
          <w:sz w:val="18"/>
          <w:szCs w:val="18"/>
        </w:rPr>
        <w:t>5</w:t>
      </w:r>
      <w:r w:rsidR="00293E55" w:rsidRPr="004851B4">
        <w:rPr>
          <w:rFonts w:ascii="Arial Narrow" w:hAnsi="Arial Narrow" w:cs="Arial"/>
          <w:i/>
          <w:sz w:val="18"/>
          <w:szCs w:val="18"/>
        </w:rPr>
        <w:t>0 million</w:t>
      </w:r>
    </w:p>
    <w:p w14:paraId="57380D66" w14:textId="0D491402" w:rsidR="00A9187E" w:rsidRPr="00B97D06" w:rsidRDefault="00A9187E" w:rsidP="00B97D06">
      <w:pPr>
        <w:spacing w:after="120"/>
        <w:rPr>
          <w:i/>
          <w:szCs w:val="18"/>
        </w:rPr>
      </w:pPr>
      <w:r>
        <w:rPr>
          <w:rFonts w:ascii="Arial Narrow" w:hAnsi="Arial Narrow" w:cs="Arial"/>
          <w:i/>
          <w:sz w:val="18"/>
          <w:szCs w:val="18"/>
          <w:vertAlign w:val="superscript"/>
        </w:rPr>
        <w:t>2</w:t>
      </w: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00293E55" w:rsidRPr="004851B4">
        <w:rPr>
          <w:rFonts w:ascii="Arial Narrow" w:hAnsi="Arial Narrow" w:cs="Arial"/>
          <w:i/>
          <w:sz w:val="18"/>
          <w:szCs w:val="18"/>
        </w:rPr>
        <w:t>$</w:t>
      </w:r>
      <w:r w:rsidR="00293E55">
        <w:rPr>
          <w:rFonts w:ascii="Arial Narrow" w:hAnsi="Arial Narrow" w:cs="Arial"/>
          <w:i/>
          <w:sz w:val="18"/>
          <w:szCs w:val="18"/>
        </w:rPr>
        <w:t>7</w:t>
      </w:r>
      <w:r w:rsidR="00293E55" w:rsidRPr="004851B4">
        <w:rPr>
          <w:rFonts w:ascii="Arial Narrow" w:hAnsi="Arial Narrow" w:cs="Arial"/>
          <w:i/>
          <w:sz w:val="18"/>
          <w:szCs w:val="18"/>
        </w:rPr>
        <w:t>0 million to &lt; $</w:t>
      </w:r>
      <w:r w:rsidR="00293E55">
        <w:rPr>
          <w:rFonts w:ascii="Arial Narrow" w:hAnsi="Arial Narrow" w:cs="Arial"/>
          <w:i/>
          <w:sz w:val="18"/>
          <w:szCs w:val="18"/>
        </w:rPr>
        <w:t>8</w:t>
      </w:r>
      <w:r w:rsidR="00293E55" w:rsidRPr="004851B4">
        <w:rPr>
          <w:rFonts w:ascii="Arial Narrow" w:hAnsi="Arial Narrow" w:cs="Arial"/>
          <w:i/>
          <w:sz w:val="18"/>
          <w:szCs w:val="18"/>
        </w:rPr>
        <w:t>0 million</w:t>
      </w:r>
    </w:p>
    <w:p w14:paraId="48952B07" w14:textId="1DCFAB48" w:rsidR="00D677E1" w:rsidRPr="00EE515E" w:rsidRDefault="00D677E1" w:rsidP="00D677E1">
      <w:pPr>
        <w:pStyle w:val="3-BodyText"/>
        <w:rPr>
          <w:rFonts w:cstheme="minorHAnsi"/>
          <w:szCs w:val="24"/>
        </w:rPr>
      </w:pPr>
      <w:r w:rsidRPr="00EE515E">
        <w:rPr>
          <w:rFonts w:cstheme="minorHAnsi"/>
          <w:szCs w:val="24"/>
        </w:rPr>
        <w:t xml:space="preserve">The revised estimated net cost to the PBS/RPBS was </w:t>
      </w:r>
      <w:r w:rsidR="00293E55" w:rsidRPr="00293E55">
        <w:rPr>
          <w:rFonts w:cstheme="minorHAnsi"/>
          <w:szCs w:val="24"/>
        </w:rPr>
        <w:t>$30 million to &lt; $40 million</w:t>
      </w:r>
      <w:r w:rsidR="00293E55" w:rsidRPr="00293E55" w:rsidDel="00293E55">
        <w:rPr>
          <w:rFonts w:cstheme="minorHAnsi"/>
          <w:szCs w:val="24"/>
        </w:rPr>
        <w:t xml:space="preserve"> </w:t>
      </w:r>
      <w:r w:rsidRPr="00EE515E">
        <w:rPr>
          <w:rFonts w:cstheme="minorHAnsi"/>
          <w:szCs w:val="24"/>
        </w:rPr>
        <w:t xml:space="preserve">in Year 1, increasing to </w:t>
      </w:r>
      <w:r w:rsidR="00293E55" w:rsidRPr="00293E55">
        <w:rPr>
          <w:rFonts w:cstheme="minorHAnsi"/>
          <w:szCs w:val="24"/>
        </w:rPr>
        <w:t>$100 million to &lt; $200 million</w:t>
      </w:r>
      <w:r w:rsidR="00293E55" w:rsidRPr="00293E55" w:rsidDel="00293E55">
        <w:rPr>
          <w:rFonts w:cstheme="minorHAnsi"/>
          <w:szCs w:val="24"/>
        </w:rPr>
        <w:t xml:space="preserve"> </w:t>
      </w:r>
      <w:r w:rsidRPr="00EE515E">
        <w:rPr>
          <w:rFonts w:cstheme="minorHAnsi"/>
          <w:szCs w:val="24"/>
        </w:rPr>
        <w:t xml:space="preserve">in Year 6 and totalling an estimated </w:t>
      </w:r>
      <w:r w:rsidR="00293E55" w:rsidRPr="00293E55">
        <w:rPr>
          <w:rFonts w:cstheme="minorHAnsi"/>
          <w:szCs w:val="24"/>
        </w:rPr>
        <w:t>$600 million to &lt; $700 million</w:t>
      </w:r>
      <w:r w:rsidR="00293E55" w:rsidRPr="00293E55" w:rsidDel="00293E55">
        <w:rPr>
          <w:rFonts w:cstheme="minorHAnsi"/>
          <w:szCs w:val="24"/>
        </w:rPr>
        <w:t xml:space="preserve"> </w:t>
      </w:r>
      <w:r w:rsidRPr="00EE515E">
        <w:rPr>
          <w:rFonts w:cstheme="minorHAnsi"/>
          <w:szCs w:val="24"/>
        </w:rPr>
        <w:t xml:space="preserve">over the first </w:t>
      </w:r>
      <w:r w:rsidR="00175891" w:rsidRPr="00EE515E">
        <w:rPr>
          <w:rFonts w:cstheme="minorHAnsi"/>
          <w:szCs w:val="24"/>
        </w:rPr>
        <w:t>6</w:t>
      </w:r>
      <w:r w:rsidR="00175891">
        <w:rPr>
          <w:rFonts w:cstheme="minorHAnsi"/>
          <w:szCs w:val="24"/>
        </w:rPr>
        <w:t> </w:t>
      </w:r>
      <w:r w:rsidRPr="00EE515E">
        <w:rPr>
          <w:rFonts w:cstheme="minorHAnsi"/>
          <w:szCs w:val="24"/>
        </w:rPr>
        <w:t xml:space="preserve">years of listing. The </w:t>
      </w:r>
      <w:r w:rsidR="006724ED" w:rsidRPr="00EE515E">
        <w:rPr>
          <w:rFonts w:cstheme="minorHAnsi"/>
          <w:szCs w:val="24"/>
        </w:rPr>
        <w:t>July</w:t>
      </w:r>
      <w:r w:rsidRPr="00EE515E">
        <w:rPr>
          <w:rFonts w:cstheme="minorHAnsi"/>
          <w:szCs w:val="24"/>
        </w:rPr>
        <w:t xml:space="preserve"> 2023 submission estimated a total cost of </w:t>
      </w:r>
      <w:r w:rsidR="00293E55" w:rsidRPr="00293E55">
        <w:rPr>
          <w:rFonts w:cstheme="minorHAnsi"/>
          <w:szCs w:val="24"/>
        </w:rPr>
        <w:t>$200 million to &lt; $300 million</w:t>
      </w:r>
      <w:r w:rsidR="00293E55" w:rsidRPr="00293E55" w:rsidDel="00293E55">
        <w:rPr>
          <w:rFonts w:cstheme="minorHAnsi"/>
          <w:szCs w:val="24"/>
        </w:rPr>
        <w:t xml:space="preserve"> </w:t>
      </w:r>
      <w:r w:rsidRPr="00EE515E">
        <w:rPr>
          <w:rFonts w:cstheme="minorHAnsi"/>
          <w:szCs w:val="24"/>
        </w:rPr>
        <w:t>over the first 6 years of listing</w:t>
      </w:r>
      <w:r w:rsidR="001C775A" w:rsidRPr="00EE515E">
        <w:rPr>
          <w:rFonts w:cstheme="minorHAnsi"/>
          <w:szCs w:val="24"/>
        </w:rPr>
        <w:t xml:space="preserve"> (using the price proposed in the July 2023 submission)</w:t>
      </w:r>
      <w:r w:rsidRPr="00EE515E">
        <w:rPr>
          <w:rFonts w:cstheme="minorHAnsi"/>
          <w:szCs w:val="24"/>
        </w:rPr>
        <w:t xml:space="preserve">. </w:t>
      </w:r>
    </w:p>
    <w:p w14:paraId="0FB2922E" w14:textId="4B061491" w:rsidR="00D677E1" w:rsidRPr="00EE515E" w:rsidRDefault="00D677E1" w:rsidP="00DD3D74">
      <w:pPr>
        <w:pStyle w:val="4-SubsectionHeading"/>
        <w:keepNext/>
        <w:keepLines/>
      </w:pPr>
      <w:r w:rsidRPr="00EE515E">
        <w:t>Financial management – Risk Sharing Arrangements</w:t>
      </w:r>
    </w:p>
    <w:p w14:paraId="075983DA" w14:textId="42EAB330" w:rsidR="00D677E1" w:rsidRPr="00EE515E" w:rsidRDefault="00D677E1" w:rsidP="00DD3D74">
      <w:pPr>
        <w:pStyle w:val="3-BodyText"/>
        <w:keepNext/>
        <w:keepLines/>
        <w:rPr>
          <w:snapToGrid w:val="0"/>
          <w:szCs w:val="24"/>
        </w:rPr>
      </w:pPr>
      <w:r w:rsidRPr="00EE515E">
        <w:rPr>
          <w:rFonts w:cstheme="minorHAnsi"/>
          <w:szCs w:val="24"/>
        </w:rPr>
        <w:t xml:space="preserve">In </w:t>
      </w:r>
      <w:r w:rsidR="0094602B" w:rsidRPr="00EE515E">
        <w:rPr>
          <w:rFonts w:cstheme="minorHAnsi"/>
          <w:szCs w:val="24"/>
        </w:rPr>
        <w:t>July</w:t>
      </w:r>
      <w:r w:rsidRPr="00EE515E">
        <w:rPr>
          <w:rFonts w:cstheme="minorHAnsi"/>
          <w:szCs w:val="24"/>
        </w:rPr>
        <w:t xml:space="preserve"> 2023</w:t>
      </w:r>
      <w:r w:rsidRPr="00EE515E">
        <w:rPr>
          <w:rFonts w:cstheme="minorHAnsi"/>
        </w:rPr>
        <w:t>,</w:t>
      </w:r>
      <w:r w:rsidRPr="00EE515E">
        <w:rPr>
          <w:rFonts w:cstheme="minorHAnsi"/>
          <w:szCs w:val="24"/>
        </w:rPr>
        <w:t xml:space="preserve"> the PBAC advised that a</w:t>
      </w:r>
      <w:r w:rsidR="004A46D3">
        <w:rPr>
          <w:rFonts w:cstheme="minorHAnsi"/>
          <w:szCs w:val="24"/>
        </w:rPr>
        <w:t>n</w:t>
      </w:r>
      <w:r w:rsidRPr="00EE515E">
        <w:rPr>
          <w:rFonts w:cstheme="minorHAnsi"/>
          <w:szCs w:val="24"/>
        </w:rPr>
        <w:t xml:space="preserve"> RSA would be required </w:t>
      </w:r>
      <w:r w:rsidR="0094602B" w:rsidRPr="00EE515E">
        <w:rPr>
          <w:snapToGrid w:val="0"/>
        </w:rPr>
        <w:t xml:space="preserve">to manage the uncertainties in rimegepant eligibility, </w:t>
      </w:r>
      <w:proofErr w:type="gramStart"/>
      <w:r w:rsidR="0094602B" w:rsidRPr="00EE515E">
        <w:rPr>
          <w:snapToGrid w:val="0"/>
        </w:rPr>
        <w:t>uptake</w:t>
      </w:r>
      <w:proofErr w:type="gramEnd"/>
      <w:r w:rsidR="0094602B" w:rsidRPr="00EE515E">
        <w:rPr>
          <w:snapToGrid w:val="0"/>
        </w:rPr>
        <w:t xml:space="preserve"> and use</w:t>
      </w:r>
      <w:r w:rsidRPr="00EE515E">
        <w:rPr>
          <w:snapToGrid w:val="0"/>
        </w:rPr>
        <w:t xml:space="preserve"> (paragraph 7.1</w:t>
      </w:r>
      <w:r w:rsidR="0094602B" w:rsidRPr="00EE515E">
        <w:rPr>
          <w:snapToGrid w:val="0"/>
        </w:rPr>
        <w:t>2</w:t>
      </w:r>
      <w:r w:rsidRPr="00EE515E">
        <w:rPr>
          <w:snapToGrid w:val="0"/>
        </w:rPr>
        <w:t xml:space="preserve">, </w:t>
      </w:r>
      <w:r w:rsidR="0094602B" w:rsidRPr="00EE515E">
        <w:rPr>
          <w:snapToGrid w:val="0"/>
        </w:rPr>
        <w:t>rimegepant</w:t>
      </w:r>
      <w:r w:rsidRPr="00EE515E">
        <w:rPr>
          <w:snapToGrid w:val="0"/>
        </w:rPr>
        <w:t xml:space="preserve"> </w:t>
      </w:r>
      <w:r w:rsidR="00244433">
        <w:rPr>
          <w:snapToGrid w:val="0"/>
        </w:rPr>
        <w:t>PSD</w:t>
      </w:r>
      <w:r w:rsidRPr="00EE515E">
        <w:rPr>
          <w:snapToGrid w:val="0"/>
        </w:rPr>
        <w:t xml:space="preserve">, </w:t>
      </w:r>
      <w:r w:rsidR="0094602B" w:rsidRPr="00EE515E">
        <w:rPr>
          <w:snapToGrid w:val="0"/>
        </w:rPr>
        <w:t>July</w:t>
      </w:r>
      <w:r w:rsidRPr="00EE515E">
        <w:rPr>
          <w:snapToGrid w:val="0"/>
        </w:rPr>
        <w:t xml:space="preserve"> 2023). </w:t>
      </w:r>
    </w:p>
    <w:p w14:paraId="3E590031" w14:textId="4FCCBEF3" w:rsidR="0094602B" w:rsidRPr="00EE515E" w:rsidRDefault="0094602B" w:rsidP="00D677E1">
      <w:pPr>
        <w:pStyle w:val="3-BodyText"/>
        <w:rPr>
          <w:rFonts w:cstheme="minorHAnsi"/>
          <w:szCs w:val="24"/>
        </w:rPr>
      </w:pPr>
      <w:r w:rsidRPr="00EE515E">
        <w:rPr>
          <w:rFonts w:cstheme="minorHAnsi"/>
          <w:szCs w:val="24"/>
        </w:rPr>
        <w:t xml:space="preserve">The resubmission stated that a level </w:t>
      </w:r>
      <w:r w:rsidR="008F1C6B" w:rsidRPr="00EE515E">
        <w:rPr>
          <w:rFonts w:cstheme="minorHAnsi"/>
          <w:szCs w:val="24"/>
        </w:rPr>
        <w:t xml:space="preserve">of </w:t>
      </w:r>
      <w:r w:rsidRPr="00EE515E">
        <w:rPr>
          <w:rFonts w:cstheme="minorHAnsi"/>
          <w:szCs w:val="24"/>
        </w:rPr>
        <w:t>uncertainty in the parameters informing the financial estimates remained, particularly in the proportion of patients who had failed at least two triptans.</w:t>
      </w:r>
    </w:p>
    <w:p w14:paraId="05D2EF1B" w14:textId="1A2D36A9" w:rsidR="00D677E1" w:rsidRPr="00EE515E" w:rsidRDefault="00D677E1" w:rsidP="00D677E1">
      <w:pPr>
        <w:pStyle w:val="3-BodyText"/>
        <w:rPr>
          <w:rFonts w:cstheme="minorHAnsi"/>
          <w:szCs w:val="24"/>
        </w:rPr>
      </w:pPr>
      <w:bookmarkStart w:id="14" w:name="_Ref163735714"/>
      <w:r w:rsidRPr="00EE515E">
        <w:rPr>
          <w:rFonts w:cstheme="minorHAnsi"/>
          <w:szCs w:val="24"/>
        </w:rPr>
        <w:t xml:space="preserve">The resubmission proposed a </w:t>
      </w:r>
      <w:r w:rsidR="0094602B" w:rsidRPr="00EE515E">
        <w:rPr>
          <w:rFonts w:cstheme="minorHAnsi"/>
          <w:szCs w:val="24"/>
        </w:rPr>
        <w:t>three</w:t>
      </w:r>
      <w:r w:rsidRPr="00EE515E">
        <w:rPr>
          <w:rFonts w:cstheme="minorHAnsi"/>
          <w:szCs w:val="24"/>
        </w:rPr>
        <w:t>-tiered RSA</w:t>
      </w:r>
      <w:r w:rsidR="00572BA9" w:rsidRPr="00EE515E">
        <w:rPr>
          <w:rFonts w:cstheme="minorHAnsi"/>
          <w:szCs w:val="24"/>
        </w:rPr>
        <w:t xml:space="preserve"> </w:t>
      </w:r>
      <w:bookmarkStart w:id="15" w:name="_Hlk163654899"/>
      <w:r w:rsidR="00572BA9" w:rsidRPr="00EE515E">
        <w:rPr>
          <w:rFonts w:cstheme="minorHAnsi"/>
          <w:szCs w:val="24"/>
        </w:rPr>
        <w:t>in which a</w:t>
      </w:r>
      <w:r w:rsidR="0094602B" w:rsidRPr="00EE515E">
        <w:rPr>
          <w:rFonts w:cstheme="minorHAnsi"/>
          <w:szCs w:val="24"/>
        </w:rPr>
        <w:t xml:space="preserve"> </w:t>
      </w:r>
      <w:r w:rsidRPr="00EE515E">
        <w:rPr>
          <w:rFonts w:cstheme="minorHAnsi"/>
          <w:szCs w:val="24"/>
        </w:rPr>
        <w:t xml:space="preserve">rebate of </w:t>
      </w:r>
      <w:r w:rsidR="00B81EAA" w:rsidRPr="00B81EAA">
        <w:rPr>
          <w:rFonts w:cstheme="minorHAnsi"/>
          <w:color w:val="000000"/>
          <w:w w:val="60"/>
          <w:szCs w:val="24"/>
          <w:shd w:val="solid" w:color="000000" w:fill="000000"/>
          <w:fitText w:val="466" w:id="-961804287"/>
          <w14:textFill>
            <w14:solidFill>
              <w14:srgbClr w14:val="000000">
                <w14:alpha w14:val="100000"/>
              </w14:srgbClr>
            </w14:solidFill>
          </w14:textFill>
        </w:rPr>
        <w:t>|||  ||</w:t>
      </w:r>
      <w:r w:rsidR="00B81EAA" w:rsidRPr="00B81EAA">
        <w:rPr>
          <w:rFonts w:cstheme="minorHAnsi"/>
          <w:color w:val="000000"/>
          <w:spacing w:val="2"/>
          <w:w w:val="60"/>
          <w:szCs w:val="24"/>
          <w:shd w:val="solid" w:color="000000" w:fill="000000"/>
          <w:fitText w:val="466" w:id="-961804287"/>
          <w14:textFill>
            <w14:solidFill>
              <w14:srgbClr w14:val="000000">
                <w14:alpha w14:val="100000"/>
              </w14:srgbClr>
            </w14:solidFill>
          </w14:textFill>
        </w:rPr>
        <w:t>|</w:t>
      </w:r>
      <w:r w:rsidRPr="00B55A87">
        <w:rPr>
          <w:rFonts w:cstheme="minorHAnsi"/>
          <w:szCs w:val="24"/>
        </w:rPr>
        <w:t>%</w:t>
      </w:r>
      <w:r w:rsidRPr="00EE515E">
        <w:rPr>
          <w:rFonts w:cstheme="minorHAnsi"/>
          <w:szCs w:val="24"/>
        </w:rPr>
        <w:t xml:space="preserve"> would apply for expenditure </w:t>
      </w:r>
      <w:r w:rsidR="00CA13A2" w:rsidRPr="00EE515E">
        <w:rPr>
          <w:rFonts w:cstheme="minorHAnsi"/>
          <w:szCs w:val="24"/>
        </w:rPr>
        <w:t xml:space="preserve">between </w:t>
      </w:r>
      <w:r w:rsidR="0094602B" w:rsidRPr="00EE515E">
        <w:rPr>
          <w:rFonts w:cstheme="minorHAnsi"/>
          <w:szCs w:val="24"/>
        </w:rPr>
        <w:t>Tier 1</w:t>
      </w:r>
      <w:r w:rsidR="00CA13A2" w:rsidRPr="00EE515E">
        <w:rPr>
          <w:rFonts w:cstheme="minorHAnsi"/>
          <w:szCs w:val="24"/>
        </w:rPr>
        <w:t>, the estimated PBS/RPBS expenditure,</w:t>
      </w:r>
      <w:r w:rsidR="0094602B" w:rsidRPr="00EE515E">
        <w:rPr>
          <w:rFonts w:cstheme="minorHAnsi"/>
          <w:szCs w:val="24"/>
        </w:rPr>
        <w:t xml:space="preserve"> and Tier 2, </w:t>
      </w:r>
      <w:r w:rsidR="00CA13A2" w:rsidRPr="00EE515E">
        <w:rPr>
          <w:rFonts w:cstheme="minorHAnsi"/>
          <w:szCs w:val="24"/>
        </w:rPr>
        <w:t xml:space="preserve">which was approximately </w:t>
      </w:r>
      <w:r w:rsidR="00B81EAA" w:rsidRPr="00F0380F">
        <w:rPr>
          <w:rFonts w:cstheme="minorHAnsi"/>
          <w:color w:val="000000"/>
          <w:w w:val="15"/>
          <w:szCs w:val="24"/>
          <w:shd w:val="solid" w:color="000000" w:fill="000000"/>
          <w:fitText w:val="-20" w:id="-961804286"/>
          <w14:textFill>
            <w14:solidFill>
              <w14:srgbClr w14:val="000000">
                <w14:alpha w14:val="100000"/>
              </w14:srgbClr>
            </w14:solidFill>
          </w14:textFill>
        </w:rPr>
        <w:t xml:space="preserve">|  </w:t>
      </w:r>
      <w:r w:rsidR="00B81EAA" w:rsidRPr="00F0380F">
        <w:rPr>
          <w:rFonts w:cstheme="minorHAnsi"/>
          <w:color w:val="000000"/>
          <w:spacing w:val="-69"/>
          <w:w w:val="15"/>
          <w:szCs w:val="24"/>
          <w:shd w:val="solid" w:color="000000" w:fill="000000"/>
          <w:fitText w:val="-20" w:id="-961804286"/>
          <w14:textFill>
            <w14:solidFill>
              <w14:srgbClr w14:val="000000">
                <w14:alpha w14:val="100000"/>
              </w14:srgbClr>
            </w14:solidFill>
          </w14:textFill>
        </w:rPr>
        <w:t>|</w:t>
      </w:r>
      <w:r w:rsidR="00CA13A2" w:rsidRPr="00EE515E">
        <w:rPr>
          <w:rFonts w:cstheme="minorHAnsi"/>
          <w:szCs w:val="24"/>
        </w:rPr>
        <w:t>% higher. A</w:t>
      </w:r>
      <w:r w:rsidR="0094602B" w:rsidRPr="00EE515E">
        <w:rPr>
          <w:rFonts w:cstheme="minorHAnsi"/>
          <w:szCs w:val="24"/>
        </w:rPr>
        <w:t xml:space="preserve"> rebate of </w:t>
      </w:r>
      <w:r w:rsidR="00B81EAA" w:rsidRPr="00F0380F">
        <w:rPr>
          <w:rFonts w:cstheme="minorHAnsi"/>
          <w:color w:val="000000"/>
          <w:w w:val="15"/>
          <w:szCs w:val="24"/>
          <w:shd w:val="solid" w:color="000000" w:fill="000000"/>
          <w:fitText w:val="-20" w:id="-961804285"/>
          <w14:textFill>
            <w14:solidFill>
              <w14:srgbClr w14:val="000000">
                <w14:alpha w14:val="100000"/>
              </w14:srgbClr>
            </w14:solidFill>
          </w14:textFill>
        </w:rPr>
        <w:t xml:space="preserve">|  </w:t>
      </w:r>
      <w:r w:rsidR="00B81EAA" w:rsidRPr="00F0380F">
        <w:rPr>
          <w:rFonts w:cstheme="minorHAnsi"/>
          <w:color w:val="000000"/>
          <w:spacing w:val="-69"/>
          <w:w w:val="15"/>
          <w:szCs w:val="24"/>
          <w:shd w:val="solid" w:color="000000" w:fill="000000"/>
          <w:fitText w:val="-20" w:id="-961804285"/>
          <w14:textFill>
            <w14:solidFill>
              <w14:srgbClr w14:val="000000">
                <w14:alpha w14:val="100000"/>
              </w14:srgbClr>
            </w14:solidFill>
          </w14:textFill>
        </w:rPr>
        <w:t>|</w:t>
      </w:r>
      <w:r w:rsidRPr="00B55A87">
        <w:rPr>
          <w:rFonts w:cstheme="minorHAnsi"/>
          <w:szCs w:val="24"/>
        </w:rPr>
        <w:t>%</w:t>
      </w:r>
      <w:r w:rsidRPr="00EE515E">
        <w:rPr>
          <w:rFonts w:cstheme="minorHAnsi"/>
          <w:szCs w:val="24"/>
        </w:rPr>
        <w:t xml:space="preserve"> would apply to expenditure </w:t>
      </w:r>
      <w:r w:rsidR="0094602B" w:rsidRPr="00EE515E">
        <w:rPr>
          <w:rFonts w:cstheme="minorHAnsi"/>
          <w:szCs w:val="24"/>
        </w:rPr>
        <w:t>between Tier 2 and Tier 3</w:t>
      </w:r>
      <w:r w:rsidR="00CA13A2" w:rsidRPr="00EE515E">
        <w:rPr>
          <w:rFonts w:cstheme="minorHAnsi"/>
          <w:szCs w:val="24"/>
        </w:rPr>
        <w:t xml:space="preserve">, which was approximately </w:t>
      </w:r>
      <w:r w:rsidR="00B81EAA" w:rsidRPr="00F0380F">
        <w:rPr>
          <w:rFonts w:cstheme="minorHAnsi"/>
          <w:color w:val="000000"/>
          <w:w w:val="15"/>
          <w:szCs w:val="24"/>
          <w:shd w:val="solid" w:color="000000" w:fill="000000"/>
          <w:fitText w:val="-20" w:id="-961804284"/>
          <w14:textFill>
            <w14:solidFill>
              <w14:srgbClr w14:val="000000">
                <w14:alpha w14:val="100000"/>
              </w14:srgbClr>
            </w14:solidFill>
          </w14:textFill>
        </w:rPr>
        <w:t xml:space="preserve">|  </w:t>
      </w:r>
      <w:r w:rsidR="00B81EAA" w:rsidRPr="00F0380F">
        <w:rPr>
          <w:rFonts w:cstheme="minorHAnsi"/>
          <w:color w:val="000000"/>
          <w:spacing w:val="-69"/>
          <w:w w:val="15"/>
          <w:szCs w:val="24"/>
          <w:shd w:val="solid" w:color="000000" w:fill="000000"/>
          <w:fitText w:val="-20" w:id="-961804284"/>
          <w14:textFill>
            <w14:solidFill>
              <w14:srgbClr w14:val="000000">
                <w14:alpha w14:val="100000"/>
              </w14:srgbClr>
            </w14:solidFill>
          </w14:textFill>
        </w:rPr>
        <w:t>|</w:t>
      </w:r>
      <w:r w:rsidR="00CA13A2" w:rsidRPr="00EE515E">
        <w:rPr>
          <w:rFonts w:cstheme="minorHAnsi"/>
          <w:szCs w:val="24"/>
        </w:rPr>
        <w:t xml:space="preserve">% higher than Tier 2 and </w:t>
      </w:r>
      <w:r w:rsidR="00B81EAA" w:rsidRPr="00F0380F">
        <w:rPr>
          <w:rFonts w:cstheme="minorHAnsi"/>
          <w:color w:val="000000"/>
          <w:w w:val="15"/>
          <w:szCs w:val="24"/>
          <w:shd w:val="solid" w:color="000000" w:fill="000000"/>
          <w:fitText w:val="-20" w:id="-961804283"/>
          <w14:textFill>
            <w14:solidFill>
              <w14:srgbClr w14:val="000000">
                <w14:alpha w14:val="100000"/>
              </w14:srgbClr>
            </w14:solidFill>
          </w14:textFill>
        </w:rPr>
        <w:t xml:space="preserve">|  </w:t>
      </w:r>
      <w:r w:rsidR="00B81EAA" w:rsidRPr="00F0380F">
        <w:rPr>
          <w:rFonts w:cstheme="minorHAnsi"/>
          <w:color w:val="000000"/>
          <w:spacing w:val="-69"/>
          <w:w w:val="15"/>
          <w:szCs w:val="24"/>
          <w:shd w:val="solid" w:color="000000" w:fill="000000"/>
          <w:fitText w:val="-20" w:id="-961804283"/>
          <w14:textFill>
            <w14:solidFill>
              <w14:srgbClr w14:val="000000">
                <w14:alpha w14:val="100000"/>
              </w14:srgbClr>
            </w14:solidFill>
          </w14:textFill>
        </w:rPr>
        <w:t>|</w:t>
      </w:r>
      <w:r w:rsidR="00CA13A2" w:rsidRPr="00EE515E">
        <w:rPr>
          <w:rFonts w:cstheme="minorHAnsi"/>
          <w:szCs w:val="24"/>
        </w:rPr>
        <w:t>% higher than Tier 1</w:t>
      </w:r>
      <w:r w:rsidR="0094602B" w:rsidRPr="00EE515E">
        <w:rPr>
          <w:rFonts w:cstheme="minorHAnsi"/>
          <w:szCs w:val="24"/>
        </w:rPr>
        <w:t xml:space="preserve">, and a </w:t>
      </w:r>
      <w:r w:rsidR="00B81EAA" w:rsidRPr="00F0380F">
        <w:rPr>
          <w:rFonts w:cstheme="minorHAnsi"/>
          <w:color w:val="000000"/>
          <w:w w:val="15"/>
          <w:szCs w:val="24"/>
          <w:shd w:val="solid" w:color="000000" w:fill="000000"/>
          <w:fitText w:val="-20" w:id="-961804282"/>
          <w14:textFill>
            <w14:solidFill>
              <w14:srgbClr w14:val="000000">
                <w14:alpha w14:val="100000"/>
              </w14:srgbClr>
            </w14:solidFill>
          </w14:textFill>
        </w:rPr>
        <w:t xml:space="preserve">|  </w:t>
      </w:r>
      <w:r w:rsidR="00B81EAA" w:rsidRPr="00F0380F">
        <w:rPr>
          <w:rFonts w:cstheme="minorHAnsi"/>
          <w:color w:val="000000"/>
          <w:spacing w:val="-69"/>
          <w:w w:val="15"/>
          <w:szCs w:val="24"/>
          <w:shd w:val="solid" w:color="000000" w:fill="000000"/>
          <w:fitText w:val="-20" w:id="-961804282"/>
          <w14:textFill>
            <w14:solidFill>
              <w14:srgbClr w14:val="000000">
                <w14:alpha w14:val="100000"/>
              </w14:srgbClr>
            </w14:solidFill>
          </w14:textFill>
        </w:rPr>
        <w:t>|</w:t>
      </w:r>
      <w:r w:rsidR="0094602B" w:rsidRPr="00B55A87">
        <w:rPr>
          <w:rFonts w:cstheme="minorHAnsi"/>
          <w:szCs w:val="24"/>
        </w:rPr>
        <w:t>%</w:t>
      </w:r>
      <w:r w:rsidR="0094602B" w:rsidRPr="00EE515E">
        <w:rPr>
          <w:rFonts w:cstheme="minorHAnsi"/>
          <w:szCs w:val="24"/>
        </w:rPr>
        <w:t xml:space="preserve"> rebate would apply for use above Tier 3</w:t>
      </w:r>
      <w:bookmarkEnd w:id="15"/>
      <w:r w:rsidRPr="00EE515E">
        <w:rPr>
          <w:rFonts w:cstheme="minorHAnsi"/>
          <w:szCs w:val="24"/>
        </w:rPr>
        <w:t xml:space="preserve">; see </w:t>
      </w:r>
      <w:r w:rsidRPr="00EE515E">
        <w:rPr>
          <w:rFonts w:cstheme="minorHAnsi"/>
          <w:szCs w:val="24"/>
        </w:rPr>
        <w:fldChar w:fldCharType="begin"/>
      </w:r>
      <w:r w:rsidRPr="00EE515E">
        <w:rPr>
          <w:rFonts w:cstheme="minorHAnsi"/>
          <w:szCs w:val="24"/>
        </w:rPr>
        <w:instrText xml:space="preserve"> REF _Ref157506990 \h  \* MERGEFORMAT </w:instrText>
      </w:r>
      <w:r w:rsidRPr="00EE515E">
        <w:rPr>
          <w:rFonts w:cstheme="minorHAnsi"/>
          <w:szCs w:val="24"/>
        </w:rPr>
      </w:r>
      <w:r w:rsidRPr="00EE515E">
        <w:rPr>
          <w:rFonts w:cstheme="minorHAnsi"/>
          <w:szCs w:val="24"/>
        </w:rPr>
        <w:fldChar w:fldCharType="separate"/>
      </w:r>
      <w:r w:rsidR="00F0380F" w:rsidRPr="00F0380F">
        <w:rPr>
          <w:rFonts w:cstheme="minorHAnsi"/>
          <w:szCs w:val="24"/>
        </w:rPr>
        <w:t>Table 9</w:t>
      </w:r>
      <w:r w:rsidRPr="00EE515E">
        <w:rPr>
          <w:rFonts w:cstheme="minorHAnsi"/>
          <w:szCs w:val="24"/>
        </w:rPr>
        <w:fldChar w:fldCharType="end"/>
      </w:r>
      <w:r w:rsidRPr="00EE515E">
        <w:rPr>
          <w:rFonts w:cstheme="minorHAnsi"/>
          <w:szCs w:val="24"/>
        </w:rPr>
        <w:t>.</w:t>
      </w:r>
      <w:bookmarkEnd w:id="14"/>
      <w:r w:rsidR="00AA06F0" w:rsidRPr="00EE515E">
        <w:rPr>
          <w:rFonts w:cstheme="minorHAnsi"/>
          <w:szCs w:val="24"/>
        </w:rPr>
        <w:t xml:space="preserve"> </w:t>
      </w:r>
    </w:p>
    <w:p w14:paraId="1AA4710D" w14:textId="53BD9F2C" w:rsidR="00572BA9" w:rsidRPr="00EE515E" w:rsidRDefault="00572BA9" w:rsidP="00D677E1">
      <w:pPr>
        <w:pStyle w:val="3-BodyText"/>
        <w:rPr>
          <w:rFonts w:cstheme="minorHAnsi"/>
          <w:szCs w:val="24"/>
        </w:rPr>
      </w:pPr>
      <w:r w:rsidRPr="00EE515E">
        <w:rPr>
          <w:rFonts w:cstheme="minorHAnsi"/>
          <w:szCs w:val="24"/>
        </w:rPr>
        <w:lastRenderedPageBreak/>
        <w:t xml:space="preserve">The Secretariat noted that the structure of the proposed RSA was not appropriate and does not manage the identified risks. The Secretariat noted that usually, as use beyond the financial estimates </w:t>
      </w:r>
      <w:r w:rsidR="00934522" w:rsidRPr="00EE515E">
        <w:rPr>
          <w:rFonts w:cstheme="minorHAnsi"/>
          <w:szCs w:val="24"/>
        </w:rPr>
        <w:t>may reflect use in</w:t>
      </w:r>
      <w:r w:rsidRPr="00EE515E">
        <w:rPr>
          <w:rFonts w:cstheme="minorHAnsi"/>
          <w:szCs w:val="24"/>
        </w:rPr>
        <w:t xml:space="preserve"> a less cost-effective cohort, </w:t>
      </w:r>
      <w:r w:rsidR="00934522" w:rsidRPr="00EE515E">
        <w:rPr>
          <w:rFonts w:cstheme="minorHAnsi"/>
          <w:szCs w:val="24"/>
        </w:rPr>
        <w:t>an RSA would ensure that this additional, potentially not cost-effective utilisation is discounted to a certain extent</w:t>
      </w:r>
      <w:r w:rsidRPr="00EE515E">
        <w:rPr>
          <w:rFonts w:cstheme="minorHAnsi"/>
          <w:szCs w:val="24"/>
        </w:rPr>
        <w:t>; however, in the proposed RSA</w:t>
      </w:r>
      <w:r w:rsidR="00934522" w:rsidRPr="00EE515E">
        <w:rPr>
          <w:rFonts w:cstheme="minorHAnsi"/>
          <w:szCs w:val="24"/>
        </w:rPr>
        <w:t>,</w:t>
      </w:r>
      <w:r w:rsidRPr="00EE515E">
        <w:rPr>
          <w:rFonts w:cstheme="minorHAnsi"/>
          <w:szCs w:val="24"/>
        </w:rPr>
        <w:t xml:space="preserve"> the</w:t>
      </w:r>
      <w:r w:rsidR="00934522" w:rsidRPr="00EE515E">
        <w:rPr>
          <w:rFonts w:cstheme="minorHAnsi"/>
          <w:szCs w:val="24"/>
        </w:rPr>
        <w:t xml:space="preserve"> financial uncertainty for</w:t>
      </w:r>
      <w:r w:rsidRPr="00EE515E">
        <w:rPr>
          <w:rFonts w:cstheme="minorHAnsi"/>
          <w:szCs w:val="24"/>
        </w:rPr>
        <w:t xml:space="preserve"> Government </w:t>
      </w:r>
      <w:r w:rsidR="00934522" w:rsidRPr="00EE515E">
        <w:rPr>
          <w:rFonts w:cstheme="minorHAnsi"/>
          <w:szCs w:val="24"/>
        </w:rPr>
        <w:t xml:space="preserve">is increased, as the Commonwealth </w:t>
      </w:r>
      <w:r w:rsidRPr="00EE515E">
        <w:rPr>
          <w:rFonts w:cstheme="minorHAnsi"/>
          <w:szCs w:val="24"/>
        </w:rPr>
        <w:t>pays more as use further exceeds the estimated level. If there is concern that the patient population is uncertain, then the Secretariat advised that there should be a single cap with a rebate of 100% applying at the level of the financial estimates.</w:t>
      </w:r>
    </w:p>
    <w:p w14:paraId="386C317C" w14:textId="0F2846C2" w:rsidR="00D677E1" w:rsidRPr="00EE515E" w:rsidRDefault="00D677E1" w:rsidP="00B97D06">
      <w:pPr>
        <w:pStyle w:val="Caption"/>
        <w:keepNext/>
        <w:spacing w:after="0"/>
        <w:rPr>
          <w:rFonts w:ascii="Arial Narrow" w:hAnsi="Arial Narrow" w:cstheme="minorHAnsi"/>
          <w:b/>
          <w:bCs/>
          <w:i w:val="0"/>
          <w:iCs w:val="0"/>
          <w:color w:val="auto"/>
          <w:sz w:val="20"/>
          <w:szCs w:val="20"/>
        </w:rPr>
      </w:pPr>
      <w:bookmarkStart w:id="16" w:name="_Ref157506990"/>
      <w:r w:rsidRPr="00EE515E">
        <w:rPr>
          <w:rFonts w:ascii="Arial Narrow" w:hAnsi="Arial Narrow"/>
          <w:b/>
          <w:bCs/>
          <w:i w:val="0"/>
          <w:iCs w:val="0"/>
          <w:color w:val="auto"/>
          <w:sz w:val="20"/>
          <w:szCs w:val="20"/>
        </w:rPr>
        <w:t xml:space="preserve">Table </w:t>
      </w:r>
      <w:r w:rsidRPr="00EE515E">
        <w:rPr>
          <w:rFonts w:ascii="Arial Narrow" w:hAnsi="Arial Narrow"/>
          <w:b/>
          <w:bCs/>
          <w:i w:val="0"/>
          <w:iCs w:val="0"/>
          <w:color w:val="auto"/>
          <w:sz w:val="20"/>
          <w:szCs w:val="20"/>
        </w:rPr>
        <w:fldChar w:fldCharType="begin"/>
      </w:r>
      <w:r w:rsidRPr="00EE515E">
        <w:rPr>
          <w:rFonts w:ascii="Arial Narrow" w:hAnsi="Arial Narrow"/>
          <w:b/>
          <w:bCs/>
          <w:i w:val="0"/>
          <w:iCs w:val="0"/>
          <w:color w:val="auto"/>
          <w:sz w:val="20"/>
          <w:szCs w:val="20"/>
        </w:rPr>
        <w:instrText xml:space="preserve"> SEQ Table \* ARABIC </w:instrText>
      </w:r>
      <w:r w:rsidRPr="00EE515E">
        <w:rPr>
          <w:rFonts w:ascii="Arial Narrow" w:hAnsi="Arial Narrow"/>
          <w:b/>
          <w:bCs/>
          <w:i w:val="0"/>
          <w:iCs w:val="0"/>
          <w:color w:val="auto"/>
          <w:sz w:val="20"/>
          <w:szCs w:val="20"/>
        </w:rPr>
        <w:fldChar w:fldCharType="separate"/>
      </w:r>
      <w:r w:rsidR="00F0380F">
        <w:rPr>
          <w:rFonts w:ascii="Arial Narrow" w:hAnsi="Arial Narrow"/>
          <w:b/>
          <w:bCs/>
          <w:i w:val="0"/>
          <w:iCs w:val="0"/>
          <w:noProof/>
          <w:color w:val="auto"/>
          <w:sz w:val="20"/>
          <w:szCs w:val="20"/>
        </w:rPr>
        <w:t>9</w:t>
      </w:r>
      <w:r w:rsidRPr="00EE515E">
        <w:rPr>
          <w:rFonts w:ascii="Arial Narrow" w:hAnsi="Arial Narrow"/>
          <w:b/>
          <w:bCs/>
          <w:i w:val="0"/>
          <w:iCs w:val="0"/>
          <w:color w:val="auto"/>
          <w:sz w:val="20"/>
          <w:szCs w:val="20"/>
        </w:rPr>
        <w:fldChar w:fldCharType="end"/>
      </w:r>
      <w:bookmarkEnd w:id="16"/>
      <w:r w:rsidRPr="00EE515E">
        <w:rPr>
          <w:rFonts w:ascii="Arial Narrow" w:hAnsi="Arial Narrow"/>
          <w:b/>
          <w:bCs/>
          <w:i w:val="0"/>
          <w:iCs w:val="0"/>
          <w:color w:val="auto"/>
          <w:sz w:val="20"/>
          <w:szCs w:val="20"/>
        </w:rPr>
        <w:t>: Proposed RSA expenditure caps</w:t>
      </w:r>
      <w:r w:rsidR="00F65B71" w:rsidRPr="00EE515E">
        <w:rPr>
          <w:rFonts w:ascii="Arial Narrow" w:hAnsi="Arial Narrow"/>
          <w:b/>
          <w:bCs/>
          <w:i w:val="0"/>
          <w:iCs w:val="0"/>
          <w:color w:val="auto"/>
          <w:sz w:val="20"/>
          <w:szCs w:val="20"/>
        </w:rPr>
        <w:t>*</w:t>
      </w:r>
    </w:p>
    <w:tbl>
      <w:tblPr>
        <w:tblStyle w:val="TableGrid"/>
        <w:tblW w:w="9210" w:type="dxa"/>
        <w:tblLayout w:type="fixed"/>
        <w:tblLook w:val="04A0" w:firstRow="1" w:lastRow="0" w:firstColumn="1" w:lastColumn="0" w:noHBand="0" w:noVBand="1"/>
        <w:tblCaption w:val="Table 9: Proposed RSA expenditure caps*"/>
      </w:tblPr>
      <w:tblGrid>
        <w:gridCol w:w="2035"/>
        <w:gridCol w:w="1200"/>
        <w:gridCol w:w="1200"/>
        <w:gridCol w:w="1200"/>
        <w:gridCol w:w="1200"/>
        <w:gridCol w:w="1200"/>
        <w:gridCol w:w="1175"/>
      </w:tblGrid>
      <w:tr w:rsidR="00D677E1" w:rsidRPr="00EE515E" w14:paraId="68896D3C" w14:textId="77777777" w:rsidTr="0094602B">
        <w:trPr>
          <w:trHeight w:val="255"/>
        </w:trPr>
        <w:tc>
          <w:tcPr>
            <w:tcW w:w="2035" w:type="dxa"/>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3C42F4B2" w14:textId="77777777" w:rsidR="00D677E1" w:rsidRPr="00EE515E" w:rsidRDefault="00D677E1" w:rsidP="00B97D06">
            <w:pPr>
              <w:keepNext/>
              <w:jc w:val="left"/>
              <w:rPr>
                <w:rFonts w:ascii="Arial Narrow" w:hAnsi="Arial Narrow"/>
                <w:sz w:val="20"/>
                <w:szCs w:val="20"/>
              </w:rPr>
            </w:pPr>
          </w:p>
        </w:tc>
        <w:tc>
          <w:tcPr>
            <w:tcW w:w="1200" w:type="dxa"/>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6FB221F5" w14:textId="4F4AB32F" w:rsidR="00D677E1" w:rsidRPr="00EE515E" w:rsidRDefault="0094602B" w:rsidP="00B97D06">
            <w:pPr>
              <w:pStyle w:val="TableTitlecentred"/>
              <w:keepNext/>
              <w:rPr>
                <w:rFonts w:ascii="Arial Narrow" w:hAnsi="Arial Narrow"/>
                <w:bCs/>
                <w:sz w:val="20"/>
              </w:rPr>
            </w:pPr>
            <w:r w:rsidRPr="00EE515E">
              <w:rPr>
                <w:rFonts w:ascii="Arial Narrow" w:hAnsi="Arial Narrow"/>
                <w:sz w:val="20"/>
              </w:rPr>
              <w:t>Year 1</w:t>
            </w:r>
          </w:p>
        </w:tc>
        <w:tc>
          <w:tcPr>
            <w:tcW w:w="1200" w:type="dxa"/>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1FCDB748" w14:textId="17363FF0" w:rsidR="00D677E1" w:rsidRPr="00EE515E" w:rsidRDefault="0094602B" w:rsidP="00B97D06">
            <w:pPr>
              <w:pStyle w:val="TableTitlecentred"/>
              <w:keepNext/>
              <w:rPr>
                <w:rFonts w:ascii="Arial Narrow" w:hAnsi="Arial Narrow"/>
                <w:bCs/>
                <w:sz w:val="20"/>
              </w:rPr>
            </w:pPr>
            <w:r w:rsidRPr="00EE515E">
              <w:rPr>
                <w:rFonts w:ascii="Arial Narrow" w:hAnsi="Arial Narrow"/>
                <w:sz w:val="20"/>
              </w:rPr>
              <w:t>Year 2</w:t>
            </w:r>
          </w:p>
        </w:tc>
        <w:tc>
          <w:tcPr>
            <w:tcW w:w="1200" w:type="dxa"/>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31FD01A0" w14:textId="5A27D489" w:rsidR="00D677E1" w:rsidRPr="00EE515E" w:rsidRDefault="0094602B" w:rsidP="00B97D06">
            <w:pPr>
              <w:pStyle w:val="TableTitlecentred"/>
              <w:keepNext/>
              <w:rPr>
                <w:rFonts w:ascii="Arial Narrow" w:hAnsi="Arial Narrow"/>
                <w:bCs/>
                <w:sz w:val="20"/>
              </w:rPr>
            </w:pPr>
            <w:r w:rsidRPr="00EE515E">
              <w:rPr>
                <w:rFonts w:ascii="Arial Narrow" w:hAnsi="Arial Narrow"/>
                <w:sz w:val="20"/>
              </w:rPr>
              <w:t>Year 3</w:t>
            </w:r>
          </w:p>
        </w:tc>
        <w:tc>
          <w:tcPr>
            <w:tcW w:w="1200" w:type="dxa"/>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52342101" w14:textId="4F8DDB67" w:rsidR="00D677E1" w:rsidRPr="00EE515E" w:rsidRDefault="0094602B" w:rsidP="00B97D06">
            <w:pPr>
              <w:pStyle w:val="TableTitlecentred"/>
              <w:keepNext/>
              <w:rPr>
                <w:rFonts w:ascii="Arial Narrow" w:hAnsi="Arial Narrow"/>
                <w:bCs/>
                <w:sz w:val="20"/>
              </w:rPr>
            </w:pPr>
            <w:r w:rsidRPr="00EE515E">
              <w:rPr>
                <w:rFonts w:ascii="Arial Narrow" w:hAnsi="Arial Narrow"/>
                <w:sz w:val="20"/>
              </w:rPr>
              <w:t>Year 4</w:t>
            </w:r>
          </w:p>
        </w:tc>
        <w:tc>
          <w:tcPr>
            <w:tcW w:w="1200" w:type="dxa"/>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34E300F3" w14:textId="50CD964A" w:rsidR="00D677E1" w:rsidRPr="00EE515E" w:rsidRDefault="0094602B" w:rsidP="00B97D06">
            <w:pPr>
              <w:pStyle w:val="TableTitlecentred"/>
              <w:keepNext/>
              <w:rPr>
                <w:rFonts w:ascii="Arial Narrow" w:hAnsi="Arial Narrow"/>
                <w:bCs/>
                <w:sz w:val="20"/>
              </w:rPr>
            </w:pPr>
            <w:r w:rsidRPr="00EE515E">
              <w:rPr>
                <w:rFonts w:ascii="Arial Narrow" w:hAnsi="Arial Narrow"/>
                <w:sz w:val="20"/>
              </w:rPr>
              <w:t>Year 5</w:t>
            </w:r>
          </w:p>
        </w:tc>
        <w:tc>
          <w:tcPr>
            <w:tcW w:w="1175" w:type="dxa"/>
            <w:tcBorders>
              <w:top w:val="single" w:sz="4" w:space="0" w:color="auto"/>
              <w:left w:val="single" w:sz="4" w:space="0" w:color="auto"/>
              <w:bottom w:val="single" w:sz="4" w:space="0" w:color="auto"/>
              <w:right w:val="single" w:sz="4" w:space="0" w:color="auto"/>
            </w:tcBorders>
            <w:noWrap/>
            <w:tcMar>
              <w:left w:w="40" w:type="dxa"/>
              <w:right w:w="40" w:type="dxa"/>
            </w:tcMar>
            <w:hideMark/>
          </w:tcPr>
          <w:p w14:paraId="03A83F1A" w14:textId="3A7AA3F2" w:rsidR="00D677E1" w:rsidRPr="00EE515E" w:rsidRDefault="0094602B" w:rsidP="00B97D06">
            <w:pPr>
              <w:pStyle w:val="TableTitlecentred"/>
              <w:keepNext/>
              <w:rPr>
                <w:rFonts w:ascii="Arial Narrow" w:hAnsi="Arial Narrow"/>
                <w:bCs/>
                <w:sz w:val="20"/>
              </w:rPr>
            </w:pPr>
            <w:r w:rsidRPr="00EE515E">
              <w:rPr>
                <w:rFonts w:ascii="Arial Narrow" w:hAnsi="Arial Narrow"/>
                <w:sz w:val="20"/>
              </w:rPr>
              <w:t>Year 6</w:t>
            </w:r>
          </w:p>
        </w:tc>
      </w:tr>
      <w:tr w:rsidR="0094602B" w:rsidRPr="00EE515E" w14:paraId="68040268" w14:textId="77777777" w:rsidTr="0094602B">
        <w:trPr>
          <w:trHeight w:val="60"/>
        </w:trPr>
        <w:tc>
          <w:tcPr>
            <w:tcW w:w="2035" w:type="dxa"/>
            <w:tcBorders>
              <w:top w:val="single" w:sz="4" w:space="0" w:color="auto"/>
              <w:left w:val="single" w:sz="4" w:space="0" w:color="auto"/>
              <w:bottom w:val="single" w:sz="4" w:space="0" w:color="auto"/>
              <w:right w:val="single" w:sz="4" w:space="0" w:color="auto"/>
            </w:tcBorders>
            <w:noWrap/>
            <w:tcMar>
              <w:left w:w="40" w:type="dxa"/>
              <w:right w:w="40" w:type="dxa"/>
            </w:tcMar>
          </w:tcPr>
          <w:p w14:paraId="4D87AA6D" w14:textId="37DC9CFC" w:rsidR="0094602B" w:rsidRPr="00EE515E" w:rsidRDefault="0094602B" w:rsidP="00B97D06">
            <w:pPr>
              <w:pStyle w:val="TableTextleftalign"/>
              <w:keepNext/>
              <w:rPr>
                <w:rFonts w:ascii="Arial Narrow" w:hAnsi="Arial Narrow"/>
                <w:sz w:val="20"/>
                <w:szCs w:val="20"/>
              </w:rPr>
            </w:pPr>
            <w:r w:rsidRPr="00EE515E">
              <w:rPr>
                <w:rFonts w:ascii="Arial Narrow" w:hAnsi="Arial Narrow"/>
                <w:sz w:val="20"/>
                <w:szCs w:val="20"/>
              </w:rPr>
              <w:t>Tier 1: estimated PBS/RPBS expenditure</w:t>
            </w:r>
          </w:p>
        </w:tc>
        <w:tc>
          <w:tcPr>
            <w:tcW w:w="1200"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14:paraId="68A203F1" w14:textId="5B884902" w:rsidR="0094602B" w:rsidRPr="00B97D06" w:rsidRDefault="0094602B" w:rsidP="00B97D06">
            <w:pPr>
              <w:pStyle w:val="TableTextcentred"/>
              <w:keepNext/>
              <w:rPr>
                <w:rFonts w:ascii="Arial Narrow" w:hAnsi="Arial Narrow"/>
                <w:sz w:val="20"/>
                <w:szCs w:val="20"/>
                <w:vertAlign w:val="superscript"/>
              </w:rPr>
            </w:pPr>
            <w:r w:rsidRPr="00EE515E">
              <w:rPr>
                <w:rFonts w:ascii="Arial Narrow" w:eastAsiaTheme="majorEastAsia" w:hAnsi="Arial Narrow" w:cs="Arial"/>
                <w:color w:val="000000"/>
                <w:sz w:val="20"/>
                <w:szCs w:val="20"/>
              </w:rPr>
              <w:t>$</w:t>
            </w:r>
            <w:r w:rsidR="00B81EAA" w:rsidRPr="00B81EAA">
              <w:rPr>
                <w:rFonts w:ascii="Arial Narrow" w:eastAsiaTheme="majorEastAsia" w:hAnsi="Arial Narrow" w:cs="Arial" w:hint="eastAsia"/>
                <w:color w:val="000000"/>
                <w:w w:val="17"/>
                <w:sz w:val="20"/>
                <w:szCs w:val="20"/>
                <w:shd w:val="solid" w:color="000000" w:fill="000000"/>
                <w:fitText w:val="79" w:id="-961804281"/>
                <w14:textFill>
                  <w14:solidFill>
                    <w14:srgbClr w14:val="000000">
                      <w14:alpha w14:val="100000"/>
                    </w14:srgbClr>
                  </w14:solidFill>
                </w14:textFill>
              </w:rPr>
              <w:t xml:space="preserve">　</w:t>
            </w:r>
            <w:r w:rsidR="00B81EAA" w:rsidRPr="00B81EAA">
              <w:rPr>
                <w:rFonts w:ascii="Arial Narrow" w:eastAsiaTheme="majorEastAsia" w:hAnsi="Arial Narrow" w:cs="Arial"/>
                <w:color w:val="000000"/>
                <w:w w:val="17"/>
                <w:sz w:val="20"/>
                <w:szCs w:val="20"/>
                <w:shd w:val="solid" w:color="000000" w:fill="000000"/>
                <w:fitText w:val="79" w:id="-961804281"/>
                <w14:textFill>
                  <w14:solidFill>
                    <w14:srgbClr w14:val="000000">
                      <w14:alpha w14:val="100000"/>
                    </w14:srgbClr>
                  </w14:solidFill>
                </w14:textFill>
              </w:rPr>
              <w:t>|</w:t>
            </w:r>
            <w:r w:rsidR="00B81EAA" w:rsidRPr="00B81EAA">
              <w:rPr>
                <w:rFonts w:ascii="Arial Narrow" w:eastAsiaTheme="majorEastAsia" w:hAnsi="Arial Narrow" w:cs="Arial" w:hint="eastAsia"/>
                <w:color w:val="000000"/>
                <w:spacing w:val="6"/>
                <w:w w:val="17"/>
                <w:sz w:val="20"/>
                <w:szCs w:val="20"/>
                <w:shd w:val="solid" w:color="000000" w:fill="000000"/>
                <w:fitText w:val="79" w:id="-961804281"/>
                <w14:textFill>
                  <w14:solidFill>
                    <w14:srgbClr w14:val="000000">
                      <w14:alpha w14:val="100000"/>
                    </w14:srgbClr>
                  </w14:solidFill>
                </w14:textFill>
              </w:rPr>
              <w:t xml:space="preserve">　</w:t>
            </w:r>
            <w:r w:rsidR="006B1C06">
              <w:rPr>
                <w:rFonts w:ascii="Arial Narrow" w:eastAsiaTheme="majorEastAsia" w:hAnsi="Arial Narrow" w:cs="Arial"/>
                <w:color w:val="000000"/>
                <w:sz w:val="20"/>
                <w:szCs w:val="20"/>
              </w:rPr>
              <w:t xml:space="preserve"> </w:t>
            </w:r>
            <w:r w:rsidR="006B1C06">
              <w:rPr>
                <w:rFonts w:ascii="Arial Narrow" w:eastAsiaTheme="majorEastAsia" w:hAnsi="Arial Narrow" w:cs="Arial"/>
                <w:color w:val="000000"/>
                <w:sz w:val="20"/>
                <w:szCs w:val="20"/>
                <w:vertAlign w:val="superscript"/>
              </w:rPr>
              <w:t>1</w:t>
            </w:r>
          </w:p>
        </w:tc>
        <w:tc>
          <w:tcPr>
            <w:tcW w:w="1200"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14:paraId="2A7E276B" w14:textId="42B3CE12" w:rsidR="0094602B" w:rsidRPr="00B97D06" w:rsidRDefault="0094602B" w:rsidP="00B97D06">
            <w:pPr>
              <w:pStyle w:val="TableTextcentred"/>
              <w:keepNext/>
              <w:rPr>
                <w:rFonts w:ascii="Arial Narrow" w:hAnsi="Arial Narrow"/>
                <w:sz w:val="20"/>
                <w:szCs w:val="20"/>
                <w:vertAlign w:val="superscript"/>
              </w:rPr>
            </w:pPr>
            <w:r w:rsidRPr="00EE515E">
              <w:rPr>
                <w:rFonts w:ascii="Arial Narrow" w:eastAsiaTheme="majorEastAsia" w:hAnsi="Arial Narrow"/>
                <w:color w:val="000000"/>
                <w:sz w:val="20"/>
                <w:szCs w:val="20"/>
              </w:rPr>
              <w:t>$</w:t>
            </w:r>
            <w:r w:rsidR="00B81EAA" w:rsidRPr="00B81EAA">
              <w:rPr>
                <w:rFonts w:ascii="Arial Narrow" w:eastAsiaTheme="majorEastAsia" w:hAnsi="Arial Narrow" w:hint="eastAsia"/>
                <w:color w:val="000000"/>
                <w:w w:val="18"/>
                <w:sz w:val="20"/>
                <w:szCs w:val="20"/>
                <w:shd w:val="solid" w:color="000000" w:fill="000000"/>
                <w:fitText w:val="80" w:id="-961804280"/>
                <w14:textFill>
                  <w14:solidFill>
                    <w14:srgbClr w14:val="000000">
                      <w14:alpha w14:val="100000"/>
                    </w14:srgbClr>
                  </w14:solidFill>
                </w14:textFill>
              </w:rPr>
              <w:t xml:space="preserve">　</w:t>
            </w:r>
            <w:r w:rsidR="00B81EAA" w:rsidRPr="00B81EAA">
              <w:rPr>
                <w:rFonts w:ascii="Arial Narrow" w:eastAsiaTheme="majorEastAsia" w:hAnsi="Arial Narrow"/>
                <w:color w:val="000000"/>
                <w:w w:val="18"/>
                <w:sz w:val="20"/>
                <w:szCs w:val="20"/>
                <w:shd w:val="solid" w:color="000000" w:fill="000000"/>
                <w:fitText w:val="80" w:id="-961804280"/>
                <w14:textFill>
                  <w14:solidFill>
                    <w14:srgbClr w14:val="000000">
                      <w14:alpha w14:val="100000"/>
                    </w14:srgbClr>
                  </w14:solidFill>
                </w14:textFill>
              </w:rPr>
              <w:t>|</w:t>
            </w:r>
            <w:r w:rsidR="00B81EAA" w:rsidRPr="00B81EAA">
              <w:rPr>
                <w:rFonts w:ascii="Arial Narrow" w:eastAsiaTheme="majorEastAsia" w:hAnsi="Arial Narrow" w:hint="eastAsia"/>
                <w:color w:val="000000"/>
                <w:w w:val="18"/>
                <w:sz w:val="20"/>
                <w:szCs w:val="20"/>
                <w:shd w:val="solid" w:color="000000" w:fill="000000"/>
                <w:fitText w:val="80" w:id="-961804280"/>
                <w14:textFill>
                  <w14:solidFill>
                    <w14:srgbClr w14:val="000000">
                      <w14:alpha w14:val="100000"/>
                    </w14:srgbClr>
                  </w14:solidFill>
                </w14:textFill>
              </w:rPr>
              <w:t xml:space="preserve">　</w:t>
            </w:r>
            <w:r w:rsidR="006B1C06">
              <w:rPr>
                <w:rFonts w:ascii="Arial Narrow" w:eastAsiaTheme="majorEastAsia" w:hAnsi="Arial Narrow"/>
                <w:color w:val="000000"/>
                <w:sz w:val="20"/>
                <w:szCs w:val="20"/>
              </w:rPr>
              <w:t xml:space="preserve"> </w:t>
            </w:r>
            <w:r w:rsidR="006B1C06">
              <w:rPr>
                <w:rFonts w:ascii="Arial Narrow" w:eastAsiaTheme="majorEastAsia" w:hAnsi="Arial Narrow"/>
                <w:color w:val="000000"/>
                <w:sz w:val="20"/>
                <w:szCs w:val="20"/>
                <w:vertAlign w:val="superscript"/>
              </w:rPr>
              <w:t>2</w:t>
            </w:r>
          </w:p>
        </w:tc>
        <w:tc>
          <w:tcPr>
            <w:tcW w:w="1200"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14:paraId="44BAF8CE" w14:textId="247A2971" w:rsidR="0094602B" w:rsidRPr="00B97D06" w:rsidRDefault="0094602B" w:rsidP="00B97D06">
            <w:pPr>
              <w:pStyle w:val="TableTextcentred"/>
              <w:keepNext/>
              <w:rPr>
                <w:rFonts w:ascii="Arial Narrow" w:hAnsi="Arial Narrow"/>
                <w:sz w:val="20"/>
                <w:szCs w:val="20"/>
                <w:vertAlign w:val="superscript"/>
              </w:rPr>
            </w:pPr>
            <w:r w:rsidRPr="00EE515E">
              <w:rPr>
                <w:rFonts w:ascii="Arial Narrow" w:eastAsiaTheme="majorEastAsia" w:hAnsi="Arial Narrow"/>
                <w:color w:val="000000"/>
                <w:sz w:val="20"/>
                <w:szCs w:val="20"/>
              </w:rPr>
              <w:t>$</w:t>
            </w:r>
            <w:r w:rsidR="00B81EAA" w:rsidRPr="00B81EAA">
              <w:rPr>
                <w:rFonts w:ascii="Arial Narrow" w:eastAsiaTheme="majorEastAsia" w:hAnsi="Arial Narrow" w:hint="eastAsia"/>
                <w:color w:val="000000"/>
                <w:w w:val="17"/>
                <w:sz w:val="20"/>
                <w:szCs w:val="20"/>
                <w:shd w:val="solid" w:color="000000" w:fill="000000"/>
                <w:fitText w:val="79" w:id="-961804032"/>
                <w14:textFill>
                  <w14:solidFill>
                    <w14:srgbClr w14:val="000000">
                      <w14:alpha w14:val="100000"/>
                    </w14:srgbClr>
                  </w14:solidFill>
                </w14:textFill>
              </w:rPr>
              <w:t xml:space="preserve">　</w:t>
            </w:r>
            <w:r w:rsidR="00B81EAA" w:rsidRPr="00B81EAA">
              <w:rPr>
                <w:rFonts w:ascii="Arial Narrow" w:eastAsiaTheme="majorEastAsia" w:hAnsi="Arial Narrow"/>
                <w:color w:val="000000"/>
                <w:w w:val="17"/>
                <w:sz w:val="20"/>
                <w:szCs w:val="20"/>
                <w:shd w:val="solid" w:color="000000" w:fill="000000"/>
                <w:fitText w:val="79" w:id="-961804032"/>
                <w14:textFill>
                  <w14:solidFill>
                    <w14:srgbClr w14:val="000000">
                      <w14:alpha w14:val="100000"/>
                    </w14:srgbClr>
                  </w14:solidFill>
                </w14:textFill>
              </w:rPr>
              <w:t>|</w:t>
            </w:r>
            <w:r w:rsidR="00B81EAA" w:rsidRPr="00B81EAA">
              <w:rPr>
                <w:rFonts w:ascii="Arial Narrow" w:eastAsiaTheme="majorEastAsia" w:hAnsi="Arial Narrow" w:hint="eastAsia"/>
                <w:color w:val="000000"/>
                <w:spacing w:val="6"/>
                <w:w w:val="17"/>
                <w:sz w:val="20"/>
                <w:szCs w:val="20"/>
                <w:shd w:val="solid" w:color="000000" w:fill="000000"/>
                <w:fitText w:val="79" w:id="-961804032"/>
                <w14:textFill>
                  <w14:solidFill>
                    <w14:srgbClr w14:val="000000">
                      <w14:alpha w14:val="100000"/>
                    </w14:srgbClr>
                  </w14:solidFill>
                </w14:textFill>
              </w:rPr>
              <w:t xml:space="preserve">　</w:t>
            </w:r>
            <w:r w:rsidR="006B1C06">
              <w:rPr>
                <w:rFonts w:ascii="Arial Narrow" w:eastAsiaTheme="majorEastAsia" w:hAnsi="Arial Narrow"/>
                <w:color w:val="000000"/>
                <w:sz w:val="20"/>
                <w:szCs w:val="20"/>
              </w:rPr>
              <w:t xml:space="preserve"> </w:t>
            </w:r>
            <w:r w:rsidR="006B1C06">
              <w:rPr>
                <w:rFonts w:ascii="Arial Narrow" w:eastAsiaTheme="majorEastAsia" w:hAnsi="Arial Narrow"/>
                <w:color w:val="000000"/>
                <w:sz w:val="20"/>
                <w:szCs w:val="20"/>
                <w:vertAlign w:val="superscript"/>
              </w:rPr>
              <w:t>3</w:t>
            </w:r>
          </w:p>
        </w:tc>
        <w:tc>
          <w:tcPr>
            <w:tcW w:w="1200"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14:paraId="53E7D4DF" w14:textId="4850F7E1" w:rsidR="0094602B" w:rsidRPr="00EE515E" w:rsidRDefault="0094602B" w:rsidP="00B97D06">
            <w:pPr>
              <w:pStyle w:val="TableTextcentred"/>
              <w:keepNext/>
              <w:rPr>
                <w:rFonts w:ascii="Arial Narrow" w:hAnsi="Arial Narrow"/>
                <w:sz w:val="20"/>
                <w:szCs w:val="20"/>
              </w:rPr>
            </w:pPr>
            <w:r w:rsidRPr="00EE515E">
              <w:rPr>
                <w:rFonts w:ascii="Arial Narrow" w:eastAsiaTheme="majorEastAsia" w:hAnsi="Arial Narrow"/>
                <w:color w:val="000000"/>
                <w:sz w:val="20"/>
                <w:szCs w:val="20"/>
              </w:rPr>
              <w:t>$</w:t>
            </w:r>
            <w:r w:rsidR="00B81EAA" w:rsidRPr="00B81EAA">
              <w:rPr>
                <w:rFonts w:ascii="Arial Narrow" w:eastAsiaTheme="majorEastAsia" w:hAnsi="Arial Narrow" w:hint="eastAsia"/>
                <w:color w:val="000000"/>
                <w:w w:val="18"/>
                <w:sz w:val="20"/>
                <w:szCs w:val="20"/>
                <w:shd w:val="solid" w:color="000000" w:fill="000000"/>
                <w:fitText w:val="80" w:id="-961804031"/>
                <w14:textFill>
                  <w14:solidFill>
                    <w14:srgbClr w14:val="000000">
                      <w14:alpha w14:val="100000"/>
                    </w14:srgbClr>
                  </w14:solidFill>
                </w14:textFill>
              </w:rPr>
              <w:t xml:space="preserve">　</w:t>
            </w:r>
            <w:r w:rsidR="00B81EAA" w:rsidRPr="00B81EAA">
              <w:rPr>
                <w:rFonts w:ascii="Arial Narrow" w:eastAsiaTheme="majorEastAsia" w:hAnsi="Arial Narrow"/>
                <w:color w:val="000000"/>
                <w:w w:val="18"/>
                <w:sz w:val="20"/>
                <w:szCs w:val="20"/>
                <w:shd w:val="solid" w:color="000000" w:fill="000000"/>
                <w:fitText w:val="80" w:id="-961804031"/>
                <w14:textFill>
                  <w14:solidFill>
                    <w14:srgbClr w14:val="000000">
                      <w14:alpha w14:val="100000"/>
                    </w14:srgbClr>
                  </w14:solidFill>
                </w14:textFill>
              </w:rPr>
              <w:t>|</w:t>
            </w:r>
            <w:r w:rsidR="00B81EAA" w:rsidRPr="00B81EAA">
              <w:rPr>
                <w:rFonts w:ascii="Arial Narrow" w:eastAsiaTheme="majorEastAsia" w:hAnsi="Arial Narrow" w:hint="eastAsia"/>
                <w:color w:val="000000"/>
                <w:w w:val="18"/>
                <w:sz w:val="20"/>
                <w:szCs w:val="20"/>
                <w:shd w:val="solid" w:color="000000" w:fill="000000"/>
                <w:fitText w:val="80" w:id="-961804031"/>
                <w14:textFill>
                  <w14:solidFill>
                    <w14:srgbClr w14:val="000000">
                      <w14:alpha w14:val="100000"/>
                    </w14:srgbClr>
                  </w14:solidFill>
                </w14:textFill>
              </w:rPr>
              <w:t xml:space="preserve">　</w:t>
            </w:r>
            <w:r w:rsidR="006B1C06">
              <w:rPr>
                <w:rFonts w:ascii="Arial Narrow" w:eastAsiaTheme="majorEastAsia" w:hAnsi="Arial Narrow"/>
                <w:color w:val="000000"/>
                <w:sz w:val="20"/>
                <w:szCs w:val="20"/>
              </w:rPr>
              <w:t xml:space="preserve"> </w:t>
            </w:r>
            <w:r w:rsidR="006B1C06">
              <w:rPr>
                <w:rFonts w:ascii="Arial Narrow" w:eastAsiaTheme="majorEastAsia" w:hAnsi="Arial Narrow"/>
                <w:color w:val="000000"/>
                <w:sz w:val="20"/>
                <w:szCs w:val="20"/>
                <w:vertAlign w:val="superscript"/>
              </w:rPr>
              <w:t>3</w:t>
            </w:r>
          </w:p>
        </w:tc>
        <w:tc>
          <w:tcPr>
            <w:tcW w:w="1200"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14:paraId="7FDE4746" w14:textId="3ABE8852" w:rsidR="0094602B" w:rsidRPr="00EE515E" w:rsidRDefault="0094602B" w:rsidP="00B97D06">
            <w:pPr>
              <w:pStyle w:val="TableTextcentred"/>
              <w:keepNext/>
              <w:rPr>
                <w:rFonts w:ascii="Arial Narrow" w:hAnsi="Arial Narrow"/>
                <w:sz w:val="20"/>
                <w:szCs w:val="20"/>
              </w:rPr>
            </w:pPr>
            <w:r w:rsidRPr="00EE515E">
              <w:rPr>
                <w:rFonts w:ascii="Arial Narrow" w:eastAsiaTheme="majorEastAsia" w:hAnsi="Arial Narrow"/>
                <w:color w:val="000000"/>
                <w:sz w:val="20"/>
                <w:szCs w:val="20"/>
              </w:rPr>
              <w:t>$</w:t>
            </w:r>
            <w:r w:rsidR="00B81EAA" w:rsidRPr="00B81EAA">
              <w:rPr>
                <w:rFonts w:ascii="Arial Narrow" w:eastAsiaTheme="majorEastAsia" w:hAnsi="Arial Narrow" w:hint="eastAsia"/>
                <w:color w:val="000000"/>
                <w:w w:val="17"/>
                <w:sz w:val="20"/>
                <w:szCs w:val="20"/>
                <w:shd w:val="solid" w:color="000000" w:fill="000000"/>
                <w:fitText w:val="79" w:id="-961804030"/>
                <w14:textFill>
                  <w14:solidFill>
                    <w14:srgbClr w14:val="000000">
                      <w14:alpha w14:val="100000"/>
                    </w14:srgbClr>
                  </w14:solidFill>
                </w14:textFill>
              </w:rPr>
              <w:t xml:space="preserve">　</w:t>
            </w:r>
            <w:r w:rsidR="00B81EAA" w:rsidRPr="00B81EAA">
              <w:rPr>
                <w:rFonts w:ascii="Arial Narrow" w:eastAsiaTheme="majorEastAsia" w:hAnsi="Arial Narrow"/>
                <w:color w:val="000000"/>
                <w:w w:val="17"/>
                <w:sz w:val="20"/>
                <w:szCs w:val="20"/>
                <w:shd w:val="solid" w:color="000000" w:fill="000000"/>
                <w:fitText w:val="79" w:id="-961804030"/>
                <w14:textFill>
                  <w14:solidFill>
                    <w14:srgbClr w14:val="000000">
                      <w14:alpha w14:val="100000"/>
                    </w14:srgbClr>
                  </w14:solidFill>
                </w14:textFill>
              </w:rPr>
              <w:t>|</w:t>
            </w:r>
            <w:r w:rsidR="00B81EAA" w:rsidRPr="00B81EAA">
              <w:rPr>
                <w:rFonts w:ascii="Arial Narrow" w:eastAsiaTheme="majorEastAsia" w:hAnsi="Arial Narrow" w:hint="eastAsia"/>
                <w:color w:val="000000"/>
                <w:spacing w:val="6"/>
                <w:w w:val="17"/>
                <w:sz w:val="20"/>
                <w:szCs w:val="20"/>
                <w:shd w:val="solid" w:color="000000" w:fill="000000"/>
                <w:fitText w:val="79" w:id="-961804030"/>
                <w14:textFill>
                  <w14:solidFill>
                    <w14:srgbClr w14:val="000000">
                      <w14:alpha w14:val="100000"/>
                    </w14:srgbClr>
                  </w14:solidFill>
                </w14:textFill>
              </w:rPr>
              <w:t xml:space="preserve">　</w:t>
            </w:r>
            <w:r w:rsidR="006B1C06">
              <w:rPr>
                <w:rFonts w:ascii="Arial Narrow" w:eastAsiaTheme="majorEastAsia" w:hAnsi="Arial Narrow"/>
                <w:color w:val="000000"/>
                <w:sz w:val="20"/>
                <w:szCs w:val="20"/>
              </w:rPr>
              <w:t xml:space="preserve"> </w:t>
            </w:r>
            <w:r w:rsidR="006B1C06">
              <w:rPr>
                <w:rFonts w:ascii="Arial Narrow" w:eastAsiaTheme="majorEastAsia" w:hAnsi="Arial Narrow"/>
                <w:color w:val="000000"/>
                <w:sz w:val="20"/>
                <w:szCs w:val="20"/>
                <w:vertAlign w:val="superscript"/>
              </w:rPr>
              <w:t>3</w:t>
            </w:r>
          </w:p>
        </w:tc>
        <w:tc>
          <w:tcPr>
            <w:tcW w:w="1175"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14:paraId="0D614796" w14:textId="37E6DFF1" w:rsidR="0094602B" w:rsidRPr="00EE515E" w:rsidRDefault="0094602B" w:rsidP="00B97D06">
            <w:pPr>
              <w:pStyle w:val="TableTextcentred"/>
              <w:keepNext/>
              <w:rPr>
                <w:rFonts w:ascii="Arial Narrow" w:hAnsi="Arial Narrow"/>
                <w:sz w:val="20"/>
                <w:szCs w:val="20"/>
              </w:rPr>
            </w:pPr>
            <w:r w:rsidRPr="00EE515E">
              <w:rPr>
                <w:rFonts w:ascii="Arial Narrow" w:eastAsiaTheme="majorEastAsia" w:hAnsi="Arial Narrow"/>
                <w:color w:val="000000"/>
                <w:sz w:val="20"/>
                <w:szCs w:val="20"/>
              </w:rPr>
              <w:t>$</w:t>
            </w:r>
            <w:r w:rsidR="00B81EAA" w:rsidRPr="00B81EAA">
              <w:rPr>
                <w:rFonts w:ascii="Arial Narrow" w:eastAsiaTheme="majorEastAsia" w:hAnsi="Arial Narrow" w:hint="eastAsia"/>
                <w:color w:val="000000"/>
                <w:w w:val="21"/>
                <w:sz w:val="20"/>
                <w:szCs w:val="20"/>
                <w:shd w:val="solid" w:color="000000" w:fill="000000"/>
                <w:fitText w:val="97" w:id="-961804029"/>
                <w14:textFill>
                  <w14:solidFill>
                    <w14:srgbClr w14:val="000000">
                      <w14:alpha w14:val="100000"/>
                    </w14:srgbClr>
                  </w14:solidFill>
                </w14:textFill>
              </w:rPr>
              <w:t xml:space="preserve">　</w:t>
            </w:r>
            <w:r w:rsidR="00B81EAA" w:rsidRPr="00B81EAA">
              <w:rPr>
                <w:rFonts w:ascii="Arial Narrow" w:eastAsiaTheme="majorEastAsia" w:hAnsi="Arial Narrow"/>
                <w:color w:val="000000"/>
                <w:w w:val="21"/>
                <w:sz w:val="20"/>
                <w:szCs w:val="20"/>
                <w:shd w:val="solid" w:color="000000" w:fill="000000"/>
                <w:fitText w:val="97" w:id="-961804029"/>
                <w14:textFill>
                  <w14:solidFill>
                    <w14:srgbClr w14:val="000000">
                      <w14:alpha w14:val="100000"/>
                    </w14:srgbClr>
                  </w14:solidFill>
                </w14:textFill>
              </w:rPr>
              <w:t>|</w:t>
            </w:r>
            <w:r w:rsidR="00B81EAA" w:rsidRPr="00B81EAA">
              <w:rPr>
                <w:rFonts w:ascii="Arial Narrow" w:eastAsiaTheme="majorEastAsia" w:hAnsi="Arial Narrow" w:hint="eastAsia"/>
                <w:color w:val="000000"/>
                <w:spacing w:val="6"/>
                <w:w w:val="21"/>
                <w:sz w:val="20"/>
                <w:szCs w:val="20"/>
                <w:shd w:val="solid" w:color="000000" w:fill="000000"/>
                <w:fitText w:val="97" w:id="-961804029"/>
                <w14:textFill>
                  <w14:solidFill>
                    <w14:srgbClr w14:val="000000">
                      <w14:alpha w14:val="100000"/>
                    </w14:srgbClr>
                  </w14:solidFill>
                </w14:textFill>
              </w:rPr>
              <w:t xml:space="preserve">　</w:t>
            </w:r>
            <w:r w:rsidR="006B1C06">
              <w:rPr>
                <w:rFonts w:ascii="Arial Narrow" w:eastAsiaTheme="majorEastAsia" w:hAnsi="Arial Narrow"/>
                <w:color w:val="000000"/>
                <w:sz w:val="20"/>
                <w:szCs w:val="20"/>
              </w:rPr>
              <w:t xml:space="preserve"> </w:t>
            </w:r>
            <w:r w:rsidR="006B1C06">
              <w:rPr>
                <w:rFonts w:ascii="Arial Narrow" w:eastAsiaTheme="majorEastAsia" w:hAnsi="Arial Narrow"/>
                <w:color w:val="000000"/>
                <w:sz w:val="20"/>
                <w:szCs w:val="20"/>
                <w:vertAlign w:val="superscript"/>
              </w:rPr>
              <w:t>3</w:t>
            </w:r>
          </w:p>
        </w:tc>
      </w:tr>
      <w:tr w:rsidR="0094602B" w:rsidRPr="00EE515E" w14:paraId="1A1785CF" w14:textId="77777777" w:rsidTr="0094602B">
        <w:trPr>
          <w:trHeight w:val="60"/>
        </w:trPr>
        <w:tc>
          <w:tcPr>
            <w:tcW w:w="2035" w:type="dxa"/>
            <w:tcBorders>
              <w:top w:val="single" w:sz="4" w:space="0" w:color="auto"/>
              <w:left w:val="single" w:sz="4" w:space="0" w:color="auto"/>
              <w:bottom w:val="single" w:sz="4" w:space="0" w:color="auto"/>
              <w:right w:val="single" w:sz="4" w:space="0" w:color="auto"/>
            </w:tcBorders>
            <w:noWrap/>
            <w:tcMar>
              <w:left w:w="40" w:type="dxa"/>
              <w:right w:w="40" w:type="dxa"/>
            </w:tcMar>
          </w:tcPr>
          <w:p w14:paraId="3806DF46" w14:textId="6AAA4A9E" w:rsidR="0094602B" w:rsidRPr="00EE515E" w:rsidRDefault="0094602B" w:rsidP="00B97D06">
            <w:pPr>
              <w:pStyle w:val="TableTextleftalign"/>
              <w:keepNext/>
              <w:rPr>
                <w:rFonts w:ascii="Arial Narrow" w:hAnsi="Arial Narrow"/>
                <w:sz w:val="20"/>
                <w:szCs w:val="20"/>
              </w:rPr>
            </w:pPr>
            <w:r w:rsidRPr="00EE515E">
              <w:rPr>
                <w:rFonts w:ascii="Arial Narrow" w:hAnsi="Arial Narrow"/>
                <w:sz w:val="20"/>
                <w:szCs w:val="20"/>
              </w:rPr>
              <w:t>Rebate to Tier 2</w:t>
            </w:r>
          </w:p>
        </w:tc>
        <w:tc>
          <w:tcPr>
            <w:tcW w:w="1200"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14:paraId="7AB05193" w14:textId="649FE25B" w:rsidR="0094602B" w:rsidRPr="00B97D06" w:rsidRDefault="00B81EAA" w:rsidP="00B97D06">
            <w:pPr>
              <w:pStyle w:val="TableTextcentred"/>
              <w:keepNext/>
              <w:rPr>
                <w:rFonts w:ascii="Arial Narrow" w:eastAsiaTheme="majorEastAsia" w:hAnsi="Arial Narrow" w:cs="Arial"/>
                <w:color w:val="000000"/>
                <w:sz w:val="20"/>
                <w:szCs w:val="20"/>
                <w:highlight w:val="yellow"/>
              </w:rPr>
            </w:pPr>
            <w:r w:rsidRPr="00B81EAA">
              <w:rPr>
                <w:rFonts w:ascii="Arial Narrow" w:eastAsiaTheme="majorEastAsia" w:hAnsi="Arial Narrow" w:cs="Arial" w:hint="eastAsia"/>
                <w:color w:val="000000"/>
                <w:w w:val="15"/>
                <w:sz w:val="20"/>
                <w:szCs w:val="20"/>
                <w:shd w:val="solid" w:color="000000" w:fill="000000"/>
                <w:fitText w:val="62" w:id="-961804028"/>
                <w14:textFill>
                  <w14:solidFill>
                    <w14:srgbClr w14:val="000000">
                      <w14:alpha w14:val="100000"/>
                    </w14:srgbClr>
                  </w14:solidFill>
                </w14:textFill>
              </w:rPr>
              <w:t xml:space="preserve">　</w:t>
            </w:r>
            <w:r w:rsidRPr="00B81EAA">
              <w:rPr>
                <w:rFonts w:ascii="Arial Narrow" w:eastAsiaTheme="majorEastAsia" w:hAnsi="Arial Narrow" w:cs="Arial"/>
                <w:color w:val="000000"/>
                <w:w w:val="15"/>
                <w:sz w:val="20"/>
                <w:szCs w:val="20"/>
                <w:shd w:val="solid" w:color="000000" w:fill="000000"/>
                <w:fitText w:val="62" w:id="-961804028"/>
                <w14:textFill>
                  <w14:solidFill>
                    <w14:srgbClr w14:val="000000">
                      <w14:alpha w14:val="100000"/>
                    </w14:srgbClr>
                  </w14:solidFill>
                </w14:textFill>
              </w:rPr>
              <w:t>|</w:t>
            </w:r>
            <w:r w:rsidRPr="00B81EAA">
              <w:rPr>
                <w:rFonts w:ascii="Arial Narrow" w:eastAsiaTheme="majorEastAsia" w:hAnsi="Arial Narrow" w:cs="Arial" w:hint="eastAsia"/>
                <w:color w:val="000000"/>
                <w:spacing w:val="-3"/>
                <w:w w:val="15"/>
                <w:sz w:val="20"/>
                <w:szCs w:val="20"/>
                <w:shd w:val="solid" w:color="000000" w:fill="000000"/>
                <w:fitText w:val="62" w:id="-961804028"/>
                <w14:textFill>
                  <w14:solidFill>
                    <w14:srgbClr w14:val="000000">
                      <w14:alpha w14:val="100000"/>
                    </w14:srgbClr>
                  </w14:solidFill>
                </w14:textFill>
              </w:rPr>
              <w:t xml:space="preserve">　</w:t>
            </w:r>
            <w:r w:rsidR="0094602B" w:rsidRPr="00B55A87">
              <w:rPr>
                <w:rFonts w:ascii="Arial Narrow" w:eastAsiaTheme="majorEastAsia" w:hAnsi="Arial Narrow" w:cs="Arial"/>
                <w:color w:val="000000"/>
                <w:sz w:val="20"/>
                <w:szCs w:val="20"/>
              </w:rPr>
              <w:t>%</w:t>
            </w:r>
          </w:p>
        </w:tc>
        <w:tc>
          <w:tcPr>
            <w:tcW w:w="1200"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14:paraId="593669BD" w14:textId="2AEA6A21" w:rsidR="0094602B" w:rsidRPr="00B97D06" w:rsidRDefault="00B81EAA" w:rsidP="00B97D06">
            <w:pPr>
              <w:pStyle w:val="TableTextcentred"/>
              <w:keepNext/>
              <w:rPr>
                <w:rFonts w:ascii="Arial Narrow" w:eastAsiaTheme="majorEastAsia" w:hAnsi="Arial Narrow"/>
                <w:color w:val="000000"/>
                <w:sz w:val="20"/>
                <w:szCs w:val="20"/>
                <w:highlight w:val="yellow"/>
              </w:rPr>
            </w:pPr>
            <w:r w:rsidRPr="00B81EAA">
              <w:rPr>
                <w:rFonts w:ascii="Arial Narrow" w:eastAsiaTheme="majorEastAsia" w:hAnsi="Arial Narrow" w:cs="Arial" w:hint="eastAsia"/>
                <w:color w:val="000000"/>
                <w:w w:val="15"/>
                <w:sz w:val="20"/>
                <w:szCs w:val="20"/>
                <w:shd w:val="solid" w:color="000000" w:fill="000000"/>
                <w:fitText w:val="62" w:id="-961804027"/>
                <w14:textFill>
                  <w14:solidFill>
                    <w14:srgbClr w14:val="000000">
                      <w14:alpha w14:val="100000"/>
                    </w14:srgbClr>
                  </w14:solidFill>
                </w14:textFill>
              </w:rPr>
              <w:t xml:space="preserve">　</w:t>
            </w:r>
            <w:r w:rsidRPr="00B81EAA">
              <w:rPr>
                <w:rFonts w:ascii="Arial Narrow" w:eastAsiaTheme="majorEastAsia" w:hAnsi="Arial Narrow" w:cs="Arial"/>
                <w:color w:val="000000"/>
                <w:w w:val="15"/>
                <w:sz w:val="20"/>
                <w:szCs w:val="20"/>
                <w:shd w:val="solid" w:color="000000" w:fill="000000"/>
                <w:fitText w:val="62" w:id="-961804027"/>
                <w14:textFill>
                  <w14:solidFill>
                    <w14:srgbClr w14:val="000000">
                      <w14:alpha w14:val="100000"/>
                    </w14:srgbClr>
                  </w14:solidFill>
                </w14:textFill>
              </w:rPr>
              <w:t>|</w:t>
            </w:r>
            <w:r w:rsidRPr="00B81EAA">
              <w:rPr>
                <w:rFonts w:ascii="Arial Narrow" w:eastAsiaTheme="majorEastAsia" w:hAnsi="Arial Narrow" w:cs="Arial" w:hint="eastAsia"/>
                <w:color w:val="000000"/>
                <w:spacing w:val="-3"/>
                <w:w w:val="15"/>
                <w:sz w:val="20"/>
                <w:szCs w:val="20"/>
                <w:shd w:val="solid" w:color="000000" w:fill="000000"/>
                <w:fitText w:val="62" w:id="-961804027"/>
                <w14:textFill>
                  <w14:solidFill>
                    <w14:srgbClr w14:val="000000">
                      <w14:alpha w14:val="100000"/>
                    </w14:srgbClr>
                  </w14:solidFill>
                </w14:textFill>
              </w:rPr>
              <w:t xml:space="preserve">　</w:t>
            </w:r>
            <w:r w:rsidR="0094602B" w:rsidRPr="00B55A87">
              <w:rPr>
                <w:rFonts w:ascii="Arial Narrow" w:eastAsiaTheme="majorEastAsia" w:hAnsi="Arial Narrow" w:cs="Arial"/>
                <w:color w:val="000000"/>
                <w:sz w:val="20"/>
                <w:szCs w:val="20"/>
              </w:rPr>
              <w:t>%</w:t>
            </w:r>
          </w:p>
        </w:tc>
        <w:tc>
          <w:tcPr>
            <w:tcW w:w="1200"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14:paraId="178362E3" w14:textId="5A4F2438" w:rsidR="0094602B" w:rsidRPr="00B97D06" w:rsidRDefault="00B81EAA" w:rsidP="00B97D06">
            <w:pPr>
              <w:pStyle w:val="TableTextcentred"/>
              <w:keepNext/>
              <w:rPr>
                <w:rFonts w:ascii="Arial Narrow" w:eastAsiaTheme="majorEastAsia" w:hAnsi="Arial Narrow"/>
                <w:color w:val="000000"/>
                <w:sz w:val="20"/>
                <w:szCs w:val="20"/>
                <w:highlight w:val="yellow"/>
              </w:rPr>
            </w:pPr>
            <w:r w:rsidRPr="00B81EAA">
              <w:rPr>
                <w:rFonts w:ascii="Arial Narrow" w:eastAsiaTheme="majorEastAsia" w:hAnsi="Arial Narrow" w:cs="Arial" w:hint="eastAsia"/>
                <w:color w:val="000000"/>
                <w:w w:val="15"/>
                <w:sz w:val="20"/>
                <w:szCs w:val="20"/>
                <w:shd w:val="solid" w:color="000000" w:fill="000000"/>
                <w:fitText w:val="62" w:id="-961804026"/>
                <w14:textFill>
                  <w14:solidFill>
                    <w14:srgbClr w14:val="000000">
                      <w14:alpha w14:val="100000"/>
                    </w14:srgbClr>
                  </w14:solidFill>
                </w14:textFill>
              </w:rPr>
              <w:t xml:space="preserve">　</w:t>
            </w:r>
            <w:r w:rsidRPr="00B81EAA">
              <w:rPr>
                <w:rFonts w:ascii="Arial Narrow" w:eastAsiaTheme="majorEastAsia" w:hAnsi="Arial Narrow" w:cs="Arial"/>
                <w:color w:val="000000"/>
                <w:w w:val="15"/>
                <w:sz w:val="20"/>
                <w:szCs w:val="20"/>
                <w:shd w:val="solid" w:color="000000" w:fill="000000"/>
                <w:fitText w:val="62" w:id="-961804026"/>
                <w14:textFill>
                  <w14:solidFill>
                    <w14:srgbClr w14:val="000000">
                      <w14:alpha w14:val="100000"/>
                    </w14:srgbClr>
                  </w14:solidFill>
                </w14:textFill>
              </w:rPr>
              <w:t>|</w:t>
            </w:r>
            <w:r w:rsidRPr="00B81EAA">
              <w:rPr>
                <w:rFonts w:ascii="Arial Narrow" w:eastAsiaTheme="majorEastAsia" w:hAnsi="Arial Narrow" w:cs="Arial" w:hint="eastAsia"/>
                <w:color w:val="000000"/>
                <w:spacing w:val="-3"/>
                <w:w w:val="15"/>
                <w:sz w:val="20"/>
                <w:szCs w:val="20"/>
                <w:shd w:val="solid" w:color="000000" w:fill="000000"/>
                <w:fitText w:val="62" w:id="-961804026"/>
                <w14:textFill>
                  <w14:solidFill>
                    <w14:srgbClr w14:val="000000">
                      <w14:alpha w14:val="100000"/>
                    </w14:srgbClr>
                  </w14:solidFill>
                </w14:textFill>
              </w:rPr>
              <w:t xml:space="preserve">　</w:t>
            </w:r>
            <w:r w:rsidR="0094602B" w:rsidRPr="00B55A87">
              <w:rPr>
                <w:rFonts w:ascii="Arial Narrow" w:eastAsiaTheme="majorEastAsia" w:hAnsi="Arial Narrow" w:cs="Arial"/>
                <w:color w:val="000000"/>
                <w:sz w:val="20"/>
                <w:szCs w:val="20"/>
              </w:rPr>
              <w:t>%</w:t>
            </w:r>
          </w:p>
        </w:tc>
        <w:tc>
          <w:tcPr>
            <w:tcW w:w="1200"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14:paraId="26754F2C" w14:textId="6DD1455F" w:rsidR="0094602B" w:rsidRPr="00B97D06" w:rsidRDefault="00B81EAA" w:rsidP="00B97D06">
            <w:pPr>
              <w:pStyle w:val="TableTextcentred"/>
              <w:keepNext/>
              <w:rPr>
                <w:rFonts w:ascii="Arial Narrow" w:eastAsiaTheme="majorEastAsia" w:hAnsi="Arial Narrow"/>
                <w:color w:val="000000"/>
                <w:sz w:val="20"/>
                <w:szCs w:val="20"/>
                <w:highlight w:val="yellow"/>
              </w:rPr>
            </w:pPr>
            <w:r w:rsidRPr="00B81EAA">
              <w:rPr>
                <w:rFonts w:ascii="Arial Narrow" w:eastAsiaTheme="majorEastAsia" w:hAnsi="Arial Narrow" w:cs="Arial" w:hint="eastAsia"/>
                <w:color w:val="000000"/>
                <w:w w:val="15"/>
                <w:sz w:val="20"/>
                <w:szCs w:val="20"/>
                <w:shd w:val="solid" w:color="000000" w:fill="000000"/>
                <w:fitText w:val="62" w:id="-961804025"/>
                <w14:textFill>
                  <w14:solidFill>
                    <w14:srgbClr w14:val="000000">
                      <w14:alpha w14:val="100000"/>
                    </w14:srgbClr>
                  </w14:solidFill>
                </w14:textFill>
              </w:rPr>
              <w:t xml:space="preserve">　</w:t>
            </w:r>
            <w:r w:rsidRPr="00B81EAA">
              <w:rPr>
                <w:rFonts w:ascii="Arial Narrow" w:eastAsiaTheme="majorEastAsia" w:hAnsi="Arial Narrow" w:cs="Arial"/>
                <w:color w:val="000000"/>
                <w:w w:val="15"/>
                <w:sz w:val="20"/>
                <w:szCs w:val="20"/>
                <w:shd w:val="solid" w:color="000000" w:fill="000000"/>
                <w:fitText w:val="62" w:id="-961804025"/>
                <w14:textFill>
                  <w14:solidFill>
                    <w14:srgbClr w14:val="000000">
                      <w14:alpha w14:val="100000"/>
                    </w14:srgbClr>
                  </w14:solidFill>
                </w14:textFill>
              </w:rPr>
              <w:t>|</w:t>
            </w:r>
            <w:r w:rsidRPr="00B81EAA">
              <w:rPr>
                <w:rFonts w:ascii="Arial Narrow" w:eastAsiaTheme="majorEastAsia" w:hAnsi="Arial Narrow" w:cs="Arial" w:hint="eastAsia"/>
                <w:color w:val="000000"/>
                <w:spacing w:val="-3"/>
                <w:w w:val="15"/>
                <w:sz w:val="20"/>
                <w:szCs w:val="20"/>
                <w:shd w:val="solid" w:color="000000" w:fill="000000"/>
                <w:fitText w:val="62" w:id="-961804025"/>
                <w14:textFill>
                  <w14:solidFill>
                    <w14:srgbClr w14:val="000000">
                      <w14:alpha w14:val="100000"/>
                    </w14:srgbClr>
                  </w14:solidFill>
                </w14:textFill>
              </w:rPr>
              <w:t xml:space="preserve">　</w:t>
            </w:r>
            <w:r w:rsidR="0094602B" w:rsidRPr="00B55A87">
              <w:rPr>
                <w:rFonts w:ascii="Arial Narrow" w:eastAsiaTheme="majorEastAsia" w:hAnsi="Arial Narrow" w:cs="Arial"/>
                <w:color w:val="000000"/>
                <w:sz w:val="20"/>
                <w:szCs w:val="20"/>
              </w:rPr>
              <w:t>%</w:t>
            </w:r>
          </w:p>
        </w:tc>
        <w:tc>
          <w:tcPr>
            <w:tcW w:w="1200"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14:paraId="7D6B0101" w14:textId="12BD9A48" w:rsidR="0094602B" w:rsidRPr="00B97D06" w:rsidRDefault="00B81EAA" w:rsidP="00B97D06">
            <w:pPr>
              <w:pStyle w:val="TableTextcentred"/>
              <w:keepNext/>
              <w:rPr>
                <w:rFonts w:ascii="Arial Narrow" w:eastAsiaTheme="majorEastAsia" w:hAnsi="Arial Narrow"/>
                <w:color w:val="000000"/>
                <w:sz w:val="20"/>
                <w:szCs w:val="20"/>
                <w:highlight w:val="yellow"/>
              </w:rPr>
            </w:pPr>
            <w:r w:rsidRPr="00B81EAA">
              <w:rPr>
                <w:rFonts w:ascii="Arial Narrow" w:eastAsiaTheme="majorEastAsia" w:hAnsi="Arial Narrow" w:cs="Arial" w:hint="eastAsia"/>
                <w:color w:val="000000"/>
                <w:w w:val="15"/>
                <w:sz w:val="20"/>
                <w:szCs w:val="20"/>
                <w:shd w:val="solid" w:color="000000" w:fill="000000"/>
                <w:fitText w:val="62" w:id="-961804024"/>
                <w14:textFill>
                  <w14:solidFill>
                    <w14:srgbClr w14:val="000000">
                      <w14:alpha w14:val="100000"/>
                    </w14:srgbClr>
                  </w14:solidFill>
                </w14:textFill>
              </w:rPr>
              <w:t xml:space="preserve">　</w:t>
            </w:r>
            <w:r w:rsidRPr="00B81EAA">
              <w:rPr>
                <w:rFonts w:ascii="Arial Narrow" w:eastAsiaTheme="majorEastAsia" w:hAnsi="Arial Narrow" w:cs="Arial"/>
                <w:color w:val="000000"/>
                <w:w w:val="15"/>
                <w:sz w:val="20"/>
                <w:szCs w:val="20"/>
                <w:shd w:val="solid" w:color="000000" w:fill="000000"/>
                <w:fitText w:val="62" w:id="-961804024"/>
                <w14:textFill>
                  <w14:solidFill>
                    <w14:srgbClr w14:val="000000">
                      <w14:alpha w14:val="100000"/>
                    </w14:srgbClr>
                  </w14:solidFill>
                </w14:textFill>
              </w:rPr>
              <w:t>|</w:t>
            </w:r>
            <w:r w:rsidRPr="00B81EAA">
              <w:rPr>
                <w:rFonts w:ascii="Arial Narrow" w:eastAsiaTheme="majorEastAsia" w:hAnsi="Arial Narrow" w:cs="Arial" w:hint="eastAsia"/>
                <w:color w:val="000000"/>
                <w:spacing w:val="-3"/>
                <w:w w:val="15"/>
                <w:sz w:val="20"/>
                <w:szCs w:val="20"/>
                <w:shd w:val="solid" w:color="000000" w:fill="000000"/>
                <w:fitText w:val="62" w:id="-961804024"/>
                <w14:textFill>
                  <w14:solidFill>
                    <w14:srgbClr w14:val="000000">
                      <w14:alpha w14:val="100000"/>
                    </w14:srgbClr>
                  </w14:solidFill>
                </w14:textFill>
              </w:rPr>
              <w:t xml:space="preserve">　</w:t>
            </w:r>
            <w:r w:rsidR="0094602B" w:rsidRPr="00B55A87">
              <w:rPr>
                <w:rFonts w:ascii="Arial Narrow" w:eastAsiaTheme="majorEastAsia" w:hAnsi="Arial Narrow" w:cs="Arial"/>
                <w:color w:val="000000"/>
                <w:sz w:val="20"/>
                <w:szCs w:val="20"/>
              </w:rPr>
              <w:t>%</w:t>
            </w:r>
          </w:p>
        </w:tc>
        <w:tc>
          <w:tcPr>
            <w:tcW w:w="1175"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14:paraId="0D128225" w14:textId="099525D4" w:rsidR="0094602B" w:rsidRPr="00B97D06" w:rsidRDefault="00B81EAA" w:rsidP="00B97D06">
            <w:pPr>
              <w:pStyle w:val="TableTextcentred"/>
              <w:keepNext/>
              <w:rPr>
                <w:rFonts w:ascii="Arial Narrow" w:eastAsiaTheme="majorEastAsia" w:hAnsi="Arial Narrow"/>
                <w:color w:val="000000"/>
                <w:sz w:val="20"/>
                <w:szCs w:val="20"/>
                <w:highlight w:val="yellow"/>
              </w:rPr>
            </w:pPr>
            <w:r w:rsidRPr="00B81EAA">
              <w:rPr>
                <w:rFonts w:ascii="Arial Narrow" w:eastAsiaTheme="majorEastAsia" w:hAnsi="Arial Narrow" w:cs="Arial" w:hint="eastAsia"/>
                <w:color w:val="000000"/>
                <w:w w:val="15"/>
                <w:sz w:val="20"/>
                <w:szCs w:val="20"/>
                <w:shd w:val="solid" w:color="000000" w:fill="000000"/>
                <w:fitText w:val="70" w:id="-961804023"/>
                <w14:textFill>
                  <w14:solidFill>
                    <w14:srgbClr w14:val="000000">
                      <w14:alpha w14:val="100000"/>
                    </w14:srgbClr>
                  </w14:solidFill>
                </w14:textFill>
              </w:rPr>
              <w:t xml:space="preserve">　</w:t>
            </w:r>
            <w:r w:rsidRPr="00B81EAA">
              <w:rPr>
                <w:rFonts w:ascii="Arial Narrow" w:eastAsiaTheme="majorEastAsia" w:hAnsi="Arial Narrow" w:cs="Arial"/>
                <w:color w:val="000000"/>
                <w:w w:val="15"/>
                <w:sz w:val="20"/>
                <w:szCs w:val="20"/>
                <w:shd w:val="solid" w:color="000000" w:fill="000000"/>
                <w:fitText w:val="70" w:id="-961804023"/>
                <w14:textFill>
                  <w14:solidFill>
                    <w14:srgbClr w14:val="000000">
                      <w14:alpha w14:val="100000"/>
                    </w14:srgbClr>
                  </w14:solidFill>
                </w14:textFill>
              </w:rPr>
              <w:t>|</w:t>
            </w:r>
            <w:r w:rsidRPr="00B81EAA">
              <w:rPr>
                <w:rFonts w:ascii="Arial Narrow" w:eastAsiaTheme="majorEastAsia" w:hAnsi="Arial Narrow" w:cs="Arial" w:hint="eastAsia"/>
                <w:color w:val="000000"/>
                <w:spacing w:val="4"/>
                <w:w w:val="15"/>
                <w:sz w:val="20"/>
                <w:szCs w:val="20"/>
                <w:shd w:val="solid" w:color="000000" w:fill="000000"/>
                <w:fitText w:val="70" w:id="-961804023"/>
                <w14:textFill>
                  <w14:solidFill>
                    <w14:srgbClr w14:val="000000">
                      <w14:alpha w14:val="100000"/>
                    </w14:srgbClr>
                  </w14:solidFill>
                </w14:textFill>
              </w:rPr>
              <w:t xml:space="preserve">　</w:t>
            </w:r>
            <w:r w:rsidR="0094602B" w:rsidRPr="00B55A87">
              <w:rPr>
                <w:rFonts w:ascii="Arial Narrow" w:eastAsiaTheme="majorEastAsia" w:hAnsi="Arial Narrow" w:cs="Arial"/>
                <w:color w:val="000000"/>
                <w:sz w:val="20"/>
                <w:szCs w:val="20"/>
              </w:rPr>
              <w:t>%</w:t>
            </w:r>
          </w:p>
        </w:tc>
      </w:tr>
      <w:tr w:rsidR="00D677E1" w:rsidRPr="00EE515E" w14:paraId="158B963C" w14:textId="77777777" w:rsidTr="0094602B">
        <w:trPr>
          <w:trHeight w:val="255"/>
        </w:trPr>
        <w:tc>
          <w:tcPr>
            <w:tcW w:w="2035" w:type="dxa"/>
            <w:tcBorders>
              <w:top w:val="single" w:sz="4" w:space="0" w:color="auto"/>
              <w:left w:val="single" w:sz="4" w:space="0" w:color="auto"/>
              <w:bottom w:val="single" w:sz="4" w:space="0" w:color="auto"/>
              <w:right w:val="single" w:sz="4" w:space="0" w:color="auto"/>
            </w:tcBorders>
            <w:noWrap/>
            <w:tcMar>
              <w:left w:w="40" w:type="dxa"/>
              <w:right w:w="40" w:type="dxa"/>
            </w:tcMar>
          </w:tcPr>
          <w:p w14:paraId="7CDD4378" w14:textId="14E2D67F" w:rsidR="00D677E1" w:rsidRPr="00EE515E" w:rsidRDefault="0094602B" w:rsidP="00B97D06">
            <w:pPr>
              <w:pStyle w:val="TableTextleftalign"/>
              <w:keepNext/>
              <w:rPr>
                <w:rFonts w:ascii="Arial Narrow" w:hAnsi="Arial Narrow"/>
                <w:sz w:val="20"/>
                <w:szCs w:val="20"/>
              </w:rPr>
            </w:pPr>
            <w:r w:rsidRPr="00EE515E">
              <w:rPr>
                <w:rFonts w:ascii="Arial Narrow" w:hAnsi="Arial Narrow"/>
                <w:sz w:val="20"/>
                <w:szCs w:val="20"/>
              </w:rPr>
              <w:t>Tier 2</w:t>
            </w:r>
          </w:p>
        </w:tc>
        <w:tc>
          <w:tcPr>
            <w:tcW w:w="1200"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14:paraId="4F723DD1" w14:textId="04121A6F" w:rsidR="00D677E1" w:rsidRPr="00EE515E" w:rsidRDefault="0094602B" w:rsidP="00B97D06">
            <w:pPr>
              <w:pStyle w:val="TableTextcentred"/>
              <w:keepNext/>
              <w:rPr>
                <w:rFonts w:ascii="Arial Narrow" w:hAnsi="Arial Narrow"/>
                <w:sz w:val="20"/>
                <w:szCs w:val="20"/>
              </w:rPr>
            </w:pPr>
            <w:r w:rsidRPr="00EE515E">
              <w:rPr>
                <w:rFonts w:ascii="Arial Narrow" w:hAnsi="Arial Narrow"/>
                <w:sz w:val="20"/>
                <w:szCs w:val="20"/>
              </w:rPr>
              <w:t>$</w:t>
            </w:r>
            <w:r w:rsidR="00B81EAA" w:rsidRPr="00B81EAA">
              <w:rPr>
                <w:rFonts w:ascii="Arial Narrow" w:hAnsi="Arial Narrow" w:hint="eastAsia"/>
                <w:color w:val="000000"/>
                <w:w w:val="17"/>
                <w:sz w:val="20"/>
                <w:szCs w:val="20"/>
                <w:shd w:val="solid" w:color="000000" w:fill="000000"/>
                <w:fitText w:val="79" w:id="-961804022"/>
                <w14:textFill>
                  <w14:solidFill>
                    <w14:srgbClr w14:val="000000">
                      <w14:alpha w14:val="100000"/>
                    </w14:srgbClr>
                  </w14:solidFill>
                </w14:textFill>
              </w:rPr>
              <w:t xml:space="preserve">　</w:t>
            </w:r>
            <w:r w:rsidR="00B81EAA" w:rsidRPr="00B81EAA">
              <w:rPr>
                <w:rFonts w:ascii="Arial Narrow" w:hAnsi="Arial Narrow"/>
                <w:color w:val="000000"/>
                <w:w w:val="17"/>
                <w:sz w:val="20"/>
                <w:szCs w:val="20"/>
                <w:shd w:val="solid" w:color="000000" w:fill="000000"/>
                <w:fitText w:val="79" w:id="-961804022"/>
                <w14:textFill>
                  <w14:solidFill>
                    <w14:srgbClr w14:val="000000">
                      <w14:alpha w14:val="100000"/>
                    </w14:srgbClr>
                  </w14:solidFill>
                </w14:textFill>
              </w:rPr>
              <w:t>|</w:t>
            </w:r>
            <w:r w:rsidR="00B81EAA" w:rsidRPr="00B81EAA">
              <w:rPr>
                <w:rFonts w:ascii="Arial Narrow" w:hAnsi="Arial Narrow" w:hint="eastAsia"/>
                <w:color w:val="000000"/>
                <w:spacing w:val="6"/>
                <w:w w:val="17"/>
                <w:sz w:val="20"/>
                <w:szCs w:val="20"/>
                <w:shd w:val="solid" w:color="000000" w:fill="000000"/>
                <w:fitText w:val="79" w:id="-961804022"/>
                <w14:textFill>
                  <w14:solidFill>
                    <w14:srgbClr w14:val="000000">
                      <w14:alpha w14:val="100000"/>
                    </w14:srgbClr>
                  </w14:solidFill>
                </w14:textFill>
              </w:rPr>
              <w:t xml:space="preserve">　</w:t>
            </w:r>
            <w:r w:rsidR="006B1C06">
              <w:rPr>
                <w:rFonts w:ascii="Arial Narrow" w:eastAsiaTheme="majorEastAsia" w:hAnsi="Arial Narrow"/>
                <w:color w:val="000000"/>
                <w:sz w:val="20"/>
                <w:szCs w:val="20"/>
              </w:rPr>
              <w:t xml:space="preserve"> </w:t>
            </w:r>
            <w:r w:rsidR="006B1C06">
              <w:rPr>
                <w:rFonts w:ascii="Arial Narrow" w:eastAsiaTheme="majorEastAsia" w:hAnsi="Arial Narrow"/>
                <w:color w:val="000000"/>
                <w:sz w:val="20"/>
                <w:szCs w:val="20"/>
                <w:vertAlign w:val="superscript"/>
              </w:rPr>
              <w:t>4</w:t>
            </w:r>
          </w:p>
        </w:tc>
        <w:tc>
          <w:tcPr>
            <w:tcW w:w="1200"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14:paraId="6CBA5211" w14:textId="32180B9D" w:rsidR="00D677E1" w:rsidRPr="00EE515E" w:rsidRDefault="0094602B" w:rsidP="00B97D06">
            <w:pPr>
              <w:pStyle w:val="TableTextcentred"/>
              <w:keepNext/>
              <w:rPr>
                <w:rFonts w:ascii="Arial Narrow" w:hAnsi="Arial Narrow"/>
                <w:sz w:val="20"/>
                <w:szCs w:val="20"/>
              </w:rPr>
            </w:pPr>
            <w:r w:rsidRPr="00EE515E">
              <w:rPr>
                <w:rFonts w:ascii="Arial Narrow" w:hAnsi="Arial Narrow"/>
                <w:sz w:val="20"/>
                <w:szCs w:val="20"/>
              </w:rPr>
              <w:t>$</w:t>
            </w:r>
            <w:r w:rsidR="00B81EAA" w:rsidRPr="00B81EAA">
              <w:rPr>
                <w:rFonts w:ascii="Arial Narrow" w:hAnsi="Arial Narrow" w:hint="eastAsia"/>
                <w:color w:val="000000"/>
                <w:w w:val="18"/>
                <w:sz w:val="20"/>
                <w:szCs w:val="20"/>
                <w:shd w:val="solid" w:color="000000" w:fill="000000"/>
                <w:fitText w:val="80" w:id="-961804021"/>
                <w14:textFill>
                  <w14:solidFill>
                    <w14:srgbClr w14:val="000000">
                      <w14:alpha w14:val="100000"/>
                    </w14:srgbClr>
                  </w14:solidFill>
                </w14:textFill>
              </w:rPr>
              <w:t xml:space="preserve">　</w:t>
            </w:r>
            <w:r w:rsidR="00B81EAA" w:rsidRPr="00B81EAA">
              <w:rPr>
                <w:rFonts w:ascii="Arial Narrow" w:hAnsi="Arial Narrow"/>
                <w:color w:val="000000"/>
                <w:w w:val="18"/>
                <w:sz w:val="20"/>
                <w:szCs w:val="20"/>
                <w:shd w:val="solid" w:color="000000" w:fill="000000"/>
                <w:fitText w:val="80" w:id="-961804021"/>
                <w14:textFill>
                  <w14:solidFill>
                    <w14:srgbClr w14:val="000000">
                      <w14:alpha w14:val="100000"/>
                    </w14:srgbClr>
                  </w14:solidFill>
                </w14:textFill>
              </w:rPr>
              <w:t>|</w:t>
            </w:r>
            <w:r w:rsidR="00B81EAA" w:rsidRPr="00B81EAA">
              <w:rPr>
                <w:rFonts w:ascii="Arial Narrow" w:hAnsi="Arial Narrow" w:hint="eastAsia"/>
                <w:color w:val="000000"/>
                <w:w w:val="18"/>
                <w:sz w:val="20"/>
                <w:szCs w:val="20"/>
                <w:shd w:val="solid" w:color="000000" w:fill="000000"/>
                <w:fitText w:val="80" w:id="-961804021"/>
                <w14:textFill>
                  <w14:solidFill>
                    <w14:srgbClr w14:val="000000">
                      <w14:alpha w14:val="100000"/>
                    </w14:srgbClr>
                  </w14:solidFill>
                </w14:textFill>
              </w:rPr>
              <w:t xml:space="preserve">　</w:t>
            </w:r>
            <w:r w:rsidR="006B1C06">
              <w:rPr>
                <w:rFonts w:ascii="Arial Narrow" w:eastAsiaTheme="majorEastAsia" w:hAnsi="Arial Narrow"/>
                <w:color w:val="000000"/>
                <w:sz w:val="20"/>
                <w:szCs w:val="20"/>
              </w:rPr>
              <w:t xml:space="preserve"> </w:t>
            </w:r>
            <w:r w:rsidR="006B1C06">
              <w:rPr>
                <w:rFonts w:ascii="Arial Narrow" w:eastAsiaTheme="majorEastAsia" w:hAnsi="Arial Narrow"/>
                <w:color w:val="000000"/>
                <w:sz w:val="20"/>
                <w:szCs w:val="20"/>
                <w:vertAlign w:val="superscript"/>
              </w:rPr>
              <w:t>5</w:t>
            </w:r>
          </w:p>
        </w:tc>
        <w:tc>
          <w:tcPr>
            <w:tcW w:w="1200"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14:paraId="42EB3988" w14:textId="6ACEFF4A" w:rsidR="00D677E1" w:rsidRPr="00EE515E" w:rsidRDefault="0094602B" w:rsidP="00B97D06">
            <w:pPr>
              <w:pStyle w:val="TableTextcentred"/>
              <w:keepNext/>
              <w:rPr>
                <w:rFonts w:ascii="Arial Narrow" w:hAnsi="Arial Narrow"/>
                <w:sz w:val="20"/>
                <w:szCs w:val="20"/>
              </w:rPr>
            </w:pPr>
            <w:r w:rsidRPr="00EE515E">
              <w:rPr>
                <w:rFonts w:ascii="Arial Narrow" w:hAnsi="Arial Narrow"/>
                <w:sz w:val="20"/>
                <w:szCs w:val="20"/>
              </w:rPr>
              <w:t>$</w:t>
            </w:r>
            <w:r w:rsidR="00B81EAA" w:rsidRPr="00B81EAA">
              <w:rPr>
                <w:rFonts w:ascii="Arial Narrow" w:hAnsi="Arial Narrow" w:hint="eastAsia"/>
                <w:color w:val="000000"/>
                <w:w w:val="17"/>
                <w:sz w:val="20"/>
                <w:szCs w:val="20"/>
                <w:shd w:val="solid" w:color="000000" w:fill="000000"/>
                <w:fitText w:val="79" w:id="-961804020"/>
                <w14:textFill>
                  <w14:solidFill>
                    <w14:srgbClr w14:val="000000">
                      <w14:alpha w14:val="100000"/>
                    </w14:srgbClr>
                  </w14:solidFill>
                </w14:textFill>
              </w:rPr>
              <w:t xml:space="preserve">　</w:t>
            </w:r>
            <w:r w:rsidR="00B81EAA" w:rsidRPr="00B81EAA">
              <w:rPr>
                <w:rFonts w:ascii="Arial Narrow" w:hAnsi="Arial Narrow"/>
                <w:color w:val="000000"/>
                <w:w w:val="17"/>
                <w:sz w:val="20"/>
                <w:szCs w:val="20"/>
                <w:shd w:val="solid" w:color="000000" w:fill="000000"/>
                <w:fitText w:val="79" w:id="-961804020"/>
                <w14:textFill>
                  <w14:solidFill>
                    <w14:srgbClr w14:val="000000">
                      <w14:alpha w14:val="100000"/>
                    </w14:srgbClr>
                  </w14:solidFill>
                </w14:textFill>
              </w:rPr>
              <w:t>|</w:t>
            </w:r>
            <w:r w:rsidR="00B81EAA" w:rsidRPr="00B81EAA">
              <w:rPr>
                <w:rFonts w:ascii="Arial Narrow" w:hAnsi="Arial Narrow" w:hint="eastAsia"/>
                <w:color w:val="000000"/>
                <w:spacing w:val="6"/>
                <w:w w:val="17"/>
                <w:sz w:val="20"/>
                <w:szCs w:val="20"/>
                <w:shd w:val="solid" w:color="000000" w:fill="000000"/>
                <w:fitText w:val="79" w:id="-961804020"/>
                <w14:textFill>
                  <w14:solidFill>
                    <w14:srgbClr w14:val="000000">
                      <w14:alpha w14:val="100000"/>
                    </w14:srgbClr>
                  </w14:solidFill>
                </w14:textFill>
              </w:rPr>
              <w:t xml:space="preserve">　</w:t>
            </w:r>
            <w:r w:rsidR="006B1C06">
              <w:rPr>
                <w:rFonts w:ascii="Arial Narrow" w:eastAsiaTheme="majorEastAsia" w:hAnsi="Arial Narrow"/>
                <w:color w:val="000000"/>
                <w:sz w:val="20"/>
                <w:szCs w:val="20"/>
              </w:rPr>
              <w:t xml:space="preserve"> </w:t>
            </w:r>
            <w:r w:rsidR="006B1C06">
              <w:rPr>
                <w:rFonts w:ascii="Arial Narrow" w:eastAsiaTheme="majorEastAsia" w:hAnsi="Arial Narrow"/>
                <w:color w:val="000000"/>
                <w:sz w:val="20"/>
                <w:szCs w:val="20"/>
                <w:vertAlign w:val="superscript"/>
              </w:rPr>
              <w:t>3</w:t>
            </w:r>
          </w:p>
        </w:tc>
        <w:tc>
          <w:tcPr>
            <w:tcW w:w="1200"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14:paraId="550AEAD9" w14:textId="2E0F35F3" w:rsidR="00D677E1" w:rsidRPr="00EE515E" w:rsidRDefault="0094602B" w:rsidP="00B97D06">
            <w:pPr>
              <w:pStyle w:val="TableTextcentred"/>
              <w:keepNext/>
              <w:rPr>
                <w:rFonts w:ascii="Arial Narrow" w:hAnsi="Arial Narrow"/>
                <w:sz w:val="20"/>
                <w:szCs w:val="20"/>
              </w:rPr>
            </w:pPr>
            <w:r w:rsidRPr="00EE515E">
              <w:rPr>
                <w:rFonts w:ascii="Arial Narrow" w:hAnsi="Arial Narrow"/>
                <w:sz w:val="20"/>
                <w:szCs w:val="20"/>
              </w:rPr>
              <w:t>$</w:t>
            </w:r>
            <w:r w:rsidR="00B81EAA" w:rsidRPr="00B81EAA">
              <w:rPr>
                <w:rFonts w:ascii="Arial Narrow" w:hAnsi="Arial Narrow" w:hint="eastAsia"/>
                <w:color w:val="000000"/>
                <w:w w:val="18"/>
                <w:sz w:val="20"/>
                <w:szCs w:val="20"/>
                <w:shd w:val="solid" w:color="000000" w:fill="000000"/>
                <w:fitText w:val="80" w:id="-961804019"/>
                <w14:textFill>
                  <w14:solidFill>
                    <w14:srgbClr w14:val="000000">
                      <w14:alpha w14:val="100000"/>
                    </w14:srgbClr>
                  </w14:solidFill>
                </w14:textFill>
              </w:rPr>
              <w:t xml:space="preserve">　</w:t>
            </w:r>
            <w:r w:rsidR="00B81EAA" w:rsidRPr="00B81EAA">
              <w:rPr>
                <w:rFonts w:ascii="Arial Narrow" w:hAnsi="Arial Narrow"/>
                <w:color w:val="000000"/>
                <w:w w:val="18"/>
                <w:sz w:val="20"/>
                <w:szCs w:val="20"/>
                <w:shd w:val="solid" w:color="000000" w:fill="000000"/>
                <w:fitText w:val="80" w:id="-961804019"/>
                <w14:textFill>
                  <w14:solidFill>
                    <w14:srgbClr w14:val="000000">
                      <w14:alpha w14:val="100000"/>
                    </w14:srgbClr>
                  </w14:solidFill>
                </w14:textFill>
              </w:rPr>
              <w:t>|</w:t>
            </w:r>
            <w:r w:rsidR="00B81EAA" w:rsidRPr="00B81EAA">
              <w:rPr>
                <w:rFonts w:ascii="Arial Narrow" w:hAnsi="Arial Narrow" w:hint="eastAsia"/>
                <w:color w:val="000000"/>
                <w:w w:val="18"/>
                <w:sz w:val="20"/>
                <w:szCs w:val="20"/>
                <w:shd w:val="solid" w:color="000000" w:fill="000000"/>
                <w:fitText w:val="80" w:id="-961804019"/>
                <w14:textFill>
                  <w14:solidFill>
                    <w14:srgbClr w14:val="000000">
                      <w14:alpha w14:val="100000"/>
                    </w14:srgbClr>
                  </w14:solidFill>
                </w14:textFill>
              </w:rPr>
              <w:t xml:space="preserve">　</w:t>
            </w:r>
            <w:r w:rsidR="006B1C06">
              <w:rPr>
                <w:rFonts w:ascii="Arial Narrow" w:eastAsiaTheme="majorEastAsia" w:hAnsi="Arial Narrow"/>
                <w:color w:val="000000"/>
                <w:sz w:val="20"/>
                <w:szCs w:val="20"/>
              </w:rPr>
              <w:t xml:space="preserve"> </w:t>
            </w:r>
            <w:r w:rsidR="006B1C06">
              <w:rPr>
                <w:rFonts w:ascii="Arial Narrow" w:eastAsiaTheme="majorEastAsia" w:hAnsi="Arial Narrow"/>
                <w:color w:val="000000"/>
                <w:sz w:val="20"/>
                <w:szCs w:val="20"/>
                <w:vertAlign w:val="superscript"/>
              </w:rPr>
              <w:t>3</w:t>
            </w:r>
          </w:p>
        </w:tc>
        <w:tc>
          <w:tcPr>
            <w:tcW w:w="1200"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14:paraId="1EE07BDF" w14:textId="5EB3B938" w:rsidR="00D677E1" w:rsidRPr="00EE515E" w:rsidRDefault="0094602B" w:rsidP="00B97D06">
            <w:pPr>
              <w:pStyle w:val="TableTextcentred"/>
              <w:keepNext/>
              <w:rPr>
                <w:rFonts w:ascii="Arial Narrow" w:hAnsi="Arial Narrow"/>
                <w:sz w:val="20"/>
                <w:szCs w:val="20"/>
              </w:rPr>
            </w:pPr>
            <w:r w:rsidRPr="00EE515E">
              <w:rPr>
                <w:rFonts w:ascii="Arial Narrow" w:hAnsi="Arial Narrow"/>
                <w:sz w:val="20"/>
                <w:szCs w:val="20"/>
              </w:rPr>
              <w:t>$</w:t>
            </w:r>
            <w:r w:rsidR="00B81EAA" w:rsidRPr="00B81EAA">
              <w:rPr>
                <w:rFonts w:ascii="Arial Narrow" w:hAnsi="Arial Narrow" w:hint="eastAsia"/>
                <w:color w:val="000000"/>
                <w:w w:val="17"/>
                <w:sz w:val="20"/>
                <w:szCs w:val="20"/>
                <w:shd w:val="solid" w:color="000000" w:fill="000000"/>
                <w:fitText w:val="79" w:id="-961804018"/>
                <w14:textFill>
                  <w14:solidFill>
                    <w14:srgbClr w14:val="000000">
                      <w14:alpha w14:val="100000"/>
                    </w14:srgbClr>
                  </w14:solidFill>
                </w14:textFill>
              </w:rPr>
              <w:t xml:space="preserve">　</w:t>
            </w:r>
            <w:r w:rsidR="00B81EAA" w:rsidRPr="00B81EAA">
              <w:rPr>
                <w:rFonts w:ascii="Arial Narrow" w:hAnsi="Arial Narrow"/>
                <w:color w:val="000000"/>
                <w:w w:val="17"/>
                <w:sz w:val="20"/>
                <w:szCs w:val="20"/>
                <w:shd w:val="solid" w:color="000000" w:fill="000000"/>
                <w:fitText w:val="79" w:id="-961804018"/>
                <w14:textFill>
                  <w14:solidFill>
                    <w14:srgbClr w14:val="000000">
                      <w14:alpha w14:val="100000"/>
                    </w14:srgbClr>
                  </w14:solidFill>
                </w14:textFill>
              </w:rPr>
              <w:t>|</w:t>
            </w:r>
            <w:r w:rsidR="00B81EAA" w:rsidRPr="00B81EAA">
              <w:rPr>
                <w:rFonts w:ascii="Arial Narrow" w:hAnsi="Arial Narrow" w:hint="eastAsia"/>
                <w:color w:val="000000"/>
                <w:spacing w:val="6"/>
                <w:w w:val="17"/>
                <w:sz w:val="20"/>
                <w:szCs w:val="20"/>
                <w:shd w:val="solid" w:color="000000" w:fill="000000"/>
                <w:fitText w:val="79" w:id="-961804018"/>
                <w14:textFill>
                  <w14:solidFill>
                    <w14:srgbClr w14:val="000000">
                      <w14:alpha w14:val="100000"/>
                    </w14:srgbClr>
                  </w14:solidFill>
                </w14:textFill>
              </w:rPr>
              <w:t xml:space="preserve">　</w:t>
            </w:r>
            <w:r w:rsidR="006B1C06">
              <w:rPr>
                <w:rFonts w:ascii="Arial Narrow" w:eastAsiaTheme="majorEastAsia" w:hAnsi="Arial Narrow"/>
                <w:color w:val="000000"/>
                <w:sz w:val="20"/>
                <w:szCs w:val="20"/>
              </w:rPr>
              <w:t xml:space="preserve"> </w:t>
            </w:r>
            <w:r w:rsidR="006B1C06">
              <w:rPr>
                <w:rFonts w:ascii="Arial Narrow" w:eastAsiaTheme="majorEastAsia" w:hAnsi="Arial Narrow"/>
                <w:color w:val="000000"/>
                <w:sz w:val="20"/>
                <w:szCs w:val="20"/>
                <w:vertAlign w:val="superscript"/>
              </w:rPr>
              <w:t>6</w:t>
            </w:r>
          </w:p>
        </w:tc>
        <w:tc>
          <w:tcPr>
            <w:tcW w:w="1175"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14:paraId="24FCE937" w14:textId="454ED990" w:rsidR="00D677E1" w:rsidRPr="00EE515E" w:rsidRDefault="0094602B" w:rsidP="00B97D06">
            <w:pPr>
              <w:pStyle w:val="TableTextcentred"/>
              <w:keepNext/>
              <w:rPr>
                <w:rFonts w:ascii="Arial Narrow" w:hAnsi="Arial Narrow"/>
                <w:sz w:val="20"/>
                <w:szCs w:val="20"/>
              </w:rPr>
            </w:pPr>
            <w:r w:rsidRPr="00EE515E">
              <w:rPr>
                <w:rFonts w:ascii="Arial Narrow" w:hAnsi="Arial Narrow"/>
                <w:sz w:val="20"/>
                <w:szCs w:val="20"/>
              </w:rPr>
              <w:t>$</w:t>
            </w:r>
            <w:r w:rsidR="00B81EAA" w:rsidRPr="00B81EAA">
              <w:rPr>
                <w:rFonts w:ascii="Arial Narrow" w:hAnsi="Arial Narrow" w:hint="eastAsia"/>
                <w:color w:val="000000"/>
                <w:w w:val="21"/>
                <w:sz w:val="20"/>
                <w:szCs w:val="20"/>
                <w:shd w:val="solid" w:color="000000" w:fill="000000"/>
                <w:fitText w:val="97" w:id="-961804017"/>
                <w14:textFill>
                  <w14:solidFill>
                    <w14:srgbClr w14:val="000000">
                      <w14:alpha w14:val="100000"/>
                    </w14:srgbClr>
                  </w14:solidFill>
                </w14:textFill>
              </w:rPr>
              <w:t xml:space="preserve">　</w:t>
            </w:r>
            <w:r w:rsidR="00B81EAA" w:rsidRPr="00B81EAA">
              <w:rPr>
                <w:rFonts w:ascii="Arial Narrow" w:hAnsi="Arial Narrow"/>
                <w:color w:val="000000"/>
                <w:w w:val="21"/>
                <w:sz w:val="20"/>
                <w:szCs w:val="20"/>
                <w:shd w:val="solid" w:color="000000" w:fill="000000"/>
                <w:fitText w:val="97" w:id="-961804017"/>
                <w14:textFill>
                  <w14:solidFill>
                    <w14:srgbClr w14:val="000000">
                      <w14:alpha w14:val="100000"/>
                    </w14:srgbClr>
                  </w14:solidFill>
                </w14:textFill>
              </w:rPr>
              <w:t>|</w:t>
            </w:r>
            <w:r w:rsidR="00B81EAA" w:rsidRPr="00B81EAA">
              <w:rPr>
                <w:rFonts w:ascii="Arial Narrow" w:hAnsi="Arial Narrow" w:hint="eastAsia"/>
                <w:color w:val="000000"/>
                <w:spacing w:val="6"/>
                <w:w w:val="21"/>
                <w:sz w:val="20"/>
                <w:szCs w:val="20"/>
                <w:shd w:val="solid" w:color="000000" w:fill="000000"/>
                <w:fitText w:val="97" w:id="-961804017"/>
                <w14:textFill>
                  <w14:solidFill>
                    <w14:srgbClr w14:val="000000">
                      <w14:alpha w14:val="100000"/>
                    </w14:srgbClr>
                  </w14:solidFill>
                </w14:textFill>
              </w:rPr>
              <w:t xml:space="preserve">　</w:t>
            </w:r>
            <w:r w:rsidR="006B1C06">
              <w:rPr>
                <w:rFonts w:ascii="Arial Narrow" w:eastAsiaTheme="majorEastAsia" w:hAnsi="Arial Narrow"/>
                <w:color w:val="000000"/>
                <w:sz w:val="20"/>
                <w:szCs w:val="20"/>
              </w:rPr>
              <w:t xml:space="preserve"> </w:t>
            </w:r>
            <w:r w:rsidR="006B1C06">
              <w:rPr>
                <w:rFonts w:ascii="Arial Narrow" w:eastAsiaTheme="majorEastAsia" w:hAnsi="Arial Narrow"/>
                <w:color w:val="000000"/>
                <w:sz w:val="20"/>
                <w:szCs w:val="20"/>
                <w:vertAlign w:val="superscript"/>
              </w:rPr>
              <w:t>6</w:t>
            </w:r>
          </w:p>
        </w:tc>
      </w:tr>
      <w:tr w:rsidR="00D677E1" w:rsidRPr="00EE515E" w14:paraId="72632A5A" w14:textId="77777777" w:rsidTr="0094602B">
        <w:trPr>
          <w:trHeight w:val="255"/>
        </w:trPr>
        <w:tc>
          <w:tcPr>
            <w:tcW w:w="2035" w:type="dxa"/>
            <w:tcBorders>
              <w:top w:val="single" w:sz="4" w:space="0" w:color="auto"/>
              <w:left w:val="single" w:sz="4" w:space="0" w:color="auto"/>
              <w:bottom w:val="single" w:sz="4" w:space="0" w:color="auto"/>
              <w:right w:val="single" w:sz="4" w:space="0" w:color="auto"/>
            </w:tcBorders>
            <w:noWrap/>
            <w:tcMar>
              <w:left w:w="40" w:type="dxa"/>
              <w:right w:w="40" w:type="dxa"/>
            </w:tcMar>
          </w:tcPr>
          <w:p w14:paraId="270F3891" w14:textId="3262FAC5" w:rsidR="00D677E1" w:rsidRPr="00EE515E" w:rsidRDefault="0094602B" w:rsidP="00B97D06">
            <w:pPr>
              <w:pStyle w:val="TableTextleftalign"/>
              <w:keepNext/>
              <w:rPr>
                <w:rFonts w:ascii="Arial Narrow" w:hAnsi="Arial Narrow"/>
                <w:sz w:val="20"/>
                <w:szCs w:val="20"/>
              </w:rPr>
            </w:pPr>
            <w:r w:rsidRPr="00EE515E">
              <w:rPr>
                <w:rFonts w:ascii="Arial Narrow" w:hAnsi="Arial Narrow"/>
                <w:sz w:val="20"/>
                <w:szCs w:val="20"/>
              </w:rPr>
              <w:t>Rebate to Tier 3</w:t>
            </w:r>
          </w:p>
        </w:tc>
        <w:tc>
          <w:tcPr>
            <w:tcW w:w="1200"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14:paraId="0DF9D212" w14:textId="1A45E9AA" w:rsidR="00D677E1" w:rsidRPr="00B97D06" w:rsidRDefault="00B81EAA" w:rsidP="00B97D06">
            <w:pPr>
              <w:pStyle w:val="TableTextcentred"/>
              <w:keepNext/>
              <w:rPr>
                <w:rFonts w:ascii="Arial Narrow" w:hAnsi="Arial Narrow"/>
                <w:sz w:val="20"/>
                <w:szCs w:val="20"/>
                <w:highlight w:val="yellow"/>
              </w:rPr>
            </w:pPr>
            <w:r w:rsidRPr="00B81EAA">
              <w:rPr>
                <w:rFonts w:ascii="Arial Narrow" w:hAnsi="Arial Narrow" w:hint="eastAsia"/>
                <w:color w:val="000000"/>
                <w:w w:val="15"/>
                <w:sz w:val="20"/>
                <w:szCs w:val="20"/>
                <w:shd w:val="solid" w:color="000000" w:fill="000000"/>
                <w:fitText w:val="62" w:id="-961804016"/>
                <w14:textFill>
                  <w14:solidFill>
                    <w14:srgbClr w14:val="000000">
                      <w14:alpha w14:val="100000"/>
                    </w14:srgbClr>
                  </w14:solidFill>
                </w14:textFill>
              </w:rPr>
              <w:t xml:space="preserve">　</w:t>
            </w:r>
            <w:r w:rsidRPr="00B81EAA">
              <w:rPr>
                <w:rFonts w:ascii="Arial Narrow" w:hAnsi="Arial Narrow"/>
                <w:color w:val="000000"/>
                <w:w w:val="15"/>
                <w:sz w:val="20"/>
                <w:szCs w:val="20"/>
                <w:shd w:val="solid" w:color="000000" w:fill="000000"/>
                <w:fitText w:val="62" w:id="-961804016"/>
                <w14:textFill>
                  <w14:solidFill>
                    <w14:srgbClr w14:val="000000">
                      <w14:alpha w14:val="100000"/>
                    </w14:srgbClr>
                  </w14:solidFill>
                </w14:textFill>
              </w:rPr>
              <w:t>|</w:t>
            </w:r>
            <w:r w:rsidRPr="00B81EAA">
              <w:rPr>
                <w:rFonts w:ascii="Arial Narrow" w:hAnsi="Arial Narrow" w:hint="eastAsia"/>
                <w:color w:val="000000"/>
                <w:spacing w:val="-3"/>
                <w:w w:val="15"/>
                <w:sz w:val="20"/>
                <w:szCs w:val="20"/>
                <w:shd w:val="solid" w:color="000000" w:fill="000000"/>
                <w:fitText w:val="62" w:id="-961804016"/>
                <w14:textFill>
                  <w14:solidFill>
                    <w14:srgbClr w14:val="000000">
                      <w14:alpha w14:val="100000"/>
                    </w14:srgbClr>
                  </w14:solidFill>
                </w14:textFill>
              </w:rPr>
              <w:t xml:space="preserve">　</w:t>
            </w:r>
            <w:r w:rsidR="0094602B" w:rsidRPr="00B55A87">
              <w:rPr>
                <w:rFonts w:ascii="Arial Narrow" w:hAnsi="Arial Narrow"/>
                <w:sz w:val="20"/>
                <w:szCs w:val="20"/>
              </w:rPr>
              <w:t>%</w:t>
            </w:r>
          </w:p>
        </w:tc>
        <w:tc>
          <w:tcPr>
            <w:tcW w:w="1200"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14:paraId="43FCA347" w14:textId="5BA18665" w:rsidR="00D677E1" w:rsidRPr="00B97D06" w:rsidRDefault="00B81EAA" w:rsidP="00B97D06">
            <w:pPr>
              <w:pStyle w:val="TableTextcentred"/>
              <w:keepNext/>
              <w:rPr>
                <w:rFonts w:ascii="Arial Narrow" w:hAnsi="Arial Narrow"/>
                <w:sz w:val="20"/>
                <w:szCs w:val="20"/>
                <w:highlight w:val="yellow"/>
              </w:rPr>
            </w:pPr>
            <w:r w:rsidRPr="00B81EAA">
              <w:rPr>
                <w:rFonts w:ascii="Arial Narrow" w:hAnsi="Arial Narrow" w:hint="eastAsia"/>
                <w:color w:val="000000"/>
                <w:w w:val="15"/>
                <w:sz w:val="20"/>
                <w:szCs w:val="20"/>
                <w:shd w:val="solid" w:color="000000" w:fill="000000"/>
                <w:fitText w:val="62" w:id="-961804032"/>
                <w14:textFill>
                  <w14:solidFill>
                    <w14:srgbClr w14:val="000000">
                      <w14:alpha w14:val="100000"/>
                    </w14:srgbClr>
                  </w14:solidFill>
                </w14:textFill>
              </w:rPr>
              <w:t xml:space="preserve">　</w:t>
            </w:r>
            <w:r w:rsidRPr="00B81EAA">
              <w:rPr>
                <w:rFonts w:ascii="Arial Narrow" w:hAnsi="Arial Narrow"/>
                <w:color w:val="000000"/>
                <w:w w:val="15"/>
                <w:sz w:val="20"/>
                <w:szCs w:val="20"/>
                <w:shd w:val="solid" w:color="000000" w:fill="000000"/>
                <w:fitText w:val="62" w:id="-961804032"/>
                <w14:textFill>
                  <w14:solidFill>
                    <w14:srgbClr w14:val="000000">
                      <w14:alpha w14:val="100000"/>
                    </w14:srgbClr>
                  </w14:solidFill>
                </w14:textFill>
              </w:rPr>
              <w:t>|</w:t>
            </w:r>
            <w:r w:rsidRPr="00B81EAA">
              <w:rPr>
                <w:rFonts w:ascii="Arial Narrow" w:hAnsi="Arial Narrow" w:hint="eastAsia"/>
                <w:color w:val="000000"/>
                <w:spacing w:val="-3"/>
                <w:w w:val="15"/>
                <w:sz w:val="20"/>
                <w:szCs w:val="20"/>
                <w:shd w:val="solid" w:color="000000" w:fill="000000"/>
                <w:fitText w:val="62" w:id="-961804032"/>
                <w14:textFill>
                  <w14:solidFill>
                    <w14:srgbClr w14:val="000000">
                      <w14:alpha w14:val="100000"/>
                    </w14:srgbClr>
                  </w14:solidFill>
                </w14:textFill>
              </w:rPr>
              <w:t xml:space="preserve">　</w:t>
            </w:r>
            <w:r w:rsidR="0094602B" w:rsidRPr="00B55A87">
              <w:rPr>
                <w:rFonts w:ascii="Arial Narrow" w:hAnsi="Arial Narrow"/>
                <w:sz w:val="20"/>
                <w:szCs w:val="20"/>
              </w:rPr>
              <w:t>%</w:t>
            </w:r>
          </w:p>
        </w:tc>
        <w:tc>
          <w:tcPr>
            <w:tcW w:w="1200"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14:paraId="4E10B11C" w14:textId="2EB59157" w:rsidR="00D677E1" w:rsidRPr="00B97D06" w:rsidRDefault="00B81EAA" w:rsidP="00B97D06">
            <w:pPr>
              <w:pStyle w:val="TableTextcentred"/>
              <w:keepNext/>
              <w:rPr>
                <w:rFonts w:ascii="Arial Narrow" w:hAnsi="Arial Narrow"/>
                <w:sz w:val="20"/>
                <w:szCs w:val="20"/>
                <w:highlight w:val="yellow"/>
              </w:rPr>
            </w:pPr>
            <w:r w:rsidRPr="00B81EAA">
              <w:rPr>
                <w:rFonts w:ascii="Arial Narrow" w:hAnsi="Arial Narrow" w:hint="eastAsia"/>
                <w:color w:val="000000"/>
                <w:w w:val="15"/>
                <w:sz w:val="20"/>
                <w:szCs w:val="20"/>
                <w:shd w:val="solid" w:color="000000" w:fill="000000"/>
                <w:fitText w:val="62" w:id="-961804031"/>
                <w14:textFill>
                  <w14:solidFill>
                    <w14:srgbClr w14:val="000000">
                      <w14:alpha w14:val="100000"/>
                    </w14:srgbClr>
                  </w14:solidFill>
                </w14:textFill>
              </w:rPr>
              <w:t xml:space="preserve">　</w:t>
            </w:r>
            <w:r w:rsidRPr="00B81EAA">
              <w:rPr>
                <w:rFonts w:ascii="Arial Narrow" w:hAnsi="Arial Narrow"/>
                <w:color w:val="000000"/>
                <w:w w:val="15"/>
                <w:sz w:val="20"/>
                <w:szCs w:val="20"/>
                <w:shd w:val="solid" w:color="000000" w:fill="000000"/>
                <w:fitText w:val="62" w:id="-961804031"/>
                <w14:textFill>
                  <w14:solidFill>
                    <w14:srgbClr w14:val="000000">
                      <w14:alpha w14:val="100000"/>
                    </w14:srgbClr>
                  </w14:solidFill>
                </w14:textFill>
              </w:rPr>
              <w:t>|</w:t>
            </w:r>
            <w:r w:rsidRPr="00B81EAA">
              <w:rPr>
                <w:rFonts w:ascii="Arial Narrow" w:hAnsi="Arial Narrow" w:hint="eastAsia"/>
                <w:color w:val="000000"/>
                <w:spacing w:val="-3"/>
                <w:w w:val="15"/>
                <w:sz w:val="20"/>
                <w:szCs w:val="20"/>
                <w:shd w:val="solid" w:color="000000" w:fill="000000"/>
                <w:fitText w:val="62" w:id="-961804031"/>
                <w14:textFill>
                  <w14:solidFill>
                    <w14:srgbClr w14:val="000000">
                      <w14:alpha w14:val="100000"/>
                    </w14:srgbClr>
                  </w14:solidFill>
                </w14:textFill>
              </w:rPr>
              <w:t xml:space="preserve">　</w:t>
            </w:r>
            <w:r w:rsidR="0094602B" w:rsidRPr="00B55A87">
              <w:rPr>
                <w:rFonts w:ascii="Arial Narrow" w:hAnsi="Arial Narrow"/>
                <w:sz w:val="20"/>
                <w:szCs w:val="20"/>
              </w:rPr>
              <w:t>%</w:t>
            </w:r>
          </w:p>
        </w:tc>
        <w:tc>
          <w:tcPr>
            <w:tcW w:w="1200"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14:paraId="71676299" w14:textId="70BD6D5E" w:rsidR="00D677E1" w:rsidRPr="00B97D06" w:rsidRDefault="00B81EAA" w:rsidP="00B97D06">
            <w:pPr>
              <w:pStyle w:val="TableTextcentred"/>
              <w:keepNext/>
              <w:rPr>
                <w:rFonts w:ascii="Arial Narrow" w:hAnsi="Arial Narrow"/>
                <w:sz w:val="20"/>
                <w:szCs w:val="20"/>
                <w:highlight w:val="yellow"/>
              </w:rPr>
            </w:pPr>
            <w:r w:rsidRPr="00B81EAA">
              <w:rPr>
                <w:rFonts w:ascii="Arial Narrow" w:hAnsi="Arial Narrow" w:hint="eastAsia"/>
                <w:color w:val="000000"/>
                <w:w w:val="15"/>
                <w:sz w:val="20"/>
                <w:szCs w:val="20"/>
                <w:shd w:val="solid" w:color="000000" w:fill="000000"/>
                <w:fitText w:val="62" w:id="-961804030"/>
                <w14:textFill>
                  <w14:solidFill>
                    <w14:srgbClr w14:val="000000">
                      <w14:alpha w14:val="100000"/>
                    </w14:srgbClr>
                  </w14:solidFill>
                </w14:textFill>
              </w:rPr>
              <w:t xml:space="preserve">　</w:t>
            </w:r>
            <w:r w:rsidRPr="00B81EAA">
              <w:rPr>
                <w:rFonts w:ascii="Arial Narrow" w:hAnsi="Arial Narrow"/>
                <w:color w:val="000000"/>
                <w:w w:val="15"/>
                <w:sz w:val="20"/>
                <w:szCs w:val="20"/>
                <w:shd w:val="solid" w:color="000000" w:fill="000000"/>
                <w:fitText w:val="62" w:id="-961804030"/>
                <w14:textFill>
                  <w14:solidFill>
                    <w14:srgbClr w14:val="000000">
                      <w14:alpha w14:val="100000"/>
                    </w14:srgbClr>
                  </w14:solidFill>
                </w14:textFill>
              </w:rPr>
              <w:t>|</w:t>
            </w:r>
            <w:r w:rsidRPr="00B81EAA">
              <w:rPr>
                <w:rFonts w:ascii="Arial Narrow" w:hAnsi="Arial Narrow" w:hint="eastAsia"/>
                <w:color w:val="000000"/>
                <w:spacing w:val="-3"/>
                <w:w w:val="15"/>
                <w:sz w:val="20"/>
                <w:szCs w:val="20"/>
                <w:shd w:val="solid" w:color="000000" w:fill="000000"/>
                <w:fitText w:val="62" w:id="-961804030"/>
                <w14:textFill>
                  <w14:solidFill>
                    <w14:srgbClr w14:val="000000">
                      <w14:alpha w14:val="100000"/>
                    </w14:srgbClr>
                  </w14:solidFill>
                </w14:textFill>
              </w:rPr>
              <w:t xml:space="preserve">　</w:t>
            </w:r>
            <w:r w:rsidR="0094602B" w:rsidRPr="00B55A87">
              <w:rPr>
                <w:rFonts w:ascii="Arial Narrow" w:hAnsi="Arial Narrow"/>
                <w:sz w:val="20"/>
                <w:szCs w:val="20"/>
              </w:rPr>
              <w:t>%</w:t>
            </w:r>
          </w:p>
        </w:tc>
        <w:tc>
          <w:tcPr>
            <w:tcW w:w="1200"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14:paraId="263E8936" w14:textId="17EE04B5" w:rsidR="00D677E1" w:rsidRPr="00B97D06" w:rsidRDefault="00B81EAA" w:rsidP="00B97D06">
            <w:pPr>
              <w:pStyle w:val="TableTextcentred"/>
              <w:keepNext/>
              <w:rPr>
                <w:rFonts w:ascii="Arial Narrow" w:hAnsi="Arial Narrow"/>
                <w:sz w:val="20"/>
                <w:szCs w:val="20"/>
                <w:highlight w:val="yellow"/>
              </w:rPr>
            </w:pPr>
            <w:r w:rsidRPr="00B81EAA">
              <w:rPr>
                <w:rFonts w:ascii="Arial Narrow" w:hAnsi="Arial Narrow" w:hint="eastAsia"/>
                <w:color w:val="000000"/>
                <w:w w:val="15"/>
                <w:sz w:val="20"/>
                <w:szCs w:val="20"/>
                <w:shd w:val="solid" w:color="000000" w:fill="000000"/>
                <w:fitText w:val="62" w:id="-961804029"/>
                <w14:textFill>
                  <w14:solidFill>
                    <w14:srgbClr w14:val="000000">
                      <w14:alpha w14:val="100000"/>
                    </w14:srgbClr>
                  </w14:solidFill>
                </w14:textFill>
              </w:rPr>
              <w:t xml:space="preserve">　</w:t>
            </w:r>
            <w:r w:rsidRPr="00B81EAA">
              <w:rPr>
                <w:rFonts w:ascii="Arial Narrow" w:hAnsi="Arial Narrow"/>
                <w:color w:val="000000"/>
                <w:w w:val="15"/>
                <w:sz w:val="20"/>
                <w:szCs w:val="20"/>
                <w:shd w:val="solid" w:color="000000" w:fill="000000"/>
                <w:fitText w:val="62" w:id="-961804029"/>
                <w14:textFill>
                  <w14:solidFill>
                    <w14:srgbClr w14:val="000000">
                      <w14:alpha w14:val="100000"/>
                    </w14:srgbClr>
                  </w14:solidFill>
                </w14:textFill>
              </w:rPr>
              <w:t>|</w:t>
            </w:r>
            <w:r w:rsidRPr="00B81EAA">
              <w:rPr>
                <w:rFonts w:ascii="Arial Narrow" w:hAnsi="Arial Narrow" w:hint="eastAsia"/>
                <w:color w:val="000000"/>
                <w:spacing w:val="-3"/>
                <w:w w:val="15"/>
                <w:sz w:val="20"/>
                <w:szCs w:val="20"/>
                <w:shd w:val="solid" w:color="000000" w:fill="000000"/>
                <w:fitText w:val="62" w:id="-961804029"/>
                <w14:textFill>
                  <w14:solidFill>
                    <w14:srgbClr w14:val="000000">
                      <w14:alpha w14:val="100000"/>
                    </w14:srgbClr>
                  </w14:solidFill>
                </w14:textFill>
              </w:rPr>
              <w:t xml:space="preserve">　</w:t>
            </w:r>
            <w:r w:rsidR="0094602B" w:rsidRPr="00B55A87">
              <w:rPr>
                <w:rFonts w:ascii="Arial Narrow" w:hAnsi="Arial Narrow"/>
                <w:sz w:val="20"/>
                <w:szCs w:val="20"/>
              </w:rPr>
              <w:t>%</w:t>
            </w:r>
          </w:p>
        </w:tc>
        <w:tc>
          <w:tcPr>
            <w:tcW w:w="1175"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14:paraId="48229962" w14:textId="01503760" w:rsidR="00D677E1" w:rsidRPr="00B97D06" w:rsidRDefault="00B81EAA" w:rsidP="00B97D06">
            <w:pPr>
              <w:pStyle w:val="TableTextcentred"/>
              <w:keepNext/>
              <w:rPr>
                <w:rFonts w:ascii="Arial Narrow" w:hAnsi="Arial Narrow"/>
                <w:sz w:val="20"/>
                <w:szCs w:val="20"/>
                <w:highlight w:val="yellow"/>
              </w:rPr>
            </w:pPr>
            <w:r w:rsidRPr="00B81EAA">
              <w:rPr>
                <w:rFonts w:ascii="Arial Narrow" w:hAnsi="Arial Narrow" w:hint="eastAsia"/>
                <w:color w:val="000000"/>
                <w:w w:val="15"/>
                <w:sz w:val="20"/>
                <w:szCs w:val="20"/>
                <w:shd w:val="solid" w:color="000000" w:fill="000000"/>
                <w:fitText w:val="70" w:id="-961804028"/>
                <w14:textFill>
                  <w14:solidFill>
                    <w14:srgbClr w14:val="000000">
                      <w14:alpha w14:val="100000"/>
                    </w14:srgbClr>
                  </w14:solidFill>
                </w14:textFill>
              </w:rPr>
              <w:t xml:space="preserve">　</w:t>
            </w:r>
            <w:r w:rsidRPr="00B81EAA">
              <w:rPr>
                <w:rFonts w:ascii="Arial Narrow" w:hAnsi="Arial Narrow"/>
                <w:color w:val="000000"/>
                <w:w w:val="15"/>
                <w:sz w:val="20"/>
                <w:szCs w:val="20"/>
                <w:shd w:val="solid" w:color="000000" w:fill="000000"/>
                <w:fitText w:val="70" w:id="-961804028"/>
                <w14:textFill>
                  <w14:solidFill>
                    <w14:srgbClr w14:val="000000">
                      <w14:alpha w14:val="100000"/>
                    </w14:srgbClr>
                  </w14:solidFill>
                </w14:textFill>
              </w:rPr>
              <w:t>|</w:t>
            </w:r>
            <w:r w:rsidRPr="00B81EAA">
              <w:rPr>
                <w:rFonts w:ascii="Arial Narrow" w:hAnsi="Arial Narrow" w:hint="eastAsia"/>
                <w:color w:val="000000"/>
                <w:spacing w:val="4"/>
                <w:w w:val="15"/>
                <w:sz w:val="20"/>
                <w:szCs w:val="20"/>
                <w:shd w:val="solid" w:color="000000" w:fill="000000"/>
                <w:fitText w:val="70" w:id="-961804028"/>
                <w14:textFill>
                  <w14:solidFill>
                    <w14:srgbClr w14:val="000000">
                      <w14:alpha w14:val="100000"/>
                    </w14:srgbClr>
                  </w14:solidFill>
                </w14:textFill>
              </w:rPr>
              <w:t xml:space="preserve">　</w:t>
            </w:r>
            <w:r w:rsidR="0094602B" w:rsidRPr="00B55A87">
              <w:rPr>
                <w:rFonts w:ascii="Arial Narrow" w:hAnsi="Arial Narrow"/>
                <w:sz w:val="20"/>
                <w:szCs w:val="20"/>
              </w:rPr>
              <w:t>%</w:t>
            </w:r>
          </w:p>
        </w:tc>
      </w:tr>
      <w:tr w:rsidR="0094602B" w:rsidRPr="00EE515E" w14:paraId="1DFBA6F5" w14:textId="77777777" w:rsidTr="0094602B">
        <w:trPr>
          <w:trHeight w:val="255"/>
        </w:trPr>
        <w:tc>
          <w:tcPr>
            <w:tcW w:w="2035" w:type="dxa"/>
            <w:tcBorders>
              <w:top w:val="single" w:sz="4" w:space="0" w:color="auto"/>
              <w:left w:val="single" w:sz="4" w:space="0" w:color="auto"/>
              <w:bottom w:val="single" w:sz="4" w:space="0" w:color="auto"/>
              <w:right w:val="single" w:sz="4" w:space="0" w:color="auto"/>
            </w:tcBorders>
            <w:noWrap/>
            <w:tcMar>
              <w:left w:w="40" w:type="dxa"/>
              <w:right w:w="40" w:type="dxa"/>
            </w:tcMar>
          </w:tcPr>
          <w:p w14:paraId="1C9336C8" w14:textId="6AF49F2F" w:rsidR="0094602B" w:rsidRPr="00EE515E" w:rsidRDefault="0094602B" w:rsidP="00B97D06">
            <w:pPr>
              <w:pStyle w:val="TableTextleftalign"/>
              <w:keepNext/>
              <w:rPr>
                <w:rFonts w:ascii="Arial Narrow" w:hAnsi="Arial Narrow"/>
                <w:sz w:val="20"/>
                <w:szCs w:val="20"/>
              </w:rPr>
            </w:pPr>
            <w:r w:rsidRPr="00EE515E">
              <w:rPr>
                <w:rFonts w:ascii="Arial Narrow" w:hAnsi="Arial Narrow"/>
                <w:sz w:val="20"/>
                <w:szCs w:val="20"/>
              </w:rPr>
              <w:t>Tier 3</w:t>
            </w:r>
          </w:p>
        </w:tc>
        <w:tc>
          <w:tcPr>
            <w:tcW w:w="1200"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14:paraId="56A94ACE" w14:textId="35FACCEC" w:rsidR="0094602B" w:rsidRPr="00EE515E" w:rsidRDefault="0094602B" w:rsidP="00B97D06">
            <w:pPr>
              <w:pStyle w:val="TableTextcentred"/>
              <w:keepNext/>
              <w:rPr>
                <w:rFonts w:ascii="Arial Narrow" w:hAnsi="Arial Narrow"/>
                <w:sz w:val="20"/>
                <w:szCs w:val="20"/>
              </w:rPr>
            </w:pPr>
            <w:r w:rsidRPr="00EE515E">
              <w:rPr>
                <w:rFonts w:ascii="Arial Narrow" w:hAnsi="Arial Narrow"/>
                <w:sz w:val="20"/>
                <w:szCs w:val="20"/>
              </w:rPr>
              <w:t>$</w:t>
            </w:r>
            <w:r w:rsidR="00B81EAA" w:rsidRPr="00B81EAA">
              <w:rPr>
                <w:rFonts w:ascii="Arial Narrow" w:hAnsi="Arial Narrow" w:hint="eastAsia"/>
                <w:color w:val="000000"/>
                <w:w w:val="17"/>
                <w:sz w:val="20"/>
                <w:szCs w:val="20"/>
                <w:shd w:val="solid" w:color="000000" w:fill="000000"/>
                <w:fitText w:val="79" w:id="-961804027"/>
                <w14:textFill>
                  <w14:solidFill>
                    <w14:srgbClr w14:val="000000">
                      <w14:alpha w14:val="100000"/>
                    </w14:srgbClr>
                  </w14:solidFill>
                </w14:textFill>
              </w:rPr>
              <w:t xml:space="preserve">　</w:t>
            </w:r>
            <w:r w:rsidR="00B81EAA" w:rsidRPr="00B81EAA">
              <w:rPr>
                <w:rFonts w:ascii="Arial Narrow" w:hAnsi="Arial Narrow"/>
                <w:color w:val="000000"/>
                <w:w w:val="17"/>
                <w:sz w:val="20"/>
                <w:szCs w:val="20"/>
                <w:shd w:val="solid" w:color="000000" w:fill="000000"/>
                <w:fitText w:val="79" w:id="-961804027"/>
                <w14:textFill>
                  <w14:solidFill>
                    <w14:srgbClr w14:val="000000">
                      <w14:alpha w14:val="100000"/>
                    </w14:srgbClr>
                  </w14:solidFill>
                </w14:textFill>
              </w:rPr>
              <w:t>|</w:t>
            </w:r>
            <w:r w:rsidR="00B81EAA" w:rsidRPr="00B81EAA">
              <w:rPr>
                <w:rFonts w:ascii="Arial Narrow" w:hAnsi="Arial Narrow" w:hint="eastAsia"/>
                <w:color w:val="000000"/>
                <w:spacing w:val="6"/>
                <w:w w:val="17"/>
                <w:sz w:val="20"/>
                <w:szCs w:val="20"/>
                <w:shd w:val="solid" w:color="000000" w:fill="000000"/>
                <w:fitText w:val="79" w:id="-961804027"/>
                <w14:textFill>
                  <w14:solidFill>
                    <w14:srgbClr w14:val="000000">
                      <w14:alpha w14:val="100000"/>
                    </w14:srgbClr>
                  </w14:solidFill>
                </w14:textFill>
              </w:rPr>
              <w:t xml:space="preserve">　</w:t>
            </w:r>
            <w:r w:rsidR="006B1C06">
              <w:rPr>
                <w:rFonts w:ascii="Arial Narrow" w:eastAsiaTheme="majorEastAsia" w:hAnsi="Arial Narrow"/>
                <w:color w:val="000000"/>
                <w:sz w:val="20"/>
                <w:szCs w:val="20"/>
              </w:rPr>
              <w:t xml:space="preserve"> </w:t>
            </w:r>
            <w:r w:rsidR="006B1C06">
              <w:rPr>
                <w:rFonts w:ascii="Arial Narrow" w:eastAsiaTheme="majorEastAsia" w:hAnsi="Arial Narrow"/>
                <w:color w:val="000000"/>
                <w:sz w:val="20"/>
                <w:szCs w:val="20"/>
                <w:vertAlign w:val="superscript"/>
              </w:rPr>
              <w:t>7</w:t>
            </w:r>
          </w:p>
        </w:tc>
        <w:tc>
          <w:tcPr>
            <w:tcW w:w="1200"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14:paraId="37A7AADC" w14:textId="0F2C551F" w:rsidR="0094602B" w:rsidRPr="00EE515E" w:rsidRDefault="0094602B" w:rsidP="00B97D06">
            <w:pPr>
              <w:pStyle w:val="TableTextcentred"/>
              <w:keepNext/>
              <w:rPr>
                <w:rFonts w:ascii="Arial Narrow" w:hAnsi="Arial Narrow"/>
                <w:sz w:val="20"/>
                <w:szCs w:val="20"/>
              </w:rPr>
            </w:pPr>
            <w:r w:rsidRPr="00EE515E">
              <w:rPr>
                <w:rFonts w:ascii="Arial Narrow" w:hAnsi="Arial Narrow"/>
                <w:sz w:val="20"/>
                <w:szCs w:val="20"/>
              </w:rPr>
              <w:t>$</w:t>
            </w:r>
            <w:r w:rsidR="00B81EAA" w:rsidRPr="00B81EAA">
              <w:rPr>
                <w:rFonts w:ascii="Arial Narrow" w:hAnsi="Arial Narrow" w:hint="eastAsia"/>
                <w:color w:val="000000"/>
                <w:w w:val="18"/>
                <w:sz w:val="20"/>
                <w:szCs w:val="20"/>
                <w:shd w:val="solid" w:color="000000" w:fill="000000"/>
                <w:fitText w:val="80" w:id="-961804026"/>
                <w14:textFill>
                  <w14:solidFill>
                    <w14:srgbClr w14:val="000000">
                      <w14:alpha w14:val="100000"/>
                    </w14:srgbClr>
                  </w14:solidFill>
                </w14:textFill>
              </w:rPr>
              <w:t xml:space="preserve">　</w:t>
            </w:r>
            <w:r w:rsidR="00B81EAA" w:rsidRPr="00B81EAA">
              <w:rPr>
                <w:rFonts w:ascii="Arial Narrow" w:hAnsi="Arial Narrow"/>
                <w:color w:val="000000"/>
                <w:w w:val="18"/>
                <w:sz w:val="20"/>
                <w:szCs w:val="20"/>
                <w:shd w:val="solid" w:color="000000" w:fill="000000"/>
                <w:fitText w:val="80" w:id="-961804026"/>
                <w14:textFill>
                  <w14:solidFill>
                    <w14:srgbClr w14:val="000000">
                      <w14:alpha w14:val="100000"/>
                    </w14:srgbClr>
                  </w14:solidFill>
                </w14:textFill>
              </w:rPr>
              <w:t>|</w:t>
            </w:r>
            <w:r w:rsidR="00B81EAA" w:rsidRPr="00B81EAA">
              <w:rPr>
                <w:rFonts w:ascii="Arial Narrow" w:hAnsi="Arial Narrow" w:hint="eastAsia"/>
                <w:color w:val="000000"/>
                <w:w w:val="18"/>
                <w:sz w:val="20"/>
                <w:szCs w:val="20"/>
                <w:shd w:val="solid" w:color="000000" w:fill="000000"/>
                <w:fitText w:val="80" w:id="-961804026"/>
                <w14:textFill>
                  <w14:solidFill>
                    <w14:srgbClr w14:val="000000">
                      <w14:alpha w14:val="100000"/>
                    </w14:srgbClr>
                  </w14:solidFill>
                </w14:textFill>
              </w:rPr>
              <w:t xml:space="preserve">　</w:t>
            </w:r>
            <w:r w:rsidR="006B1C06">
              <w:rPr>
                <w:rFonts w:ascii="Arial Narrow" w:eastAsiaTheme="majorEastAsia" w:hAnsi="Arial Narrow"/>
                <w:color w:val="000000"/>
                <w:sz w:val="20"/>
                <w:szCs w:val="20"/>
              </w:rPr>
              <w:t xml:space="preserve"> </w:t>
            </w:r>
            <w:r w:rsidR="006B1C06">
              <w:rPr>
                <w:rFonts w:ascii="Arial Narrow" w:eastAsiaTheme="majorEastAsia" w:hAnsi="Arial Narrow"/>
                <w:color w:val="000000"/>
                <w:sz w:val="20"/>
                <w:szCs w:val="20"/>
                <w:vertAlign w:val="superscript"/>
              </w:rPr>
              <w:t>8</w:t>
            </w:r>
          </w:p>
        </w:tc>
        <w:tc>
          <w:tcPr>
            <w:tcW w:w="1200"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14:paraId="36529496" w14:textId="1DF7FBB0" w:rsidR="0094602B" w:rsidRPr="00EE515E" w:rsidRDefault="0094602B" w:rsidP="00B97D06">
            <w:pPr>
              <w:pStyle w:val="TableTextcentred"/>
              <w:keepNext/>
              <w:rPr>
                <w:rFonts w:ascii="Arial Narrow" w:hAnsi="Arial Narrow"/>
                <w:sz w:val="20"/>
                <w:szCs w:val="20"/>
              </w:rPr>
            </w:pPr>
            <w:r w:rsidRPr="00EE515E">
              <w:rPr>
                <w:rFonts w:ascii="Arial Narrow" w:hAnsi="Arial Narrow"/>
                <w:sz w:val="20"/>
                <w:szCs w:val="20"/>
              </w:rPr>
              <w:t>$</w:t>
            </w:r>
            <w:r w:rsidR="00B81EAA" w:rsidRPr="00B81EAA">
              <w:rPr>
                <w:rFonts w:ascii="Arial Narrow" w:hAnsi="Arial Narrow" w:hint="eastAsia"/>
                <w:color w:val="000000"/>
                <w:w w:val="17"/>
                <w:sz w:val="20"/>
                <w:szCs w:val="20"/>
                <w:shd w:val="solid" w:color="000000" w:fill="000000"/>
                <w:fitText w:val="79" w:id="-961804025"/>
                <w14:textFill>
                  <w14:solidFill>
                    <w14:srgbClr w14:val="000000">
                      <w14:alpha w14:val="100000"/>
                    </w14:srgbClr>
                  </w14:solidFill>
                </w14:textFill>
              </w:rPr>
              <w:t xml:space="preserve">　</w:t>
            </w:r>
            <w:r w:rsidR="00B81EAA" w:rsidRPr="00B81EAA">
              <w:rPr>
                <w:rFonts w:ascii="Arial Narrow" w:hAnsi="Arial Narrow"/>
                <w:color w:val="000000"/>
                <w:w w:val="17"/>
                <w:sz w:val="20"/>
                <w:szCs w:val="20"/>
                <w:shd w:val="solid" w:color="000000" w:fill="000000"/>
                <w:fitText w:val="79" w:id="-961804025"/>
                <w14:textFill>
                  <w14:solidFill>
                    <w14:srgbClr w14:val="000000">
                      <w14:alpha w14:val="100000"/>
                    </w14:srgbClr>
                  </w14:solidFill>
                </w14:textFill>
              </w:rPr>
              <w:t>|</w:t>
            </w:r>
            <w:r w:rsidR="00B81EAA" w:rsidRPr="00B81EAA">
              <w:rPr>
                <w:rFonts w:ascii="Arial Narrow" w:hAnsi="Arial Narrow" w:hint="eastAsia"/>
                <w:color w:val="000000"/>
                <w:spacing w:val="6"/>
                <w:w w:val="17"/>
                <w:sz w:val="20"/>
                <w:szCs w:val="20"/>
                <w:shd w:val="solid" w:color="000000" w:fill="000000"/>
                <w:fitText w:val="79" w:id="-961804025"/>
                <w14:textFill>
                  <w14:solidFill>
                    <w14:srgbClr w14:val="000000">
                      <w14:alpha w14:val="100000"/>
                    </w14:srgbClr>
                  </w14:solidFill>
                </w14:textFill>
              </w:rPr>
              <w:t xml:space="preserve">　</w:t>
            </w:r>
            <w:r w:rsidR="006B1C06">
              <w:rPr>
                <w:rFonts w:ascii="Arial Narrow" w:eastAsiaTheme="majorEastAsia" w:hAnsi="Arial Narrow"/>
                <w:color w:val="000000"/>
                <w:sz w:val="20"/>
                <w:szCs w:val="20"/>
              </w:rPr>
              <w:t xml:space="preserve"> </w:t>
            </w:r>
            <w:r w:rsidR="006B1C06">
              <w:rPr>
                <w:rFonts w:ascii="Arial Narrow" w:eastAsiaTheme="majorEastAsia" w:hAnsi="Arial Narrow"/>
                <w:color w:val="000000"/>
                <w:sz w:val="20"/>
                <w:szCs w:val="20"/>
                <w:vertAlign w:val="superscript"/>
              </w:rPr>
              <w:t>3</w:t>
            </w:r>
          </w:p>
        </w:tc>
        <w:tc>
          <w:tcPr>
            <w:tcW w:w="1200"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14:paraId="191B1018" w14:textId="76EC6FFE" w:rsidR="0094602B" w:rsidRPr="00EE515E" w:rsidRDefault="0094602B" w:rsidP="00B97D06">
            <w:pPr>
              <w:pStyle w:val="TableTextcentred"/>
              <w:keepNext/>
              <w:rPr>
                <w:rFonts w:ascii="Arial Narrow" w:hAnsi="Arial Narrow"/>
                <w:sz w:val="20"/>
                <w:szCs w:val="20"/>
              </w:rPr>
            </w:pPr>
            <w:r w:rsidRPr="00EE515E">
              <w:rPr>
                <w:rFonts w:ascii="Arial Narrow" w:hAnsi="Arial Narrow"/>
                <w:sz w:val="20"/>
                <w:szCs w:val="20"/>
              </w:rPr>
              <w:t>$</w:t>
            </w:r>
            <w:r w:rsidR="00B81EAA" w:rsidRPr="00B81EAA">
              <w:rPr>
                <w:rFonts w:ascii="Arial Narrow" w:hAnsi="Arial Narrow" w:hint="eastAsia"/>
                <w:color w:val="000000"/>
                <w:w w:val="18"/>
                <w:sz w:val="20"/>
                <w:szCs w:val="20"/>
                <w:shd w:val="solid" w:color="000000" w:fill="000000"/>
                <w:fitText w:val="80" w:id="-961804024"/>
                <w14:textFill>
                  <w14:solidFill>
                    <w14:srgbClr w14:val="000000">
                      <w14:alpha w14:val="100000"/>
                    </w14:srgbClr>
                  </w14:solidFill>
                </w14:textFill>
              </w:rPr>
              <w:t xml:space="preserve">　</w:t>
            </w:r>
            <w:r w:rsidR="00B81EAA" w:rsidRPr="00B81EAA">
              <w:rPr>
                <w:rFonts w:ascii="Arial Narrow" w:hAnsi="Arial Narrow"/>
                <w:color w:val="000000"/>
                <w:w w:val="18"/>
                <w:sz w:val="20"/>
                <w:szCs w:val="20"/>
                <w:shd w:val="solid" w:color="000000" w:fill="000000"/>
                <w:fitText w:val="80" w:id="-961804024"/>
                <w14:textFill>
                  <w14:solidFill>
                    <w14:srgbClr w14:val="000000">
                      <w14:alpha w14:val="100000"/>
                    </w14:srgbClr>
                  </w14:solidFill>
                </w14:textFill>
              </w:rPr>
              <w:t>|</w:t>
            </w:r>
            <w:r w:rsidR="00B81EAA" w:rsidRPr="00B81EAA">
              <w:rPr>
                <w:rFonts w:ascii="Arial Narrow" w:hAnsi="Arial Narrow" w:hint="eastAsia"/>
                <w:color w:val="000000"/>
                <w:w w:val="18"/>
                <w:sz w:val="20"/>
                <w:szCs w:val="20"/>
                <w:shd w:val="solid" w:color="000000" w:fill="000000"/>
                <w:fitText w:val="80" w:id="-961804024"/>
                <w14:textFill>
                  <w14:solidFill>
                    <w14:srgbClr w14:val="000000">
                      <w14:alpha w14:val="100000"/>
                    </w14:srgbClr>
                  </w14:solidFill>
                </w14:textFill>
              </w:rPr>
              <w:t xml:space="preserve">　</w:t>
            </w:r>
            <w:r w:rsidR="006B1C06">
              <w:rPr>
                <w:rFonts w:ascii="Arial Narrow" w:eastAsiaTheme="majorEastAsia" w:hAnsi="Arial Narrow"/>
                <w:color w:val="000000"/>
                <w:sz w:val="20"/>
                <w:szCs w:val="20"/>
              </w:rPr>
              <w:t xml:space="preserve"> </w:t>
            </w:r>
            <w:r w:rsidR="006B1C06">
              <w:rPr>
                <w:rFonts w:ascii="Arial Narrow" w:eastAsiaTheme="majorEastAsia" w:hAnsi="Arial Narrow"/>
                <w:color w:val="000000"/>
                <w:sz w:val="20"/>
                <w:szCs w:val="20"/>
                <w:vertAlign w:val="superscript"/>
              </w:rPr>
              <w:t>3</w:t>
            </w:r>
          </w:p>
        </w:tc>
        <w:tc>
          <w:tcPr>
            <w:tcW w:w="1200"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14:paraId="3E4514C7" w14:textId="0AC89242" w:rsidR="0094602B" w:rsidRPr="00EE515E" w:rsidRDefault="0094602B" w:rsidP="00B97D06">
            <w:pPr>
              <w:pStyle w:val="TableTextcentred"/>
              <w:keepNext/>
              <w:rPr>
                <w:rFonts w:ascii="Arial Narrow" w:hAnsi="Arial Narrow"/>
                <w:sz w:val="20"/>
                <w:szCs w:val="20"/>
              </w:rPr>
            </w:pPr>
            <w:r w:rsidRPr="00EE515E">
              <w:rPr>
                <w:rFonts w:ascii="Arial Narrow" w:hAnsi="Arial Narrow"/>
                <w:sz w:val="20"/>
                <w:szCs w:val="20"/>
              </w:rPr>
              <w:t>$</w:t>
            </w:r>
            <w:r w:rsidR="00B81EAA" w:rsidRPr="00B81EAA">
              <w:rPr>
                <w:rFonts w:ascii="Arial Narrow" w:hAnsi="Arial Narrow" w:hint="eastAsia"/>
                <w:color w:val="000000"/>
                <w:w w:val="17"/>
                <w:sz w:val="20"/>
                <w:szCs w:val="20"/>
                <w:shd w:val="solid" w:color="000000" w:fill="000000"/>
                <w:fitText w:val="79" w:id="-961804023"/>
                <w14:textFill>
                  <w14:solidFill>
                    <w14:srgbClr w14:val="000000">
                      <w14:alpha w14:val="100000"/>
                    </w14:srgbClr>
                  </w14:solidFill>
                </w14:textFill>
              </w:rPr>
              <w:t xml:space="preserve">　</w:t>
            </w:r>
            <w:r w:rsidR="00B81EAA" w:rsidRPr="00B81EAA">
              <w:rPr>
                <w:rFonts w:ascii="Arial Narrow" w:hAnsi="Arial Narrow"/>
                <w:color w:val="000000"/>
                <w:w w:val="17"/>
                <w:sz w:val="20"/>
                <w:szCs w:val="20"/>
                <w:shd w:val="solid" w:color="000000" w:fill="000000"/>
                <w:fitText w:val="79" w:id="-961804023"/>
                <w14:textFill>
                  <w14:solidFill>
                    <w14:srgbClr w14:val="000000">
                      <w14:alpha w14:val="100000"/>
                    </w14:srgbClr>
                  </w14:solidFill>
                </w14:textFill>
              </w:rPr>
              <w:t>|</w:t>
            </w:r>
            <w:r w:rsidR="00B81EAA" w:rsidRPr="00B81EAA">
              <w:rPr>
                <w:rFonts w:ascii="Arial Narrow" w:hAnsi="Arial Narrow" w:hint="eastAsia"/>
                <w:color w:val="000000"/>
                <w:spacing w:val="6"/>
                <w:w w:val="17"/>
                <w:sz w:val="20"/>
                <w:szCs w:val="20"/>
                <w:shd w:val="solid" w:color="000000" w:fill="000000"/>
                <w:fitText w:val="79" w:id="-961804023"/>
                <w14:textFill>
                  <w14:solidFill>
                    <w14:srgbClr w14:val="000000">
                      <w14:alpha w14:val="100000"/>
                    </w14:srgbClr>
                  </w14:solidFill>
                </w14:textFill>
              </w:rPr>
              <w:t xml:space="preserve">　</w:t>
            </w:r>
            <w:r w:rsidR="006B1C06">
              <w:rPr>
                <w:rFonts w:ascii="Arial Narrow" w:eastAsiaTheme="majorEastAsia" w:hAnsi="Arial Narrow"/>
                <w:color w:val="000000"/>
                <w:sz w:val="20"/>
                <w:szCs w:val="20"/>
              </w:rPr>
              <w:t xml:space="preserve"> </w:t>
            </w:r>
            <w:r w:rsidR="006B1C06">
              <w:rPr>
                <w:rFonts w:ascii="Arial Narrow" w:eastAsiaTheme="majorEastAsia" w:hAnsi="Arial Narrow"/>
                <w:color w:val="000000"/>
                <w:sz w:val="20"/>
                <w:szCs w:val="20"/>
                <w:vertAlign w:val="superscript"/>
              </w:rPr>
              <w:t>6</w:t>
            </w:r>
          </w:p>
        </w:tc>
        <w:tc>
          <w:tcPr>
            <w:tcW w:w="1175"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14:paraId="7B3AE8A3" w14:textId="181FA5B1" w:rsidR="0094602B" w:rsidRPr="00EE515E" w:rsidRDefault="0094602B" w:rsidP="00B97D06">
            <w:pPr>
              <w:pStyle w:val="TableTextcentred"/>
              <w:keepNext/>
              <w:rPr>
                <w:rFonts w:ascii="Arial Narrow" w:hAnsi="Arial Narrow"/>
                <w:sz w:val="20"/>
                <w:szCs w:val="20"/>
              </w:rPr>
            </w:pPr>
            <w:r w:rsidRPr="00EE515E">
              <w:rPr>
                <w:rFonts w:ascii="Arial Narrow" w:hAnsi="Arial Narrow"/>
                <w:sz w:val="20"/>
                <w:szCs w:val="20"/>
              </w:rPr>
              <w:t>$</w:t>
            </w:r>
            <w:r w:rsidR="00B81EAA" w:rsidRPr="00B81EAA">
              <w:rPr>
                <w:rFonts w:ascii="Arial Narrow" w:hAnsi="Arial Narrow" w:hint="eastAsia"/>
                <w:color w:val="000000"/>
                <w:w w:val="21"/>
                <w:sz w:val="20"/>
                <w:szCs w:val="20"/>
                <w:shd w:val="solid" w:color="000000" w:fill="000000"/>
                <w:fitText w:val="97" w:id="-961804022"/>
                <w14:textFill>
                  <w14:solidFill>
                    <w14:srgbClr w14:val="000000">
                      <w14:alpha w14:val="100000"/>
                    </w14:srgbClr>
                  </w14:solidFill>
                </w14:textFill>
              </w:rPr>
              <w:t xml:space="preserve">　</w:t>
            </w:r>
            <w:r w:rsidR="00B81EAA" w:rsidRPr="00B81EAA">
              <w:rPr>
                <w:rFonts w:ascii="Arial Narrow" w:hAnsi="Arial Narrow"/>
                <w:color w:val="000000"/>
                <w:w w:val="21"/>
                <w:sz w:val="20"/>
                <w:szCs w:val="20"/>
                <w:shd w:val="solid" w:color="000000" w:fill="000000"/>
                <w:fitText w:val="97" w:id="-961804022"/>
                <w14:textFill>
                  <w14:solidFill>
                    <w14:srgbClr w14:val="000000">
                      <w14:alpha w14:val="100000"/>
                    </w14:srgbClr>
                  </w14:solidFill>
                </w14:textFill>
              </w:rPr>
              <w:t>|</w:t>
            </w:r>
            <w:r w:rsidR="00B81EAA" w:rsidRPr="00B81EAA">
              <w:rPr>
                <w:rFonts w:ascii="Arial Narrow" w:hAnsi="Arial Narrow" w:hint="eastAsia"/>
                <w:color w:val="000000"/>
                <w:spacing w:val="6"/>
                <w:w w:val="21"/>
                <w:sz w:val="20"/>
                <w:szCs w:val="20"/>
                <w:shd w:val="solid" w:color="000000" w:fill="000000"/>
                <w:fitText w:val="97" w:id="-961804022"/>
                <w14:textFill>
                  <w14:solidFill>
                    <w14:srgbClr w14:val="000000">
                      <w14:alpha w14:val="100000"/>
                    </w14:srgbClr>
                  </w14:solidFill>
                </w14:textFill>
              </w:rPr>
              <w:t xml:space="preserve">　</w:t>
            </w:r>
            <w:r w:rsidR="006B1C06">
              <w:rPr>
                <w:rFonts w:ascii="Arial Narrow" w:eastAsiaTheme="majorEastAsia" w:hAnsi="Arial Narrow"/>
                <w:color w:val="000000"/>
                <w:sz w:val="20"/>
                <w:szCs w:val="20"/>
              </w:rPr>
              <w:t xml:space="preserve"> </w:t>
            </w:r>
            <w:r w:rsidR="006B1C06">
              <w:rPr>
                <w:rFonts w:ascii="Arial Narrow" w:eastAsiaTheme="majorEastAsia" w:hAnsi="Arial Narrow"/>
                <w:color w:val="000000"/>
                <w:sz w:val="20"/>
                <w:szCs w:val="20"/>
                <w:vertAlign w:val="superscript"/>
              </w:rPr>
              <w:t>6</w:t>
            </w:r>
          </w:p>
        </w:tc>
      </w:tr>
      <w:tr w:rsidR="0094602B" w:rsidRPr="00EE515E" w14:paraId="2ACC1A39" w14:textId="77777777" w:rsidTr="0094602B">
        <w:trPr>
          <w:trHeight w:val="255"/>
        </w:trPr>
        <w:tc>
          <w:tcPr>
            <w:tcW w:w="2035" w:type="dxa"/>
            <w:tcBorders>
              <w:top w:val="single" w:sz="4" w:space="0" w:color="auto"/>
              <w:left w:val="single" w:sz="4" w:space="0" w:color="auto"/>
              <w:bottom w:val="single" w:sz="4" w:space="0" w:color="auto"/>
              <w:right w:val="single" w:sz="4" w:space="0" w:color="auto"/>
            </w:tcBorders>
            <w:noWrap/>
            <w:tcMar>
              <w:left w:w="40" w:type="dxa"/>
              <w:right w:w="40" w:type="dxa"/>
            </w:tcMar>
          </w:tcPr>
          <w:p w14:paraId="69B33F95" w14:textId="33A6A185" w:rsidR="0094602B" w:rsidRPr="00EE515E" w:rsidRDefault="0094602B" w:rsidP="00B97D06">
            <w:pPr>
              <w:pStyle w:val="TableTextleftalign"/>
              <w:keepNext/>
              <w:rPr>
                <w:rFonts w:ascii="Arial Narrow" w:hAnsi="Arial Narrow"/>
                <w:sz w:val="20"/>
                <w:szCs w:val="20"/>
              </w:rPr>
            </w:pPr>
            <w:r w:rsidRPr="00EE515E">
              <w:rPr>
                <w:rFonts w:ascii="Arial Narrow" w:hAnsi="Arial Narrow"/>
                <w:sz w:val="20"/>
                <w:szCs w:val="20"/>
              </w:rPr>
              <w:t>Rebate beyond Tier 3</w:t>
            </w:r>
          </w:p>
        </w:tc>
        <w:tc>
          <w:tcPr>
            <w:tcW w:w="1200"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14:paraId="1C9B15C4" w14:textId="37DCC587" w:rsidR="0094602B" w:rsidRPr="00B97D06" w:rsidRDefault="00B81EAA" w:rsidP="00B97D06">
            <w:pPr>
              <w:pStyle w:val="TableTextcentred"/>
              <w:keepNext/>
              <w:rPr>
                <w:rFonts w:ascii="Arial Narrow" w:hAnsi="Arial Narrow"/>
                <w:sz w:val="20"/>
                <w:szCs w:val="20"/>
                <w:highlight w:val="yellow"/>
              </w:rPr>
            </w:pPr>
            <w:r w:rsidRPr="00B81EAA">
              <w:rPr>
                <w:rFonts w:ascii="Arial Narrow" w:hAnsi="Arial Narrow" w:hint="eastAsia"/>
                <w:color w:val="000000"/>
                <w:w w:val="15"/>
                <w:sz w:val="20"/>
                <w:szCs w:val="20"/>
                <w:shd w:val="solid" w:color="000000" w:fill="000000"/>
                <w:fitText w:val="62" w:id="-961804021"/>
                <w14:textFill>
                  <w14:solidFill>
                    <w14:srgbClr w14:val="000000">
                      <w14:alpha w14:val="100000"/>
                    </w14:srgbClr>
                  </w14:solidFill>
                </w14:textFill>
              </w:rPr>
              <w:t xml:space="preserve">　</w:t>
            </w:r>
            <w:r w:rsidRPr="00B81EAA">
              <w:rPr>
                <w:rFonts w:ascii="Arial Narrow" w:hAnsi="Arial Narrow"/>
                <w:color w:val="000000"/>
                <w:w w:val="15"/>
                <w:sz w:val="20"/>
                <w:szCs w:val="20"/>
                <w:shd w:val="solid" w:color="000000" w:fill="000000"/>
                <w:fitText w:val="62" w:id="-961804021"/>
                <w14:textFill>
                  <w14:solidFill>
                    <w14:srgbClr w14:val="000000">
                      <w14:alpha w14:val="100000"/>
                    </w14:srgbClr>
                  </w14:solidFill>
                </w14:textFill>
              </w:rPr>
              <w:t>|</w:t>
            </w:r>
            <w:r w:rsidRPr="00B81EAA">
              <w:rPr>
                <w:rFonts w:ascii="Arial Narrow" w:hAnsi="Arial Narrow" w:hint="eastAsia"/>
                <w:color w:val="000000"/>
                <w:spacing w:val="-3"/>
                <w:w w:val="15"/>
                <w:sz w:val="20"/>
                <w:szCs w:val="20"/>
                <w:shd w:val="solid" w:color="000000" w:fill="000000"/>
                <w:fitText w:val="62" w:id="-961804021"/>
                <w14:textFill>
                  <w14:solidFill>
                    <w14:srgbClr w14:val="000000">
                      <w14:alpha w14:val="100000"/>
                    </w14:srgbClr>
                  </w14:solidFill>
                </w14:textFill>
              </w:rPr>
              <w:t xml:space="preserve">　</w:t>
            </w:r>
            <w:r w:rsidR="0094602B" w:rsidRPr="00B55A87">
              <w:rPr>
                <w:rFonts w:ascii="Arial Narrow" w:hAnsi="Arial Narrow"/>
                <w:sz w:val="20"/>
                <w:szCs w:val="20"/>
              </w:rPr>
              <w:t>%</w:t>
            </w:r>
          </w:p>
        </w:tc>
        <w:tc>
          <w:tcPr>
            <w:tcW w:w="1200"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14:paraId="049EC37E" w14:textId="102A7486" w:rsidR="0094602B" w:rsidRPr="00B97D06" w:rsidRDefault="00B81EAA" w:rsidP="00B97D06">
            <w:pPr>
              <w:pStyle w:val="TableTextcentred"/>
              <w:keepNext/>
              <w:rPr>
                <w:rFonts w:ascii="Arial Narrow" w:hAnsi="Arial Narrow"/>
                <w:sz w:val="20"/>
                <w:szCs w:val="20"/>
                <w:highlight w:val="yellow"/>
              </w:rPr>
            </w:pPr>
            <w:r w:rsidRPr="00B81EAA">
              <w:rPr>
                <w:rFonts w:ascii="Arial Narrow" w:hAnsi="Arial Narrow" w:hint="eastAsia"/>
                <w:color w:val="000000"/>
                <w:w w:val="15"/>
                <w:sz w:val="20"/>
                <w:szCs w:val="20"/>
                <w:shd w:val="solid" w:color="000000" w:fill="000000"/>
                <w:fitText w:val="62" w:id="-961804020"/>
                <w14:textFill>
                  <w14:solidFill>
                    <w14:srgbClr w14:val="000000">
                      <w14:alpha w14:val="100000"/>
                    </w14:srgbClr>
                  </w14:solidFill>
                </w14:textFill>
              </w:rPr>
              <w:t xml:space="preserve">　</w:t>
            </w:r>
            <w:r w:rsidRPr="00B81EAA">
              <w:rPr>
                <w:rFonts w:ascii="Arial Narrow" w:hAnsi="Arial Narrow"/>
                <w:color w:val="000000"/>
                <w:w w:val="15"/>
                <w:sz w:val="20"/>
                <w:szCs w:val="20"/>
                <w:shd w:val="solid" w:color="000000" w:fill="000000"/>
                <w:fitText w:val="62" w:id="-961804020"/>
                <w14:textFill>
                  <w14:solidFill>
                    <w14:srgbClr w14:val="000000">
                      <w14:alpha w14:val="100000"/>
                    </w14:srgbClr>
                  </w14:solidFill>
                </w14:textFill>
              </w:rPr>
              <w:t>|</w:t>
            </w:r>
            <w:r w:rsidRPr="00B81EAA">
              <w:rPr>
                <w:rFonts w:ascii="Arial Narrow" w:hAnsi="Arial Narrow" w:hint="eastAsia"/>
                <w:color w:val="000000"/>
                <w:spacing w:val="-3"/>
                <w:w w:val="15"/>
                <w:sz w:val="20"/>
                <w:szCs w:val="20"/>
                <w:shd w:val="solid" w:color="000000" w:fill="000000"/>
                <w:fitText w:val="62" w:id="-961804020"/>
                <w14:textFill>
                  <w14:solidFill>
                    <w14:srgbClr w14:val="000000">
                      <w14:alpha w14:val="100000"/>
                    </w14:srgbClr>
                  </w14:solidFill>
                </w14:textFill>
              </w:rPr>
              <w:t xml:space="preserve">　</w:t>
            </w:r>
            <w:r w:rsidR="0094602B" w:rsidRPr="00B55A87">
              <w:rPr>
                <w:rFonts w:ascii="Arial Narrow" w:hAnsi="Arial Narrow"/>
                <w:sz w:val="20"/>
                <w:szCs w:val="20"/>
              </w:rPr>
              <w:t>%</w:t>
            </w:r>
          </w:p>
        </w:tc>
        <w:tc>
          <w:tcPr>
            <w:tcW w:w="1200"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14:paraId="59BE7098" w14:textId="360292D8" w:rsidR="0094602B" w:rsidRPr="00B97D06" w:rsidRDefault="00B81EAA" w:rsidP="00B97D06">
            <w:pPr>
              <w:pStyle w:val="TableTextcentred"/>
              <w:keepNext/>
              <w:rPr>
                <w:rFonts w:ascii="Arial Narrow" w:hAnsi="Arial Narrow"/>
                <w:sz w:val="20"/>
                <w:szCs w:val="20"/>
                <w:highlight w:val="yellow"/>
              </w:rPr>
            </w:pPr>
            <w:r w:rsidRPr="00B81EAA">
              <w:rPr>
                <w:rFonts w:ascii="Arial Narrow" w:hAnsi="Arial Narrow" w:hint="eastAsia"/>
                <w:color w:val="000000"/>
                <w:w w:val="15"/>
                <w:sz w:val="20"/>
                <w:szCs w:val="20"/>
                <w:shd w:val="solid" w:color="000000" w:fill="000000"/>
                <w:fitText w:val="62" w:id="-961804019"/>
                <w14:textFill>
                  <w14:solidFill>
                    <w14:srgbClr w14:val="000000">
                      <w14:alpha w14:val="100000"/>
                    </w14:srgbClr>
                  </w14:solidFill>
                </w14:textFill>
              </w:rPr>
              <w:t xml:space="preserve">　</w:t>
            </w:r>
            <w:r w:rsidRPr="00B81EAA">
              <w:rPr>
                <w:rFonts w:ascii="Arial Narrow" w:hAnsi="Arial Narrow"/>
                <w:color w:val="000000"/>
                <w:w w:val="15"/>
                <w:sz w:val="20"/>
                <w:szCs w:val="20"/>
                <w:shd w:val="solid" w:color="000000" w:fill="000000"/>
                <w:fitText w:val="62" w:id="-961804019"/>
                <w14:textFill>
                  <w14:solidFill>
                    <w14:srgbClr w14:val="000000">
                      <w14:alpha w14:val="100000"/>
                    </w14:srgbClr>
                  </w14:solidFill>
                </w14:textFill>
              </w:rPr>
              <w:t>|</w:t>
            </w:r>
            <w:r w:rsidRPr="00B81EAA">
              <w:rPr>
                <w:rFonts w:ascii="Arial Narrow" w:hAnsi="Arial Narrow" w:hint="eastAsia"/>
                <w:color w:val="000000"/>
                <w:spacing w:val="-3"/>
                <w:w w:val="15"/>
                <w:sz w:val="20"/>
                <w:szCs w:val="20"/>
                <w:shd w:val="solid" w:color="000000" w:fill="000000"/>
                <w:fitText w:val="62" w:id="-961804019"/>
                <w14:textFill>
                  <w14:solidFill>
                    <w14:srgbClr w14:val="000000">
                      <w14:alpha w14:val="100000"/>
                    </w14:srgbClr>
                  </w14:solidFill>
                </w14:textFill>
              </w:rPr>
              <w:t xml:space="preserve">　</w:t>
            </w:r>
            <w:r w:rsidR="0094602B" w:rsidRPr="00B55A87">
              <w:rPr>
                <w:rFonts w:ascii="Arial Narrow" w:hAnsi="Arial Narrow"/>
                <w:sz w:val="20"/>
                <w:szCs w:val="20"/>
              </w:rPr>
              <w:t>%</w:t>
            </w:r>
          </w:p>
        </w:tc>
        <w:tc>
          <w:tcPr>
            <w:tcW w:w="1200"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14:paraId="79F25D6B" w14:textId="26FE1BAF" w:rsidR="0094602B" w:rsidRPr="00B97D06" w:rsidRDefault="00B81EAA" w:rsidP="00B97D06">
            <w:pPr>
              <w:pStyle w:val="TableTextcentred"/>
              <w:keepNext/>
              <w:rPr>
                <w:rFonts w:ascii="Arial Narrow" w:hAnsi="Arial Narrow"/>
                <w:sz w:val="20"/>
                <w:szCs w:val="20"/>
                <w:highlight w:val="yellow"/>
              </w:rPr>
            </w:pPr>
            <w:r w:rsidRPr="00B81EAA">
              <w:rPr>
                <w:rFonts w:ascii="Arial Narrow" w:hAnsi="Arial Narrow" w:hint="eastAsia"/>
                <w:color w:val="000000"/>
                <w:w w:val="15"/>
                <w:sz w:val="20"/>
                <w:szCs w:val="20"/>
                <w:shd w:val="solid" w:color="000000" w:fill="000000"/>
                <w:fitText w:val="62" w:id="-961804018"/>
                <w14:textFill>
                  <w14:solidFill>
                    <w14:srgbClr w14:val="000000">
                      <w14:alpha w14:val="100000"/>
                    </w14:srgbClr>
                  </w14:solidFill>
                </w14:textFill>
              </w:rPr>
              <w:t xml:space="preserve">　</w:t>
            </w:r>
            <w:r w:rsidRPr="00B81EAA">
              <w:rPr>
                <w:rFonts w:ascii="Arial Narrow" w:hAnsi="Arial Narrow"/>
                <w:color w:val="000000"/>
                <w:w w:val="15"/>
                <w:sz w:val="20"/>
                <w:szCs w:val="20"/>
                <w:shd w:val="solid" w:color="000000" w:fill="000000"/>
                <w:fitText w:val="62" w:id="-961804018"/>
                <w14:textFill>
                  <w14:solidFill>
                    <w14:srgbClr w14:val="000000">
                      <w14:alpha w14:val="100000"/>
                    </w14:srgbClr>
                  </w14:solidFill>
                </w14:textFill>
              </w:rPr>
              <w:t>|</w:t>
            </w:r>
            <w:r w:rsidRPr="00B81EAA">
              <w:rPr>
                <w:rFonts w:ascii="Arial Narrow" w:hAnsi="Arial Narrow" w:hint="eastAsia"/>
                <w:color w:val="000000"/>
                <w:spacing w:val="-3"/>
                <w:w w:val="15"/>
                <w:sz w:val="20"/>
                <w:szCs w:val="20"/>
                <w:shd w:val="solid" w:color="000000" w:fill="000000"/>
                <w:fitText w:val="62" w:id="-961804018"/>
                <w14:textFill>
                  <w14:solidFill>
                    <w14:srgbClr w14:val="000000">
                      <w14:alpha w14:val="100000"/>
                    </w14:srgbClr>
                  </w14:solidFill>
                </w14:textFill>
              </w:rPr>
              <w:t xml:space="preserve">　</w:t>
            </w:r>
            <w:r w:rsidR="0094602B" w:rsidRPr="00B55A87">
              <w:rPr>
                <w:rFonts w:ascii="Arial Narrow" w:hAnsi="Arial Narrow"/>
                <w:sz w:val="20"/>
                <w:szCs w:val="20"/>
              </w:rPr>
              <w:t>%</w:t>
            </w:r>
          </w:p>
        </w:tc>
        <w:tc>
          <w:tcPr>
            <w:tcW w:w="1200"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14:paraId="61F6C8C8" w14:textId="1FBEB499" w:rsidR="0094602B" w:rsidRPr="00B97D06" w:rsidRDefault="00B81EAA" w:rsidP="00B97D06">
            <w:pPr>
              <w:pStyle w:val="TableTextcentred"/>
              <w:keepNext/>
              <w:rPr>
                <w:rFonts w:ascii="Arial Narrow" w:hAnsi="Arial Narrow"/>
                <w:sz w:val="20"/>
                <w:szCs w:val="20"/>
                <w:highlight w:val="yellow"/>
              </w:rPr>
            </w:pPr>
            <w:r w:rsidRPr="00B81EAA">
              <w:rPr>
                <w:rFonts w:ascii="Arial Narrow" w:hAnsi="Arial Narrow" w:hint="eastAsia"/>
                <w:color w:val="000000"/>
                <w:w w:val="15"/>
                <w:sz w:val="20"/>
                <w:szCs w:val="20"/>
                <w:shd w:val="solid" w:color="000000" w:fill="000000"/>
                <w:fitText w:val="62" w:id="-961804017"/>
                <w14:textFill>
                  <w14:solidFill>
                    <w14:srgbClr w14:val="000000">
                      <w14:alpha w14:val="100000"/>
                    </w14:srgbClr>
                  </w14:solidFill>
                </w14:textFill>
              </w:rPr>
              <w:t xml:space="preserve">　</w:t>
            </w:r>
            <w:r w:rsidRPr="00B81EAA">
              <w:rPr>
                <w:rFonts w:ascii="Arial Narrow" w:hAnsi="Arial Narrow"/>
                <w:color w:val="000000"/>
                <w:w w:val="15"/>
                <w:sz w:val="20"/>
                <w:szCs w:val="20"/>
                <w:shd w:val="solid" w:color="000000" w:fill="000000"/>
                <w:fitText w:val="62" w:id="-961804017"/>
                <w14:textFill>
                  <w14:solidFill>
                    <w14:srgbClr w14:val="000000">
                      <w14:alpha w14:val="100000"/>
                    </w14:srgbClr>
                  </w14:solidFill>
                </w14:textFill>
              </w:rPr>
              <w:t>|</w:t>
            </w:r>
            <w:r w:rsidRPr="00B81EAA">
              <w:rPr>
                <w:rFonts w:ascii="Arial Narrow" w:hAnsi="Arial Narrow" w:hint="eastAsia"/>
                <w:color w:val="000000"/>
                <w:spacing w:val="-3"/>
                <w:w w:val="15"/>
                <w:sz w:val="20"/>
                <w:szCs w:val="20"/>
                <w:shd w:val="solid" w:color="000000" w:fill="000000"/>
                <w:fitText w:val="62" w:id="-961804017"/>
                <w14:textFill>
                  <w14:solidFill>
                    <w14:srgbClr w14:val="000000">
                      <w14:alpha w14:val="100000"/>
                    </w14:srgbClr>
                  </w14:solidFill>
                </w14:textFill>
              </w:rPr>
              <w:t xml:space="preserve">　</w:t>
            </w:r>
            <w:r w:rsidR="0094602B" w:rsidRPr="00B55A87">
              <w:rPr>
                <w:rFonts w:ascii="Arial Narrow" w:hAnsi="Arial Narrow"/>
                <w:sz w:val="20"/>
                <w:szCs w:val="20"/>
              </w:rPr>
              <w:t>%</w:t>
            </w:r>
          </w:p>
        </w:tc>
        <w:tc>
          <w:tcPr>
            <w:tcW w:w="1175"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14:paraId="538184AF" w14:textId="5D63EB2A" w:rsidR="0094602B" w:rsidRPr="00B97D06" w:rsidRDefault="00B81EAA" w:rsidP="00B97D06">
            <w:pPr>
              <w:pStyle w:val="TableTextcentred"/>
              <w:keepNext/>
              <w:rPr>
                <w:rFonts w:ascii="Arial Narrow" w:hAnsi="Arial Narrow"/>
                <w:sz w:val="20"/>
                <w:szCs w:val="20"/>
                <w:highlight w:val="yellow"/>
              </w:rPr>
            </w:pPr>
            <w:r w:rsidRPr="00B81EAA">
              <w:rPr>
                <w:rFonts w:ascii="Arial Narrow" w:hAnsi="Arial Narrow" w:hint="eastAsia"/>
                <w:color w:val="000000"/>
                <w:w w:val="15"/>
                <w:sz w:val="20"/>
                <w:szCs w:val="20"/>
                <w:shd w:val="solid" w:color="000000" w:fill="000000"/>
                <w:fitText w:val="70" w:id="-961804016"/>
                <w14:textFill>
                  <w14:solidFill>
                    <w14:srgbClr w14:val="000000">
                      <w14:alpha w14:val="100000"/>
                    </w14:srgbClr>
                  </w14:solidFill>
                </w14:textFill>
              </w:rPr>
              <w:t xml:space="preserve">　</w:t>
            </w:r>
            <w:r w:rsidRPr="00B81EAA">
              <w:rPr>
                <w:rFonts w:ascii="Arial Narrow" w:hAnsi="Arial Narrow"/>
                <w:color w:val="000000"/>
                <w:w w:val="15"/>
                <w:sz w:val="20"/>
                <w:szCs w:val="20"/>
                <w:shd w:val="solid" w:color="000000" w:fill="000000"/>
                <w:fitText w:val="70" w:id="-961804016"/>
                <w14:textFill>
                  <w14:solidFill>
                    <w14:srgbClr w14:val="000000">
                      <w14:alpha w14:val="100000"/>
                    </w14:srgbClr>
                  </w14:solidFill>
                </w14:textFill>
              </w:rPr>
              <w:t>|</w:t>
            </w:r>
            <w:r w:rsidRPr="00B81EAA">
              <w:rPr>
                <w:rFonts w:ascii="Arial Narrow" w:hAnsi="Arial Narrow" w:hint="eastAsia"/>
                <w:color w:val="000000"/>
                <w:spacing w:val="4"/>
                <w:w w:val="15"/>
                <w:sz w:val="20"/>
                <w:szCs w:val="20"/>
                <w:shd w:val="solid" w:color="000000" w:fill="000000"/>
                <w:fitText w:val="70" w:id="-961804016"/>
                <w14:textFill>
                  <w14:solidFill>
                    <w14:srgbClr w14:val="000000">
                      <w14:alpha w14:val="100000"/>
                    </w14:srgbClr>
                  </w14:solidFill>
                </w14:textFill>
              </w:rPr>
              <w:t xml:space="preserve">　</w:t>
            </w:r>
            <w:r w:rsidR="0094602B" w:rsidRPr="00B55A87">
              <w:rPr>
                <w:rFonts w:ascii="Arial Narrow" w:hAnsi="Arial Narrow"/>
                <w:sz w:val="20"/>
                <w:szCs w:val="20"/>
              </w:rPr>
              <w:t>%</w:t>
            </w:r>
          </w:p>
        </w:tc>
      </w:tr>
    </w:tbl>
    <w:p w14:paraId="33CAF961" w14:textId="5C34A3DA" w:rsidR="00D677E1" w:rsidRPr="00EE515E" w:rsidRDefault="00D677E1" w:rsidP="00B97D06">
      <w:pPr>
        <w:pStyle w:val="TableFootnotetext"/>
        <w:keepNext/>
        <w:rPr>
          <w:rFonts w:ascii="Arial Narrow" w:hAnsi="Arial Narrow"/>
          <w:sz w:val="18"/>
          <w:szCs w:val="18"/>
        </w:rPr>
      </w:pPr>
      <w:r w:rsidRPr="00EE515E">
        <w:rPr>
          <w:rFonts w:ascii="Arial Narrow" w:hAnsi="Arial Narrow"/>
          <w:sz w:val="18"/>
          <w:szCs w:val="18"/>
        </w:rPr>
        <w:t xml:space="preserve">Source: Table </w:t>
      </w:r>
      <w:r w:rsidR="0094602B" w:rsidRPr="00EE515E">
        <w:rPr>
          <w:rFonts w:ascii="Arial Narrow" w:hAnsi="Arial Narrow"/>
          <w:sz w:val="18"/>
          <w:szCs w:val="18"/>
        </w:rPr>
        <w:t>11</w:t>
      </w:r>
      <w:r w:rsidRPr="00EE515E">
        <w:rPr>
          <w:rFonts w:ascii="Arial Narrow" w:hAnsi="Arial Narrow"/>
          <w:sz w:val="18"/>
          <w:szCs w:val="18"/>
        </w:rPr>
        <w:t>, p1</w:t>
      </w:r>
      <w:r w:rsidR="0094602B" w:rsidRPr="00EE515E">
        <w:rPr>
          <w:rFonts w:ascii="Arial Narrow" w:hAnsi="Arial Narrow"/>
          <w:sz w:val="18"/>
          <w:szCs w:val="18"/>
        </w:rPr>
        <w:t>8</w:t>
      </w:r>
      <w:r w:rsidRPr="00EE515E">
        <w:rPr>
          <w:rFonts w:ascii="Arial Narrow" w:hAnsi="Arial Narrow"/>
          <w:sz w:val="18"/>
          <w:szCs w:val="18"/>
        </w:rPr>
        <w:t xml:space="preserve"> of the early re-entry resubmission</w:t>
      </w:r>
    </w:p>
    <w:p w14:paraId="39D27F09" w14:textId="19DFF4F6" w:rsidR="00D677E1" w:rsidRPr="00EE515E" w:rsidRDefault="00D677E1" w:rsidP="00B97D06">
      <w:pPr>
        <w:pStyle w:val="TableFootnotetext"/>
        <w:keepNext/>
        <w:rPr>
          <w:rFonts w:ascii="Arial Narrow" w:hAnsi="Arial Narrow"/>
          <w:sz w:val="18"/>
          <w:szCs w:val="18"/>
        </w:rPr>
      </w:pPr>
      <w:r w:rsidRPr="00EE515E">
        <w:rPr>
          <w:rFonts w:ascii="Arial Narrow" w:hAnsi="Arial Narrow"/>
          <w:sz w:val="18"/>
          <w:szCs w:val="18"/>
        </w:rPr>
        <w:t>PBS = Pharmaceutical Benefits Scheme; RPBS = Repatriation Pharmaceutical Benefits Scheme</w:t>
      </w:r>
      <w:r w:rsidR="0094602B" w:rsidRPr="00EE515E">
        <w:rPr>
          <w:rFonts w:ascii="Arial Narrow" w:hAnsi="Arial Narrow"/>
          <w:sz w:val="18"/>
          <w:szCs w:val="18"/>
        </w:rPr>
        <w:t>; RSA = risk-sharing arrangement</w:t>
      </w:r>
    </w:p>
    <w:p w14:paraId="08944711" w14:textId="5624451E" w:rsidR="00F65B71" w:rsidRPr="00EE515E" w:rsidRDefault="00F65B71" w:rsidP="00B97D06">
      <w:pPr>
        <w:pStyle w:val="TableFootnotetext"/>
        <w:keepNext/>
        <w:rPr>
          <w:rFonts w:ascii="Arial Narrow" w:hAnsi="Arial Narrow"/>
          <w:sz w:val="18"/>
          <w:szCs w:val="18"/>
        </w:rPr>
      </w:pPr>
      <w:r w:rsidRPr="00EE515E">
        <w:rPr>
          <w:rFonts w:ascii="Arial Narrow" w:hAnsi="Arial Narrow"/>
          <w:sz w:val="18"/>
          <w:szCs w:val="18"/>
        </w:rPr>
        <w:t>* Proposed expenditure caps have not been revised to align with the corrected financial expenditure</w:t>
      </w:r>
    </w:p>
    <w:p w14:paraId="5F134A94" w14:textId="77777777" w:rsidR="006B1C06" w:rsidRPr="009A6D58" w:rsidRDefault="006B1C06" w:rsidP="00B97D06">
      <w:pPr>
        <w:keepNext/>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0220FC44" w14:textId="5C698275" w:rsidR="006B1C06" w:rsidRPr="009A6D58" w:rsidRDefault="006B1C06" w:rsidP="00B97D06">
      <w:pPr>
        <w:keepNext/>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6B1C06">
        <w:rPr>
          <w:rFonts w:ascii="Arial Narrow" w:hAnsi="Arial Narrow" w:cs="Arial"/>
          <w:i/>
          <w:sz w:val="18"/>
          <w:szCs w:val="18"/>
        </w:rPr>
        <w:t>$20 million to &lt; $30 million</w:t>
      </w:r>
    </w:p>
    <w:p w14:paraId="467A70C7" w14:textId="060585E5" w:rsidR="006B1C06" w:rsidRPr="009A6D58" w:rsidRDefault="006B1C06" w:rsidP="006B1C06">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6B1C06">
        <w:rPr>
          <w:rFonts w:ascii="Arial Narrow" w:hAnsi="Arial Narrow" w:cs="Arial"/>
          <w:i/>
          <w:sz w:val="18"/>
          <w:szCs w:val="18"/>
        </w:rPr>
        <w:t>$</w:t>
      </w:r>
      <w:r>
        <w:rPr>
          <w:rFonts w:ascii="Arial Narrow" w:hAnsi="Arial Narrow" w:cs="Arial"/>
          <w:i/>
          <w:sz w:val="18"/>
          <w:szCs w:val="18"/>
        </w:rPr>
        <w:t>6</w:t>
      </w:r>
      <w:r w:rsidRPr="006B1C06">
        <w:rPr>
          <w:rFonts w:ascii="Arial Narrow" w:hAnsi="Arial Narrow" w:cs="Arial"/>
          <w:i/>
          <w:sz w:val="18"/>
          <w:szCs w:val="18"/>
        </w:rPr>
        <w:t>0 million to &lt; $</w:t>
      </w:r>
      <w:r>
        <w:rPr>
          <w:rFonts w:ascii="Arial Narrow" w:hAnsi="Arial Narrow" w:cs="Arial"/>
          <w:i/>
          <w:sz w:val="18"/>
          <w:szCs w:val="18"/>
        </w:rPr>
        <w:t>7</w:t>
      </w:r>
      <w:r w:rsidRPr="006B1C06">
        <w:rPr>
          <w:rFonts w:ascii="Arial Narrow" w:hAnsi="Arial Narrow" w:cs="Arial"/>
          <w:i/>
          <w:sz w:val="18"/>
          <w:szCs w:val="18"/>
        </w:rPr>
        <w:t>0 million</w:t>
      </w:r>
    </w:p>
    <w:p w14:paraId="62456559" w14:textId="5B4A32F7" w:rsidR="006B1C06" w:rsidRDefault="006B1C06" w:rsidP="006B1C06">
      <w:pPr>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Pr="006B1C06">
        <w:rPr>
          <w:rFonts w:ascii="Arial Narrow" w:hAnsi="Arial Narrow" w:cs="Arial"/>
          <w:i/>
          <w:sz w:val="18"/>
          <w:szCs w:val="18"/>
        </w:rPr>
        <w:t>$100 million to &lt; $200 million</w:t>
      </w:r>
    </w:p>
    <w:p w14:paraId="1B4DFD1F" w14:textId="15141946" w:rsidR="006B1C06" w:rsidRDefault="006B1C06" w:rsidP="006B1C06">
      <w:pPr>
        <w:rPr>
          <w:rFonts w:ascii="Arial Narrow" w:hAnsi="Arial Narrow" w:cs="Arial"/>
          <w:i/>
          <w:sz w:val="18"/>
          <w:szCs w:val="18"/>
        </w:rPr>
      </w:pPr>
      <w:r>
        <w:rPr>
          <w:rFonts w:ascii="Arial Narrow" w:hAnsi="Arial Narrow" w:cs="Arial"/>
          <w:i/>
          <w:sz w:val="18"/>
          <w:szCs w:val="18"/>
          <w:vertAlign w:val="superscript"/>
        </w:rPr>
        <w:t>4</w:t>
      </w:r>
      <w:r>
        <w:rPr>
          <w:rFonts w:ascii="Arial Narrow" w:hAnsi="Arial Narrow" w:cs="Arial"/>
          <w:i/>
          <w:sz w:val="18"/>
          <w:szCs w:val="18"/>
        </w:rPr>
        <w:t xml:space="preserve"> </w:t>
      </w:r>
      <w:r w:rsidRPr="006B1C06">
        <w:rPr>
          <w:rFonts w:ascii="Arial Narrow" w:hAnsi="Arial Narrow" w:cs="Arial"/>
          <w:i/>
          <w:sz w:val="18"/>
          <w:szCs w:val="18"/>
        </w:rPr>
        <w:t>$</w:t>
      </w:r>
      <w:r>
        <w:rPr>
          <w:rFonts w:ascii="Arial Narrow" w:hAnsi="Arial Narrow" w:cs="Arial"/>
          <w:i/>
          <w:sz w:val="18"/>
          <w:szCs w:val="18"/>
        </w:rPr>
        <w:t>3</w:t>
      </w:r>
      <w:r w:rsidRPr="006B1C06">
        <w:rPr>
          <w:rFonts w:ascii="Arial Narrow" w:hAnsi="Arial Narrow" w:cs="Arial"/>
          <w:i/>
          <w:sz w:val="18"/>
          <w:szCs w:val="18"/>
        </w:rPr>
        <w:t>0 million to &lt; $</w:t>
      </w:r>
      <w:r>
        <w:rPr>
          <w:rFonts w:ascii="Arial Narrow" w:hAnsi="Arial Narrow" w:cs="Arial"/>
          <w:i/>
          <w:sz w:val="18"/>
          <w:szCs w:val="18"/>
        </w:rPr>
        <w:t>4</w:t>
      </w:r>
      <w:r w:rsidRPr="006B1C06">
        <w:rPr>
          <w:rFonts w:ascii="Arial Narrow" w:hAnsi="Arial Narrow" w:cs="Arial"/>
          <w:i/>
          <w:sz w:val="18"/>
          <w:szCs w:val="18"/>
        </w:rPr>
        <w:t>0 million</w:t>
      </w:r>
    </w:p>
    <w:p w14:paraId="19F4566C" w14:textId="7BF61873" w:rsidR="006B1C06" w:rsidRDefault="006B1C06" w:rsidP="006B1C06">
      <w:pPr>
        <w:rPr>
          <w:rFonts w:ascii="Arial Narrow" w:hAnsi="Arial Narrow" w:cs="Arial"/>
          <w:i/>
          <w:sz w:val="18"/>
          <w:szCs w:val="18"/>
        </w:rPr>
      </w:pPr>
      <w:r>
        <w:rPr>
          <w:rFonts w:ascii="Arial Narrow" w:hAnsi="Arial Narrow" w:cs="Arial"/>
          <w:i/>
          <w:sz w:val="18"/>
          <w:szCs w:val="18"/>
          <w:vertAlign w:val="superscript"/>
        </w:rPr>
        <w:t>5</w:t>
      </w:r>
      <w:r>
        <w:rPr>
          <w:rFonts w:ascii="Arial Narrow" w:hAnsi="Arial Narrow" w:cs="Arial"/>
          <w:i/>
          <w:sz w:val="18"/>
          <w:szCs w:val="18"/>
        </w:rPr>
        <w:t xml:space="preserve"> </w:t>
      </w:r>
      <w:r w:rsidRPr="006B1C06">
        <w:rPr>
          <w:rFonts w:ascii="Arial Narrow" w:hAnsi="Arial Narrow" w:cs="Arial"/>
          <w:i/>
          <w:sz w:val="18"/>
          <w:szCs w:val="18"/>
        </w:rPr>
        <w:t>$</w:t>
      </w:r>
      <w:r>
        <w:rPr>
          <w:rFonts w:ascii="Arial Narrow" w:hAnsi="Arial Narrow" w:cs="Arial"/>
          <w:i/>
          <w:sz w:val="18"/>
          <w:szCs w:val="18"/>
        </w:rPr>
        <w:t>7</w:t>
      </w:r>
      <w:r w:rsidRPr="006B1C06">
        <w:rPr>
          <w:rFonts w:ascii="Arial Narrow" w:hAnsi="Arial Narrow" w:cs="Arial"/>
          <w:i/>
          <w:sz w:val="18"/>
          <w:szCs w:val="18"/>
        </w:rPr>
        <w:t>0 million to &lt; $</w:t>
      </w:r>
      <w:r>
        <w:rPr>
          <w:rFonts w:ascii="Arial Narrow" w:hAnsi="Arial Narrow" w:cs="Arial"/>
          <w:i/>
          <w:sz w:val="18"/>
          <w:szCs w:val="18"/>
        </w:rPr>
        <w:t>8</w:t>
      </w:r>
      <w:r w:rsidRPr="006B1C06">
        <w:rPr>
          <w:rFonts w:ascii="Arial Narrow" w:hAnsi="Arial Narrow" w:cs="Arial"/>
          <w:i/>
          <w:sz w:val="18"/>
          <w:szCs w:val="18"/>
        </w:rPr>
        <w:t>0 million</w:t>
      </w:r>
    </w:p>
    <w:p w14:paraId="4DA41DA3" w14:textId="6415F9A7" w:rsidR="006B1C06" w:rsidRDefault="006B1C06" w:rsidP="006B1C06">
      <w:pPr>
        <w:rPr>
          <w:rFonts w:ascii="Arial Narrow" w:hAnsi="Arial Narrow" w:cs="Arial"/>
          <w:i/>
          <w:sz w:val="18"/>
          <w:szCs w:val="18"/>
        </w:rPr>
      </w:pPr>
      <w:r>
        <w:rPr>
          <w:rFonts w:ascii="Arial Narrow" w:hAnsi="Arial Narrow" w:cs="Arial"/>
          <w:i/>
          <w:sz w:val="18"/>
          <w:szCs w:val="18"/>
          <w:vertAlign w:val="superscript"/>
        </w:rPr>
        <w:t>6</w:t>
      </w:r>
      <w:r>
        <w:rPr>
          <w:rFonts w:ascii="Arial Narrow" w:hAnsi="Arial Narrow" w:cs="Arial"/>
          <w:i/>
          <w:sz w:val="18"/>
          <w:szCs w:val="18"/>
        </w:rPr>
        <w:t xml:space="preserve"> </w:t>
      </w:r>
      <w:r w:rsidRPr="006B1C06">
        <w:rPr>
          <w:rFonts w:ascii="Arial Narrow" w:hAnsi="Arial Narrow" w:cs="Arial"/>
          <w:i/>
          <w:sz w:val="18"/>
          <w:szCs w:val="18"/>
        </w:rPr>
        <w:t>$</w:t>
      </w:r>
      <w:r>
        <w:rPr>
          <w:rFonts w:ascii="Arial Narrow" w:hAnsi="Arial Narrow" w:cs="Arial"/>
          <w:i/>
          <w:sz w:val="18"/>
          <w:szCs w:val="18"/>
        </w:rPr>
        <w:t>2</w:t>
      </w:r>
      <w:r w:rsidRPr="006B1C06">
        <w:rPr>
          <w:rFonts w:ascii="Arial Narrow" w:hAnsi="Arial Narrow" w:cs="Arial"/>
          <w:i/>
          <w:sz w:val="18"/>
          <w:szCs w:val="18"/>
        </w:rPr>
        <w:t>00 million to &lt; $</w:t>
      </w:r>
      <w:r>
        <w:rPr>
          <w:rFonts w:ascii="Arial Narrow" w:hAnsi="Arial Narrow" w:cs="Arial"/>
          <w:i/>
          <w:sz w:val="18"/>
          <w:szCs w:val="18"/>
        </w:rPr>
        <w:t>3</w:t>
      </w:r>
      <w:r w:rsidRPr="006B1C06">
        <w:rPr>
          <w:rFonts w:ascii="Arial Narrow" w:hAnsi="Arial Narrow" w:cs="Arial"/>
          <w:i/>
          <w:sz w:val="18"/>
          <w:szCs w:val="18"/>
        </w:rPr>
        <w:t>00 million</w:t>
      </w:r>
    </w:p>
    <w:p w14:paraId="2C11DD18" w14:textId="40B2C1D4" w:rsidR="006B1C06" w:rsidRPr="009A6D58" w:rsidRDefault="006B1C06" w:rsidP="006B1C06">
      <w:pPr>
        <w:rPr>
          <w:rFonts w:ascii="Arial Narrow" w:hAnsi="Arial Narrow" w:cs="Arial"/>
          <w:i/>
          <w:sz w:val="18"/>
          <w:szCs w:val="18"/>
        </w:rPr>
      </w:pPr>
      <w:r>
        <w:rPr>
          <w:rFonts w:ascii="Arial Narrow" w:hAnsi="Arial Narrow" w:cs="Arial"/>
          <w:i/>
          <w:sz w:val="18"/>
          <w:szCs w:val="18"/>
          <w:vertAlign w:val="superscript"/>
        </w:rPr>
        <w:t>7</w:t>
      </w:r>
      <w:r>
        <w:rPr>
          <w:rFonts w:ascii="Arial Narrow" w:hAnsi="Arial Narrow" w:cs="Arial"/>
          <w:i/>
          <w:sz w:val="18"/>
          <w:szCs w:val="18"/>
        </w:rPr>
        <w:t xml:space="preserve"> </w:t>
      </w:r>
      <w:r w:rsidRPr="006B1C06">
        <w:rPr>
          <w:rFonts w:ascii="Arial Narrow" w:hAnsi="Arial Narrow" w:cs="Arial"/>
          <w:i/>
          <w:sz w:val="18"/>
          <w:szCs w:val="18"/>
        </w:rPr>
        <w:t>$</w:t>
      </w:r>
      <w:r>
        <w:rPr>
          <w:rFonts w:ascii="Arial Narrow" w:hAnsi="Arial Narrow" w:cs="Arial"/>
          <w:i/>
          <w:sz w:val="18"/>
          <w:szCs w:val="18"/>
        </w:rPr>
        <w:t>4</w:t>
      </w:r>
      <w:r w:rsidRPr="006B1C06">
        <w:rPr>
          <w:rFonts w:ascii="Arial Narrow" w:hAnsi="Arial Narrow" w:cs="Arial"/>
          <w:i/>
          <w:sz w:val="18"/>
          <w:szCs w:val="18"/>
        </w:rPr>
        <w:t>0 million to &lt; $</w:t>
      </w:r>
      <w:r>
        <w:rPr>
          <w:rFonts w:ascii="Arial Narrow" w:hAnsi="Arial Narrow" w:cs="Arial"/>
          <w:i/>
          <w:sz w:val="18"/>
          <w:szCs w:val="18"/>
        </w:rPr>
        <w:t>5</w:t>
      </w:r>
      <w:r w:rsidRPr="006B1C06">
        <w:rPr>
          <w:rFonts w:ascii="Arial Narrow" w:hAnsi="Arial Narrow" w:cs="Arial"/>
          <w:i/>
          <w:sz w:val="18"/>
          <w:szCs w:val="18"/>
        </w:rPr>
        <w:t>0 million</w:t>
      </w:r>
    </w:p>
    <w:p w14:paraId="1775555E" w14:textId="16E03B47" w:rsidR="004F7E6F" w:rsidRPr="00B97D06" w:rsidRDefault="006B1C06" w:rsidP="00B97D06">
      <w:pPr>
        <w:spacing w:after="120"/>
        <w:rPr>
          <w:rFonts w:ascii="Arial Narrow" w:hAnsi="Arial Narrow" w:cs="Arial"/>
          <w:i/>
          <w:sz w:val="18"/>
          <w:szCs w:val="18"/>
        </w:rPr>
      </w:pPr>
      <w:r>
        <w:rPr>
          <w:rFonts w:ascii="Arial Narrow" w:hAnsi="Arial Narrow" w:cs="Arial"/>
          <w:i/>
          <w:sz w:val="18"/>
          <w:szCs w:val="18"/>
          <w:vertAlign w:val="superscript"/>
        </w:rPr>
        <w:t>8</w:t>
      </w:r>
      <w:r>
        <w:rPr>
          <w:rFonts w:ascii="Arial Narrow" w:hAnsi="Arial Narrow" w:cs="Arial"/>
          <w:i/>
          <w:sz w:val="18"/>
          <w:szCs w:val="18"/>
        </w:rPr>
        <w:t xml:space="preserve"> </w:t>
      </w:r>
      <w:r w:rsidRPr="006B1C06">
        <w:rPr>
          <w:rFonts w:ascii="Arial Narrow" w:hAnsi="Arial Narrow" w:cs="Arial"/>
          <w:i/>
          <w:sz w:val="18"/>
          <w:szCs w:val="18"/>
        </w:rPr>
        <w:t>$</w:t>
      </w:r>
      <w:r>
        <w:rPr>
          <w:rFonts w:ascii="Arial Narrow" w:hAnsi="Arial Narrow" w:cs="Arial"/>
          <w:i/>
          <w:sz w:val="18"/>
          <w:szCs w:val="18"/>
        </w:rPr>
        <w:t>8</w:t>
      </w:r>
      <w:r w:rsidRPr="006B1C06">
        <w:rPr>
          <w:rFonts w:ascii="Arial Narrow" w:hAnsi="Arial Narrow" w:cs="Arial"/>
          <w:i/>
          <w:sz w:val="18"/>
          <w:szCs w:val="18"/>
        </w:rPr>
        <w:t>0 million to &lt; $</w:t>
      </w:r>
      <w:r>
        <w:rPr>
          <w:rFonts w:ascii="Arial Narrow" w:hAnsi="Arial Narrow" w:cs="Arial"/>
          <w:i/>
          <w:sz w:val="18"/>
          <w:szCs w:val="18"/>
        </w:rPr>
        <w:t>9</w:t>
      </w:r>
      <w:r w:rsidRPr="006B1C06">
        <w:rPr>
          <w:rFonts w:ascii="Arial Narrow" w:hAnsi="Arial Narrow" w:cs="Arial"/>
          <w:i/>
          <w:sz w:val="18"/>
          <w:szCs w:val="18"/>
        </w:rPr>
        <w:t>0 million</w:t>
      </w:r>
    </w:p>
    <w:p w14:paraId="62D5F676" w14:textId="191C9324" w:rsidR="004F7E6F" w:rsidRPr="00EE515E" w:rsidRDefault="004F7E6F" w:rsidP="00D677E1">
      <w:pPr>
        <w:pStyle w:val="TableFootnotetext"/>
        <w:rPr>
          <w:rFonts w:asciiTheme="minorHAnsi" w:hAnsiTheme="minorHAnsi" w:cstheme="minorHAnsi"/>
          <w:i/>
          <w:iCs/>
          <w:sz w:val="24"/>
          <w:szCs w:val="24"/>
        </w:rPr>
      </w:pPr>
      <w:r w:rsidRPr="00EE515E">
        <w:rPr>
          <w:rFonts w:ascii="Arial Narrow" w:hAnsi="Arial Narrow"/>
          <w:sz w:val="18"/>
          <w:szCs w:val="18"/>
        </w:rPr>
        <w:tab/>
      </w:r>
      <w:r w:rsidRPr="00EE515E">
        <w:rPr>
          <w:rFonts w:asciiTheme="minorHAnsi" w:hAnsiTheme="minorHAnsi" w:cstheme="minorHAnsi"/>
          <w:i/>
          <w:iCs/>
          <w:sz w:val="24"/>
          <w:szCs w:val="24"/>
        </w:rPr>
        <w:t>For more detail on PBAC’s view, see section 5 PBAC outcome.</w:t>
      </w:r>
    </w:p>
    <w:p w14:paraId="7107E564" w14:textId="77777777" w:rsidR="004F7E6F" w:rsidRPr="00EE515E" w:rsidRDefault="004F7E6F" w:rsidP="004F7E6F">
      <w:pPr>
        <w:pStyle w:val="2-SectionHeading"/>
      </w:pPr>
      <w:bookmarkStart w:id="17" w:name="_Hlk76381249"/>
      <w:bookmarkStart w:id="18" w:name="_Hlk76377955"/>
      <w:r w:rsidRPr="00EE515E">
        <w:t>PBAC Outcome</w:t>
      </w:r>
    </w:p>
    <w:p w14:paraId="6B361189" w14:textId="2525102D" w:rsidR="00B83EE4" w:rsidRPr="00EE515E" w:rsidRDefault="00B83EE4" w:rsidP="007D2372">
      <w:pPr>
        <w:pStyle w:val="3-BodyText"/>
        <w:rPr>
          <w:rFonts w:ascii="Calibri" w:hAnsi="Calibri"/>
          <w:sz w:val="22"/>
        </w:rPr>
      </w:pPr>
      <w:r w:rsidRPr="00EE515E">
        <w:t xml:space="preserve">The PBAC did not recommend rimegepant for the acute treatment of </w:t>
      </w:r>
      <w:r w:rsidR="00DB448E" w:rsidRPr="00EE515E">
        <w:t xml:space="preserve">migraine in </w:t>
      </w:r>
      <w:r w:rsidRPr="00EE515E">
        <w:t xml:space="preserve">adults who have not responded adequately, are intolerant or contraindicated to analgesics and at least two selective 5-hydroxytryptamine receptor agonists (triptans). The PBAC acknowledged that there was a clinical need for new, oral treatments for the acute treatment of migraine and considered that rimegepant provided a benefit over best supportive care (BSC) in terms of efficacy. However, the PBAC considered that the resubmission did not appropriately address the issues raised in July 2023 relating to the economic evaluation and the financial impact estimates. </w:t>
      </w:r>
      <w:r w:rsidR="00656CB9" w:rsidRPr="00EE515E">
        <w:t xml:space="preserve">The PBAC noted that </w:t>
      </w:r>
      <w:proofErr w:type="gramStart"/>
      <w:r w:rsidR="00656CB9" w:rsidRPr="00EE515E">
        <w:t>a number of</w:t>
      </w:r>
      <w:proofErr w:type="gramEnd"/>
      <w:r w:rsidR="00656CB9" w:rsidRPr="00EE515E">
        <w:t xml:space="preserve"> the suggested changes from July 2023 were not incorporated into the revised economic model</w:t>
      </w:r>
      <w:r w:rsidR="00712995" w:rsidRPr="00EE515E">
        <w:t xml:space="preserve"> and </w:t>
      </w:r>
      <w:r w:rsidR="00884990" w:rsidRPr="00EE515E">
        <w:t xml:space="preserve">that </w:t>
      </w:r>
      <w:r w:rsidR="00712995" w:rsidRPr="00EE515E">
        <w:t>the revised model was highly optimistic</w:t>
      </w:r>
      <w:r w:rsidR="00656CB9" w:rsidRPr="00EE515E">
        <w:t>. Despite this, t</w:t>
      </w:r>
      <w:r w:rsidRPr="00EE515E">
        <w:t xml:space="preserve">he PBAC considered that the </w:t>
      </w:r>
      <w:r w:rsidR="00656CB9" w:rsidRPr="00EE515E">
        <w:t xml:space="preserve">revised </w:t>
      </w:r>
      <w:r w:rsidRPr="00EE515E">
        <w:t xml:space="preserve">incremental cost-effectiveness ratio </w:t>
      </w:r>
      <w:r w:rsidR="00633C2C" w:rsidRPr="00EE515E">
        <w:t xml:space="preserve">(ICER) </w:t>
      </w:r>
      <w:r w:rsidR="00656CB9" w:rsidRPr="00EE515E">
        <w:t xml:space="preserve">presented in the resubmission was </w:t>
      </w:r>
      <w:r w:rsidRPr="00EE515E">
        <w:t xml:space="preserve">high and that rimegepant was not cost-effective at the price proposed. </w:t>
      </w:r>
      <w:r w:rsidR="00656CB9" w:rsidRPr="00EE515E">
        <w:t>Further, t</w:t>
      </w:r>
      <w:r w:rsidRPr="00EE515E">
        <w:t xml:space="preserve">he PBAC </w:t>
      </w:r>
      <w:r w:rsidR="00656CB9" w:rsidRPr="00EE515E">
        <w:t xml:space="preserve">noted that although it had considered that the utilisation estimates </w:t>
      </w:r>
      <w:r w:rsidR="00884990" w:rsidRPr="00EE515E">
        <w:t xml:space="preserve">presented </w:t>
      </w:r>
      <w:r w:rsidR="00656CB9" w:rsidRPr="00EE515E">
        <w:t xml:space="preserve">in </w:t>
      </w:r>
      <w:r w:rsidR="00884990" w:rsidRPr="00EE515E">
        <w:t xml:space="preserve">the </w:t>
      </w:r>
      <w:r w:rsidR="00656CB9" w:rsidRPr="00EE515E">
        <w:t xml:space="preserve">July 2023 </w:t>
      </w:r>
      <w:r w:rsidR="00884990" w:rsidRPr="00EE515E">
        <w:t xml:space="preserve">submission </w:t>
      </w:r>
      <w:r w:rsidR="00656CB9" w:rsidRPr="00EE515E">
        <w:t xml:space="preserve">were </w:t>
      </w:r>
      <w:r w:rsidR="00656CB9" w:rsidRPr="00EE515E">
        <w:lastRenderedPageBreak/>
        <w:t xml:space="preserve">reasonable, the resubmission presented revised utilisation estimates in which the utilisation of rimegepant was increased by </w:t>
      </w:r>
      <w:r w:rsidR="00A82FB2" w:rsidRPr="00EE515E">
        <w:t xml:space="preserve">more than </w:t>
      </w:r>
      <w:r w:rsidR="00DA4DE7" w:rsidRPr="00EE515E">
        <w:t>3.5 times</w:t>
      </w:r>
      <w:r w:rsidR="00A82FB2" w:rsidRPr="00EE515E">
        <w:t xml:space="preserve"> over the first 6 years listing</w:t>
      </w:r>
      <w:r w:rsidR="00656CB9" w:rsidRPr="00EE515E">
        <w:t xml:space="preserve">. This resulted in an estimated </w:t>
      </w:r>
      <w:r w:rsidRPr="00EE515E">
        <w:t xml:space="preserve">financial impact </w:t>
      </w:r>
      <w:r w:rsidR="00656CB9" w:rsidRPr="00EE515E">
        <w:t>that</w:t>
      </w:r>
      <w:r w:rsidR="00A82FB2" w:rsidRPr="00EE515E">
        <w:t xml:space="preserve">, despite the </w:t>
      </w:r>
      <w:r w:rsidR="00B81EAA" w:rsidRPr="00F0380F">
        <w:rPr>
          <w:color w:val="000000"/>
          <w:w w:val="15"/>
          <w:shd w:val="solid" w:color="000000" w:fill="000000"/>
          <w:fitText w:val="-20" w:id="-961804032"/>
          <w14:textFill>
            <w14:solidFill>
              <w14:srgbClr w14:val="000000">
                <w14:alpha w14:val="100000"/>
              </w14:srgbClr>
            </w14:solidFill>
          </w14:textFill>
        </w:rPr>
        <w:t xml:space="preserve">|  </w:t>
      </w:r>
      <w:r w:rsidR="00B81EAA" w:rsidRPr="00F0380F">
        <w:rPr>
          <w:color w:val="000000"/>
          <w:spacing w:val="-69"/>
          <w:w w:val="15"/>
          <w:shd w:val="solid" w:color="000000" w:fill="000000"/>
          <w:fitText w:val="-20" w:id="-961804032"/>
          <w14:textFill>
            <w14:solidFill>
              <w14:srgbClr w14:val="000000">
                <w14:alpha w14:val="100000"/>
              </w14:srgbClr>
            </w14:solidFill>
          </w14:textFill>
        </w:rPr>
        <w:t>|</w:t>
      </w:r>
      <w:r w:rsidR="00A82FB2" w:rsidRPr="00EE515E">
        <w:t>% reduction in price,</w:t>
      </w:r>
      <w:r w:rsidR="00656CB9" w:rsidRPr="00EE515E">
        <w:t xml:space="preserve"> was over 2.5 times higher than in</w:t>
      </w:r>
      <w:r w:rsidRPr="00EE515E">
        <w:t xml:space="preserve"> July 2023</w:t>
      </w:r>
      <w:r w:rsidR="00656CB9" w:rsidRPr="00EE515E">
        <w:t xml:space="preserve">. The PBAC noted that the patient population was difficult to define and considered that there would likely be broad use of rimegepant. However, the PBAC considered that the proposed risk sharing arrangement </w:t>
      </w:r>
      <w:r w:rsidR="00A82FB2" w:rsidRPr="00EE515E">
        <w:t>(</w:t>
      </w:r>
      <w:r w:rsidR="00656CB9" w:rsidRPr="00EE515E">
        <w:t>RSA</w:t>
      </w:r>
      <w:r w:rsidR="00A82FB2" w:rsidRPr="00EE515E">
        <w:t>)</w:t>
      </w:r>
      <w:r w:rsidR="00656CB9" w:rsidRPr="00EE515E">
        <w:t xml:space="preserve"> was not reasonable and did not mitigate the </w:t>
      </w:r>
      <w:r w:rsidR="00DB448E" w:rsidRPr="00EE515E">
        <w:t xml:space="preserve">significant </w:t>
      </w:r>
      <w:r w:rsidR="00656CB9" w:rsidRPr="00EE515E">
        <w:t>financial risk to Government</w:t>
      </w:r>
      <w:r w:rsidRPr="00EE515E">
        <w:t xml:space="preserve">. </w:t>
      </w:r>
    </w:p>
    <w:p w14:paraId="0673DD4D" w14:textId="05AE2A0D" w:rsidR="00633C2C" w:rsidRPr="00EE515E" w:rsidRDefault="00633C2C" w:rsidP="00633C2C">
      <w:pPr>
        <w:pStyle w:val="3-BodyText"/>
        <w:rPr>
          <w:snapToGrid w:val="0"/>
        </w:rPr>
      </w:pPr>
      <w:r w:rsidRPr="00EE515E">
        <w:rPr>
          <w:snapToGrid w:val="0"/>
        </w:rPr>
        <w:t xml:space="preserve">The PBAC acknowledged the consumer comments that supported the </w:t>
      </w:r>
      <w:r w:rsidR="00DB448E" w:rsidRPr="00EE515E">
        <w:rPr>
          <w:snapToGrid w:val="0"/>
        </w:rPr>
        <w:t>re</w:t>
      </w:r>
      <w:r w:rsidRPr="00EE515E">
        <w:rPr>
          <w:snapToGrid w:val="0"/>
        </w:rPr>
        <w:t>submission and highlighted the clinical need for effective migraine treatments.</w:t>
      </w:r>
    </w:p>
    <w:p w14:paraId="471DDE7E" w14:textId="03701EAA" w:rsidR="00B83EE4" w:rsidRPr="00320056" w:rsidRDefault="00633C2C" w:rsidP="004F7E6F">
      <w:pPr>
        <w:pStyle w:val="3-BodyText"/>
        <w:rPr>
          <w:rFonts w:cs="Arial"/>
          <w:snapToGrid w:val="0"/>
        </w:rPr>
      </w:pPr>
      <w:r w:rsidRPr="00320056">
        <w:rPr>
          <w:rFonts w:cs="Arial"/>
          <w:snapToGrid w:val="0"/>
        </w:rPr>
        <w:t>The PBAC recalled that in July 2023 it had considered that:</w:t>
      </w:r>
    </w:p>
    <w:p w14:paraId="0F34FCAA" w14:textId="3795DB5C" w:rsidR="00633C2C" w:rsidRPr="00320056" w:rsidRDefault="00633C2C" w:rsidP="007D2372">
      <w:pPr>
        <w:pStyle w:val="3-BodyText"/>
        <w:numPr>
          <w:ilvl w:val="1"/>
          <w:numId w:val="22"/>
        </w:numPr>
        <w:ind w:left="1080"/>
        <w:rPr>
          <w:rFonts w:cs="Arial"/>
          <w:snapToGrid w:val="0"/>
        </w:rPr>
      </w:pPr>
      <w:r w:rsidRPr="00320056">
        <w:rPr>
          <w:rFonts w:cs="Arial"/>
          <w:snapToGrid w:val="0"/>
        </w:rPr>
        <w:t>A single dose of rimegepant was superior compared to BSC in terms of treating acute migraine;</w:t>
      </w:r>
    </w:p>
    <w:p w14:paraId="0C1D5E44" w14:textId="0150AE45" w:rsidR="00633C2C" w:rsidRPr="00320056" w:rsidRDefault="00633C2C" w:rsidP="007D2372">
      <w:pPr>
        <w:pStyle w:val="3-BodyText"/>
        <w:numPr>
          <w:ilvl w:val="1"/>
          <w:numId w:val="22"/>
        </w:numPr>
        <w:ind w:left="1080"/>
        <w:rPr>
          <w:rFonts w:cs="Arial"/>
          <w:snapToGrid w:val="0"/>
        </w:rPr>
      </w:pPr>
      <w:r w:rsidRPr="00320056">
        <w:rPr>
          <w:rFonts w:cs="Arial"/>
          <w:snapToGrid w:val="0"/>
        </w:rPr>
        <w:t>The long-term treatment effect of rimegepant was uncertain, due to a lack of longer-term efficacy data; and</w:t>
      </w:r>
    </w:p>
    <w:p w14:paraId="3423D399" w14:textId="059AB0E9" w:rsidR="00633C2C" w:rsidRPr="00320056" w:rsidRDefault="00633C2C" w:rsidP="007D2372">
      <w:pPr>
        <w:pStyle w:val="3-BodyText"/>
        <w:numPr>
          <w:ilvl w:val="1"/>
          <w:numId w:val="22"/>
        </w:numPr>
        <w:ind w:left="1080"/>
        <w:rPr>
          <w:rFonts w:cs="Arial"/>
          <w:snapToGrid w:val="0"/>
        </w:rPr>
      </w:pPr>
      <w:r w:rsidRPr="00320056">
        <w:rPr>
          <w:rFonts w:cs="Arial"/>
          <w:snapToGrid w:val="0"/>
        </w:rPr>
        <w:t>Rimegepant was non-inferior compared to BSC in terms of safety.</w:t>
      </w:r>
    </w:p>
    <w:p w14:paraId="10BA3F06" w14:textId="6F4924B0" w:rsidR="00633C2C" w:rsidRPr="00320056" w:rsidRDefault="00633C2C" w:rsidP="004F7E6F">
      <w:pPr>
        <w:pStyle w:val="3-BodyText"/>
        <w:rPr>
          <w:rFonts w:cs="Arial"/>
          <w:snapToGrid w:val="0"/>
        </w:rPr>
      </w:pPr>
      <w:r w:rsidRPr="00320056">
        <w:rPr>
          <w:rFonts w:cs="Arial"/>
          <w:snapToGrid w:val="0"/>
        </w:rPr>
        <w:t xml:space="preserve">The PBAC recalled that it had specified the following revisions to the economic model would be required to achieve an acceptable ICER (see </w:t>
      </w:r>
      <w:r w:rsidRPr="00320056">
        <w:rPr>
          <w:rFonts w:cstheme="minorHAnsi"/>
          <w:snapToGrid w:val="0"/>
          <w:szCs w:val="24"/>
        </w:rPr>
        <w:fldChar w:fldCharType="begin"/>
      </w:r>
      <w:r w:rsidRPr="00320056">
        <w:rPr>
          <w:rFonts w:cstheme="minorHAnsi"/>
          <w:snapToGrid w:val="0"/>
          <w:szCs w:val="24"/>
        </w:rPr>
        <w:instrText xml:space="preserve"> REF _Ref157426709 \h  \* MERGEFORMAT </w:instrText>
      </w:r>
      <w:r w:rsidRPr="00320056">
        <w:rPr>
          <w:rFonts w:cstheme="minorHAnsi"/>
          <w:snapToGrid w:val="0"/>
          <w:szCs w:val="24"/>
        </w:rPr>
      </w:r>
      <w:r w:rsidRPr="00320056">
        <w:rPr>
          <w:rFonts w:cstheme="minorHAnsi"/>
          <w:snapToGrid w:val="0"/>
          <w:szCs w:val="24"/>
        </w:rPr>
        <w:fldChar w:fldCharType="separate"/>
      </w:r>
      <w:r w:rsidR="00F0380F" w:rsidRPr="00F0380F">
        <w:rPr>
          <w:rFonts w:cstheme="minorHAnsi"/>
          <w:szCs w:val="24"/>
        </w:rPr>
        <w:t>Table 1</w:t>
      </w:r>
      <w:r w:rsidRPr="00320056">
        <w:rPr>
          <w:rFonts w:cstheme="minorHAnsi"/>
          <w:snapToGrid w:val="0"/>
          <w:szCs w:val="24"/>
        </w:rPr>
        <w:fldChar w:fldCharType="end"/>
      </w:r>
      <w:r w:rsidRPr="00320056">
        <w:rPr>
          <w:rFonts w:cstheme="minorHAnsi"/>
          <w:snapToGrid w:val="0"/>
          <w:szCs w:val="24"/>
        </w:rPr>
        <w:t xml:space="preserve"> </w:t>
      </w:r>
      <w:r w:rsidRPr="00320056">
        <w:rPr>
          <w:rFonts w:cs="Arial"/>
          <w:snapToGrid w:val="0"/>
        </w:rPr>
        <w:t xml:space="preserve">and paragraph </w:t>
      </w:r>
      <w:r w:rsidRPr="00320056">
        <w:rPr>
          <w:rFonts w:cs="Arial"/>
          <w:snapToGrid w:val="0"/>
        </w:rPr>
        <w:fldChar w:fldCharType="begin"/>
      </w:r>
      <w:r w:rsidRPr="00320056">
        <w:rPr>
          <w:rFonts w:cs="Arial"/>
          <w:snapToGrid w:val="0"/>
        </w:rPr>
        <w:instrText xml:space="preserve"> REF _Ref162956080 \r \h </w:instrText>
      </w:r>
      <w:r w:rsidRPr="00320056">
        <w:rPr>
          <w:rFonts w:cs="Arial"/>
          <w:snapToGrid w:val="0"/>
        </w:rPr>
      </w:r>
      <w:r w:rsidRPr="00320056">
        <w:rPr>
          <w:rFonts w:cs="Arial"/>
          <w:snapToGrid w:val="0"/>
        </w:rPr>
        <w:fldChar w:fldCharType="separate"/>
      </w:r>
      <w:r w:rsidR="00F0380F">
        <w:rPr>
          <w:rFonts w:cs="Arial"/>
          <w:snapToGrid w:val="0"/>
        </w:rPr>
        <w:t>4.9</w:t>
      </w:r>
      <w:r w:rsidRPr="00320056">
        <w:rPr>
          <w:rFonts w:cs="Arial"/>
          <w:snapToGrid w:val="0"/>
        </w:rPr>
        <w:fldChar w:fldCharType="end"/>
      </w:r>
      <w:r w:rsidRPr="00320056">
        <w:rPr>
          <w:rFonts w:cs="Arial"/>
          <w:snapToGrid w:val="0"/>
        </w:rPr>
        <w:t xml:space="preserve"> for further details):</w:t>
      </w:r>
    </w:p>
    <w:p w14:paraId="09A13170" w14:textId="44CFD02D" w:rsidR="00633C2C" w:rsidRPr="00320056" w:rsidRDefault="00633C2C" w:rsidP="00AC12EB">
      <w:pPr>
        <w:pStyle w:val="3-BodyText"/>
        <w:numPr>
          <w:ilvl w:val="1"/>
          <w:numId w:val="23"/>
        </w:numPr>
        <w:ind w:left="1080" w:hanging="229"/>
        <w:rPr>
          <w:rFonts w:cs="Arial"/>
          <w:snapToGrid w:val="0"/>
        </w:rPr>
      </w:pPr>
      <w:r w:rsidRPr="00320056">
        <w:rPr>
          <w:rFonts w:cs="Arial"/>
          <w:snapToGrid w:val="0"/>
        </w:rPr>
        <w:t xml:space="preserve">Efficacy inputs should be based on data from the modified intention-to-treat (mITT) analysis, as the use of the </w:t>
      </w:r>
      <w:r w:rsidRPr="00320056">
        <w:rPr>
          <w:rFonts w:cs="Arial"/>
          <w:i/>
          <w:iCs/>
          <w:snapToGrid w:val="0"/>
        </w:rPr>
        <w:t>post hoc</w:t>
      </w:r>
      <w:r w:rsidRPr="00320056">
        <w:rPr>
          <w:rFonts w:cs="Arial"/>
          <w:snapToGrid w:val="0"/>
        </w:rPr>
        <w:t>, pooled subgroup analysis was not adequately justified;</w:t>
      </w:r>
    </w:p>
    <w:p w14:paraId="4F938AFD" w14:textId="2408D6D8" w:rsidR="00633C2C" w:rsidRPr="00320056" w:rsidRDefault="00633C2C" w:rsidP="00AC12EB">
      <w:pPr>
        <w:pStyle w:val="3-BodyText"/>
        <w:numPr>
          <w:ilvl w:val="1"/>
          <w:numId w:val="23"/>
        </w:numPr>
        <w:ind w:left="1080" w:hanging="229"/>
        <w:rPr>
          <w:rFonts w:cs="Arial"/>
          <w:snapToGrid w:val="0"/>
        </w:rPr>
      </w:pPr>
      <w:r w:rsidRPr="00320056">
        <w:rPr>
          <w:rFonts w:cs="Arial"/>
          <w:snapToGrid w:val="0"/>
        </w:rPr>
        <w:t>The time horizon should be reduced from 5 years to 1 year, given the assumption the efficacy of rimegepant would be maintained was uncertain as the trial results related to a single migraine attack;</w:t>
      </w:r>
    </w:p>
    <w:p w14:paraId="1838EFDA" w14:textId="08AE59D1" w:rsidR="00633C2C" w:rsidRPr="00320056" w:rsidRDefault="00633C2C" w:rsidP="00AC12EB">
      <w:pPr>
        <w:pStyle w:val="3-BodyText"/>
        <w:numPr>
          <w:ilvl w:val="1"/>
          <w:numId w:val="23"/>
        </w:numPr>
        <w:ind w:left="1080" w:hanging="229"/>
        <w:rPr>
          <w:rFonts w:cs="Arial"/>
          <w:snapToGrid w:val="0"/>
        </w:rPr>
      </w:pPr>
      <w:r w:rsidRPr="00320056">
        <w:rPr>
          <w:rFonts w:cs="Arial"/>
          <w:snapToGrid w:val="0"/>
        </w:rPr>
        <w:t xml:space="preserve">The baseline utility should be based on the </w:t>
      </w:r>
      <w:r w:rsidRPr="00EE515E">
        <w:rPr>
          <w:snapToGrid w:val="0"/>
        </w:rPr>
        <w:t>Migraine Specific Quality of Life (MSQ) questionnaire data and then the utilities from Stafford et al (2012) should be adjusted using the multiplicative approach;</w:t>
      </w:r>
    </w:p>
    <w:p w14:paraId="200DBA4B" w14:textId="2C5FF62A" w:rsidR="00633C2C" w:rsidRPr="00320056" w:rsidRDefault="00633C2C" w:rsidP="00AC12EB">
      <w:pPr>
        <w:pStyle w:val="3-BodyText"/>
        <w:numPr>
          <w:ilvl w:val="1"/>
          <w:numId w:val="23"/>
        </w:numPr>
        <w:ind w:left="1080" w:hanging="229"/>
        <w:rPr>
          <w:rFonts w:cs="Arial"/>
          <w:snapToGrid w:val="0"/>
        </w:rPr>
      </w:pPr>
      <w:r w:rsidRPr="00320056">
        <w:rPr>
          <w:rFonts w:cs="Arial"/>
          <w:snapToGrid w:val="0"/>
        </w:rPr>
        <w:t>Patients who discontinued treatment with rimegepant should transition to the placebo/BSC non-responder arm, rather than the placebo/BSC responder arm</w:t>
      </w:r>
      <w:r w:rsidR="003C60EB" w:rsidRPr="00320056">
        <w:rPr>
          <w:rFonts w:cs="Arial"/>
          <w:snapToGrid w:val="0"/>
        </w:rPr>
        <w:t>; and</w:t>
      </w:r>
    </w:p>
    <w:p w14:paraId="5D2001BE" w14:textId="7C0255B2" w:rsidR="00633C2C" w:rsidRPr="00320056" w:rsidRDefault="00656CB9" w:rsidP="00AC12EB">
      <w:pPr>
        <w:pStyle w:val="3-BodyText"/>
        <w:numPr>
          <w:ilvl w:val="1"/>
          <w:numId w:val="23"/>
        </w:numPr>
        <w:ind w:left="1080" w:hanging="229"/>
        <w:rPr>
          <w:rFonts w:cs="Arial"/>
          <w:snapToGrid w:val="0"/>
        </w:rPr>
      </w:pPr>
      <w:r w:rsidRPr="00320056">
        <w:rPr>
          <w:rFonts w:cs="Arial"/>
          <w:snapToGrid w:val="0"/>
        </w:rPr>
        <w:t xml:space="preserve">Noting that these changes resulted in an ICER of </w:t>
      </w:r>
      <w:r w:rsidR="008B1661" w:rsidRPr="008B1661">
        <w:rPr>
          <w:rFonts w:cs="Arial"/>
          <w:snapToGrid w:val="0"/>
        </w:rPr>
        <w:t>$45,000 to &lt; $55,000</w:t>
      </w:r>
      <w:r w:rsidR="008B1661">
        <w:rPr>
          <w:rFonts w:cs="Arial"/>
          <w:snapToGrid w:val="0"/>
        </w:rPr>
        <w:t xml:space="preserve"> </w:t>
      </w:r>
      <w:r w:rsidRPr="00320056">
        <w:rPr>
          <w:rFonts w:cs="Arial"/>
          <w:snapToGrid w:val="0"/>
        </w:rPr>
        <w:t>per QALY, the PBAC requested a</w:t>
      </w:r>
      <w:r w:rsidR="00633C2C" w:rsidRPr="00320056">
        <w:rPr>
          <w:rFonts w:cs="Arial"/>
          <w:snapToGrid w:val="0"/>
        </w:rPr>
        <w:t xml:space="preserve"> price reduction so that the </w:t>
      </w:r>
      <w:r w:rsidRPr="00320056">
        <w:rPr>
          <w:rFonts w:cs="Arial"/>
          <w:snapToGrid w:val="0"/>
        </w:rPr>
        <w:t xml:space="preserve">resultant </w:t>
      </w:r>
      <w:r w:rsidR="00633C2C" w:rsidRPr="00320056">
        <w:rPr>
          <w:rFonts w:cs="Arial"/>
          <w:snapToGrid w:val="0"/>
        </w:rPr>
        <w:t xml:space="preserve">ICER was equivalent to that presented in the July 2023 submission, i.e., </w:t>
      </w:r>
      <w:r w:rsidR="008B1661" w:rsidRPr="008B1661">
        <w:rPr>
          <w:rFonts w:cs="Arial"/>
          <w:snapToGrid w:val="0"/>
        </w:rPr>
        <w:t>$15,000 to &lt; $25,000</w:t>
      </w:r>
      <w:r w:rsidR="008B1661">
        <w:rPr>
          <w:rFonts w:cs="Arial"/>
          <w:snapToGrid w:val="0"/>
        </w:rPr>
        <w:t xml:space="preserve"> </w:t>
      </w:r>
      <w:r w:rsidR="00633C2C" w:rsidRPr="00320056">
        <w:rPr>
          <w:rFonts w:cs="Arial"/>
          <w:snapToGrid w:val="0"/>
        </w:rPr>
        <w:t>per quality adjusted life year (QALY)</w:t>
      </w:r>
      <w:r w:rsidR="00712995" w:rsidRPr="00320056">
        <w:rPr>
          <w:rFonts w:cs="Arial"/>
          <w:snapToGrid w:val="0"/>
        </w:rPr>
        <w:t xml:space="preserve"> gained</w:t>
      </w:r>
      <w:r w:rsidR="003C60EB" w:rsidRPr="00320056">
        <w:rPr>
          <w:rFonts w:cs="Arial"/>
          <w:snapToGrid w:val="0"/>
        </w:rPr>
        <w:t>, and which resulted in a price per tablet at the DPMQ level of approximately $</w:t>
      </w:r>
      <w:r w:rsidR="00B81EAA" w:rsidRPr="00F0380F">
        <w:rPr>
          <w:rFonts w:cs="Arial"/>
          <w:snapToGrid w:val="0"/>
          <w:color w:val="000000"/>
          <w:w w:val="15"/>
          <w:shd w:val="solid" w:color="000000" w:fill="000000"/>
          <w:fitText w:val="-20" w:id="-961804031"/>
          <w14:textFill>
            <w14:solidFill>
              <w14:srgbClr w14:val="000000">
                <w14:alpha w14:val="100000"/>
              </w14:srgbClr>
            </w14:solidFill>
          </w14:textFill>
        </w:rPr>
        <w:t xml:space="preserve">|  </w:t>
      </w:r>
      <w:r w:rsidR="00B81EAA" w:rsidRPr="00F0380F">
        <w:rPr>
          <w:rFonts w:cs="Arial"/>
          <w:snapToGrid w:val="0"/>
          <w:color w:val="000000"/>
          <w:spacing w:val="-69"/>
          <w:w w:val="15"/>
          <w:shd w:val="solid" w:color="000000" w:fill="000000"/>
          <w:fitText w:val="-20" w:id="-961804031"/>
          <w14:textFill>
            <w14:solidFill>
              <w14:srgbClr w14:val="000000">
                <w14:alpha w14:val="100000"/>
              </w14:srgbClr>
            </w14:solidFill>
          </w14:textFill>
        </w:rPr>
        <w:t>|</w:t>
      </w:r>
      <w:r w:rsidR="003C60EB" w:rsidRPr="00320056">
        <w:rPr>
          <w:rFonts w:cs="Arial"/>
          <w:snapToGrid w:val="0"/>
        </w:rPr>
        <w:t xml:space="preserve"> to $</w:t>
      </w:r>
      <w:r w:rsidR="00B81EAA" w:rsidRPr="00F0380F">
        <w:rPr>
          <w:rFonts w:cs="Arial"/>
          <w:snapToGrid w:val="0"/>
          <w:color w:val="000000"/>
          <w:w w:val="15"/>
          <w:shd w:val="solid" w:color="000000" w:fill="000000"/>
          <w:fitText w:val="-20" w:id="-961804030"/>
          <w14:textFill>
            <w14:solidFill>
              <w14:srgbClr w14:val="000000">
                <w14:alpha w14:val="100000"/>
              </w14:srgbClr>
            </w14:solidFill>
          </w14:textFill>
        </w:rPr>
        <w:t xml:space="preserve">|  </w:t>
      </w:r>
      <w:r w:rsidR="00B81EAA" w:rsidRPr="00F0380F">
        <w:rPr>
          <w:rFonts w:cs="Arial"/>
          <w:snapToGrid w:val="0"/>
          <w:color w:val="000000"/>
          <w:spacing w:val="-69"/>
          <w:w w:val="15"/>
          <w:shd w:val="solid" w:color="000000" w:fill="000000"/>
          <w:fitText w:val="-20" w:id="-961804030"/>
          <w14:textFill>
            <w14:solidFill>
              <w14:srgbClr w14:val="000000">
                <w14:alpha w14:val="100000"/>
              </w14:srgbClr>
            </w14:solidFill>
          </w14:textFill>
        </w:rPr>
        <w:t>|</w:t>
      </w:r>
      <w:r w:rsidR="003C60EB" w:rsidRPr="00320056">
        <w:rPr>
          <w:rFonts w:cs="Arial"/>
          <w:snapToGrid w:val="0"/>
        </w:rPr>
        <w:t xml:space="preserve">. </w:t>
      </w:r>
    </w:p>
    <w:p w14:paraId="29D6F5A5" w14:textId="3ACB9D49" w:rsidR="00A82FB2" w:rsidRPr="00320056" w:rsidRDefault="00633C2C" w:rsidP="004F7E6F">
      <w:pPr>
        <w:pStyle w:val="3-BodyText"/>
        <w:rPr>
          <w:rFonts w:cs="Arial"/>
          <w:snapToGrid w:val="0"/>
        </w:rPr>
      </w:pPr>
      <w:r w:rsidRPr="00320056">
        <w:rPr>
          <w:rFonts w:cs="Arial"/>
          <w:snapToGrid w:val="0"/>
        </w:rPr>
        <w:t>The PBAC noted that the resubmission accepted two of the suggested changes (</w:t>
      </w:r>
      <w:r w:rsidR="00712995" w:rsidRPr="00320056">
        <w:rPr>
          <w:rFonts w:cs="Arial"/>
          <w:snapToGrid w:val="0"/>
        </w:rPr>
        <w:t>as requested in (</w:t>
      </w:r>
      <w:r w:rsidRPr="00320056">
        <w:rPr>
          <w:rFonts w:cs="Arial"/>
          <w:snapToGrid w:val="0"/>
        </w:rPr>
        <w:t>iii</w:t>
      </w:r>
      <w:r w:rsidR="00712995" w:rsidRPr="00320056">
        <w:rPr>
          <w:rFonts w:cs="Arial"/>
          <w:snapToGrid w:val="0"/>
        </w:rPr>
        <w:t xml:space="preserve">) </w:t>
      </w:r>
      <w:r w:rsidRPr="00320056">
        <w:rPr>
          <w:rFonts w:cs="Arial"/>
          <w:snapToGrid w:val="0"/>
        </w:rPr>
        <w:t xml:space="preserve">and </w:t>
      </w:r>
      <w:r w:rsidR="00712995" w:rsidRPr="00320056">
        <w:rPr>
          <w:rFonts w:cs="Arial"/>
          <w:snapToGrid w:val="0"/>
        </w:rPr>
        <w:t>(</w:t>
      </w:r>
      <w:r w:rsidRPr="00320056">
        <w:rPr>
          <w:rFonts w:cs="Arial"/>
          <w:snapToGrid w:val="0"/>
        </w:rPr>
        <w:t>iv</w:t>
      </w:r>
      <w:r w:rsidR="00712995" w:rsidRPr="00320056">
        <w:rPr>
          <w:rFonts w:cs="Arial"/>
          <w:snapToGrid w:val="0"/>
        </w:rPr>
        <w:t>) above)</w:t>
      </w:r>
      <w:r w:rsidR="00656CB9" w:rsidRPr="00320056">
        <w:rPr>
          <w:rFonts w:cs="Arial"/>
          <w:snapToGrid w:val="0"/>
        </w:rPr>
        <w:t>, reduced the time horizon to 3 years</w:t>
      </w:r>
      <w:r w:rsidRPr="00320056">
        <w:rPr>
          <w:rFonts w:cs="Arial"/>
          <w:snapToGrid w:val="0"/>
        </w:rPr>
        <w:t xml:space="preserve"> and proposed an approximate </w:t>
      </w:r>
      <w:r w:rsidR="00B81EAA" w:rsidRPr="00F0380F">
        <w:rPr>
          <w:rFonts w:cs="Arial"/>
          <w:snapToGrid w:val="0"/>
          <w:color w:val="000000"/>
          <w:w w:val="15"/>
          <w:shd w:val="solid" w:color="000000" w:fill="000000"/>
          <w:fitText w:val="-20" w:id="-961804029"/>
          <w14:textFill>
            <w14:solidFill>
              <w14:srgbClr w14:val="000000">
                <w14:alpha w14:val="100000"/>
              </w14:srgbClr>
            </w14:solidFill>
          </w14:textFill>
        </w:rPr>
        <w:t xml:space="preserve">|  </w:t>
      </w:r>
      <w:r w:rsidR="00B81EAA" w:rsidRPr="00F0380F">
        <w:rPr>
          <w:rFonts w:cs="Arial"/>
          <w:snapToGrid w:val="0"/>
          <w:color w:val="000000"/>
          <w:spacing w:val="-69"/>
          <w:w w:val="15"/>
          <w:shd w:val="solid" w:color="000000" w:fill="000000"/>
          <w:fitText w:val="-20" w:id="-961804029"/>
          <w14:textFill>
            <w14:solidFill>
              <w14:srgbClr w14:val="000000">
                <w14:alpha w14:val="100000"/>
              </w14:srgbClr>
            </w14:solidFill>
          </w14:textFill>
        </w:rPr>
        <w:t>|</w:t>
      </w:r>
      <w:r w:rsidRPr="00320056">
        <w:rPr>
          <w:rFonts w:cs="Arial"/>
          <w:snapToGrid w:val="0"/>
        </w:rPr>
        <w:t>% price reduction; and that these changes resulted in an ICER o</w:t>
      </w:r>
      <w:r w:rsidR="00372D62" w:rsidRPr="00320056">
        <w:rPr>
          <w:rFonts w:cs="Arial"/>
          <w:snapToGrid w:val="0"/>
        </w:rPr>
        <w:t>f</w:t>
      </w:r>
      <w:r w:rsidRPr="00320056">
        <w:rPr>
          <w:rFonts w:cs="Arial"/>
          <w:snapToGrid w:val="0"/>
        </w:rPr>
        <w:t xml:space="preserve"> </w:t>
      </w:r>
      <w:r w:rsidR="008B1661" w:rsidRPr="008B1661">
        <w:rPr>
          <w:rFonts w:cs="Arial"/>
          <w:snapToGrid w:val="0"/>
        </w:rPr>
        <w:lastRenderedPageBreak/>
        <w:t>$25,000 to &lt; $35,000</w:t>
      </w:r>
      <w:r w:rsidR="008B1661">
        <w:rPr>
          <w:rFonts w:cs="Arial"/>
          <w:snapToGrid w:val="0"/>
        </w:rPr>
        <w:t xml:space="preserve"> </w:t>
      </w:r>
      <w:r w:rsidRPr="00320056">
        <w:rPr>
          <w:rFonts w:cs="Arial"/>
          <w:snapToGrid w:val="0"/>
        </w:rPr>
        <w:t>per QALY</w:t>
      </w:r>
      <w:r w:rsidR="003C60EB" w:rsidRPr="00320056">
        <w:rPr>
          <w:rFonts w:cs="Arial"/>
          <w:snapToGrid w:val="0"/>
        </w:rPr>
        <w:t xml:space="preserve"> </w:t>
      </w:r>
      <w:r w:rsidR="00712995" w:rsidRPr="00320056">
        <w:rPr>
          <w:rFonts w:cs="Arial"/>
          <w:snapToGrid w:val="0"/>
        </w:rPr>
        <w:t>gained</w:t>
      </w:r>
      <w:r w:rsidRPr="00320056">
        <w:rPr>
          <w:rFonts w:cs="Arial"/>
          <w:snapToGrid w:val="0"/>
        </w:rPr>
        <w:t xml:space="preserve">. </w:t>
      </w:r>
      <w:r w:rsidR="00712995" w:rsidRPr="00320056">
        <w:rPr>
          <w:rFonts w:cs="Arial"/>
          <w:snapToGrid w:val="0"/>
        </w:rPr>
        <w:t xml:space="preserve">The PBAC considered the economic model presented in the resubmission included optimistic assumptions regarding the incremental benefit of rimegepant (i.e., </w:t>
      </w:r>
      <w:r w:rsidR="00884990" w:rsidRPr="00320056">
        <w:rPr>
          <w:rFonts w:cs="Arial"/>
          <w:snapToGrid w:val="0"/>
        </w:rPr>
        <w:t xml:space="preserve">the model was based on the </w:t>
      </w:r>
      <w:r w:rsidR="00DA4DE7" w:rsidRPr="00320056">
        <w:rPr>
          <w:rFonts w:cs="Arial"/>
          <w:i/>
          <w:iCs/>
          <w:snapToGrid w:val="0"/>
        </w:rPr>
        <w:t>post hoc</w:t>
      </w:r>
      <w:r w:rsidR="00DA4DE7" w:rsidRPr="00320056">
        <w:rPr>
          <w:rFonts w:cs="Arial"/>
          <w:snapToGrid w:val="0"/>
        </w:rPr>
        <w:t xml:space="preserve">, pooled subgroup analysis of the </w:t>
      </w:r>
      <w:r w:rsidR="00884990" w:rsidRPr="00320056">
        <w:rPr>
          <w:rFonts w:cs="Arial"/>
          <w:snapToGrid w:val="0"/>
        </w:rPr>
        <w:t xml:space="preserve">secondary outcome of pain relief at 2 hours post dose which reported </w:t>
      </w:r>
      <w:r w:rsidR="00712995" w:rsidRPr="00320056">
        <w:rPr>
          <w:rFonts w:cs="Arial"/>
          <w:snapToGrid w:val="0"/>
        </w:rPr>
        <w:t xml:space="preserve">an additional 33% of </w:t>
      </w:r>
      <w:r w:rsidR="004F23E8" w:rsidRPr="00320056">
        <w:rPr>
          <w:rFonts w:cs="Arial"/>
          <w:snapToGrid w:val="0"/>
        </w:rPr>
        <w:t xml:space="preserve">rimegepant </w:t>
      </w:r>
      <w:r w:rsidR="00712995" w:rsidRPr="00320056">
        <w:rPr>
          <w:rFonts w:cs="Arial"/>
          <w:snapToGrid w:val="0"/>
        </w:rPr>
        <w:t>patients achiev</w:t>
      </w:r>
      <w:r w:rsidR="00884990" w:rsidRPr="00320056">
        <w:rPr>
          <w:rFonts w:cs="Arial"/>
          <w:snapToGrid w:val="0"/>
        </w:rPr>
        <w:t>ed</w:t>
      </w:r>
      <w:r w:rsidR="00712995" w:rsidRPr="00320056">
        <w:rPr>
          <w:rFonts w:cs="Arial"/>
          <w:snapToGrid w:val="0"/>
        </w:rPr>
        <w:t xml:space="preserve"> pain relief at 2 hours</w:t>
      </w:r>
      <w:r w:rsidR="004F23E8" w:rsidRPr="00320056">
        <w:rPr>
          <w:rFonts w:cs="Arial"/>
          <w:snapToGrid w:val="0"/>
        </w:rPr>
        <w:t xml:space="preserve"> </w:t>
      </w:r>
      <w:r w:rsidR="00DB448E" w:rsidRPr="00320056">
        <w:rPr>
          <w:rFonts w:cs="Arial"/>
          <w:snapToGrid w:val="0"/>
        </w:rPr>
        <w:t xml:space="preserve">compared to </w:t>
      </w:r>
      <w:r w:rsidR="004F23E8" w:rsidRPr="00320056">
        <w:rPr>
          <w:rFonts w:cs="Arial"/>
          <w:snapToGrid w:val="0"/>
        </w:rPr>
        <w:t>placebo</w:t>
      </w:r>
      <w:r w:rsidR="00DA4DE7" w:rsidRPr="00320056">
        <w:rPr>
          <w:rFonts w:cs="Arial"/>
          <w:snapToGrid w:val="0"/>
        </w:rPr>
        <w:t xml:space="preserve"> as compared to an additional 14% if the mITT population was used</w:t>
      </w:r>
      <w:r w:rsidR="00712995" w:rsidRPr="00320056">
        <w:rPr>
          <w:rFonts w:cs="Arial"/>
          <w:snapToGrid w:val="0"/>
        </w:rPr>
        <w:t>) and further noted the ICER was substantially higher than what the PBAC previously considered would be cost effective (</w:t>
      </w:r>
      <w:r w:rsidR="008B1661" w:rsidRPr="008B1661">
        <w:rPr>
          <w:rFonts w:cs="Arial"/>
          <w:snapToGrid w:val="0"/>
        </w:rPr>
        <w:t>$15,000 to &lt; $25,000</w:t>
      </w:r>
      <w:r w:rsidR="008B1661">
        <w:rPr>
          <w:rFonts w:cs="Arial"/>
          <w:snapToGrid w:val="0"/>
        </w:rPr>
        <w:t xml:space="preserve"> </w:t>
      </w:r>
      <w:r w:rsidR="00712995" w:rsidRPr="00320056">
        <w:rPr>
          <w:rFonts w:cs="Arial"/>
          <w:snapToGrid w:val="0"/>
        </w:rPr>
        <w:t xml:space="preserve">as requested in (v) above). The PBAC noted applying the efficacy inputs from the mITT population (as requested in (i) above; </w:t>
      </w:r>
      <w:r w:rsidR="00884990" w:rsidRPr="00320056">
        <w:rPr>
          <w:rFonts w:cs="Arial"/>
          <w:snapToGrid w:val="0"/>
        </w:rPr>
        <w:t xml:space="preserve">in which </w:t>
      </w:r>
      <w:r w:rsidR="00712995" w:rsidRPr="00320056">
        <w:rPr>
          <w:rFonts w:cs="Arial"/>
          <w:snapToGrid w:val="0"/>
        </w:rPr>
        <w:t xml:space="preserve">an additional 14% of </w:t>
      </w:r>
      <w:r w:rsidR="004F23E8" w:rsidRPr="00320056">
        <w:rPr>
          <w:rFonts w:cs="Arial"/>
          <w:snapToGrid w:val="0"/>
        </w:rPr>
        <w:t xml:space="preserve">rimegepant </w:t>
      </w:r>
      <w:r w:rsidR="00712995" w:rsidRPr="00320056">
        <w:rPr>
          <w:rFonts w:cs="Arial"/>
          <w:snapToGrid w:val="0"/>
        </w:rPr>
        <w:t>patients achiev</w:t>
      </w:r>
      <w:r w:rsidR="00884990" w:rsidRPr="00320056">
        <w:rPr>
          <w:rFonts w:cs="Arial"/>
          <w:snapToGrid w:val="0"/>
        </w:rPr>
        <w:t>ed</w:t>
      </w:r>
      <w:r w:rsidR="00712995" w:rsidRPr="00320056">
        <w:rPr>
          <w:rFonts w:cs="Arial"/>
          <w:snapToGrid w:val="0"/>
        </w:rPr>
        <w:t xml:space="preserve"> pain relief at 2 hours) and reducing the time horizon to 1 year (as requested in (ii) above) increased the ICER to </w:t>
      </w:r>
      <w:r w:rsidR="008B1661" w:rsidRPr="008B1661">
        <w:rPr>
          <w:rFonts w:cs="Arial"/>
          <w:snapToGrid w:val="0"/>
        </w:rPr>
        <w:t>$35,000 to &lt; $45,000</w:t>
      </w:r>
      <w:r w:rsidR="00712995" w:rsidRPr="00320056">
        <w:rPr>
          <w:rFonts w:cs="Arial"/>
          <w:snapToGrid w:val="0"/>
        </w:rPr>
        <w:t xml:space="preserve"> per QALY gained. The PBAC considered the ICER was high and uncertain and </w:t>
      </w:r>
      <w:r w:rsidR="00884990" w:rsidRPr="00320056">
        <w:rPr>
          <w:rFonts w:cs="Arial"/>
          <w:snapToGrid w:val="0"/>
        </w:rPr>
        <w:t xml:space="preserve">that </w:t>
      </w:r>
      <w:r w:rsidR="00712995" w:rsidRPr="00320056">
        <w:rPr>
          <w:rFonts w:cs="Arial"/>
          <w:snapToGrid w:val="0"/>
        </w:rPr>
        <w:t>rimegepant was not cost-effective at the price proposed in the resubmission</w:t>
      </w:r>
      <w:r w:rsidR="00EE515E">
        <w:rPr>
          <w:rFonts w:cs="Arial"/>
          <w:snapToGrid w:val="0"/>
        </w:rPr>
        <w:t xml:space="preserve">. </w:t>
      </w:r>
    </w:p>
    <w:p w14:paraId="624E1D1F" w14:textId="64554F44" w:rsidR="00633C2C" w:rsidRPr="00320056" w:rsidRDefault="00633C2C" w:rsidP="004F7E6F">
      <w:pPr>
        <w:pStyle w:val="3-BodyText"/>
        <w:rPr>
          <w:rFonts w:cs="Arial"/>
          <w:snapToGrid w:val="0"/>
        </w:rPr>
      </w:pPr>
      <w:r w:rsidRPr="00320056">
        <w:rPr>
          <w:rFonts w:cs="Arial"/>
          <w:snapToGrid w:val="0"/>
        </w:rPr>
        <w:t>The PBAC recalled that it had advised that revised financial estimates be presented which were based on the utilisation estimates provided</w:t>
      </w:r>
      <w:r w:rsidR="002073BB" w:rsidRPr="00320056">
        <w:rPr>
          <w:rFonts w:cs="Arial"/>
          <w:snapToGrid w:val="0"/>
        </w:rPr>
        <w:t xml:space="preserve"> by the sponsor</w:t>
      </w:r>
      <w:r w:rsidRPr="00320056">
        <w:rPr>
          <w:rFonts w:cs="Arial"/>
          <w:snapToGrid w:val="0"/>
        </w:rPr>
        <w:t xml:space="preserve"> in the July 2023 submission and which incorporated the revised price. The PBAC noted the eligible rimegepant population was expanded considerably in the resubmission, with the proportion of patients with episodic migraine who received a pharmacological treatment increased from 29% to 56.6%, the proportion of patients with episodic migraine who failed at least 2 triptans increased from 9.3% to 12.4% and the uptake rates increased from </w:t>
      </w:r>
      <w:r w:rsidR="00B81EAA" w:rsidRPr="00F0380F">
        <w:rPr>
          <w:rFonts w:cs="Arial"/>
          <w:snapToGrid w:val="0"/>
          <w:color w:val="000000"/>
          <w:w w:val="15"/>
          <w:shd w:val="solid" w:color="000000" w:fill="000000"/>
          <w:fitText w:val="-20" w:id="-961804028"/>
          <w14:textFill>
            <w14:solidFill>
              <w14:srgbClr w14:val="000000">
                <w14:alpha w14:val="100000"/>
              </w14:srgbClr>
            </w14:solidFill>
          </w14:textFill>
        </w:rPr>
        <w:t xml:space="preserve">|  </w:t>
      </w:r>
      <w:r w:rsidR="00B81EAA" w:rsidRPr="00F0380F">
        <w:rPr>
          <w:rFonts w:cs="Arial"/>
          <w:snapToGrid w:val="0"/>
          <w:color w:val="000000"/>
          <w:spacing w:val="-69"/>
          <w:w w:val="15"/>
          <w:shd w:val="solid" w:color="000000" w:fill="000000"/>
          <w:fitText w:val="-20" w:id="-961804028"/>
          <w14:textFill>
            <w14:solidFill>
              <w14:srgbClr w14:val="000000">
                <w14:alpha w14:val="100000"/>
              </w14:srgbClr>
            </w14:solidFill>
          </w14:textFill>
        </w:rPr>
        <w:t>|</w:t>
      </w:r>
      <w:r w:rsidRPr="00320056">
        <w:rPr>
          <w:rFonts w:cs="Arial"/>
          <w:snapToGrid w:val="0"/>
        </w:rPr>
        <w:t xml:space="preserve">% in Year 1 and </w:t>
      </w:r>
      <w:r w:rsidR="00B81EAA" w:rsidRPr="00F0380F">
        <w:rPr>
          <w:rFonts w:cs="Arial"/>
          <w:snapToGrid w:val="0"/>
          <w:color w:val="000000"/>
          <w:w w:val="15"/>
          <w:shd w:val="solid" w:color="000000" w:fill="000000"/>
          <w:fitText w:val="-20" w:id="-961804027"/>
          <w14:textFill>
            <w14:solidFill>
              <w14:srgbClr w14:val="000000">
                <w14:alpha w14:val="100000"/>
              </w14:srgbClr>
            </w14:solidFill>
          </w14:textFill>
        </w:rPr>
        <w:t xml:space="preserve">|  </w:t>
      </w:r>
      <w:r w:rsidR="00B81EAA" w:rsidRPr="00F0380F">
        <w:rPr>
          <w:rFonts w:cs="Arial"/>
          <w:snapToGrid w:val="0"/>
          <w:color w:val="000000"/>
          <w:spacing w:val="-69"/>
          <w:w w:val="15"/>
          <w:shd w:val="solid" w:color="000000" w:fill="000000"/>
          <w:fitText w:val="-20" w:id="-961804027"/>
          <w14:textFill>
            <w14:solidFill>
              <w14:srgbClr w14:val="000000">
                <w14:alpha w14:val="100000"/>
              </w14:srgbClr>
            </w14:solidFill>
          </w14:textFill>
        </w:rPr>
        <w:t>|</w:t>
      </w:r>
      <w:r w:rsidRPr="00320056">
        <w:rPr>
          <w:rFonts w:cs="Arial"/>
          <w:snapToGrid w:val="0"/>
        </w:rPr>
        <w:t xml:space="preserve">% in Year 6 to </w:t>
      </w:r>
      <w:r w:rsidR="00B81EAA" w:rsidRPr="00F0380F">
        <w:rPr>
          <w:rFonts w:cs="Arial"/>
          <w:snapToGrid w:val="0"/>
          <w:color w:val="000000"/>
          <w:w w:val="15"/>
          <w:shd w:val="solid" w:color="000000" w:fill="000000"/>
          <w:fitText w:val="-20" w:id="-961804026"/>
          <w14:textFill>
            <w14:solidFill>
              <w14:srgbClr w14:val="000000">
                <w14:alpha w14:val="100000"/>
              </w14:srgbClr>
            </w14:solidFill>
          </w14:textFill>
        </w:rPr>
        <w:t xml:space="preserve">|  </w:t>
      </w:r>
      <w:r w:rsidR="00B81EAA" w:rsidRPr="00F0380F">
        <w:rPr>
          <w:rFonts w:cs="Arial"/>
          <w:snapToGrid w:val="0"/>
          <w:color w:val="000000"/>
          <w:spacing w:val="-69"/>
          <w:w w:val="15"/>
          <w:shd w:val="solid" w:color="000000" w:fill="000000"/>
          <w:fitText w:val="-20" w:id="-961804026"/>
          <w14:textFill>
            <w14:solidFill>
              <w14:srgbClr w14:val="000000">
                <w14:alpha w14:val="100000"/>
              </w14:srgbClr>
            </w14:solidFill>
          </w14:textFill>
        </w:rPr>
        <w:t>|</w:t>
      </w:r>
      <w:r w:rsidRPr="00320056">
        <w:rPr>
          <w:rFonts w:cs="Arial"/>
          <w:snapToGrid w:val="0"/>
        </w:rPr>
        <w:t xml:space="preserve">% and </w:t>
      </w:r>
      <w:r w:rsidR="00B81EAA" w:rsidRPr="00F0380F">
        <w:rPr>
          <w:rFonts w:cs="Arial"/>
          <w:snapToGrid w:val="0"/>
          <w:color w:val="000000"/>
          <w:w w:val="15"/>
          <w:shd w:val="solid" w:color="000000" w:fill="000000"/>
          <w:fitText w:val="-20" w:id="-961804025"/>
          <w14:textFill>
            <w14:solidFill>
              <w14:srgbClr w14:val="000000">
                <w14:alpha w14:val="100000"/>
              </w14:srgbClr>
            </w14:solidFill>
          </w14:textFill>
        </w:rPr>
        <w:t xml:space="preserve">|  </w:t>
      </w:r>
      <w:r w:rsidR="00B81EAA" w:rsidRPr="00F0380F">
        <w:rPr>
          <w:rFonts w:cs="Arial"/>
          <w:snapToGrid w:val="0"/>
          <w:color w:val="000000"/>
          <w:spacing w:val="-69"/>
          <w:w w:val="15"/>
          <w:shd w:val="solid" w:color="000000" w:fill="000000"/>
          <w:fitText w:val="-20" w:id="-961804025"/>
          <w14:textFill>
            <w14:solidFill>
              <w14:srgbClr w14:val="000000">
                <w14:alpha w14:val="100000"/>
              </w14:srgbClr>
            </w14:solidFill>
          </w14:textFill>
        </w:rPr>
        <w:t>|</w:t>
      </w:r>
      <w:r w:rsidRPr="00320056">
        <w:rPr>
          <w:rFonts w:cs="Arial"/>
          <w:snapToGrid w:val="0"/>
        </w:rPr>
        <w:t>% respectively.</w:t>
      </w:r>
      <w:r w:rsidR="00712995" w:rsidRPr="00EE515E">
        <w:t xml:space="preserve"> The PBAC noted </w:t>
      </w:r>
      <w:r w:rsidR="00712995" w:rsidRPr="00320056">
        <w:rPr>
          <w:rFonts w:cs="Arial"/>
          <w:snapToGrid w:val="0"/>
        </w:rPr>
        <w:t xml:space="preserve">the utilisation of rimegepant was increased by more than </w:t>
      </w:r>
      <w:r w:rsidR="00DA4DE7" w:rsidRPr="00320056">
        <w:rPr>
          <w:rFonts w:cs="Arial"/>
          <w:snapToGrid w:val="0"/>
        </w:rPr>
        <w:t>3.5 times</w:t>
      </w:r>
      <w:r w:rsidR="00712995" w:rsidRPr="00320056">
        <w:rPr>
          <w:rFonts w:cs="Arial"/>
          <w:snapToGrid w:val="0"/>
        </w:rPr>
        <w:t xml:space="preserve"> </w:t>
      </w:r>
      <w:r w:rsidR="00DA4DE7" w:rsidRPr="00320056">
        <w:rPr>
          <w:rFonts w:cs="Arial"/>
          <w:snapToGrid w:val="0"/>
        </w:rPr>
        <w:t xml:space="preserve">over </w:t>
      </w:r>
      <w:r w:rsidR="00712995" w:rsidRPr="00320056">
        <w:rPr>
          <w:rFonts w:cs="Arial"/>
          <w:snapToGrid w:val="0"/>
        </w:rPr>
        <w:t xml:space="preserve">the first 6 years </w:t>
      </w:r>
      <w:r w:rsidR="00DB448E" w:rsidRPr="00320056">
        <w:rPr>
          <w:rFonts w:cs="Arial"/>
          <w:snapToGrid w:val="0"/>
        </w:rPr>
        <w:t xml:space="preserve">of </w:t>
      </w:r>
      <w:r w:rsidR="00712995" w:rsidRPr="00320056">
        <w:rPr>
          <w:rFonts w:cs="Arial"/>
          <w:snapToGrid w:val="0"/>
        </w:rPr>
        <w:t xml:space="preserve">listing, compared </w:t>
      </w:r>
      <w:r w:rsidR="00DB448E" w:rsidRPr="00320056">
        <w:rPr>
          <w:rFonts w:cs="Arial"/>
          <w:snapToGrid w:val="0"/>
        </w:rPr>
        <w:t xml:space="preserve">to </w:t>
      </w:r>
      <w:r w:rsidR="00712995" w:rsidRPr="00320056">
        <w:rPr>
          <w:rFonts w:cs="Arial"/>
          <w:snapToGrid w:val="0"/>
        </w:rPr>
        <w:t xml:space="preserve">the July 2023 submission. </w:t>
      </w:r>
      <w:r w:rsidRPr="00320056">
        <w:rPr>
          <w:rFonts w:cs="Arial"/>
          <w:snapToGrid w:val="0"/>
        </w:rPr>
        <w:t>The PBAC</w:t>
      </w:r>
      <w:r w:rsidR="007D2372" w:rsidRPr="00320056">
        <w:rPr>
          <w:rFonts w:cs="Arial"/>
          <w:snapToGrid w:val="0"/>
        </w:rPr>
        <w:t>,</w:t>
      </w:r>
      <w:r w:rsidRPr="00320056">
        <w:rPr>
          <w:rFonts w:cs="Arial"/>
          <w:snapToGrid w:val="0"/>
        </w:rPr>
        <w:t xml:space="preserve"> not</w:t>
      </w:r>
      <w:r w:rsidR="007D2372" w:rsidRPr="00320056">
        <w:rPr>
          <w:rFonts w:cs="Arial"/>
          <w:snapToGrid w:val="0"/>
        </w:rPr>
        <w:t>ing</w:t>
      </w:r>
      <w:r w:rsidRPr="00320056">
        <w:rPr>
          <w:rFonts w:cs="Arial"/>
          <w:snapToGrid w:val="0"/>
        </w:rPr>
        <w:t xml:space="preserve"> that the resultant financial impact estimates (</w:t>
      </w:r>
      <w:r w:rsidR="008B1661" w:rsidRPr="008B1661">
        <w:rPr>
          <w:rFonts w:cs="Arial"/>
          <w:snapToGrid w:val="0"/>
        </w:rPr>
        <w:t>$600 million to &lt; $700 million</w:t>
      </w:r>
      <w:r w:rsidR="008B1661" w:rsidRPr="008B1661" w:rsidDel="008B1661">
        <w:rPr>
          <w:rFonts w:cs="Arial"/>
          <w:snapToGrid w:val="0"/>
        </w:rPr>
        <w:t xml:space="preserve"> </w:t>
      </w:r>
      <w:r w:rsidRPr="00320056">
        <w:rPr>
          <w:rFonts w:cs="Arial"/>
          <w:snapToGrid w:val="0"/>
        </w:rPr>
        <w:t xml:space="preserve">over the first 6 years) were increased </w:t>
      </w:r>
      <w:r w:rsidR="00656CB9" w:rsidRPr="00320056">
        <w:rPr>
          <w:rFonts w:cs="Arial"/>
          <w:snapToGrid w:val="0"/>
        </w:rPr>
        <w:t xml:space="preserve">by more than 2.5 times </w:t>
      </w:r>
      <w:r w:rsidRPr="00320056">
        <w:rPr>
          <w:rFonts w:cs="Arial"/>
          <w:snapToGrid w:val="0"/>
        </w:rPr>
        <w:t xml:space="preserve">compared to those presented in the </w:t>
      </w:r>
      <w:r w:rsidR="00D847CA" w:rsidRPr="00320056">
        <w:rPr>
          <w:rFonts w:cs="Arial"/>
          <w:snapToGrid w:val="0"/>
        </w:rPr>
        <w:t>July</w:t>
      </w:r>
      <w:r w:rsidR="00D847CA">
        <w:rPr>
          <w:rFonts w:cs="Arial"/>
          <w:snapToGrid w:val="0"/>
        </w:rPr>
        <w:t> </w:t>
      </w:r>
      <w:r w:rsidRPr="00320056">
        <w:rPr>
          <w:rFonts w:cs="Arial"/>
          <w:snapToGrid w:val="0"/>
        </w:rPr>
        <w:t>2023 submission</w:t>
      </w:r>
      <w:r w:rsidR="007D2372" w:rsidRPr="00320056">
        <w:rPr>
          <w:rFonts w:cs="Arial"/>
          <w:snapToGrid w:val="0"/>
        </w:rPr>
        <w:t xml:space="preserve">, considered that the cost to the PBS/RPBS was </w:t>
      </w:r>
      <w:r w:rsidR="00656CB9" w:rsidRPr="00320056">
        <w:rPr>
          <w:rFonts w:cs="Arial"/>
          <w:snapToGrid w:val="0"/>
        </w:rPr>
        <w:t xml:space="preserve">very </w:t>
      </w:r>
      <w:r w:rsidR="007D2372" w:rsidRPr="00320056">
        <w:rPr>
          <w:rFonts w:cs="Arial"/>
          <w:snapToGrid w:val="0"/>
        </w:rPr>
        <w:t>high</w:t>
      </w:r>
      <w:r w:rsidRPr="00320056">
        <w:rPr>
          <w:rFonts w:cs="Arial"/>
          <w:snapToGrid w:val="0"/>
        </w:rPr>
        <w:t xml:space="preserve">. Further, the PBAC noted that the resubmission considered that the revised </w:t>
      </w:r>
      <w:r w:rsidR="00656CB9" w:rsidRPr="00320056">
        <w:rPr>
          <w:rFonts w:cs="Arial"/>
          <w:snapToGrid w:val="0"/>
        </w:rPr>
        <w:t>utilisation was likely under</w:t>
      </w:r>
      <w:r w:rsidRPr="00320056">
        <w:rPr>
          <w:rFonts w:cs="Arial"/>
          <w:snapToGrid w:val="0"/>
        </w:rPr>
        <w:t>estimat</w:t>
      </w:r>
      <w:r w:rsidR="00656CB9" w:rsidRPr="00320056">
        <w:rPr>
          <w:rFonts w:cs="Arial"/>
          <w:snapToGrid w:val="0"/>
        </w:rPr>
        <w:t xml:space="preserve">ed as the proportion of patients who had failed at least 2 triptans (12.4%) was </w:t>
      </w:r>
      <w:r w:rsidR="00712995" w:rsidRPr="00320056">
        <w:rPr>
          <w:rFonts w:cs="Arial"/>
          <w:snapToGrid w:val="0"/>
        </w:rPr>
        <w:t xml:space="preserve">highly uncertain and </w:t>
      </w:r>
      <w:r w:rsidR="00656CB9" w:rsidRPr="00320056">
        <w:rPr>
          <w:rFonts w:cs="Arial"/>
          <w:snapToGrid w:val="0"/>
        </w:rPr>
        <w:t>likely higher in practice</w:t>
      </w:r>
      <w:r w:rsidRPr="00320056">
        <w:rPr>
          <w:rFonts w:cs="Arial"/>
          <w:snapToGrid w:val="0"/>
        </w:rPr>
        <w:t>.</w:t>
      </w:r>
    </w:p>
    <w:p w14:paraId="6A832748" w14:textId="08B6280A" w:rsidR="00633C2C" w:rsidRPr="00320056" w:rsidRDefault="00712995" w:rsidP="00454B8E">
      <w:pPr>
        <w:pStyle w:val="3-BodyText"/>
        <w:rPr>
          <w:rFonts w:cs="Arial"/>
          <w:snapToGrid w:val="0"/>
        </w:rPr>
      </w:pPr>
      <w:r w:rsidRPr="00EE515E">
        <w:rPr>
          <w:rFonts w:cstheme="minorHAnsi"/>
          <w:szCs w:val="24"/>
        </w:rPr>
        <w:t xml:space="preserve">The PBAC noted the resubmission proposed a three-tiered RSA, with </w:t>
      </w:r>
      <w:r w:rsidR="00DB448E" w:rsidRPr="00EE515E">
        <w:rPr>
          <w:rFonts w:cstheme="minorHAnsi"/>
          <w:szCs w:val="24"/>
        </w:rPr>
        <w:t xml:space="preserve">expenditure caps for </w:t>
      </w:r>
      <w:r w:rsidR="00DA4DE7" w:rsidRPr="00EE515E">
        <w:rPr>
          <w:rFonts w:cstheme="minorHAnsi"/>
          <w:szCs w:val="24"/>
        </w:rPr>
        <w:t xml:space="preserve">Tiers </w:t>
      </w:r>
      <w:r w:rsidR="00DB448E" w:rsidRPr="00EE515E">
        <w:rPr>
          <w:rFonts w:cstheme="minorHAnsi"/>
          <w:szCs w:val="24"/>
        </w:rPr>
        <w:t>2 and 3</w:t>
      </w:r>
      <w:r w:rsidRPr="00EE515E">
        <w:rPr>
          <w:rFonts w:cstheme="minorHAnsi"/>
          <w:szCs w:val="24"/>
        </w:rPr>
        <w:t xml:space="preserve"> </w:t>
      </w:r>
      <w:r w:rsidR="00DA4DE7" w:rsidRPr="00EE515E">
        <w:rPr>
          <w:rFonts w:cstheme="minorHAnsi"/>
          <w:szCs w:val="24"/>
        </w:rPr>
        <w:t>higher than the estimated PBS expenditure</w:t>
      </w:r>
      <w:r w:rsidRPr="00EE515E">
        <w:rPr>
          <w:rFonts w:cstheme="minorHAnsi"/>
          <w:szCs w:val="24"/>
        </w:rPr>
        <w:t xml:space="preserve"> and rebates decreasing as expenditure increased (as described in paragraph </w:t>
      </w:r>
      <w:r w:rsidRPr="00EE515E">
        <w:rPr>
          <w:rFonts w:cstheme="minorHAnsi"/>
          <w:szCs w:val="24"/>
        </w:rPr>
        <w:fldChar w:fldCharType="begin"/>
      </w:r>
      <w:r w:rsidRPr="00EE515E">
        <w:rPr>
          <w:rFonts w:cstheme="minorHAnsi"/>
          <w:szCs w:val="24"/>
        </w:rPr>
        <w:instrText xml:space="preserve"> REF _Ref163735714 \r \h </w:instrText>
      </w:r>
      <w:r w:rsidRPr="00EE515E">
        <w:rPr>
          <w:rFonts w:cstheme="minorHAnsi"/>
          <w:szCs w:val="24"/>
        </w:rPr>
      </w:r>
      <w:r w:rsidRPr="00EE515E">
        <w:rPr>
          <w:rFonts w:cstheme="minorHAnsi"/>
          <w:szCs w:val="24"/>
        </w:rPr>
        <w:fldChar w:fldCharType="separate"/>
      </w:r>
      <w:r w:rsidR="00F0380F">
        <w:rPr>
          <w:rFonts w:cstheme="minorHAnsi"/>
          <w:szCs w:val="24"/>
        </w:rPr>
        <w:t>4.23</w:t>
      </w:r>
      <w:r w:rsidRPr="00EE515E">
        <w:rPr>
          <w:rFonts w:cstheme="minorHAnsi"/>
          <w:szCs w:val="24"/>
        </w:rPr>
        <w:fldChar w:fldCharType="end"/>
      </w:r>
      <w:r w:rsidRPr="00EE515E">
        <w:rPr>
          <w:rFonts w:cstheme="minorHAnsi"/>
          <w:szCs w:val="24"/>
        </w:rPr>
        <w:t xml:space="preserve">). </w:t>
      </w:r>
      <w:r w:rsidR="00633C2C" w:rsidRPr="00320056">
        <w:rPr>
          <w:rFonts w:cs="Arial"/>
          <w:snapToGrid w:val="0"/>
        </w:rPr>
        <w:t xml:space="preserve">Noting </w:t>
      </w:r>
      <w:r w:rsidR="00656CB9" w:rsidRPr="00320056">
        <w:rPr>
          <w:rFonts w:cs="Arial"/>
          <w:snapToGrid w:val="0"/>
        </w:rPr>
        <w:t xml:space="preserve">(i) </w:t>
      </w:r>
      <w:r w:rsidR="00DB448E" w:rsidRPr="00320056">
        <w:rPr>
          <w:rFonts w:cs="Arial"/>
          <w:snapToGrid w:val="0"/>
        </w:rPr>
        <w:t xml:space="preserve">the </w:t>
      </w:r>
      <w:r w:rsidR="00633C2C" w:rsidRPr="00320056">
        <w:rPr>
          <w:rFonts w:cs="Arial"/>
          <w:snapToGrid w:val="0"/>
        </w:rPr>
        <w:t xml:space="preserve">high proposed cost to the PBS/RPBS, </w:t>
      </w:r>
      <w:r w:rsidR="00656CB9" w:rsidRPr="00320056">
        <w:rPr>
          <w:rFonts w:cs="Arial"/>
          <w:snapToGrid w:val="0"/>
        </w:rPr>
        <w:t xml:space="preserve">(ii) </w:t>
      </w:r>
      <w:r w:rsidR="00DB448E" w:rsidRPr="00320056">
        <w:rPr>
          <w:rFonts w:cs="Arial"/>
          <w:snapToGrid w:val="0"/>
        </w:rPr>
        <w:t xml:space="preserve">the </w:t>
      </w:r>
      <w:r w:rsidR="00633C2C" w:rsidRPr="00320056">
        <w:rPr>
          <w:rFonts w:cs="Arial"/>
          <w:snapToGrid w:val="0"/>
        </w:rPr>
        <w:t xml:space="preserve">uncertainty in the </w:t>
      </w:r>
      <w:r w:rsidR="00656CB9" w:rsidRPr="00320056">
        <w:rPr>
          <w:rFonts w:cs="Arial"/>
          <w:snapToGrid w:val="0"/>
        </w:rPr>
        <w:t xml:space="preserve">size of the </w:t>
      </w:r>
      <w:r w:rsidR="00633C2C" w:rsidRPr="00320056">
        <w:rPr>
          <w:rFonts w:cs="Arial"/>
          <w:snapToGrid w:val="0"/>
        </w:rPr>
        <w:t>proposed eligible population</w:t>
      </w:r>
      <w:r w:rsidR="00656CB9" w:rsidRPr="00320056">
        <w:rPr>
          <w:rFonts w:cs="Arial"/>
          <w:snapToGrid w:val="0"/>
        </w:rPr>
        <w:t xml:space="preserve">, (iii) </w:t>
      </w:r>
      <w:r w:rsidR="00633C2C" w:rsidRPr="00320056">
        <w:rPr>
          <w:rFonts w:cs="Arial"/>
          <w:snapToGrid w:val="0"/>
        </w:rPr>
        <w:t>the high risk of</w:t>
      </w:r>
      <w:r w:rsidR="001C775A" w:rsidRPr="00320056">
        <w:rPr>
          <w:rFonts w:cs="Arial"/>
          <w:snapToGrid w:val="0"/>
        </w:rPr>
        <w:t xml:space="preserve"> use in</w:t>
      </w:r>
      <w:r w:rsidR="00633C2C" w:rsidRPr="00320056">
        <w:rPr>
          <w:rFonts w:cs="Arial"/>
          <w:snapToGrid w:val="0"/>
        </w:rPr>
        <w:t xml:space="preserve"> </w:t>
      </w:r>
      <w:r w:rsidR="00656CB9" w:rsidRPr="00320056">
        <w:rPr>
          <w:rFonts w:cs="Arial"/>
          <w:snapToGrid w:val="0"/>
        </w:rPr>
        <w:t>patients who have not failed at least 2 triptans and</w:t>
      </w:r>
      <w:r w:rsidRPr="00320056">
        <w:rPr>
          <w:rFonts w:cs="Arial"/>
          <w:snapToGrid w:val="0"/>
        </w:rPr>
        <w:t xml:space="preserve"> </w:t>
      </w:r>
      <w:r w:rsidR="00656CB9" w:rsidRPr="00320056">
        <w:rPr>
          <w:rFonts w:cs="Arial"/>
          <w:snapToGrid w:val="0"/>
        </w:rPr>
        <w:t xml:space="preserve">in </w:t>
      </w:r>
      <w:r w:rsidR="00633C2C" w:rsidRPr="00320056">
        <w:rPr>
          <w:rFonts w:cs="Arial"/>
          <w:snapToGrid w:val="0"/>
        </w:rPr>
        <w:t>the chronic migraine population</w:t>
      </w:r>
      <w:r w:rsidR="00656CB9" w:rsidRPr="00320056">
        <w:rPr>
          <w:rFonts w:cs="Arial"/>
          <w:snapToGrid w:val="0"/>
        </w:rPr>
        <w:t>, and (iv) the high risk of continuing use in patients who do not have an adequate response to rimegepant</w:t>
      </w:r>
      <w:r w:rsidR="00633C2C" w:rsidRPr="00320056">
        <w:rPr>
          <w:rFonts w:cs="Arial"/>
          <w:snapToGrid w:val="0"/>
        </w:rPr>
        <w:t xml:space="preserve">, the PBAC considered that the proposed RSA did not adequately manage the risk to Government. </w:t>
      </w:r>
      <w:r w:rsidR="00656CB9" w:rsidRPr="00320056">
        <w:rPr>
          <w:rFonts w:cs="Arial"/>
          <w:snapToGrid w:val="0"/>
        </w:rPr>
        <w:t xml:space="preserve">Noting that </w:t>
      </w:r>
      <w:r w:rsidR="00633C2C" w:rsidRPr="00320056">
        <w:rPr>
          <w:rFonts w:cs="Arial"/>
          <w:snapToGrid w:val="0"/>
        </w:rPr>
        <w:t xml:space="preserve">the </w:t>
      </w:r>
      <w:r w:rsidR="00656CB9" w:rsidRPr="00320056">
        <w:rPr>
          <w:rFonts w:cs="Arial"/>
          <w:snapToGrid w:val="0"/>
        </w:rPr>
        <w:t xml:space="preserve">size of the eligible </w:t>
      </w:r>
      <w:r w:rsidR="00633C2C" w:rsidRPr="00320056">
        <w:rPr>
          <w:rFonts w:cs="Arial"/>
          <w:snapToGrid w:val="0"/>
        </w:rPr>
        <w:t xml:space="preserve">patient population was </w:t>
      </w:r>
      <w:r w:rsidR="00656CB9" w:rsidRPr="00320056">
        <w:rPr>
          <w:rFonts w:cs="Arial"/>
          <w:snapToGrid w:val="0"/>
        </w:rPr>
        <w:t xml:space="preserve">highly </w:t>
      </w:r>
      <w:r w:rsidR="00633C2C" w:rsidRPr="00320056">
        <w:rPr>
          <w:rFonts w:cs="Arial"/>
          <w:snapToGrid w:val="0"/>
        </w:rPr>
        <w:t>uncertain</w:t>
      </w:r>
      <w:r w:rsidR="00656CB9" w:rsidRPr="00320056">
        <w:rPr>
          <w:rFonts w:cs="Arial"/>
          <w:snapToGrid w:val="0"/>
        </w:rPr>
        <w:t xml:space="preserve"> and that it was difficult to define the appropriate use of rimegepant</w:t>
      </w:r>
      <w:r w:rsidR="00633C2C" w:rsidRPr="00320056">
        <w:rPr>
          <w:rFonts w:cs="Arial"/>
          <w:snapToGrid w:val="0"/>
        </w:rPr>
        <w:t xml:space="preserve">, the PBAC advised that any future RSA should consist of a single expenditure cap, beyond which </w:t>
      </w:r>
      <w:r w:rsidR="00D847CA">
        <w:rPr>
          <w:rFonts w:cs="Arial"/>
          <w:snapToGrid w:val="0"/>
        </w:rPr>
        <w:t xml:space="preserve">a </w:t>
      </w:r>
      <w:r w:rsidR="00633C2C" w:rsidRPr="00320056">
        <w:rPr>
          <w:rFonts w:cs="Arial"/>
          <w:snapToGrid w:val="0"/>
        </w:rPr>
        <w:t xml:space="preserve">rebate of 100% </w:t>
      </w:r>
      <w:r w:rsidR="00D847CA">
        <w:rPr>
          <w:rFonts w:cs="Arial"/>
          <w:snapToGrid w:val="0"/>
        </w:rPr>
        <w:t>is</w:t>
      </w:r>
      <w:r w:rsidR="00D847CA" w:rsidRPr="00320056">
        <w:rPr>
          <w:rFonts w:cs="Arial"/>
          <w:snapToGrid w:val="0"/>
        </w:rPr>
        <w:t xml:space="preserve"> </w:t>
      </w:r>
      <w:r w:rsidR="00633C2C" w:rsidRPr="00320056">
        <w:rPr>
          <w:rFonts w:cs="Arial"/>
          <w:snapToGrid w:val="0"/>
        </w:rPr>
        <w:t>applied</w:t>
      </w:r>
      <w:r w:rsidR="00EE515E">
        <w:rPr>
          <w:rFonts w:cs="Arial"/>
          <w:snapToGrid w:val="0"/>
        </w:rPr>
        <w:t xml:space="preserve">. </w:t>
      </w:r>
    </w:p>
    <w:p w14:paraId="52FCCFA2" w14:textId="77777777" w:rsidR="00633C2C" w:rsidRPr="00320056" w:rsidRDefault="00633C2C" w:rsidP="00633C2C">
      <w:pPr>
        <w:pStyle w:val="3-BodyText"/>
        <w:rPr>
          <w:rFonts w:cs="Arial"/>
          <w:snapToGrid w:val="0"/>
        </w:rPr>
      </w:pPr>
      <w:r w:rsidRPr="00320056">
        <w:rPr>
          <w:rFonts w:cs="Arial"/>
          <w:snapToGrid w:val="0"/>
        </w:rPr>
        <w:lastRenderedPageBreak/>
        <w:t>In terms of the restriction, the PBAC noted that the requested changes were made and considered that the proposed restriction was reasonable.</w:t>
      </w:r>
    </w:p>
    <w:p w14:paraId="2B77DBE4" w14:textId="1AB14D0F" w:rsidR="004F7E6F" w:rsidRPr="00320056" w:rsidRDefault="004F7E6F" w:rsidP="00DB448E">
      <w:pPr>
        <w:pStyle w:val="3-BodyText"/>
        <w:rPr>
          <w:rFonts w:cs="Arial"/>
          <w:bCs/>
          <w:snapToGrid w:val="0"/>
        </w:rPr>
      </w:pPr>
      <w:r w:rsidRPr="00320056">
        <w:rPr>
          <w:rFonts w:cs="Arial"/>
          <w:bCs/>
          <w:snapToGrid w:val="0"/>
        </w:rPr>
        <w:t xml:space="preserve">The PBAC considered a resubmission for </w:t>
      </w:r>
      <w:r w:rsidR="00633C2C" w:rsidRPr="00320056">
        <w:rPr>
          <w:rFonts w:cs="Arial"/>
          <w:bCs/>
          <w:snapToGrid w:val="0"/>
        </w:rPr>
        <w:t>rimegepant</w:t>
      </w:r>
      <w:r w:rsidRPr="00320056">
        <w:rPr>
          <w:rFonts w:cs="Arial"/>
          <w:bCs/>
          <w:snapToGrid w:val="0"/>
        </w:rPr>
        <w:t xml:space="preserve"> should </w:t>
      </w:r>
      <w:r w:rsidR="00656CB9" w:rsidRPr="00320056">
        <w:rPr>
          <w:rFonts w:cs="Arial"/>
          <w:bCs/>
          <w:snapToGrid w:val="0"/>
        </w:rPr>
        <w:t xml:space="preserve">address the issues raised above and in the July 2023 PBAC </w:t>
      </w:r>
      <w:r w:rsidR="00244433">
        <w:rPr>
          <w:rFonts w:cs="Arial"/>
          <w:bCs/>
          <w:snapToGrid w:val="0"/>
        </w:rPr>
        <w:t>PSD</w:t>
      </w:r>
      <w:r w:rsidR="00656CB9" w:rsidRPr="00320056">
        <w:rPr>
          <w:rFonts w:cs="Arial"/>
          <w:bCs/>
          <w:snapToGrid w:val="0"/>
        </w:rPr>
        <w:t xml:space="preserve">. </w:t>
      </w:r>
      <w:r w:rsidRPr="00320056">
        <w:rPr>
          <w:rFonts w:cs="Arial"/>
          <w:bCs/>
          <w:snapToGrid w:val="0"/>
        </w:rPr>
        <w:t>The resubmission may be lodged at any future standard due date for PBAC submissions using the standard re-entry pathway.</w:t>
      </w:r>
    </w:p>
    <w:p w14:paraId="0E9C3198" w14:textId="77777777" w:rsidR="00633C2C" w:rsidRPr="00320056" w:rsidRDefault="004F7E6F" w:rsidP="004F7E6F">
      <w:pPr>
        <w:pStyle w:val="3-BodyText"/>
        <w:rPr>
          <w:rFonts w:cs="Arial"/>
          <w:bCs/>
          <w:snapToGrid w:val="0"/>
        </w:rPr>
      </w:pPr>
      <w:r w:rsidRPr="00320056">
        <w:rPr>
          <w:rFonts w:cs="Arial"/>
          <w:bCs/>
          <w:snapToGrid w:val="0"/>
        </w:rPr>
        <w:t xml:space="preserve">The PBAC noted that this submission is eligible for an Independent Review. </w:t>
      </w:r>
    </w:p>
    <w:p w14:paraId="46AE7BDD" w14:textId="77777777" w:rsidR="004F7E6F" w:rsidRPr="00320056" w:rsidRDefault="004F7E6F" w:rsidP="004F7E6F">
      <w:pPr>
        <w:spacing w:before="240"/>
        <w:rPr>
          <w:rFonts w:asciiTheme="minorHAnsi" w:hAnsiTheme="minorHAnsi" w:cs="Arial"/>
          <w:b/>
          <w:bCs/>
          <w:snapToGrid w:val="0"/>
        </w:rPr>
      </w:pPr>
      <w:r w:rsidRPr="00320056">
        <w:rPr>
          <w:rFonts w:asciiTheme="minorHAnsi" w:hAnsiTheme="minorHAnsi" w:cs="Arial"/>
          <w:b/>
          <w:bCs/>
          <w:snapToGrid w:val="0"/>
        </w:rPr>
        <w:t>Outcome:</w:t>
      </w:r>
    </w:p>
    <w:p w14:paraId="06EBE63A" w14:textId="1EE5F12C" w:rsidR="00D677E1" w:rsidRDefault="004F7E6F" w:rsidP="00B97D06">
      <w:pPr>
        <w:rPr>
          <w:rFonts w:asciiTheme="minorHAnsi" w:eastAsiaTheme="majorEastAsia" w:hAnsiTheme="minorHAnsi" w:cstheme="majorBidi"/>
          <w:b/>
          <w:iCs/>
          <w:color w:val="000000" w:themeColor="text1"/>
        </w:rPr>
      </w:pPr>
      <w:r w:rsidRPr="00320056">
        <w:rPr>
          <w:rFonts w:asciiTheme="minorHAnsi" w:hAnsiTheme="minorHAnsi" w:cs="Arial"/>
          <w:bCs/>
          <w:snapToGrid w:val="0"/>
        </w:rPr>
        <w:t xml:space="preserve">Not recommended </w:t>
      </w:r>
      <w:bookmarkEnd w:id="17"/>
      <w:bookmarkEnd w:id="18"/>
    </w:p>
    <w:p w14:paraId="5E2FC366" w14:textId="77777777" w:rsidR="00AC12EB" w:rsidRDefault="00AC12EB" w:rsidP="00B97D06">
      <w:pPr>
        <w:pStyle w:val="2-SectionHeading"/>
        <w:rPr>
          <w:bCs/>
          <w:lang w:val="en-GB"/>
        </w:rPr>
      </w:pPr>
      <w:r w:rsidRPr="00C07617">
        <w:t>Context for Decision</w:t>
      </w:r>
    </w:p>
    <w:p w14:paraId="7D4B5931" w14:textId="0830ED80" w:rsidR="006B0247" w:rsidRPr="00311EEF" w:rsidRDefault="00AC12EB" w:rsidP="00B97D06">
      <w:pPr>
        <w:ind w:left="720"/>
        <w:rPr>
          <w:lang w:val="en-GB"/>
        </w:rPr>
      </w:pPr>
      <w:r w:rsidRPr="00311EEF">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58DEE3D" w14:textId="1E36559D" w:rsidR="00AC12EB" w:rsidRDefault="006B0247" w:rsidP="00B97D06">
      <w:pPr>
        <w:pStyle w:val="2-SectionHeading"/>
      </w:pPr>
      <w:r>
        <w:t>Sponsor’s Comment</w:t>
      </w:r>
    </w:p>
    <w:p w14:paraId="6C3A0CFB" w14:textId="257F2D6C" w:rsidR="00F50196" w:rsidRPr="00B97D06" w:rsidRDefault="00F50196" w:rsidP="00643610">
      <w:pPr>
        <w:pStyle w:val="3-BodyText"/>
        <w:numPr>
          <w:ilvl w:val="0"/>
          <w:numId w:val="0"/>
        </w:numPr>
        <w:spacing w:after="0"/>
        <w:ind w:left="720"/>
        <w:rPr>
          <w:rStyle w:val="ui-provider"/>
        </w:rPr>
      </w:pPr>
      <w:r w:rsidRPr="00B97D06">
        <w:rPr>
          <w:rStyle w:val="ui-provider"/>
        </w:rPr>
        <w:t>While disappointed with the PBAC's decision not to recommend rimegepant for the treatment of acute migraine attacks, Pfizer welcomes the PBAC's continued acknowledgment of the burden of acute migraine and</w:t>
      </w:r>
      <w:r w:rsidR="008B2330" w:rsidRPr="00B97D06">
        <w:rPr>
          <w:rStyle w:val="ui-provider"/>
        </w:rPr>
        <w:t xml:space="preserve"> the</w:t>
      </w:r>
      <w:r w:rsidRPr="00B97D06">
        <w:rPr>
          <w:rStyle w:val="ui-provider"/>
        </w:rPr>
        <w:t xml:space="preserve"> clinical unmet need for novel effective treatments such as rimegepant.</w:t>
      </w:r>
    </w:p>
    <w:p w14:paraId="75B046F4" w14:textId="77777777" w:rsidR="00643610" w:rsidRDefault="00643610" w:rsidP="00643610">
      <w:pPr>
        <w:pStyle w:val="3-BodyText"/>
        <w:numPr>
          <w:ilvl w:val="0"/>
          <w:numId w:val="0"/>
        </w:numPr>
        <w:spacing w:after="0"/>
        <w:ind w:left="720"/>
        <w:rPr>
          <w:rStyle w:val="ui-provider"/>
        </w:rPr>
      </w:pPr>
    </w:p>
    <w:p w14:paraId="5B6DC318" w14:textId="0B6325DD" w:rsidR="00F50196" w:rsidRPr="00B97D06" w:rsidRDefault="00F50196" w:rsidP="00643610">
      <w:pPr>
        <w:pStyle w:val="3-BodyText"/>
        <w:numPr>
          <w:ilvl w:val="0"/>
          <w:numId w:val="0"/>
        </w:numPr>
        <w:spacing w:after="0"/>
        <w:ind w:left="720"/>
        <w:rPr>
          <w:rFonts w:eastAsia="Times New Roman" w:cs="Arial"/>
          <w:bCs/>
        </w:rPr>
      </w:pPr>
      <w:r w:rsidRPr="00B97D06">
        <w:rPr>
          <w:rStyle w:val="ui-provider"/>
        </w:rPr>
        <w:t>Pfizer’s resubmission included significant changes intended to address the early re-entry criteria. Pfizer hopes to continue working with the PBAC and the Department of Health and Aged Care to enable access for rimegepant to patients suffering from acute migraine attacks. Pfizer views the PBAC preferred financial estimates as likely underestimating the potential use in clinical practice substantially, for use of rimegepant in acute migraine attacks within the Pfizer proposed restrictions.</w:t>
      </w:r>
    </w:p>
    <w:sectPr w:rsidR="00F50196" w:rsidRPr="00B97D06" w:rsidSect="00C27B58">
      <w:headerReference w:type="default" r:id="rId8"/>
      <w:footerReference w:type="even" r:id="rId9"/>
      <w:footerReference w:type="default" r:id="rId10"/>
      <w:footerReference w:type="first" r:id="rId11"/>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02B84" w14:textId="77777777" w:rsidR="00A8078E" w:rsidRDefault="00A8078E">
      <w:r>
        <w:separator/>
      </w:r>
    </w:p>
    <w:p w14:paraId="25A2290B" w14:textId="77777777" w:rsidR="00A8078E" w:rsidRDefault="00A8078E"/>
    <w:p w14:paraId="590D466A" w14:textId="77777777" w:rsidR="00A8078E" w:rsidRDefault="00A8078E"/>
  </w:endnote>
  <w:endnote w:type="continuationSeparator" w:id="0">
    <w:p w14:paraId="2AC8C74A" w14:textId="77777777" w:rsidR="00A8078E" w:rsidRDefault="00A8078E">
      <w:r>
        <w:continuationSeparator/>
      </w:r>
    </w:p>
    <w:p w14:paraId="73923187" w14:textId="77777777" w:rsidR="00A8078E" w:rsidRDefault="00A8078E"/>
    <w:p w14:paraId="4A830B78" w14:textId="77777777" w:rsidR="00A8078E" w:rsidRDefault="00A8078E"/>
  </w:endnote>
  <w:endnote w:type="continuationNotice" w:id="1">
    <w:p w14:paraId="7BA71260" w14:textId="77777777" w:rsidR="00A8078E" w:rsidRDefault="00A8078E"/>
    <w:p w14:paraId="5378E954" w14:textId="77777777" w:rsidR="00A8078E" w:rsidRDefault="00A807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240165" w14:paraId="4075D3FE" w14:textId="77777777" w:rsidTr="005A3173">
      <w:trPr>
        <w:trHeight w:val="151"/>
      </w:trPr>
      <w:tc>
        <w:tcPr>
          <w:tcW w:w="2250" w:type="pct"/>
          <w:tcBorders>
            <w:top w:val="nil"/>
            <w:left w:val="nil"/>
            <w:bottom w:val="single" w:sz="4" w:space="0" w:color="4F81BD"/>
            <w:right w:val="nil"/>
          </w:tcBorders>
        </w:tcPr>
        <w:p w14:paraId="096D0DDE"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37B9A2BD"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240165" w:rsidRPr="005A3173" w:rsidRDefault="00240165" w:rsidP="005A3173">
          <w:pPr>
            <w:spacing w:line="276" w:lineRule="auto"/>
            <w:rPr>
              <w:rFonts w:eastAsia="MS Gothic"/>
              <w:b/>
              <w:bCs/>
              <w:color w:val="4F81BD"/>
            </w:rPr>
          </w:pPr>
        </w:p>
      </w:tc>
    </w:tr>
    <w:tr w:rsidR="00240165" w14:paraId="32EF4DB8" w14:textId="77777777" w:rsidTr="005A3173">
      <w:trPr>
        <w:trHeight w:val="150"/>
      </w:trPr>
      <w:tc>
        <w:tcPr>
          <w:tcW w:w="2250" w:type="pct"/>
          <w:tcBorders>
            <w:top w:val="single" w:sz="4" w:space="0" w:color="4F81BD"/>
            <w:left w:val="nil"/>
            <w:bottom w:val="nil"/>
            <w:right w:val="nil"/>
          </w:tcBorders>
        </w:tcPr>
        <w:p w14:paraId="03528A4C"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109042FB"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09664199" w14:textId="77777777" w:rsidR="00240165" w:rsidRPr="005A3173" w:rsidRDefault="00240165" w:rsidP="005A3173">
          <w:pPr>
            <w:spacing w:line="276" w:lineRule="auto"/>
            <w:rPr>
              <w:rFonts w:eastAsia="MS Gothic"/>
              <w:b/>
              <w:bCs/>
              <w:color w:val="4F81BD"/>
            </w:rPr>
          </w:pPr>
        </w:p>
      </w:tc>
    </w:tr>
  </w:tbl>
  <w:p w14:paraId="21855C18" w14:textId="77777777" w:rsidR="00240165" w:rsidRDefault="00240165" w:rsidP="00653D69">
    <w:pPr>
      <w:framePr w:wrap="around" w:vAnchor="text" w:hAnchor="margin" w:xAlign="center" w:y="1"/>
    </w:pPr>
    <w:r>
      <w:fldChar w:fldCharType="begin"/>
    </w:r>
    <w:r>
      <w:instrText xml:space="preserve">PAGE  </w:instrText>
    </w:r>
    <w:r>
      <w:fldChar w:fldCharType="end"/>
    </w:r>
  </w:p>
  <w:p w14:paraId="142ACCCE" w14:textId="77777777" w:rsidR="00240165" w:rsidRDefault="00240165"/>
  <w:p w14:paraId="48FFA445" w14:textId="77777777" w:rsidR="00240165" w:rsidRDefault="00240165"/>
  <w:p w14:paraId="49A45502" w14:textId="77777777" w:rsidR="00240165" w:rsidRDefault="002401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455837"/>
      <w:docPartObj>
        <w:docPartGallery w:val="Page Numbers (Bottom of Page)"/>
        <w:docPartUnique/>
      </w:docPartObj>
    </w:sdtPr>
    <w:sdtEndPr>
      <w:rPr>
        <w:b/>
        <w:bCs/>
        <w:noProof/>
      </w:rPr>
    </w:sdtEndPr>
    <w:sdtContent>
      <w:p w14:paraId="2D3C4597" w14:textId="77777777" w:rsidR="00236FD7" w:rsidRDefault="00236FD7" w:rsidP="00236FD7">
        <w:pPr>
          <w:pStyle w:val="Footer"/>
        </w:pPr>
      </w:p>
      <w:p w14:paraId="07DAAF98" w14:textId="20D88392" w:rsidR="00CF066B" w:rsidRPr="00236FD7" w:rsidRDefault="00236FD7" w:rsidP="00236FD7">
        <w:pPr>
          <w:pStyle w:val="Footer"/>
          <w:rPr>
            <w:b/>
            <w:bCs/>
          </w:rPr>
        </w:pPr>
        <w:r w:rsidRPr="00236FD7">
          <w:rPr>
            <w:b/>
            <w:bCs/>
          </w:rPr>
          <w:fldChar w:fldCharType="begin"/>
        </w:r>
        <w:r w:rsidRPr="00236FD7">
          <w:rPr>
            <w:b/>
            <w:bCs/>
          </w:rPr>
          <w:instrText xml:space="preserve"> PAGE   \* MERGEFORMAT </w:instrText>
        </w:r>
        <w:r w:rsidRPr="00236FD7">
          <w:rPr>
            <w:b/>
            <w:bCs/>
          </w:rPr>
          <w:fldChar w:fldCharType="separate"/>
        </w:r>
        <w:r w:rsidRPr="00236FD7">
          <w:rPr>
            <w:b/>
            <w:bCs/>
            <w:noProof/>
          </w:rPr>
          <w:t>2</w:t>
        </w:r>
        <w:r w:rsidRPr="00236FD7">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39"/>
      <w:gridCol w:w="1347"/>
      <w:gridCol w:w="3840"/>
    </w:tblGrid>
    <w:tr w:rsidR="00240165" w14:paraId="1B1A9BFB" w14:textId="77777777" w:rsidTr="005A3173">
      <w:trPr>
        <w:trHeight w:val="151"/>
      </w:trPr>
      <w:tc>
        <w:tcPr>
          <w:tcW w:w="2250" w:type="pct"/>
          <w:tcBorders>
            <w:top w:val="nil"/>
            <w:left w:val="nil"/>
            <w:bottom w:val="single" w:sz="4" w:space="0" w:color="4F81BD"/>
            <w:right w:val="nil"/>
          </w:tcBorders>
        </w:tcPr>
        <w:p w14:paraId="1AEC0F9B"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6D1F795C"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240165" w:rsidRPr="005A3173" w:rsidRDefault="00240165" w:rsidP="005A3173">
          <w:pPr>
            <w:spacing w:line="276" w:lineRule="auto"/>
            <w:rPr>
              <w:rFonts w:eastAsia="MS Gothic"/>
              <w:b/>
              <w:bCs/>
              <w:color w:val="4F81BD"/>
            </w:rPr>
          </w:pPr>
        </w:p>
      </w:tc>
    </w:tr>
    <w:tr w:rsidR="00240165" w14:paraId="0A17FD7B" w14:textId="77777777" w:rsidTr="005A3173">
      <w:trPr>
        <w:trHeight w:val="150"/>
      </w:trPr>
      <w:tc>
        <w:tcPr>
          <w:tcW w:w="2250" w:type="pct"/>
          <w:tcBorders>
            <w:top w:val="single" w:sz="4" w:space="0" w:color="4F81BD"/>
            <w:left w:val="nil"/>
            <w:bottom w:val="nil"/>
            <w:right w:val="nil"/>
          </w:tcBorders>
        </w:tcPr>
        <w:p w14:paraId="66DEA9D9"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0726D67B"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77FEEEB1" w14:textId="77777777" w:rsidR="00240165" w:rsidRPr="005A3173" w:rsidRDefault="00240165" w:rsidP="005A3173">
          <w:pP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240165" w14:paraId="434C4AE3" w14:textId="77777777" w:rsidTr="005A3173">
      <w:trPr>
        <w:trHeight w:val="151"/>
      </w:trPr>
      <w:tc>
        <w:tcPr>
          <w:tcW w:w="2250" w:type="pct"/>
          <w:tcBorders>
            <w:top w:val="nil"/>
            <w:left w:val="nil"/>
            <w:bottom w:val="single" w:sz="4" w:space="0" w:color="4F81BD"/>
            <w:right w:val="nil"/>
          </w:tcBorders>
        </w:tcPr>
        <w:p w14:paraId="556410DA"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7AE76BBC"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240165" w:rsidRPr="005A3173" w:rsidRDefault="00240165" w:rsidP="005A3173">
          <w:pPr>
            <w:spacing w:line="276" w:lineRule="auto"/>
            <w:rPr>
              <w:rFonts w:eastAsia="MS Gothic"/>
              <w:b/>
              <w:bCs/>
              <w:color w:val="4F81BD"/>
            </w:rPr>
          </w:pPr>
        </w:p>
      </w:tc>
    </w:tr>
    <w:tr w:rsidR="00240165" w14:paraId="2F5EEC4C" w14:textId="77777777" w:rsidTr="005A3173">
      <w:trPr>
        <w:trHeight w:val="150"/>
      </w:trPr>
      <w:tc>
        <w:tcPr>
          <w:tcW w:w="2250" w:type="pct"/>
          <w:tcBorders>
            <w:top w:val="single" w:sz="4" w:space="0" w:color="4F81BD"/>
            <w:left w:val="nil"/>
            <w:bottom w:val="nil"/>
            <w:right w:val="nil"/>
          </w:tcBorders>
        </w:tcPr>
        <w:p w14:paraId="60E1BA15"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4EACACBE"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516BCB31" w14:textId="77777777" w:rsidR="00240165" w:rsidRPr="005A3173" w:rsidRDefault="00240165" w:rsidP="005A3173">
          <w:pPr>
            <w:spacing w:line="276" w:lineRule="auto"/>
            <w:rPr>
              <w:rFonts w:eastAsia="MS Gothic"/>
              <w:b/>
              <w:bCs/>
              <w:color w:val="4F81BD"/>
            </w:rPr>
          </w:pPr>
        </w:p>
      </w:tc>
    </w:tr>
  </w:tbl>
  <w:p w14:paraId="679BDCC0" w14:textId="77777777" w:rsidR="00240165" w:rsidRPr="007C0F57" w:rsidRDefault="00240165" w:rsidP="007C0F57">
    <w:pP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fldChar w:fldCharType="begin"/>
    </w:r>
    <w:r>
      <w:instrText xml:space="preserve"> PAGE </w:instrText>
    </w:r>
    <w:r>
      <w:fldChar w:fldCharType="separate"/>
    </w:r>
    <w:r>
      <w:rPr>
        <w:noProof/>
      </w:rPr>
      <w:t>1</w:t>
    </w:r>
    <w:r>
      <w:fldChar w:fldCharType="end"/>
    </w:r>
    <w:r w:rsidRPr="007C0F57">
      <w:rPr>
        <w:b/>
        <w:i/>
        <w:sz w:val="20"/>
        <w:szCs w:val="20"/>
      </w:rPr>
      <w:t>BAC Meeting</w:t>
    </w:r>
  </w:p>
  <w:p w14:paraId="617093FB" w14:textId="77777777" w:rsidR="00240165" w:rsidRPr="007C0F57" w:rsidRDefault="00240165" w:rsidP="007C0F57">
    <w:pPr>
      <w:jc w:val="center"/>
      <w:rPr>
        <w:b/>
        <w:i/>
        <w:sz w:val="20"/>
        <w:szCs w:val="20"/>
      </w:rPr>
    </w:pPr>
    <w:r w:rsidRPr="007C0F57">
      <w:rPr>
        <w:b/>
        <w:i/>
        <w:sz w:val="20"/>
        <w:szCs w:val="20"/>
      </w:rPr>
      <w:t>Commercial-in-Confidence</w:t>
    </w:r>
  </w:p>
  <w:p w14:paraId="36E9E30B" w14:textId="77777777" w:rsidR="00240165" w:rsidRDefault="00240165"/>
  <w:p w14:paraId="419E5320" w14:textId="77777777" w:rsidR="00240165" w:rsidRDefault="002401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F6F6F" w14:textId="77777777" w:rsidR="00A8078E" w:rsidRDefault="00A8078E">
      <w:r>
        <w:separator/>
      </w:r>
    </w:p>
    <w:p w14:paraId="1AE2A3DB" w14:textId="77777777" w:rsidR="00A8078E" w:rsidRDefault="00A8078E"/>
    <w:p w14:paraId="03B4DAAF" w14:textId="77777777" w:rsidR="00A8078E" w:rsidRDefault="00A8078E"/>
  </w:footnote>
  <w:footnote w:type="continuationSeparator" w:id="0">
    <w:p w14:paraId="53C50238" w14:textId="77777777" w:rsidR="00A8078E" w:rsidRDefault="00A8078E">
      <w:r>
        <w:continuationSeparator/>
      </w:r>
    </w:p>
    <w:p w14:paraId="47F312B5" w14:textId="77777777" w:rsidR="00A8078E" w:rsidRDefault="00A8078E"/>
    <w:p w14:paraId="532186F7" w14:textId="77777777" w:rsidR="00A8078E" w:rsidRDefault="00A8078E"/>
  </w:footnote>
  <w:footnote w:type="continuationNotice" w:id="1">
    <w:p w14:paraId="6214B44C" w14:textId="77777777" w:rsidR="00A8078E" w:rsidRDefault="00A8078E"/>
    <w:p w14:paraId="4F55A6B1" w14:textId="77777777" w:rsidR="00A8078E" w:rsidRDefault="00A807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BCAFC" w14:textId="5D475471" w:rsidR="00236FD7" w:rsidRPr="00FE110E" w:rsidRDefault="00ED6632" w:rsidP="00236FD7">
    <w:pPr>
      <w:keepNext/>
      <w:tabs>
        <w:tab w:val="center" w:pos="4513"/>
        <w:tab w:val="right" w:pos="9026"/>
      </w:tabs>
      <w:jc w:val="center"/>
      <w:rPr>
        <w:rFonts w:asciiTheme="minorHAnsi" w:eastAsiaTheme="minorEastAsia" w:hAnsiTheme="minorHAnsi" w:cstheme="minorHAnsi"/>
        <w:i/>
      </w:rPr>
    </w:pPr>
    <w:r w:rsidRPr="00FE110E">
      <w:rPr>
        <w:rFonts w:asciiTheme="minorHAnsi" w:eastAsiaTheme="minorEastAsia" w:hAnsiTheme="minorHAnsi" w:cstheme="minorHAnsi"/>
        <w:i/>
      </w:rPr>
      <w:t>Public Summary Document</w:t>
    </w:r>
    <w:r w:rsidR="00236FD7" w:rsidRPr="00FE110E">
      <w:rPr>
        <w:rFonts w:asciiTheme="minorHAnsi" w:eastAsiaTheme="minorEastAsia" w:hAnsiTheme="minorHAnsi" w:cstheme="minorHAnsi"/>
        <w:i/>
      </w:rPr>
      <w:t xml:space="preserve"> – March 2024 PBAC Meeting</w:t>
    </w:r>
  </w:p>
  <w:p w14:paraId="74A766A4" w14:textId="77777777" w:rsidR="00240165" w:rsidRDefault="00240165" w:rsidP="00CF0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6B5A72"/>
    <w:multiLevelType w:val="hybridMultilevel"/>
    <w:tmpl w:val="0DD05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B66C64"/>
    <w:multiLevelType w:val="multilevel"/>
    <w:tmpl w:val="939C45BC"/>
    <w:lvl w:ilvl="0">
      <w:start w:val="1"/>
      <w:numFmt w:val="decimal"/>
      <w:lvlText w:val="%1"/>
      <w:lvlJc w:val="left"/>
      <w:pPr>
        <w:ind w:left="720" w:hanging="720"/>
      </w:pPr>
      <w:rPr>
        <w:rFonts w:hint="default"/>
      </w:rPr>
    </w:lvl>
    <w:lvl w:ilvl="1">
      <w:start w:val="1"/>
      <w:numFmt w:val="bullet"/>
      <w:lvlText w:val=""/>
      <w:lvlJc w:val="left"/>
      <w:pPr>
        <w:ind w:left="360" w:hanging="360"/>
      </w:pPr>
      <w:rPr>
        <w:rFonts w:ascii="Symbol" w:hAnsi="Symbol" w:hint="default"/>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0BFF7778"/>
    <w:multiLevelType w:val="hybridMultilevel"/>
    <w:tmpl w:val="09B26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053F11"/>
    <w:multiLevelType w:val="multilevel"/>
    <w:tmpl w:val="575CEDBE"/>
    <w:styleLink w:val="NumberBullet"/>
    <w:lvl w:ilvl="0">
      <w:start w:val="1"/>
      <w:numFmt w:val="decimal"/>
      <w:pStyle w:val="ListBullet2"/>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6" w15:restartNumberingAfterBreak="0">
    <w:nsid w:val="1EC77A7E"/>
    <w:multiLevelType w:val="multilevel"/>
    <w:tmpl w:val="64FA2F60"/>
    <w:lvl w:ilvl="0">
      <w:start w:val="1"/>
      <w:numFmt w:val="decimal"/>
      <w:lvlText w:val="%1"/>
      <w:lvlJc w:val="left"/>
      <w:pPr>
        <w:ind w:left="720" w:hanging="720"/>
      </w:pPr>
      <w:rPr>
        <w:rFonts w:hint="default"/>
      </w:rPr>
    </w:lvl>
    <w:lvl w:ilvl="1">
      <w:start w:val="1"/>
      <w:numFmt w:val="bullet"/>
      <w:lvlText w:val=""/>
      <w:lvlJc w:val="left"/>
      <w:pPr>
        <w:ind w:left="360" w:hanging="360"/>
      </w:pPr>
      <w:rPr>
        <w:rFonts w:ascii="Symbol" w:hAnsi="Symbol" w:hint="default"/>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A65D5E"/>
    <w:multiLevelType w:val="multilevel"/>
    <w:tmpl w:val="6C403208"/>
    <w:lvl w:ilvl="0">
      <w:start w:val="1"/>
      <w:numFmt w:val="decimal"/>
      <w:pStyle w:val="ListBulle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F0E3762"/>
    <w:multiLevelType w:val="multilevel"/>
    <w:tmpl w:val="21621C44"/>
    <w:lvl w:ilvl="0">
      <w:start w:val="1"/>
      <w:numFmt w:val="decimal"/>
      <w:lvlText w:val="%1"/>
      <w:lvlJc w:val="left"/>
      <w:pPr>
        <w:ind w:left="720" w:hanging="720"/>
      </w:pPr>
      <w:rPr>
        <w:rFonts w:hint="default"/>
      </w:rPr>
    </w:lvl>
    <w:lvl w:ilvl="1">
      <w:start w:val="1"/>
      <w:numFmt w:val="bullet"/>
      <w:lvlText w:val=""/>
      <w:lvlJc w:val="left"/>
      <w:pPr>
        <w:ind w:left="360" w:hanging="360"/>
      </w:pPr>
      <w:rPr>
        <w:rFonts w:ascii="Symbol" w:hAnsi="Symbol" w:hint="default"/>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52460AA4"/>
    <w:multiLevelType w:val="multilevel"/>
    <w:tmpl w:val="32541802"/>
    <w:lvl w:ilvl="0">
      <w:start w:val="1"/>
      <w:numFmt w:val="decimal"/>
      <w:lvlText w:val="%1"/>
      <w:lvlJc w:val="left"/>
      <w:pPr>
        <w:ind w:left="720" w:hanging="720"/>
      </w:pPr>
      <w:rPr>
        <w:rFonts w:hint="default"/>
      </w:rPr>
    </w:lvl>
    <w:lvl w:ilvl="1">
      <w:start w:val="1"/>
      <w:numFmt w:val="bullet"/>
      <w:lvlText w:val=""/>
      <w:lvlJc w:val="left"/>
      <w:pPr>
        <w:ind w:left="360" w:hanging="360"/>
      </w:pPr>
      <w:rPr>
        <w:rFonts w:ascii="Symbol" w:hAnsi="Symbol" w:hint="default"/>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B348F2"/>
    <w:multiLevelType w:val="singleLevel"/>
    <w:tmpl w:val="B958173E"/>
    <w:lvl w:ilvl="0">
      <w:start w:val="1"/>
      <w:numFmt w:val="bullet"/>
      <w:pStyle w:val="bulletlevel1"/>
      <w:lvlText w:val=""/>
      <w:lvlJc w:val="left"/>
      <w:pPr>
        <w:tabs>
          <w:tab w:val="num" w:pos="567"/>
        </w:tabs>
        <w:ind w:left="567" w:hanging="567"/>
      </w:pPr>
      <w:rPr>
        <w:rFonts w:ascii="Symbol" w:hAnsi="Symbol" w:hint="default"/>
        <w:sz w:val="20"/>
        <w:szCs w:val="20"/>
      </w:rPr>
    </w:lvl>
  </w:abstractNum>
  <w:abstractNum w:abstractNumId="15" w15:restartNumberingAfterBreak="0">
    <w:nsid w:val="5DAC5FFD"/>
    <w:multiLevelType w:val="multilevel"/>
    <w:tmpl w:val="D7D22FEE"/>
    <w:lvl w:ilvl="0">
      <w:start w:val="1"/>
      <w:numFmt w:val="decimal"/>
      <w:pStyle w:val="2-SectionHeading"/>
      <w:lvlText w:val="%1"/>
      <w:lvlJc w:val="left"/>
      <w:pPr>
        <w:ind w:left="720" w:hanging="720"/>
      </w:pPr>
      <w:rPr>
        <w:rFonts w:hint="default"/>
      </w:rPr>
    </w:lvl>
    <w:lvl w:ilvl="1">
      <w:start w:val="1"/>
      <w:numFmt w:val="decimal"/>
      <w:pStyle w:val="3-BodyText"/>
      <w:lvlText w:val="%1.%2"/>
      <w:lvlJc w:val="left"/>
      <w:pPr>
        <w:ind w:left="720" w:hanging="720"/>
      </w:pPr>
      <w:rPr>
        <w:rFonts w:asciiTheme="minorHAnsi" w:hAnsiTheme="minorHAnsi" w:cstheme="minorHAnsi" w:hint="default"/>
        <w:b w:val="0"/>
        <w:bCs w:val="0"/>
        <w:i w:val="0"/>
        <w:iCs w:val="0"/>
        <w:color w:val="auto"/>
        <w:sz w:val="24"/>
        <w:szCs w:val="24"/>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0FA2D1E"/>
    <w:multiLevelType w:val="multilevel"/>
    <w:tmpl w:val="AD16BC78"/>
    <w:lvl w:ilvl="0">
      <w:start w:val="1"/>
      <w:numFmt w:val="decimal"/>
      <w:lvlText w:val="%1"/>
      <w:lvlJc w:val="left"/>
      <w:pPr>
        <w:ind w:left="720" w:hanging="720"/>
      </w:pPr>
      <w:rPr>
        <w:rFonts w:hint="default"/>
      </w:rPr>
    </w:lvl>
    <w:lvl w:ilvl="1">
      <w:start w:val="1"/>
      <w:numFmt w:val="lowerRoman"/>
      <w:lvlText w:val="%2."/>
      <w:lvlJc w:val="right"/>
      <w:pPr>
        <w:ind w:left="360" w:hanging="360"/>
      </w:p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15:restartNumberingAfterBreak="0">
    <w:nsid w:val="630A4D1F"/>
    <w:multiLevelType w:val="hybridMultilevel"/>
    <w:tmpl w:val="36E6A188"/>
    <w:lvl w:ilvl="0" w:tplc="8432E22A">
      <w:start w:val="1"/>
      <w:numFmt w:val="bullet"/>
      <w:pStyle w:val="bulletlevel2"/>
      <w:lvlText w:val="-"/>
      <w:lvlJc w:val="left"/>
      <w:pPr>
        <w:tabs>
          <w:tab w:val="num" w:pos="1134"/>
        </w:tabs>
        <w:ind w:left="1134" w:hanging="567"/>
      </w:pPr>
      <w:rPr>
        <w:rFonts w:ascii="Courier New" w:hAnsi="Courier New" w:cs="Times New Roman" w:hint="default"/>
        <w:color w:val="auto"/>
        <w:sz w:val="16"/>
        <w:szCs w:val="16"/>
      </w:rPr>
    </w:lvl>
    <w:lvl w:ilvl="1" w:tplc="8CC01B9E">
      <w:start w:val="1"/>
      <w:numFmt w:val="bullet"/>
      <w:lvlText w:val="o"/>
      <w:lvlJc w:val="left"/>
      <w:pPr>
        <w:tabs>
          <w:tab w:val="num" w:pos="2007"/>
        </w:tabs>
        <w:ind w:left="2007" w:hanging="360"/>
      </w:pPr>
      <w:rPr>
        <w:rFonts w:ascii="Courier New" w:hAnsi="Courier New" w:cs="Courier New" w:hint="default"/>
      </w:rPr>
    </w:lvl>
    <w:lvl w:ilvl="2" w:tplc="EB84AD5C">
      <w:start w:val="1"/>
      <w:numFmt w:val="bullet"/>
      <w:lvlText w:val=""/>
      <w:lvlJc w:val="left"/>
      <w:pPr>
        <w:tabs>
          <w:tab w:val="num" w:pos="2727"/>
        </w:tabs>
        <w:ind w:left="2727" w:hanging="360"/>
      </w:pPr>
      <w:rPr>
        <w:rFonts w:ascii="Wingdings" w:hAnsi="Wingdings" w:hint="default"/>
      </w:rPr>
    </w:lvl>
    <w:lvl w:ilvl="3" w:tplc="2E40CA9A">
      <w:start w:val="1"/>
      <w:numFmt w:val="bullet"/>
      <w:lvlText w:val=""/>
      <w:lvlJc w:val="left"/>
      <w:pPr>
        <w:tabs>
          <w:tab w:val="num" w:pos="3447"/>
        </w:tabs>
        <w:ind w:left="3447" w:hanging="360"/>
      </w:pPr>
      <w:rPr>
        <w:rFonts w:ascii="Symbol" w:hAnsi="Symbol" w:hint="default"/>
      </w:rPr>
    </w:lvl>
    <w:lvl w:ilvl="4" w:tplc="F21CDEFE">
      <w:start w:val="1"/>
      <w:numFmt w:val="bullet"/>
      <w:lvlText w:val="o"/>
      <w:lvlJc w:val="left"/>
      <w:pPr>
        <w:tabs>
          <w:tab w:val="num" w:pos="4167"/>
        </w:tabs>
        <w:ind w:left="4167" w:hanging="360"/>
      </w:pPr>
      <w:rPr>
        <w:rFonts w:ascii="Courier New" w:hAnsi="Courier New" w:cs="Courier New" w:hint="default"/>
      </w:rPr>
    </w:lvl>
    <w:lvl w:ilvl="5" w:tplc="706C4674">
      <w:start w:val="1"/>
      <w:numFmt w:val="bullet"/>
      <w:lvlText w:val=""/>
      <w:lvlJc w:val="left"/>
      <w:pPr>
        <w:tabs>
          <w:tab w:val="num" w:pos="4887"/>
        </w:tabs>
        <w:ind w:left="4887" w:hanging="360"/>
      </w:pPr>
      <w:rPr>
        <w:rFonts w:ascii="Wingdings" w:hAnsi="Wingdings" w:hint="default"/>
      </w:rPr>
    </w:lvl>
    <w:lvl w:ilvl="6" w:tplc="65028BEE">
      <w:start w:val="1"/>
      <w:numFmt w:val="bullet"/>
      <w:lvlText w:val=""/>
      <w:lvlJc w:val="left"/>
      <w:pPr>
        <w:tabs>
          <w:tab w:val="num" w:pos="5607"/>
        </w:tabs>
        <w:ind w:left="5607" w:hanging="360"/>
      </w:pPr>
      <w:rPr>
        <w:rFonts w:ascii="Symbol" w:hAnsi="Symbol" w:hint="default"/>
      </w:rPr>
    </w:lvl>
    <w:lvl w:ilvl="7" w:tplc="A71E9600">
      <w:start w:val="1"/>
      <w:numFmt w:val="bullet"/>
      <w:lvlText w:val="o"/>
      <w:lvlJc w:val="left"/>
      <w:pPr>
        <w:tabs>
          <w:tab w:val="num" w:pos="6327"/>
        </w:tabs>
        <w:ind w:left="6327" w:hanging="360"/>
      </w:pPr>
      <w:rPr>
        <w:rFonts w:ascii="Courier New" w:hAnsi="Courier New" w:cs="Courier New" w:hint="default"/>
      </w:rPr>
    </w:lvl>
    <w:lvl w:ilvl="8" w:tplc="1E1ECCBC">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5EB3C89"/>
    <w:multiLevelType w:val="hybridMultilevel"/>
    <w:tmpl w:val="31A605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84D033C"/>
    <w:multiLevelType w:val="multilevel"/>
    <w:tmpl w:val="D712772E"/>
    <w:lvl w:ilvl="0">
      <w:start w:val="1"/>
      <w:numFmt w:val="decimal"/>
      <w:lvlText w:val="%1"/>
      <w:lvlJc w:val="left"/>
      <w:pPr>
        <w:ind w:left="720" w:hanging="720"/>
      </w:pPr>
      <w:rPr>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7B50056F"/>
    <w:multiLevelType w:val="multilevel"/>
    <w:tmpl w:val="9C52A358"/>
    <w:lvl w:ilvl="0">
      <w:start w:val="1"/>
      <w:numFmt w:val="decimal"/>
      <w:lvlText w:val="%1"/>
      <w:lvlJc w:val="left"/>
      <w:pPr>
        <w:ind w:left="720" w:hanging="720"/>
      </w:pPr>
      <w:rPr>
        <w:rFonts w:hint="default"/>
      </w:rPr>
    </w:lvl>
    <w:lvl w:ilvl="1">
      <w:start w:val="1"/>
      <w:numFmt w:val="bullet"/>
      <w:lvlText w:val=""/>
      <w:lvlJc w:val="left"/>
      <w:pPr>
        <w:ind w:left="360" w:hanging="360"/>
      </w:pPr>
      <w:rPr>
        <w:rFonts w:ascii="Symbol" w:hAnsi="Symbol" w:hint="default"/>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15:restartNumberingAfterBreak="0">
    <w:nsid w:val="7D7367E2"/>
    <w:multiLevelType w:val="hybridMultilevel"/>
    <w:tmpl w:val="E5FA4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16cid:durableId="1417479662">
    <w:abstractNumId w:val="15"/>
  </w:num>
  <w:num w:numId="2" w16cid:durableId="458111048">
    <w:abstractNumId w:val="19"/>
  </w:num>
  <w:num w:numId="3" w16cid:durableId="369116271">
    <w:abstractNumId w:val="4"/>
  </w:num>
  <w:num w:numId="4" w16cid:durableId="1254242280">
    <w:abstractNumId w:val="23"/>
  </w:num>
  <w:num w:numId="5" w16cid:durableId="99877962">
    <w:abstractNumId w:val="3"/>
  </w:num>
  <w:num w:numId="6" w16cid:durableId="85738800">
    <w:abstractNumId w:val="14"/>
  </w:num>
  <w:num w:numId="7" w16cid:durableId="1842161301">
    <w:abstractNumId w:val="18"/>
  </w:num>
  <w:num w:numId="8" w16cid:durableId="1960605227">
    <w:abstractNumId w:val="11"/>
  </w:num>
  <w:num w:numId="9" w16cid:durableId="465201098">
    <w:abstractNumId w:val="1"/>
  </w:num>
  <w:num w:numId="10" w16cid:durableId="604464680">
    <w:abstractNumId w:val="22"/>
  </w:num>
  <w:num w:numId="11" w16cid:durableId="1819030674">
    <w:abstractNumId w:val="24"/>
  </w:num>
  <w:num w:numId="12" w16cid:durableId="1051688583">
    <w:abstractNumId w:val="13"/>
  </w:num>
  <w:num w:numId="13" w16cid:durableId="1532255768">
    <w:abstractNumId w:val="2"/>
  </w:num>
  <w:num w:numId="14" w16cid:durableId="402719629">
    <w:abstractNumId w:val="0"/>
  </w:num>
  <w:num w:numId="15" w16cid:durableId="1702389689">
    <w:abstractNumId w:val="8"/>
  </w:num>
  <w:num w:numId="16" w16cid:durableId="1774518808">
    <w:abstractNumId w:val="9"/>
  </w:num>
  <w:num w:numId="17" w16cid:durableId="2008827797">
    <w:abstractNumId w:val="7"/>
  </w:num>
  <w:num w:numId="18" w16cid:durableId="129744317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1786356">
    <w:abstractNumId w:val="20"/>
  </w:num>
  <w:num w:numId="20" w16cid:durableId="1954558032">
    <w:abstractNumId w:val="21"/>
  </w:num>
  <w:num w:numId="21" w16cid:durableId="1957984062">
    <w:abstractNumId w:val="16"/>
  </w:num>
  <w:num w:numId="22" w16cid:durableId="1843471345">
    <w:abstractNumId w:val="12"/>
  </w:num>
  <w:num w:numId="23" w16cid:durableId="155190100">
    <w:abstractNumId w:val="17"/>
  </w:num>
  <w:num w:numId="24" w16cid:durableId="2132286696">
    <w:abstractNumId w:val="6"/>
  </w:num>
  <w:num w:numId="25" w16cid:durableId="627056681">
    <w:abstractNumId w:val="5"/>
  </w:num>
  <w:num w:numId="26" w16cid:durableId="1766345337">
    <w:abstractNumId w:val="10"/>
  </w:num>
  <w:num w:numId="27" w16cid:durableId="1925064773">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1663"/>
    <w:rsid w:val="00001D63"/>
    <w:rsid w:val="000025AD"/>
    <w:rsid w:val="0000335D"/>
    <w:rsid w:val="00004301"/>
    <w:rsid w:val="00005901"/>
    <w:rsid w:val="00011A59"/>
    <w:rsid w:val="00014726"/>
    <w:rsid w:val="00016A41"/>
    <w:rsid w:val="000214D1"/>
    <w:rsid w:val="0002464A"/>
    <w:rsid w:val="000248C1"/>
    <w:rsid w:val="00025A04"/>
    <w:rsid w:val="0003050E"/>
    <w:rsid w:val="00030C75"/>
    <w:rsid w:val="0003106B"/>
    <w:rsid w:val="00031B9F"/>
    <w:rsid w:val="00033C1D"/>
    <w:rsid w:val="00034905"/>
    <w:rsid w:val="00035DAF"/>
    <w:rsid w:val="000421A1"/>
    <w:rsid w:val="0004240E"/>
    <w:rsid w:val="00044EC4"/>
    <w:rsid w:val="00045E26"/>
    <w:rsid w:val="000514B5"/>
    <w:rsid w:val="0005322E"/>
    <w:rsid w:val="00054E2B"/>
    <w:rsid w:val="000561BC"/>
    <w:rsid w:val="00060E64"/>
    <w:rsid w:val="00064F3A"/>
    <w:rsid w:val="00066193"/>
    <w:rsid w:val="00066755"/>
    <w:rsid w:val="00067B6B"/>
    <w:rsid w:val="00071A5B"/>
    <w:rsid w:val="0007337F"/>
    <w:rsid w:val="000763D5"/>
    <w:rsid w:val="00076C38"/>
    <w:rsid w:val="00077143"/>
    <w:rsid w:val="00077DF7"/>
    <w:rsid w:val="0008050C"/>
    <w:rsid w:val="00082169"/>
    <w:rsid w:val="000834BE"/>
    <w:rsid w:val="00083F01"/>
    <w:rsid w:val="00086352"/>
    <w:rsid w:val="00087C4C"/>
    <w:rsid w:val="000918CB"/>
    <w:rsid w:val="00091B06"/>
    <w:rsid w:val="000951C4"/>
    <w:rsid w:val="00095ADA"/>
    <w:rsid w:val="000969AD"/>
    <w:rsid w:val="00096C84"/>
    <w:rsid w:val="00096FF2"/>
    <w:rsid w:val="000975FB"/>
    <w:rsid w:val="000A3AA2"/>
    <w:rsid w:val="000A44B2"/>
    <w:rsid w:val="000A4C42"/>
    <w:rsid w:val="000A52F6"/>
    <w:rsid w:val="000B44C3"/>
    <w:rsid w:val="000B558D"/>
    <w:rsid w:val="000B5A89"/>
    <w:rsid w:val="000B65F6"/>
    <w:rsid w:val="000B7767"/>
    <w:rsid w:val="000C4C39"/>
    <w:rsid w:val="000C5F95"/>
    <w:rsid w:val="000C6996"/>
    <w:rsid w:val="000C7C46"/>
    <w:rsid w:val="000D09E9"/>
    <w:rsid w:val="000D113F"/>
    <w:rsid w:val="000D23BA"/>
    <w:rsid w:val="000E19B7"/>
    <w:rsid w:val="000E20FC"/>
    <w:rsid w:val="000E3DFB"/>
    <w:rsid w:val="000E5EA1"/>
    <w:rsid w:val="000E681E"/>
    <w:rsid w:val="000E7E52"/>
    <w:rsid w:val="000F0003"/>
    <w:rsid w:val="000F3384"/>
    <w:rsid w:val="000F4E6A"/>
    <w:rsid w:val="000F7354"/>
    <w:rsid w:val="00101ABE"/>
    <w:rsid w:val="00102202"/>
    <w:rsid w:val="00102700"/>
    <w:rsid w:val="0010289B"/>
    <w:rsid w:val="00102A78"/>
    <w:rsid w:val="00103118"/>
    <w:rsid w:val="00104227"/>
    <w:rsid w:val="001107BF"/>
    <w:rsid w:val="00112F24"/>
    <w:rsid w:val="00113649"/>
    <w:rsid w:val="00113D5C"/>
    <w:rsid w:val="0012417C"/>
    <w:rsid w:val="00124BF2"/>
    <w:rsid w:val="0012597F"/>
    <w:rsid w:val="0012749D"/>
    <w:rsid w:val="001306A5"/>
    <w:rsid w:val="001311AE"/>
    <w:rsid w:val="00134557"/>
    <w:rsid w:val="00140B74"/>
    <w:rsid w:val="00140D94"/>
    <w:rsid w:val="00142395"/>
    <w:rsid w:val="00142714"/>
    <w:rsid w:val="00144D09"/>
    <w:rsid w:val="001452ED"/>
    <w:rsid w:val="00147566"/>
    <w:rsid w:val="00147D84"/>
    <w:rsid w:val="001549C1"/>
    <w:rsid w:val="00156C8D"/>
    <w:rsid w:val="00160F4D"/>
    <w:rsid w:val="00162BDD"/>
    <w:rsid w:val="00162D4E"/>
    <w:rsid w:val="00163329"/>
    <w:rsid w:val="00164623"/>
    <w:rsid w:val="001652DE"/>
    <w:rsid w:val="00165B64"/>
    <w:rsid w:val="00172C26"/>
    <w:rsid w:val="0017311F"/>
    <w:rsid w:val="00175891"/>
    <w:rsid w:val="00176B9D"/>
    <w:rsid w:val="00180713"/>
    <w:rsid w:val="00180720"/>
    <w:rsid w:val="001815ED"/>
    <w:rsid w:val="001830CE"/>
    <w:rsid w:val="001836E3"/>
    <w:rsid w:val="00184C39"/>
    <w:rsid w:val="0018643B"/>
    <w:rsid w:val="00192397"/>
    <w:rsid w:val="00196307"/>
    <w:rsid w:val="001A0D10"/>
    <w:rsid w:val="001A33EA"/>
    <w:rsid w:val="001A4413"/>
    <w:rsid w:val="001A4C4F"/>
    <w:rsid w:val="001A5A2B"/>
    <w:rsid w:val="001A76FB"/>
    <w:rsid w:val="001B017F"/>
    <w:rsid w:val="001B0B79"/>
    <w:rsid w:val="001B2BBC"/>
    <w:rsid w:val="001B3A40"/>
    <w:rsid w:val="001B3FFE"/>
    <w:rsid w:val="001B5129"/>
    <w:rsid w:val="001B7C19"/>
    <w:rsid w:val="001C0681"/>
    <w:rsid w:val="001C0B4C"/>
    <w:rsid w:val="001C0EC4"/>
    <w:rsid w:val="001C1195"/>
    <w:rsid w:val="001C12AE"/>
    <w:rsid w:val="001C1E84"/>
    <w:rsid w:val="001C2E42"/>
    <w:rsid w:val="001C758C"/>
    <w:rsid w:val="001C775A"/>
    <w:rsid w:val="001D1EEB"/>
    <w:rsid w:val="001D1F5F"/>
    <w:rsid w:val="001D6A25"/>
    <w:rsid w:val="001D7354"/>
    <w:rsid w:val="001D7BF5"/>
    <w:rsid w:val="001E06D2"/>
    <w:rsid w:val="001E17C4"/>
    <w:rsid w:val="001F005B"/>
    <w:rsid w:val="001F1850"/>
    <w:rsid w:val="001F1D9C"/>
    <w:rsid w:val="001F1FBF"/>
    <w:rsid w:val="001F2F1C"/>
    <w:rsid w:val="001F3189"/>
    <w:rsid w:val="00201FB8"/>
    <w:rsid w:val="002025D2"/>
    <w:rsid w:val="00203FAC"/>
    <w:rsid w:val="002073BB"/>
    <w:rsid w:val="00213CFB"/>
    <w:rsid w:val="0021553C"/>
    <w:rsid w:val="0021557B"/>
    <w:rsid w:val="002174FD"/>
    <w:rsid w:val="00217BE1"/>
    <w:rsid w:val="002214B9"/>
    <w:rsid w:val="002254A3"/>
    <w:rsid w:val="00227BB9"/>
    <w:rsid w:val="00230F63"/>
    <w:rsid w:val="0023403C"/>
    <w:rsid w:val="00234252"/>
    <w:rsid w:val="0023466E"/>
    <w:rsid w:val="00236FD7"/>
    <w:rsid w:val="00237AC6"/>
    <w:rsid w:val="00240165"/>
    <w:rsid w:val="00242A84"/>
    <w:rsid w:val="00244139"/>
    <w:rsid w:val="00244433"/>
    <w:rsid w:val="00244490"/>
    <w:rsid w:val="00245B9C"/>
    <w:rsid w:val="00253499"/>
    <w:rsid w:val="002551A4"/>
    <w:rsid w:val="00257664"/>
    <w:rsid w:val="00257CE0"/>
    <w:rsid w:val="00265151"/>
    <w:rsid w:val="00265C2C"/>
    <w:rsid w:val="00266509"/>
    <w:rsid w:val="00266975"/>
    <w:rsid w:val="00267DAE"/>
    <w:rsid w:val="00271BA1"/>
    <w:rsid w:val="00273AC5"/>
    <w:rsid w:val="00274455"/>
    <w:rsid w:val="002762FA"/>
    <w:rsid w:val="00277505"/>
    <w:rsid w:val="0028158C"/>
    <w:rsid w:val="002823B6"/>
    <w:rsid w:val="00290C03"/>
    <w:rsid w:val="00293E55"/>
    <w:rsid w:val="00294274"/>
    <w:rsid w:val="0029458F"/>
    <w:rsid w:val="002A018F"/>
    <w:rsid w:val="002A0E04"/>
    <w:rsid w:val="002A104C"/>
    <w:rsid w:val="002A1EF7"/>
    <w:rsid w:val="002A494D"/>
    <w:rsid w:val="002A4960"/>
    <w:rsid w:val="002A636A"/>
    <w:rsid w:val="002B0AE0"/>
    <w:rsid w:val="002B1AE6"/>
    <w:rsid w:val="002B1D51"/>
    <w:rsid w:val="002B2DE8"/>
    <w:rsid w:val="002B30F8"/>
    <w:rsid w:val="002B388A"/>
    <w:rsid w:val="002B5596"/>
    <w:rsid w:val="002B7063"/>
    <w:rsid w:val="002B77D7"/>
    <w:rsid w:val="002C212F"/>
    <w:rsid w:val="002C2F35"/>
    <w:rsid w:val="002C633F"/>
    <w:rsid w:val="002C6AA9"/>
    <w:rsid w:val="002C7485"/>
    <w:rsid w:val="002D147F"/>
    <w:rsid w:val="002D2641"/>
    <w:rsid w:val="002D283A"/>
    <w:rsid w:val="002D3019"/>
    <w:rsid w:val="002D4543"/>
    <w:rsid w:val="002E3153"/>
    <w:rsid w:val="002E5292"/>
    <w:rsid w:val="002E6E6A"/>
    <w:rsid w:val="002E72CA"/>
    <w:rsid w:val="002F1D07"/>
    <w:rsid w:val="002F5C9E"/>
    <w:rsid w:val="002F600D"/>
    <w:rsid w:val="002F7E47"/>
    <w:rsid w:val="00300AD6"/>
    <w:rsid w:val="00300B1B"/>
    <w:rsid w:val="003019D0"/>
    <w:rsid w:val="003064AF"/>
    <w:rsid w:val="003104CC"/>
    <w:rsid w:val="00310A8B"/>
    <w:rsid w:val="00310B68"/>
    <w:rsid w:val="0031236D"/>
    <w:rsid w:val="003160D2"/>
    <w:rsid w:val="003173FC"/>
    <w:rsid w:val="00317C6C"/>
    <w:rsid w:val="00320056"/>
    <w:rsid w:val="00320B80"/>
    <w:rsid w:val="00320CD3"/>
    <w:rsid w:val="003229CC"/>
    <w:rsid w:val="00325D75"/>
    <w:rsid w:val="00326E79"/>
    <w:rsid w:val="0032748A"/>
    <w:rsid w:val="003301B1"/>
    <w:rsid w:val="00331189"/>
    <w:rsid w:val="00331778"/>
    <w:rsid w:val="0033263D"/>
    <w:rsid w:val="0033518A"/>
    <w:rsid w:val="00335535"/>
    <w:rsid w:val="003367EF"/>
    <w:rsid w:val="00341AE4"/>
    <w:rsid w:val="003476EE"/>
    <w:rsid w:val="00351B12"/>
    <w:rsid w:val="003541DD"/>
    <w:rsid w:val="00356E5B"/>
    <w:rsid w:val="00372D62"/>
    <w:rsid w:val="003736C9"/>
    <w:rsid w:val="00383B77"/>
    <w:rsid w:val="0038450E"/>
    <w:rsid w:val="00384988"/>
    <w:rsid w:val="003872CF"/>
    <w:rsid w:val="00392BF2"/>
    <w:rsid w:val="00394980"/>
    <w:rsid w:val="0039782C"/>
    <w:rsid w:val="003A13A6"/>
    <w:rsid w:val="003A52B9"/>
    <w:rsid w:val="003A5B4A"/>
    <w:rsid w:val="003A5D95"/>
    <w:rsid w:val="003A6671"/>
    <w:rsid w:val="003B0D3A"/>
    <w:rsid w:val="003B2302"/>
    <w:rsid w:val="003B23C5"/>
    <w:rsid w:val="003B2A75"/>
    <w:rsid w:val="003B49B2"/>
    <w:rsid w:val="003B6124"/>
    <w:rsid w:val="003B7960"/>
    <w:rsid w:val="003C093A"/>
    <w:rsid w:val="003C1ECF"/>
    <w:rsid w:val="003C2FB5"/>
    <w:rsid w:val="003C60EB"/>
    <w:rsid w:val="003D24C5"/>
    <w:rsid w:val="003D4594"/>
    <w:rsid w:val="003D4AC4"/>
    <w:rsid w:val="003D63B7"/>
    <w:rsid w:val="003D74C5"/>
    <w:rsid w:val="003E3C10"/>
    <w:rsid w:val="003E4374"/>
    <w:rsid w:val="003E468B"/>
    <w:rsid w:val="003E62BD"/>
    <w:rsid w:val="003F044F"/>
    <w:rsid w:val="003F0C3A"/>
    <w:rsid w:val="003F15F0"/>
    <w:rsid w:val="003F3228"/>
    <w:rsid w:val="003F4776"/>
    <w:rsid w:val="003F59B9"/>
    <w:rsid w:val="003F5C8C"/>
    <w:rsid w:val="003F63CE"/>
    <w:rsid w:val="003F775A"/>
    <w:rsid w:val="00400E55"/>
    <w:rsid w:val="0040128E"/>
    <w:rsid w:val="0040216B"/>
    <w:rsid w:val="00420400"/>
    <w:rsid w:val="004252EC"/>
    <w:rsid w:val="00430B50"/>
    <w:rsid w:val="00430D39"/>
    <w:rsid w:val="00442C91"/>
    <w:rsid w:val="004432AA"/>
    <w:rsid w:val="004465BD"/>
    <w:rsid w:val="00446938"/>
    <w:rsid w:val="004528FA"/>
    <w:rsid w:val="00457AAB"/>
    <w:rsid w:val="00457FF3"/>
    <w:rsid w:val="00461A44"/>
    <w:rsid w:val="00462D26"/>
    <w:rsid w:val="0046385A"/>
    <w:rsid w:val="0046575D"/>
    <w:rsid w:val="00466ADA"/>
    <w:rsid w:val="004702BB"/>
    <w:rsid w:val="0047494B"/>
    <w:rsid w:val="00476245"/>
    <w:rsid w:val="00477A9B"/>
    <w:rsid w:val="00481E1D"/>
    <w:rsid w:val="00483035"/>
    <w:rsid w:val="004851B4"/>
    <w:rsid w:val="00485940"/>
    <w:rsid w:val="00486C95"/>
    <w:rsid w:val="004877C2"/>
    <w:rsid w:val="004904B9"/>
    <w:rsid w:val="00495F61"/>
    <w:rsid w:val="00496662"/>
    <w:rsid w:val="004A2484"/>
    <w:rsid w:val="004A46D3"/>
    <w:rsid w:val="004A5A85"/>
    <w:rsid w:val="004A71D1"/>
    <w:rsid w:val="004A7C5B"/>
    <w:rsid w:val="004B0FE7"/>
    <w:rsid w:val="004B1845"/>
    <w:rsid w:val="004B2348"/>
    <w:rsid w:val="004B2E01"/>
    <w:rsid w:val="004B2E98"/>
    <w:rsid w:val="004B5640"/>
    <w:rsid w:val="004B6084"/>
    <w:rsid w:val="004B7291"/>
    <w:rsid w:val="004BCF29"/>
    <w:rsid w:val="004C03D0"/>
    <w:rsid w:val="004C1BD7"/>
    <w:rsid w:val="004C239C"/>
    <w:rsid w:val="004C31FE"/>
    <w:rsid w:val="004C524C"/>
    <w:rsid w:val="004C5FFA"/>
    <w:rsid w:val="004C691D"/>
    <w:rsid w:val="004C6C07"/>
    <w:rsid w:val="004C7E15"/>
    <w:rsid w:val="004D2CD1"/>
    <w:rsid w:val="004D4FF6"/>
    <w:rsid w:val="004D5ADD"/>
    <w:rsid w:val="004E1B22"/>
    <w:rsid w:val="004E4043"/>
    <w:rsid w:val="004E692D"/>
    <w:rsid w:val="004E7230"/>
    <w:rsid w:val="004E7D87"/>
    <w:rsid w:val="004F23E8"/>
    <w:rsid w:val="004F2553"/>
    <w:rsid w:val="004F306A"/>
    <w:rsid w:val="004F5C3B"/>
    <w:rsid w:val="004F6160"/>
    <w:rsid w:val="004F7E6F"/>
    <w:rsid w:val="00501554"/>
    <w:rsid w:val="00502AFE"/>
    <w:rsid w:val="00502E64"/>
    <w:rsid w:val="00503AD7"/>
    <w:rsid w:val="00504E0C"/>
    <w:rsid w:val="00504E13"/>
    <w:rsid w:val="005109D4"/>
    <w:rsid w:val="00510A91"/>
    <w:rsid w:val="00514CD7"/>
    <w:rsid w:val="005167EC"/>
    <w:rsid w:val="005170DA"/>
    <w:rsid w:val="00520D6A"/>
    <w:rsid w:val="00521702"/>
    <w:rsid w:val="00522DB6"/>
    <w:rsid w:val="005264A7"/>
    <w:rsid w:val="00526F11"/>
    <w:rsid w:val="0052792D"/>
    <w:rsid w:val="005319B2"/>
    <w:rsid w:val="00532402"/>
    <w:rsid w:val="00532C74"/>
    <w:rsid w:val="00534E2E"/>
    <w:rsid w:val="0054064C"/>
    <w:rsid w:val="00544552"/>
    <w:rsid w:val="00545130"/>
    <w:rsid w:val="0055286A"/>
    <w:rsid w:val="00555745"/>
    <w:rsid w:val="00557D4F"/>
    <w:rsid w:val="0056122E"/>
    <w:rsid w:val="00563B2B"/>
    <w:rsid w:val="0056484E"/>
    <w:rsid w:val="00564EFD"/>
    <w:rsid w:val="00567D8A"/>
    <w:rsid w:val="00571F77"/>
    <w:rsid w:val="00572BA9"/>
    <w:rsid w:val="005764CD"/>
    <w:rsid w:val="00577C4D"/>
    <w:rsid w:val="00580532"/>
    <w:rsid w:val="00581932"/>
    <w:rsid w:val="00582BF0"/>
    <w:rsid w:val="005963BB"/>
    <w:rsid w:val="005A3173"/>
    <w:rsid w:val="005A3223"/>
    <w:rsid w:val="005A3796"/>
    <w:rsid w:val="005A3B72"/>
    <w:rsid w:val="005A3DA3"/>
    <w:rsid w:val="005A52C4"/>
    <w:rsid w:val="005A63A1"/>
    <w:rsid w:val="005C44ED"/>
    <w:rsid w:val="005C4F73"/>
    <w:rsid w:val="005D03AB"/>
    <w:rsid w:val="005D3621"/>
    <w:rsid w:val="005D401D"/>
    <w:rsid w:val="005D5017"/>
    <w:rsid w:val="005D63FA"/>
    <w:rsid w:val="005D73C7"/>
    <w:rsid w:val="005E0C2D"/>
    <w:rsid w:val="005E0D82"/>
    <w:rsid w:val="005E1333"/>
    <w:rsid w:val="005E3136"/>
    <w:rsid w:val="005E507D"/>
    <w:rsid w:val="005F0AD0"/>
    <w:rsid w:val="005F39CF"/>
    <w:rsid w:val="00601A91"/>
    <w:rsid w:val="00602BA3"/>
    <w:rsid w:val="00605B63"/>
    <w:rsid w:val="00605F9A"/>
    <w:rsid w:val="00606442"/>
    <w:rsid w:val="00606EED"/>
    <w:rsid w:val="00612A95"/>
    <w:rsid w:val="00612E34"/>
    <w:rsid w:val="00614159"/>
    <w:rsid w:val="006158A3"/>
    <w:rsid w:val="00616C5F"/>
    <w:rsid w:val="00616DAC"/>
    <w:rsid w:val="00617725"/>
    <w:rsid w:val="00617C00"/>
    <w:rsid w:val="006263BF"/>
    <w:rsid w:val="0062748A"/>
    <w:rsid w:val="00630A2C"/>
    <w:rsid w:val="00633C2C"/>
    <w:rsid w:val="0063682E"/>
    <w:rsid w:val="006368B6"/>
    <w:rsid w:val="00640088"/>
    <w:rsid w:val="00642672"/>
    <w:rsid w:val="00642DA8"/>
    <w:rsid w:val="00643610"/>
    <w:rsid w:val="006436CD"/>
    <w:rsid w:val="006467EF"/>
    <w:rsid w:val="00651169"/>
    <w:rsid w:val="00651759"/>
    <w:rsid w:val="00653D69"/>
    <w:rsid w:val="006552E6"/>
    <w:rsid w:val="00655794"/>
    <w:rsid w:val="00656CB9"/>
    <w:rsid w:val="00657C63"/>
    <w:rsid w:val="00661CBC"/>
    <w:rsid w:val="0066212F"/>
    <w:rsid w:val="00662B85"/>
    <w:rsid w:val="00666C49"/>
    <w:rsid w:val="006670BE"/>
    <w:rsid w:val="00670A76"/>
    <w:rsid w:val="006711AA"/>
    <w:rsid w:val="006724ED"/>
    <w:rsid w:val="00672B57"/>
    <w:rsid w:val="00673F1F"/>
    <w:rsid w:val="00675622"/>
    <w:rsid w:val="0067747D"/>
    <w:rsid w:val="006818D5"/>
    <w:rsid w:val="00681CA4"/>
    <w:rsid w:val="00681D75"/>
    <w:rsid w:val="0069039D"/>
    <w:rsid w:val="006906DB"/>
    <w:rsid w:val="00691900"/>
    <w:rsid w:val="00691E6C"/>
    <w:rsid w:val="0069342D"/>
    <w:rsid w:val="00693DFB"/>
    <w:rsid w:val="0069501D"/>
    <w:rsid w:val="00696129"/>
    <w:rsid w:val="00697946"/>
    <w:rsid w:val="00697CF2"/>
    <w:rsid w:val="006A12A5"/>
    <w:rsid w:val="006A2515"/>
    <w:rsid w:val="006A34FA"/>
    <w:rsid w:val="006A5E20"/>
    <w:rsid w:val="006B0247"/>
    <w:rsid w:val="006B0D94"/>
    <w:rsid w:val="006B1C06"/>
    <w:rsid w:val="006B485D"/>
    <w:rsid w:val="006C0C45"/>
    <w:rsid w:val="006C334C"/>
    <w:rsid w:val="006C5B33"/>
    <w:rsid w:val="006C6C10"/>
    <w:rsid w:val="006C708E"/>
    <w:rsid w:val="006D14E7"/>
    <w:rsid w:val="006D4444"/>
    <w:rsid w:val="006D6493"/>
    <w:rsid w:val="006D6EC7"/>
    <w:rsid w:val="006E1BCD"/>
    <w:rsid w:val="006E2732"/>
    <w:rsid w:val="006E59CD"/>
    <w:rsid w:val="006F0A71"/>
    <w:rsid w:val="006F40C2"/>
    <w:rsid w:val="006F5125"/>
    <w:rsid w:val="006F733D"/>
    <w:rsid w:val="00702B6F"/>
    <w:rsid w:val="00704069"/>
    <w:rsid w:val="00706A2F"/>
    <w:rsid w:val="0070718E"/>
    <w:rsid w:val="00707E52"/>
    <w:rsid w:val="00710259"/>
    <w:rsid w:val="0071031F"/>
    <w:rsid w:val="00712995"/>
    <w:rsid w:val="0071340B"/>
    <w:rsid w:val="0071436D"/>
    <w:rsid w:val="00715BBB"/>
    <w:rsid w:val="007174BB"/>
    <w:rsid w:val="0072025D"/>
    <w:rsid w:val="00723328"/>
    <w:rsid w:val="0073137C"/>
    <w:rsid w:val="007340B9"/>
    <w:rsid w:val="007353D3"/>
    <w:rsid w:val="0074156B"/>
    <w:rsid w:val="00741619"/>
    <w:rsid w:val="00747092"/>
    <w:rsid w:val="007526E6"/>
    <w:rsid w:val="00754DF9"/>
    <w:rsid w:val="007555E8"/>
    <w:rsid w:val="00755CC5"/>
    <w:rsid w:val="00760145"/>
    <w:rsid w:val="0076420C"/>
    <w:rsid w:val="007706B1"/>
    <w:rsid w:val="00770ABA"/>
    <w:rsid w:val="0077171F"/>
    <w:rsid w:val="00771D07"/>
    <w:rsid w:val="00773BE3"/>
    <w:rsid w:val="007743DD"/>
    <w:rsid w:val="00774E2C"/>
    <w:rsid w:val="0077518D"/>
    <w:rsid w:val="007753C2"/>
    <w:rsid w:val="007838B8"/>
    <w:rsid w:val="007915BA"/>
    <w:rsid w:val="00791844"/>
    <w:rsid w:val="0079420A"/>
    <w:rsid w:val="007979BD"/>
    <w:rsid w:val="007A2963"/>
    <w:rsid w:val="007A6A2F"/>
    <w:rsid w:val="007B024E"/>
    <w:rsid w:val="007B3103"/>
    <w:rsid w:val="007B3DDC"/>
    <w:rsid w:val="007B72A6"/>
    <w:rsid w:val="007C06D2"/>
    <w:rsid w:val="007C08E0"/>
    <w:rsid w:val="007C0F57"/>
    <w:rsid w:val="007C40B6"/>
    <w:rsid w:val="007C729F"/>
    <w:rsid w:val="007D2372"/>
    <w:rsid w:val="007D503D"/>
    <w:rsid w:val="007D59E7"/>
    <w:rsid w:val="007D5F2A"/>
    <w:rsid w:val="007E0EC6"/>
    <w:rsid w:val="007E1D28"/>
    <w:rsid w:val="007F0021"/>
    <w:rsid w:val="007F1A1C"/>
    <w:rsid w:val="007F2641"/>
    <w:rsid w:val="007F7C36"/>
    <w:rsid w:val="00803D1B"/>
    <w:rsid w:val="008055AF"/>
    <w:rsid w:val="008057CD"/>
    <w:rsid w:val="00806796"/>
    <w:rsid w:val="00810167"/>
    <w:rsid w:val="00811CC0"/>
    <w:rsid w:val="00813CD1"/>
    <w:rsid w:val="008147AE"/>
    <w:rsid w:val="008151D6"/>
    <w:rsid w:val="00821527"/>
    <w:rsid w:val="00822696"/>
    <w:rsid w:val="00825A6C"/>
    <w:rsid w:val="0082617E"/>
    <w:rsid w:val="008268BB"/>
    <w:rsid w:val="00826F6D"/>
    <w:rsid w:val="008306F3"/>
    <w:rsid w:val="00830E40"/>
    <w:rsid w:val="00832D9A"/>
    <w:rsid w:val="0083596F"/>
    <w:rsid w:val="00835C62"/>
    <w:rsid w:val="008368A1"/>
    <w:rsid w:val="00840EF7"/>
    <w:rsid w:val="00844C0A"/>
    <w:rsid w:val="00846056"/>
    <w:rsid w:val="0084681F"/>
    <w:rsid w:val="00847EC0"/>
    <w:rsid w:val="00854104"/>
    <w:rsid w:val="00855FD6"/>
    <w:rsid w:val="00856DDD"/>
    <w:rsid w:val="00863E68"/>
    <w:rsid w:val="008647B5"/>
    <w:rsid w:val="00867D64"/>
    <w:rsid w:val="00875DCB"/>
    <w:rsid w:val="0087755A"/>
    <w:rsid w:val="00882085"/>
    <w:rsid w:val="00883188"/>
    <w:rsid w:val="00884990"/>
    <w:rsid w:val="00884A0C"/>
    <w:rsid w:val="00886ACA"/>
    <w:rsid w:val="0089031E"/>
    <w:rsid w:val="00892D7A"/>
    <w:rsid w:val="0089460B"/>
    <w:rsid w:val="00897D58"/>
    <w:rsid w:val="00897F22"/>
    <w:rsid w:val="008A0B39"/>
    <w:rsid w:val="008A17A3"/>
    <w:rsid w:val="008A1956"/>
    <w:rsid w:val="008A1E85"/>
    <w:rsid w:val="008A2419"/>
    <w:rsid w:val="008A4937"/>
    <w:rsid w:val="008A50F1"/>
    <w:rsid w:val="008A59D9"/>
    <w:rsid w:val="008A643E"/>
    <w:rsid w:val="008A6819"/>
    <w:rsid w:val="008B0191"/>
    <w:rsid w:val="008B1661"/>
    <w:rsid w:val="008B2330"/>
    <w:rsid w:val="008B2EC0"/>
    <w:rsid w:val="008B6DCF"/>
    <w:rsid w:val="008D0945"/>
    <w:rsid w:val="008D1409"/>
    <w:rsid w:val="008D15CC"/>
    <w:rsid w:val="008D1729"/>
    <w:rsid w:val="008D1B5C"/>
    <w:rsid w:val="008D3C82"/>
    <w:rsid w:val="008D447E"/>
    <w:rsid w:val="008D6ACF"/>
    <w:rsid w:val="008D7A41"/>
    <w:rsid w:val="008E0570"/>
    <w:rsid w:val="008E2C72"/>
    <w:rsid w:val="008E3680"/>
    <w:rsid w:val="008E45EC"/>
    <w:rsid w:val="008E54F8"/>
    <w:rsid w:val="008E5870"/>
    <w:rsid w:val="008E77E4"/>
    <w:rsid w:val="008F0213"/>
    <w:rsid w:val="008F07ED"/>
    <w:rsid w:val="008F11F8"/>
    <w:rsid w:val="008F1434"/>
    <w:rsid w:val="008F1C6B"/>
    <w:rsid w:val="008F2BB9"/>
    <w:rsid w:val="008F3D6A"/>
    <w:rsid w:val="008F54C3"/>
    <w:rsid w:val="008F7326"/>
    <w:rsid w:val="008F7355"/>
    <w:rsid w:val="009023DC"/>
    <w:rsid w:val="009027C5"/>
    <w:rsid w:val="00904413"/>
    <w:rsid w:val="00905BB7"/>
    <w:rsid w:val="009067B7"/>
    <w:rsid w:val="0090775A"/>
    <w:rsid w:val="00907DFD"/>
    <w:rsid w:val="00917D69"/>
    <w:rsid w:val="00920B6D"/>
    <w:rsid w:val="00921437"/>
    <w:rsid w:val="00926560"/>
    <w:rsid w:val="00926B15"/>
    <w:rsid w:val="00930291"/>
    <w:rsid w:val="00930937"/>
    <w:rsid w:val="009324A6"/>
    <w:rsid w:val="00933E6C"/>
    <w:rsid w:val="00934522"/>
    <w:rsid w:val="00935A6E"/>
    <w:rsid w:val="00937958"/>
    <w:rsid w:val="009406E5"/>
    <w:rsid w:val="00941602"/>
    <w:rsid w:val="00941994"/>
    <w:rsid w:val="00942160"/>
    <w:rsid w:val="0094602B"/>
    <w:rsid w:val="00946921"/>
    <w:rsid w:val="0095146F"/>
    <w:rsid w:val="00957944"/>
    <w:rsid w:val="009579FB"/>
    <w:rsid w:val="009602C5"/>
    <w:rsid w:val="00962223"/>
    <w:rsid w:val="0096252B"/>
    <w:rsid w:val="00966D0D"/>
    <w:rsid w:val="00967732"/>
    <w:rsid w:val="0096783C"/>
    <w:rsid w:val="009722B3"/>
    <w:rsid w:val="00973E24"/>
    <w:rsid w:val="00974C21"/>
    <w:rsid w:val="00975948"/>
    <w:rsid w:val="00977BF3"/>
    <w:rsid w:val="00977E07"/>
    <w:rsid w:val="009803E4"/>
    <w:rsid w:val="00980B0E"/>
    <w:rsid w:val="00981F26"/>
    <w:rsid w:val="009836A3"/>
    <w:rsid w:val="009855A8"/>
    <w:rsid w:val="00985D1A"/>
    <w:rsid w:val="009913F4"/>
    <w:rsid w:val="00991782"/>
    <w:rsid w:val="009937F7"/>
    <w:rsid w:val="0099465B"/>
    <w:rsid w:val="009951A1"/>
    <w:rsid w:val="00996FF1"/>
    <w:rsid w:val="00997A44"/>
    <w:rsid w:val="009A0CDD"/>
    <w:rsid w:val="009A3168"/>
    <w:rsid w:val="009A5D04"/>
    <w:rsid w:val="009A61CA"/>
    <w:rsid w:val="009B0C64"/>
    <w:rsid w:val="009B0F67"/>
    <w:rsid w:val="009B221C"/>
    <w:rsid w:val="009B3F8C"/>
    <w:rsid w:val="009B750F"/>
    <w:rsid w:val="009C5B72"/>
    <w:rsid w:val="009C703C"/>
    <w:rsid w:val="009D19F5"/>
    <w:rsid w:val="009D206E"/>
    <w:rsid w:val="009D3795"/>
    <w:rsid w:val="009D3CAA"/>
    <w:rsid w:val="009D55E2"/>
    <w:rsid w:val="009D6532"/>
    <w:rsid w:val="009D71FD"/>
    <w:rsid w:val="009E2588"/>
    <w:rsid w:val="009E2E8E"/>
    <w:rsid w:val="009E40E1"/>
    <w:rsid w:val="009E531C"/>
    <w:rsid w:val="009F0EFA"/>
    <w:rsid w:val="009F4E46"/>
    <w:rsid w:val="009F5B65"/>
    <w:rsid w:val="009F5F2E"/>
    <w:rsid w:val="00A01432"/>
    <w:rsid w:val="00A06225"/>
    <w:rsid w:val="00A0627C"/>
    <w:rsid w:val="00A0658C"/>
    <w:rsid w:val="00A07C4C"/>
    <w:rsid w:val="00A110D1"/>
    <w:rsid w:val="00A12587"/>
    <w:rsid w:val="00A128E6"/>
    <w:rsid w:val="00A1369B"/>
    <w:rsid w:val="00A144D3"/>
    <w:rsid w:val="00A22AC3"/>
    <w:rsid w:val="00A23F3F"/>
    <w:rsid w:val="00A24067"/>
    <w:rsid w:val="00A24A4B"/>
    <w:rsid w:val="00A2744D"/>
    <w:rsid w:val="00A30D16"/>
    <w:rsid w:val="00A34E6C"/>
    <w:rsid w:val="00A34FD0"/>
    <w:rsid w:val="00A3533C"/>
    <w:rsid w:val="00A36398"/>
    <w:rsid w:val="00A37C8D"/>
    <w:rsid w:val="00A4020E"/>
    <w:rsid w:val="00A40FB5"/>
    <w:rsid w:val="00A42826"/>
    <w:rsid w:val="00A429B3"/>
    <w:rsid w:val="00A44EC1"/>
    <w:rsid w:val="00A47F36"/>
    <w:rsid w:val="00A510E4"/>
    <w:rsid w:val="00A5273B"/>
    <w:rsid w:val="00A53A9D"/>
    <w:rsid w:val="00A55326"/>
    <w:rsid w:val="00A55FEE"/>
    <w:rsid w:val="00A57422"/>
    <w:rsid w:val="00A62C1A"/>
    <w:rsid w:val="00A6426D"/>
    <w:rsid w:val="00A665C1"/>
    <w:rsid w:val="00A673A4"/>
    <w:rsid w:val="00A7001A"/>
    <w:rsid w:val="00A70622"/>
    <w:rsid w:val="00A70977"/>
    <w:rsid w:val="00A70D58"/>
    <w:rsid w:val="00A716FB"/>
    <w:rsid w:val="00A744F9"/>
    <w:rsid w:val="00A77613"/>
    <w:rsid w:val="00A77B87"/>
    <w:rsid w:val="00A8078E"/>
    <w:rsid w:val="00A81851"/>
    <w:rsid w:val="00A82FB2"/>
    <w:rsid w:val="00A8390C"/>
    <w:rsid w:val="00A86AE0"/>
    <w:rsid w:val="00A91362"/>
    <w:rsid w:val="00A9151C"/>
    <w:rsid w:val="00A9187E"/>
    <w:rsid w:val="00A919C6"/>
    <w:rsid w:val="00A928BD"/>
    <w:rsid w:val="00A97DE9"/>
    <w:rsid w:val="00AA06F0"/>
    <w:rsid w:val="00AA12CD"/>
    <w:rsid w:val="00AA4D1C"/>
    <w:rsid w:val="00AA52FD"/>
    <w:rsid w:val="00AA7006"/>
    <w:rsid w:val="00AB4F96"/>
    <w:rsid w:val="00AB5856"/>
    <w:rsid w:val="00AC12EB"/>
    <w:rsid w:val="00AC193C"/>
    <w:rsid w:val="00AC30C1"/>
    <w:rsid w:val="00AC4DE5"/>
    <w:rsid w:val="00AC5206"/>
    <w:rsid w:val="00AD3106"/>
    <w:rsid w:val="00AD4322"/>
    <w:rsid w:val="00AE11A5"/>
    <w:rsid w:val="00AE13E2"/>
    <w:rsid w:val="00AE22D3"/>
    <w:rsid w:val="00AE5A49"/>
    <w:rsid w:val="00AF11D8"/>
    <w:rsid w:val="00AF5867"/>
    <w:rsid w:val="00AF62DF"/>
    <w:rsid w:val="00AF68CC"/>
    <w:rsid w:val="00AF70D7"/>
    <w:rsid w:val="00B01AEF"/>
    <w:rsid w:val="00B01FF4"/>
    <w:rsid w:val="00B0326D"/>
    <w:rsid w:val="00B06478"/>
    <w:rsid w:val="00B07533"/>
    <w:rsid w:val="00B07CFB"/>
    <w:rsid w:val="00B1059E"/>
    <w:rsid w:val="00B14A36"/>
    <w:rsid w:val="00B16273"/>
    <w:rsid w:val="00B170A5"/>
    <w:rsid w:val="00B176C8"/>
    <w:rsid w:val="00B17EE5"/>
    <w:rsid w:val="00B205AA"/>
    <w:rsid w:val="00B22E84"/>
    <w:rsid w:val="00B233AD"/>
    <w:rsid w:val="00B23E25"/>
    <w:rsid w:val="00B25F75"/>
    <w:rsid w:val="00B26B3F"/>
    <w:rsid w:val="00B2778F"/>
    <w:rsid w:val="00B327E2"/>
    <w:rsid w:val="00B33635"/>
    <w:rsid w:val="00B339A4"/>
    <w:rsid w:val="00B35648"/>
    <w:rsid w:val="00B37006"/>
    <w:rsid w:val="00B42AF4"/>
    <w:rsid w:val="00B43E90"/>
    <w:rsid w:val="00B467DC"/>
    <w:rsid w:val="00B5392A"/>
    <w:rsid w:val="00B55A87"/>
    <w:rsid w:val="00B56118"/>
    <w:rsid w:val="00B566E1"/>
    <w:rsid w:val="00B6773F"/>
    <w:rsid w:val="00B70EB3"/>
    <w:rsid w:val="00B7286D"/>
    <w:rsid w:val="00B72906"/>
    <w:rsid w:val="00B7525E"/>
    <w:rsid w:val="00B760FB"/>
    <w:rsid w:val="00B767AB"/>
    <w:rsid w:val="00B801BA"/>
    <w:rsid w:val="00B812D6"/>
    <w:rsid w:val="00B81EAA"/>
    <w:rsid w:val="00B83784"/>
    <w:rsid w:val="00B83EE4"/>
    <w:rsid w:val="00B84D5C"/>
    <w:rsid w:val="00B85AF6"/>
    <w:rsid w:val="00B86638"/>
    <w:rsid w:val="00B93DBC"/>
    <w:rsid w:val="00B956ED"/>
    <w:rsid w:val="00B97D06"/>
    <w:rsid w:val="00BA2DA8"/>
    <w:rsid w:val="00BA347C"/>
    <w:rsid w:val="00BB3469"/>
    <w:rsid w:val="00BB5C49"/>
    <w:rsid w:val="00BB6240"/>
    <w:rsid w:val="00BB6285"/>
    <w:rsid w:val="00BB69F5"/>
    <w:rsid w:val="00BB7EC3"/>
    <w:rsid w:val="00BC470E"/>
    <w:rsid w:val="00BC4B9A"/>
    <w:rsid w:val="00BD02C3"/>
    <w:rsid w:val="00BD3E47"/>
    <w:rsid w:val="00BD7483"/>
    <w:rsid w:val="00BD784C"/>
    <w:rsid w:val="00BE020A"/>
    <w:rsid w:val="00BE13DF"/>
    <w:rsid w:val="00BE25D7"/>
    <w:rsid w:val="00BF092C"/>
    <w:rsid w:val="00BF27A0"/>
    <w:rsid w:val="00BF35EA"/>
    <w:rsid w:val="00BF4CB6"/>
    <w:rsid w:val="00C00DA7"/>
    <w:rsid w:val="00C04CDE"/>
    <w:rsid w:val="00C068A6"/>
    <w:rsid w:val="00C12768"/>
    <w:rsid w:val="00C12D70"/>
    <w:rsid w:val="00C13DDC"/>
    <w:rsid w:val="00C15970"/>
    <w:rsid w:val="00C16724"/>
    <w:rsid w:val="00C21B09"/>
    <w:rsid w:val="00C2673A"/>
    <w:rsid w:val="00C27B58"/>
    <w:rsid w:val="00C33186"/>
    <w:rsid w:val="00C34897"/>
    <w:rsid w:val="00C35996"/>
    <w:rsid w:val="00C4747E"/>
    <w:rsid w:val="00C5151E"/>
    <w:rsid w:val="00C5342C"/>
    <w:rsid w:val="00C53B2B"/>
    <w:rsid w:val="00C56A67"/>
    <w:rsid w:val="00C57465"/>
    <w:rsid w:val="00C60272"/>
    <w:rsid w:val="00C603D4"/>
    <w:rsid w:val="00C6256A"/>
    <w:rsid w:val="00C64EBC"/>
    <w:rsid w:val="00C664D2"/>
    <w:rsid w:val="00C710E2"/>
    <w:rsid w:val="00C71C3F"/>
    <w:rsid w:val="00C7409E"/>
    <w:rsid w:val="00C74D6D"/>
    <w:rsid w:val="00C76657"/>
    <w:rsid w:val="00C76E76"/>
    <w:rsid w:val="00C77891"/>
    <w:rsid w:val="00C829A9"/>
    <w:rsid w:val="00C87B80"/>
    <w:rsid w:val="00C87FC6"/>
    <w:rsid w:val="00C91449"/>
    <w:rsid w:val="00C92D10"/>
    <w:rsid w:val="00CA13A2"/>
    <w:rsid w:val="00CA222B"/>
    <w:rsid w:val="00CA48D9"/>
    <w:rsid w:val="00CB1193"/>
    <w:rsid w:val="00CB259A"/>
    <w:rsid w:val="00CB4767"/>
    <w:rsid w:val="00CB493D"/>
    <w:rsid w:val="00CC3B97"/>
    <w:rsid w:val="00CC3CA3"/>
    <w:rsid w:val="00CD0AC7"/>
    <w:rsid w:val="00CD4265"/>
    <w:rsid w:val="00CD7C0B"/>
    <w:rsid w:val="00CE10C4"/>
    <w:rsid w:val="00CE27B5"/>
    <w:rsid w:val="00CE6DAF"/>
    <w:rsid w:val="00CE742E"/>
    <w:rsid w:val="00CF066B"/>
    <w:rsid w:val="00CF410A"/>
    <w:rsid w:val="00D0321E"/>
    <w:rsid w:val="00D069EB"/>
    <w:rsid w:val="00D07A8A"/>
    <w:rsid w:val="00D11199"/>
    <w:rsid w:val="00D1455A"/>
    <w:rsid w:val="00D14A70"/>
    <w:rsid w:val="00D22093"/>
    <w:rsid w:val="00D2589E"/>
    <w:rsid w:val="00D31150"/>
    <w:rsid w:val="00D3138B"/>
    <w:rsid w:val="00D31FCE"/>
    <w:rsid w:val="00D3280C"/>
    <w:rsid w:val="00D3297F"/>
    <w:rsid w:val="00D34011"/>
    <w:rsid w:val="00D3406A"/>
    <w:rsid w:val="00D40B11"/>
    <w:rsid w:val="00D429EC"/>
    <w:rsid w:val="00D43F05"/>
    <w:rsid w:val="00D441F1"/>
    <w:rsid w:val="00D4572C"/>
    <w:rsid w:val="00D469B2"/>
    <w:rsid w:val="00D54B09"/>
    <w:rsid w:val="00D6243E"/>
    <w:rsid w:val="00D63824"/>
    <w:rsid w:val="00D65658"/>
    <w:rsid w:val="00D677E1"/>
    <w:rsid w:val="00D67EB2"/>
    <w:rsid w:val="00D72B6F"/>
    <w:rsid w:val="00D741EB"/>
    <w:rsid w:val="00D7679C"/>
    <w:rsid w:val="00D80DD5"/>
    <w:rsid w:val="00D820F3"/>
    <w:rsid w:val="00D83605"/>
    <w:rsid w:val="00D847CA"/>
    <w:rsid w:val="00D84934"/>
    <w:rsid w:val="00D866EB"/>
    <w:rsid w:val="00D87D1A"/>
    <w:rsid w:val="00D91271"/>
    <w:rsid w:val="00D919F5"/>
    <w:rsid w:val="00D945F6"/>
    <w:rsid w:val="00D94F03"/>
    <w:rsid w:val="00D95161"/>
    <w:rsid w:val="00DA0A82"/>
    <w:rsid w:val="00DA0D14"/>
    <w:rsid w:val="00DA1FC9"/>
    <w:rsid w:val="00DA2CB5"/>
    <w:rsid w:val="00DA445B"/>
    <w:rsid w:val="00DA4BAC"/>
    <w:rsid w:val="00DA4DE7"/>
    <w:rsid w:val="00DA4E05"/>
    <w:rsid w:val="00DB0151"/>
    <w:rsid w:val="00DB448E"/>
    <w:rsid w:val="00DB50E1"/>
    <w:rsid w:val="00DC0566"/>
    <w:rsid w:val="00DC1499"/>
    <w:rsid w:val="00DC2C3E"/>
    <w:rsid w:val="00DC3137"/>
    <w:rsid w:val="00DC4880"/>
    <w:rsid w:val="00DD3D74"/>
    <w:rsid w:val="00DD42AB"/>
    <w:rsid w:val="00DE06AF"/>
    <w:rsid w:val="00DE6D27"/>
    <w:rsid w:val="00DF01F8"/>
    <w:rsid w:val="00DF021D"/>
    <w:rsid w:val="00DF217D"/>
    <w:rsid w:val="00DF26A7"/>
    <w:rsid w:val="00DF3277"/>
    <w:rsid w:val="00DF4821"/>
    <w:rsid w:val="00DF77A1"/>
    <w:rsid w:val="00DF7919"/>
    <w:rsid w:val="00E0207E"/>
    <w:rsid w:val="00E02AE6"/>
    <w:rsid w:val="00E03912"/>
    <w:rsid w:val="00E04748"/>
    <w:rsid w:val="00E078D9"/>
    <w:rsid w:val="00E10293"/>
    <w:rsid w:val="00E103A0"/>
    <w:rsid w:val="00E13E60"/>
    <w:rsid w:val="00E15627"/>
    <w:rsid w:val="00E164B3"/>
    <w:rsid w:val="00E16910"/>
    <w:rsid w:val="00E16C00"/>
    <w:rsid w:val="00E239E2"/>
    <w:rsid w:val="00E24E09"/>
    <w:rsid w:val="00E27234"/>
    <w:rsid w:val="00E27E0E"/>
    <w:rsid w:val="00E321CE"/>
    <w:rsid w:val="00E3495C"/>
    <w:rsid w:val="00E36EC0"/>
    <w:rsid w:val="00E41167"/>
    <w:rsid w:val="00E42BDB"/>
    <w:rsid w:val="00E5726D"/>
    <w:rsid w:val="00E57EEB"/>
    <w:rsid w:val="00E62D94"/>
    <w:rsid w:val="00E64F37"/>
    <w:rsid w:val="00E65091"/>
    <w:rsid w:val="00E65E54"/>
    <w:rsid w:val="00E661C7"/>
    <w:rsid w:val="00E74E41"/>
    <w:rsid w:val="00E80155"/>
    <w:rsid w:val="00E8134B"/>
    <w:rsid w:val="00E81E0D"/>
    <w:rsid w:val="00E81F28"/>
    <w:rsid w:val="00E848C0"/>
    <w:rsid w:val="00E85F99"/>
    <w:rsid w:val="00E908BA"/>
    <w:rsid w:val="00E91B96"/>
    <w:rsid w:val="00E935DA"/>
    <w:rsid w:val="00E93D1E"/>
    <w:rsid w:val="00E941A1"/>
    <w:rsid w:val="00E95CE3"/>
    <w:rsid w:val="00EA0856"/>
    <w:rsid w:val="00EA252F"/>
    <w:rsid w:val="00EA2825"/>
    <w:rsid w:val="00EA6518"/>
    <w:rsid w:val="00EA71A2"/>
    <w:rsid w:val="00EA7466"/>
    <w:rsid w:val="00EA7EDE"/>
    <w:rsid w:val="00EB0B63"/>
    <w:rsid w:val="00EB1936"/>
    <w:rsid w:val="00EB3545"/>
    <w:rsid w:val="00EB37BE"/>
    <w:rsid w:val="00EB4002"/>
    <w:rsid w:val="00EB5088"/>
    <w:rsid w:val="00EB6D03"/>
    <w:rsid w:val="00EC2726"/>
    <w:rsid w:val="00ED1644"/>
    <w:rsid w:val="00ED2593"/>
    <w:rsid w:val="00ED6632"/>
    <w:rsid w:val="00ED6962"/>
    <w:rsid w:val="00ED7D55"/>
    <w:rsid w:val="00ED7D9C"/>
    <w:rsid w:val="00EE31A2"/>
    <w:rsid w:val="00EE515E"/>
    <w:rsid w:val="00EF0069"/>
    <w:rsid w:val="00EF44A0"/>
    <w:rsid w:val="00EF4580"/>
    <w:rsid w:val="00EF4FED"/>
    <w:rsid w:val="00EF5F45"/>
    <w:rsid w:val="00EF6843"/>
    <w:rsid w:val="00EF6FB3"/>
    <w:rsid w:val="00F007C6"/>
    <w:rsid w:val="00F0172E"/>
    <w:rsid w:val="00F0380F"/>
    <w:rsid w:val="00F050BD"/>
    <w:rsid w:val="00F05657"/>
    <w:rsid w:val="00F05AB0"/>
    <w:rsid w:val="00F1559A"/>
    <w:rsid w:val="00F17BBF"/>
    <w:rsid w:val="00F17ED6"/>
    <w:rsid w:val="00F20676"/>
    <w:rsid w:val="00F209E2"/>
    <w:rsid w:val="00F25578"/>
    <w:rsid w:val="00F258E5"/>
    <w:rsid w:val="00F25B9C"/>
    <w:rsid w:val="00F2675A"/>
    <w:rsid w:val="00F26CC6"/>
    <w:rsid w:val="00F300BC"/>
    <w:rsid w:val="00F3263C"/>
    <w:rsid w:val="00F3334E"/>
    <w:rsid w:val="00F36CCB"/>
    <w:rsid w:val="00F374E5"/>
    <w:rsid w:val="00F37B93"/>
    <w:rsid w:val="00F37BAD"/>
    <w:rsid w:val="00F37ECA"/>
    <w:rsid w:val="00F40A1C"/>
    <w:rsid w:val="00F43AF2"/>
    <w:rsid w:val="00F45216"/>
    <w:rsid w:val="00F46BBD"/>
    <w:rsid w:val="00F5007E"/>
    <w:rsid w:val="00F50196"/>
    <w:rsid w:val="00F50EC4"/>
    <w:rsid w:val="00F52232"/>
    <w:rsid w:val="00F52DC2"/>
    <w:rsid w:val="00F550CF"/>
    <w:rsid w:val="00F553D2"/>
    <w:rsid w:val="00F55BCB"/>
    <w:rsid w:val="00F578EA"/>
    <w:rsid w:val="00F57A6D"/>
    <w:rsid w:val="00F62F19"/>
    <w:rsid w:val="00F638CC"/>
    <w:rsid w:val="00F64AF3"/>
    <w:rsid w:val="00F64C9E"/>
    <w:rsid w:val="00F64CC1"/>
    <w:rsid w:val="00F65B71"/>
    <w:rsid w:val="00F72317"/>
    <w:rsid w:val="00F73DC1"/>
    <w:rsid w:val="00F7499A"/>
    <w:rsid w:val="00F75BB8"/>
    <w:rsid w:val="00F76216"/>
    <w:rsid w:val="00F80475"/>
    <w:rsid w:val="00F81390"/>
    <w:rsid w:val="00F81F7A"/>
    <w:rsid w:val="00F8247A"/>
    <w:rsid w:val="00F82E5C"/>
    <w:rsid w:val="00F83F58"/>
    <w:rsid w:val="00F86024"/>
    <w:rsid w:val="00F87A91"/>
    <w:rsid w:val="00F87CEA"/>
    <w:rsid w:val="00F92F97"/>
    <w:rsid w:val="00F9629A"/>
    <w:rsid w:val="00F97EFC"/>
    <w:rsid w:val="00FA0C7C"/>
    <w:rsid w:val="00FA1BDD"/>
    <w:rsid w:val="00FA305C"/>
    <w:rsid w:val="00FA3C24"/>
    <w:rsid w:val="00FA462E"/>
    <w:rsid w:val="00FA4DD5"/>
    <w:rsid w:val="00FA5883"/>
    <w:rsid w:val="00FA6055"/>
    <w:rsid w:val="00FB0B39"/>
    <w:rsid w:val="00FB322F"/>
    <w:rsid w:val="00FB442F"/>
    <w:rsid w:val="00FB5B42"/>
    <w:rsid w:val="00FB7655"/>
    <w:rsid w:val="00FC118C"/>
    <w:rsid w:val="00FC1929"/>
    <w:rsid w:val="00FC5B46"/>
    <w:rsid w:val="00FD1D4F"/>
    <w:rsid w:val="00FD24BF"/>
    <w:rsid w:val="00FD3B6E"/>
    <w:rsid w:val="00FD57EB"/>
    <w:rsid w:val="00FD6D8E"/>
    <w:rsid w:val="00FE0663"/>
    <w:rsid w:val="00FE0E94"/>
    <w:rsid w:val="00FE110E"/>
    <w:rsid w:val="00FE369C"/>
    <w:rsid w:val="00FE3CD9"/>
    <w:rsid w:val="00FF00BD"/>
    <w:rsid w:val="00FF0B13"/>
    <w:rsid w:val="00FF1ED4"/>
    <w:rsid w:val="00FF2801"/>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lsdException w:name="heading 2" w:uiPriority="9"/>
    <w:lsdException w:name="heading 3" w:semiHidden="1" w:uiPriority="9" w:unhideWhenUsed="1"/>
    <w:lsdException w:name="heading 4" w:semiHidden="1" w:uiPriority="9" w:unhideWhenUsed="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F61"/>
    <w:pPr>
      <w:jc w:val="both"/>
    </w:pPr>
    <w:rPr>
      <w:rFonts w:ascii="Calibri" w:hAnsi="Calibri"/>
      <w:sz w:val="24"/>
      <w:szCs w:val="24"/>
    </w:rPr>
  </w:style>
  <w:style w:type="paragraph" w:styleId="Heading1">
    <w:name w:val="heading 1"/>
    <w:next w:val="Normal"/>
    <w:link w:val="Heading1Char"/>
    <w:uiPriority w:val="9"/>
    <w:unhideWhenUsed/>
    <w:rsid w:val="00240165"/>
    <w:pPr>
      <w:keepNext/>
      <w:keepLines/>
      <w:spacing w:before="400" w:after="40"/>
      <w:outlineLvl w:val="0"/>
    </w:pPr>
    <w:rPr>
      <w:rFonts w:asciiTheme="majorHAnsi" w:eastAsiaTheme="majorEastAsia" w:hAnsiTheme="majorHAnsi" w:cstheme="majorBidi"/>
      <w:color w:val="244061" w:themeColor="accent1" w:themeShade="80"/>
      <w:sz w:val="36"/>
      <w:szCs w:val="36"/>
      <w:lang w:eastAsia="en-US"/>
    </w:rPr>
  </w:style>
  <w:style w:type="paragraph" w:styleId="Heading2">
    <w:name w:val="heading 2"/>
    <w:basedOn w:val="Normal"/>
    <w:next w:val="Normal"/>
    <w:link w:val="Heading2Char"/>
    <w:uiPriority w:val="9"/>
    <w:unhideWhenUsed/>
    <w:rsid w:val="00240165"/>
    <w:pPr>
      <w:keepNext/>
      <w:keepLines/>
      <w:spacing w:before="40"/>
      <w:jc w:val="left"/>
      <w:outlineLvl w:val="1"/>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next w:val="Normal"/>
    <w:link w:val="Heading3Char"/>
    <w:uiPriority w:val="9"/>
    <w:unhideWhenUsed/>
    <w:rsid w:val="00240165"/>
    <w:pPr>
      <w:keepNext/>
      <w:keepLines/>
      <w:spacing w:before="40"/>
      <w:jc w:val="left"/>
      <w:outlineLvl w:val="2"/>
    </w:pPr>
    <w:rPr>
      <w:rFonts w:asciiTheme="majorHAnsi" w:eastAsiaTheme="majorEastAsia" w:hAnsiTheme="majorHAnsi" w:cstheme="majorBidi"/>
      <w:color w:val="365F91" w:themeColor="accent1" w:themeShade="BF"/>
      <w:sz w:val="28"/>
      <w:szCs w:val="28"/>
      <w:lang w:eastAsia="en-US"/>
    </w:rPr>
  </w:style>
  <w:style w:type="paragraph" w:styleId="Heading4">
    <w:name w:val="heading 4"/>
    <w:basedOn w:val="Normal"/>
    <w:next w:val="Normal"/>
    <w:link w:val="Heading4Char"/>
    <w:uiPriority w:val="9"/>
    <w:semiHidden/>
    <w:unhideWhenUsed/>
    <w:rsid w:val="0092143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rsid w:val="00240165"/>
    <w:pPr>
      <w:keepNext/>
      <w:keepLines/>
      <w:spacing w:before="40" w:line="259" w:lineRule="auto"/>
      <w:jc w:val="left"/>
      <w:outlineLvl w:val="4"/>
    </w:pPr>
    <w:rPr>
      <w:rFonts w:asciiTheme="majorHAnsi" w:eastAsiaTheme="majorEastAsia" w:hAnsiTheme="majorHAnsi" w:cstheme="majorBidi"/>
      <w:caps/>
      <w:color w:val="365F91" w:themeColor="accent1" w:themeShade="BF"/>
      <w:sz w:val="22"/>
      <w:szCs w:val="22"/>
      <w:lang w:eastAsia="en-US"/>
    </w:rPr>
  </w:style>
  <w:style w:type="paragraph" w:styleId="Heading6">
    <w:name w:val="heading 6"/>
    <w:basedOn w:val="Normal"/>
    <w:next w:val="Normal"/>
    <w:link w:val="Heading6Char"/>
    <w:uiPriority w:val="9"/>
    <w:unhideWhenUsed/>
    <w:rsid w:val="00240165"/>
    <w:pPr>
      <w:keepNext/>
      <w:keepLines/>
      <w:spacing w:before="40" w:line="259" w:lineRule="auto"/>
      <w:jc w:val="left"/>
      <w:outlineLvl w:val="5"/>
    </w:pPr>
    <w:rPr>
      <w:rFonts w:asciiTheme="majorHAnsi" w:eastAsiaTheme="majorEastAsia" w:hAnsiTheme="majorHAnsi" w:cstheme="majorBidi"/>
      <w:i/>
      <w:iCs/>
      <w:caps/>
      <w:color w:val="244061"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Bullet Points,BulletPoints,Numbered para,List Paragraph1,Bullet point,List Paragraph11,Recommendation,Section heading,Footnote,Figure_name,Numbered Indented Text,Bullet- First level,List NUmber,Listenabsatz1,lp1,Style 2,TOC styl"/>
    <w:next w:val="Normal"/>
    <w:link w:val="ListParagraphChar"/>
    <w:uiPriority w:val="34"/>
    <w:qFormat/>
    <w:rsid w:val="006C5B33"/>
    <w:p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Figure_name Char,Numbered Indented Text Char"/>
    <w:basedOn w:val="DefaultParagraphFont"/>
    <w:link w:val="ListParagraph"/>
    <w:uiPriority w:val="34"/>
    <w:qFormat/>
    <w:rsid w:val="00C87FC6"/>
    <w:rPr>
      <w:rFonts w:asciiTheme="minorHAnsi" w:hAnsiTheme="minorHAnsi" w:cs="Arial"/>
      <w:snapToGrid w:val="0"/>
      <w:sz w:val="24"/>
      <w:szCs w:val="24"/>
    </w:rPr>
  </w:style>
  <w:style w:type="character" w:customStyle="1" w:styleId="Heading1Char">
    <w:name w:val="Heading 1 Char"/>
    <w:basedOn w:val="DefaultParagraphFont"/>
    <w:link w:val="Heading1"/>
    <w:uiPriority w:val="9"/>
    <w:rsid w:val="00240165"/>
    <w:rPr>
      <w:rFonts w:asciiTheme="majorHAnsi" w:eastAsiaTheme="majorEastAsia" w:hAnsiTheme="majorHAnsi" w:cstheme="majorBidi"/>
      <w:color w:val="244061" w:themeColor="accent1" w:themeShade="80"/>
      <w:sz w:val="36"/>
      <w:szCs w:val="36"/>
      <w:lang w:eastAsia="en-US"/>
    </w:rPr>
  </w:style>
  <w:style w:type="character" w:customStyle="1" w:styleId="Heading2Char">
    <w:name w:val="Heading 2 Char"/>
    <w:basedOn w:val="DefaultParagraphFont"/>
    <w:link w:val="Heading2"/>
    <w:uiPriority w:val="9"/>
    <w:rsid w:val="00240165"/>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rsid w:val="00240165"/>
    <w:rPr>
      <w:rFonts w:asciiTheme="majorHAnsi" w:eastAsiaTheme="majorEastAsia" w:hAnsiTheme="majorHAnsi" w:cstheme="majorBidi"/>
      <w:color w:val="365F91" w:themeColor="accent1" w:themeShade="BF"/>
      <w:sz w:val="28"/>
      <w:szCs w:val="28"/>
      <w:lang w:eastAsia="en-US"/>
    </w:rPr>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ASD Table,new style,CMA Table Template,MSD Table Grid,Table Grid No Line,MP Table Grid,Dossier table,Summary Table,Section 3- footnotes,RTI AMCP Table,Conclusion box,Table Grid nm"/>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3297F"/>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uiPriority w:val="99"/>
    <w:rsid w:val="00D3297F"/>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customStyle="1" w:styleId="In-tableHeading">
    <w:name w:val="In-table Heading"/>
    <w:qFormat/>
    <w:rsid w:val="006C5B33"/>
    <w:pPr>
      <w:keepNext/>
    </w:pPr>
    <w:rPr>
      <w:rFonts w:ascii="Arial Narrow" w:eastAsiaTheme="majorEastAsia" w:hAnsi="Arial Narrow"/>
      <w:b/>
      <w:szCs w:val="24"/>
      <w:lang w:val="en-US"/>
    </w:rPr>
  </w:style>
  <w:style w:type="paragraph" w:customStyle="1" w:styleId="2-SectionHeading">
    <w:name w:val="2-Section Heading"/>
    <w:qFormat/>
    <w:rsid w:val="006C5B33"/>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6C5B3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6C5B3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6C5B3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6C5B33"/>
    <w:rPr>
      <w:rFonts w:ascii="Arial Narrow" w:eastAsiaTheme="majorEastAsia" w:hAnsi="Arial Narrow" w:cstheme="majorBidi"/>
      <w:b/>
      <w:bCs/>
      <w:szCs w:val="24"/>
    </w:rPr>
  </w:style>
  <w:style w:type="paragraph" w:customStyle="1" w:styleId="3-BodyText">
    <w:name w:val="3-Body Text"/>
    <w:link w:val="3-BodyTextChar"/>
    <w:qFormat/>
    <w:rsid w:val="006C5B33"/>
    <w:pPr>
      <w:numPr>
        <w:ilvl w:val="1"/>
        <w:numId w:val="1"/>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6C5B33"/>
    <w:rPr>
      <w:rFonts w:asciiTheme="minorHAnsi" w:eastAsiaTheme="minorHAnsi" w:hAnsiTheme="minorHAnsi" w:cstheme="minorBidi"/>
      <w:snapToGrid/>
      <w:sz w:val="24"/>
      <w:szCs w:val="22"/>
    </w:rPr>
  </w:style>
  <w:style w:type="paragraph" w:customStyle="1" w:styleId="TableFigureFooter">
    <w:name w:val="Table/Figure Footer"/>
    <w:basedOn w:val="Normal"/>
    <w:link w:val="TableFigureFooterChar"/>
    <w:qFormat/>
    <w:rsid w:val="00067B6B"/>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067B6B"/>
    <w:rPr>
      <w:rFonts w:ascii="Arial Narrow" w:hAnsi="Arial Narrow" w:cs="Arial"/>
      <w:snapToGrid w:val="0"/>
      <w:sz w:val="18"/>
      <w:szCs w:val="22"/>
    </w:rPr>
  </w:style>
  <w:style w:type="paragraph" w:customStyle="1" w:styleId="5-SubsectionSubheading">
    <w:name w:val="5-Subsection Subheading"/>
    <w:next w:val="3-BodyText"/>
    <w:link w:val="5-SubsectionSubheadingChar"/>
    <w:qFormat/>
    <w:rsid w:val="00F7499A"/>
    <w:pPr>
      <w:spacing w:before="40"/>
      <w:outlineLvl w:val="2"/>
    </w:pPr>
    <w:rPr>
      <w:rFonts w:asciiTheme="minorHAnsi" w:eastAsiaTheme="majorEastAsia" w:hAnsiTheme="minorHAnsi" w:cstheme="majorBidi"/>
      <w:b/>
      <w:color w:val="000000" w:themeColor="text1"/>
      <w:sz w:val="24"/>
      <w:szCs w:val="24"/>
    </w:rPr>
  </w:style>
  <w:style w:type="character" w:customStyle="1" w:styleId="5-SubsectionSubheadingChar">
    <w:name w:val="5-Subsection Subheading Char"/>
    <w:basedOn w:val="Heading3Char"/>
    <w:link w:val="5-SubsectionSubheading"/>
    <w:rsid w:val="00F7499A"/>
    <w:rPr>
      <w:rFonts w:asciiTheme="minorHAnsi" w:eastAsiaTheme="majorEastAsia" w:hAnsiTheme="minorHAnsi" w:cstheme="majorBidi"/>
      <w:bCs/>
      <w:color w:val="000000" w:themeColor="text1"/>
      <w:sz w:val="28"/>
      <w:szCs w:val="28"/>
      <w:lang w:eastAsia="en-US"/>
    </w:rPr>
  </w:style>
  <w:style w:type="paragraph" w:styleId="Revision">
    <w:name w:val="Revision"/>
    <w:hidden/>
    <w:uiPriority w:val="71"/>
    <w:semiHidden/>
    <w:rsid w:val="00DF021D"/>
    <w:rPr>
      <w:rFonts w:ascii="Calibri" w:hAnsi="Calibri"/>
      <w:sz w:val="24"/>
      <w:szCs w:val="24"/>
    </w:rPr>
  </w:style>
  <w:style w:type="paragraph" w:customStyle="1" w:styleId="4-SubsectionHeading">
    <w:name w:val="4-Subsection Heading"/>
    <w:next w:val="3-BodyText"/>
    <w:link w:val="4-SubsectionHeadingChar"/>
    <w:qFormat/>
    <w:rsid w:val="00F7499A"/>
    <w:pPr>
      <w:spacing w:before="120" w:after="120"/>
      <w:outlineLvl w:val="1"/>
    </w:pPr>
    <w:rPr>
      <w:rFonts w:asciiTheme="minorHAnsi" w:eastAsiaTheme="majorEastAsia" w:hAnsiTheme="minorHAnsi" w:cstheme="majorBidi"/>
      <w:b/>
      <w:i/>
      <w:spacing w:val="5"/>
      <w:kern w:val="28"/>
      <w:sz w:val="28"/>
      <w:szCs w:val="36"/>
      <w:lang w:eastAsia="en-US"/>
    </w:rPr>
  </w:style>
  <w:style w:type="character" w:customStyle="1" w:styleId="4-SubsectionHeadingChar">
    <w:name w:val="4-Subsection Heading Char"/>
    <w:basedOn w:val="Heading2Char"/>
    <w:link w:val="4-SubsectionHeading"/>
    <w:rsid w:val="00F7499A"/>
    <w:rPr>
      <w:rFonts w:asciiTheme="minorHAnsi" w:eastAsiaTheme="majorEastAsia" w:hAnsiTheme="minorHAnsi" w:cstheme="majorBidi"/>
      <w:color w:val="365F91" w:themeColor="accent1" w:themeShade="BF"/>
      <w:spacing w:val="5"/>
      <w:kern w:val="28"/>
      <w:sz w:val="28"/>
      <w:szCs w:val="36"/>
      <w:lang w:eastAsia="en-US"/>
    </w:rPr>
  </w:style>
  <w:style w:type="character" w:customStyle="1" w:styleId="Heading5Char">
    <w:name w:val="Heading 5 Char"/>
    <w:basedOn w:val="DefaultParagraphFont"/>
    <w:link w:val="Heading5"/>
    <w:uiPriority w:val="9"/>
    <w:rsid w:val="00240165"/>
    <w:rPr>
      <w:rFonts w:asciiTheme="majorHAnsi" w:eastAsiaTheme="majorEastAsia" w:hAnsiTheme="majorHAnsi" w:cstheme="majorBidi"/>
      <w:caps/>
      <w:color w:val="365F91" w:themeColor="accent1" w:themeShade="BF"/>
      <w:sz w:val="22"/>
      <w:szCs w:val="22"/>
      <w:lang w:eastAsia="en-US"/>
    </w:rPr>
  </w:style>
  <w:style w:type="character" w:customStyle="1" w:styleId="Heading6Char">
    <w:name w:val="Heading 6 Char"/>
    <w:basedOn w:val="DefaultParagraphFont"/>
    <w:link w:val="Heading6"/>
    <w:uiPriority w:val="9"/>
    <w:rsid w:val="00240165"/>
    <w:rPr>
      <w:rFonts w:asciiTheme="majorHAnsi" w:eastAsiaTheme="majorEastAsia" w:hAnsiTheme="majorHAnsi" w:cstheme="majorBidi"/>
      <w:i/>
      <w:iCs/>
      <w:caps/>
      <w:color w:val="244061" w:themeColor="accent1" w:themeShade="80"/>
      <w:sz w:val="22"/>
      <w:szCs w:val="22"/>
      <w:lang w:eastAsia="en-US"/>
    </w:rPr>
  </w:style>
  <w:style w:type="paragraph" w:styleId="Header">
    <w:name w:val="header"/>
    <w:aliases w:val="Page Header,Header title,he=header,cntr/bld"/>
    <w:basedOn w:val="Normal"/>
    <w:link w:val="HeaderChar"/>
    <w:unhideWhenUsed/>
    <w:qFormat/>
    <w:rsid w:val="00CF066B"/>
    <w:pPr>
      <w:jc w:val="right"/>
    </w:pPr>
  </w:style>
  <w:style w:type="character" w:customStyle="1" w:styleId="HeaderChar">
    <w:name w:val="Header Char"/>
    <w:aliases w:val="Page Header Char,Header title Char,he=header Char,cntr/bld Char"/>
    <w:basedOn w:val="DefaultParagraphFont"/>
    <w:link w:val="Header"/>
    <w:rsid w:val="00CF066B"/>
    <w:rPr>
      <w:rFonts w:ascii="Calibri" w:hAnsi="Calibri"/>
      <w:sz w:val="24"/>
      <w:szCs w:val="24"/>
    </w:rPr>
  </w:style>
  <w:style w:type="paragraph" w:styleId="Footer">
    <w:name w:val="footer"/>
    <w:basedOn w:val="Normal"/>
    <w:link w:val="FooterChar"/>
    <w:uiPriority w:val="99"/>
    <w:unhideWhenUsed/>
    <w:rsid w:val="00CF066B"/>
    <w:pPr>
      <w:tabs>
        <w:tab w:val="center" w:pos="4513"/>
        <w:tab w:val="right" w:pos="9026"/>
      </w:tabs>
      <w:jc w:val="center"/>
    </w:pPr>
  </w:style>
  <w:style w:type="character" w:customStyle="1" w:styleId="FooterChar">
    <w:name w:val="Footer Char"/>
    <w:basedOn w:val="DefaultParagraphFont"/>
    <w:link w:val="Footer"/>
    <w:uiPriority w:val="99"/>
    <w:rsid w:val="00CF066B"/>
    <w:rPr>
      <w:rFonts w:ascii="Calibri" w:hAnsi="Calibri"/>
      <w:sz w:val="24"/>
      <w:szCs w:val="24"/>
    </w:rPr>
  </w:style>
  <w:style w:type="character" w:styleId="CommentReference">
    <w:name w:val="annotation reference"/>
    <w:aliases w:val="Table Title"/>
    <w:basedOn w:val="DefaultParagraphFont"/>
    <w:uiPriority w:val="99"/>
    <w:unhideWhenUsed/>
    <w:qFormat/>
    <w:rsid w:val="008147AE"/>
    <w:rPr>
      <w:sz w:val="16"/>
      <w:szCs w:val="16"/>
    </w:rPr>
  </w:style>
  <w:style w:type="paragraph" w:styleId="CommentText">
    <w:name w:val="annotation text"/>
    <w:aliases w:val="Comment Text Char Char Char,Comment Text Char Char"/>
    <w:basedOn w:val="Normal"/>
    <w:link w:val="CommentTextChar"/>
    <w:uiPriority w:val="99"/>
    <w:unhideWhenUsed/>
    <w:qFormat/>
    <w:rsid w:val="008147AE"/>
    <w:rPr>
      <w:sz w:val="20"/>
      <w:szCs w:val="20"/>
    </w:rPr>
  </w:style>
  <w:style w:type="character" w:customStyle="1" w:styleId="CommentTextChar">
    <w:name w:val="Comment Text Char"/>
    <w:aliases w:val="Comment Text Char Char Char Char,Comment Text Char Char Char1"/>
    <w:basedOn w:val="DefaultParagraphFont"/>
    <w:link w:val="CommentText"/>
    <w:uiPriority w:val="99"/>
    <w:rsid w:val="008147AE"/>
    <w:rPr>
      <w:rFonts w:ascii="Calibri" w:hAnsi="Calibri"/>
    </w:rPr>
  </w:style>
  <w:style w:type="paragraph" w:styleId="CommentSubject">
    <w:name w:val="annotation subject"/>
    <w:basedOn w:val="CommentText"/>
    <w:next w:val="CommentText"/>
    <w:link w:val="CommentSubjectChar"/>
    <w:semiHidden/>
    <w:unhideWhenUsed/>
    <w:rsid w:val="008147AE"/>
    <w:rPr>
      <w:b/>
      <w:bCs/>
    </w:rPr>
  </w:style>
  <w:style w:type="character" w:customStyle="1" w:styleId="CommentSubjectChar">
    <w:name w:val="Comment Subject Char"/>
    <w:basedOn w:val="CommentTextChar"/>
    <w:link w:val="CommentSubject"/>
    <w:semiHidden/>
    <w:rsid w:val="008147AE"/>
    <w:rPr>
      <w:rFonts w:ascii="Calibri" w:hAnsi="Calibri"/>
      <w:b/>
      <w:bCs/>
    </w:rPr>
  </w:style>
  <w:style w:type="character" w:styleId="Hyperlink">
    <w:name w:val="Hyperlink"/>
    <w:basedOn w:val="DefaultParagraphFont"/>
    <w:uiPriority w:val="99"/>
    <w:unhideWhenUsed/>
    <w:rsid w:val="008147AE"/>
    <w:rPr>
      <w:color w:val="0000FF" w:themeColor="hyperlink"/>
      <w:u w:val="single"/>
    </w:rPr>
  </w:style>
  <w:style w:type="paragraph" w:customStyle="1" w:styleId="COMexecsummbulletlist">
    <w:name w:val="COM exec summ bullet list"/>
    <w:basedOn w:val="ListParagraph"/>
    <w:link w:val="COMexecsummbulletlistChar"/>
    <w:qFormat/>
    <w:rsid w:val="00921437"/>
    <w:pPr>
      <w:ind w:left="1134" w:hanging="360"/>
      <w:jc w:val="both"/>
    </w:pPr>
  </w:style>
  <w:style w:type="character" w:customStyle="1" w:styleId="COMexecsummbulletlistChar">
    <w:name w:val="COM exec summ bullet list Char"/>
    <w:basedOn w:val="DefaultParagraphFont"/>
    <w:link w:val="COMexecsummbulletlist"/>
    <w:rsid w:val="00921437"/>
    <w:rPr>
      <w:rFonts w:asciiTheme="minorHAnsi" w:hAnsiTheme="minorHAnsi" w:cs="Arial"/>
      <w:snapToGrid w:val="0"/>
      <w:sz w:val="24"/>
      <w:szCs w:val="24"/>
    </w:rPr>
  </w:style>
  <w:style w:type="paragraph" w:customStyle="1" w:styleId="COMH1numbered">
    <w:name w:val="COM H1 numbered"/>
    <w:next w:val="Normal"/>
    <w:link w:val="COMH1numberedChar"/>
    <w:qFormat/>
    <w:rsid w:val="00921437"/>
    <w:pPr>
      <w:keepNext/>
      <w:spacing w:before="240" w:after="120"/>
      <w:ind w:left="720" w:hanging="720"/>
      <w:outlineLvl w:val="0"/>
    </w:pPr>
    <w:rPr>
      <w:rFonts w:asciiTheme="minorHAnsi" w:hAnsiTheme="minorHAnsi" w:cs="Arial"/>
      <w:b/>
      <w:snapToGrid w:val="0"/>
      <w:sz w:val="32"/>
      <w:szCs w:val="32"/>
    </w:rPr>
  </w:style>
  <w:style w:type="paragraph" w:customStyle="1" w:styleId="COMexecsumnumberedpara">
    <w:name w:val="COM exec sum numbered para"/>
    <w:basedOn w:val="ListParagraph"/>
    <w:link w:val="COMexecsumnumberedparaChar"/>
    <w:qFormat/>
    <w:rsid w:val="00921437"/>
    <w:pPr>
      <w:ind w:left="1440" w:hanging="360"/>
      <w:jc w:val="both"/>
    </w:pPr>
  </w:style>
  <w:style w:type="character" w:customStyle="1" w:styleId="COMexecsumnumberedparaChar">
    <w:name w:val="COM exec sum numbered para Char"/>
    <w:basedOn w:val="DefaultParagraphFont"/>
    <w:link w:val="COMexecsumnumberedpara"/>
    <w:rsid w:val="00921437"/>
    <w:rPr>
      <w:rFonts w:asciiTheme="minorHAnsi" w:hAnsiTheme="minorHAnsi" w:cs="Arial"/>
      <w:snapToGrid w:val="0"/>
      <w:sz w:val="24"/>
      <w:szCs w:val="24"/>
    </w:rPr>
  </w:style>
  <w:style w:type="paragraph" w:customStyle="1" w:styleId="COMTabletext">
    <w:name w:val="COM Table text"/>
    <w:link w:val="COMTabletextChar"/>
    <w:qFormat/>
    <w:rsid w:val="00921437"/>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921437"/>
    <w:rPr>
      <w:rFonts w:ascii="Arial Narrow" w:eastAsiaTheme="majorEastAsia" w:hAnsi="Arial Narrow" w:cstheme="majorBidi"/>
      <w:bCs/>
      <w:szCs w:val="24"/>
    </w:rPr>
  </w:style>
  <w:style w:type="paragraph" w:customStyle="1" w:styleId="COMTableheadingrow">
    <w:name w:val="COM Table heading row"/>
    <w:qFormat/>
    <w:rsid w:val="00921437"/>
    <w:pPr>
      <w:keepNext/>
    </w:pPr>
    <w:rPr>
      <w:rFonts w:ascii="Arial Narrow" w:eastAsiaTheme="majorEastAsia" w:hAnsi="Arial Narrow"/>
      <w:b/>
      <w:szCs w:val="24"/>
      <w:lang w:val="en-US"/>
    </w:rPr>
  </w:style>
  <w:style w:type="paragraph" w:customStyle="1" w:styleId="COMtablefigcaption">
    <w:name w:val="COM table/fig caption"/>
    <w:next w:val="COMTableheadingrow"/>
    <w:link w:val="COMtablefigcaptionChar"/>
    <w:qFormat/>
    <w:rsid w:val="00921437"/>
    <w:pPr>
      <w:keepNext/>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921437"/>
    <w:rPr>
      <w:rFonts w:ascii="Arial Narrow" w:eastAsiaTheme="majorEastAsia" w:hAnsi="Arial Narrow" w:cstheme="majorBidi"/>
      <w:b/>
      <w:bCs/>
      <w:szCs w:val="24"/>
    </w:rPr>
  </w:style>
  <w:style w:type="paragraph" w:customStyle="1" w:styleId="COMTablefooter">
    <w:name w:val="COM Table footer"/>
    <w:basedOn w:val="Normal"/>
    <w:next w:val="Normal"/>
    <w:link w:val="COMTablefooterChar"/>
    <w:qFormat/>
    <w:rsid w:val="00921437"/>
    <w:pPr>
      <w:spacing w:after="120"/>
      <w:contextualSpacing/>
    </w:pPr>
    <w:rPr>
      <w:rFonts w:ascii="Arial Narrow" w:hAnsi="Arial Narrow" w:cs="Arial"/>
      <w:snapToGrid w:val="0"/>
      <w:sz w:val="18"/>
      <w:szCs w:val="22"/>
    </w:rPr>
  </w:style>
  <w:style w:type="character" w:customStyle="1" w:styleId="COMTablefooterChar">
    <w:name w:val="COM Table footer Char"/>
    <w:link w:val="COMTablefooter"/>
    <w:rsid w:val="00921437"/>
    <w:rPr>
      <w:rFonts w:ascii="Arial Narrow" w:hAnsi="Arial Narrow" w:cs="Arial"/>
      <w:snapToGrid w:val="0"/>
      <w:sz w:val="18"/>
      <w:szCs w:val="22"/>
    </w:rPr>
  </w:style>
  <w:style w:type="paragraph" w:customStyle="1" w:styleId="pf0">
    <w:name w:val="pf0"/>
    <w:basedOn w:val="Normal"/>
    <w:rsid w:val="00921437"/>
    <w:pPr>
      <w:spacing w:before="100" w:beforeAutospacing="1" w:after="100" w:afterAutospacing="1"/>
      <w:jc w:val="left"/>
    </w:pPr>
    <w:rPr>
      <w:rFonts w:ascii="Times New Roman" w:hAnsi="Times New Roman"/>
    </w:rPr>
  </w:style>
  <w:style w:type="character" w:customStyle="1" w:styleId="cf01">
    <w:name w:val="cf01"/>
    <w:basedOn w:val="DefaultParagraphFont"/>
    <w:rsid w:val="00921437"/>
    <w:rPr>
      <w:rFonts w:ascii="Segoe UI" w:hAnsi="Segoe UI" w:cs="Segoe UI" w:hint="default"/>
      <w:sz w:val="18"/>
      <w:szCs w:val="18"/>
    </w:rPr>
  </w:style>
  <w:style w:type="character" w:customStyle="1" w:styleId="Heading4Char">
    <w:name w:val="Heading 4 Char"/>
    <w:basedOn w:val="DefaultParagraphFont"/>
    <w:link w:val="Heading4"/>
    <w:rsid w:val="00921437"/>
    <w:rPr>
      <w:rFonts w:asciiTheme="majorHAnsi" w:eastAsiaTheme="majorEastAsia" w:hAnsiTheme="majorHAnsi" w:cstheme="majorBidi"/>
      <w:i/>
      <w:iCs/>
      <w:color w:val="365F91" w:themeColor="accent1" w:themeShade="BF"/>
      <w:sz w:val="24"/>
      <w:szCs w:val="24"/>
    </w:rPr>
  </w:style>
  <w:style w:type="paragraph" w:styleId="Caption">
    <w:name w:val="caption"/>
    <w:basedOn w:val="Normal"/>
    <w:next w:val="Normal"/>
    <w:unhideWhenUsed/>
    <w:rsid w:val="00921437"/>
    <w:pPr>
      <w:spacing w:after="200"/>
    </w:pPr>
    <w:rPr>
      <w:i/>
      <w:iCs/>
      <w:color w:val="1F497D" w:themeColor="text2"/>
      <w:sz w:val="18"/>
      <w:szCs w:val="18"/>
    </w:rPr>
  </w:style>
  <w:style w:type="paragraph" w:customStyle="1" w:styleId="TableTextleftalign">
    <w:name w:val="Table Text left align"/>
    <w:basedOn w:val="TableTitlecentred"/>
    <w:link w:val="TableTextleftalignChar"/>
    <w:qFormat/>
    <w:rsid w:val="00921437"/>
    <w:pPr>
      <w:jc w:val="left"/>
    </w:pPr>
    <w:rPr>
      <w:b w:val="0"/>
      <w:szCs w:val="18"/>
    </w:rPr>
  </w:style>
  <w:style w:type="paragraph" w:customStyle="1" w:styleId="TableTextcentred">
    <w:name w:val="Table Text centred"/>
    <w:basedOn w:val="Normal"/>
    <w:link w:val="TableTextcentredChar"/>
    <w:qFormat/>
    <w:rsid w:val="00921437"/>
    <w:pPr>
      <w:jc w:val="center"/>
    </w:pPr>
    <w:rPr>
      <w:sz w:val="18"/>
      <w:szCs w:val="18"/>
      <w:lang w:eastAsia="en-US"/>
    </w:rPr>
  </w:style>
  <w:style w:type="character" w:customStyle="1" w:styleId="TableTextcentredChar">
    <w:name w:val="Table Text centred Char"/>
    <w:basedOn w:val="DefaultParagraphFont"/>
    <w:link w:val="TableTextcentred"/>
    <w:rsid w:val="00921437"/>
    <w:rPr>
      <w:rFonts w:ascii="Calibri" w:hAnsi="Calibri"/>
      <w:sz w:val="18"/>
      <w:szCs w:val="18"/>
      <w:lang w:eastAsia="en-US"/>
    </w:rPr>
  </w:style>
  <w:style w:type="character" w:customStyle="1" w:styleId="TableTextleftalignChar">
    <w:name w:val="Table Text left align Char"/>
    <w:basedOn w:val="DefaultParagraphFont"/>
    <w:link w:val="TableTextleftalign"/>
    <w:rsid w:val="00921437"/>
    <w:rPr>
      <w:rFonts w:ascii="Calibri" w:hAnsi="Calibri"/>
      <w:sz w:val="18"/>
      <w:szCs w:val="18"/>
      <w:lang w:eastAsia="en-US"/>
    </w:rPr>
  </w:style>
  <w:style w:type="paragraph" w:customStyle="1" w:styleId="TableTitlecentred">
    <w:name w:val="Table Title centred"/>
    <w:basedOn w:val="Normal"/>
    <w:rsid w:val="00921437"/>
    <w:pPr>
      <w:jc w:val="center"/>
    </w:pPr>
    <w:rPr>
      <w:b/>
      <w:sz w:val="18"/>
      <w:szCs w:val="20"/>
      <w:lang w:eastAsia="en-US"/>
    </w:rPr>
  </w:style>
  <w:style w:type="character" w:customStyle="1" w:styleId="bulletlevel1Char">
    <w:name w:val="bullet level 1 Char"/>
    <w:basedOn w:val="DefaultParagraphFont"/>
    <w:link w:val="bulletlevel1"/>
    <w:locked/>
    <w:rsid w:val="00D677E1"/>
    <w:rPr>
      <w:rFonts w:ascii="Calibri" w:hAnsi="Calibri" w:cs="Calibri"/>
      <w:sz w:val="22"/>
      <w:szCs w:val="22"/>
      <w:lang w:eastAsia="en-US"/>
    </w:rPr>
  </w:style>
  <w:style w:type="paragraph" w:customStyle="1" w:styleId="bulletlevel1">
    <w:name w:val="bullet level 1"/>
    <w:basedOn w:val="Normal"/>
    <w:link w:val="bulletlevel1Char"/>
    <w:rsid w:val="00D677E1"/>
    <w:pPr>
      <w:numPr>
        <w:numId w:val="6"/>
      </w:numPr>
      <w:tabs>
        <w:tab w:val="num" w:pos="426"/>
      </w:tabs>
      <w:ind w:left="426" w:hanging="426"/>
      <w:jc w:val="left"/>
    </w:pPr>
    <w:rPr>
      <w:rFonts w:cs="Calibri"/>
      <w:sz w:val="22"/>
      <w:szCs w:val="22"/>
      <w:lang w:eastAsia="en-US"/>
    </w:rPr>
  </w:style>
  <w:style w:type="character" w:customStyle="1" w:styleId="bulletlevel2Char">
    <w:name w:val="bullet level 2 Char"/>
    <w:basedOn w:val="DefaultParagraphFont"/>
    <w:link w:val="bulletlevel2"/>
    <w:locked/>
    <w:rsid w:val="00D677E1"/>
    <w:rPr>
      <w:rFonts w:ascii="Calibri" w:hAnsi="Calibri" w:cs="Calibri"/>
      <w:color w:val="000000"/>
      <w:sz w:val="22"/>
      <w:szCs w:val="22"/>
      <w:lang w:val="en-US" w:eastAsia="en-US"/>
    </w:rPr>
  </w:style>
  <w:style w:type="paragraph" w:customStyle="1" w:styleId="bulletlevel2">
    <w:name w:val="bullet level 2"/>
    <w:basedOn w:val="Normal"/>
    <w:link w:val="bulletlevel2Char"/>
    <w:rsid w:val="00D677E1"/>
    <w:pPr>
      <w:numPr>
        <w:numId w:val="7"/>
      </w:numPr>
      <w:tabs>
        <w:tab w:val="num" w:pos="851"/>
      </w:tabs>
      <w:ind w:left="851" w:hanging="425"/>
      <w:jc w:val="left"/>
    </w:pPr>
    <w:rPr>
      <w:rFonts w:cs="Calibri"/>
      <w:color w:val="000000"/>
      <w:sz w:val="22"/>
      <w:szCs w:val="22"/>
      <w:lang w:val="en-US" w:eastAsia="en-US"/>
    </w:rPr>
  </w:style>
  <w:style w:type="character" w:customStyle="1" w:styleId="TableSourceChar">
    <w:name w:val="Table Source Char"/>
    <w:basedOn w:val="DefaultParagraphFont"/>
    <w:link w:val="TableSource"/>
    <w:locked/>
    <w:rsid w:val="00D677E1"/>
    <w:rPr>
      <w:rFonts w:ascii="Calibri" w:hAnsi="Calibri" w:cs="Calibri"/>
      <w:i/>
      <w:iCs/>
      <w:sz w:val="16"/>
      <w:szCs w:val="22"/>
      <w:lang w:eastAsia="en-US"/>
    </w:rPr>
  </w:style>
  <w:style w:type="paragraph" w:customStyle="1" w:styleId="TableSource">
    <w:name w:val="Table Source"/>
    <w:basedOn w:val="Normal"/>
    <w:next w:val="Normal"/>
    <w:link w:val="TableSourceChar"/>
    <w:qFormat/>
    <w:rsid w:val="00D677E1"/>
    <w:pPr>
      <w:tabs>
        <w:tab w:val="left" w:pos="567"/>
      </w:tabs>
      <w:ind w:left="567" w:hanging="567"/>
      <w:jc w:val="left"/>
    </w:pPr>
    <w:rPr>
      <w:rFonts w:cs="Calibri"/>
      <w:i/>
      <w:iCs/>
      <w:sz w:val="16"/>
      <w:szCs w:val="22"/>
      <w:lang w:eastAsia="en-US"/>
    </w:rPr>
  </w:style>
  <w:style w:type="paragraph" w:customStyle="1" w:styleId="TableFootnotetext">
    <w:name w:val="Table Footnote text"/>
    <w:basedOn w:val="Normal"/>
    <w:qFormat/>
    <w:rsid w:val="00D677E1"/>
    <w:pPr>
      <w:jc w:val="left"/>
    </w:pPr>
    <w:rPr>
      <w:sz w:val="16"/>
      <w:szCs w:val="20"/>
      <w:lang w:eastAsia="en-US"/>
    </w:rPr>
  </w:style>
  <w:style w:type="paragraph" w:customStyle="1" w:styleId="FooterTableFigure">
    <w:name w:val="Footer Table/Figure"/>
    <w:basedOn w:val="Normal"/>
    <w:link w:val="FooterTableFigureChar"/>
    <w:qFormat/>
    <w:rsid w:val="006724ED"/>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6724ED"/>
    <w:rPr>
      <w:rFonts w:ascii="Arial Narrow" w:hAnsi="Arial Narrow" w:cs="Arial"/>
      <w:snapToGrid w:val="0"/>
      <w:sz w:val="18"/>
      <w:szCs w:val="22"/>
    </w:rPr>
  </w:style>
  <w:style w:type="paragraph" w:styleId="NoSpacing">
    <w:name w:val="No Spacing"/>
    <w:basedOn w:val="Normal"/>
    <w:link w:val="NoSpacingChar"/>
    <w:uiPriority w:val="1"/>
    <w:qFormat/>
    <w:rsid w:val="00236FD7"/>
    <w:rPr>
      <w:rFonts w:ascii="Arial" w:hAnsi="Arial"/>
      <w:sz w:val="22"/>
      <w:szCs w:val="22"/>
    </w:rPr>
  </w:style>
  <w:style w:type="character" w:customStyle="1" w:styleId="NoSpacingChar">
    <w:name w:val="No Spacing Char"/>
    <w:basedOn w:val="DefaultParagraphFont"/>
    <w:link w:val="NoSpacing"/>
    <w:uiPriority w:val="1"/>
    <w:rsid w:val="00236FD7"/>
    <w:rPr>
      <w:rFonts w:ascii="Arial" w:hAnsi="Arial"/>
      <w:sz w:val="22"/>
      <w:szCs w:val="22"/>
    </w:rPr>
  </w:style>
  <w:style w:type="paragraph" w:customStyle="1" w:styleId="3-SubsectionHeading">
    <w:name w:val="3-Subsection Heading"/>
    <w:basedOn w:val="Heading2"/>
    <w:next w:val="Normal"/>
    <w:link w:val="3-SubsectionHeadingChar"/>
    <w:qFormat/>
    <w:rsid w:val="004F7E6F"/>
    <w:pPr>
      <w:keepLines w:val="0"/>
      <w:spacing w:before="120" w:after="120"/>
      <w:jc w:val="both"/>
      <w:outlineLvl w:val="9"/>
    </w:pPr>
    <w:rPr>
      <w:rFonts w:asciiTheme="minorHAnsi" w:hAnsiTheme="minorHAnsi"/>
      <w:b/>
      <w:i/>
      <w:spacing w:val="5"/>
      <w:kern w:val="28"/>
      <w:sz w:val="28"/>
      <w:szCs w:val="36"/>
    </w:rPr>
  </w:style>
  <w:style w:type="character" w:customStyle="1" w:styleId="3-SubsectionHeadingChar">
    <w:name w:val="3-Subsection Heading Char"/>
    <w:basedOn w:val="Heading2Char"/>
    <w:link w:val="3-SubsectionHeading"/>
    <w:rsid w:val="004F7E6F"/>
    <w:rPr>
      <w:rFonts w:asciiTheme="minorHAnsi" w:eastAsiaTheme="majorEastAsia" w:hAnsiTheme="minorHAnsi" w:cstheme="majorBidi"/>
      <w:b/>
      <w:i/>
      <w:color w:val="365F91" w:themeColor="accent1" w:themeShade="BF"/>
      <w:spacing w:val="5"/>
      <w:kern w:val="28"/>
      <w:sz w:val="28"/>
      <w:szCs w:val="36"/>
      <w:lang w:eastAsia="en-US"/>
    </w:rPr>
  </w:style>
  <w:style w:type="paragraph" w:styleId="ListBullet">
    <w:name w:val="List Bullet"/>
    <w:basedOn w:val="Normal"/>
    <w:autoRedefine/>
    <w:rsid w:val="00320056"/>
    <w:pPr>
      <w:jc w:val="left"/>
    </w:pPr>
    <w:rPr>
      <w:rFonts w:ascii="Arial" w:hAnsi="Arial" w:cs="Arial"/>
      <w:snapToGrid w:val="0"/>
      <w:sz w:val="20"/>
      <w:szCs w:val="20"/>
      <w:lang w:eastAsia="en-US"/>
    </w:rPr>
  </w:style>
  <w:style w:type="paragraph" w:customStyle="1" w:styleId="Bodytextitalics">
    <w:name w:val="Body text italics"/>
    <w:basedOn w:val="BodyText"/>
    <w:qFormat/>
    <w:rsid w:val="001815ED"/>
    <w:pPr>
      <w:ind w:left="720" w:hanging="720"/>
      <w:jc w:val="left"/>
    </w:pPr>
    <w:rPr>
      <w:rFonts w:asciiTheme="minorHAnsi" w:eastAsiaTheme="minorHAnsi" w:hAnsiTheme="minorHAnsi" w:cstheme="minorBidi"/>
      <w:i/>
      <w:szCs w:val="22"/>
    </w:rPr>
  </w:style>
  <w:style w:type="paragraph" w:customStyle="1" w:styleId="Numberbullet2">
    <w:name w:val="Number bullet 2"/>
    <w:basedOn w:val="ListBullet2"/>
    <w:qFormat/>
    <w:rsid w:val="00AC12EB"/>
    <w:pPr>
      <w:numPr>
        <w:numId w:val="0"/>
      </w:numPr>
      <w:spacing w:before="120" w:after="180" w:line="240" w:lineRule="atLeast"/>
      <w:ind w:left="1080" w:hanging="360"/>
      <w:contextualSpacing w:val="0"/>
      <w:jc w:val="left"/>
    </w:pPr>
    <w:rPr>
      <w:rFonts w:ascii="Cambria" w:eastAsia="Cambria" w:hAnsi="Cambria"/>
      <w:sz w:val="22"/>
      <w:szCs w:val="22"/>
      <w:lang w:eastAsia="en-US"/>
    </w:rPr>
  </w:style>
  <w:style w:type="paragraph" w:customStyle="1" w:styleId="Numberbullet3">
    <w:name w:val="Number bullet 3"/>
    <w:basedOn w:val="ListBullet3"/>
    <w:qFormat/>
    <w:rsid w:val="00AC12EB"/>
    <w:pPr>
      <w:numPr>
        <w:numId w:val="0"/>
      </w:numPr>
      <w:spacing w:before="120" w:after="180" w:line="240" w:lineRule="atLeast"/>
      <w:ind w:left="1800" w:hanging="180"/>
      <w:contextualSpacing w:val="0"/>
      <w:jc w:val="left"/>
    </w:pPr>
    <w:rPr>
      <w:rFonts w:ascii="Cambria" w:eastAsia="Cambria" w:hAnsi="Cambria"/>
      <w:sz w:val="22"/>
      <w:szCs w:val="22"/>
      <w:lang w:eastAsia="en-US"/>
    </w:rPr>
  </w:style>
  <w:style w:type="numbering" w:customStyle="1" w:styleId="NumberBullet">
    <w:name w:val="NumberBullet"/>
    <w:uiPriority w:val="99"/>
    <w:locked/>
    <w:rsid w:val="00AC12EB"/>
    <w:pPr>
      <w:numPr>
        <w:numId w:val="25"/>
      </w:numPr>
    </w:pPr>
  </w:style>
  <w:style w:type="character" w:customStyle="1" w:styleId="COMH1numberedChar">
    <w:name w:val="COM H1 numbered Char"/>
    <w:basedOn w:val="DefaultParagraphFont"/>
    <w:link w:val="COMH1numbered"/>
    <w:rsid w:val="00AC12EB"/>
    <w:rPr>
      <w:rFonts w:asciiTheme="minorHAnsi" w:hAnsiTheme="minorHAnsi" w:cs="Arial"/>
      <w:b/>
      <w:snapToGrid w:val="0"/>
      <w:sz w:val="32"/>
      <w:szCs w:val="32"/>
    </w:rPr>
  </w:style>
  <w:style w:type="paragraph" w:styleId="ListBullet2">
    <w:name w:val="List Bullet 2"/>
    <w:basedOn w:val="Normal"/>
    <w:semiHidden/>
    <w:unhideWhenUsed/>
    <w:rsid w:val="00AC12EB"/>
    <w:pPr>
      <w:numPr>
        <w:numId w:val="25"/>
      </w:numPr>
      <w:contextualSpacing/>
    </w:pPr>
  </w:style>
  <w:style w:type="paragraph" w:styleId="ListBullet3">
    <w:name w:val="List Bullet 3"/>
    <w:basedOn w:val="Normal"/>
    <w:semiHidden/>
    <w:unhideWhenUsed/>
    <w:rsid w:val="00AC12EB"/>
    <w:pPr>
      <w:numPr>
        <w:numId w:val="26"/>
      </w:numPr>
      <w:contextualSpacing/>
    </w:pPr>
  </w:style>
  <w:style w:type="character" w:customStyle="1" w:styleId="ui-provider">
    <w:name w:val="ui-provider"/>
    <w:basedOn w:val="DefaultParagraphFont"/>
    <w:rsid w:val="00F50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3529668">
      <w:bodyDiv w:val="1"/>
      <w:marLeft w:val="0"/>
      <w:marRight w:val="0"/>
      <w:marTop w:val="0"/>
      <w:marBottom w:val="0"/>
      <w:divBdr>
        <w:top w:val="none" w:sz="0" w:space="0" w:color="auto"/>
        <w:left w:val="none" w:sz="0" w:space="0" w:color="auto"/>
        <w:bottom w:val="none" w:sz="0" w:space="0" w:color="auto"/>
        <w:right w:val="none" w:sz="0" w:space="0" w:color="auto"/>
      </w:divBdr>
    </w:div>
    <w:div w:id="364839742">
      <w:bodyDiv w:val="1"/>
      <w:marLeft w:val="0"/>
      <w:marRight w:val="0"/>
      <w:marTop w:val="0"/>
      <w:marBottom w:val="0"/>
      <w:divBdr>
        <w:top w:val="none" w:sz="0" w:space="0" w:color="auto"/>
        <w:left w:val="none" w:sz="0" w:space="0" w:color="auto"/>
        <w:bottom w:val="none" w:sz="0" w:space="0" w:color="auto"/>
        <w:right w:val="none" w:sz="0" w:space="0" w:color="auto"/>
      </w:divBdr>
    </w:div>
    <w:div w:id="378937747">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46462919">
      <w:bodyDiv w:val="1"/>
      <w:marLeft w:val="0"/>
      <w:marRight w:val="0"/>
      <w:marTop w:val="0"/>
      <w:marBottom w:val="0"/>
      <w:divBdr>
        <w:top w:val="none" w:sz="0" w:space="0" w:color="auto"/>
        <w:left w:val="none" w:sz="0" w:space="0" w:color="auto"/>
        <w:bottom w:val="none" w:sz="0" w:space="0" w:color="auto"/>
        <w:right w:val="none" w:sz="0" w:space="0" w:color="auto"/>
      </w:divBdr>
    </w:div>
    <w:div w:id="449591928">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760175382">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86183238">
      <w:bodyDiv w:val="1"/>
      <w:marLeft w:val="0"/>
      <w:marRight w:val="0"/>
      <w:marTop w:val="0"/>
      <w:marBottom w:val="0"/>
      <w:divBdr>
        <w:top w:val="none" w:sz="0" w:space="0" w:color="auto"/>
        <w:left w:val="none" w:sz="0" w:space="0" w:color="auto"/>
        <w:bottom w:val="none" w:sz="0" w:space="0" w:color="auto"/>
        <w:right w:val="none" w:sz="0" w:space="0" w:color="auto"/>
      </w:divBdr>
    </w:div>
    <w:div w:id="894778048">
      <w:bodyDiv w:val="1"/>
      <w:marLeft w:val="0"/>
      <w:marRight w:val="0"/>
      <w:marTop w:val="0"/>
      <w:marBottom w:val="0"/>
      <w:divBdr>
        <w:top w:val="none" w:sz="0" w:space="0" w:color="auto"/>
        <w:left w:val="none" w:sz="0" w:space="0" w:color="auto"/>
        <w:bottom w:val="none" w:sz="0" w:space="0" w:color="auto"/>
        <w:right w:val="none" w:sz="0" w:space="0" w:color="auto"/>
      </w:divBdr>
    </w:div>
    <w:div w:id="913051885">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60142149">
      <w:bodyDiv w:val="1"/>
      <w:marLeft w:val="0"/>
      <w:marRight w:val="0"/>
      <w:marTop w:val="0"/>
      <w:marBottom w:val="0"/>
      <w:divBdr>
        <w:top w:val="none" w:sz="0" w:space="0" w:color="auto"/>
        <w:left w:val="none" w:sz="0" w:space="0" w:color="auto"/>
        <w:bottom w:val="none" w:sz="0" w:space="0" w:color="auto"/>
        <w:right w:val="none" w:sz="0" w:space="0" w:color="auto"/>
      </w:divBdr>
    </w:div>
    <w:div w:id="127220314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433622618">
      <w:bodyDiv w:val="1"/>
      <w:marLeft w:val="0"/>
      <w:marRight w:val="0"/>
      <w:marTop w:val="0"/>
      <w:marBottom w:val="0"/>
      <w:divBdr>
        <w:top w:val="none" w:sz="0" w:space="0" w:color="auto"/>
        <w:left w:val="none" w:sz="0" w:space="0" w:color="auto"/>
        <w:bottom w:val="none" w:sz="0" w:space="0" w:color="auto"/>
        <w:right w:val="none" w:sz="0" w:space="0" w:color="auto"/>
      </w:divBdr>
    </w:div>
    <w:div w:id="1497263818">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67901232">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05861029">
      <w:bodyDiv w:val="1"/>
      <w:marLeft w:val="0"/>
      <w:marRight w:val="0"/>
      <w:marTop w:val="0"/>
      <w:marBottom w:val="0"/>
      <w:divBdr>
        <w:top w:val="none" w:sz="0" w:space="0" w:color="auto"/>
        <w:left w:val="none" w:sz="0" w:space="0" w:color="auto"/>
        <w:bottom w:val="none" w:sz="0" w:space="0" w:color="auto"/>
        <w:right w:val="none" w:sz="0" w:space="0" w:color="auto"/>
      </w:divBdr>
    </w:div>
    <w:div w:id="206066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2057D-F74C-4C47-A101-556807F3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6653</Words>
  <Characters>34929</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2024-07-05T03:08:00Z</dcterms:created>
  <dcterms:modified xsi:type="dcterms:W3CDTF">2024-07-05T03:20:00Z</dcterms:modified>
</cp:coreProperties>
</file>