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1F15EF" w14:paraId="5D2A12EE" w14:textId="77777777" w:rsidTr="0041514F">
        <w:tc>
          <w:tcPr>
            <w:tcW w:w="15012" w:type="dxa"/>
          </w:tcPr>
          <w:p w14:paraId="06732FC1" w14:textId="6766D90C"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 xml:space="preserve">The PBAC agenda primarily consists of applications relating to the new listing of a drug or vaccine on the </w:t>
            </w:r>
            <w:r w:rsidR="0070212F" w:rsidRPr="001F15EF">
              <w:rPr>
                <w:rFonts w:ascii="Arial" w:hAnsi="Arial" w:cs="Arial"/>
                <w:snapToGrid w:val="0"/>
                <w:lang w:eastAsia="en-US"/>
              </w:rPr>
              <w:t>Pharmaceutical Benefits Scheme (</w:t>
            </w:r>
            <w:r w:rsidRPr="001F15EF">
              <w:rPr>
                <w:rFonts w:ascii="Arial" w:hAnsi="Arial" w:cs="Arial"/>
                <w:snapToGrid w:val="0"/>
                <w:lang w:eastAsia="en-US"/>
              </w:rPr>
              <w:t>PBS</w:t>
            </w:r>
            <w:r w:rsidR="0070212F" w:rsidRPr="001F15EF">
              <w:rPr>
                <w:rFonts w:ascii="Arial" w:hAnsi="Arial" w:cs="Arial"/>
                <w:snapToGrid w:val="0"/>
                <w:lang w:eastAsia="en-US"/>
              </w:rPr>
              <w:t>)</w:t>
            </w:r>
            <w:r w:rsidRPr="001F15EF">
              <w:rPr>
                <w:rFonts w:ascii="Arial" w:hAnsi="Arial" w:cs="Arial"/>
                <w:snapToGrid w:val="0"/>
                <w:lang w:eastAsia="en-US"/>
              </w:rPr>
              <w:t xml:space="preserve"> or the National Immunisation Program</w:t>
            </w:r>
            <w:r w:rsidR="00C86B5D">
              <w:rPr>
                <w:rFonts w:ascii="Arial" w:hAnsi="Arial" w:cs="Arial"/>
                <w:snapToGrid w:val="0"/>
                <w:lang w:eastAsia="en-US"/>
              </w:rPr>
              <w:t xml:space="preserve"> (NIP)</w:t>
            </w:r>
            <w:r w:rsidRPr="001F15EF">
              <w:rPr>
                <w:rFonts w:ascii="Arial" w:hAnsi="Arial" w:cs="Arial"/>
                <w:snapToGrid w:val="0"/>
                <w:lang w:eastAsia="en-US"/>
              </w:rPr>
              <w:t>.</w:t>
            </w:r>
          </w:p>
          <w:p w14:paraId="0BFBAE52" w14:textId="77777777" w:rsidR="006F1D37" w:rsidRPr="001F15EF" w:rsidRDefault="006F1D37" w:rsidP="00C839F1">
            <w:pPr>
              <w:widowControl w:val="0"/>
              <w:rPr>
                <w:rFonts w:ascii="Arial" w:hAnsi="Arial" w:cs="Arial"/>
              </w:rPr>
            </w:pPr>
          </w:p>
          <w:p w14:paraId="515B43E6" w14:textId="77777777" w:rsidR="006F1D37" w:rsidRPr="001F15EF" w:rsidRDefault="006F1D37" w:rsidP="00C839F1">
            <w:pPr>
              <w:widowControl w:val="0"/>
              <w:rPr>
                <w:rFonts w:ascii="Arial" w:hAnsi="Arial" w:cs="Arial"/>
                <w:snapToGrid w:val="0"/>
                <w:lang w:eastAsia="en-US"/>
              </w:rPr>
            </w:pPr>
            <w:r w:rsidRPr="001F15EF">
              <w:rPr>
                <w:rFonts w:ascii="Arial" w:hAnsi="Arial" w:cs="Arial"/>
                <w:snapToGrid w:val="0"/>
                <w:lang w:eastAsia="en-US"/>
              </w:rPr>
              <w:t>The PBAC agenda consists of the following:</w:t>
            </w:r>
          </w:p>
          <w:p w14:paraId="3548ACAA"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 Minutes of Previous Meeting</w:t>
            </w:r>
          </w:p>
          <w:p w14:paraId="4014D4FE" w14:textId="55583F30"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2 Chair’s report (verbal)</w:t>
            </w:r>
          </w:p>
          <w:p w14:paraId="7A3BE8F0" w14:textId="77777777" w:rsidR="006F1D37" w:rsidRPr="001F15EF" w:rsidRDefault="006F1D37" w:rsidP="00C839F1">
            <w:pPr>
              <w:widowControl w:val="0"/>
              <w:tabs>
                <w:tab w:val="left" w:pos="9990"/>
              </w:tabs>
              <w:rPr>
                <w:rFonts w:ascii="Arial" w:hAnsi="Arial" w:cs="Arial"/>
                <w:b/>
                <w:snapToGrid w:val="0"/>
                <w:lang w:eastAsia="en-US"/>
              </w:rPr>
            </w:pPr>
            <w:r w:rsidRPr="001F15EF">
              <w:rPr>
                <w:rFonts w:ascii="Arial" w:hAnsi="Arial" w:cs="Arial"/>
                <w:b/>
                <w:snapToGrid w:val="0"/>
                <w:lang w:eastAsia="en-US"/>
              </w:rPr>
              <w:t>3 Matters arising from the minutes</w:t>
            </w:r>
            <w:r w:rsidRPr="001F15EF">
              <w:rPr>
                <w:rFonts w:ascii="Arial" w:hAnsi="Arial" w:cs="Arial"/>
                <w:b/>
                <w:snapToGrid w:val="0"/>
                <w:lang w:eastAsia="en-US"/>
              </w:rPr>
              <w:tab/>
            </w:r>
          </w:p>
          <w:p w14:paraId="67644921"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4 Matters arising/outstanding</w:t>
            </w:r>
          </w:p>
          <w:p w14:paraId="0D566044" w14:textId="31C68E3F"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 xml:space="preserve">5 New </w:t>
            </w:r>
            <w:r w:rsidR="00894BFC">
              <w:rPr>
                <w:rFonts w:ascii="Arial" w:hAnsi="Arial" w:cs="Arial"/>
                <w:b/>
                <w:snapToGrid w:val="0"/>
                <w:lang w:eastAsia="en-US"/>
              </w:rPr>
              <w:t xml:space="preserve">listing </w:t>
            </w:r>
            <w:r w:rsidRPr="001F15EF">
              <w:rPr>
                <w:rFonts w:ascii="Arial" w:hAnsi="Arial" w:cs="Arial"/>
                <w:b/>
                <w:snapToGrid w:val="0"/>
                <w:lang w:eastAsia="en-US"/>
              </w:rPr>
              <w:t>applications</w:t>
            </w:r>
          </w:p>
          <w:p w14:paraId="45B7CC0C"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6 Requests for changes to listings</w:t>
            </w:r>
          </w:p>
          <w:p w14:paraId="371BBCCE"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7 Resubmissions</w:t>
            </w:r>
          </w:p>
          <w:p w14:paraId="3E26F983"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8 Pricing Matters</w:t>
            </w:r>
          </w:p>
          <w:p w14:paraId="783EE5C9"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9 Matters relating to PBS review</w:t>
            </w:r>
          </w:p>
          <w:p w14:paraId="20025000"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10 Subcommittee and Working Party reports</w:t>
            </w:r>
          </w:p>
          <w:p w14:paraId="13C3CCC5"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11 Other business</w:t>
            </w:r>
          </w:p>
          <w:p w14:paraId="599360F4"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12 Correspondence</w:t>
            </w:r>
          </w:p>
          <w:p w14:paraId="05FB641C" w14:textId="77777777" w:rsidR="006F1D37" w:rsidRPr="001F15EF" w:rsidRDefault="006F1D37" w:rsidP="00C839F1">
            <w:pPr>
              <w:widowControl w:val="0"/>
              <w:rPr>
                <w:rFonts w:ascii="Arial" w:hAnsi="Arial" w:cs="Arial"/>
                <w:snapToGrid w:val="0"/>
                <w:lang w:eastAsia="en-US"/>
              </w:rPr>
            </w:pPr>
            <w:r w:rsidRPr="001F15EF">
              <w:rPr>
                <w:rFonts w:ascii="Arial" w:hAnsi="Arial" w:cs="Arial"/>
                <w:b/>
                <w:snapToGrid w:val="0"/>
                <w:lang w:eastAsia="en-US"/>
              </w:rPr>
              <w:t>13 Further information</w:t>
            </w:r>
          </w:p>
          <w:p w14:paraId="183C3621" w14:textId="77777777" w:rsidR="006F1D37" w:rsidRPr="001F15EF" w:rsidRDefault="006F1D37" w:rsidP="00C839F1">
            <w:pPr>
              <w:widowControl w:val="0"/>
              <w:rPr>
                <w:rFonts w:ascii="Arial" w:hAnsi="Arial" w:cs="Arial"/>
                <w:b/>
                <w:snapToGrid w:val="0"/>
                <w:lang w:eastAsia="en-US"/>
              </w:rPr>
            </w:pPr>
            <w:r w:rsidRPr="001F15EF">
              <w:rPr>
                <w:rFonts w:ascii="Arial" w:hAnsi="Arial" w:cs="Arial"/>
                <w:b/>
                <w:snapToGrid w:val="0"/>
                <w:lang w:eastAsia="en-US"/>
              </w:rPr>
              <w:t>14 Late papers</w:t>
            </w:r>
          </w:p>
          <w:p w14:paraId="58F54D0E" w14:textId="77777777" w:rsidR="006F1D37" w:rsidRDefault="006F1D37" w:rsidP="00C839F1">
            <w:pPr>
              <w:widowControl w:val="0"/>
              <w:rPr>
                <w:rFonts w:ascii="Arial" w:hAnsi="Arial" w:cs="Arial"/>
                <w:b/>
                <w:snapToGrid w:val="0"/>
                <w:lang w:eastAsia="en-US"/>
              </w:rPr>
            </w:pPr>
            <w:r w:rsidRPr="001F15EF">
              <w:rPr>
                <w:rFonts w:ascii="Arial" w:hAnsi="Arial" w:cs="Arial"/>
                <w:b/>
                <w:snapToGrid w:val="0"/>
                <w:lang w:eastAsia="en-US"/>
              </w:rPr>
              <w:t>15 Tabled papers</w:t>
            </w:r>
          </w:p>
          <w:p w14:paraId="6B71A6D3" w14:textId="77777777" w:rsidR="002F3375" w:rsidRDefault="002F3375" w:rsidP="002F3375">
            <w:pPr>
              <w:widowControl w:val="0"/>
              <w:rPr>
                <w:rFonts w:ascii="Arial" w:hAnsi="Arial" w:cs="Arial"/>
                <w:b/>
                <w:snapToGrid w:val="0"/>
                <w:lang w:eastAsia="en-US"/>
              </w:rPr>
            </w:pPr>
            <w:r>
              <w:rPr>
                <w:rFonts w:ascii="Arial" w:hAnsi="Arial" w:cs="Arial"/>
                <w:b/>
                <w:snapToGrid w:val="0"/>
                <w:lang w:eastAsia="en-US"/>
              </w:rPr>
              <w:t xml:space="preserve">16 </w:t>
            </w:r>
            <w:proofErr w:type="spellStart"/>
            <w:r>
              <w:rPr>
                <w:rFonts w:ascii="Arial" w:hAnsi="Arial" w:cs="Arial"/>
                <w:b/>
                <w:snapToGrid w:val="0"/>
                <w:lang w:eastAsia="en-US"/>
              </w:rPr>
              <w:t>Delistings</w:t>
            </w:r>
            <w:proofErr w:type="spellEnd"/>
          </w:p>
          <w:p w14:paraId="596AA610" w14:textId="61901093" w:rsidR="002F3375" w:rsidRPr="001F15EF" w:rsidRDefault="002F3375" w:rsidP="00C839F1">
            <w:pPr>
              <w:widowControl w:val="0"/>
              <w:rPr>
                <w:rFonts w:ascii="Arial" w:hAnsi="Arial" w:cs="Arial"/>
                <w:b/>
                <w:snapToGrid w:val="0"/>
                <w:lang w:eastAsia="en-US"/>
              </w:rPr>
            </w:pPr>
            <w:r>
              <w:rPr>
                <w:rFonts w:ascii="Arial" w:hAnsi="Arial" w:cs="Arial"/>
                <w:b/>
                <w:snapToGrid w:val="0"/>
                <w:lang w:eastAsia="en-US"/>
              </w:rPr>
              <w:t>17 Positive recommendations not accepted by applicants after 2 years</w:t>
            </w:r>
          </w:p>
          <w:p w14:paraId="5599ED59" w14:textId="77777777" w:rsidR="006F1D37" w:rsidRPr="001F15EF" w:rsidRDefault="006F1D37" w:rsidP="00C839F1">
            <w:pPr>
              <w:widowControl w:val="0"/>
              <w:rPr>
                <w:rFonts w:ascii="Arial" w:hAnsi="Arial" w:cs="Arial"/>
                <w:snapToGrid w:val="0"/>
                <w:lang w:eastAsia="en-US"/>
              </w:rPr>
            </w:pPr>
          </w:p>
          <w:p w14:paraId="0D335251" w14:textId="6052E3AC" w:rsidR="006F1D37" w:rsidRPr="001F15EF" w:rsidRDefault="006F1D37" w:rsidP="00C839F1">
            <w:pPr>
              <w:widowControl w:val="0"/>
              <w:rPr>
                <w:rFonts w:ascii="Arial" w:hAnsi="Arial" w:cs="Arial"/>
              </w:rPr>
            </w:pPr>
            <w:r w:rsidRPr="001F15EF">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1F15EF">
              <w:rPr>
                <w:rFonts w:ascii="Arial" w:hAnsi="Arial" w:cs="Arial"/>
              </w:rPr>
              <w:t xml:space="preserve">There is no provision for consumer comments to the PBAC on agenda item 8 which relates to pricing matters. </w:t>
            </w:r>
          </w:p>
          <w:p w14:paraId="04E99EE2" w14:textId="77777777" w:rsidR="006F1D37" w:rsidRPr="001F15EF" w:rsidRDefault="006F1D37" w:rsidP="00C839F1">
            <w:pPr>
              <w:widowControl w:val="0"/>
              <w:rPr>
                <w:rFonts w:ascii="Arial" w:hAnsi="Arial" w:cs="Arial"/>
              </w:rPr>
            </w:pPr>
          </w:p>
          <w:p w14:paraId="1180F316" w14:textId="77777777" w:rsidR="006F1D37" w:rsidRPr="001F15EF" w:rsidRDefault="006F1D37" w:rsidP="00C839F1">
            <w:pPr>
              <w:widowControl w:val="0"/>
              <w:rPr>
                <w:rFonts w:ascii="Arial" w:hAnsi="Arial" w:cs="Arial"/>
              </w:rPr>
            </w:pPr>
            <w:r w:rsidRPr="001F15EF">
              <w:rPr>
                <w:rFonts w:ascii="Arial" w:hAnsi="Arial" w:cs="Arial"/>
              </w:rPr>
              <w:t>Pharmaceutical benefits listed in the Schedule fall into three broad categories:</w:t>
            </w:r>
          </w:p>
          <w:p w14:paraId="1AFA4233" w14:textId="77777777" w:rsidR="006F1D37" w:rsidRPr="001F15EF" w:rsidRDefault="006F1D37" w:rsidP="00C839F1">
            <w:pPr>
              <w:widowControl w:val="0"/>
              <w:rPr>
                <w:rFonts w:ascii="Arial" w:hAnsi="Arial" w:cs="Arial"/>
              </w:rPr>
            </w:pPr>
            <w:r w:rsidRPr="001F15EF">
              <w:rPr>
                <w:rFonts w:ascii="Arial" w:hAnsi="Arial" w:cs="Arial"/>
                <w:i/>
                <w:iCs/>
              </w:rPr>
              <w:t>Unrestricted benefits</w:t>
            </w:r>
            <w:r w:rsidRPr="001F15EF">
              <w:rPr>
                <w:rFonts w:ascii="Arial" w:hAnsi="Arial" w:cs="Arial"/>
              </w:rPr>
              <w:t xml:space="preserve"> – have no restrictions on their therapeutic uses; </w:t>
            </w:r>
          </w:p>
          <w:p w14:paraId="0DCA62A4" w14:textId="77777777" w:rsidR="006F1D37" w:rsidRPr="001F15EF" w:rsidRDefault="006F1D37" w:rsidP="00C839F1">
            <w:pPr>
              <w:widowControl w:val="0"/>
              <w:rPr>
                <w:rFonts w:ascii="Arial" w:hAnsi="Arial" w:cs="Arial"/>
              </w:rPr>
            </w:pPr>
            <w:r w:rsidRPr="001F15EF">
              <w:rPr>
                <w:rFonts w:ascii="Arial" w:hAnsi="Arial" w:cs="Arial"/>
                <w:i/>
                <w:iCs/>
              </w:rPr>
              <w:t>Restricted benefits</w:t>
            </w:r>
            <w:r w:rsidRPr="001F15EF">
              <w:rPr>
                <w:rFonts w:ascii="Arial" w:hAnsi="Arial" w:cs="Arial"/>
              </w:rPr>
              <w:t xml:space="preserve"> – can only be prescribed for specific therapeutic uses (noted as Restricted benefit); and </w:t>
            </w:r>
          </w:p>
          <w:p w14:paraId="2836E554" w14:textId="77777777" w:rsidR="006F1D37" w:rsidRPr="001F15EF" w:rsidRDefault="006F1D37" w:rsidP="00C839F1">
            <w:pPr>
              <w:widowControl w:val="0"/>
              <w:rPr>
                <w:rFonts w:ascii="Arial" w:hAnsi="Arial" w:cs="Arial"/>
              </w:rPr>
            </w:pPr>
            <w:r w:rsidRPr="001F15EF">
              <w:rPr>
                <w:rFonts w:ascii="Arial" w:hAnsi="Arial" w:cs="Arial"/>
                <w:i/>
                <w:iCs/>
              </w:rPr>
              <w:t>Authority required benefits</w:t>
            </w:r>
            <w:r w:rsidRPr="001F15EF">
              <w:rPr>
                <w:rFonts w:ascii="Arial" w:hAnsi="Arial" w:cs="Arial"/>
              </w:rPr>
              <w:t xml:space="preserve"> – Authority required benefits fall into two categories: </w:t>
            </w:r>
          </w:p>
          <w:p w14:paraId="5D088062" w14:textId="77777777" w:rsidR="006F1D37" w:rsidRPr="001F15EF" w:rsidRDefault="006F1D37" w:rsidP="00C839F1">
            <w:pPr>
              <w:widowControl w:val="0"/>
              <w:numPr>
                <w:ilvl w:val="0"/>
                <w:numId w:val="1"/>
              </w:numPr>
              <w:rPr>
                <w:rFonts w:ascii="Arial" w:hAnsi="Arial" w:cs="Arial"/>
              </w:rPr>
            </w:pPr>
            <w:r w:rsidRPr="001F15EF">
              <w:rPr>
                <w:rFonts w:ascii="Arial" w:hAnsi="Arial" w:cs="Arial"/>
                <w:i/>
                <w:iCs/>
              </w:rPr>
              <w:t>Authority required benefits</w:t>
            </w:r>
            <w:r w:rsidRPr="001F15EF">
              <w:rPr>
                <w:rFonts w:ascii="Arial" w:hAnsi="Arial" w:cs="Arial"/>
              </w:rPr>
              <w:t xml:space="preserve"> require prior approval from Services Australia or the DVA (noted as </w:t>
            </w:r>
            <w:r w:rsidRPr="001F15EF">
              <w:rPr>
                <w:rFonts w:ascii="Arial" w:hAnsi="Arial" w:cs="Arial"/>
                <w:bCs/>
              </w:rPr>
              <w:t>Authority required</w:t>
            </w:r>
            <w:r w:rsidRPr="001F15EF">
              <w:rPr>
                <w:rFonts w:ascii="Arial" w:hAnsi="Arial" w:cs="Arial"/>
              </w:rPr>
              <w:t xml:space="preserve">) </w:t>
            </w:r>
          </w:p>
          <w:p w14:paraId="2A322AA3" w14:textId="77777777" w:rsidR="006F1D37" w:rsidRPr="001F15EF" w:rsidRDefault="006F1D37" w:rsidP="00C839F1">
            <w:pPr>
              <w:numPr>
                <w:ilvl w:val="0"/>
                <w:numId w:val="4"/>
              </w:numPr>
              <w:rPr>
                <w:rFonts w:ascii="Arial" w:hAnsi="Arial" w:cs="Arial"/>
              </w:rPr>
            </w:pPr>
            <w:r w:rsidRPr="001F15EF">
              <w:rPr>
                <w:rFonts w:ascii="Arial" w:hAnsi="Arial" w:cs="Arial"/>
                <w:i/>
                <w:iCs/>
              </w:rPr>
              <w:t>Authority required (STREAMLINED) benefits</w:t>
            </w:r>
            <w:r w:rsidRPr="001F15EF">
              <w:rPr>
                <w:rFonts w:ascii="Arial" w:hAnsi="Arial" w:cs="Arial"/>
              </w:rPr>
              <w:t xml:space="preserve"> do not require prior approval from Services Australia or the DVA but require the recording of a streamlined authority code (noted as </w:t>
            </w:r>
            <w:r w:rsidRPr="001F15EF">
              <w:rPr>
                <w:rFonts w:ascii="Arial" w:hAnsi="Arial" w:cs="Arial"/>
                <w:bCs/>
              </w:rPr>
              <w:t>Authority required</w:t>
            </w:r>
            <w:r w:rsidRPr="001F15EF">
              <w:rPr>
                <w:rFonts w:ascii="Arial" w:hAnsi="Arial" w:cs="Arial"/>
              </w:rPr>
              <w:t xml:space="preserve"> </w:t>
            </w:r>
            <w:r w:rsidRPr="001F15EF">
              <w:rPr>
                <w:rFonts w:ascii="Arial" w:hAnsi="Arial" w:cs="Arial"/>
                <w:bCs/>
              </w:rPr>
              <w:t>(STREAMLINED)</w:t>
            </w:r>
            <w:r w:rsidRPr="001F15EF">
              <w:rPr>
                <w:rFonts w:ascii="Arial" w:hAnsi="Arial" w:cs="Arial"/>
              </w:rPr>
              <w:t>).</w:t>
            </w:r>
          </w:p>
          <w:p w14:paraId="619A6C6E" w14:textId="77777777" w:rsidR="006F1D37" w:rsidRPr="001F15EF" w:rsidRDefault="006F1D37" w:rsidP="00C839F1">
            <w:pPr>
              <w:rPr>
                <w:rFonts w:ascii="Arial" w:hAnsi="Arial" w:cs="Arial"/>
              </w:rPr>
            </w:pPr>
          </w:p>
          <w:p w14:paraId="7C3EA128" w14:textId="77777777" w:rsidR="006F1D37" w:rsidRPr="001F15EF" w:rsidRDefault="006F1D37" w:rsidP="00C839F1">
            <w:pPr>
              <w:rPr>
                <w:rFonts w:ascii="Arial" w:hAnsi="Arial" w:cs="Arial"/>
              </w:rPr>
            </w:pPr>
            <w:r w:rsidRPr="001F15EF">
              <w:rPr>
                <w:rFonts w:ascii="Arial" w:hAnsi="Arial" w:cs="Arial"/>
              </w:rPr>
              <w:t>Initial submissions are categorised broadly as:</w:t>
            </w:r>
          </w:p>
          <w:p w14:paraId="09B97CA3" w14:textId="77777777" w:rsidR="006F1D37" w:rsidRPr="001F15EF" w:rsidRDefault="006F1D37" w:rsidP="00C839F1">
            <w:pPr>
              <w:numPr>
                <w:ilvl w:val="0"/>
                <w:numId w:val="4"/>
              </w:numPr>
              <w:rPr>
                <w:rFonts w:ascii="Arial" w:hAnsi="Arial" w:cs="Arial"/>
              </w:rPr>
            </w:pPr>
            <w:r w:rsidRPr="001F15EF">
              <w:rPr>
                <w:rFonts w:ascii="Arial" w:hAnsi="Arial" w:cs="Arial"/>
                <w:i/>
              </w:rPr>
              <w:t>Category 1 or 2:</w:t>
            </w:r>
            <w:r w:rsidRPr="001F15EF">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1F15EF" w:rsidRDefault="006F1D37" w:rsidP="00C839F1">
            <w:pPr>
              <w:numPr>
                <w:ilvl w:val="0"/>
                <w:numId w:val="4"/>
              </w:numPr>
              <w:rPr>
                <w:rFonts w:ascii="Arial" w:hAnsi="Arial" w:cs="Arial"/>
              </w:rPr>
            </w:pPr>
            <w:r w:rsidRPr="001F15EF">
              <w:rPr>
                <w:rFonts w:ascii="Arial" w:hAnsi="Arial" w:cs="Arial"/>
                <w:i/>
              </w:rPr>
              <w:lastRenderedPageBreak/>
              <w:t>Category 3 or 4:</w:t>
            </w:r>
            <w:r w:rsidRPr="001F15EF">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1F15EF">
              <w:rPr>
                <w:rFonts w:ascii="Arial" w:hAnsi="Arial" w:cs="Arial"/>
              </w:rPr>
              <w:t>are considered to be</w:t>
            </w:r>
            <w:proofErr w:type="gramEnd"/>
            <w:r w:rsidRPr="001F15EF">
              <w:rPr>
                <w:rFonts w:ascii="Arial" w:hAnsi="Arial" w:cs="Arial"/>
              </w:rPr>
              <w:t xml:space="preserve"> Category 3 or 4 submissions. These submissions do not usually require the presentation of an economic evaluation.</w:t>
            </w:r>
          </w:p>
          <w:p w14:paraId="1164560C" w14:textId="77777777" w:rsidR="006F1D37" w:rsidRPr="001F15EF" w:rsidRDefault="006F1D37" w:rsidP="00C839F1">
            <w:pPr>
              <w:rPr>
                <w:rFonts w:ascii="Arial" w:hAnsi="Arial" w:cs="Arial"/>
              </w:rPr>
            </w:pPr>
          </w:p>
          <w:p w14:paraId="79E15FCF" w14:textId="48BDA809" w:rsidR="006F1D37" w:rsidRPr="001F15EF" w:rsidRDefault="006F1D37" w:rsidP="00C839F1">
            <w:pPr>
              <w:rPr>
                <w:rFonts w:ascii="Arial" w:hAnsi="Arial" w:cs="Arial"/>
              </w:rPr>
            </w:pPr>
            <w:r w:rsidRPr="001F15EF">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1F15EF">
                <w:rPr>
                  <w:rStyle w:val="Hyperlink"/>
                  <w:rFonts w:ascii="Arial" w:hAnsi="Arial" w:cs="Arial"/>
                </w:rPr>
                <w:t>Procedure Guidance</w:t>
              </w:r>
            </w:hyperlink>
            <w:r w:rsidRPr="001F15EF">
              <w:rPr>
                <w:rFonts w:ascii="Arial" w:hAnsi="Arial" w:cs="Arial"/>
              </w:rPr>
              <w:t xml:space="preserve">. </w:t>
            </w:r>
          </w:p>
          <w:p w14:paraId="56258C4C" w14:textId="77777777" w:rsidR="006F1D37" w:rsidRPr="001F15EF" w:rsidRDefault="006F1D37" w:rsidP="00C839F1">
            <w:pPr>
              <w:rPr>
                <w:rFonts w:ascii="Arial" w:hAnsi="Arial" w:cs="Arial"/>
              </w:rPr>
            </w:pPr>
          </w:p>
          <w:p w14:paraId="79842270" w14:textId="2E59952C" w:rsidR="006F1D37" w:rsidRPr="001F15EF" w:rsidRDefault="006F1D37" w:rsidP="00C839F1">
            <w:pPr>
              <w:rPr>
                <w:rFonts w:ascii="Arial" w:hAnsi="Arial" w:cs="Arial"/>
              </w:rPr>
            </w:pPr>
            <w:r w:rsidRPr="001F15EF">
              <w:rPr>
                <w:rFonts w:ascii="Arial" w:hAnsi="Arial" w:cs="Arial"/>
              </w:rPr>
              <w:t xml:space="preserve">The PBAC meeting agenda will be published in week 3 </w:t>
            </w:r>
            <w:r w:rsidR="00EE25F5" w:rsidRPr="001F15EF">
              <w:rPr>
                <w:rFonts w:ascii="Arial" w:hAnsi="Arial" w:cs="Arial"/>
              </w:rPr>
              <w:t>–</w:t>
            </w:r>
            <w:r w:rsidRPr="001F15EF">
              <w:rPr>
                <w:rFonts w:ascii="Arial" w:hAnsi="Arial" w:cs="Arial"/>
              </w:rPr>
              <w:t xml:space="preserve"> and updated in week 8 (to include early pathway resubmissions, </w:t>
            </w:r>
            <w:r w:rsidRPr="001F15EF">
              <w:rPr>
                <w:rFonts w:ascii="Arial" w:hAnsi="Arial" w:cs="Arial"/>
                <w:bCs/>
              </w:rPr>
              <w:t>and items for review under the process for reviewing positive PBS-listing recommendations not accepted by applicants</w:t>
            </w:r>
            <w:r w:rsidRPr="001F15EF">
              <w:rPr>
                <w:rFonts w:ascii="Arial" w:hAnsi="Arial" w:cs="Arial"/>
              </w:rPr>
              <w:t xml:space="preserve">) in each PBAC cycle as per </w:t>
            </w:r>
            <w:hyperlink r:id="rId12" w:history="1">
              <w:r w:rsidRPr="001F15EF">
                <w:rPr>
                  <w:rStyle w:val="Hyperlink"/>
                  <w:rFonts w:ascii="Arial" w:hAnsi="Arial" w:cs="Arial"/>
                </w:rPr>
                <w:t>PBS Calendar</w:t>
              </w:r>
            </w:hyperlink>
            <w:r w:rsidRPr="001F15EF">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594A38" w14:paraId="774805F2" w14:textId="77777777" w:rsidTr="0CE962B3">
        <w:trPr>
          <w:cantSplit/>
          <w:trHeight w:val="1530"/>
          <w:tblHeader/>
        </w:trPr>
        <w:tc>
          <w:tcPr>
            <w:tcW w:w="1440" w:type="pct"/>
            <w:shd w:val="clear" w:color="auto" w:fill="auto"/>
            <w:vAlign w:val="center"/>
            <w:hideMark/>
          </w:tcPr>
          <w:p w14:paraId="5509F5A6" w14:textId="24FB7B7E" w:rsidR="0065481A" w:rsidRPr="00594A38" w:rsidRDefault="0065481A" w:rsidP="00C839F1">
            <w:pPr>
              <w:jc w:val="center"/>
              <w:rPr>
                <w:rFonts w:ascii="Arial" w:hAnsi="Arial" w:cs="Arial"/>
                <w:color w:val="000000"/>
              </w:rPr>
            </w:pPr>
            <w:r w:rsidRPr="00594A38">
              <w:rPr>
                <w:rFonts w:ascii="Arial" w:hAnsi="Arial" w:cs="Arial"/>
                <w:b/>
                <w:bCs/>
                <w:color w:val="000000"/>
              </w:rPr>
              <w:t>Drug Name, form(s), strength(s) and Sponsor, Submission type</w:t>
            </w:r>
            <w:r w:rsidRPr="00594A38">
              <w:rPr>
                <w:rFonts w:ascii="Arial" w:hAnsi="Arial" w:cs="Arial"/>
                <w:b/>
                <w:bCs/>
                <w:color w:val="000000"/>
              </w:rPr>
              <w:br/>
            </w:r>
            <w:r w:rsidRPr="00594A38">
              <w:rPr>
                <w:rFonts w:ascii="Arial" w:hAnsi="Arial" w:cs="Arial"/>
                <w:color w:val="000000"/>
              </w:rPr>
              <w:t>(Drug name, form, strength, Trade name</w:t>
            </w:r>
            <w:r w:rsidR="00380BED" w:rsidRPr="00380BED">
              <w:rPr>
                <w:rFonts w:ascii="Arial" w:hAnsi="Arial" w:cs="Arial"/>
                <w:color w:val="000000"/>
                <w:vertAlign w:val="superscript"/>
              </w:rPr>
              <w:t>®</w:t>
            </w:r>
            <w:r w:rsidRPr="00594A38">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Drug Type and Use</w:t>
            </w:r>
            <w:r>
              <w:br/>
            </w:r>
            <w:r w:rsidRPr="50D61E65">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594A38" w:rsidRDefault="0065481A" w:rsidP="00C839F1">
            <w:pPr>
              <w:jc w:val="center"/>
              <w:rPr>
                <w:rFonts w:ascii="Arial" w:hAnsi="Arial" w:cs="Arial"/>
                <w:color w:val="000000"/>
              </w:rPr>
            </w:pPr>
            <w:r w:rsidRPr="50D61E65">
              <w:rPr>
                <w:rFonts w:ascii="Arial" w:hAnsi="Arial" w:cs="Arial"/>
                <w:b/>
                <w:bCs/>
                <w:color w:val="000000" w:themeColor="text1"/>
              </w:rPr>
              <w:t>Listing requested by Sponsor / Purpose of Submission</w:t>
            </w:r>
            <w:r>
              <w:br/>
            </w:r>
            <w:r w:rsidRPr="50D61E65">
              <w:rPr>
                <w:rFonts w:ascii="Arial" w:hAnsi="Arial" w:cs="Arial"/>
                <w:color w:val="000000" w:themeColor="text1"/>
              </w:rPr>
              <w:t xml:space="preserve">(Includes type of listing requested (unrestricted, restricted benefit, authority required) and restriction wording. If restriction is </w:t>
            </w:r>
            <w:proofErr w:type="gramStart"/>
            <w:r w:rsidRPr="50D61E65">
              <w:rPr>
                <w:rFonts w:ascii="Arial" w:hAnsi="Arial" w:cs="Arial"/>
                <w:color w:val="000000" w:themeColor="text1"/>
              </w:rPr>
              <w:t>lengthy</w:t>
            </w:r>
            <w:proofErr w:type="gramEnd"/>
            <w:r w:rsidRPr="50D61E65">
              <w:rPr>
                <w:rFonts w:ascii="Arial" w:hAnsi="Arial" w:cs="Arial"/>
                <w:color w:val="000000" w:themeColor="text1"/>
              </w:rPr>
              <w:t xml:space="preserve"> it may be paraphrased.)</w:t>
            </w:r>
          </w:p>
        </w:tc>
      </w:tr>
      <w:tr w:rsidR="003D3508" w:rsidRPr="00F0484D" w14:paraId="23D92D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B1B394" w14:textId="76BB699D" w:rsidR="322675D5" w:rsidRPr="00F0484D" w:rsidRDefault="322675D5" w:rsidP="0CE962B3">
            <w:pPr>
              <w:jc w:val="center"/>
              <w:rPr>
                <w:rFonts w:ascii="Arial" w:hAnsi="Arial" w:cs="Arial"/>
              </w:rPr>
            </w:pPr>
            <w:r w:rsidRPr="0CE962B3">
              <w:rPr>
                <w:rFonts w:ascii="Arial" w:eastAsia="Calibri" w:hAnsi="Arial" w:cs="Arial"/>
                <w:color w:val="000000" w:themeColor="text1"/>
              </w:rPr>
              <w:t>AMIVANTAMAB</w:t>
            </w:r>
          </w:p>
          <w:p w14:paraId="7F42EEA1" w14:textId="47261F2D" w:rsidR="00012F70" w:rsidRDefault="322675D5" w:rsidP="322675D5">
            <w:pPr>
              <w:jc w:val="center"/>
              <w:rPr>
                <w:rFonts w:ascii="Arial" w:eastAsia="Calibri" w:hAnsi="Arial" w:cs="Arial"/>
                <w:color w:val="000000" w:themeColor="text1"/>
              </w:rPr>
            </w:pPr>
            <w:r>
              <w:br/>
            </w:r>
            <w:r w:rsidRPr="0CE962B3">
              <w:rPr>
                <w:rFonts w:ascii="Arial" w:eastAsia="Calibri" w:hAnsi="Arial" w:cs="Arial"/>
                <w:color w:val="000000" w:themeColor="text1"/>
              </w:rPr>
              <w:t xml:space="preserve">Solution concentrate for I.V. infusion 350 mg in 7 mL </w:t>
            </w:r>
            <w:r>
              <w:br/>
            </w:r>
            <w:r>
              <w:br/>
            </w:r>
            <w:proofErr w:type="spellStart"/>
            <w:r w:rsidRPr="0CE962B3">
              <w:rPr>
                <w:rFonts w:ascii="Arial" w:eastAsia="Calibri" w:hAnsi="Arial" w:cs="Arial"/>
                <w:color w:val="000000" w:themeColor="text1"/>
              </w:rPr>
              <w:t>Rybrevant</w:t>
            </w:r>
            <w:proofErr w:type="spellEnd"/>
            <w:r w:rsidRPr="00FC286D">
              <w:rPr>
                <w:rFonts w:ascii="Arial" w:eastAsia="Calibri" w:hAnsi="Arial" w:cs="Arial"/>
                <w:color w:val="000000" w:themeColor="text1"/>
                <w:vertAlign w:val="superscript"/>
              </w:rPr>
              <w:t>®</w:t>
            </w:r>
            <w:r w:rsidR="00B0648D">
              <w:rPr>
                <w:rFonts w:ascii="Arial" w:eastAsia="Calibri" w:hAnsi="Arial" w:cs="Arial"/>
                <w:color w:val="000000" w:themeColor="text1"/>
              </w:rPr>
              <w:br/>
            </w:r>
            <w:r w:rsidR="00B0648D">
              <w:rPr>
                <w:rFonts w:ascii="Arial" w:eastAsia="Calibri" w:hAnsi="Arial" w:cs="Arial"/>
                <w:color w:val="000000" w:themeColor="text1"/>
              </w:rPr>
              <w:br/>
            </w:r>
            <w:r w:rsidR="00B0648D" w:rsidRPr="0CE962B3">
              <w:rPr>
                <w:rFonts w:ascii="Arial" w:eastAsia="Calibri" w:hAnsi="Arial" w:cs="Arial"/>
                <w:color w:val="000000" w:themeColor="text1"/>
              </w:rPr>
              <w:t>LAZERTINIB</w:t>
            </w:r>
            <w:r>
              <w:br/>
            </w:r>
            <w:r w:rsidR="003B40B2">
              <w:rPr>
                <w:rFonts w:ascii="Arial" w:eastAsia="Calibri" w:hAnsi="Arial" w:cs="Arial"/>
                <w:color w:val="000000" w:themeColor="text1"/>
              </w:rPr>
              <w:br/>
            </w:r>
            <w:r w:rsidR="003B40B2" w:rsidRPr="0CE962B3">
              <w:rPr>
                <w:rFonts w:ascii="Arial" w:eastAsia="Calibri" w:hAnsi="Arial" w:cs="Arial"/>
                <w:color w:val="000000" w:themeColor="text1"/>
              </w:rPr>
              <w:t xml:space="preserve">Tablet </w:t>
            </w:r>
            <w:r w:rsidR="003B40B2">
              <w:rPr>
                <w:rFonts w:ascii="Arial" w:eastAsia="Calibri" w:hAnsi="Arial" w:cs="Arial"/>
                <w:color w:val="000000" w:themeColor="text1"/>
              </w:rPr>
              <w:t>80</w:t>
            </w:r>
            <w:r w:rsidR="003B40B2" w:rsidRPr="0CE962B3">
              <w:rPr>
                <w:rFonts w:ascii="Arial" w:eastAsia="Calibri" w:hAnsi="Arial" w:cs="Arial"/>
                <w:color w:val="000000" w:themeColor="text1"/>
              </w:rPr>
              <w:t xml:space="preserve"> mg (as mesylate monohydrate)</w:t>
            </w:r>
            <w:r w:rsidR="00B0648D">
              <w:rPr>
                <w:rFonts w:ascii="Arial" w:eastAsia="Calibri" w:hAnsi="Arial" w:cs="Arial"/>
                <w:color w:val="000000" w:themeColor="text1"/>
              </w:rPr>
              <w:br/>
            </w:r>
            <w:r w:rsidR="00B0648D" w:rsidRPr="0CE962B3">
              <w:rPr>
                <w:rFonts w:ascii="Arial" w:eastAsia="Calibri" w:hAnsi="Arial" w:cs="Arial"/>
                <w:color w:val="000000" w:themeColor="text1"/>
              </w:rPr>
              <w:t>Tablet 240 mg (as mesylate monohydrate)</w:t>
            </w:r>
            <w:r w:rsidR="001028DF">
              <w:rPr>
                <w:rFonts w:ascii="Arial" w:eastAsia="Calibri" w:hAnsi="Arial" w:cs="Arial"/>
                <w:color w:val="000000" w:themeColor="text1"/>
              </w:rPr>
              <w:br/>
            </w:r>
          </w:p>
          <w:p w14:paraId="63C14642" w14:textId="7812AB4F" w:rsidR="322675D5" w:rsidRPr="00F0484D" w:rsidRDefault="322675D5" w:rsidP="322675D5">
            <w:pPr>
              <w:jc w:val="center"/>
              <w:rPr>
                <w:rFonts w:ascii="Arial" w:hAnsi="Arial" w:cs="Arial"/>
              </w:rPr>
            </w:pPr>
            <w:proofErr w:type="spellStart"/>
            <w:r w:rsidRPr="0CE962B3">
              <w:rPr>
                <w:rFonts w:ascii="Arial" w:eastAsia="Calibri" w:hAnsi="Arial" w:cs="Arial"/>
                <w:color w:val="000000" w:themeColor="text1"/>
              </w:rPr>
              <w:t>Lazcluze</w:t>
            </w:r>
            <w:proofErr w:type="spellEnd"/>
            <w:r w:rsidRPr="00FC286D">
              <w:rPr>
                <w:rFonts w:ascii="Arial" w:eastAsia="Calibri" w:hAnsi="Arial" w:cs="Arial"/>
                <w:color w:val="000000" w:themeColor="text1"/>
                <w:vertAlign w:val="superscript"/>
              </w:rPr>
              <w:t>®</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JANSSEN-CILAG PTY LTD</w:t>
            </w:r>
            <w:r>
              <w:br/>
            </w:r>
            <w:r w:rsidRPr="0CE962B3">
              <w:rPr>
                <w:rFonts w:ascii="Arial" w:eastAsia="Calibri" w:hAnsi="Arial" w:cs="Arial"/>
                <w:color w:val="000000" w:themeColor="text1"/>
              </w:rPr>
              <w:t xml:space="preserve"> </w:t>
            </w:r>
            <w:r>
              <w:br/>
            </w:r>
            <w:r w:rsidRPr="0CE962B3">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D2CB59" w14:textId="1E26EA3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53FB1D" w14:textId="33222C2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(Telephone/Online) listing for</w:t>
            </w:r>
            <w:r w:rsidR="009E20F5">
              <w:rPr>
                <w:rFonts w:ascii="Arial" w:eastAsia="Calibri" w:hAnsi="Arial" w:cs="Arial"/>
                <w:color w:val="000000" w:themeColor="text1"/>
              </w:rPr>
              <w:t xml:space="preserve"> </w:t>
            </w:r>
            <w:proofErr w:type="spellStart"/>
            <w:r w:rsidR="009E20F5">
              <w:rPr>
                <w:rFonts w:ascii="Arial" w:eastAsia="Calibri" w:hAnsi="Arial" w:cs="Arial"/>
                <w:color w:val="000000" w:themeColor="text1"/>
              </w:rPr>
              <w:t>amivantamab</w:t>
            </w:r>
            <w:proofErr w:type="spellEnd"/>
            <w:r w:rsidR="00053D14">
              <w:rPr>
                <w:rFonts w:ascii="Arial" w:eastAsia="Calibri" w:hAnsi="Arial" w:cs="Arial"/>
                <w:color w:val="000000" w:themeColor="text1"/>
              </w:rPr>
              <w:t xml:space="preserve"> and a General S</w:t>
            </w:r>
            <w:r w:rsidR="008A7EAC">
              <w:rPr>
                <w:rFonts w:ascii="Arial" w:eastAsia="Calibri" w:hAnsi="Arial" w:cs="Arial"/>
                <w:color w:val="000000" w:themeColor="text1"/>
              </w:rPr>
              <w:t xml:space="preserve">chedule </w:t>
            </w:r>
            <w:r w:rsidR="00ED181B">
              <w:rPr>
                <w:rFonts w:ascii="Arial" w:eastAsia="Calibri" w:hAnsi="Arial" w:cs="Arial"/>
                <w:color w:val="000000" w:themeColor="text1"/>
              </w:rPr>
              <w:t xml:space="preserve">Authority Required (Telephone/Online) listing for </w:t>
            </w:r>
            <w:proofErr w:type="spellStart"/>
            <w:r w:rsidR="009E18D3">
              <w:rPr>
                <w:rFonts w:ascii="Arial" w:eastAsia="Calibri" w:hAnsi="Arial" w:cs="Arial"/>
                <w:color w:val="000000" w:themeColor="text1"/>
              </w:rPr>
              <w:t>l</w:t>
            </w:r>
            <w:r w:rsidR="00ED181B">
              <w:rPr>
                <w:rFonts w:ascii="Arial" w:eastAsia="Calibri" w:hAnsi="Arial" w:cs="Arial"/>
                <w:color w:val="000000" w:themeColor="text1"/>
              </w:rPr>
              <w:t>azertinib</w:t>
            </w:r>
            <w:proofErr w:type="spellEnd"/>
            <w:r w:rsidR="00ED181B">
              <w:rPr>
                <w:rFonts w:ascii="Arial" w:eastAsia="Calibri" w:hAnsi="Arial" w:cs="Arial"/>
                <w:color w:val="000000" w:themeColor="text1"/>
              </w:rPr>
              <w:t xml:space="preserve"> for</w:t>
            </w:r>
            <w:r w:rsidRPr="00F0484D">
              <w:rPr>
                <w:rFonts w:ascii="Arial" w:eastAsia="Calibri" w:hAnsi="Arial" w:cs="Arial"/>
                <w:color w:val="000000" w:themeColor="text1"/>
              </w:rPr>
              <w:t xml:space="preserve"> the </w:t>
            </w:r>
            <w:r w:rsidR="00ED181B">
              <w:rPr>
                <w:rFonts w:ascii="Arial" w:eastAsia="Calibri" w:hAnsi="Arial" w:cs="Arial"/>
                <w:color w:val="000000" w:themeColor="text1"/>
              </w:rPr>
              <w:t>first</w:t>
            </w:r>
            <w:r w:rsidR="00894D7E">
              <w:rPr>
                <w:rFonts w:ascii="Arial" w:eastAsia="Calibri" w:hAnsi="Arial" w:cs="Arial"/>
                <w:color w:val="000000" w:themeColor="text1"/>
              </w:rPr>
              <w:t xml:space="preserve"> </w:t>
            </w:r>
            <w:r w:rsidR="00ED181B">
              <w:rPr>
                <w:rFonts w:ascii="Arial" w:eastAsia="Calibri" w:hAnsi="Arial" w:cs="Arial"/>
                <w:color w:val="000000" w:themeColor="text1"/>
              </w:rPr>
              <w:t xml:space="preserve">line </w:t>
            </w:r>
            <w:r w:rsidRPr="00F0484D">
              <w:rPr>
                <w:rFonts w:ascii="Arial" w:eastAsia="Calibri" w:hAnsi="Arial" w:cs="Arial"/>
                <w:color w:val="000000" w:themeColor="text1"/>
              </w:rPr>
              <w:t xml:space="preserve">treatment of </w:t>
            </w:r>
            <w:r w:rsidR="006706F8">
              <w:rPr>
                <w:rFonts w:ascii="Arial" w:eastAsia="Calibri" w:hAnsi="Arial" w:cs="Arial"/>
                <w:color w:val="000000" w:themeColor="text1"/>
              </w:rPr>
              <w:t xml:space="preserve">patients with </w:t>
            </w:r>
            <w:r w:rsidRPr="00F0484D">
              <w:rPr>
                <w:rFonts w:ascii="Arial" w:eastAsia="Calibri" w:hAnsi="Arial" w:cs="Arial"/>
                <w:color w:val="000000" w:themeColor="text1"/>
              </w:rPr>
              <w:t>epidermal growth factor receptor</w:t>
            </w:r>
            <w:r w:rsidR="00841823">
              <w:rPr>
                <w:rFonts w:ascii="Arial" w:eastAsia="Calibri" w:hAnsi="Arial" w:cs="Arial"/>
                <w:color w:val="000000" w:themeColor="text1"/>
              </w:rPr>
              <w:t xml:space="preserve"> mutated</w:t>
            </w:r>
            <w:r w:rsidRPr="00F0484D">
              <w:rPr>
                <w:rFonts w:ascii="Arial" w:eastAsia="Calibri" w:hAnsi="Arial" w:cs="Arial"/>
                <w:color w:val="000000" w:themeColor="text1"/>
              </w:rPr>
              <w:t xml:space="preserve"> locally advanced or metastatic (Stage III</w:t>
            </w:r>
            <w:r w:rsidR="00137BC3">
              <w:rPr>
                <w:rFonts w:ascii="Arial" w:eastAsia="Calibri" w:hAnsi="Arial" w:cs="Arial"/>
                <w:color w:val="000000" w:themeColor="text1"/>
              </w:rPr>
              <w:t>B</w:t>
            </w:r>
            <w:r w:rsidRPr="00F0484D">
              <w:rPr>
                <w:rFonts w:ascii="Arial" w:eastAsia="Calibri" w:hAnsi="Arial" w:cs="Arial"/>
                <w:color w:val="000000" w:themeColor="text1"/>
              </w:rPr>
              <w:t>-IV) NSCLC.</w:t>
            </w:r>
          </w:p>
        </w:tc>
      </w:tr>
      <w:tr w:rsidR="003D3508" w:rsidRPr="00F0484D" w14:paraId="51B4722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5A748B" w14:textId="2B461DE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BULEVIRTIDE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2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Hepcludex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GILEAD SCIENCES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0FB001" w14:textId="2DBDFA28"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hepatitis 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AF99ED" w14:textId="40041EA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chronic hepatitis D.</w:t>
            </w:r>
          </w:p>
        </w:tc>
      </w:tr>
      <w:tr w:rsidR="003D3508" w:rsidRPr="00F0484D" w14:paraId="77F5960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794A009"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t>CIPAGLUCOSIDASE ALFA</w:t>
            </w:r>
          </w:p>
          <w:p w14:paraId="5FC5554A" w14:textId="4003C886" w:rsidR="322675D5" w:rsidRPr="00F0484D" w:rsidRDefault="322675D5" w:rsidP="322675D5">
            <w:pPr>
              <w:jc w:val="center"/>
              <w:rPr>
                <w:rFonts w:ascii="Arial" w:hAnsi="Arial" w:cs="Arial"/>
              </w:rPr>
            </w:pPr>
            <w:r w:rsidRPr="00F0484D">
              <w:rPr>
                <w:rFonts w:ascii="Arial" w:hAnsi="Arial" w:cs="Arial"/>
              </w:rPr>
              <w:br/>
            </w:r>
            <w:r w:rsidRPr="00F0484D">
              <w:rPr>
                <w:rFonts w:ascii="Arial" w:eastAsia="Calibri" w:hAnsi="Arial" w:cs="Arial"/>
                <w:color w:val="000000" w:themeColor="text1"/>
              </w:rPr>
              <w:t xml:space="preserve">Powder for I.V. infusion 105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Pombiliti</w:t>
            </w:r>
            <w:proofErr w:type="spellEnd"/>
            <w:r w:rsidRPr="00FC286D">
              <w:rPr>
                <w:rFonts w:ascii="Arial" w:eastAsia="Calibri" w:hAnsi="Arial" w:cs="Arial"/>
                <w:color w:val="000000" w:themeColor="text1"/>
                <w:vertAlign w:val="superscript"/>
              </w:rPr>
              <w:t>®</w:t>
            </w:r>
            <w:r w:rsidR="00686057">
              <w:rPr>
                <w:rFonts w:ascii="Arial" w:eastAsia="Calibri" w:hAnsi="Arial" w:cs="Arial"/>
                <w:color w:val="000000" w:themeColor="text1"/>
              </w:rPr>
              <w:br/>
            </w:r>
            <w:r w:rsidR="00686057">
              <w:rPr>
                <w:rFonts w:ascii="Arial" w:hAnsi="Arial" w:cs="Arial"/>
              </w:rPr>
              <w:br/>
            </w:r>
            <w:r w:rsidR="00686057" w:rsidRPr="00F0484D">
              <w:rPr>
                <w:rFonts w:ascii="Arial" w:eastAsia="Calibri" w:hAnsi="Arial" w:cs="Arial"/>
                <w:color w:val="000000" w:themeColor="text1"/>
              </w:rPr>
              <w:t>MIGLUSTAT</w:t>
            </w:r>
            <w:r w:rsidR="00686057" w:rsidRPr="00F0484D">
              <w:rPr>
                <w:rFonts w:ascii="Arial" w:hAnsi="Arial" w:cs="Arial"/>
              </w:rPr>
              <w:br/>
            </w:r>
            <w:r w:rsidR="00E82713">
              <w:rPr>
                <w:rFonts w:ascii="Arial" w:hAnsi="Arial" w:cs="Arial"/>
              </w:rPr>
              <w:br/>
            </w:r>
            <w:r w:rsidR="00E82713" w:rsidRPr="00E82713">
              <w:rPr>
                <w:rFonts w:ascii="Arial" w:hAnsi="Arial" w:cs="Arial"/>
              </w:rPr>
              <w:t>Capsule 65 mg</w:t>
            </w:r>
            <w:r w:rsidR="00E82713">
              <w:rPr>
                <w:rFonts w:ascii="Arial" w:hAnsi="Arial" w:cs="Arial"/>
              </w:rPr>
              <w:br/>
            </w:r>
            <w:r w:rsidRPr="00F0484D">
              <w:rPr>
                <w:rFonts w:ascii="Arial" w:hAnsi="Arial" w:cs="Arial"/>
              </w:rPr>
              <w:br/>
            </w:r>
            <w:bookmarkStart w:id="0" w:name="_Hlk184725995"/>
            <w:proofErr w:type="spellStart"/>
            <w:r w:rsidRPr="00F0484D">
              <w:rPr>
                <w:rFonts w:ascii="Arial" w:eastAsia="Calibri" w:hAnsi="Arial" w:cs="Arial"/>
                <w:color w:val="000000" w:themeColor="text1"/>
              </w:rPr>
              <w:t>Opfolda</w:t>
            </w:r>
            <w:proofErr w:type="spellEnd"/>
            <w:r w:rsidRPr="00FC286D">
              <w:rPr>
                <w:rFonts w:ascii="Arial" w:eastAsia="Calibri" w:hAnsi="Arial" w:cs="Arial"/>
                <w:color w:val="000000" w:themeColor="text1"/>
                <w:vertAlign w:val="superscript"/>
              </w:rPr>
              <w:t>®</w:t>
            </w:r>
            <w:bookmarkEnd w:id="0"/>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AMICUS THERAPEUTICS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74C7F5" w14:textId="3357FE92" w:rsidR="322675D5" w:rsidRPr="00F0484D" w:rsidRDefault="322675D5" w:rsidP="322675D5">
            <w:pPr>
              <w:jc w:val="center"/>
              <w:rPr>
                <w:rFonts w:ascii="Arial" w:hAnsi="Arial" w:cs="Arial"/>
              </w:rPr>
            </w:pPr>
            <w:r w:rsidRPr="00F0484D">
              <w:rPr>
                <w:rFonts w:ascii="Arial" w:eastAsia="Calibri" w:hAnsi="Arial" w:cs="Arial"/>
                <w:color w:val="000000" w:themeColor="text1"/>
              </w:rPr>
              <w:t>Late onset Pompe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B6B6AB" w14:textId="3EA39CB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late onset Pompe disease.</w:t>
            </w:r>
          </w:p>
        </w:tc>
      </w:tr>
      <w:tr w:rsidR="003D3508" w:rsidRPr="00F0484D" w14:paraId="217D5C7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9A1EDB" w14:textId="77777777" w:rsidR="00407F7B" w:rsidRDefault="322675D5" w:rsidP="322675D5">
            <w:pPr>
              <w:jc w:val="center"/>
              <w:rPr>
                <w:rFonts w:ascii="Arial" w:eastAsia="Calibri" w:hAnsi="Arial" w:cs="Arial"/>
                <w:color w:val="000000" w:themeColor="text1"/>
              </w:rPr>
            </w:pPr>
            <w:r w:rsidRPr="00F0484D">
              <w:rPr>
                <w:rFonts w:ascii="Arial" w:eastAsia="Calibri" w:hAnsi="Arial" w:cs="Arial"/>
                <w:color w:val="000000" w:themeColor="text1"/>
              </w:rPr>
              <w:lastRenderedPageBreak/>
              <w:t>DABRAFENIB</w:t>
            </w:r>
          </w:p>
          <w:p w14:paraId="2E3A823B" w14:textId="048E6C38"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Capsule 50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Pr="00F0484D">
              <w:rPr>
                <w:rFonts w:ascii="Arial" w:eastAsia="Calibri" w:hAnsi="Arial" w:cs="Arial"/>
                <w:color w:val="000000" w:themeColor="text1"/>
              </w:rPr>
              <w:t xml:space="preserve">Capsule 75 mg (as </w:t>
            </w:r>
            <w:proofErr w:type="spellStart"/>
            <w:r w:rsidRPr="00F0484D">
              <w:rPr>
                <w:rFonts w:ascii="Arial" w:eastAsia="Calibri" w:hAnsi="Arial" w:cs="Arial"/>
                <w:color w:val="000000" w:themeColor="text1"/>
              </w:rPr>
              <w:t>mesilate</w:t>
            </w:r>
            <w:proofErr w:type="spellEnd"/>
            <w:r w:rsidRPr="00F0484D">
              <w:rPr>
                <w:rFonts w:ascii="Arial" w:eastAsia="Calibri" w:hAnsi="Arial" w:cs="Arial"/>
                <w:color w:val="000000" w:themeColor="text1"/>
              </w:rPr>
              <w:t>)</w:t>
            </w:r>
            <w:r w:rsidRPr="00F0484D">
              <w:rPr>
                <w:rFonts w:ascii="Arial" w:hAnsi="Arial" w:cs="Arial"/>
              </w:rPr>
              <w:br/>
            </w:r>
            <w:r w:rsidR="00CD2FFA">
              <w:rPr>
                <w:rFonts w:ascii="Arial" w:eastAsia="Calibri" w:hAnsi="Arial" w:cs="Arial"/>
                <w:color w:val="000000" w:themeColor="text1"/>
              </w:rPr>
              <w:br/>
            </w:r>
            <w:proofErr w:type="spellStart"/>
            <w:r w:rsidR="00CD2FFA" w:rsidRPr="00F0484D">
              <w:rPr>
                <w:rFonts w:ascii="Arial" w:eastAsia="Calibri" w:hAnsi="Arial" w:cs="Arial"/>
                <w:color w:val="000000" w:themeColor="text1"/>
              </w:rPr>
              <w:t>Tafinlar</w:t>
            </w:r>
            <w:proofErr w:type="spellEnd"/>
            <w:r w:rsidR="00CD2FFA" w:rsidRPr="00FC286D">
              <w:rPr>
                <w:rFonts w:ascii="Arial" w:eastAsia="Calibri" w:hAnsi="Arial" w:cs="Arial"/>
                <w:color w:val="000000" w:themeColor="text1"/>
                <w:vertAlign w:val="superscript"/>
              </w:rPr>
              <w:t>®</w:t>
            </w:r>
            <w:r w:rsidR="00CD2FFA" w:rsidRPr="00F0484D">
              <w:rPr>
                <w:rFonts w:ascii="Arial" w:hAnsi="Arial" w:cs="Arial"/>
              </w:rPr>
              <w:br/>
            </w:r>
            <w:r w:rsidR="00CD2FFA">
              <w:rPr>
                <w:rFonts w:ascii="Arial" w:eastAsia="Calibri" w:hAnsi="Arial" w:cs="Arial"/>
                <w:color w:val="000000" w:themeColor="text1"/>
              </w:rPr>
              <w:br/>
            </w:r>
            <w:r w:rsidR="00CD2FFA" w:rsidRPr="00F0484D">
              <w:rPr>
                <w:rFonts w:ascii="Arial" w:eastAsia="Calibri" w:hAnsi="Arial" w:cs="Arial"/>
                <w:color w:val="000000" w:themeColor="text1"/>
              </w:rPr>
              <w:t>TRAMETINIB</w:t>
            </w:r>
            <w:r w:rsidR="00CD2FFA"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500 micrograms</w:t>
            </w:r>
            <w:r w:rsidRPr="00F0484D">
              <w:rPr>
                <w:rFonts w:ascii="Arial" w:hAnsi="Arial" w:cs="Arial"/>
              </w:rPr>
              <w:br/>
            </w:r>
            <w:r w:rsidRPr="00F0484D">
              <w:rPr>
                <w:rFonts w:ascii="Arial" w:eastAsia="Calibri" w:hAnsi="Arial" w:cs="Arial"/>
                <w:color w:val="000000" w:themeColor="text1"/>
              </w:rPr>
              <w:t>Tablet 2 mg</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Mekinist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DD74FFA" w14:textId="75D3A612" w:rsidR="322675D5" w:rsidRPr="00F0484D" w:rsidRDefault="322675D5" w:rsidP="322675D5">
            <w:pPr>
              <w:jc w:val="center"/>
              <w:rPr>
                <w:rFonts w:ascii="Arial" w:hAnsi="Arial" w:cs="Arial"/>
              </w:rPr>
            </w:pPr>
            <w:r w:rsidRPr="00F0484D">
              <w:rPr>
                <w:rFonts w:ascii="Arial" w:eastAsia="Calibri" w:hAnsi="Arial" w:cs="Arial"/>
                <w:color w:val="000000" w:themeColor="text1"/>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16228B" w14:textId="1DA3A90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of dabrafenib in combination with trametinib for the treatment of adult patients with BRAF V600E mutation positive advanced or metastatic NSCLC.</w:t>
            </w:r>
          </w:p>
        </w:tc>
      </w:tr>
      <w:tr w:rsidR="003D3508" w:rsidRPr="00F0484D" w14:paraId="714A338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ABCA5CF" w14:textId="7D4F5A3A"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DAPSONE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Tablet 50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Dapsomed</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MEDSURGE HEALTHCARE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28EAF3" w14:textId="36E53B84" w:rsidR="322675D5" w:rsidRPr="00F0484D" w:rsidRDefault="322675D5" w:rsidP="322675D5">
            <w:pPr>
              <w:jc w:val="center"/>
              <w:rPr>
                <w:rFonts w:ascii="Arial" w:hAnsi="Arial" w:cs="Arial"/>
              </w:rPr>
            </w:pPr>
            <w:r w:rsidRPr="00F0484D">
              <w:rPr>
                <w:rFonts w:ascii="Arial" w:eastAsia="Calibri" w:hAnsi="Arial" w:cs="Arial"/>
                <w:color w:val="000000" w:themeColor="text1"/>
              </w:rPr>
              <w:t>Dermatitis herpetiformis</w:t>
            </w:r>
            <w:r w:rsidRPr="00F0484D">
              <w:rPr>
                <w:rFonts w:ascii="Arial" w:hAnsi="Arial" w:cs="Arial"/>
              </w:rPr>
              <w:br/>
            </w:r>
            <w:r w:rsidRPr="00F0484D">
              <w:rPr>
                <w:rFonts w:ascii="Arial" w:eastAsia="Calibri" w:hAnsi="Arial" w:cs="Arial"/>
                <w:color w:val="000000" w:themeColor="text1"/>
              </w:rPr>
              <w:t>Leprosy</w:t>
            </w:r>
            <w:r w:rsidRPr="00F0484D">
              <w:rPr>
                <w:rFonts w:ascii="Arial" w:hAnsi="Arial" w:cs="Arial"/>
              </w:rPr>
              <w:br/>
            </w:r>
            <w:r w:rsidRPr="00F0484D">
              <w:rPr>
                <w:rFonts w:ascii="Arial" w:eastAsia="Calibri" w:hAnsi="Arial" w:cs="Arial"/>
                <w:color w:val="000000" w:themeColor="text1"/>
              </w:rPr>
              <w:t>Actinomycotic mycetoma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46C942" w14:textId="47D08BE2"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Benefit listing of a new strength under the same conditions as the currently listed strengths of dapsone.</w:t>
            </w:r>
          </w:p>
        </w:tc>
      </w:tr>
      <w:tr w:rsidR="003D3508" w:rsidRPr="00F0484D" w14:paraId="569A920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752DEC5" w14:textId="6C7134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DARATUMUMAB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100 mg in 5 mL vial</w:t>
            </w:r>
            <w:r w:rsidRPr="00F0484D">
              <w:rPr>
                <w:rFonts w:ascii="Arial" w:hAnsi="Arial" w:cs="Arial"/>
              </w:rPr>
              <w:br/>
            </w:r>
            <w:r w:rsidRPr="00F0484D">
              <w:rPr>
                <w:rFonts w:ascii="Arial" w:eastAsia="Calibri" w:hAnsi="Arial" w:cs="Arial"/>
                <w:color w:val="000000" w:themeColor="text1"/>
              </w:rPr>
              <w:t>Solution for I.V. infusion 400 mg in 20 mL vial</w:t>
            </w:r>
            <w:r w:rsidRPr="00F0484D">
              <w:rPr>
                <w:rFonts w:ascii="Arial" w:hAnsi="Arial" w:cs="Arial"/>
              </w:rPr>
              <w:br/>
            </w:r>
            <w:r w:rsidRPr="00F0484D">
              <w:rPr>
                <w:rFonts w:ascii="Arial" w:eastAsia="Calibri" w:hAnsi="Arial" w:cs="Arial"/>
                <w:color w:val="000000" w:themeColor="text1"/>
              </w:rPr>
              <w:t>Solution for S.C. injection 1,800 mg in 15 mL</w:t>
            </w:r>
            <w:r w:rsidRPr="00F0484D">
              <w:rPr>
                <w:rFonts w:ascii="Arial" w:hAnsi="Arial" w:cs="Arial"/>
              </w:rPr>
              <w:br/>
            </w:r>
            <w:r w:rsidRPr="00F0484D">
              <w:rPr>
                <w:rFonts w:ascii="Arial" w:eastAsia="Calibri" w:hAnsi="Arial" w:cs="Arial"/>
                <w:color w:val="000000" w:themeColor="text1"/>
              </w:rPr>
              <w:t>vial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Darzalex</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JANSSEN-CILAG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AAF12C" w14:textId="0FD45E2D" w:rsidR="322675D5" w:rsidRPr="00F0484D" w:rsidRDefault="322675D5" w:rsidP="322675D5">
            <w:pPr>
              <w:jc w:val="center"/>
              <w:rPr>
                <w:rFonts w:ascii="Arial" w:hAnsi="Arial" w:cs="Arial"/>
              </w:rPr>
            </w:pPr>
            <w:r w:rsidRPr="00F0484D">
              <w:rPr>
                <w:rFonts w:ascii="Arial" w:eastAsia="Calibri" w:hAnsi="Arial" w:cs="Arial"/>
                <w:color w:val="000000" w:themeColor="text1"/>
              </w:rPr>
              <w:t>Multiple myeloma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0A2A0B8" w14:textId="2EC49B97"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Authority Required (Telephone/Online) listing for the I.V. and S.C. formulations and a General Schedule Authority Required (Telephone/Online) listing for the S.C. formulation for use in combination with lenalidomide and dexamethasone for the treatment of transplant ineligible, newly diagnosed multiple myeloma.</w:t>
            </w:r>
          </w:p>
        </w:tc>
      </w:tr>
      <w:tr w:rsidR="003D3508" w:rsidRPr="00F0484D" w14:paraId="2722C52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DB559A" w14:textId="182B3996" w:rsidR="322675D5" w:rsidRPr="00F0484D" w:rsidRDefault="322675D5" w:rsidP="322675D5">
            <w:pPr>
              <w:jc w:val="center"/>
              <w:rPr>
                <w:rFonts w:ascii="Arial" w:hAnsi="Arial" w:cs="Arial"/>
              </w:rPr>
            </w:pPr>
            <w:r w:rsidRPr="00F0484D">
              <w:rPr>
                <w:rFonts w:ascii="Arial" w:eastAsia="Calibri" w:hAnsi="Arial" w:cs="Arial"/>
                <w:color w:val="000000" w:themeColor="text1"/>
              </w:rPr>
              <w:t>DENOSUMAB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Injection 120 mg in 1 mL single use pre-filled syringe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Xgeva</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AMGEN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D92008">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FAA7B83" w14:textId="058C666B" w:rsidR="322675D5" w:rsidRPr="00F0484D" w:rsidRDefault="322675D5" w:rsidP="322675D5">
            <w:pPr>
              <w:jc w:val="center"/>
              <w:rPr>
                <w:rFonts w:ascii="Arial" w:hAnsi="Arial" w:cs="Arial"/>
              </w:rPr>
            </w:pPr>
            <w:r w:rsidRPr="00F0484D">
              <w:rPr>
                <w:rFonts w:ascii="Arial" w:eastAsia="Calibri" w:hAnsi="Arial" w:cs="Arial"/>
                <w:color w:val="000000" w:themeColor="text1"/>
              </w:rPr>
              <w:t>Giant cell tumour of bone</w:t>
            </w:r>
            <w:r w:rsidRPr="00F0484D">
              <w:rPr>
                <w:rFonts w:ascii="Arial" w:hAnsi="Arial" w:cs="Arial"/>
              </w:rPr>
              <w:br/>
            </w:r>
            <w:proofErr w:type="spellStart"/>
            <w:r w:rsidRPr="00F0484D">
              <w:rPr>
                <w:rFonts w:ascii="Arial" w:eastAsia="Calibri" w:hAnsi="Arial" w:cs="Arial"/>
                <w:color w:val="000000" w:themeColor="text1"/>
              </w:rPr>
              <w:t>Bone</w:t>
            </w:r>
            <w:proofErr w:type="spellEnd"/>
            <w:r w:rsidRPr="00F0484D">
              <w:rPr>
                <w:rFonts w:ascii="Arial" w:eastAsia="Calibri" w:hAnsi="Arial" w:cs="Arial"/>
                <w:color w:val="000000" w:themeColor="text1"/>
              </w:rPr>
              <w:t xml:space="preserve"> metastases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7E719E9" w14:textId="4DE5D1E0"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General Schedule Authority Required (STREAMLINED) listings of a new form for the treatment of giant cell tumour of bone and bone metastases.</w:t>
            </w:r>
          </w:p>
        </w:tc>
      </w:tr>
      <w:tr w:rsidR="003D3508" w:rsidRPr="00F0484D" w14:paraId="0FEF2F1B" w14:textId="77777777" w:rsidTr="0CE962B3">
        <w:trPr>
          <w:cantSplit/>
          <w:trHeight w:val="2759"/>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6E70FA" w14:textId="3946AE8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DUPILUMAB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200 mg in 1.14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Dupixent</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00DB5454">
              <w:rPr>
                <w:rFonts w:ascii="Arial" w:eastAsia="Calibri" w:hAnsi="Arial" w:cs="Arial"/>
                <w:color w:val="000000" w:themeColor="text1"/>
              </w:rPr>
              <w:t>listing</w:t>
            </w:r>
            <w:r w:rsidRPr="00F0484D">
              <w:rPr>
                <w:rFonts w:ascii="Arial" w:eastAsia="Calibri" w:hAnsi="Arial" w:cs="Arial"/>
                <w:color w:val="000000" w:themeColor="text1"/>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205FAB" w14:textId="224D0AC2" w:rsidR="322675D5" w:rsidRPr="00F0484D" w:rsidRDefault="322675D5" w:rsidP="322675D5">
            <w:pPr>
              <w:jc w:val="center"/>
              <w:rPr>
                <w:rFonts w:ascii="Arial" w:hAnsi="Arial" w:cs="Arial"/>
              </w:rPr>
            </w:pPr>
            <w:r w:rsidRPr="00F0484D">
              <w:rPr>
                <w:rFonts w:ascii="Arial" w:eastAsia="Calibri" w:hAnsi="Arial" w:cs="Arial"/>
                <w:color w:val="000000" w:themeColor="text1"/>
              </w:rPr>
              <w:t>Severe atopic dermatitis</w:t>
            </w:r>
            <w:r w:rsidRPr="00F0484D">
              <w:rPr>
                <w:rFonts w:ascii="Arial" w:hAnsi="Arial" w:cs="Arial"/>
              </w:rPr>
              <w:br/>
            </w:r>
            <w:r w:rsidRPr="00F0484D">
              <w:rPr>
                <w:rFonts w:ascii="Arial" w:eastAsia="Calibri" w:hAnsi="Arial" w:cs="Arial"/>
                <w:color w:val="000000" w:themeColor="text1"/>
              </w:rPr>
              <w:t>Uncontrolled 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B519F95" w14:textId="34BA0F3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the extension of two new forms to a General Schedule Authority Required listing for the treatment of severe atopic dermatitis in patients aged less than 12 years and a Section 100 (Highly Specialised Drugs Program) Authority Required (Written) listing for the treatment of uncontrolled severe asthma in patients aged 6 to 11 years.</w:t>
            </w:r>
          </w:p>
        </w:tc>
      </w:tr>
      <w:tr w:rsidR="003D3508" w:rsidRPr="00F0484D" w14:paraId="698212E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B149B6" w14:textId="48696632" w:rsidR="322675D5" w:rsidRPr="00F0484D" w:rsidRDefault="322675D5" w:rsidP="322675D5">
            <w:pPr>
              <w:jc w:val="center"/>
              <w:rPr>
                <w:rFonts w:ascii="Arial" w:hAnsi="Arial" w:cs="Arial"/>
              </w:rPr>
            </w:pPr>
            <w:r w:rsidRPr="00F0484D">
              <w:rPr>
                <w:rFonts w:ascii="Arial" w:eastAsia="Calibri" w:hAnsi="Arial" w:cs="Arial"/>
                <w:color w:val="000000" w:themeColor="text1"/>
              </w:rPr>
              <w:t>EFGARTIGIMOD ALFA</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of I.V. infusion 400 mg in 20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Vyvgart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ARGENX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AF7770" w14:textId="156F981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6BA03F0" w14:textId="01548B6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w:t>
            </w:r>
            <w:proofErr w:type="gramStart"/>
            <w:r w:rsidRPr="00F0484D">
              <w:rPr>
                <w:rFonts w:ascii="Arial" w:eastAsia="Calibri" w:hAnsi="Arial" w:cs="Arial"/>
                <w:color w:val="000000" w:themeColor="text1"/>
              </w:rPr>
              <w:t>are anti-acetylcholine receptor antibody</w:t>
            </w:r>
            <w:proofErr w:type="gramEnd"/>
            <w:r w:rsidRPr="00F0484D">
              <w:rPr>
                <w:rFonts w:ascii="Arial" w:eastAsia="Calibri" w:hAnsi="Arial" w:cs="Arial"/>
                <w:color w:val="000000" w:themeColor="text1"/>
              </w:rPr>
              <w:t xml:space="preserve"> positive.</w:t>
            </w:r>
          </w:p>
        </w:tc>
      </w:tr>
      <w:tr w:rsidR="003D3508" w:rsidRPr="00F0484D" w14:paraId="7AEC26D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CCF16" w14:textId="47847EA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EFLORNITHINE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192 mg (as 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Ifinwil</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NORGINE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5B0064F" w14:textId="53638C1D" w:rsidR="322675D5" w:rsidRPr="00F0484D" w:rsidRDefault="322675D5" w:rsidP="322675D5">
            <w:pPr>
              <w:jc w:val="center"/>
              <w:rPr>
                <w:rFonts w:ascii="Arial" w:hAnsi="Arial" w:cs="Arial"/>
              </w:rPr>
            </w:pPr>
            <w:r w:rsidRPr="00F0484D">
              <w:rPr>
                <w:rFonts w:ascii="Arial" w:eastAsia="Calibri" w:hAnsi="Arial" w:cs="Arial"/>
                <w:color w:val="000000" w:themeColor="text1"/>
              </w:rPr>
              <w:t>Neuroblastoma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FF712B9" w14:textId="10F85D1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w:t>
            </w:r>
            <w:r w:rsidR="005C5667" w:rsidRPr="005C5667">
              <w:rPr>
                <w:rFonts w:ascii="Arial" w:eastAsia="Calibri" w:hAnsi="Arial" w:cs="Arial"/>
                <w:color w:val="000000" w:themeColor="text1"/>
              </w:rPr>
              <w:t xml:space="preserve">General Schedule </w:t>
            </w:r>
            <w:r w:rsidRPr="00F0484D">
              <w:rPr>
                <w:rFonts w:ascii="Arial" w:eastAsia="Calibri" w:hAnsi="Arial" w:cs="Arial"/>
                <w:color w:val="000000" w:themeColor="text1"/>
              </w:rPr>
              <w:t>Authority Required (Written) listing for the treatment of high-risk neuroblastoma.</w:t>
            </w:r>
          </w:p>
        </w:tc>
      </w:tr>
      <w:tr w:rsidR="003D3508" w:rsidRPr="00F0484D" w14:paraId="4F501DE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1C22F69" w14:textId="02BA5F1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ELACESTRANT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Tablet 86 mg (as dihydrochloride) </w:t>
            </w:r>
            <w:r w:rsidRPr="00F0484D">
              <w:rPr>
                <w:rFonts w:ascii="Arial" w:hAnsi="Arial" w:cs="Arial"/>
              </w:rPr>
              <w:br/>
            </w:r>
            <w:r w:rsidRPr="00F0484D">
              <w:rPr>
                <w:rFonts w:ascii="Arial" w:eastAsia="Calibri" w:hAnsi="Arial" w:cs="Arial"/>
                <w:color w:val="000000" w:themeColor="text1"/>
              </w:rPr>
              <w:t>Tablet 345 mg (as dihydrochloride)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Orserdu</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 MENARINI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D00D7B" w14:textId="1FA4A643" w:rsidR="322675D5" w:rsidRPr="00F0484D" w:rsidRDefault="322675D5" w:rsidP="322675D5">
            <w:pPr>
              <w:jc w:val="center"/>
              <w:rPr>
                <w:rFonts w:ascii="Arial" w:hAnsi="Arial" w:cs="Arial"/>
              </w:rPr>
            </w:pPr>
            <w:r w:rsidRPr="00F0484D">
              <w:rPr>
                <w:rFonts w:ascii="Arial" w:eastAsia="Calibri" w:hAnsi="Arial" w:cs="Arial"/>
                <w:color w:val="000000" w:themeColor="text1"/>
              </w:rPr>
              <w:t>Estrogen receptor-positive (ER+) human epidermal growth factor receptor 2-negative (HER2-) locally advanced or metastatic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926BEA" w14:textId="43A52C7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ER+/HER2- locally advanced or metastatic breast cancer in patients who have progressed following at least one line of endocrine therapy administered with a cyclin dependent kinase 4/6 inhibitor and have a confirmed estrogen receptor 1 variant.</w:t>
            </w:r>
          </w:p>
        </w:tc>
      </w:tr>
      <w:tr w:rsidR="003D3508" w:rsidRPr="00F0484D" w14:paraId="1966E31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585864" w14:textId="6FCA3F9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ELAFIBRANOR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Tablet 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Iqirvo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AE3565" w14:textId="53F90409" w:rsidR="322675D5" w:rsidRPr="00F0484D" w:rsidRDefault="322675D5" w:rsidP="322675D5">
            <w:pPr>
              <w:jc w:val="center"/>
              <w:rPr>
                <w:rFonts w:ascii="Arial" w:hAnsi="Arial" w:cs="Arial"/>
              </w:rPr>
            </w:pPr>
            <w:r w:rsidRPr="00F0484D">
              <w:rPr>
                <w:rFonts w:ascii="Arial" w:eastAsia="Calibri" w:hAnsi="Arial" w:cs="Arial"/>
                <w:color w:val="000000" w:themeColor="text1"/>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77F0A91" w14:textId="39B794B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PBC.</w:t>
            </w:r>
          </w:p>
        </w:tc>
      </w:tr>
      <w:tr w:rsidR="003D3508" w:rsidRPr="00F0484D" w14:paraId="7DCE66F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5DCF6B" w14:textId="46D17D3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ELEXACAFTOR WITH TEZACAFTOR AND WITH IVACAFTOR, AND 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tablets ivacaftor 150 mg</w:t>
            </w:r>
            <w:r w:rsidRPr="00F0484D">
              <w:rPr>
                <w:rFonts w:ascii="Arial" w:hAnsi="Arial" w:cs="Arial"/>
              </w:rPr>
              <w:br/>
            </w:r>
            <w:r w:rsidRPr="00F0484D">
              <w:rPr>
                <w:rFonts w:ascii="Arial" w:eastAsia="Calibri" w:hAnsi="Arial" w:cs="Arial"/>
                <w:color w:val="000000" w:themeColor="text1"/>
              </w:rPr>
              <w:t xml:space="preserve">Pack containing 56 tablets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50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25 mg and with ivacaftor 37.5 mg and 28 tablets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100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50 mg and with ivacaftor 75 mg and 28 sachets ivacaftor 75 mg</w:t>
            </w:r>
            <w:r w:rsidRPr="00F0484D">
              <w:rPr>
                <w:rFonts w:ascii="Arial" w:hAnsi="Arial" w:cs="Arial"/>
              </w:rPr>
              <w:br/>
            </w:r>
            <w:r w:rsidRPr="00F0484D">
              <w:rPr>
                <w:rFonts w:ascii="Arial" w:eastAsia="Calibri" w:hAnsi="Arial" w:cs="Arial"/>
                <w:color w:val="000000" w:themeColor="text1"/>
              </w:rPr>
              <w:t xml:space="preserve">Pack containing 28 sachets </w:t>
            </w:r>
            <w:proofErr w:type="spellStart"/>
            <w:r w:rsidRPr="00F0484D">
              <w:rPr>
                <w:rFonts w:ascii="Arial" w:eastAsia="Calibri" w:hAnsi="Arial" w:cs="Arial"/>
                <w:color w:val="000000" w:themeColor="text1"/>
              </w:rPr>
              <w:t>elexacaftor</w:t>
            </w:r>
            <w:proofErr w:type="spellEnd"/>
            <w:r w:rsidRPr="00F0484D">
              <w:rPr>
                <w:rFonts w:ascii="Arial" w:eastAsia="Calibri" w:hAnsi="Arial" w:cs="Arial"/>
                <w:color w:val="000000" w:themeColor="text1"/>
              </w:rPr>
              <w:t xml:space="preserve"> 80 mg with </w:t>
            </w:r>
            <w:proofErr w:type="spellStart"/>
            <w:r w:rsidRPr="00F0484D">
              <w:rPr>
                <w:rFonts w:ascii="Arial" w:eastAsia="Calibri" w:hAnsi="Arial" w:cs="Arial"/>
                <w:color w:val="000000" w:themeColor="text1"/>
              </w:rPr>
              <w:t>tezacaftor</w:t>
            </w:r>
            <w:proofErr w:type="spellEnd"/>
            <w:r w:rsidRPr="00F0484D">
              <w:rPr>
                <w:rFonts w:ascii="Arial" w:eastAsia="Calibri" w:hAnsi="Arial" w:cs="Arial"/>
                <w:color w:val="000000" w:themeColor="text1"/>
              </w:rPr>
              <w:t xml:space="preserve"> 40 mg and with ivacaftor 60 mg and 28 sachets ivacaftor 59.5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Trikafta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D04F5B" w14:textId="4329F43B"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F401496" w14:textId="7E9EA71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2 years or older who have at least one mutation in the CF transmembrane conductance regulator gene</w:t>
            </w:r>
            <w:r w:rsidR="00675381">
              <w:rPr>
                <w:rFonts w:ascii="Arial" w:eastAsia="Calibri" w:hAnsi="Arial" w:cs="Arial"/>
                <w:color w:val="000000" w:themeColor="text1"/>
              </w:rPr>
              <w:t xml:space="preserve"> responsive to</w:t>
            </w:r>
            <w:r w:rsidR="00DD69D3">
              <w:rPr>
                <w:rFonts w:ascii="Arial" w:eastAsia="Calibri" w:hAnsi="Arial" w:cs="Arial"/>
                <w:color w:val="000000" w:themeColor="text1"/>
              </w:rPr>
              <w:t xml:space="preserve"> </w:t>
            </w:r>
            <w:proofErr w:type="spellStart"/>
            <w:r w:rsidR="00DD69D3">
              <w:rPr>
                <w:rFonts w:ascii="Arial" w:eastAsia="Calibri" w:hAnsi="Arial" w:cs="Arial"/>
                <w:color w:val="000000" w:themeColor="text1"/>
              </w:rPr>
              <w:t>Trikafta</w:t>
            </w:r>
            <w:proofErr w:type="spellEnd"/>
            <w:r w:rsidR="00C90FBE" w:rsidRPr="00C90FBE">
              <w:rPr>
                <w:rFonts w:ascii="Arial" w:eastAsia="Calibri" w:hAnsi="Arial" w:cs="Arial"/>
                <w:color w:val="000000" w:themeColor="text1"/>
                <w:vertAlign w:val="superscript"/>
              </w:rPr>
              <w:t>®</w:t>
            </w:r>
            <w:r w:rsidR="00DD69D3">
              <w:rPr>
                <w:rFonts w:ascii="Arial" w:eastAsia="Calibri" w:hAnsi="Arial" w:cs="Arial"/>
                <w:color w:val="000000" w:themeColor="text1"/>
              </w:rPr>
              <w:t xml:space="preserve"> </w:t>
            </w:r>
            <w:r w:rsidR="00675381">
              <w:rPr>
                <w:rFonts w:ascii="Arial" w:eastAsia="Calibri" w:hAnsi="Arial" w:cs="Arial"/>
                <w:color w:val="000000" w:themeColor="text1"/>
              </w:rPr>
              <w:t xml:space="preserve">based on </w:t>
            </w:r>
            <w:r w:rsidR="00705A42">
              <w:rPr>
                <w:rFonts w:ascii="Arial" w:eastAsia="Calibri" w:hAnsi="Arial" w:cs="Arial"/>
                <w:color w:val="000000" w:themeColor="text1"/>
              </w:rPr>
              <w:t xml:space="preserve">clinical and/or </w:t>
            </w:r>
            <w:r w:rsidR="004338D5">
              <w:rPr>
                <w:rFonts w:ascii="Arial" w:eastAsia="Calibri" w:hAnsi="Arial" w:cs="Arial"/>
                <w:color w:val="000000" w:themeColor="text1"/>
              </w:rPr>
              <w:t>in vitro assay data</w:t>
            </w:r>
            <w:r w:rsidRPr="00F0484D">
              <w:rPr>
                <w:rFonts w:ascii="Arial" w:eastAsia="Calibri" w:hAnsi="Arial" w:cs="Arial"/>
                <w:color w:val="000000" w:themeColor="text1"/>
              </w:rPr>
              <w:t>.</w:t>
            </w:r>
          </w:p>
        </w:tc>
      </w:tr>
      <w:tr w:rsidR="003D3508" w:rsidRPr="00F0484D" w14:paraId="5ADA82C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B94541" w14:textId="03E72935" w:rsidR="322675D5" w:rsidRPr="00F0484D" w:rsidRDefault="322675D5" w:rsidP="322675D5">
            <w:pPr>
              <w:jc w:val="center"/>
              <w:rPr>
                <w:rFonts w:ascii="Arial" w:hAnsi="Arial" w:cs="Arial"/>
              </w:rPr>
            </w:pPr>
            <w:bookmarkStart w:id="1" w:name="_Hlk187827727"/>
            <w:r w:rsidRPr="00F0484D">
              <w:rPr>
                <w:rFonts w:ascii="Arial" w:eastAsia="Calibri" w:hAnsi="Arial" w:cs="Arial"/>
                <w:color w:val="000000" w:themeColor="text1"/>
              </w:rPr>
              <w:lastRenderedPageBreak/>
              <w:t>ELRANATAMAB</w:t>
            </w:r>
            <w:bookmarkEnd w:id="1"/>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44 mg in 1.1 mL (40 mg per mL)</w:t>
            </w:r>
            <w:r w:rsidRPr="00F0484D">
              <w:rPr>
                <w:rFonts w:ascii="Arial" w:hAnsi="Arial" w:cs="Arial"/>
              </w:rPr>
              <w:br/>
            </w:r>
            <w:r w:rsidRPr="00F0484D">
              <w:rPr>
                <w:rFonts w:ascii="Arial" w:eastAsia="Calibri" w:hAnsi="Arial" w:cs="Arial"/>
                <w:color w:val="000000" w:themeColor="text1"/>
              </w:rPr>
              <w:t>Solution for subcutaneous injection 76 mg in 1.9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Elrexfio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51E1DAA" w14:textId="69AA9307" w:rsidR="322675D5" w:rsidRPr="00F0484D" w:rsidRDefault="322675D5" w:rsidP="322675D5">
            <w:pPr>
              <w:jc w:val="center"/>
              <w:rPr>
                <w:rFonts w:ascii="Arial" w:hAnsi="Arial" w:cs="Arial"/>
              </w:rPr>
            </w:pPr>
            <w:r w:rsidRPr="00F0484D">
              <w:rPr>
                <w:rFonts w:ascii="Arial" w:eastAsia="Calibri" w:hAnsi="Arial" w:cs="Arial"/>
                <w:color w:val="000000" w:themeColor="text1"/>
              </w:rPr>
              <w:t>Relapsed or refractory multiple myeloma (RRMM)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993F8F" w14:textId="5AE59BC2" w:rsidR="322675D5" w:rsidRPr="00D40C6E" w:rsidRDefault="322675D5" w:rsidP="322675D5">
            <w:pPr>
              <w:jc w:val="center"/>
              <w:rPr>
                <w:rFonts w:ascii="Arial" w:hAnsi="Arial" w:cs="Arial"/>
              </w:rPr>
            </w:pPr>
            <w:r w:rsidRPr="00D40C6E">
              <w:rPr>
                <w:rFonts w:ascii="Arial" w:eastAsia="Calibri" w:hAnsi="Arial" w:cs="Arial"/>
                <w:color w:val="000000" w:themeColor="text1"/>
              </w:rPr>
              <w:t xml:space="preserve">Resubmission to request a Section 100 (Efficient Funding of Chemotherapy Program) Authority Required (Telephone/Online) listing for the treatment of RRMM in patients who have received at least three prior </w:t>
            </w:r>
            <w:r w:rsidR="00616DF9" w:rsidRPr="00D40C6E">
              <w:rPr>
                <w:rFonts w:ascii="Arial" w:eastAsia="Calibri" w:hAnsi="Arial" w:cs="Arial"/>
                <w:color w:val="000000" w:themeColor="text1"/>
              </w:rPr>
              <w:t xml:space="preserve">lines of </w:t>
            </w:r>
            <w:r w:rsidRPr="00D40C6E">
              <w:rPr>
                <w:rFonts w:ascii="Arial" w:eastAsia="Calibri" w:hAnsi="Arial" w:cs="Arial"/>
                <w:color w:val="000000" w:themeColor="text1"/>
              </w:rPr>
              <w:t>therap</w:t>
            </w:r>
            <w:r w:rsidR="00616DF9" w:rsidRPr="00D40C6E">
              <w:rPr>
                <w:rFonts w:ascii="Arial" w:eastAsia="Calibri" w:hAnsi="Arial" w:cs="Arial"/>
                <w:color w:val="000000" w:themeColor="text1"/>
              </w:rPr>
              <w:t>y</w:t>
            </w:r>
            <w:r w:rsidRPr="00D40C6E">
              <w:rPr>
                <w:rFonts w:ascii="Arial" w:eastAsia="Calibri" w:hAnsi="Arial" w:cs="Arial"/>
                <w:color w:val="000000" w:themeColor="text1"/>
              </w:rPr>
              <w:t>.</w:t>
            </w:r>
          </w:p>
        </w:tc>
      </w:tr>
      <w:tr w:rsidR="003D3508" w:rsidRPr="00F0484D" w14:paraId="2FF604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C213E6" w14:textId="05227AD6" w:rsidR="322675D5" w:rsidRPr="00F0484D" w:rsidRDefault="322675D5" w:rsidP="322675D5">
            <w:pPr>
              <w:jc w:val="center"/>
              <w:rPr>
                <w:rFonts w:ascii="Arial" w:hAnsi="Arial" w:cs="Arial"/>
              </w:rPr>
            </w:pPr>
            <w:r w:rsidRPr="00F0484D">
              <w:rPr>
                <w:rFonts w:ascii="Arial" w:eastAsia="Calibri" w:hAnsi="Arial" w:cs="Arial"/>
                <w:color w:val="000000" w:themeColor="text1"/>
              </w:rPr>
              <w:t>ESTETROL WITH DROSPIRENONE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Pack containing 24 tablets </w:t>
            </w:r>
            <w:proofErr w:type="spellStart"/>
            <w:r w:rsidRPr="00F0484D">
              <w:rPr>
                <w:rFonts w:ascii="Arial" w:eastAsia="Calibri" w:hAnsi="Arial" w:cs="Arial"/>
                <w:color w:val="000000" w:themeColor="text1"/>
              </w:rPr>
              <w:t>es</w:t>
            </w:r>
            <w:r w:rsidR="00B23981">
              <w:rPr>
                <w:rFonts w:ascii="Arial" w:eastAsia="Calibri" w:hAnsi="Arial" w:cs="Arial"/>
                <w:color w:val="000000" w:themeColor="text1"/>
              </w:rPr>
              <w:t>t</w:t>
            </w:r>
            <w:r w:rsidRPr="00F0484D">
              <w:rPr>
                <w:rFonts w:ascii="Arial" w:eastAsia="Calibri" w:hAnsi="Arial" w:cs="Arial"/>
                <w:color w:val="000000" w:themeColor="text1"/>
              </w:rPr>
              <w:t>etrol</w:t>
            </w:r>
            <w:proofErr w:type="spellEnd"/>
            <w:r w:rsidRPr="00F0484D">
              <w:rPr>
                <w:rFonts w:ascii="Arial" w:eastAsia="Calibri" w:hAnsi="Arial" w:cs="Arial"/>
                <w:color w:val="000000" w:themeColor="text1"/>
              </w:rPr>
              <w:t xml:space="preserve"> 14.2 mg with </w:t>
            </w:r>
            <w:proofErr w:type="spellStart"/>
            <w:r w:rsidRPr="00F0484D">
              <w:rPr>
                <w:rFonts w:ascii="Arial" w:eastAsia="Calibri" w:hAnsi="Arial" w:cs="Arial"/>
                <w:color w:val="000000" w:themeColor="text1"/>
              </w:rPr>
              <w:t>drospirenone</w:t>
            </w:r>
            <w:proofErr w:type="spellEnd"/>
            <w:r w:rsidRPr="00F0484D">
              <w:rPr>
                <w:rFonts w:ascii="Arial" w:eastAsia="Calibri" w:hAnsi="Arial" w:cs="Arial"/>
                <w:color w:val="000000" w:themeColor="text1"/>
              </w:rPr>
              <w:t xml:space="preserve"> 3 mg and 4 inert tablets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Nextstellis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MAYNE PHARMA INTERNATIONAL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C1F4D6" w14:textId="4F2656B6" w:rsidR="322675D5" w:rsidRPr="00F0484D" w:rsidRDefault="322675D5" w:rsidP="322675D5">
            <w:pPr>
              <w:jc w:val="center"/>
              <w:rPr>
                <w:rFonts w:ascii="Arial" w:hAnsi="Arial" w:cs="Arial"/>
              </w:rPr>
            </w:pPr>
            <w:r w:rsidRPr="00F0484D">
              <w:rPr>
                <w:rFonts w:ascii="Arial" w:eastAsia="Calibri" w:hAnsi="Arial" w:cs="Arial"/>
                <w:color w:val="000000" w:themeColor="text1"/>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9583608" w14:textId="10BB081D"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unrestricted listing.</w:t>
            </w:r>
          </w:p>
        </w:tc>
      </w:tr>
      <w:tr w:rsidR="003D3508" w:rsidRPr="00F0484D" w14:paraId="1A4133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AFCA3B" w14:textId="1062D5C5"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FARICIMAB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intravitreal injection 21 mg in 0.175 mL (120 mg per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Vabysmo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2B362C" w:rsidRPr="00F0484D">
              <w:rPr>
                <w:rFonts w:ascii="Arial" w:eastAsia="Calibri" w:hAnsi="Arial" w:cs="Arial"/>
                <w:color w:val="000000" w:themeColor="text1"/>
              </w:rPr>
              <w:t>New PBS</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248A834" w14:textId="56EABAB2" w:rsidR="322675D5" w:rsidRPr="00F0484D" w:rsidRDefault="322675D5" w:rsidP="322675D5">
            <w:pPr>
              <w:jc w:val="center"/>
              <w:rPr>
                <w:rFonts w:ascii="Arial" w:hAnsi="Arial" w:cs="Arial"/>
              </w:rPr>
            </w:pPr>
            <w:r w:rsidRPr="00F0484D">
              <w:rPr>
                <w:rFonts w:ascii="Arial" w:eastAsia="Calibri" w:hAnsi="Arial" w:cs="Arial"/>
                <w:color w:val="000000" w:themeColor="text1"/>
              </w:rPr>
              <w:t>Macular oedema secondary to retinal vein occlusion (RVO)</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3E18DF0" w14:textId="441643FC" w:rsidR="322675D5" w:rsidRPr="00F0484D" w:rsidRDefault="322675D5" w:rsidP="322675D5">
            <w:pPr>
              <w:jc w:val="center"/>
              <w:rPr>
                <w:rFonts w:ascii="Arial" w:hAnsi="Arial" w:cs="Arial"/>
              </w:rPr>
            </w:pPr>
            <w:r w:rsidRPr="00162CB3">
              <w:rPr>
                <w:rFonts w:ascii="Arial" w:eastAsia="Calibri" w:hAnsi="Arial" w:cs="Arial"/>
              </w:rPr>
              <w:t xml:space="preserve">To request a General Schedule Authority Required (Written) listing for the initial treatment and an Authority Required (STREAMLINED) listing for the continuing treatment of </w:t>
            </w:r>
            <w:r w:rsidR="00162CB3" w:rsidRPr="00162CB3">
              <w:rPr>
                <w:rFonts w:ascii="Arial" w:hAnsi="Arial" w:cs="Arial"/>
              </w:rPr>
              <w:t xml:space="preserve">a new form for </w:t>
            </w:r>
            <w:r w:rsidRPr="00162CB3">
              <w:rPr>
                <w:rFonts w:ascii="Arial" w:eastAsia="Calibri" w:hAnsi="Arial" w:cs="Arial"/>
              </w:rPr>
              <w:t>macular oedema secondary to RVO</w:t>
            </w:r>
            <w:r w:rsidR="00162CB3">
              <w:rPr>
                <w:rFonts w:ascii="Arial" w:hAnsi="Arial" w:cs="Arial"/>
              </w:rPr>
              <w:t>.</w:t>
            </w:r>
          </w:p>
        </w:tc>
      </w:tr>
      <w:tr w:rsidR="003D3508" w:rsidRPr="00F0484D" w14:paraId="0DE62D5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BF06C1" w14:textId="7761BA24" w:rsidR="322675D5" w:rsidRPr="00F0484D" w:rsidRDefault="322675D5" w:rsidP="322675D5">
            <w:pPr>
              <w:jc w:val="center"/>
              <w:rPr>
                <w:rFonts w:ascii="Arial" w:hAnsi="Arial" w:cs="Arial"/>
              </w:rPr>
            </w:pPr>
            <w:r w:rsidRPr="00F0484D">
              <w:rPr>
                <w:rFonts w:ascii="Arial" w:eastAsia="Calibri" w:hAnsi="Arial" w:cs="Arial"/>
                <w:color w:val="000000" w:themeColor="text1"/>
              </w:rPr>
              <w:t>FEZOLINETANT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Veoza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EB246E5" w14:textId="41A5CC66" w:rsidR="322675D5" w:rsidRPr="00F0484D" w:rsidRDefault="322675D5" w:rsidP="322675D5">
            <w:pPr>
              <w:jc w:val="center"/>
              <w:rPr>
                <w:rFonts w:ascii="Arial" w:hAnsi="Arial" w:cs="Arial"/>
              </w:rPr>
            </w:pPr>
            <w:r w:rsidRPr="00F0484D">
              <w:rPr>
                <w:rFonts w:ascii="Arial" w:eastAsia="Calibri" w:hAnsi="Arial" w:cs="Arial"/>
                <w:color w:val="000000" w:themeColor="text1"/>
              </w:rPr>
              <w:t>Moderate to severe menopause-related vasomotor symptoms (VMS)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7889DC" w14:textId="5B424E6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moderate to severe menopause-related VMS.</w:t>
            </w:r>
          </w:p>
        </w:tc>
      </w:tr>
      <w:tr w:rsidR="003D3508" w:rsidRPr="00F0484D" w14:paraId="4AED8D1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5FF69EE" w14:textId="0543E8D1" w:rsidR="322675D5" w:rsidRPr="00F0484D" w:rsidRDefault="322675D5" w:rsidP="322675D5">
            <w:pPr>
              <w:jc w:val="center"/>
              <w:rPr>
                <w:rFonts w:ascii="Arial" w:hAnsi="Arial" w:cs="Arial"/>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Lytgobi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BABD518" w14:textId="0A9F65CE" w:rsidR="322675D5" w:rsidRPr="00F0484D" w:rsidRDefault="322675D5" w:rsidP="322675D5">
            <w:pPr>
              <w:jc w:val="center"/>
              <w:rPr>
                <w:rFonts w:ascii="Arial" w:hAnsi="Arial" w:cs="Arial"/>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8A9A6F" w14:textId="5CA1C68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3D3508" w:rsidRPr="00F0484D" w14:paraId="790BE62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19E22A" w14:textId="51A7DC44"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GEMCITABINE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 g (as hydrochloride) in 25 mL</w:t>
            </w:r>
            <w:r w:rsidRPr="00F0484D">
              <w:rPr>
                <w:rFonts w:ascii="Arial" w:hAnsi="Arial" w:cs="Arial"/>
              </w:rPr>
              <w:br/>
            </w:r>
            <w:r w:rsidRPr="00F0484D">
              <w:rPr>
                <w:rFonts w:ascii="Arial" w:eastAsia="Calibri" w:hAnsi="Arial" w:cs="Arial"/>
                <w:color w:val="000000" w:themeColor="text1"/>
              </w:rPr>
              <w:t>Solution for injection 2 g (as hydrochloride) in 50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Gemcitabine Sandoz</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SANDOZ</w:t>
            </w:r>
            <w:proofErr w:type="spellEnd"/>
            <w:r w:rsidRPr="00F0484D">
              <w:rPr>
                <w:rFonts w:ascii="Arial" w:eastAsia="Calibri" w:hAnsi="Arial" w:cs="Arial"/>
                <w:color w:val="000000" w:themeColor="text1"/>
              </w:rPr>
              <w:t xml:space="preserve">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46D42E" w14:textId="137E094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Various cancers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CF94893" w14:textId="45B2B04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(Efficient Funding of Chemotherapy Program) Unrestricted Benefit listings of new forms of gemcitabine.</w:t>
            </w:r>
          </w:p>
        </w:tc>
      </w:tr>
      <w:tr w:rsidR="003D3508" w:rsidRPr="00F0484D" w14:paraId="04BD11C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30A378" w14:textId="13ED1D20"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injection 120 mg in 1 mL pre-filled pen</w:t>
            </w:r>
            <w:r w:rsidRPr="00F0484D">
              <w:rPr>
                <w:rFonts w:ascii="Arial" w:hAnsi="Arial" w:cs="Arial"/>
              </w:rPr>
              <w:br/>
            </w:r>
            <w:r w:rsidRPr="00F0484D">
              <w:rPr>
                <w:rFonts w:ascii="Arial" w:eastAsia="Calibri" w:hAnsi="Arial" w:cs="Arial"/>
                <w:color w:val="000000" w:themeColor="text1"/>
              </w:rPr>
              <w:t>Solution for injection 120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Remsima</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BD5308" w14:textId="43F808A4"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a</w:t>
            </w:r>
            <w:r w:rsidRPr="00F0484D">
              <w:rPr>
                <w:rFonts w:ascii="Arial" w:eastAsia="Calibri" w:hAnsi="Arial" w:cs="Arial"/>
                <w:color w:val="000000" w:themeColor="text1"/>
              </w:rPr>
              <w:t xml:space="preserve">ctive </w:t>
            </w:r>
            <w:r w:rsidR="005E0D1E">
              <w:rPr>
                <w:rFonts w:ascii="Arial" w:eastAsia="Calibri" w:hAnsi="Arial" w:cs="Arial"/>
                <w:color w:val="000000" w:themeColor="text1"/>
              </w:rPr>
              <w:t>r</w:t>
            </w:r>
            <w:r w:rsidRPr="00F0484D">
              <w:rPr>
                <w:rFonts w:ascii="Arial" w:eastAsia="Calibri" w:hAnsi="Arial" w:cs="Arial"/>
                <w:color w:val="000000" w:themeColor="text1"/>
              </w:rPr>
              <w:t xml:space="preserve">heumatoid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Ankylosing </w:t>
            </w:r>
            <w:r w:rsidR="005E0D1E">
              <w:rPr>
                <w:rFonts w:ascii="Arial" w:eastAsia="Calibri" w:hAnsi="Arial" w:cs="Arial"/>
                <w:color w:val="000000" w:themeColor="text1"/>
              </w:rPr>
              <w:t>s</w:t>
            </w:r>
            <w:r w:rsidRPr="00F0484D">
              <w:rPr>
                <w:rFonts w:ascii="Arial" w:eastAsia="Calibri" w:hAnsi="Arial" w:cs="Arial"/>
                <w:color w:val="000000" w:themeColor="text1"/>
              </w:rPr>
              <w:t>pondylitis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p</w:t>
            </w:r>
            <w:r w:rsidRPr="00F0484D">
              <w:rPr>
                <w:rFonts w:ascii="Arial" w:eastAsia="Calibri" w:hAnsi="Arial" w:cs="Arial"/>
                <w:color w:val="000000" w:themeColor="text1"/>
              </w:rPr>
              <w:t xml:space="preserve">soriatic </w:t>
            </w:r>
            <w:r w:rsidR="005E0D1E">
              <w:rPr>
                <w:rFonts w:ascii="Arial" w:eastAsia="Calibri" w:hAnsi="Arial" w:cs="Arial"/>
                <w:color w:val="000000" w:themeColor="text1"/>
              </w:rPr>
              <w:t>a</w:t>
            </w:r>
            <w:r w:rsidRPr="00F0484D">
              <w:rPr>
                <w:rFonts w:ascii="Arial" w:eastAsia="Calibri" w:hAnsi="Arial" w:cs="Arial"/>
                <w:color w:val="000000" w:themeColor="text1"/>
              </w:rPr>
              <w:t>rthritis</w:t>
            </w:r>
            <w:r w:rsidRPr="00F0484D">
              <w:rPr>
                <w:rFonts w:ascii="Arial" w:hAnsi="Arial" w:cs="Arial"/>
              </w:rPr>
              <w:br/>
            </w:r>
            <w:r w:rsidRPr="00F0484D">
              <w:rPr>
                <w:rFonts w:ascii="Arial" w:eastAsia="Calibri" w:hAnsi="Arial" w:cs="Arial"/>
                <w:color w:val="000000" w:themeColor="text1"/>
              </w:rPr>
              <w:t xml:space="preserve">Severe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hronic </w:t>
            </w:r>
            <w:r w:rsidR="005E0D1E">
              <w:rPr>
                <w:rFonts w:ascii="Arial" w:eastAsia="Calibri" w:hAnsi="Arial" w:cs="Arial"/>
                <w:color w:val="000000" w:themeColor="text1"/>
              </w:rPr>
              <w:t>p</w:t>
            </w:r>
            <w:r w:rsidRPr="00F0484D">
              <w:rPr>
                <w:rFonts w:ascii="Arial" w:eastAsia="Calibri" w:hAnsi="Arial" w:cs="Arial"/>
                <w:color w:val="000000" w:themeColor="text1"/>
              </w:rPr>
              <w:t xml:space="preserve">laque </w:t>
            </w:r>
            <w:r w:rsidR="005E0D1E">
              <w:rPr>
                <w:rFonts w:ascii="Arial" w:eastAsia="Calibri" w:hAnsi="Arial" w:cs="Arial"/>
                <w:color w:val="000000" w:themeColor="text1"/>
              </w:rPr>
              <w:t>p</w:t>
            </w:r>
            <w:r w:rsidRPr="00F0484D">
              <w:rPr>
                <w:rFonts w:ascii="Arial" w:eastAsia="Calibri" w:hAnsi="Arial" w:cs="Arial"/>
                <w:color w:val="000000" w:themeColor="text1"/>
              </w:rPr>
              <w:t>soriasis</w:t>
            </w:r>
            <w:r w:rsidRPr="00F0484D">
              <w:rPr>
                <w:rFonts w:ascii="Arial" w:hAnsi="Arial" w:cs="Arial"/>
              </w:rPr>
              <w:br/>
            </w:r>
            <w:r w:rsidRPr="00F0484D">
              <w:rPr>
                <w:rFonts w:ascii="Arial" w:eastAsia="Calibri" w:hAnsi="Arial" w:cs="Arial"/>
                <w:color w:val="000000" w:themeColor="text1"/>
              </w:rPr>
              <w:t xml:space="preserve">Severe Crohn </w:t>
            </w:r>
            <w:r w:rsidR="005E0D1E">
              <w:rPr>
                <w:rFonts w:ascii="Arial" w:eastAsia="Calibri" w:hAnsi="Arial" w:cs="Arial"/>
                <w:color w:val="000000" w:themeColor="text1"/>
              </w:rPr>
              <w:t>d</w:t>
            </w:r>
            <w:r w:rsidRPr="00F0484D">
              <w:rPr>
                <w:rFonts w:ascii="Arial" w:eastAsia="Calibri" w:hAnsi="Arial" w:cs="Arial"/>
                <w:color w:val="000000" w:themeColor="text1"/>
              </w:rPr>
              <w:t xml:space="preserve">isease, </w:t>
            </w:r>
            <w:r w:rsidRPr="00F0484D">
              <w:rPr>
                <w:rFonts w:ascii="Arial" w:hAnsi="Arial" w:cs="Arial"/>
              </w:rPr>
              <w:br/>
            </w:r>
            <w:r w:rsidRPr="00F0484D">
              <w:rPr>
                <w:rFonts w:ascii="Arial" w:eastAsia="Calibri" w:hAnsi="Arial" w:cs="Arial"/>
                <w:color w:val="000000" w:themeColor="text1"/>
              </w:rPr>
              <w:t xml:space="preserve">Complex </w:t>
            </w:r>
            <w:r w:rsidR="005E0D1E">
              <w:rPr>
                <w:rFonts w:ascii="Arial" w:eastAsia="Calibri" w:hAnsi="Arial" w:cs="Arial"/>
                <w:color w:val="000000" w:themeColor="text1"/>
              </w:rPr>
              <w:t>r</w:t>
            </w:r>
            <w:r w:rsidRPr="00F0484D">
              <w:rPr>
                <w:rFonts w:ascii="Arial" w:eastAsia="Calibri" w:hAnsi="Arial" w:cs="Arial"/>
                <w:color w:val="000000" w:themeColor="text1"/>
              </w:rPr>
              <w:t xml:space="preserve">efractory </w:t>
            </w:r>
            <w:r w:rsidR="00A669E3" w:rsidRPr="00F0484D">
              <w:rPr>
                <w:rFonts w:ascii="Arial" w:eastAsia="Calibri" w:hAnsi="Arial" w:cs="Arial"/>
                <w:color w:val="000000" w:themeColor="text1"/>
              </w:rPr>
              <w:t>f</w:t>
            </w:r>
            <w:r w:rsidRPr="00F0484D">
              <w:rPr>
                <w:rFonts w:ascii="Arial" w:eastAsia="Calibri" w:hAnsi="Arial" w:cs="Arial"/>
                <w:color w:val="000000" w:themeColor="text1"/>
              </w:rPr>
              <w:t>istulising Crohn Disease</w:t>
            </w:r>
            <w:r w:rsidRPr="00F0484D">
              <w:rPr>
                <w:rFonts w:ascii="Arial" w:hAnsi="Arial" w:cs="Arial"/>
              </w:rPr>
              <w:br/>
            </w:r>
            <w:r w:rsidRPr="00F0484D">
              <w:rPr>
                <w:rFonts w:ascii="Arial" w:eastAsia="Calibri" w:hAnsi="Arial" w:cs="Arial"/>
                <w:color w:val="000000" w:themeColor="text1"/>
              </w:rPr>
              <w:t xml:space="preserve">Moderate </w:t>
            </w:r>
            <w:r w:rsidR="005E0D1E">
              <w:rPr>
                <w:rFonts w:ascii="Arial" w:eastAsia="Calibri" w:hAnsi="Arial" w:cs="Arial"/>
                <w:color w:val="000000" w:themeColor="text1"/>
              </w:rPr>
              <w:t>t</w:t>
            </w:r>
            <w:r w:rsidRPr="00F0484D">
              <w:rPr>
                <w:rFonts w:ascii="Arial" w:eastAsia="Calibri" w:hAnsi="Arial" w:cs="Arial"/>
                <w:color w:val="000000" w:themeColor="text1"/>
              </w:rPr>
              <w:t xml:space="preserve">o </w:t>
            </w:r>
            <w:r w:rsidR="005E0D1E">
              <w:rPr>
                <w:rFonts w:ascii="Arial" w:eastAsia="Calibri" w:hAnsi="Arial" w:cs="Arial"/>
                <w:color w:val="000000" w:themeColor="text1"/>
              </w:rPr>
              <w:t>s</w:t>
            </w:r>
            <w:r w:rsidRPr="00F0484D">
              <w:rPr>
                <w:rFonts w:ascii="Arial" w:eastAsia="Calibri" w:hAnsi="Arial" w:cs="Arial"/>
                <w:color w:val="000000" w:themeColor="text1"/>
              </w:rPr>
              <w:t xml:space="preserve">evere </w:t>
            </w:r>
            <w:r w:rsidR="005E0D1E">
              <w:rPr>
                <w:rFonts w:ascii="Arial" w:eastAsia="Calibri" w:hAnsi="Arial" w:cs="Arial"/>
                <w:color w:val="000000" w:themeColor="text1"/>
              </w:rPr>
              <w:t>u</w:t>
            </w:r>
            <w:r w:rsidRPr="00F0484D">
              <w:rPr>
                <w:rFonts w:ascii="Arial" w:eastAsia="Calibri" w:hAnsi="Arial" w:cs="Arial"/>
                <w:color w:val="000000" w:themeColor="text1"/>
              </w:rPr>
              <w:t xml:space="preserve">lcerative </w:t>
            </w:r>
            <w:r w:rsidR="005E0D1E">
              <w:rPr>
                <w:rFonts w:ascii="Arial" w:eastAsia="Calibri" w:hAnsi="Arial" w:cs="Arial"/>
                <w:color w:val="000000" w:themeColor="text1"/>
              </w:rPr>
              <w:t>c</w:t>
            </w:r>
            <w:r w:rsidRPr="00F0484D">
              <w:rPr>
                <w:rFonts w:ascii="Arial" w:eastAsia="Calibri" w:hAnsi="Arial" w:cs="Arial"/>
                <w:color w:val="000000" w:themeColor="text1"/>
              </w:rPr>
              <w:t xml:space="preserve">olitis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ACDF0B" w14:textId="77CF7068"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an amendment to the restriction level from Authority Required (Telephone/Online) to Authority Required (STREAMLINED) for the continuing treatment of the currently listed indications of Remsima</w:t>
            </w:r>
            <w:r w:rsidRPr="00AB6C68">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SC.</w:t>
            </w:r>
          </w:p>
        </w:tc>
      </w:tr>
      <w:tr w:rsidR="003D3508" w:rsidRPr="00F0484D" w14:paraId="4E15269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63AF250" w14:textId="0B6ACD3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INFLIXIMAB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 xml:space="preserve">Powder for I.V. infusion 100 mg </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Ixifi</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PFIZER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w:t>
            </w:r>
            <w:r w:rsidR="00DB5454">
              <w:rPr>
                <w:rFonts w:ascii="Arial" w:eastAsia="Calibri" w:hAnsi="Arial" w:cs="Arial"/>
                <w:color w:val="000000" w:themeColor="text1"/>
              </w:rPr>
              <w:t>New</w:t>
            </w:r>
            <w:r w:rsidRPr="00F0484D">
              <w:rPr>
                <w:rFonts w:ascii="Arial" w:eastAsia="Calibri" w:hAnsi="Arial" w:cs="Arial"/>
                <w:color w:val="000000" w:themeColor="text1"/>
              </w:rPr>
              <w:t xml:space="preserve">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519F76" w14:textId="7AEE2B81" w:rsidR="322675D5" w:rsidRPr="00F0484D" w:rsidRDefault="322675D5" w:rsidP="322675D5">
            <w:pPr>
              <w:jc w:val="center"/>
              <w:rPr>
                <w:rFonts w:ascii="Arial" w:hAnsi="Arial" w:cs="Arial"/>
              </w:rPr>
            </w:pPr>
            <w:r w:rsidRPr="00F0484D">
              <w:rPr>
                <w:rFonts w:ascii="Arial" w:eastAsia="Calibri" w:hAnsi="Arial" w:cs="Arial"/>
                <w:color w:val="000000" w:themeColor="text1"/>
              </w:rPr>
              <w:t>Severe active rheumatoid arthritis</w:t>
            </w:r>
            <w:r w:rsidRPr="00F0484D">
              <w:rPr>
                <w:rFonts w:ascii="Arial" w:hAnsi="Arial" w:cs="Arial"/>
              </w:rPr>
              <w:br/>
            </w:r>
            <w:r w:rsidR="00455372" w:rsidRPr="00F0484D">
              <w:rPr>
                <w:rFonts w:ascii="Arial" w:eastAsia="Calibri" w:hAnsi="Arial" w:cs="Arial"/>
                <w:color w:val="000000" w:themeColor="text1"/>
              </w:rPr>
              <w:t xml:space="preserve">Ankylosing </w:t>
            </w:r>
            <w:r w:rsidR="00455372">
              <w:rPr>
                <w:rFonts w:ascii="Arial" w:eastAsia="Calibri" w:hAnsi="Arial" w:cs="Arial"/>
                <w:color w:val="000000" w:themeColor="text1"/>
              </w:rPr>
              <w:t>s</w:t>
            </w:r>
            <w:r w:rsidR="00455372" w:rsidRPr="00F0484D">
              <w:rPr>
                <w:rFonts w:ascii="Arial" w:eastAsia="Calibri" w:hAnsi="Arial" w:cs="Arial"/>
                <w:color w:val="000000" w:themeColor="text1"/>
              </w:rPr>
              <w:t>pondylitis</w:t>
            </w:r>
            <w:r w:rsidR="00455372"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soriatic</w:t>
            </w:r>
            <w:r w:rsidRPr="00F0484D">
              <w:rPr>
                <w:rFonts w:ascii="Arial" w:eastAsia="Calibri" w:hAnsi="Arial" w:cs="Arial"/>
                <w:color w:val="000000" w:themeColor="text1"/>
              </w:rPr>
              <w:t xml:space="preserve"> arthritis</w:t>
            </w:r>
            <w:r w:rsidRPr="00F0484D">
              <w:rPr>
                <w:rFonts w:ascii="Arial" w:hAnsi="Arial" w:cs="Arial"/>
              </w:rPr>
              <w:br/>
            </w:r>
            <w:r w:rsidR="00455372" w:rsidRPr="00F0484D">
              <w:rPr>
                <w:rFonts w:ascii="Arial" w:eastAsia="Calibri" w:hAnsi="Arial" w:cs="Arial"/>
                <w:color w:val="000000" w:themeColor="text1"/>
              </w:rPr>
              <w:t xml:space="preserve">Severe </w:t>
            </w:r>
            <w:r w:rsidR="00455372">
              <w:rPr>
                <w:rFonts w:ascii="Arial" w:eastAsia="Calibri" w:hAnsi="Arial" w:cs="Arial"/>
                <w:color w:val="000000" w:themeColor="text1"/>
              </w:rPr>
              <w:t>c</w:t>
            </w:r>
            <w:r w:rsidR="00455372" w:rsidRPr="00F0484D">
              <w:rPr>
                <w:rFonts w:ascii="Arial" w:eastAsia="Calibri" w:hAnsi="Arial" w:cs="Arial"/>
                <w:color w:val="000000" w:themeColor="text1"/>
              </w:rPr>
              <w:t xml:space="preserve">hronic </w:t>
            </w:r>
            <w:r w:rsidR="00455372">
              <w:rPr>
                <w:rFonts w:ascii="Arial" w:eastAsia="Calibri" w:hAnsi="Arial" w:cs="Arial"/>
                <w:color w:val="000000" w:themeColor="text1"/>
              </w:rPr>
              <w:t>p</w:t>
            </w:r>
            <w:r w:rsidR="00455372" w:rsidRPr="00F0484D">
              <w:rPr>
                <w:rFonts w:ascii="Arial" w:eastAsia="Calibri" w:hAnsi="Arial" w:cs="Arial"/>
                <w:color w:val="000000" w:themeColor="text1"/>
              </w:rPr>
              <w:t xml:space="preserve">laque </w:t>
            </w:r>
            <w:r w:rsidR="00455372">
              <w:rPr>
                <w:rFonts w:ascii="Arial" w:eastAsia="Calibri" w:hAnsi="Arial" w:cs="Arial"/>
                <w:color w:val="000000" w:themeColor="text1"/>
              </w:rPr>
              <w:t>p</w:t>
            </w:r>
            <w:r w:rsidR="00455372" w:rsidRPr="00F0484D">
              <w:rPr>
                <w:rFonts w:ascii="Arial" w:eastAsia="Calibri" w:hAnsi="Arial" w:cs="Arial"/>
                <w:color w:val="000000" w:themeColor="text1"/>
              </w:rPr>
              <w:t>soriasis</w:t>
            </w:r>
            <w:r w:rsidR="00455372" w:rsidRPr="00F0484D">
              <w:rPr>
                <w:rFonts w:ascii="Arial" w:hAnsi="Arial" w:cs="Arial"/>
              </w:rPr>
              <w:br/>
            </w:r>
            <w:r w:rsidR="00455372" w:rsidRPr="00F0484D">
              <w:rPr>
                <w:rFonts w:ascii="Arial" w:eastAsia="Calibri" w:hAnsi="Arial" w:cs="Arial"/>
                <w:color w:val="000000" w:themeColor="text1"/>
              </w:rPr>
              <w:t>Severe</w:t>
            </w:r>
            <w:r w:rsidRPr="00F0484D">
              <w:rPr>
                <w:rFonts w:ascii="Arial" w:eastAsia="Calibri" w:hAnsi="Arial" w:cs="Arial"/>
                <w:color w:val="000000" w:themeColor="text1"/>
              </w:rPr>
              <w:t xml:space="preserve"> Crohn disease</w:t>
            </w:r>
            <w:r w:rsidR="00455372" w:rsidRPr="00F0484D">
              <w:rPr>
                <w:rFonts w:ascii="Arial" w:eastAsia="Calibri" w:hAnsi="Arial" w:cs="Arial"/>
                <w:color w:val="000000" w:themeColor="text1"/>
              </w:rPr>
              <w:t xml:space="preserve">, </w:t>
            </w:r>
            <w:r w:rsidR="00455372" w:rsidRPr="00F0484D">
              <w:rPr>
                <w:rFonts w:ascii="Arial" w:hAnsi="Arial" w:cs="Arial"/>
              </w:rPr>
              <w:br/>
            </w:r>
            <w:r w:rsidRPr="00F0484D">
              <w:rPr>
                <w:rFonts w:ascii="Arial" w:eastAsia="Calibri" w:hAnsi="Arial" w:cs="Arial"/>
                <w:color w:val="000000" w:themeColor="text1"/>
              </w:rPr>
              <w:t xml:space="preserve">Complex refractory </w:t>
            </w:r>
            <w:r w:rsidR="00A669E3" w:rsidRPr="00F0484D">
              <w:rPr>
                <w:rFonts w:ascii="Arial" w:eastAsia="Calibri" w:hAnsi="Arial" w:cs="Arial"/>
                <w:color w:val="000000" w:themeColor="text1"/>
              </w:rPr>
              <w:t>f</w:t>
            </w:r>
            <w:r w:rsidR="00455372" w:rsidRPr="00F0484D">
              <w:rPr>
                <w:rFonts w:ascii="Arial" w:eastAsia="Calibri" w:hAnsi="Arial" w:cs="Arial"/>
                <w:color w:val="000000" w:themeColor="text1"/>
              </w:rPr>
              <w:t>istulising</w:t>
            </w:r>
            <w:r w:rsidRPr="00F0484D">
              <w:rPr>
                <w:rFonts w:ascii="Arial" w:eastAsia="Calibri" w:hAnsi="Arial" w:cs="Arial"/>
                <w:color w:val="000000" w:themeColor="text1"/>
              </w:rPr>
              <w:t xml:space="preserve"> Crohn </w:t>
            </w:r>
            <w:r w:rsidR="00455372" w:rsidRPr="00F0484D">
              <w:rPr>
                <w:rFonts w:ascii="Arial" w:eastAsia="Calibri" w:hAnsi="Arial" w:cs="Arial"/>
                <w:color w:val="000000" w:themeColor="text1"/>
              </w:rPr>
              <w:t>Disease</w:t>
            </w:r>
            <w:r w:rsidR="00455372" w:rsidRPr="00F0484D">
              <w:rPr>
                <w:rFonts w:ascii="Arial" w:hAnsi="Arial" w:cs="Arial"/>
              </w:rPr>
              <w:br/>
            </w:r>
            <w:r w:rsidR="00455372" w:rsidRPr="00F0484D">
              <w:rPr>
                <w:rFonts w:ascii="Arial" w:eastAsia="Calibri" w:hAnsi="Arial" w:cs="Arial"/>
                <w:color w:val="000000" w:themeColor="text1"/>
              </w:rPr>
              <w:t xml:space="preserve">Moderate </w:t>
            </w:r>
            <w:r w:rsidR="00455372">
              <w:rPr>
                <w:rFonts w:ascii="Arial" w:eastAsia="Calibri" w:hAnsi="Arial" w:cs="Arial"/>
                <w:color w:val="000000" w:themeColor="text1"/>
              </w:rPr>
              <w:t>t</w:t>
            </w:r>
            <w:r w:rsidR="00455372" w:rsidRPr="00F0484D">
              <w:rPr>
                <w:rFonts w:ascii="Arial" w:eastAsia="Calibri" w:hAnsi="Arial" w:cs="Arial"/>
                <w:color w:val="000000" w:themeColor="text1"/>
              </w:rPr>
              <w:t xml:space="preserve">o </w:t>
            </w:r>
            <w:r w:rsidR="00455372">
              <w:rPr>
                <w:rFonts w:ascii="Arial" w:eastAsia="Calibri" w:hAnsi="Arial" w:cs="Arial"/>
                <w:color w:val="000000" w:themeColor="text1"/>
              </w:rPr>
              <w:t>s</w:t>
            </w:r>
            <w:r w:rsidR="00455372" w:rsidRPr="00F0484D">
              <w:rPr>
                <w:rFonts w:ascii="Arial" w:eastAsia="Calibri" w:hAnsi="Arial" w:cs="Arial"/>
                <w:color w:val="000000" w:themeColor="text1"/>
              </w:rPr>
              <w:t xml:space="preserve">evere </w:t>
            </w:r>
            <w:r w:rsidR="00455372">
              <w:rPr>
                <w:rFonts w:ascii="Arial" w:eastAsia="Calibri" w:hAnsi="Arial" w:cs="Arial"/>
                <w:color w:val="000000" w:themeColor="text1"/>
              </w:rPr>
              <w:t>u</w:t>
            </w:r>
            <w:r w:rsidR="00455372" w:rsidRPr="00F0484D">
              <w:rPr>
                <w:rFonts w:ascii="Arial" w:eastAsia="Calibri" w:hAnsi="Arial" w:cs="Arial"/>
                <w:color w:val="000000" w:themeColor="text1"/>
              </w:rPr>
              <w:t>lcerative</w:t>
            </w:r>
            <w:r w:rsidRPr="00F0484D">
              <w:rPr>
                <w:rFonts w:ascii="Arial" w:eastAsia="Calibri" w:hAnsi="Arial" w:cs="Arial"/>
                <w:color w:val="000000" w:themeColor="text1"/>
              </w:rPr>
              <w:t xml:space="preser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C4DE6C" w14:textId="36F4E15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infliximab biosimilar under the same conditions as other biosimilar brands of infliximab.</w:t>
            </w:r>
          </w:p>
        </w:tc>
      </w:tr>
      <w:tr w:rsidR="003D3508" w:rsidRPr="00F0484D" w14:paraId="4DA456F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2533AE" w14:textId="097606CE" w:rsidR="322675D5" w:rsidRPr="00F0484D" w:rsidRDefault="322675D5" w:rsidP="322675D5">
            <w:pPr>
              <w:jc w:val="center"/>
              <w:rPr>
                <w:rFonts w:ascii="Arial" w:hAnsi="Arial" w:cs="Arial"/>
              </w:rPr>
            </w:pPr>
            <w:r w:rsidRPr="00F0484D">
              <w:rPr>
                <w:rFonts w:ascii="Arial" w:eastAsia="Calibri" w:hAnsi="Arial" w:cs="Arial"/>
                <w:color w:val="000000" w:themeColor="text1"/>
              </w:rPr>
              <w:t>IVACAFTOR</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Sachet containing granules 13.4 mg </w:t>
            </w:r>
            <w:r w:rsidRPr="00F0484D">
              <w:rPr>
                <w:rFonts w:ascii="Arial" w:hAnsi="Arial" w:cs="Arial"/>
              </w:rPr>
              <w:br/>
            </w:r>
            <w:r w:rsidRPr="00F0484D">
              <w:rPr>
                <w:rFonts w:ascii="Arial" w:eastAsia="Calibri" w:hAnsi="Arial" w:cs="Arial"/>
                <w:color w:val="000000" w:themeColor="text1"/>
              </w:rPr>
              <w:t xml:space="preserve">Sachet containing granules 25 mg </w:t>
            </w:r>
            <w:r w:rsidRPr="00F0484D">
              <w:rPr>
                <w:rFonts w:ascii="Arial" w:hAnsi="Arial" w:cs="Arial"/>
              </w:rPr>
              <w:br/>
            </w:r>
            <w:r w:rsidRPr="00F0484D">
              <w:rPr>
                <w:rFonts w:ascii="Arial" w:eastAsia="Calibri" w:hAnsi="Arial" w:cs="Arial"/>
                <w:color w:val="000000" w:themeColor="text1"/>
              </w:rPr>
              <w:t xml:space="preserve">Sachet containing granules 50 mg </w:t>
            </w:r>
            <w:r w:rsidRPr="00F0484D">
              <w:rPr>
                <w:rFonts w:ascii="Arial" w:hAnsi="Arial" w:cs="Arial"/>
              </w:rPr>
              <w:br/>
            </w:r>
            <w:r w:rsidRPr="00F0484D">
              <w:rPr>
                <w:rFonts w:ascii="Arial" w:eastAsia="Calibri" w:hAnsi="Arial" w:cs="Arial"/>
                <w:color w:val="000000" w:themeColor="text1"/>
              </w:rPr>
              <w:t xml:space="preserve">Sachet containing granules 75 mg </w:t>
            </w:r>
            <w:r w:rsidRPr="00F0484D">
              <w:rPr>
                <w:rFonts w:ascii="Arial" w:hAnsi="Arial" w:cs="Arial"/>
              </w:rPr>
              <w:br/>
            </w:r>
            <w:r w:rsidRPr="00F0484D">
              <w:rPr>
                <w:rFonts w:ascii="Arial" w:eastAsia="Calibri" w:hAnsi="Arial" w:cs="Arial"/>
                <w:color w:val="000000" w:themeColor="text1"/>
              </w:rPr>
              <w:t>Tablet 150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Kalydeco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VERTEX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A715E87" w14:textId="0BE28E3E" w:rsidR="322675D5" w:rsidRPr="00F0484D" w:rsidRDefault="322675D5" w:rsidP="322675D5">
            <w:pPr>
              <w:jc w:val="center"/>
              <w:rPr>
                <w:rFonts w:ascii="Arial" w:hAnsi="Arial" w:cs="Arial"/>
              </w:rPr>
            </w:pPr>
            <w:r w:rsidRPr="00F0484D">
              <w:rPr>
                <w:rFonts w:ascii="Arial" w:eastAsia="Calibri" w:hAnsi="Arial" w:cs="Arial"/>
                <w:color w:val="000000" w:themeColor="text1"/>
              </w:rPr>
              <w:t>Cystic fibrosis (CF)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F988ED" w14:textId="4E43E02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(Written) listing for the treatment of CF patients aged 1 to 4 months who have a gating mutation or at least one mutation in the CF transmembrane conductance regulator gene.</w:t>
            </w:r>
          </w:p>
        </w:tc>
      </w:tr>
      <w:tr w:rsidR="003D3508" w:rsidRPr="00F0484D" w14:paraId="68832A0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87C184" w14:textId="68F2F98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LUMASIRAN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94.5 mg in 0.5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Oxlumo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MEDISON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1F73E8A" w14:textId="2CAE4BAC" w:rsidR="322675D5" w:rsidRPr="00F0484D" w:rsidRDefault="322675D5" w:rsidP="322675D5">
            <w:pPr>
              <w:jc w:val="center"/>
              <w:rPr>
                <w:rFonts w:ascii="Arial" w:hAnsi="Arial" w:cs="Arial"/>
              </w:rPr>
            </w:pPr>
            <w:r w:rsidRPr="00F0484D">
              <w:rPr>
                <w:rFonts w:ascii="Arial" w:eastAsia="Calibri" w:hAnsi="Arial" w:cs="Arial"/>
                <w:color w:val="000000" w:themeColor="text1"/>
              </w:rPr>
              <w:t>Primary hyperoxaluria type 1</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D8C9F6E" w14:textId="39EF637E"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(STREAMLINED) listing for primary hyperoxaluria type 1.</w:t>
            </w:r>
          </w:p>
        </w:tc>
      </w:tr>
      <w:tr w:rsidR="003D3508" w:rsidRPr="00F0484D" w14:paraId="1E60419C"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BA71E0F" w14:textId="41112886" w:rsidR="322675D5" w:rsidRPr="00F0484D" w:rsidRDefault="322675D5" w:rsidP="322675D5">
            <w:pPr>
              <w:jc w:val="center"/>
              <w:rPr>
                <w:rFonts w:ascii="Arial" w:hAnsi="Arial" w:cs="Arial"/>
              </w:rPr>
            </w:pPr>
            <w:r w:rsidRPr="00F0484D">
              <w:rPr>
                <w:rFonts w:ascii="Arial" w:eastAsia="Calibri" w:hAnsi="Arial" w:cs="Arial"/>
                <w:color w:val="000000" w:themeColor="text1"/>
              </w:rPr>
              <w:t>MIDOSTAURIN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25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Rydapt</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B66720C" w14:textId="38CCD00B"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Advanced systemic </w:t>
            </w:r>
            <w:proofErr w:type="spellStart"/>
            <w:r w:rsidRPr="00F0484D">
              <w:rPr>
                <w:rFonts w:ascii="Arial" w:eastAsia="Calibri" w:hAnsi="Arial" w:cs="Arial"/>
                <w:color w:val="000000" w:themeColor="text1"/>
              </w:rPr>
              <w:t>mastocytosis</w:t>
            </w:r>
            <w:proofErr w:type="spellEnd"/>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90E29" w14:textId="5AAE3603"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advanced systemic </w:t>
            </w:r>
            <w:proofErr w:type="spellStart"/>
            <w:r w:rsidRPr="00F0484D">
              <w:rPr>
                <w:rFonts w:ascii="Arial" w:eastAsia="Calibri" w:hAnsi="Arial" w:cs="Arial"/>
                <w:color w:val="000000" w:themeColor="text1"/>
              </w:rPr>
              <w:t>mastocytosis</w:t>
            </w:r>
            <w:proofErr w:type="spellEnd"/>
            <w:r w:rsidRPr="00F0484D">
              <w:rPr>
                <w:rFonts w:ascii="Arial" w:eastAsia="Calibri" w:hAnsi="Arial" w:cs="Arial"/>
                <w:color w:val="000000" w:themeColor="text1"/>
              </w:rPr>
              <w:t>.</w:t>
            </w:r>
          </w:p>
        </w:tc>
      </w:tr>
      <w:tr w:rsidR="003D3508" w:rsidRPr="00F0484D" w14:paraId="31BF316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2DB812" w14:textId="2E64F340" w:rsidR="322675D5" w:rsidRPr="00F0484D" w:rsidRDefault="322675D5" w:rsidP="322675D5">
            <w:pPr>
              <w:jc w:val="center"/>
              <w:rPr>
                <w:rFonts w:ascii="Arial" w:hAnsi="Arial" w:cs="Arial"/>
              </w:rPr>
            </w:pPr>
            <w:r w:rsidRPr="00F0484D">
              <w:rPr>
                <w:rFonts w:ascii="Arial" w:eastAsia="Calibri" w:hAnsi="Arial" w:cs="Arial"/>
                <w:color w:val="000000" w:themeColor="text1"/>
              </w:rPr>
              <w:t>MOGAMULIZUMAB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20 mg in 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Poteligeo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KYOWA KIRIN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58392D" w14:textId="26AEA123" w:rsidR="322675D5" w:rsidRPr="00F0484D" w:rsidRDefault="322675D5" w:rsidP="322675D5">
            <w:pPr>
              <w:jc w:val="center"/>
              <w:rPr>
                <w:rFonts w:ascii="Arial" w:hAnsi="Arial" w:cs="Arial"/>
              </w:rPr>
            </w:pPr>
            <w:r w:rsidRPr="00F0484D">
              <w:rPr>
                <w:rFonts w:ascii="Arial" w:eastAsia="Calibri" w:hAnsi="Arial" w:cs="Arial"/>
                <w:color w:val="000000" w:themeColor="text1"/>
              </w:rPr>
              <w:t>Cutaneous T-cell lymphoma (CTCL)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215B2C" w14:textId="01425ADD"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(Written) listing for the treatment of relapsed or refractory CTCL (mycosis fungoides or Sezary syndrome) who have previously been treated with at least one prior systemic therapy.</w:t>
            </w:r>
          </w:p>
        </w:tc>
      </w:tr>
      <w:tr w:rsidR="003D3508" w:rsidRPr="00F0484D" w14:paraId="15C2F12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C01A3F" w14:textId="5F1EB61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NATALIZUMAB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15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Tyruko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SANDOZ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3D35B" w14:textId="2AA10B4B" w:rsidR="322675D5" w:rsidRPr="00F0484D" w:rsidRDefault="322675D5" w:rsidP="322675D5">
            <w:pPr>
              <w:jc w:val="center"/>
              <w:rPr>
                <w:rFonts w:ascii="Arial" w:hAnsi="Arial" w:cs="Arial"/>
              </w:rPr>
            </w:pPr>
            <w:r w:rsidRPr="00F0484D">
              <w:rPr>
                <w:rFonts w:ascii="Arial" w:eastAsia="Calibri" w:hAnsi="Arial" w:cs="Arial"/>
                <w:color w:val="000000" w:themeColor="text1"/>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EF27F94" w14:textId="58E75387"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(STREAMLINED) listing of a natalizumab biosimilar for the treatment of </w:t>
            </w:r>
            <w:r w:rsidR="00CA430D" w:rsidRPr="00F0484D">
              <w:rPr>
                <w:rFonts w:ascii="Arial" w:eastAsia="Calibri" w:hAnsi="Arial" w:cs="Arial"/>
                <w:color w:val="000000" w:themeColor="text1"/>
              </w:rPr>
              <w:t>RRMS</w:t>
            </w:r>
            <w:r w:rsidRPr="00F0484D">
              <w:rPr>
                <w:rFonts w:ascii="Arial" w:eastAsia="Calibri" w:hAnsi="Arial" w:cs="Arial"/>
                <w:color w:val="000000" w:themeColor="text1"/>
              </w:rPr>
              <w:t xml:space="preserve"> under the same conditions as its reference biologic.</w:t>
            </w:r>
          </w:p>
        </w:tc>
      </w:tr>
      <w:tr w:rsidR="003D3508" w:rsidRPr="00F0484D" w14:paraId="30B4A5A5"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7C04E4" w14:textId="41F5996F" w:rsidR="322675D5" w:rsidRPr="00F0484D" w:rsidRDefault="322675D5" w:rsidP="322675D5">
            <w:pPr>
              <w:jc w:val="center"/>
              <w:rPr>
                <w:rFonts w:ascii="Arial" w:hAnsi="Arial" w:cs="Arial"/>
              </w:rPr>
            </w:pPr>
            <w:r w:rsidRPr="00F0484D">
              <w:rPr>
                <w:rFonts w:ascii="Arial" w:eastAsia="Calibri" w:hAnsi="Arial" w:cs="Arial"/>
                <w:color w:val="000000" w:themeColor="text1"/>
              </w:rPr>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0D0D89">
              <w:rPr>
                <w:rFonts w:ascii="Arial" w:eastAsia="Calibri" w:hAnsi="Arial" w:cs="Arial"/>
                <w:color w:val="000000" w:themeColor="text1"/>
              </w:rPr>
              <w:t>NIP</w:t>
            </w:r>
            <w:r w:rsidRPr="00F0484D">
              <w:rPr>
                <w:rFonts w:ascii="Arial" w:eastAsia="Calibri" w:hAnsi="Arial" w:cs="Arial"/>
                <w:color w:val="000000" w:themeColor="text1"/>
              </w:rPr>
              <w:t xml:space="preserve"> listing)</w:t>
            </w:r>
            <w:r w:rsidR="00DE0436">
              <w:rPr>
                <w:rFonts w:ascii="Arial" w:eastAsia="Calibri" w:hAnsi="Arial" w:cs="Arial"/>
                <w:color w:val="000000" w:themeColor="text1"/>
              </w:rPr>
              <w:br/>
            </w:r>
            <w:r w:rsidR="00DE0436">
              <w:rPr>
                <w:rFonts w:ascii="Arial" w:eastAsia="Calibri" w:hAnsi="Arial" w:cs="Arial"/>
                <w:color w:val="000000" w:themeColor="text1"/>
              </w:rPr>
              <w:br/>
            </w:r>
            <w:r w:rsidR="00DE0436" w:rsidRPr="00AF2318">
              <w:rPr>
                <w:rFonts w:ascii="Arial" w:eastAsia="Calibri" w:hAnsi="Arial" w:cs="Arial"/>
                <w:color w:val="000000" w:themeColor="text1"/>
              </w:rPr>
              <w:t xml:space="preserve">TO BE CONSIDERED AT </w:t>
            </w:r>
            <w:r w:rsidR="00E34852">
              <w:rPr>
                <w:rFonts w:ascii="Arial" w:eastAsia="Calibri" w:hAnsi="Arial" w:cs="Arial"/>
                <w:color w:val="000000" w:themeColor="text1"/>
              </w:rPr>
              <w:t>THE</w:t>
            </w:r>
            <w:r w:rsidR="00E512BD">
              <w:rPr>
                <w:rFonts w:ascii="Arial" w:eastAsia="Calibri" w:hAnsi="Arial" w:cs="Arial"/>
                <w:color w:val="000000" w:themeColor="text1"/>
              </w:rPr>
              <w:t xml:space="preserve"> </w:t>
            </w:r>
            <w:r w:rsidR="00DE043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74EEB0" w14:textId="5D07DB7F" w:rsidR="322675D5" w:rsidRPr="00F0484D" w:rsidRDefault="322675D5" w:rsidP="322675D5">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9AC128" w14:textId="01F6AE4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w:t>
            </w:r>
            <w:r w:rsidR="008C121D" w:rsidRPr="008C121D">
              <w:rPr>
                <w:rFonts w:ascii="Arial" w:eastAsia="Calibri" w:hAnsi="Arial" w:cs="Arial"/>
                <w:color w:val="000000" w:themeColor="text1"/>
              </w:rPr>
              <w:t>National Immunisation Program</w:t>
            </w:r>
            <w:r w:rsidRPr="00F0484D">
              <w:rPr>
                <w:rFonts w:ascii="Arial" w:eastAsia="Calibri" w:hAnsi="Arial" w:cs="Arial"/>
                <w:color w:val="000000" w:themeColor="text1"/>
              </w:rPr>
              <w:t xml:space="preserve"> listing for </w:t>
            </w:r>
            <w:r w:rsidR="00A01EF1">
              <w:rPr>
                <w:rFonts w:ascii="Arial" w:eastAsia="Calibri" w:hAnsi="Arial" w:cs="Arial"/>
                <w:color w:val="000000" w:themeColor="text1"/>
              </w:rPr>
              <w:t xml:space="preserve">the </w:t>
            </w:r>
            <w:r w:rsidRPr="00F0484D">
              <w:rPr>
                <w:rFonts w:ascii="Arial" w:eastAsia="Calibri" w:hAnsi="Arial" w:cs="Arial"/>
                <w:color w:val="000000" w:themeColor="text1"/>
              </w:rPr>
              <w:t>prevention of RSV lower respiratory tract disease in neonates and infants born during or entering their first RSV season; and children up to 24 months of age who remain vulnerable to severe RSV disease through their second RSV season.</w:t>
            </w:r>
          </w:p>
        </w:tc>
      </w:tr>
      <w:tr w:rsidR="003D3508" w:rsidRPr="00F0484D" w14:paraId="073AFD8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77F1897" w14:textId="0A772A07"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ODEVIXIBAT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200 micrograms</w:t>
            </w:r>
            <w:r w:rsidRPr="00F0484D">
              <w:rPr>
                <w:rFonts w:ascii="Arial" w:hAnsi="Arial" w:cs="Arial"/>
              </w:rPr>
              <w:br/>
            </w:r>
            <w:r w:rsidRPr="00F0484D">
              <w:rPr>
                <w:rFonts w:ascii="Arial" w:eastAsia="Calibri" w:hAnsi="Arial" w:cs="Arial"/>
                <w:color w:val="000000" w:themeColor="text1"/>
              </w:rPr>
              <w:t>Capsule 400 micrograms</w:t>
            </w:r>
            <w:r w:rsidRPr="00F0484D">
              <w:rPr>
                <w:rFonts w:ascii="Arial" w:hAnsi="Arial" w:cs="Arial"/>
              </w:rPr>
              <w:br/>
            </w:r>
            <w:r w:rsidRPr="00F0484D">
              <w:rPr>
                <w:rFonts w:ascii="Arial" w:eastAsia="Calibri" w:hAnsi="Arial" w:cs="Arial"/>
                <w:color w:val="000000" w:themeColor="text1"/>
              </w:rPr>
              <w:t>Capsule 600 micrograms</w:t>
            </w:r>
            <w:r w:rsidRPr="00F0484D">
              <w:rPr>
                <w:rFonts w:ascii="Arial" w:hAnsi="Arial" w:cs="Arial"/>
              </w:rPr>
              <w:br/>
            </w:r>
            <w:r w:rsidRPr="00F0484D">
              <w:rPr>
                <w:rFonts w:ascii="Arial" w:eastAsia="Calibri" w:hAnsi="Arial" w:cs="Arial"/>
                <w:color w:val="000000" w:themeColor="text1"/>
              </w:rPr>
              <w:t>Capsule 1200 micrograms</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Bylvay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IPSEN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854DD04" w14:textId="7F12A1D4" w:rsidR="322675D5" w:rsidRPr="00F0484D" w:rsidRDefault="322675D5" w:rsidP="322675D5">
            <w:pPr>
              <w:jc w:val="center"/>
              <w:rPr>
                <w:rFonts w:ascii="Arial" w:hAnsi="Arial" w:cs="Arial"/>
              </w:rPr>
            </w:pPr>
            <w:r w:rsidRPr="00F0484D">
              <w:rPr>
                <w:rFonts w:ascii="Arial" w:eastAsia="Calibri" w:hAnsi="Arial" w:cs="Arial"/>
                <w:color w:val="000000" w:themeColor="text1"/>
              </w:rPr>
              <w:t>Progressive familial intrahepatic cholestasis (PFIC)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584B0D" w14:textId="5A3C8971"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(Highly Specialised Drugs Program) Authority Required (STREAMLINED) listing for the treatment of PFIC.</w:t>
            </w:r>
          </w:p>
        </w:tc>
      </w:tr>
      <w:tr w:rsidR="003D3508" w:rsidRPr="00F0484D" w14:paraId="5A569F3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A90512" w14:textId="2F16FC3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 xml:space="preserve">Injection 150 mg in 1 mL single dose pre-filled syringe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Omlyclo</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CELLTRION HEALTHCARE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06A458" w14:textId="6E833C84"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9CDD4" w14:textId="074C5DD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an omalizumab biosimilar for the treatment of uncontrolled severe asthma, uncontrolled severe allergic asthma, and severe chronic spontaneous urticaria, under the same conditions as its reference biologic.</w:t>
            </w:r>
          </w:p>
        </w:tc>
      </w:tr>
      <w:tr w:rsidR="003D3508" w:rsidRPr="00F0484D" w14:paraId="2244B7BB"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32439F7" w14:textId="297D0331"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 xml:space="preserve">OMALIZUMAB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75 mg in 0.5 mL single dose pre-filled syringe</w:t>
            </w:r>
            <w:r w:rsidRPr="00F0484D">
              <w:rPr>
                <w:rFonts w:ascii="Arial" w:hAnsi="Arial" w:cs="Arial"/>
              </w:rPr>
              <w:br/>
            </w:r>
            <w:r w:rsidRPr="00F0484D">
              <w:rPr>
                <w:rFonts w:ascii="Arial" w:eastAsia="Calibri" w:hAnsi="Arial" w:cs="Arial"/>
                <w:color w:val="000000" w:themeColor="text1"/>
              </w:rPr>
              <w:t>Injection 150 mg in 1 mL single dose pre-filled syringe</w:t>
            </w:r>
            <w:r w:rsidRPr="00F0484D">
              <w:rPr>
                <w:rFonts w:ascii="Arial" w:hAnsi="Arial" w:cs="Arial"/>
              </w:rPr>
              <w:br/>
            </w:r>
            <w:r w:rsidRPr="00F0484D">
              <w:rPr>
                <w:rFonts w:ascii="Arial" w:eastAsia="Calibri" w:hAnsi="Arial" w:cs="Arial"/>
                <w:color w:val="000000" w:themeColor="text1"/>
              </w:rPr>
              <w:t>Injection 300 mg in 2 mL single dose pre-filled syringe</w:t>
            </w:r>
            <w:r w:rsidRPr="00F0484D">
              <w:rPr>
                <w:rFonts w:ascii="Arial" w:hAnsi="Arial" w:cs="Arial"/>
              </w:rPr>
              <w:br/>
            </w:r>
            <w:r w:rsidRPr="00F0484D">
              <w:rPr>
                <w:rFonts w:ascii="Arial" w:eastAsia="Calibri" w:hAnsi="Arial" w:cs="Arial"/>
                <w:color w:val="000000" w:themeColor="text1"/>
              </w:rPr>
              <w:t xml:space="preserve">Injection 75 mg in 0.5 mL single dose pre-filled pen </w:t>
            </w:r>
            <w:r w:rsidRPr="00F0484D">
              <w:rPr>
                <w:rFonts w:ascii="Arial" w:hAnsi="Arial" w:cs="Arial"/>
              </w:rPr>
              <w:br/>
            </w:r>
            <w:r w:rsidRPr="00F0484D">
              <w:rPr>
                <w:rFonts w:ascii="Arial" w:eastAsia="Calibri" w:hAnsi="Arial" w:cs="Arial"/>
                <w:color w:val="000000" w:themeColor="text1"/>
              </w:rPr>
              <w:t>Injection 150 mg in 1 mL single dose pre-filled pen</w:t>
            </w:r>
            <w:r w:rsidRPr="00F0484D">
              <w:rPr>
                <w:rFonts w:ascii="Arial" w:hAnsi="Arial" w:cs="Arial"/>
              </w:rPr>
              <w:br/>
            </w:r>
            <w:r w:rsidRPr="00F0484D">
              <w:rPr>
                <w:rFonts w:ascii="Arial" w:eastAsia="Calibri" w:hAnsi="Arial" w:cs="Arial"/>
                <w:color w:val="000000" w:themeColor="text1"/>
              </w:rPr>
              <w:t>Injection 300 mg in 2 mL single dose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Xolair</w:t>
            </w:r>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NOVARTIS PHARMACEUTICALS AUSTRALIA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0079BDA" w14:textId="64467AC1" w:rsidR="322675D5" w:rsidRPr="00F0484D" w:rsidRDefault="322675D5" w:rsidP="322675D5">
            <w:pPr>
              <w:jc w:val="center"/>
              <w:rPr>
                <w:rFonts w:ascii="Arial" w:hAnsi="Arial" w:cs="Arial"/>
              </w:rPr>
            </w:pPr>
            <w:r w:rsidRPr="00F0484D">
              <w:rPr>
                <w:rFonts w:ascii="Arial" w:eastAsia="Calibri" w:hAnsi="Arial" w:cs="Arial"/>
                <w:color w:val="000000" w:themeColor="text1"/>
              </w:rPr>
              <w:t>Uncontrolled severe asthma</w:t>
            </w:r>
            <w:r w:rsidRPr="00F0484D">
              <w:rPr>
                <w:rFonts w:ascii="Arial" w:hAnsi="Arial" w:cs="Arial"/>
              </w:rPr>
              <w:br/>
            </w:r>
            <w:r w:rsidRPr="00F0484D">
              <w:rPr>
                <w:rFonts w:ascii="Arial" w:eastAsia="Calibri" w:hAnsi="Arial" w:cs="Arial"/>
                <w:color w:val="000000" w:themeColor="text1"/>
              </w:rPr>
              <w:t>Uncontrolled severe allergic asthma</w:t>
            </w:r>
            <w:r w:rsidRPr="00F0484D">
              <w:rPr>
                <w:rFonts w:ascii="Arial" w:hAnsi="Arial" w:cs="Arial"/>
              </w:rPr>
              <w:br/>
            </w:r>
            <w:r w:rsidRPr="00F0484D">
              <w:rPr>
                <w:rFonts w:ascii="Arial" w:eastAsia="Calibri" w:hAnsi="Arial" w:cs="Arial"/>
                <w:color w:val="000000" w:themeColor="text1"/>
              </w:rPr>
              <w:t>Severe chronic spontaneous urticaria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6D9AE9" w14:textId="6571C1F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Section 100 (Highly Specialised Drugs Program) Authority Required listings of a new strength and new forms of omalizumab for the treatment of uncontrolled severe asthma, uncontrolled severe allergic asthma, and severe chronic spontaneous urticaria.</w:t>
            </w:r>
          </w:p>
        </w:tc>
      </w:tr>
      <w:tr w:rsidR="003D3508" w:rsidRPr="00F0484D" w14:paraId="1BFA1B8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C7C59C4" w14:textId="255AE013" w:rsidR="322675D5" w:rsidRPr="00F0484D" w:rsidRDefault="322675D5" w:rsidP="322675D5">
            <w:pPr>
              <w:jc w:val="center"/>
              <w:rPr>
                <w:rFonts w:ascii="Arial" w:hAnsi="Arial" w:cs="Arial"/>
              </w:rPr>
            </w:pPr>
            <w:r w:rsidRPr="00F0484D">
              <w:rPr>
                <w:rFonts w:ascii="Arial" w:eastAsia="Calibri" w:hAnsi="Arial" w:cs="Arial"/>
                <w:color w:val="000000" w:themeColor="text1"/>
              </w:rPr>
              <w:t>OMAVELOXOLONE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Capsule 50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Skyclarys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BIOGEN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E2669" w14:textId="79A4E59F" w:rsidR="322675D5" w:rsidRPr="00F0484D" w:rsidRDefault="322675D5" w:rsidP="322675D5">
            <w:pPr>
              <w:jc w:val="center"/>
              <w:rPr>
                <w:rFonts w:ascii="Arial" w:hAnsi="Arial" w:cs="Arial"/>
              </w:rPr>
            </w:pPr>
            <w:r w:rsidRPr="00F0484D">
              <w:rPr>
                <w:rFonts w:ascii="Arial" w:eastAsia="Calibri" w:hAnsi="Arial" w:cs="Arial"/>
                <w:color w:val="000000" w:themeColor="text1"/>
              </w:rPr>
              <w:t>Friedreich’s ataxia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3197EB7" w14:textId="2B5F1861"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Friedreich’s ataxia in adults and adolescents aged 16 years and older.</w:t>
            </w:r>
          </w:p>
        </w:tc>
      </w:tr>
      <w:tr w:rsidR="003D3508" w:rsidRPr="00F0484D" w14:paraId="1C8469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E7B3C6" w14:textId="396D3C0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PALOPEGTERIPARATIDE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Yorvipath</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4613A8" w14:textId="3C2B6CB1" w:rsidR="322675D5" w:rsidRPr="00F0484D" w:rsidRDefault="322675D5" w:rsidP="322675D5">
            <w:pPr>
              <w:jc w:val="center"/>
              <w:rPr>
                <w:rFonts w:ascii="Arial" w:hAnsi="Arial" w:cs="Arial"/>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9D30C6F" w14:textId="64355F1B"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General Schedule Authority Required (Telephone/Online) listing for the treatment of chronic hypoparathyroidism.</w:t>
            </w:r>
          </w:p>
        </w:tc>
      </w:tr>
      <w:tr w:rsidR="003D3508" w:rsidRPr="00F0484D" w14:paraId="76F81DC9"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BE5AD2" w14:textId="5C689E38" w:rsidR="322675D5" w:rsidRPr="00F0484D" w:rsidRDefault="322675D5" w:rsidP="322675D5">
            <w:pPr>
              <w:jc w:val="center"/>
              <w:rPr>
                <w:rFonts w:ascii="Arial" w:hAnsi="Arial" w:cs="Arial"/>
              </w:rPr>
            </w:pPr>
            <w:r w:rsidRPr="00F0484D">
              <w:rPr>
                <w:rFonts w:ascii="Arial" w:eastAsia="Calibri" w:hAnsi="Arial" w:cs="Arial"/>
                <w:color w:val="000000" w:themeColor="text1"/>
              </w:rPr>
              <w:t>PEMBROLIZUMAB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100 mg in 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Keytruda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17FAFD5" w14:textId="5DE91C63" w:rsidR="322675D5" w:rsidRPr="00F0484D" w:rsidRDefault="322675D5" w:rsidP="322675D5">
            <w:pPr>
              <w:jc w:val="center"/>
              <w:rPr>
                <w:rFonts w:ascii="Arial" w:hAnsi="Arial" w:cs="Arial"/>
              </w:rPr>
            </w:pPr>
            <w:r w:rsidRPr="00F0484D">
              <w:rPr>
                <w:rFonts w:ascii="Arial" w:eastAsia="Calibri" w:hAnsi="Arial" w:cs="Arial"/>
                <w:color w:val="000000" w:themeColor="text1"/>
              </w:rPr>
              <w:t>Cervical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909087" w14:textId="0B523D76"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high risk, locally advanced cervical cancer.</w:t>
            </w:r>
          </w:p>
        </w:tc>
      </w:tr>
      <w:tr w:rsidR="003D3508" w:rsidRPr="00F0484D" w14:paraId="039A428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CFB97B2" w14:textId="58DF71D3"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PERTUZUMAB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I.V. infusion 420 mg in 14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Perjeta</w:t>
            </w:r>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3AE939" w14:textId="35B8FAA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Human epidermal growth factor receptor 2-positive (HER2+) locally advanced, inflammatory or </w:t>
            </w:r>
            <w:proofErr w:type="gramStart"/>
            <w:r w:rsidRPr="00F0484D">
              <w:rPr>
                <w:rFonts w:ascii="Arial" w:eastAsia="Calibri" w:hAnsi="Arial" w:cs="Arial"/>
                <w:color w:val="000000" w:themeColor="text1"/>
              </w:rPr>
              <w:t>early stage</w:t>
            </w:r>
            <w:proofErr w:type="gramEnd"/>
            <w:r w:rsidRPr="00F0484D">
              <w:rPr>
                <w:rFonts w:ascii="Arial" w:eastAsia="Calibri" w:hAnsi="Arial" w:cs="Arial"/>
                <w:color w:val="000000" w:themeColor="text1"/>
              </w:rPr>
              <w:t xml:space="preserve">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A19184" w14:textId="5AE26E4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(Efficient Funding of Chemotherapy) Authority Required (Telephone/Online) listing, in combination with trastuzumab and chemotherapy, for the neoadjuvant treatment of HER2+ locally advanced, inflammatory or </w:t>
            </w:r>
            <w:proofErr w:type="gramStart"/>
            <w:r w:rsidRPr="00F0484D">
              <w:rPr>
                <w:rFonts w:ascii="Arial" w:eastAsia="Calibri" w:hAnsi="Arial" w:cs="Arial"/>
                <w:color w:val="000000" w:themeColor="text1"/>
              </w:rPr>
              <w:t>early stage</w:t>
            </w:r>
            <w:proofErr w:type="gramEnd"/>
            <w:r w:rsidRPr="00F0484D">
              <w:rPr>
                <w:rFonts w:ascii="Arial" w:eastAsia="Calibri" w:hAnsi="Arial" w:cs="Arial"/>
                <w:color w:val="000000" w:themeColor="text1"/>
              </w:rPr>
              <w:t xml:space="preserve"> breast cancer.</w:t>
            </w:r>
          </w:p>
        </w:tc>
      </w:tr>
      <w:tr w:rsidR="003D3508" w:rsidRPr="00F0484D" w14:paraId="1B0E75B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C88940" w14:textId="2EA5D568" w:rsidR="322675D5" w:rsidRPr="00F0484D" w:rsidRDefault="322675D5" w:rsidP="322675D5">
            <w:pPr>
              <w:jc w:val="center"/>
              <w:rPr>
                <w:rFonts w:ascii="Arial" w:hAnsi="Arial" w:cs="Arial"/>
              </w:rPr>
            </w:pPr>
            <w:r w:rsidRPr="00F0484D">
              <w:rPr>
                <w:rFonts w:ascii="Arial" w:eastAsia="Calibri" w:hAnsi="Arial" w:cs="Arial"/>
                <w:color w:val="000000" w:themeColor="text1"/>
              </w:rPr>
              <w:t>POLATUZUMAB VEDOTIN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30 mg</w:t>
            </w:r>
            <w:r w:rsidRPr="00F0484D">
              <w:rPr>
                <w:rFonts w:ascii="Arial" w:hAnsi="Arial" w:cs="Arial"/>
              </w:rPr>
              <w:br/>
            </w:r>
            <w:r w:rsidRPr="00F0484D">
              <w:rPr>
                <w:rFonts w:ascii="Arial" w:eastAsia="Calibri" w:hAnsi="Arial" w:cs="Arial"/>
                <w:color w:val="000000" w:themeColor="text1"/>
              </w:rPr>
              <w:t>Powder for I.V. infusion 140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Polivy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ROCHE PRODUCTS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10AB6E" w14:textId="1F83928C" w:rsidR="322675D5" w:rsidRPr="00F0484D" w:rsidRDefault="322675D5" w:rsidP="322675D5">
            <w:pPr>
              <w:jc w:val="center"/>
              <w:rPr>
                <w:rFonts w:ascii="Arial" w:hAnsi="Arial" w:cs="Arial"/>
              </w:rPr>
            </w:pPr>
            <w:r w:rsidRPr="00F0484D">
              <w:rPr>
                <w:rFonts w:ascii="Arial" w:eastAsia="Calibri" w:hAnsi="Arial" w:cs="Arial"/>
                <w:color w:val="000000" w:themeColor="text1"/>
              </w:rPr>
              <w:t>Diffuse large B-cell lymphoma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AADD3E" w14:textId="736516B4"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Section 100 (Efficient Funding of Chemotherapy Program) Authority Required (Telephone/Online) listing, in combination with rituximab, cyclophosphamide, doxorubicin and prednisone, for the treatment of previously untreated DLBCL.</w:t>
            </w:r>
          </w:p>
        </w:tc>
      </w:tr>
      <w:tr w:rsidR="003D3508" w:rsidRPr="00F0484D" w14:paraId="35C0FA8F"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988A22D" w14:textId="2AF8B4F9"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RAVULIZUMAB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300 mg in 3 mL</w:t>
            </w:r>
            <w:r w:rsidRPr="00F0484D">
              <w:rPr>
                <w:rFonts w:ascii="Arial" w:hAnsi="Arial" w:cs="Arial"/>
              </w:rPr>
              <w:br/>
            </w:r>
            <w:r w:rsidRPr="00F0484D">
              <w:rPr>
                <w:rFonts w:ascii="Arial" w:eastAsia="Calibri" w:hAnsi="Arial" w:cs="Arial"/>
                <w:color w:val="000000" w:themeColor="text1"/>
              </w:rPr>
              <w:t>Solution concentrate for I.V. infusion 1,100 mg in 11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Ultomiris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ALEXION PHARMACEUTICALS AUSTRALIASIA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A901EA" w14:textId="40503852"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D103D0" w14:textId="7CF6F5C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w:t>
            </w:r>
            <w:proofErr w:type="gramStart"/>
            <w:r w:rsidRPr="00F0484D">
              <w:rPr>
                <w:rFonts w:ascii="Arial" w:eastAsia="Calibri" w:hAnsi="Arial" w:cs="Arial"/>
                <w:color w:val="000000" w:themeColor="text1"/>
              </w:rPr>
              <w:t>are anti-acetylcholine receptor antibody</w:t>
            </w:r>
            <w:proofErr w:type="gramEnd"/>
            <w:r w:rsidRPr="00F0484D">
              <w:rPr>
                <w:rFonts w:ascii="Arial" w:eastAsia="Calibri" w:hAnsi="Arial" w:cs="Arial"/>
                <w:color w:val="000000" w:themeColor="text1"/>
              </w:rPr>
              <w:t xml:space="preserve"> positive.</w:t>
            </w:r>
          </w:p>
        </w:tc>
      </w:tr>
      <w:tr w:rsidR="003D3508" w:rsidRPr="00F0484D" w14:paraId="472EB67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81339F" w14:textId="5E9050C5" w:rsidR="322675D5" w:rsidRPr="00F0484D" w:rsidRDefault="322675D5" w:rsidP="322675D5">
            <w:pPr>
              <w:jc w:val="center"/>
              <w:rPr>
                <w:rFonts w:ascii="Arial" w:hAnsi="Arial" w:cs="Arial"/>
              </w:rPr>
            </w:pPr>
            <w:r w:rsidRPr="00F0484D">
              <w:rPr>
                <w:rFonts w:ascii="Arial" w:eastAsia="Calibri" w:hAnsi="Arial" w:cs="Arial"/>
                <w:color w:val="000000" w:themeColor="text1"/>
              </w:rPr>
              <w:t>ROZANOLIXIZUMAB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subcutaneous infusion 280 mg in 2 mL (140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Rystiggo</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CFD915" w14:textId="49A9B760"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A16120E" w14:textId="1C6095D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(Highly Specialised Drugs Program) Authority Required (Written) listing for the treatment of adult patients with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 xml:space="preserve"> who </w:t>
            </w:r>
            <w:proofErr w:type="gramStart"/>
            <w:r w:rsidRPr="00F0484D">
              <w:rPr>
                <w:rFonts w:ascii="Arial" w:eastAsia="Calibri" w:hAnsi="Arial" w:cs="Arial"/>
                <w:color w:val="000000" w:themeColor="text1"/>
              </w:rPr>
              <w:t>are anti-acetylcholine receptor antibody</w:t>
            </w:r>
            <w:proofErr w:type="gramEnd"/>
            <w:r w:rsidRPr="00F0484D">
              <w:rPr>
                <w:rFonts w:ascii="Arial" w:eastAsia="Calibri" w:hAnsi="Arial" w:cs="Arial"/>
                <w:color w:val="000000" w:themeColor="text1"/>
              </w:rPr>
              <w:t xml:space="preserve"> positive.</w:t>
            </w:r>
          </w:p>
        </w:tc>
      </w:tr>
      <w:tr w:rsidR="003D3508" w:rsidRPr="00F0484D" w14:paraId="7E8B043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FB4C8AA" w14:textId="236D8D76"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RUXOLITINIB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5 mg</w:t>
            </w:r>
            <w:r w:rsidRPr="00F0484D">
              <w:rPr>
                <w:rFonts w:ascii="Arial" w:hAnsi="Arial" w:cs="Arial"/>
              </w:rPr>
              <w:br/>
            </w:r>
            <w:r w:rsidRPr="00F0484D">
              <w:rPr>
                <w:rFonts w:ascii="Arial" w:eastAsia="Calibri" w:hAnsi="Arial" w:cs="Arial"/>
                <w:color w:val="000000" w:themeColor="text1"/>
              </w:rPr>
              <w:t>Tablet 10 mg</w:t>
            </w:r>
            <w:r w:rsidRPr="00F0484D">
              <w:rPr>
                <w:rFonts w:ascii="Arial" w:hAnsi="Arial" w:cs="Arial"/>
              </w:rPr>
              <w:br/>
            </w:r>
            <w:r w:rsidRPr="00F0484D">
              <w:rPr>
                <w:rFonts w:ascii="Arial" w:eastAsia="Calibri" w:hAnsi="Arial" w:cs="Arial"/>
                <w:color w:val="000000" w:themeColor="text1"/>
              </w:rPr>
              <w:t>Tablet 15 mg</w:t>
            </w:r>
            <w:r w:rsidRPr="00F0484D">
              <w:rPr>
                <w:rFonts w:ascii="Arial" w:hAnsi="Arial" w:cs="Arial"/>
              </w:rPr>
              <w:br/>
            </w:r>
            <w:r w:rsidRPr="00F0484D">
              <w:rPr>
                <w:rFonts w:ascii="Arial" w:eastAsia="Calibri" w:hAnsi="Arial" w:cs="Arial"/>
                <w:color w:val="000000" w:themeColor="text1"/>
              </w:rPr>
              <w:t>Tablet 20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Jakavi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NOVARTIS PHARMACEUTICALS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0F76C6" w14:textId="479D1A1F" w:rsidR="322675D5" w:rsidRPr="00F0484D" w:rsidRDefault="322675D5" w:rsidP="322675D5">
            <w:pPr>
              <w:jc w:val="center"/>
              <w:rPr>
                <w:rFonts w:ascii="Arial" w:hAnsi="Arial" w:cs="Arial"/>
              </w:rPr>
            </w:pPr>
            <w:proofErr w:type="spellStart"/>
            <w:r w:rsidRPr="00F0484D">
              <w:rPr>
                <w:rFonts w:ascii="Arial" w:eastAsia="Calibri" w:hAnsi="Arial" w:cs="Arial"/>
                <w:color w:val="000000" w:themeColor="text1"/>
              </w:rPr>
              <w:t>Polycythemia</w:t>
            </w:r>
            <w:proofErr w:type="spellEnd"/>
            <w:r w:rsidRPr="00F0484D">
              <w:rPr>
                <w:rFonts w:ascii="Arial" w:eastAsia="Calibri" w:hAnsi="Arial" w:cs="Arial"/>
                <w:color w:val="000000" w:themeColor="text1"/>
              </w:rPr>
              <w:t xml:space="preserve"> vera (PV)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42F349" w14:textId="214AFA4A" w:rsidR="322675D5" w:rsidRPr="00F0484D" w:rsidRDefault="322675D5" w:rsidP="322675D5">
            <w:pPr>
              <w:jc w:val="center"/>
              <w:rPr>
                <w:rFonts w:ascii="Arial" w:hAnsi="Arial" w:cs="Arial"/>
              </w:rPr>
            </w:pPr>
            <w:r w:rsidRPr="00F0484D">
              <w:rPr>
                <w:rFonts w:ascii="Arial" w:eastAsia="Calibri" w:hAnsi="Arial" w:cs="Arial"/>
                <w:color w:val="000000" w:themeColor="text1"/>
              </w:rPr>
              <w:t>Resubmission to request a General Schedule Authority Required (STREAMLINED) listing for the treatment of adult patients with PV who are resistant to or intolerant of hydroxycarbamide (hydroxyurea).</w:t>
            </w:r>
          </w:p>
        </w:tc>
      </w:tr>
      <w:tr w:rsidR="003D3508" w:rsidRPr="00F0484D" w14:paraId="143693F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BA2CCD" w14:textId="6FCA3FC7" w:rsidR="322675D5" w:rsidRPr="00F0484D" w:rsidRDefault="322675D5" w:rsidP="322675D5">
            <w:pPr>
              <w:jc w:val="center"/>
              <w:rPr>
                <w:rFonts w:ascii="Arial" w:hAnsi="Arial" w:cs="Arial"/>
              </w:rPr>
            </w:pPr>
            <w:r w:rsidRPr="00F0484D">
              <w:rPr>
                <w:rFonts w:ascii="Arial" w:eastAsia="Calibri" w:hAnsi="Arial" w:cs="Arial"/>
                <w:color w:val="000000" w:themeColor="text1"/>
              </w:rPr>
              <w:t>SACITUZUMAB GOVITECAN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180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Trodelvy</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GILEAD SCIENCES PTY LIMITED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CFA14F" w14:textId="4CD2491D" w:rsidR="322675D5" w:rsidRPr="00F0484D" w:rsidRDefault="001C57A6" w:rsidP="322675D5">
            <w:pPr>
              <w:jc w:val="center"/>
              <w:rPr>
                <w:rFonts w:ascii="Arial" w:hAnsi="Arial" w:cs="Arial"/>
              </w:rPr>
            </w:pPr>
            <w:r>
              <w:rPr>
                <w:rFonts w:ascii="Arial" w:eastAsia="Calibri" w:hAnsi="Arial" w:cs="Arial"/>
                <w:color w:val="000000" w:themeColor="text1"/>
              </w:rPr>
              <w:t>B</w:t>
            </w:r>
            <w:r w:rsidR="322675D5" w:rsidRPr="00F0484D">
              <w:rPr>
                <w:rFonts w:ascii="Arial" w:eastAsia="Calibri" w:hAnsi="Arial" w:cs="Arial"/>
                <w:color w:val="000000" w:themeColor="text1"/>
              </w:rPr>
              <w:t>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F9253D4" w14:textId="2BE6E7D5"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definition for human epidermal growth factor receptor 2 (HER2) status be added to the clinical criteria for the initial treatment of unresectable locally advanced or metastatic triple-negative breast cancer.</w:t>
            </w:r>
          </w:p>
        </w:tc>
      </w:tr>
      <w:tr w:rsidR="003D3508" w:rsidRPr="00F0484D" w14:paraId="4821BF1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2D3C3B5" w14:textId="3CD8AB4E"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SOTATERCEPT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subcutaneous injection 45 mg (50 mg per mL)</w:t>
            </w:r>
            <w:r w:rsidRPr="00F0484D">
              <w:rPr>
                <w:rFonts w:ascii="Arial" w:hAnsi="Arial" w:cs="Arial"/>
              </w:rPr>
              <w:br/>
            </w:r>
            <w:r w:rsidRPr="00F0484D">
              <w:rPr>
                <w:rFonts w:ascii="Arial" w:eastAsia="Calibri" w:hAnsi="Arial" w:cs="Arial"/>
                <w:color w:val="000000" w:themeColor="text1"/>
              </w:rPr>
              <w:t>Powder for subcutaneous injection 60 mg (50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Winrevair</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MERCK SHARP &amp; DOHME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6296461" w14:textId="6CB1564D" w:rsidR="322675D5" w:rsidRPr="00F0484D" w:rsidRDefault="322675D5" w:rsidP="322675D5">
            <w:pPr>
              <w:jc w:val="center"/>
              <w:rPr>
                <w:rFonts w:ascii="Arial" w:hAnsi="Arial" w:cs="Arial"/>
              </w:rPr>
            </w:pPr>
            <w:r w:rsidRPr="00F0484D">
              <w:rPr>
                <w:rFonts w:ascii="Arial" w:eastAsia="Calibri" w:hAnsi="Arial" w:cs="Arial"/>
                <w:color w:val="000000" w:themeColor="text1"/>
              </w:rPr>
              <w:t>Pulmonary arterial hypertension (PAH)</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92671E" w14:textId="003EC8FF"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(Telephone/Online) listing as add on therapy for the treatment of Group 1 PAH.</w:t>
            </w:r>
          </w:p>
        </w:tc>
      </w:tr>
      <w:tr w:rsidR="003D3508" w:rsidRPr="00F0484D" w14:paraId="652D5F1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009436" w14:textId="2B29C7C3" w:rsidR="322675D5" w:rsidRPr="00F0484D" w:rsidRDefault="322675D5" w:rsidP="322675D5">
            <w:pPr>
              <w:jc w:val="center"/>
              <w:rPr>
                <w:rFonts w:ascii="Arial" w:hAnsi="Arial" w:cs="Arial"/>
              </w:rPr>
            </w:pPr>
            <w:r w:rsidRPr="00F0484D">
              <w:rPr>
                <w:rFonts w:ascii="Arial" w:eastAsia="Calibri" w:hAnsi="Arial" w:cs="Arial"/>
                <w:color w:val="000000" w:themeColor="text1"/>
              </w:rPr>
              <w:t>TARLATAMAB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injection 10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Imdelltra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AA2BDAC" w14:textId="4F8D50E1" w:rsidR="322675D5" w:rsidRPr="00F0484D" w:rsidRDefault="322675D5" w:rsidP="322675D5">
            <w:pPr>
              <w:jc w:val="center"/>
              <w:rPr>
                <w:rFonts w:ascii="Arial" w:hAnsi="Arial" w:cs="Arial"/>
              </w:rPr>
            </w:pPr>
            <w:r w:rsidRPr="00F0484D">
              <w:rPr>
                <w:rFonts w:ascii="Arial" w:eastAsia="Calibri" w:hAnsi="Arial" w:cs="Arial"/>
                <w:color w:val="000000" w:themeColor="text1"/>
              </w:rPr>
              <w:t>Small cell lung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EDCAF8C" w14:textId="5FDC50A2"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a Section 100 (Efficient Funding of Chemotherapy Program) Authority Required (STREAMLINED) listing for the </w:t>
            </w:r>
            <w:proofErr w:type="gramStart"/>
            <w:r w:rsidRPr="00F0484D">
              <w:rPr>
                <w:rFonts w:ascii="Arial" w:eastAsia="Calibri" w:hAnsi="Arial" w:cs="Arial"/>
                <w:color w:val="000000" w:themeColor="text1"/>
              </w:rPr>
              <w:t>third-line</w:t>
            </w:r>
            <w:proofErr w:type="gramEnd"/>
            <w:r w:rsidRPr="00F0484D">
              <w:rPr>
                <w:rFonts w:ascii="Arial" w:eastAsia="Calibri" w:hAnsi="Arial" w:cs="Arial"/>
                <w:color w:val="000000" w:themeColor="text1"/>
              </w:rPr>
              <w:t xml:space="preserve"> plus treatment of extensive-stage small cell lung cancer.</w:t>
            </w:r>
          </w:p>
        </w:tc>
      </w:tr>
      <w:tr w:rsidR="003D3508" w:rsidRPr="00F0484D" w14:paraId="0EE9DFFE"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3A279A6" w14:textId="150EC014" w:rsidR="322675D5" w:rsidRPr="00F0484D" w:rsidRDefault="322675D5" w:rsidP="322675D5">
            <w:pPr>
              <w:jc w:val="center"/>
              <w:rPr>
                <w:rFonts w:ascii="Arial" w:hAnsi="Arial" w:cs="Arial"/>
              </w:rPr>
            </w:pPr>
            <w:r w:rsidRPr="00F0484D">
              <w:rPr>
                <w:rFonts w:ascii="Arial" w:eastAsia="Calibri" w:hAnsi="Arial" w:cs="Arial"/>
                <w:color w:val="000000" w:themeColor="text1"/>
              </w:rPr>
              <w:t>TEPROTUMUMAB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500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Tepezza</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AMGEN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35F15E6" w14:textId="38F68736" w:rsidR="322675D5" w:rsidRPr="00F0484D" w:rsidRDefault="322675D5" w:rsidP="322675D5">
            <w:pPr>
              <w:jc w:val="center"/>
              <w:rPr>
                <w:rFonts w:ascii="Arial" w:hAnsi="Arial" w:cs="Arial"/>
              </w:rPr>
            </w:pPr>
            <w:r w:rsidRPr="00F0484D">
              <w:rPr>
                <w:rFonts w:ascii="Arial" w:eastAsia="Calibri" w:hAnsi="Arial" w:cs="Arial"/>
                <w:color w:val="000000" w:themeColor="text1"/>
              </w:rPr>
              <w:t>Thyroid eye disease (TED)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A6E75A1" w14:textId="54D9AF09"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(Highly Specialised Drugs Program) Authority Required (STREAMLINED) listing for the treatment of active, moderate-to-severe TED.</w:t>
            </w:r>
          </w:p>
        </w:tc>
      </w:tr>
      <w:tr w:rsidR="003D3508" w:rsidRPr="00F0484D" w14:paraId="7F524C71"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0B8D069" w14:textId="27D08E6F"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TORIPALIMAB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concentrate for I.V. infusion 240 mg in 6 mL (40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Zytorvi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DR REDDY'S LABORATORIES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4B12BF" w14:textId="00AA54D7" w:rsidR="322675D5" w:rsidRPr="00F0484D" w:rsidRDefault="322675D5" w:rsidP="322675D5">
            <w:pPr>
              <w:jc w:val="center"/>
              <w:rPr>
                <w:rFonts w:ascii="Arial" w:hAnsi="Arial" w:cs="Arial"/>
              </w:rPr>
            </w:pPr>
            <w:r w:rsidRPr="00F0484D">
              <w:rPr>
                <w:rFonts w:ascii="Arial" w:eastAsia="Calibri" w:hAnsi="Arial" w:cs="Arial"/>
                <w:color w:val="000000" w:themeColor="text1"/>
              </w:rPr>
              <w:t>Nasopharyngeal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7A9433" w14:textId="6B5769C3"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Program) Authority Required (STREAMLINED) listing for the treatment of recurrent or metastatic nasopharyngeal carcinoma.</w:t>
            </w:r>
          </w:p>
        </w:tc>
      </w:tr>
      <w:tr w:rsidR="003D3508" w:rsidRPr="00F0484D" w14:paraId="5068CF9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793EDE8" w14:textId="4E393F7E"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USTEKINUMAB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Injection 45 mg in 0.5 mL single use pre-filled syringe</w:t>
            </w:r>
            <w:r w:rsidRPr="00F0484D">
              <w:rPr>
                <w:rFonts w:ascii="Arial" w:hAnsi="Arial" w:cs="Arial"/>
              </w:rPr>
              <w:br/>
            </w:r>
            <w:r w:rsidRPr="00F0484D">
              <w:rPr>
                <w:rFonts w:ascii="Arial" w:eastAsia="Calibri" w:hAnsi="Arial" w:cs="Arial"/>
                <w:color w:val="000000" w:themeColor="text1"/>
              </w:rPr>
              <w:t>Injection 90 mg in 1 mL single use pre-filled syringe</w:t>
            </w:r>
            <w:r w:rsidRPr="00F0484D">
              <w:rPr>
                <w:rFonts w:ascii="Arial" w:hAnsi="Arial" w:cs="Arial"/>
              </w:rPr>
              <w:br/>
            </w:r>
            <w:r w:rsidRPr="00F0484D">
              <w:rPr>
                <w:rFonts w:ascii="Arial" w:eastAsia="Calibri" w:hAnsi="Arial" w:cs="Arial"/>
                <w:color w:val="000000" w:themeColor="text1"/>
              </w:rPr>
              <w:t xml:space="preserve">Solution </w:t>
            </w:r>
            <w:r w:rsidR="00370E1D" w:rsidRPr="00370E1D">
              <w:rPr>
                <w:rFonts w:ascii="Arial" w:eastAsia="Calibri" w:hAnsi="Arial" w:cs="Arial"/>
                <w:color w:val="000000" w:themeColor="text1"/>
              </w:rPr>
              <w:t>concentrate</w:t>
            </w:r>
            <w:r w:rsidR="00370E1D">
              <w:rPr>
                <w:rFonts w:ascii="Arial" w:eastAsia="Calibri" w:hAnsi="Arial" w:cs="Arial"/>
                <w:color w:val="000000" w:themeColor="text1"/>
              </w:rPr>
              <w:t xml:space="preserve"> </w:t>
            </w:r>
            <w:r w:rsidRPr="00F0484D">
              <w:rPr>
                <w:rFonts w:ascii="Arial" w:eastAsia="Calibri" w:hAnsi="Arial" w:cs="Arial"/>
                <w:color w:val="000000" w:themeColor="text1"/>
              </w:rPr>
              <w:t>for I.V. infusion 130 mg in 26 mL</w:t>
            </w:r>
            <w:r w:rsidR="00370E1D">
              <w:rPr>
                <w:rFonts w:ascii="Arial" w:eastAsia="Calibri" w:hAnsi="Arial" w:cs="Arial"/>
                <w:color w:val="000000" w:themeColor="text1"/>
              </w:rPr>
              <w:t xml:space="preserve"> </w:t>
            </w:r>
            <w:r w:rsidR="00370E1D" w:rsidRPr="00370E1D">
              <w:rPr>
                <w:rFonts w:ascii="Arial" w:eastAsia="Calibri" w:hAnsi="Arial" w:cs="Arial"/>
                <w:color w:val="000000" w:themeColor="text1"/>
              </w:rPr>
              <w:t>(5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Epyztek</w:t>
            </w:r>
            <w:proofErr w:type="spellEnd"/>
            <w:r w:rsidRPr="00FC286D">
              <w:rPr>
                <w:rFonts w:ascii="Arial" w:eastAsia="Calibri" w:hAnsi="Arial" w:cs="Arial"/>
                <w:color w:val="000000" w:themeColor="text1"/>
                <w:vertAlign w:val="superscript"/>
              </w:rPr>
              <w:t>®</w:t>
            </w:r>
            <w:r w:rsidRPr="00F0484D">
              <w:rPr>
                <w:rFonts w:ascii="Arial" w:eastAsia="Calibri" w:hAnsi="Arial" w:cs="Arial"/>
                <w:color w:val="000000" w:themeColor="text1"/>
              </w:rPr>
              <w:t xml:space="preserve"> </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SAMSUNG BIOEPIS AU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sidR="00AF31EB" w:rsidRPr="00F0484D">
              <w:rPr>
                <w:rFonts w:ascii="Arial" w:eastAsia="Calibri" w:hAnsi="Arial" w:cs="Arial"/>
                <w:color w:val="000000" w:themeColor="text1"/>
              </w:rPr>
              <w:t xml:space="preserve">PBS </w:t>
            </w:r>
            <w:r w:rsidRPr="00F0484D">
              <w:rPr>
                <w:rFonts w:ascii="Arial" w:eastAsia="Calibri" w:hAnsi="Arial" w:cs="Arial"/>
                <w:color w:val="000000" w:themeColor="text1"/>
              </w:rPr>
              <w:t>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43DFEB3" w14:textId="6FBF33C5" w:rsidR="322675D5" w:rsidRPr="00F0484D" w:rsidRDefault="322675D5" w:rsidP="322675D5">
            <w:pPr>
              <w:jc w:val="center"/>
              <w:rPr>
                <w:rFonts w:ascii="Arial" w:hAnsi="Arial" w:cs="Arial"/>
              </w:rPr>
            </w:pPr>
            <w:r w:rsidRPr="00F0484D">
              <w:rPr>
                <w:rFonts w:ascii="Arial" w:eastAsia="Calibri" w:hAnsi="Arial" w:cs="Arial"/>
                <w:color w:val="000000" w:themeColor="text1"/>
              </w:rPr>
              <w:t>Severe chronic plaque psoriasis (CPP)</w:t>
            </w:r>
            <w:r w:rsidRPr="00F0484D">
              <w:rPr>
                <w:rFonts w:ascii="Arial" w:hAnsi="Arial" w:cs="Arial"/>
              </w:rPr>
              <w:br/>
            </w:r>
            <w:r w:rsidRPr="00F0484D">
              <w:rPr>
                <w:rFonts w:ascii="Arial" w:eastAsia="Calibri" w:hAnsi="Arial" w:cs="Arial"/>
                <w:color w:val="000000" w:themeColor="text1"/>
              </w:rPr>
              <w:t>Severe psoriatic arthritis (PsA)</w:t>
            </w:r>
            <w:r w:rsidRPr="00F0484D">
              <w:rPr>
                <w:rFonts w:ascii="Arial" w:hAnsi="Arial" w:cs="Arial"/>
              </w:rPr>
              <w:br/>
            </w:r>
            <w:r w:rsidRPr="00F0484D">
              <w:rPr>
                <w:rFonts w:ascii="Arial" w:eastAsia="Calibri" w:hAnsi="Arial" w:cs="Arial"/>
                <w:color w:val="000000" w:themeColor="text1"/>
              </w:rPr>
              <w:t>Severe Crohn disease (CD)</w:t>
            </w:r>
            <w:r w:rsidRPr="00F0484D">
              <w:rPr>
                <w:rFonts w:ascii="Arial" w:hAnsi="Arial" w:cs="Arial"/>
              </w:rPr>
              <w:br/>
            </w:r>
            <w:r w:rsidRPr="00F0484D">
              <w:rPr>
                <w:rFonts w:ascii="Arial" w:eastAsia="Calibri" w:hAnsi="Arial" w:cs="Arial"/>
                <w:color w:val="000000" w:themeColor="text1"/>
              </w:rPr>
              <w:t>Complex refractory fistulising CD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9AC77FF" w14:textId="49EF901D"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To request General Schedule and Section 100 (Highly Specialised Drugs Program) listings of an </w:t>
            </w:r>
            <w:proofErr w:type="spellStart"/>
            <w:r w:rsidRPr="00F0484D">
              <w:rPr>
                <w:rFonts w:ascii="Arial" w:eastAsia="Calibri" w:hAnsi="Arial" w:cs="Arial"/>
                <w:color w:val="000000" w:themeColor="text1"/>
              </w:rPr>
              <w:t>ustekinumab</w:t>
            </w:r>
            <w:proofErr w:type="spellEnd"/>
            <w:r w:rsidRPr="00F0484D">
              <w:rPr>
                <w:rFonts w:ascii="Arial" w:eastAsia="Calibri" w:hAnsi="Arial" w:cs="Arial"/>
                <w:color w:val="000000" w:themeColor="text1"/>
              </w:rPr>
              <w:t xml:space="preserve"> biosimilar for the treatment of CPP, PsA, CD, </w:t>
            </w:r>
            <w:r w:rsidR="00430936">
              <w:rPr>
                <w:rFonts w:ascii="Arial" w:eastAsia="Calibri" w:hAnsi="Arial" w:cs="Arial"/>
                <w:color w:val="000000" w:themeColor="text1"/>
              </w:rPr>
              <w:t xml:space="preserve">and </w:t>
            </w:r>
            <w:proofErr w:type="spellStart"/>
            <w:r w:rsidRPr="00F0484D">
              <w:rPr>
                <w:rFonts w:ascii="Arial" w:eastAsia="Calibri" w:hAnsi="Arial" w:cs="Arial"/>
                <w:color w:val="000000" w:themeColor="text1"/>
              </w:rPr>
              <w:t>fCD</w:t>
            </w:r>
            <w:proofErr w:type="spellEnd"/>
            <w:r w:rsidRPr="00F0484D">
              <w:rPr>
                <w:rFonts w:ascii="Arial" w:eastAsia="Calibri" w:hAnsi="Arial" w:cs="Arial"/>
                <w:color w:val="000000" w:themeColor="text1"/>
              </w:rPr>
              <w:t>.</w:t>
            </w:r>
          </w:p>
        </w:tc>
      </w:tr>
      <w:tr w:rsidR="003D3508" w:rsidRPr="00F0484D" w14:paraId="4697F4F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CE21B62" w14:textId="00E43B6B" w:rsidR="322675D5" w:rsidRPr="00F0484D" w:rsidRDefault="322675D5" w:rsidP="322675D5">
            <w:pPr>
              <w:jc w:val="center"/>
              <w:rPr>
                <w:rFonts w:ascii="Arial" w:hAnsi="Arial" w:cs="Arial"/>
              </w:rPr>
            </w:pPr>
            <w:r w:rsidRPr="00F0484D">
              <w:rPr>
                <w:rFonts w:ascii="Arial" w:eastAsia="Calibri" w:hAnsi="Arial" w:cs="Arial"/>
                <w:color w:val="000000" w:themeColor="text1"/>
              </w:rPr>
              <w:lastRenderedPageBreak/>
              <w:t>ZILUCOPLAN</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16.6 mg in 0.416 mL (as tetrasodium) pre-filled syringe</w:t>
            </w:r>
            <w:r w:rsidRPr="00F0484D">
              <w:rPr>
                <w:rFonts w:ascii="Arial" w:hAnsi="Arial" w:cs="Arial"/>
              </w:rPr>
              <w:br/>
            </w:r>
            <w:r w:rsidRPr="00F0484D">
              <w:rPr>
                <w:rFonts w:ascii="Arial" w:eastAsia="Calibri" w:hAnsi="Arial" w:cs="Arial"/>
                <w:color w:val="000000" w:themeColor="text1"/>
              </w:rPr>
              <w:t>Solution for injection 23 mg in 0.574 mL (as tetrasodium) pre-filled syringe</w:t>
            </w:r>
            <w:r w:rsidRPr="00F0484D">
              <w:rPr>
                <w:rFonts w:ascii="Arial" w:hAnsi="Arial" w:cs="Arial"/>
              </w:rPr>
              <w:br/>
            </w:r>
            <w:r w:rsidRPr="00F0484D">
              <w:rPr>
                <w:rFonts w:ascii="Arial" w:eastAsia="Calibri" w:hAnsi="Arial" w:cs="Arial"/>
                <w:color w:val="000000" w:themeColor="text1"/>
              </w:rPr>
              <w:t>Solution for injection 32.4 mg in 0.810 mL (as tetrasodium)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Zilbrysq</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UCB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B5B84C6" w14:textId="309B3601" w:rsidR="322675D5" w:rsidRPr="00F0484D" w:rsidRDefault="322675D5" w:rsidP="322675D5">
            <w:pPr>
              <w:jc w:val="center"/>
              <w:rPr>
                <w:rFonts w:ascii="Arial" w:hAnsi="Arial" w:cs="Arial"/>
              </w:rPr>
            </w:pPr>
            <w:r w:rsidRPr="00F0484D">
              <w:rPr>
                <w:rFonts w:ascii="Arial" w:eastAsia="Calibri" w:hAnsi="Arial" w:cs="Arial"/>
                <w:color w:val="000000" w:themeColor="text1"/>
              </w:rPr>
              <w:t>Generalised myasthenia gravis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ADB2A1" w14:textId="63E66965" w:rsidR="322675D5" w:rsidRPr="00F0484D" w:rsidRDefault="322675D5" w:rsidP="322675D5">
            <w:pPr>
              <w:jc w:val="center"/>
              <w:rPr>
                <w:rFonts w:ascii="Arial" w:hAnsi="Arial" w:cs="Arial"/>
              </w:rPr>
            </w:pPr>
            <w:r w:rsidRPr="00F0484D">
              <w:rPr>
                <w:rFonts w:ascii="Arial" w:eastAsia="Calibri" w:hAnsi="Arial" w:cs="Arial"/>
                <w:color w:val="000000" w:themeColor="text1"/>
              </w:rPr>
              <w:t xml:space="preserve">Resubmission to request a Section 100 (Highly Specialised Drugs Program) Authority Required (Written) listing for initial treatment and a General Schedule Authority Required (Written) listing for continuing treatment of </w:t>
            </w:r>
            <w:proofErr w:type="spellStart"/>
            <w:r w:rsidRPr="00F0484D">
              <w:rPr>
                <w:rFonts w:ascii="Arial" w:eastAsia="Calibri" w:hAnsi="Arial" w:cs="Arial"/>
                <w:color w:val="000000" w:themeColor="text1"/>
              </w:rPr>
              <w:t>gMG</w:t>
            </w:r>
            <w:proofErr w:type="spellEnd"/>
            <w:r w:rsidRPr="00F0484D">
              <w:rPr>
                <w:rFonts w:ascii="Arial" w:eastAsia="Calibri" w:hAnsi="Arial" w:cs="Arial"/>
                <w:color w:val="000000" w:themeColor="text1"/>
              </w:rPr>
              <w:t>.</w:t>
            </w:r>
          </w:p>
        </w:tc>
      </w:tr>
      <w:tr w:rsidR="003D3508" w:rsidRPr="00F0484D" w14:paraId="466B68B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4402D4C" w14:textId="2D2DBB1D" w:rsidR="322675D5" w:rsidRPr="00F0484D" w:rsidRDefault="322675D5" w:rsidP="322675D5">
            <w:pPr>
              <w:jc w:val="center"/>
              <w:rPr>
                <w:rFonts w:ascii="Arial" w:hAnsi="Arial" w:cs="Arial"/>
              </w:rPr>
            </w:pPr>
            <w:r w:rsidRPr="00F0484D">
              <w:rPr>
                <w:rFonts w:ascii="Arial" w:eastAsia="Calibri" w:hAnsi="Arial" w:cs="Arial"/>
                <w:color w:val="000000" w:themeColor="text1"/>
              </w:rPr>
              <w:t>ZOLBETUXIMAB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Powder for I.V. infusion 100 mg (20 mg per mL)</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Vyloy</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ASTELLAS PHARMA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5C514D" w14:textId="1EA3E47D" w:rsidR="322675D5" w:rsidRPr="00F0484D" w:rsidRDefault="322675D5" w:rsidP="322675D5">
            <w:pPr>
              <w:jc w:val="center"/>
              <w:rPr>
                <w:rFonts w:ascii="Arial" w:hAnsi="Arial" w:cs="Arial"/>
              </w:rPr>
            </w:pPr>
            <w:r w:rsidRPr="00F0484D">
              <w:rPr>
                <w:rFonts w:ascii="Arial" w:eastAsia="Calibri" w:hAnsi="Arial" w:cs="Arial"/>
                <w:color w:val="000000" w:themeColor="text1"/>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4B4BFA5" w14:textId="6E9CD78A" w:rsidR="322675D5" w:rsidRPr="00F0484D" w:rsidRDefault="322675D5" w:rsidP="322675D5">
            <w:pPr>
              <w:jc w:val="center"/>
              <w:rPr>
                <w:rFonts w:ascii="Arial" w:hAnsi="Arial" w:cs="Arial"/>
              </w:rPr>
            </w:pPr>
            <w:r w:rsidRPr="00F0484D">
              <w:rPr>
                <w:rFonts w:ascii="Arial" w:eastAsia="Calibri" w:hAnsi="Arial" w:cs="Arial"/>
                <w:color w:val="000000" w:themeColor="text1"/>
              </w:rPr>
              <w:t>To request a Section 100 (Efficient Funding of Chemotherapy) Authority Required (STREAMLINED) listing for the first-line treatment of locally advanced unresectable or metastatic epidermal growth factor receptor 2-negative G/GOJ adenocarcinoma.</w:t>
            </w:r>
          </w:p>
        </w:tc>
      </w:tr>
      <w:tr w:rsidR="003D3508" w:rsidRPr="00F0484D" w14:paraId="38EBB22D"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B8A4B9B" w14:textId="15AE7953"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ELEXACAFTOR</w:t>
            </w:r>
            <w:r w:rsidR="00661090" w:rsidRPr="00AF2318">
              <w:rPr>
                <w:rFonts w:ascii="Arial" w:eastAsia="Calibri" w:hAnsi="Arial" w:cs="Arial"/>
                <w:color w:val="000000" w:themeColor="text1"/>
              </w:rPr>
              <w:t xml:space="preserve"> WITH </w:t>
            </w:r>
            <w:r w:rsidRPr="00AF2318">
              <w:rPr>
                <w:rFonts w:ascii="Arial" w:eastAsia="Calibri" w:hAnsi="Arial" w:cs="Arial"/>
                <w:color w:val="000000" w:themeColor="text1"/>
              </w:rPr>
              <w:t>TEZACAFTOR</w:t>
            </w:r>
            <w:r w:rsidR="00661090" w:rsidRPr="00AF2318">
              <w:rPr>
                <w:rFonts w:ascii="Arial" w:eastAsia="Calibri" w:hAnsi="Arial" w:cs="Arial"/>
                <w:color w:val="000000" w:themeColor="text1"/>
              </w:rPr>
              <w:t xml:space="preserve"> AND WITH</w:t>
            </w:r>
            <w:r w:rsidRPr="00AF2318">
              <w:rPr>
                <w:rFonts w:ascii="Arial" w:eastAsia="Calibri" w:hAnsi="Arial" w:cs="Arial"/>
                <w:color w:val="000000" w:themeColor="text1"/>
              </w:rPr>
              <w:t xml:space="preserve"> IVACAFTOR</w:t>
            </w:r>
            <w:r w:rsidR="00661090" w:rsidRPr="00AF2318">
              <w:rPr>
                <w:rFonts w:ascii="Arial" w:eastAsia="Calibri" w:hAnsi="Arial" w:cs="Arial"/>
                <w:color w:val="000000" w:themeColor="text1"/>
              </w:rPr>
              <w:t>, AND IVACAFTOR</w:t>
            </w:r>
            <w:r w:rsidR="00661090" w:rsidRPr="00AF2318">
              <w:rPr>
                <w:rFonts w:ascii="Arial" w:eastAsia="Calibri" w:hAnsi="Arial" w:cs="Arial"/>
                <w:color w:val="000000" w:themeColor="text1"/>
              </w:rPr>
              <w:br/>
            </w:r>
          </w:p>
          <w:p w14:paraId="426DEBD7" w14:textId="30BFE3A9"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ivacaftor 75 mg and 28 tablets of ivacaftor 150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56 tablets of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50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25 mg and ivacaftor 37.5 mg and 28 tablets of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100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50 mg and with ivacaftor 75 mg and 28 sachets ivacaftor 75 mg</w:t>
            </w:r>
            <w:r w:rsidR="00DF363A" w:rsidRPr="00AF2318">
              <w:rPr>
                <w:rFonts w:ascii="Arial" w:eastAsia="Calibri" w:hAnsi="Arial" w:cs="Arial"/>
                <w:color w:val="000000" w:themeColor="text1"/>
              </w:rPr>
              <w:br/>
            </w:r>
            <w:r w:rsidRPr="00AF2318">
              <w:rPr>
                <w:rFonts w:ascii="Arial" w:eastAsia="Calibri" w:hAnsi="Arial" w:cs="Arial"/>
                <w:color w:val="000000" w:themeColor="text1"/>
              </w:rPr>
              <w:t xml:space="preserve">Pack containing 28 sachets </w:t>
            </w:r>
            <w:proofErr w:type="spellStart"/>
            <w:r w:rsidRPr="00AF2318">
              <w:rPr>
                <w:rFonts w:ascii="Arial" w:eastAsia="Calibri" w:hAnsi="Arial" w:cs="Arial"/>
                <w:color w:val="000000" w:themeColor="text1"/>
              </w:rPr>
              <w:t>elexacaftor</w:t>
            </w:r>
            <w:proofErr w:type="spellEnd"/>
            <w:r w:rsidRPr="00AF2318">
              <w:rPr>
                <w:rFonts w:ascii="Arial" w:eastAsia="Calibri" w:hAnsi="Arial" w:cs="Arial"/>
                <w:color w:val="000000" w:themeColor="text1"/>
              </w:rPr>
              <w:t xml:space="preserve"> 80 mg with </w:t>
            </w:r>
            <w:proofErr w:type="spellStart"/>
            <w:r w:rsidRPr="00AF2318">
              <w:rPr>
                <w:rFonts w:ascii="Arial" w:eastAsia="Calibri" w:hAnsi="Arial" w:cs="Arial"/>
                <w:color w:val="000000" w:themeColor="text1"/>
              </w:rPr>
              <w:t>tezacaftor</w:t>
            </w:r>
            <w:proofErr w:type="spellEnd"/>
            <w:r w:rsidRPr="00AF2318">
              <w:rPr>
                <w:rFonts w:ascii="Arial" w:eastAsia="Calibri" w:hAnsi="Arial" w:cs="Arial"/>
                <w:color w:val="000000" w:themeColor="text1"/>
              </w:rPr>
              <w:t xml:space="preserve"> 40 mg and with ivacaftor 60 mg and 28 sachets ivacaftor 59.5 mg</w:t>
            </w:r>
            <w:r w:rsidR="00DF363A" w:rsidRPr="00AF2318">
              <w:rPr>
                <w:rFonts w:ascii="Arial" w:eastAsia="Calibri" w:hAnsi="Arial" w:cs="Arial"/>
                <w:color w:val="000000" w:themeColor="text1"/>
              </w:rPr>
              <w:br/>
            </w:r>
            <w:r w:rsidR="00661090" w:rsidRPr="00AF2318">
              <w:rPr>
                <w:rFonts w:ascii="Arial" w:eastAsia="Calibri" w:hAnsi="Arial" w:cs="Arial"/>
                <w:color w:val="000000" w:themeColor="text1"/>
              </w:rPr>
              <w:br/>
            </w:r>
            <w:proofErr w:type="spellStart"/>
            <w:r w:rsidRPr="00AF2318">
              <w:rPr>
                <w:rFonts w:ascii="Arial" w:eastAsia="Calibri" w:hAnsi="Arial" w:cs="Arial"/>
                <w:color w:val="000000" w:themeColor="text1"/>
              </w:rPr>
              <w:t>Trikafta</w:t>
            </w:r>
            <w:proofErr w:type="spellEnd"/>
            <w:r w:rsidRPr="00AF2318">
              <w:rPr>
                <w:rFonts w:ascii="Arial" w:eastAsia="Calibri" w:hAnsi="Arial" w:cs="Arial"/>
                <w:color w:val="000000" w:themeColor="text1"/>
                <w:vertAlign w:val="superscript"/>
              </w:rPr>
              <w:t>®</w:t>
            </w:r>
            <w:r w:rsidR="00661090" w:rsidRPr="00AF2318">
              <w:rPr>
                <w:rFonts w:ascii="Arial" w:eastAsia="Calibri" w:hAnsi="Arial" w:cs="Arial"/>
                <w:color w:val="000000" w:themeColor="text1"/>
              </w:rPr>
              <w:br/>
            </w:r>
          </w:p>
          <w:p w14:paraId="6FEF08EB" w14:textId="5BD0DC70"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VERTEX PHARMACEUTICALS (AUSTRALIA) PTY LTD</w:t>
            </w:r>
            <w:r w:rsidR="00661090" w:rsidRPr="00AF2318">
              <w:rPr>
                <w:rFonts w:ascii="Arial" w:eastAsia="Calibri" w:hAnsi="Arial" w:cs="Arial"/>
                <w:color w:val="000000" w:themeColor="text1"/>
              </w:rPr>
              <w:br/>
            </w:r>
          </w:p>
          <w:p w14:paraId="2EA6F8CC" w14:textId="41CC652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675CAA" w:rsidRPr="00AF2318">
              <w:rPr>
                <w:rFonts w:ascii="Arial" w:eastAsia="Calibri" w:hAnsi="Arial" w:cs="Arial"/>
                <w:color w:val="000000" w:themeColor="text1"/>
              </w:rPr>
              <w:br/>
            </w:r>
            <w:r w:rsidR="00675CAA" w:rsidRPr="00AF2318">
              <w:rPr>
                <w:rFonts w:ascii="Arial" w:eastAsia="Calibri" w:hAnsi="Arial" w:cs="Arial"/>
                <w:color w:val="000000" w:themeColor="text1"/>
              </w:rPr>
              <w:br/>
              <w:t>REMOVED</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35405D" w14:textId="057DC59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E3ABC46" w14:textId="36ECE29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To assess the utilisation of PBS listed </w:t>
            </w:r>
            <w:proofErr w:type="spellStart"/>
            <w:r w:rsidR="00E312E4" w:rsidRPr="00AF2318">
              <w:rPr>
                <w:rFonts w:ascii="Arial" w:eastAsia="Calibri" w:hAnsi="Arial" w:cs="Arial"/>
                <w:color w:val="000000" w:themeColor="text1"/>
              </w:rPr>
              <w:t>elexacaftor</w:t>
            </w:r>
            <w:proofErr w:type="spellEnd"/>
            <w:r w:rsidR="00E312E4" w:rsidRPr="00AF2318">
              <w:rPr>
                <w:rFonts w:ascii="Arial" w:eastAsia="Calibri" w:hAnsi="Arial" w:cs="Arial"/>
                <w:color w:val="000000" w:themeColor="text1"/>
              </w:rPr>
              <w:t xml:space="preserve"> with </w:t>
            </w:r>
            <w:proofErr w:type="spellStart"/>
            <w:r w:rsidR="00E312E4" w:rsidRPr="00AF2318">
              <w:rPr>
                <w:rFonts w:ascii="Arial" w:eastAsia="Calibri" w:hAnsi="Arial" w:cs="Arial"/>
                <w:color w:val="000000" w:themeColor="text1"/>
              </w:rPr>
              <w:t>tezacaftor</w:t>
            </w:r>
            <w:proofErr w:type="spellEnd"/>
            <w:r w:rsidR="00E312E4" w:rsidRPr="00AF2318">
              <w:rPr>
                <w:rFonts w:ascii="Arial" w:eastAsia="Calibri" w:hAnsi="Arial" w:cs="Arial"/>
                <w:color w:val="000000" w:themeColor="text1"/>
              </w:rPr>
              <w:t xml:space="preserve"> and with ivacaftor, and ivacaftor (</w:t>
            </w:r>
            <w:proofErr w:type="spellStart"/>
            <w:r w:rsidR="00E312E4" w:rsidRPr="00AF2318">
              <w:rPr>
                <w:rFonts w:ascii="Arial" w:eastAsia="Calibri" w:hAnsi="Arial" w:cs="Arial"/>
                <w:color w:val="000000" w:themeColor="text1"/>
              </w:rPr>
              <w:t>Trikafta</w:t>
            </w:r>
            <w:proofErr w:type="spellEnd"/>
            <w:r w:rsidR="00E312E4" w:rsidRPr="00AF2318">
              <w:rPr>
                <w:rFonts w:ascii="Arial" w:eastAsia="Calibri" w:hAnsi="Arial" w:cs="Arial"/>
                <w:color w:val="000000" w:themeColor="text1"/>
                <w:vertAlign w:val="superscript"/>
              </w:rPr>
              <w:t>®</w:t>
            </w:r>
            <w:r w:rsidR="00E312E4" w:rsidRPr="00AF2318">
              <w:rPr>
                <w:rFonts w:ascii="Arial" w:eastAsia="Calibri" w:hAnsi="Arial" w:cs="Arial"/>
                <w:color w:val="000000" w:themeColor="text1"/>
              </w:rPr>
              <w:t xml:space="preserve">) </w:t>
            </w:r>
            <w:r w:rsidRPr="00AF2318">
              <w:rPr>
                <w:rFonts w:ascii="Arial" w:eastAsia="Calibri" w:hAnsi="Arial" w:cs="Arial"/>
                <w:color w:val="000000" w:themeColor="text1"/>
              </w:rPr>
              <w:t>for the treatment of cystic fibrosis</w:t>
            </w:r>
            <w:r w:rsidR="00EB507E" w:rsidRPr="00AF2318">
              <w:rPr>
                <w:rFonts w:ascii="Arial" w:eastAsia="Calibri" w:hAnsi="Arial" w:cs="Arial"/>
                <w:color w:val="000000" w:themeColor="text1"/>
              </w:rPr>
              <w:t>.</w:t>
            </w:r>
          </w:p>
        </w:tc>
      </w:tr>
      <w:tr w:rsidR="003D3508" w:rsidRPr="00F0484D" w14:paraId="689392A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956E33" w14:textId="04257484"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FLUTICASONE FUROATE +</w:t>
            </w:r>
            <w:r w:rsidRPr="00AF2318">
              <w:rPr>
                <w:rFonts w:ascii="Arial" w:hAnsi="Arial" w:cs="Arial"/>
              </w:rPr>
              <w:br/>
            </w:r>
            <w:r w:rsidRPr="00AF2318">
              <w:rPr>
                <w:rFonts w:ascii="Arial" w:eastAsia="Calibri" w:hAnsi="Arial" w:cs="Arial"/>
                <w:color w:val="000000" w:themeColor="text1"/>
              </w:rPr>
              <w:t>UMECLIDINIUM +</w:t>
            </w:r>
            <w:r w:rsidRPr="00AF2318">
              <w:rPr>
                <w:rFonts w:ascii="Arial" w:hAnsi="Arial" w:cs="Arial"/>
              </w:rPr>
              <w:br/>
            </w:r>
            <w:r w:rsidRPr="00AF2318">
              <w:rPr>
                <w:rFonts w:ascii="Arial" w:eastAsia="Calibri" w:hAnsi="Arial" w:cs="Arial"/>
                <w:color w:val="000000" w:themeColor="text1"/>
              </w:rPr>
              <w:t>VILANTEROL</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100mcg/62.5mcg/25mcg</w:t>
            </w:r>
            <w:r w:rsidRPr="00AF2318">
              <w:rPr>
                <w:rFonts w:ascii="Arial" w:hAnsi="Arial" w:cs="Arial"/>
              </w:rPr>
              <w:br/>
            </w:r>
            <w:r w:rsidRPr="00AF2318">
              <w:rPr>
                <w:rFonts w:ascii="Arial" w:eastAsia="Calibri" w:hAnsi="Arial" w:cs="Arial"/>
                <w:color w:val="000000" w:themeColor="text1"/>
              </w:rPr>
              <w:t>200mcg/62.5mcg/25mcg</w:t>
            </w:r>
            <w:r w:rsidRPr="00AF2318">
              <w:rPr>
                <w:rFonts w:ascii="Arial" w:hAnsi="Arial" w:cs="Arial"/>
              </w:rPr>
              <w:br/>
            </w:r>
            <w:r w:rsidRPr="00AF2318">
              <w:rPr>
                <w:rFonts w:ascii="Arial" w:hAnsi="Arial" w:cs="Arial"/>
              </w:rPr>
              <w:br/>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br/>
            </w:r>
            <w:r w:rsidRPr="00AF2318">
              <w:rPr>
                <w:rFonts w:ascii="Arial" w:hAnsi="Arial" w:cs="Arial"/>
              </w:rPr>
              <w:br/>
            </w:r>
            <w:r w:rsidRPr="00AF2318">
              <w:rPr>
                <w:rFonts w:ascii="Arial" w:eastAsia="Calibri" w:hAnsi="Arial" w:cs="Arial"/>
                <w:color w:val="000000" w:themeColor="text1"/>
              </w:rPr>
              <w:t>GLAXOSMITHKLINE AUSTRALIA PTY LTD</w:t>
            </w:r>
            <w:r w:rsidRPr="00AF2318">
              <w:rPr>
                <w:rFonts w:ascii="Arial" w:hAnsi="Arial" w:cs="Arial"/>
              </w:rPr>
              <w:br/>
            </w:r>
            <w:r w:rsidRPr="00AF2318">
              <w:rPr>
                <w:rFonts w:ascii="Arial" w:hAnsi="Arial" w:cs="Arial"/>
              </w:rPr>
              <w:br/>
            </w: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15741B">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49998BF" w14:textId="4A1D65A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5062D5" w14:textId="5507CE9A"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fluticasone furoate</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umeclidinium</w:t>
            </w:r>
            <w:r w:rsidR="003924D5" w:rsidRPr="00AF2318">
              <w:rPr>
                <w:rFonts w:ascii="Arial" w:eastAsia="Calibri" w:hAnsi="Arial" w:cs="Arial"/>
                <w:color w:val="000000" w:themeColor="text1"/>
              </w:rPr>
              <w:t xml:space="preserve"> </w:t>
            </w:r>
            <w:r w:rsidRPr="00AF2318">
              <w:rPr>
                <w:rFonts w:ascii="Arial" w:eastAsia="Calibri" w:hAnsi="Arial" w:cs="Arial"/>
                <w:color w:val="000000" w:themeColor="text1"/>
              </w:rPr>
              <w:t>+</w:t>
            </w:r>
            <w:r w:rsidR="003924D5"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vilanteroal</w:t>
            </w:r>
            <w:proofErr w:type="spellEnd"/>
            <w:r w:rsidRPr="00AF2318">
              <w:rPr>
                <w:rFonts w:ascii="Arial" w:eastAsia="Calibri" w:hAnsi="Arial" w:cs="Arial"/>
                <w:color w:val="000000" w:themeColor="text1"/>
              </w:rPr>
              <w:t xml:space="preserve"> (</w:t>
            </w:r>
            <w:proofErr w:type="spellStart"/>
            <w:r w:rsidRPr="00AF2318">
              <w:rPr>
                <w:rFonts w:ascii="Arial" w:eastAsia="Calibri" w:hAnsi="Arial" w:cs="Arial"/>
                <w:color w:val="000000" w:themeColor="text1"/>
              </w:rPr>
              <w:t>Trelegy</w:t>
            </w:r>
            <w:proofErr w:type="spellEnd"/>
            <w:r w:rsidRPr="00AF2318">
              <w:rPr>
                <w:rFonts w:ascii="Arial" w:eastAsia="Calibri" w:hAnsi="Arial" w:cs="Arial"/>
                <w:color w:val="000000" w:themeColor="text1"/>
              </w:rPr>
              <w:t xml:space="preserve"> Ellipta</w:t>
            </w:r>
            <w:r w:rsidR="003924D5" w:rsidRPr="00AF2318">
              <w:rPr>
                <w:rFonts w:ascii="Arial" w:eastAsia="Calibri" w:hAnsi="Arial" w:cs="Arial"/>
                <w:color w:val="000000" w:themeColor="text1"/>
                <w:vertAlign w:val="superscript"/>
              </w:rPr>
              <w:t>®</w:t>
            </w:r>
            <w:r w:rsidRPr="00AF2318">
              <w:rPr>
                <w:rFonts w:ascii="Arial" w:eastAsia="Calibri" w:hAnsi="Arial" w:cs="Arial"/>
                <w:color w:val="000000" w:themeColor="text1"/>
              </w:rPr>
              <w:t>) and single inhaler triple therapies for the treatment of severe asthma.</w:t>
            </w:r>
          </w:p>
        </w:tc>
      </w:tr>
      <w:tr w:rsidR="003D3508" w:rsidRPr="00F0484D" w14:paraId="665118C0"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C288634" w14:textId="0C5FF3EA" w:rsidR="322675D5" w:rsidRPr="00AF2318" w:rsidRDefault="003C386E"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MEDICINES FOR GASTROINTESTINAL STROMAL TUMOUR</w:t>
            </w:r>
            <w:r w:rsidR="00AF2318">
              <w:rPr>
                <w:rFonts w:ascii="Arial" w:eastAsia="Calibri" w:hAnsi="Arial" w:cs="Arial"/>
                <w:color w:val="000000" w:themeColor="text1"/>
              </w:rPr>
              <w:br/>
            </w:r>
          </w:p>
          <w:p w14:paraId="300EC5A4" w14:textId="4E57437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All brands and strengths</w:t>
            </w:r>
            <w:r w:rsidR="00AF2318">
              <w:rPr>
                <w:rFonts w:ascii="Arial" w:eastAsia="Calibri" w:hAnsi="Arial" w:cs="Arial"/>
                <w:color w:val="000000" w:themeColor="text1"/>
              </w:rPr>
              <w:br/>
            </w:r>
          </w:p>
          <w:p w14:paraId="3B272E72" w14:textId="454D991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Various sponsors</w:t>
            </w:r>
            <w:r w:rsidR="00AF2318">
              <w:rPr>
                <w:rFonts w:ascii="Arial" w:eastAsia="Calibri" w:hAnsi="Arial" w:cs="Arial"/>
                <w:color w:val="000000" w:themeColor="text1"/>
              </w:rPr>
              <w:br/>
            </w:r>
          </w:p>
          <w:p w14:paraId="59A17DF5" w14:textId="1484FC77"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15741B">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6D4607" w14:textId="4DE2CD35"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66DFD6E" w14:textId="2EA42828"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To assess the utilisation of PBS listed medicines for the treatment of gastrointestinal stromal tumour.</w:t>
            </w:r>
          </w:p>
        </w:tc>
      </w:tr>
      <w:tr w:rsidR="003D3508" w:rsidRPr="00F0484D" w14:paraId="354557E4"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F5531C" w14:textId="1016F087" w:rsidR="322675D5" w:rsidRPr="00AF2318" w:rsidRDefault="006676F7"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lastRenderedPageBreak/>
              <w:t>ZANUBRUTINIB</w:t>
            </w:r>
            <w:r w:rsidR="00AF2318">
              <w:rPr>
                <w:rFonts w:ascii="Arial" w:eastAsia="Calibri" w:hAnsi="Arial" w:cs="Arial"/>
                <w:color w:val="000000" w:themeColor="text1"/>
              </w:rPr>
              <w:br/>
            </w:r>
          </w:p>
          <w:p w14:paraId="1D345ED0" w14:textId="5924E3F3" w:rsidR="322675D5" w:rsidRPr="00AF2318" w:rsidRDefault="322675D5" w:rsidP="00AF2318">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Capsule 80 mg</w:t>
            </w:r>
            <w:r w:rsidR="00AF2318">
              <w:rPr>
                <w:rFonts w:ascii="Arial" w:eastAsia="Calibri" w:hAnsi="Arial" w:cs="Arial"/>
                <w:color w:val="000000" w:themeColor="text1"/>
              </w:rPr>
              <w:br/>
            </w:r>
            <w:r w:rsidR="00AF2318">
              <w:rPr>
                <w:rFonts w:ascii="Arial" w:eastAsia="Calibri" w:hAnsi="Arial" w:cs="Arial"/>
                <w:color w:val="000000" w:themeColor="text1"/>
              </w:rPr>
              <w:br/>
            </w:r>
            <w:proofErr w:type="spellStart"/>
            <w:r w:rsidRPr="00AF2318">
              <w:rPr>
                <w:rFonts w:ascii="Arial" w:eastAsia="Calibri" w:hAnsi="Arial" w:cs="Arial"/>
                <w:color w:val="000000" w:themeColor="text1"/>
              </w:rPr>
              <w:t>Brukinsa</w:t>
            </w:r>
            <w:proofErr w:type="spellEnd"/>
            <w:r w:rsidRPr="00AF2318">
              <w:rPr>
                <w:rFonts w:ascii="Arial" w:eastAsia="Calibri" w:hAnsi="Arial" w:cs="Arial"/>
                <w:color w:val="000000" w:themeColor="text1"/>
                <w:vertAlign w:val="superscript"/>
              </w:rPr>
              <w:t>®</w:t>
            </w:r>
            <w:r w:rsidR="00AF2318">
              <w:rPr>
                <w:rFonts w:ascii="Arial" w:eastAsia="Calibri" w:hAnsi="Arial" w:cs="Arial"/>
                <w:color w:val="000000" w:themeColor="text1"/>
                <w:vertAlign w:val="superscript"/>
              </w:rPr>
              <w:br/>
            </w:r>
          </w:p>
          <w:p w14:paraId="327259F8" w14:textId="4C0D3BFA" w:rsidR="322675D5" w:rsidRPr="00AF2318" w:rsidRDefault="0072777C"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 xml:space="preserve">BEIGENE AUS PTY LTD </w:t>
            </w:r>
            <w:r w:rsidR="322675D5" w:rsidRPr="00AF2318">
              <w:rPr>
                <w:rFonts w:ascii="Arial" w:hAnsi="Arial" w:cs="Arial"/>
              </w:rPr>
              <w:br/>
            </w:r>
          </w:p>
          <w:p w14:paraId="7EB9AD27" w14:textId="69136D91" w:rsidR="322675D5" w:rsidRPr="00AF2318" w:rsidRDefault="322675D5" w:rsidP="322675D5">
            <w:pPr>
              <w:spacing w:line="259" w:lineRule="auto"/>
              <w:jc w:val="center"/>
              <w:rPr>
                <w:rFonts w:ascii="Arial" w:eastAsia="Calibri" w:hAnsi="Arial" w:cs="Arial"/>
                <w:color w:val="000000" w:themeColor="text1"/>
              </w:rPr>
            </w:pPr>
            <w:r w:rsidRPr="00AF2318">
              <w:rPr>
                <w:rFonts w:ascii="Arial" w:eastAsia="Calibri" w:hAnsi="Arial" w:cs="Arial"/>
                <w:color w:val="000000" w:themeColor="text1"/>
              </w:rPr>
              <w:t>(Sub-committee report DUSC analysis)</w:t>
            </w:r>
            <w:r w:rsidR="00BA6D56" w:rsidRPr="00AF2318">
              <w:rPr>
                <w:rFonts w:ascii="Arial" w:eastAsia="Calibri" w:hAnsi="Arial" w:cs="Arial"/>
                <w:color w:val="000000" w:themeColor="text1"/>
              </w:rPr>
              <w:br/>
            </w:r>
            <w:r w:rsidR="00BA6D56" w:rsidRPr="00AF2318">
              <w:rPr>
                <w:rFonts w:ascii="Arial" w:eastAsia="Calibri" w:hAnsi="Arial" w:cs="Arial"/>
                <w:color w:val="000000" w:themeColor="text1"/>
              </w:rPr>
              <w:br/>
              <w:t xml:space="preserve">TO BE CONSIDERED AT </w:t>
            </w:r>
            <w:r w:rsidR="00E512BD">
              <w:rPr>
                <w:rFonts w:ascii="Arial" w:eastAsia="Calibri" w:hAnsi="Arial" w:cs="Arial"/>
                <w:color w:val="000000" w:themeColor="text1"/>
              </w:rPr>
              <w:t xml:space="preserve">THE </w:t>
            </w:r>
            <w:r w:rsidR="00BA6D56" w:rsidRPr="00AF2318">
              <w:rPr>
                <w:rFonts w:ascii="Arial" w:eastAsia="Calibri" w:hAnsi="Arial" w:cs="Arial"/>
                <w:color w:val="000000" w:themeColor="text1"/>
              </w:rPr>
              <w:t>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CBA622D" w14:textId="6390948D" w:rsidR="1141ECFA" w:rsidRPr="00AF2318" w:rsidRDefault="1141ECFA" w:rsidP="322675D5">
            <w:pPr>
              <w:spacing w:line="259" w:lineRule="auto"/>
              <w:jc w:val="center"/>
              <w:rPr>
                <w:rFonts w:ascii="Arial" w:eastAsia="Calibri" w:hAnsi="Arial" w:cs="Arial"/>
              </w:rPr>
            </w:pPr>
            <w:r w:rsidRPr="00AF2318">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A8B93E" w14:textId="449EA8B7" w:rsidR="322675D5" w:rsidRPr="00AF2318" w:rsidRDefault="322675D5" w:rsidP="322675D5">
            <w:pPr>
              <w:spacing w:line="259" w:lineRule="auto"/>
              <w:jc w:val="center"/>
              <w:rPr>
                <w:rFonts w:ascii="Arial" w:hAnsi="Arial" w:cs="Arial"/>
              </w:rPr>
            </w:pPr>
            <w:r w:rsidRPr="00AF2318">
              <w:rPr>
                <w:rFonts w:ascii="Arial" w:eastAsia="Calibri" w:hAnsi="Arial" w:cs="Arial"/>
                <w:color w:val="000000" w:themeColor="text1"/>
              </w:rPr>
              <w:t xml:space="preserve">To assess the utilisation of PBS listed </w:t>
            </w:r>
            <w:proofErr w:type="spellStart"/>
            <w:r w:rsidRPr="00AF2318">
              <w:rPr>
                <w:rFonts w:ascii="Arial" w:eastAsia="Calibri" w:hAnsi="Arial" w:cs="Arial"/>
                <w:color w:val="000000" w:themeColor="text1"/>
              </w:rPr>
              <w:t>zanubrutinb</w:t>
            </w:r>
            <w:proofErr w:type="spellEnd"/>
            <w:r w:rsidRPr="00AF2318">
              <w:rPr>
                <w:rFonts w:ascii="Arial" w:eastAsia="Calibri" w:hAnsi="Arial" w:cs="Arial"/>
                <w:color w:val="000000" w:themeColor="text1"/>
              </w:rPr>
              <w:t xml:space="preserve"> for the treatment of </w:t>
            </w:r>
            <w:r w:rsidR="6D57A230" w:rsidRPr="00AF2318">
              <w:rPr>
                <w:rFonts w:ascii="Arial" w:eastAsia="Calibri" w:hAnsi="Arial" w:cs="Arial"/>
                <w:color w:val="000000" w:themeColor="text1"/>
              </w:rPr>
              <w:t>Waldenström Macroglobulinaemia</w:t>
            </w:r>
            <w:r w:rsidRPr="00AF2318">
              <w:rPr>
                <w:rFonts w:ascii="Arial" w:eastAsia="Calibri" w:hAnsi="Arial" w:cs="Arial"/>
                <w:color w:val="000000" w:themeColor="text1"/>
              </w:rPr>
              <w:t>.</w:t>
            </w:r>
          </w:p>
        </w:tc>
      </w:tr>
      <w:tr w:rsidR="00362776" w:rsidRPr="00F0484D" w14:paraId="0AF7A4C2"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6F199F1" w14:textId="31795FBB"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ALIROCUMAB</w:t>
            </w:r>
            <w:r w:rsidRPr="00AF2318">
              <w:rPr>
                <w:rFonts w:ascii="Arial" w:hAnsi="Arial" w:cs="Arial"/>
                <w:color w:val="000000"/>
              </w:rPr>
              <w:br/>
            </w:r>
            <w:r w:rsidRPr="00AF2318">
              <w:rPr>
                <w:rFonts w:ascii="Arial" w:hAnsi="Arial" w:cs="Arial"/>
                <w:color w:val="000000"/>
              </w:rPr>
              <w:br/>
              <w:t>Injection 300 mg in 2 mL single dose autoinjector</w:t>
            </w:r>
            <w:r w:rsidRPr="00AF2318">
              <w:rPr>
                <w:rFonts w:ascii="Arial" w:hAnsi="Arial" w:cs="Arial"/>
                <w:color w:val="000000"/>
              </w:rPr>
              <w:br/>
            </w:r>
            <w:r w:rsidRPr="00AF2318">
              <w:rPr>
                <w:rFonts w:ascii="Arial" w:hAnsi="Arial" w:cs="Arial"/>
                <w:color w:val="000000"/>
              </w:rPr>
              <w:br/>
            </w:r>
            <w:proofErr w:type="spellStart"/>
            <w:r w:rsidRPr="00AF2318">
              <w:rPr>
                <w:rFonts w:ascii="Arial" w:hAnsi="Arial" w:cs="Arial"/>
                <w:color w:val="000000"/>
              </w:rPr>
              <w:t>Praluent</w:t>
            </w:r>
            <w:proofErr w:type="spellEnd"/>
            <w:r w:rsidRPr="00AF2318">
              <w:rPr>
                <w:rFonts w:ascii="Arial" w:hAnsi="Arial" w:cs="Arial"/>
                <w:color w:val="000000"/>
                <w:vertAlign w:val="superscript"/>
              </w:rPr>
              <w:t>®</w:t>
            </w:r>
            <w:r w:rsidRPr="00AF2318">
              <w:rPr>
                <w:rFonts w:ascii="Arial" w:hAnsi="Arial" w:cs="Arial"/>
                <w:color w:val="000000"/>
              </w:rPr>
              <w:t xml:space="preserve"> </w:t>
            </w:r>
            <w:r w:rsidRPr="00AF2318">
              <w:rPr>
                <w:rFonts w:ascii="Arial" w:hAnsi="Arial" w:cs="Arial"/>
                <w:color w:val="000000"/>
              </w:rPr>
              <w:br/>
            </w:r>
            <w:r w:rsidRPr="00AF2318">
              <w:rPr>
                <w:rFonts w:ascii="Arial" w:hAnsi="Arial" w:cs="Arial"/>
                <w:color w:val="000000"/>
              </w:rPr>
              <w:br/>
              <w:t>SANOFI-AVENTIS AUSTRALIA PTY LTD</w:t>
            </w:r>
            <w:r w:rsidRPr="00AF2318">
              <w:rPr>
                <w:rFonts w:ascii="Arial" w:hAnsi="Arial" w:cs="Arial"/>
                <w:color w:val="000000"/>
              </w:rPr>
              <w:br/>
            </w:r>
            <w:r w:rsidRPr="00AF2318">
              <w:rPr>
                <w:rFonts w:ascii="Arial" w:hAnsi="Arial" w:cs="Arial"/>
                <w:color w:val="000000"/>
              </w:rPr>
              <w:b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AB7B02" w14:textId="1D7BB738" w:rsidR="00362776" w:rsidRPr="00AF2318" w:rsidRDefault="00362776" w:rsidP="00925A3C">
            <w:pPr>
              <w:jc w:val="center"/>
              <w:rPr>
                <w:rFonts w:ascii="Arial" w:eastAsia="Calibri" w:hAnsi="Arial" w:cs="Arial"/>
                <w:color w:val="000000" w:themeColor="text1"/>
              </w:rPr>
            </w:pPr>
            <w:r w:rsidRPr="00AF2318">
              <w:rPr>
                <w:rFonts w:ascii="Arial" w:hAnsi="Arial" w:cs="Arial"/>
                <w:color w:val="000000"/>
              </w:rPr>
              <w:t>Familial heterozygous hypercholesterolaemia</w:t>
            </w:r>
            <w:r w:rsidR="00FD4F4A" w:rsidRPr="00AF2318">
              <w:rPr>
                <w:rFonts w:ascii="Arial" w:hAnsi="Arial" w:cs="Arial"/>
                <w:color w:val="000000"/>
              </w:rPr>
              <w:br/>
            </w:r>
            <w:r w:rsidRPr="00AF2318">
              <w:rPr>
                <w:rFonts w:ascii="Arial" w:hAnsi="Arial" w:cs="Arial"/>
                <w:color w:val="000000"/>
              </w:rPr>
              <w:t>Non-familial hypercholesterolaemia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9AC801" w14:textId="24555B04"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 xml:space="preserve">To request the PBAC review its March 2023 recommendation that has not yet been accepted by the applicant. </w:t>
            </w:r>
          </w:p>
        </w:tc>
      </w:tr>
      <w:tr w:rsidR="00362776" w:rsidRPr="00F0484D" w14:paraId="0D1A4108"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4F564F" w14:textId="4FFD87C0" w:rsidR="00362776" w:rsidRPr="00AF2318" w:rsidRDefault="00362776" w:rsidP="00AF2318">
            <w:pPr>
              <w:jc w:val="center"/>
              <w:rPr>
                <w:rFonts w:ascii="Arial" w:hAnsi="Arial" w:cs="Arial"/>
                <w:color w:val="000000"/>
              </w:rPr>
            </w:pPr>
            <w:r w:rsidRPr="00AF2318">
              <w:rPr>
                <w:rFonts w:ascii="Arial" w:hAnsi="Arial" w:cs="Arial"/>
                <w:color w:val="000000"/>
              </w:rPr>
              <w:lastRenderedPageBreak/>
              <w:t>BEVACIZUMAB</w:t>
            </w:r>
            <w:r w:rsidR="00AF2318">
              <w:rPr>
                <w:rFonts w:ascii="Arial" w:hAnsi="Arial" w:cs="Arial"/>
                <w:color w:val="000000"/>
              </w:rPr>
              <w:br/>
            </w:r>
          </w:p>
          <w:p w14:paraId="30AF0937" w14:textId="77777777" w:rsidR="00362776" w:rsidRPr="00AF2318" w:rsidRDefault="00362776" w:rsidP="00362776">
            <w:pPr>
              <w:jc w:val="center"/>
              <w:rPr>
                <w:rFonts w:ascii="Arial" w:hAnsi="Arial" w:cs="Arial"/>
                <w:color w:val="000000"/>
              </w:rPr>
            </w:pPr>
            <w:r w:rsidRPr="00AF2318">
              <w:rPr>
                <w:rFonts w:ascii="Arial" w:hAnsi="Arial" w:cs="Arial"/>
                <w:color w:val="000000"/>
              </w:rPr>
              <w:t>Solution for I.V. infusion 100 mg in 4 mL</w:t>
            </w:r>
          </w:p>
          <w:p w14:paraId="3A2AFA4D" w14:textId="5C735F0F" w:rsidR="00362776" w:rsidRPr="00AF2318" w:rsidRDefault="00362776" w:rsidP="00AF2318">
            <w:pPr>
              <w:jc w:val="center"/>
              <w:rPr>
                <w:rFonts w:ascii="Arial" w:hAnsi="Arial" w:cs="Arial"/>
                <w:color w:val="000000"/>
              </w:rPr>
            </w:pPr>
            <w:r w:rsidRPr="00AF2318">
              <w:rPr>
                <w:rFonts w:ascii="Arial" w:hAnsi="Arial" w:cs="Arial"/>
                <w:color w:val="000000"/>
              </w:rPr>
              <w:t>Solution for I.V. infusion 400 mg in 16 mL</w:t>
            </w:r>
            <w:r w:rsidR="00AF2318">
              <w:rPr>
                <w:rFonts w:ascii="Arial" w:hAnsi="Arial" w:cs="Arial"/>
                <w:color w:val="000000"/>
              </w:rPr>
              <w:br/>
            </w:r>
          </w:p>
          <w:p w14:paraId="7F0A12B9" w14:textId="52E88A35" w:rsidR="00362776" w:rsidRPr="00AF2318" w:rsidRDefault="00362776" w:rsidP="00AF2318">
            <w:pPr>
              <w:jc w:val="center"/>
              <w:rPr>
                <w:rFonts w:ascii="Arial" w:hAnsi="Arial" w:cs="Arial"/>
                <w:color w:val="000000"/>
              </w:rPr>
            </w:pPr>
            <w:proofErr w:type="spellStart"/>
            <w:r w:rsidRPr="00AF2318">
              <w:rPr>
                <w:rFonts w:ascii="Arial" w:hAnsi="Arial" w:cs="Arial"/>
                <w:color w:val="000000"/>
              </w:rPr>
              <w:t>Zirabev</w:t>
            </w:r>
            <w:proofErr w:type="spellEnd"/>
            <w:r w:rsidRPr="00AF2318">
              <w:rPr>
                <w:rFonts w:ascii="Arial" w:hAnsi="Arial" w:cs="Arial"/>
                <w:color w:val="000000"/>
                <w:vertAlign w:val="superscript"/>
              </w:rPr>
              <w:t>®</w:t>
            </w:r>
            <w:r w:rsidR="00AF2318">
              <w:rPr>
                <w:rFonts w:ascii="Arial" w:hAnsi="Arial" w:cs="Arial"/>
                <w:color w:val="000000"/>
                <w:vertAlign w:val="superscript"/>
              </w:rPr>
              <w:br/>
            </w:r>
          </w:p>
          <w:p w14:paraId="1D45AADC" w14:textId="467B2944" w:rsidR="00362776" w:rsidRPr="00AF2318" w:rsidRDefault="00362776" w:rsidP="00AF2318">
            <w:pPr>
              <w:jc w:val="center"/>
              <w:rPr>
                <w:rFonts w:ascii="Arial" w:hAnsi="Arial" w:cs="Arial"/>
                <w:color w:val="000000"/>
              </w:rPr>
            </w:pPr>
            <w:r w:rsidRPr="00AF2318">
              <w:rPr>
                <w:rFonts w:ascii="Arial" w:hAnsi="Arial" w:cs="Arial"/>
                <w:color w:val="000000"/>
              </w:rPr>
              <w:t>PFIZER AUSTRALIA PTY LTD</w:t>
            </w:r>
            <w:r w:rsidR="00AF2318">
              <w:rPr>
                <w:rFonts w:ascii="Arial" w:hAnsi="Arial" w:cs="Arial"/>
                <w:color w:val="000000"/>
              </w:rPr>
              <w:br/>
            </w:r>
          </w:p>
          <w:p w14:paraId="5106C0A0" w14:textId="14B88D18"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B1893D1" w14:textId="48FBBB0F"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Various</w:t>
            </w:r>
            <w:r w:rsidR="00F93591" w:rsidRPr="00AF2318">
              <w:rPr>
                <w:rFonts w:ascii="Arial" w:hAnsi="Arial" w:cs="Arial"/>
                <w:color w:val="000000"/>
              </w:rPr>
              <w:t xml:space="preserve">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8EB7CA9" w14:textId="16D9B7B7" w:rsidR="00362776" w:rsidRPr="00AF2318" w:rsidRDefault="00362776" w:rsidP="00362776">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July 2020 recommendation that has not yet been accepted by the applicant.</w:t>
            </w:r>
          </w:p>
        </w:tc>
      </w:tr>
      <w:tr w:rsidR="004205A1" w:rsidRPr="00F0484D" w14:paraId="2C80ED23"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D0FFC59" w14:textId="77777777" w:rsidR="004205A1" w:rsidRPr="00AF2318" w:rsidRDefault="004205A1" w:rsidP="004205A1">
            <w:pPr>
              <w:jc w:val="center"/>
              <w:rPr>
                <w:rFonts w:ascii="Arial" w:hAnsi="Arial" w:cs="Arial"/>
                <w:color w:val="000000"/>
              </w:rPr>
            </w:pPr>
            <w:r w:rsidRPr="00AF2318">
              <w:rPr>
                <w:rFonts w:ascii="Arial" w:hAnsi="Arial" w:cs="Arial"/>
                <w:color w:val="000000"/>
              </w:rPr>
              <w:t>IXEKIZUMAB</w:t>
            </w:r>
          </w:p>
          <w:p w14:paraId="5950B6DA" w14:textId="77777777" w:rsidR="004205A1" w:rsidRPr="00AF2318" w:rsidRDefault="004205A1" w:rsidP="004205A1">
            <w:pPr>
              <w:jc w:val="center"/>
              <w:rPr>
                <w:rFonts w:ascii="Arial" w:hAnsi="Arial" w:cs="Arial"/>
                <w:color w:val="000000"/>
              </w:rPr>
            </w:pPr>
          </w:p>
          <w:p w14:paraId="3C71692F" w14:textId="1DBF2771" w:rsidR="004205A1" w:rsidRPr="00AF2318" w:rsidRDefault="004205A1" w:rsidP="00AF2318">
            <w:pPr>
              <w:jc w:val="center"/>
              <w:rPr>
                <w:rFonts w:ascii="Arial" w:hAnsi="Arial" w:cs="Arial"/>
                <w:color w:val="000000"/>
              </w:rPr>
            </w:pPr>
            <w:r w:rsidRPr="00AF2318">
              <w:rPr>
                <w:rFonts w:ascii="Arial" w:hAnsi="Arial" w:cs="Arial"/>
                <w:color w:val="000000"/>
              </w:rPr>
              <w:t>Injection 80 mg in 1 mL single dose pre-filled pen</w:t>
            </w:r>
            <w:r w:rsidR="00AF2318">
              <w:rPr>
                <w:rFonts w:ascii="Arial" w:hAnsi="Arial" w:cs="Arial"/>
                <w:color w:val="000000"/>
              </w:rPr>
              <w:br/>
            </w:r>
          </w:p>
          <w:p w14:paraId="6BD7E76B" w14:textId="50D5028A" w:rsidR="004205A1" w:rsidRPr="00AF2318" w:rsidRDefault="004205A1" w:rsidP="00AF2318">
            <w:pPr>
              <w:jc w:val="center"/>
              <w:rPr>
                <w:rFonts w:ascii="Arial" w:hAnsi="Arial" w:cs="Arial"/>
                <w:color w:val="000000"/>
              </w:rPr>
            </w:pPr>
            <w:r w:rsidRPr="00AF2318">
              <w:rPr>
                <w:rFonts w:ascii="Arial" w:hAnsi="Arial" w:cs="Arial"/>
                <w:color w:val="000000"/>
              </w:rPr>
              <w:t>Taltz</w:t>
            </w:r>
            <w:r w:rsidRPr="00AF2318">
              <w:rPr>
                <w:rFonts w:ascii="Arial" w:hAnsi="Arial" w:cs="Arial"/>
                <w:color w:val="000000"/>
                <w:vertAlign w:val="superscript"/>
              </w:rPr>
              <w:t>®</w:t>
            </w:r>
            <w:r w:rsidR="00AF2318">
              <w:rPr>
                <w:rFonts w:ascii="Arial" w:hAnsi="Arial" w:cs="Arial"/>
                <w:color w:val="000000"/>
                <w:vertAlign w:val="superscript"/>
              </w:rPr>
              <w:br/>
            </w:r>
          </w:p>
          <w:p w14:paraId="2DB3DDA7" w14:textId="34397522" w:rsidR="004205A1" w:rsidRPr="00AF2318" w:rsidRDefault="004205A1" w:rsidP="00AF2318">
            <w:pPr>
              <w:jc w:val="center"/>
              <w:rPr>
                <w:rFonts w:ascii="Arial" w:hAnsi="Arial" w:cs="Arial"/>
                <w:color w:val="000000"/>
              </w:rPr>
            </w:pPr>
            <w:r w:rsidRPr="00AF2318">
              <w:rPr>
                <w:rFonts w:ascii="Arial" w:hAnsi="Arial" w:cs="Arial"/>
                <w:color w:val="000000"/>
              </w:rPr>
              <w:t>ELI LILLY AUSTRALIA PTY LTD</w:t>
            </w:r>
            <w:r w:rsidR="00AF2318">
              <w:rPr>
                <w:rFonts w:ascii="Arial" w:hAnsi="Arial" w:cs="Arial"/>
                <w:color w:val="000000"/>
              </w:rPr>
              <w:br/>
            </w:r>
          </w:p>
          <w:p w14:paraId="2530EE39" w14:textId="684B1B58"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12FB54E" w14:textId="2EF84E9B" w:rsidR="004205A1" w:rsidRPr="00AF2318" w:rsidRDefault="00CF4A7F" w:rsidP="004205A1">
            <w:pPr>
              <w:spacing w:line="259" w:lineRule="auto"/>
              <w:jc w:val="center"/>
              <w:rPr>
                <w:rFonts w:ascii="Arial" w:eastAsia="Calibri" w:hAnsi="Arial" w:cs="Arial"/>
                <w:color w:val="000000" w:themeColor="text1"/>
              </w:rPr>
            </w:pPr>
            <w:r w:rsidRPr="00AF2318">
              <w:rPr>
                <w:rFonts w:ascii="Arial" w:hAnsi="Arial" w:cs="Arial"/>
                <w:color w:val="000000"/>
              </w:rPr>
              <w:t>Non-radiographic axial spondyloarthritis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E4B5ECD" w14:textId="4E7EF09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r w:rsidR="004205A1" w:rsidRPr="00F0484D" w14:paraId="7EBDF467"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6E164D0" w14:textId="77777777" w:rsidR="004205A1" w:rsidRPr="00AF2318" w:rsidRDefault="004205A1" w:rsidP="004205A1">
            <w:pPr>
              <w:jc w:val="center"/>
              <w:rPr>
                <w:rFonts w:ascii="Arial" w:hAnsi="Arial" w:cs="Arial"/>
                <w:color w:val="000000"/>
              </w:rPr>
            </w:pPr>
            <w:bookmarkStart w:id="2" w:name="_Hlk187063267"/>
            <w:r w:rsidRPr="00AF2318">
              <w:rPr>
                <w:rFonts w:ascii="Arial" w:hAnsi="Arial" w:cs="Arial"/>
                <w:color w:val="000000"/>
              </w:rPr>
              <w:lastRenderedPageBreak/>
              <w:t>SECUKINUMAB</w:t>
            </w:r>
          </w:p>
          <w:bookmarkEnd w:id="2"/>
          <w:p w14:paraId="3FE57F17" w14:textId="77777777" w:rsidR="004205A1" w:rsidRPr="00AF2318" w:rsidRDefault="004205A1" w:rsidP="004205A1">
            <w:pPr>
              <w:jc w:val="center"/>
              <w:rPr>
                <w:rFonts w:ascii="Arial" w:hAnsi="Arial" w:cs="Arial"/>
                <w:color w:val="000000"/>
              </w:rPr>
            </w:pPr>
          </w:p>
          <w:p w14:paraId="62497530"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75 mg in 0.5 mL pre-filled syringe</w:t>
            </w:r>
          </w:p>
          <w:p w14:paraId="3721987E"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150 mg in 1 mL pre-filled pen</w:t>
            </w:r>
          </w:p>
          <w:p w14:paraId="1EE3DC63" w14:textId="77777777" w:rsidR="004205A1" w:rsidRPr="00AF2318" w:rsidRDefault="004205A1" w:rsidP="004205A1">
            <w:pPr>
              <w:jc w:val="center"/>
              <w:rPr>
                <w:rFonts w:ascii="Arial" w:hAnsi="Arial" w:cs="Arial"/>
                <w:color w:val="000000"/>
              </w:rPr>
            </w:pPr>
            <w:r w:rsidRPr="00AF2318">
              <w:rPr>
                <w:rFonts w:ascii="Arial" w:hAnsi="Arial" w:cs="Arial"/>
                <w:color w:val="000000"/>
              </w:rPr>
              <w:t>Injection 300 mg in 2 mL pre-filled syringe</w:t>
            </w:r>
          </w:p>
          <w:p w14:paraId="2B88820A" w14:textId="36BFC7EE" w:rsidR="004205A1" w:rsidRPr="00AF2318" w:rsidRDefault="004205A1" w:rsidP="00AF2318">
            <w:pPr>
              <w:jc w:val="center"/>
              <w:rPr>
                <w:rFonts w:ascii="Arial" w:hAnsi="Arial" w:cs="Arial"/>
                <w:color w:val="000000"/>
              </w:rPr>
            </w:pPr>
            <w:r w:rsidRPr="00AF2318">
              <w:rPr>
                <w:rFonts w:ascii="Arial" w:hAnsi="Arial" w:cs="Arial"/>
                <w:color w:val="000000"/>
              </w:rPr>
              <w:t>Injection 300 mg in 2 mL pre-filled pen</w:t>
            </w:r>
            <w:r w:rsidR="00AF2318">
              <w:rPr>
                <w:rFonts w:ascii="Arial" w:hAnsi="Arial" w:cs="Arial"/>
                <w:color w:val="000000"/>
              </w:rPr>
              <w:br/>
            </w:r>
          </w:p>
          <w:p w14:paraId="02CD907D" w14:textId="397E3DC7" w:rsidR="004205A1" w:rsidRPr="00AF2318" w:rsidRDefault="004205A1" w:rsidP="00AF2318">
            <w:pPr>
              <w:jc w:val="center"/>
              <w:rPr>
                <w:rFonts w:ascii="Arial" w:hAnsi="Arial" w:cs="Arial"/>
                <w:color w:val="000000"/>
              </w:rPr>
            </w:pPr>
            <w:r w:rsidRPr="00AF2318">
              <w:rPr>
                <w:rFonts w:ascii="Arial" w:hAnsi="Arial" w:cs="Arial"/>
                <w:color w:val="000000"/>
              </w:rPr>
              <w:t>Cosentyx</w:t>
            </w:r>
            <w:r w:rsidRPr="00AF2318">
              <w:rPr>
                <w:rFonts w:ascii="Arial" w:hAnsi="Arial" w:cs="Arial"/>
                <w:color w:val="000000"/>
                <w:vertAlign w:val="superscript"/>
              </w:rPr>
              <w:t>®</w:t>
            </w:r>
            <w:r w:rsidR="00AF2318">
              <w:rPr>
                <w:rFonts w:ascii="Arial" w:hAnsi="Arial" w:cs="Arial"/>
                <w:color w:val="000000"/>
                <w:vertAlign w:val="superscript"/>
              </w:rPr>
              <w:br/>
            </w:r>
          </w:p>
          <w:p w14:paraId="0775B2B4" w14:textId="26B7A841" w:rsidR="004205A1" w:rsidRPr="00AF2318" w:rsidRDefault="004205A1" w:rsidP="00AF2318">
            <w:pPr>
              <w:jc w:val="center"/>
              <w:rPr>
                <w:rFonts w:ascii="Arial" w:hAnsi="Arial" w:cs="Arial"/>
                <w:color w:val="000000"/>
              </w:rPr>
            </w:pPr>
            <w:r w:rsidRPr="00AF2318">
              <w:rPr>
                <w:rFonts w:ascii="Arial" w:hAnsi="Arial" w:cs="Arial"/>
                <w:color w:val="000000"/>
              </w:rPr>
              <w:t>NOVARTIS PHARMACEUTICALS AUSTRALIA PTY LTD</w:t>
            </w:r>
            <w:r w:rsidR="00AF2318">
              <w:rPr>
                <w:rFonts w:ascii="Arial" w:hAnsi="Arial" w:cs="Arial"/>
                <w:color w:val="000000"/>
              </w:rPr>
              <w:br/>
            </w:r>
          </w:p>
          <w:p w14:paraId="75B7A53F" w14:textId="49554D20"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(Review of positive PBAC recommendations not accepted by applicants)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14B6038" w14:textId="2A5931DC"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Paediatric psoriasis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3B70169" w14:textId="10D7E165" w:rsidR="004205A1" w:rsidRPr="00AF2318" w:rsidRDefault="004205A1" w:rsidP="004205A1">
            <w:pPr>
              <w:spacing w:line="259" w:lineRule="auto"/>
              <w:jc w:val="center"/>
              <w:rPr>
                <w:rFonts w:ascii="Arial" w:eastAsia="Calibri" w:hAnsi="Arial" w:cs="Arial"/>
                <w:color w:val="000000" w:themeColor="text1"/>
              </w:rPr>
            </w:pPr>
            <w:r w:rsidRPr="00AF2318">
              <w:rPr>
                <w:rFonts w:ascii="Arial" w:hAnsi="Arial" w:cs="Arial"/>
                <w:color w:val="000000"/>
              </w:rPr>
              <w:t>To request the PBAC review its November 2021 recommendation that has not yet been accepted by the applicant.</w:t>
            </w:r>
          </w:p>
        </w:tc>
      </w:tr>
      <w:tr w:rsidR="004B5E5B" w:rsidRPr="00F0484D" w14:paraId="6233D6C6" w14:textId="77777777" w:rsidTr="0CE962B3">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9D80F26" w14:textId="3846434D" w:rsidR="004B5E5B" w:rsidRDefault="004B5E5B" w:rsidP="004205A1">
            <w:pPr>
              <w:jc w:val="center"/>
              <w:rPr>
                <w:rFonts w:ascii="Arial" w:hAnsi="Arial" w:cs="Arial"/>
                <w:color w:val="000000"/>
              </w:rPr>
            </w:pPr>
            <w:r>
              <w:rPr>
                <w:rFonts w:ascii="Arial" w:hAnsi="Arial" w:cs="Arial"/>
                <w:color w:val="000000"/>
              </w:rPr>
              <w:t xml:space="preserve">Review of PBS items for </w:t>
            </w:r>
            <w:r w:rsidR="00696F9F">
              <w:rPr>
                <w:rFonts w:ascii="Arial" w:hAnsi="Arial" w:cs="Arial"/>
                <w:color w:val="000000"/>
              </w:rPr>
              <w:t>n</w:t>
            </w:r>
            <w:r>
              <w:rPr>
                <w:rFonts w:ascii="Arial" w:hAnsi="Arial" w:cs="Arial"/>
                <w:color w:val="000000"/>
              </w:rPr>
              <w:t xml:space="preserve">urse </w:t>
            </w:r>
            <w:r w:rsidR="00696F9F">
              <w:rPr>
                <w:rFonts w:ascii="Arial" w:hAnsi="Arial" w:cs="Arial"/>
                <w:color w:val="000000"/>
              </w:rPr>
              <w:t>p</w:t>
            </w:r>
            <w:r>
              <w:rPr>
                <w:rFonts w:ascii="Arial" w:hAnsi="Arial" w:cs="Arial"/>
                <w:color w:val="000000"/>
              </w:rPr>
              <w:t>ractitioner</w:t>
            </w:r>
            <w:r w:rsidR="003B1C94">
              <w:rPr>
                <w:rFonts w:ascii="Arial" w:hAnsi="Arial" w:cs="Arial"/>
                <w:color w:val="000000"/>
              </w:rPr>
              <w:t xml:space="preserve"> and endorsed midwife</w:t>
            </w:r>
            <w:r>
              <w:rPr>
                <w:rFonts w:ascii="Arial" w:hAnsi="Arial" w:cs="Arial"/>
                <w:color w:val="000000"/>
              </w:rPr>
              <w:t xml:space="preserve"> prescribing</w:t>
            </w:r>
          </w:p>
          <w:p w14:paraId="0B366A18" w14:textId="77777777" w:rsidR="004B5E5B" w:rsidRDefault="004B5E5B" w:rsidP="004205A1">
            <w:pPr>
              <w:jc w:val="center"/>
              <w:rPr>
                <w:rFonts w:ascii="Arial" w:hAnsi="Arial" w:cs="Arial"/>
                <w:color w:val="000000"/>
              </w:rPr>
            </w:pPr>
          </w:p>
          <w:p w14:paraId="08091F68" w14:textId="77777777" w:rsidR="004B5E5B" w:rsidRDefault="004B5E5B" w:rsidP="004205A1">
            <w:pPr>
              <w:jc w:val="center"/>
              <w:rPr>
                <w:rFonts w:ascii="Arial" w:hAnsi="Arial" w:cs="Arial"/>
                <w:color w:val="000000"/>
              </w:rPr>
            </w:pPr>
            <w:r>
              <w:rPr>
                <w:rFonts w:ascii="Arial" w:hAnsi="Arial" w:cs="Arial"/>
                <w:color w:val="000000"/>
              </w:rPr>
              <w:t>Various forms and strengths</w:t>
            </w:r>
          </w:p>
          <w:p w14:paraId="2276EA62" w14:textId="77777777" w:rsidR="004B5E5B" w:rsidRDefault="004B5E5B" w:rsidP="004205A1">
            <w:pPr>
              <w:jc w:val="center"/>
              <w:rPr>
                <w:rFonts w:ascii="Arial" w:hAnsi="Arial" w:cs="Arial"/>
                <w:color w:val="000000"/>
              </w:rPr>
            </w:pPr>
          </w:p>
          <w:p w14:paraId="1EE30A6D" w14:textId="77777777" w:rsidR="004B5E5B" w:rsidRDefault="004B5E5B" w:rsidP="004205A1">
            <w:pPr>
              <w:jc w:val="center"/>
              <w:rPr>
                <w:rFonts w:ascii="Arial" w:hAnsi="Arial" w:cs="Arial"/>
                <w:color w:val="000000"/>
              </w:rPr>
            </w:pPr>
            <w:r>
              <w:rPr>
                <w:rFonts w:ascii="Arial" w:hAnsi="Arial" w:cs="Arial"/>
                <w:color w:val="000000"/>
              </w:rPr>
              <w:t xml:space="preserve">Various brands </w:t>
            </w:r>
          </w:p>
          <w:p w14:paraId="10320DF2" w14:textId="77777777" w:rsidR="004B5E5B" w:rsidRDefault="004B5E5B" w:rsidP="004205A1">
            <w:pPr>
              <w:jc w:val="center"/>
              <w:rPr>
                <w:rFonts w:ascii="Arial" w:hAnsi="Arial" w:cs="Arial"/>
                <w:color w:val="000000"/>
              </w:rPr>
            </w:pPr>
          </w:p>
          <w:p w14:paraId="7A2F2D1B" w14:textId="77777777" w:rsidR="004B5E5B" w:rsidRDefault="004B5E5B" w:rsidP="004205A1">
            <w:pPr>
              <w:jc w:val="center"/>
              <w:rPr>
                <w:rFonts w:ascii="Arial" w:hAnsi="Arial" w:cs="Arial"/>
                <w:color w:val="000000"/>
              </w:rPr>
            </w:pPr>
            <w:r>
              <w:rPr>
                <w:rFonts w:ascii="Arial" w:hAnsi="Arial" w:cs="Arial"/>
                <w:color w:val="000000"/>
              </w:rPr>
              <w:t xml:space="preserve">Various sponsors </w:t>
            </w:r>
          </w:p>
          <w:p w14:paraId="2ED7B0E6" w14:textId="77777777" w:rsidR="004B5E5B" w:rsidRDefault="004B5E5B" w:rsidP="004205A1">
            <w:pPr>
              <w:jc w:val="center"/>
              <w:rPr>
                <w:rFonts w:ascii="Arial" w:hAnsi="Arial" w:cs="Arial"/>
                <w:color w:val="000000"/>
              </w:rPr>
            </w:pPr>
          </w:p>
          <w:p w14:paraId="43EF83D0" w14:textId="09CA861D" w:rsidR="004B5E5B" w:rsidRPr="00AF2318" w:rsidRDefault="004B5E5B" w:rsidP="004205A1">
            <w:pPr>
              <w:jc w:val="center"/>
              <w:rPr>
                <w:rFonts w:ascii="Arial" w:hAnsi="Arial" w:cs="Arial"/>
                <w:color w:val="000000"/>
              </w:rPr>
            </w:pPr>
            <w:r>
              <w:rPr>
                <w:rFonts w:ascii="Arial" w:hAnsi="Arial" w:cs="Arial"/>
                <w:color w:val="000000"/>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A09DC0" w14:textId="7844FC25" w:rsidR="004B5E5B" w:rsidRPr="00AF2318" w:rsidRDefault="004B5E5B" w:rsidP="004205A1">
            <w:pPr>
              <w:spacing w:line="259" w:lineRule="auto"/>
              <w:jc w:val="center"/>
              <w:rPr>
                <w:rFonts w:ascii="Arial" w:hAnsi="Arial" w:cs="Arial"/>
                <w:color w:val="000000"/>
              </w:rPr>
            </w:pPr>
            <w:r>
              <w:rPr>
                <w:rFonts w:ascii="Arial" w:hAnsi="Arial" w:cs="Arial"/>
                <w:color w:val="000000"/>
              </w:rPr>
              <w:t>Various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AD0AAC2" w14:textId="0B230BF9" w:rsidR="004B5E5B" w:rsidRPr="00AF2318" w:rsidRDefault="00932519" w:rsidP="004205A1">
            <w:pPr>
              <w:spacing w:line="259" w:lineRule="auto"/>
              <w:jc w:val="center"/>
              <w:rPr>
                <w:rFonts w:ascii="Arial" w:hAnsi="Arial" w:cs="Arial"/>
                <w:color w:val="000000"/>
              </w:rPr>
            </w:pPr>
            <w:r w:rsidRPr="000C5374">
              <w:rPr>
                <w:rFonts w:ascii="Arial" w:hAnsi="Arial" w:cs="Arial"/>
                <w:color w:val="000000"/>
              </w:rPr>
              <w:t xml:space="preserve">To </w:t>
            </w:r>
            <w:r>
              <w:rPr>
                <w:rFonts w:ascii="Arial" w:hAnsi="Arial" w:cs="Arial"/>
                <w:color w:val="000000"/>
              </w:rPr>
              <w:t>request the PBAC consider</w:t>
            </w:r>
            <w:r w:rsidRPr="000C5374">
              <w:rPr>
                <w:rFonts w:ascii="Arial" w:hAnsi="Arial" w:cs="Arial"/>
                <w:color w:val="000000"/>
              </w:rPr>
              <w:t xml:space="preserve"> </w:t>
            </w:r>
            <w:r w:rsidR="00DF3776" w:rsidRPr="00DF3776">
              <w:rPr>
                <w:rFonts w:ascii="Arial" w:hAnsi="Arial" w:cs="Arial"/>
                <w:color w:val="000000"/>
              </w:rPr>
              <w:t>a tranche of PBS-listed medicines which do not include nurse practitioners</w:t>
            </w:r>
            <w:r w:rsidR="003B1C94">
              <w:rPr>
                <w:rFonts w:ascii="Arial" w:hAnsi="Arial" w:cs="Arial"/>
                <w:color w:val="000000"/>
              </w:rPr>
              <w:t xml:space="preserve"> and endorsed midwives</w:t>
            </w:r>
            <w:r w:rsidR="00DF3776" w:rsidRPr="00DF3776">
              <w:rPr>
                <w:rFonts w:ascii="Arial" w:hAnsi="Arial" w:cs="Arial"/>
                <w:color w:val="000000"/>
              </w:rPr>
              <w:t xml:space="preserve"> as authorised prescribers but may be suitable for prescribing by these health professionals.  </w:t>
            </w:r>
          </w:p>
        </w:tc>
      </w:tr>
    </w:tbl>
    <w:p w14:paraId="0F9BD05A" w14:textId="122AF26A" w:rsidR="00F90B76" w:rsidRDefault="000728BB" w:rsidP="00A867A5">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sidR="00932519">
        <w:rPr>
          <w:rFonts w:ascii="Arial" w:hAnsi="Arial" w:cs="Arial"/>
          <w:iCs/>
          <w:color w:val="808080" w:themeColor="background1" w:themeShade="80"/>
          <w:sz w:val="16"/>
          <w:szCs w:val="16"/>
        </w:rPr>
        <w:t>5</w:t>
      </w:r>
    </w:p>
    <w:p w14:paraId="452F09A6" w14:textId="77777777" w:rsidR="00194B89" w:rsidRDefault="00194B89" w:rsidP="00194B89">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583EE5C4" w14:textId="5E0D0D4F" w:rsidR="00835FB4" w:rsidRPr="009673F7" w:rsidRDefault="008F6F1E" w:rsidP="007C50C4">
      <w:pPr>
        <w:pStyle w:val="ListParagraph"/>
        <w:numPr>
          <w:ilvl w:val="0"/>
          <w:numId w:val="32"/>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 xml:space="preserve">Review of PBS items for </w:t>
      </w:r>
      <w:r w:rsidR="0006285C">
        <w:rPr>
          <w:rFonts w:ascii="Arial" w:hAnsi="Arial" w:cs="Arial"/>
          <w:iCs/>
          <w:color w:val="808080" w:themeColor="background1" w:themeShade="80"/>
          <w:sz w:val="16"/>
          <w:szCs w:val="16"/>
        </w:rPr>
        <w:t>n</w:t>
      </w:r>
      <w:r>
        <w:rPr>
          <w:rFonts w:ascii="Arial" w:hAnsi="Arial" w:cs="Arial"/>
          <w:iCs/>
          <w:color w:val="808080" w:themeColor="background1" w:themeShade="80"/>
          <w:sz w:val="16"/>
          <w:szCs w:val="16"/>
        </w:rPr>
        <w:t xml:space="preserve">urse </w:t>
      </w:r>
      <w:r w:rsidR="0006285C">
        <w:rPr>
          <w:rFonts w:ascii="Arial" w:hAnsi="Arial" w:cs="Arial"/>
          <w:iCs/>
          <w:color w:val="808080" w:themeColor="background1" w:themeShade="80"/>
          <w:sz w:val="16"/>
          <w:szCs w:val="16"/>
        </w:rPr>
        <w:t>p</w:t>
      </w:r>
      <w:r>
        <w:rPr>
          <w:rFonts w:ascii="Arial" w:hAnsi="Arial" w:cs="Arial"/>
          <w:iCs/>
          <w:color w:val="808080" w:themeColor="background1" w:themeShade="80"/>
          <w:sz w:val="16"/>
          <w:szCs w:val="16"/>
        </w:rPr>
        <w:t>ractitioner</w:t>
      </w:r>
      <w:r w:rsidR="00910C5C">
        <w:rPr>
          <w:rFonts w:ascii="Arial" w:hAnsi="Arial" w:cs="Arial"/>
          <w:iCs/>
          <w:color w:val="808080" w:themeColor="background1" w:themeShade="80"/>
          <w:sz w:val="16"/>
          <w:szCs w:val="16"/>
        </w:rPr>
        <w:t xml:space="preserve"> </w:t>
      </w:r>
      <w:r w:rsidR="007C4A41">
        <w:rPr>
          <w:rFonts w:ascii="Arial" w:hAnsi="Arial" w:cs="Arial"/>
          <w:iCs/>
          <w:color w:val="808080" w:themeColor="background1" w:themeShade="80"/>
          <w:sz w:val="16"/>
          <w:szCs w:val="16"/>
        </w:rPr>
        <w:t xml:space="preserve">and endorsed midwife </w:t>
      </w:r>
      <w:r w:rsidR="00910C5C">
        <w:rPr>
          <w:rFonts w:ascii="Arial" w:hAnsi="Arial" w:cs="Arial"/>
          <w:iCs/>
          <w:color w:val="808080" w:themeColor="background1" w:themeShade="80"/>
          <w:sz w:val="16"/>
          <w:szCs w:val="16"/>
        </w:rPr>
        <w:t>prescribing</w:t>
      </w:r>
      <w:r>
        <w:rPr>
          <w:rFonts w:ascii="Arial" w:hAnsi="Arial" w:cs="Arial"/>
          <w:iCs/>
          <w:color w:val="808080" w:themeColor="background1" w:themeShade="80"/>
          <w:sz w:val="16"/>
          <w:szCs w:val="16"/>
        </w:rPr>
        <w:t xml:space="preserve"> (Various brands) – Added </w:t>
      </w:r>
    </w:p>
    <w:p w14:paraId="50C89499" w14:textId="77777777" w:rsidR="00F04FA4" w:rsidRDefault="00F04FA4" w:rsidP="00194B89">
      <w:pPr>
        <w:rPr>
          <w:rFonts w:ascii="Arial" w:hAnsi="Arial" w:cs="Arial"/>
          <w:iCs/>
          <w:color w:val="808080" w:themeColor="background1" w:themeShade="80"/>
          <w:sz w:val="16"/>
          <w:szCs w:val="16"/>
          <w:u w:val="single"/>
        </w:rPr>
      </w:pPr>
    </w:p>
    <w:p w14:paraId="68EBA81A" w14:textId="7255631F" w:rsidR="00194B89" w:rsidRPr="00456379" w:rsidRDefault="00194B89" w:rsidP="00194B89">
      <w:pPr>
        <w:rPr>
          <w:rFonts w:ascii="Arial" w:hAnsi="Arial" w:cs="Arial"/>
          <w:iCs/>
          <w:color w:val="808080" w:themeColor="background1" w:themeShade="80"/>
          <w:sz w:val="16"/>
          <w:szCs w:val="16"/>
          <w:u w:val="single"/>
        </w:rPr>
      </w:pPr>
      <w:r w:rsidRPr="00630165">
        <w:rPr>
          <w:rFonts w:ascii="Arial" w:hAnsi="Arial" w:cs="Arial"/>
          <w:iCs/>
          <w:color w:val="808080" w:themeColor="background1" w:themeShade="80"/>
          <w:sz w:val="16"/>
          <w:szCs w:val="16"/>
          <w:u w:val="single"/>
        </w:rPr>
        <w:t>Items added or amended previously</w:t>
      </w:r>
    </w:p>
    <w:p w14:paraId="4883D036" w14:textId="67196EE6" w:rsidR="009F0164" w:rsidRPr="009673F7" w:rsidRDefault="009F0164" w:rsidP="009673F7">
      <w:pPr>
        <w:pStyle w:val="ListParagraph"/>
        <w:numPr>
          <w:ilvl w:val="0"/>
          <w:numId w:val="32"/>
        </w:numPr>
        <w:rPr>
          <w:rFonts w:ascii="Arial" w:hAnsi="Arial" w:cs="Arial"/>
          <w:iCs/>
          <w:color w:val="808080" w:themeColor="background1" w:themeShade="80"/>
          <w:sz w:val="16"/>
          <w:szCs w:val="16"/>
        </w:rPr>
      </w:pPr>
      <w:bookmarkStart w:id="3" w:name="_Hlk184998489"/>
      <w:r w:rsidRPr="00C121B2">
        <w:rPr>
          <w:rFonts w:ascii="Arial" w:hAnsi="Arial" w:cs="Arial"/>
          <w:iCs/>
          <w:color w:val="808080" w:themeColor="background1" w:themeShade="80"/>
          <w:sz w:val="16"/>
          <w:szCs w:val="16"/>
        </w:rPr>
        <w:t>ALIROCUMAB</w:t>
      </w:r>
      <w:r>
        <w:rPr>
          <w:rFonts w:ascii="Arial" w:hAnsi="Arial" w:cs="Arial"/>
          <w:iCs/>
          <w:color w:val="808080" w:themeColor="background1" w:themeShade="80"/>
          <w:sz w:val="16"/>
          <w:szCs w:val="16"/>
        </w:rPr>
        <w:t xml:space="preserve"> (</w:t>
      </w:r>
      <w:proofErr w:type="spellStart"/>
      <w:r w:rsidRPr="00C121B2">
        <w:rPr>
          <w:rFonts w:ascii="Arial" w:hAnsi="Arial" w:cs="Arial"/>
          <w:iCs/>
          <w:color w:val="808080" w:themeColor="background1" w:themeShade="80"/>
          <w:sz w:val="16"/>
          <w:szCs w:val="16"/>
        </w:rPr>
        <w:t>Praluent</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13A91B79" w14:textId="10026FB3" w:rsidR="004D1C42" w:rsidRDefault="00B3426E"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 xml:space="preserve">AMIVANTAMAB </w:t>
      </w:r>
      <w:r w:rsidR="00C0152E" w:rsidRPr="00192BCD">
        <w:rPr>
          <w:rFonts w:ascii="Arial" w:hAnsi="Arial" w:cs="Arial"/>
          <w:iCs/>
          <w:color w:val="808080" w:themeColor="background1" w:themeShade="80"/>
          <w:sz w:val="16"/>
          <w:szCs w:val="16"/>
        </w:rPr>
        <w:t>(</w:t>
      </w:r>
      <w:proofErr w:type="spellStart"/>
      <w:r w:rsidR="00C0152E" w:rsidRPr="00192BCD">
        <w:rPr>
          <w:rFonts w:ascii="Arial" w:hAnsi="Arial" w:cs="Arial"/>
          <w:iCs/>
          <w:color w:val="808080" w:themeColor="background1" w:themeShade="80"/>
          <w:sz w:val="16"/>
          <w:szCs w:val="16"/>
        </w:rPr>
        <w:t>Rybrevant</w:t>
      </w:r>
      <w:proofErr w:type="spellEnd"/>
      <w:r w:rsidR="00C0152E" w:rsidRPr="00E93F21">
        <w:rPr>
          <w:rFonts w:ascii="Arial" w:hAnsi="Arial" w:cs="Arial"/>
          <w:iCs/>
          <w:color w:val="808080" w:themeColor="background1" w:themeShade="80"/>
          <w:sz w:val="16"/>
          <w:szCs w:val="16"/>
          <w:vertAlign w:val="superscript"/>
        </w:rPr>
        <w:t>®</w:t>
      </w:r>
      <w:r w:rsidR="00C0152E" w:rsidRPr="00192BCD">
        <w:rPr>
          <w:rFonts w:ascii="Arial" w:hAnsi="Arial" w:cs="Arial"/>
          <w:iCs/>
          <w:color w:val="808080" w:themeColor="background1" w:themeShade="80"/>
          <w:sz w:val="16"/>
          <w:szCs w:val="16"/>
        </w:rPr>
        <w:t>)</w:t>
      </w:r>
      <w:r w:rsidR="00660BD8"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LAZERTINIB</w:t>
      </w:r>
      <w:r w:rsidR="00283017" w:rsidRPr="00192BCD">
        <w:rPr>
          <w:rFonts w:ascii="Arial" w:hAnsi="Arial" w:cs="Arial"/>
          <w:iCs/>
          <w:color w:val="808080" w:themeColor="background1" w:themeShade="80"/>
          <w:sz w:val="16"/>
          <w:szCs w:val="16"/>
        </w:rPr>
        <w:t xml:space="preserve"> (</w:t>
      </w:r>
      <w:proofErr w:type="spellStart"/>
      <w:r w:rsidR="00283017" w:rsidRPr="00192BCD">
        <w:rPr>
          <w:rFonts w:ascii="Arial" w:hAnsi="Arial" w:cs="Arial"/>
          <w:iCs/>
          <w:color w:val="808080" w:themeColor="background1" w:themeShade="80"/>
          <w:sz w:val="16"/>
          <w:szCs w:val="16"/>
        </w:rPr>
        <w:t>Lazcluze</w:t>
      </w:r>
      <w:proofErr w:type="spellEnd"/>
      <w:r w:rsidR="00283017" w:rsidRPr="00E93F21">
        <w:rPr>
          <w:rFonts w:ascii="Arial" w:hAnsi="Arial" w:cs="Arial"/>
          <w:iCs/>
          <w:color w:val="808080" w:themeColor="background1" w:themeShade="80"/>
          <w:sz w:val="16"/>
          <w:szCs w:val="16"/>
          <w:vertAlign w:val="superscript"/>
        </w:rPr>
        <w:t>®</w:t>
      </w:r>
      <w:r w:rsidR="00283017" w:rsidRPr="00192BCD">
        <w:rPr>
          <w:rFonts w:ascii="Arial" w:hAnsi="Arial" w:cs="Arial"/>
          <w:iCs/>
          <w:color w:val="808080" w:themeColor="background1" w:themeShade="80"/>
          <w:sz w:val="16"/>
          <w:szCs w:val="16"/>
        </w:rPr>
        <w:t xml:space="preserve">) – </w:t>
      </w:r>
      <w:r w:rsidR="00710D12">
        <w:rPr>
          <w:rFonts w:ascii="Arial" w:hAnsi="Arial" w:cs="Arial"/>
          <w:iCs/>
          <w:color w:val="808080" w:themeColor="background1" w:themeShade="80"/>
          <w:sz w:val="16"/>
          <w:szCs w:val="16"/>
        </w:rPr>
        <w:t>Drug name</w:t>
      </w:r>
      <w:r w:rsidR="001F7F7A">
        <w:rPr>
          <w:rFonts w:ascii="Arial" w:hAnsi="Arial" w:cs="Arial"/>
          <w:iCs/>
          <w:color w:val="808080" w:themeColor="background1" w:themeShade="80"/>
          <w:sz w:val="16"/>
          <w:szCs w:val="16"/>
        </w:rPr>
        <w:t xml:space="preserve">, </w:t>
      </w:r>
      <w:r w:rsidR="00710D12">
        <w:rPr>
          <w:rFonts w:ascii="Arial" w:hAnsi="Arial" w:cs="Arial"/>
          <w:iCs/>
          <w:color w:val="808080" w:themeColor="background1" w:themeShade="80"/>
          <w:sz w:val="16"/>
          <w:szCs w:val="16"/>
        </w:rPr>
        <w:t>form, and s</w:t>
      </w:r>
      <w:r w:rsidR="00283017" w:rsidRPr="00192BCD">
        <w:rPr>
          <w:rFonts w:ascii="Arial" w:hAnsi="Arial" w:cs="Arial"/>
          <w:iCs/>
          <w:color w:val="808080" w:themeColor="background1" w:themeShade="80"/>
          <w:sz w:val="16"/>
          <w:szCs w:val="16"/>
        </w:rPr>
        <w:t>ubmission purpose</w:t>
      </w:r>
      <w:r w:rsidR="007B0FA9" w:rsidRPr="00192BCD">
        <w:rPr>
          <w:rFonts w:ascii="Arial" w:hAnsi="Arial" w:cs="Arial"/>
          <w:iCs/>
          <w:color w:val="808080" w:themeColor="background1" w:themeShade="80"/>
          <w:sz w:val="16"/>
          <w:szCs w:val="16"/>
        </w:rPr>
        <w:t xml:space="preserve"> </w:t>
      </w:r>
      <w:r w:rsidR="00283017" w:rsidRPr="00192BCD">
        <w:rPr>
          <w:rFonts w:ascii="Arial" w:hAnsi="Arial" w:cs="Arial"/>
          <w:iCs/>
          <w:color w:val="808080" w:themeColor="background1" w:themeShade="80"/>
          <w:sz w:val="16"/>
          <w:szCs w:val="16"/>
        </w:rPr>
        <w:t>amended</w:t>
      </w:r>
    </w:p>
    <w:p w14:paraId="34D97DE5" w14:textId="44203D43" w:rsidR="000E757B" w:rsidRPr="009673F7" w:rsidRDefault="000E757B" w:rsidP="009673F7">
      <w:pPr>
        <w:pStyle w:val="ListParagraph"/>
        <w:numPr>
          <w:ilvl w:val="0"/>
          <w:numId w:val="32"/>
        </w:numPr>
        <w:rPr>
          <w:rFonts w:ascii="Arial" w:hAnsi="Arial" w:cs="Arial"/>
          <w:iCs/>
          <w:color w:val="808080" w:themeColor="background1" w:themeShade="80"/>
          <w:sz w:val="16"/>
          <w:szCs w:val="16"/>
        </w:rPr>
      </w:pPr>
      <w:r w:rsidRPr="00A80FEE">
        <w:rPr>
          <w:rFonts w:ascii="Arial" w:hAnsi="Arial" w:cs="Arial"/>
          <w:iCs/>
          <w:color w:val="808080" w:themeColor="background1" w:themeShade="80"/>
          <w:sz w:val="16"/>
          <w:szCs w:val="16"/>
        </w:rPr>
        <w:t>BEVACIZUMAB</w:t>
      </w:r>
      <w:r>
        <w:rPr>
          <w:rFonts w:ascii="Arial" w:hAnsi="Arial" w:cs="Arial"/>
          <w:iCs/>
          <w:color w:val="808080" w:themeColor="background1" w:themeShade="80"/>
          <w:sz w:val="16"/>
          <w:szCs w:val="16"/>
        </w:rPr>
        <w:t xml:space="preserve"> (</w:t>
      </w:r>
      <w:proofErr w:type="spellStart"/>
      <w:r w:rsidRPr="00A80FEE">
        <w:rPr>
          <w:rFonts w:ascii="Arial" w:hAnsi="Arial" w:cs="Arial"/>
          <w:iCs/>
          <w:color w:val="808080" w:themeColor="background1" w:themeShade="80"/>
          <w:sz w:val="16"/>
          <w:szCs w:val="16"/>
        </w:rPr>
        <w:t>Zirabev</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7507DCA3" w14:textId="45ECFEF0" w:rsidR="00FE2362" w:rsidRPr="00192BCD" w:rsidRDefault="006313D9"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CIPAGLUCOSIDASE ALFA (</w:t>
      </w:r>
      <w:proofErr w:type="spellStart"/>
      <w:r w:rsidRPr="00192BCD">
        <w:rPr>
          <w:rFonts w:ascii="Arial" w:hAnsi="Arial" w:cs="Arial"/>
          <w:iCs/>
          <w:color w:val="808080" w:themeColor="background1" w:themeShade="80"/>
          <w:sz w:val="16"/>
          <w:szCs w:val="16"/>
        </w:rPr>
        <w:t>Pombiliti</w:t>
      </w:r>
      <w:proofErr w:type="spellEnd"/>
      <w:r w:rsidRPr="00E93F21">
        <w:rPr>
          <w:rFonts w:ascii="Arial" w:hAnsi="Arial" w:cs="Arial"/>
          <w:iCs/>
          <w:color w:val="808080" w:themeColor="background1" w:themeShade="80"/>
          <w:sz w:val="16"/>
          <w:szCs w:val="16"/>
          <w:vertAlign w:val="superscript"/>
        </w:rPr>
        <w:t>®</w:t>
      </w:r>
      <w:r w:rsidR="00D00C53" w:rsidRPr="00192BCD">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MIGLUSTAT</w:t>
      </w:r>
      <w:r w:rsidR="00D00C53" w:rsidRPr="00192BCD">
        <w:rPr>
          <w:rFonts w:ascii="Arial" w:hAnsi="Arial" w:cs="Arial"/>
          <w:iCs/>
          <w:color w:val="808080" w:themeColor="background1" w:themeShade="80"/>
          <w:sz w:val="16"/>
          <w:szCs w:val="16"/>
        </w:rPr>
        <w:t xml:space="preserve"> (</w:t>
      </w:r>
      <w:proofErr w:type="spellStart"/>
      <w:r w:rsidR="00D00C53" w:rsidRPr="00192BCD">
        <w:rPr>
          <w:rFonts w:ascii="Arial" w:hAnsi="Arial" w:cs="Arial"/>
          <w:iCs/>
          <w:color w:val="808080" w:themeColor="background1" w:themeShade="80"/>
          <w:sz w:val="16"/>
          <w:szCs w:val="16"/>
        </w:rPr>
        <w:t>Opfolda</w:t>
      </w:r>
      <w:proofErr w:type="spellEnd"/>
      <w:r w:rsidR="00D00C53" w:rsidRPr="00E93F21">
        <w:rPr>
          <w:rFonts w:ascii="Arial" w:hAnsi="Arial" w:cs="Arial"/>
          <w:iCs/>
          <w:color w:val="808080" w:themeColor="background1" w:themeShade="80"/>
          <w:sz w:val="16"/>
          <w:szCs w:val="16"/>
          <w:vertAlign w:val="superscript"/>
        </w:rPr>
        <w:t>®</w:t>
      </w:r>
      <w:r w:rsidR="001F53BB" w:rsidRPr="00192BCD">
        <w:rPr>
          <w:rFonts w:ascii="Arial" w:hAnsi="Arial" w:cs="Arial"/>
          <w:iCs/>
          <w:color w:val="808080" w:themeColor="background1" w:themeShade="80"/>
          <w:sz w:val="16"/>
          <w:szCs w:val="16"/>
        </w:rPr>
        <w:t>) – Drug name amended</w:t>
      </w:r>
    </w:p>
    <w:p w14:paraId="72A7D852" w14:textId="2E0450EC" w:rsidR="00493B36" w:rsidRDefault="00E764A9"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lastRenderedPageBreak/>
        <w:t xml:space="preserve">DABRAFENIB </w:t>
      </w:r>
      <w:r w:rsidR="001C4607">
        <w:rPr>
          <w:rFonts w:ascii="Arial" w:hAnsi="Arial" w:cs="Arial"/>
          <w:iCs/>
          <w:color w:val="808080" w:themeColor="background1" w:themeShade="80"/>
          <w:sz w:val="16"/>
          <w:szCs w:val="16"/>
        </w:rPr>
        <w:t>(</w:t>
      </w:r>
      <w:proofErr w:type="spellStart"/>
      <w:r w:rsidR="001C4607" w:rsidRPr="001C4607">
        <w:rPr>
          <w:rFonts w:ascii="Arial" w:hAnsi="Arial" w:cs="Arial"/>
          <w:iCs/>
          <w:color w:val="808080" w:themeColor="background1" w:themeShade="80"/>
          <w:sz w:val="16"/>
          <w:szCs w:val="16"/>
        </w:rPr>
        <w:t>Tafinlar</w:t>
      </w:r>
      <w:proofErr w:type="spellEnd"/>
      <w:r w:rsidR="001C4607" w:rsidRPr="001862D6">
        <w:rPr>
          <w:rFonts w:ascii="Arial" w:hAnsi="Arial" w:cs="Arial"/>
          <w:iCs/>
          <w:color w:val="808080" w:themeColor="background1" w:themeShade="80"/>
          <w:sz w:val="16"/>
          <w:szCs w:val="16"/>
          <w:vertAlign w:val="superscript"/>
        </w:rPr>
        <w:t>®</w:t>
      </w:r>
      <w:r w:rsidR="001C4607" w:rsidRPr="009673F7">
        <w:rPr>
          <w:rFonts w:ascii="Arial" w:hAnsi="Arial" w:cs="Arial"/>
          <w:iCs/>
          <w:color w:val="808080" w:themeColor="background1" w:themeShade="80"/>
          <w:sz w:val="16"/>
          <w:szCs w:val="16"/>
          <w:vertAlign w:val="superscript"/>
        </w:rPr>
        <w:t>)</w:t>
      </w:r>
      <w:r w:rsidR="001C4607">
        <w:rPr>
          <w:rFonts w:ascii="Arial" w:hAnsi="Arial" w:cs="Arial"/>
          <w:iCs/>
          <w:color w:val="808080" w:themeColor="background1" w:themeShade="80"/>
          <w:sz w:val="16"/>
          <w:szCs w:val="16"/>
        </w:rPr>
        <w:t xml:space="preserve">, </w:t>
      </w:r>
      <w:r w:rsidRPr="00192BCD">
        <w:rPr>
          <w:rFonts w:ascii="Arial" w:hAnsi="Arial" w:cs="Arial"/>
          <w:iCs/>
          <w:color w:val="808080" w:themeColor="background1" w:themeShade="80"/>
          <w:sz w:val="16"/>
          <w:szCs w:val="16"/>
        </w:rPr>
        <w:t>TRAMETINIB</w:t>
      </w:r>
      <w:r w:rsidR="00EA562D">
        <w:rPr>
          <w:rFonts w:ascii="Arial" w:hAnsi="Arial" w:cs="Arial"/>
          <w:iCs/>
          <w:color w:val="808080" w:themeColor="background1" w:themeShade="80"/>
          <w:sz w:val="16"/>
          <w:szCs w:val="16"/>
        </w:rPr>
        <w:t xml:space="preserve"> (</w:t>
      </w:r>
      <w:proofErr w:type="spellStart"/>
      <w:r w:rsidR="00EA562D" w:rsidRPr="00EA562D">
        <w:rPr>
          <w:rFonts w:ascii="Arial" w:hAnsi="Arial" w:cs="Arial"/>
          <w:iCs/>
          <w:color w:val="808080" w:themeColor="background1" w:themeShade="80"/>
          <w:sz w:val="16"/>
          <w:szCs w:val="16"/>
        </w:rPr>
        <w:t>Mekinist</w:t>
      </w:r>
      <w:proofErr w:type="spellEnd"/>
      <w:r w:rsidR="00EA562D" w:rsidRPr="001862D6">
        <w:rPr>
          <w:rFonts w:ascii="Arial" w:hAnsi="Arial" w:cs="Arial"/>
          <w:iCs/>
          <w:color w:val="808080" w:themeColor="background1" w:themeShade="80"/>
          <w:sz w:val="16"/>
          <w:szCs w:val="16"/>
          <w:vertAlign w:val="superscript"/>
        </w:rPr>
        <w:t>®</w:t>
      </w:r>
      <w:r w:rsidR="00EA562D">
        <w:rPr>
          <w:rFonts w:ascii="Arial" w:hAnsi="Arial" w:cs="Arial"/>
          <w:iCs/>
          <w:color w:val="808080" w:themeColor="background1" w:themeShade="80"/>
          <w:sz w:val="16"/>
          <w:szCs w:val="16"/>
        </w:rPr>
        <w:t>)</w:t>
      </w:r>
      <w:r w:rsidR="00422C93" w:rsidRPr="00312582">
        <w:rPr>
          <w:rFonts w:ascii="Arial" w:hAnsi="Arial" w:cs="Arial"/>
          <w:iCs/>
          <w:color w:val="808080" w:themeColor="background1" w:themeShade="80"/>
          <w:sz w:val="16"/>
          <w:szCs w:val="16"/>
        </w:rPr>
        <w:t xml:space="preserve"> – Drug name amended</w:t>
      </w:r>
    </w:p>
    <w:p w14:paraId="1F2C8F50" w14:textId="5AFC5FCB" w:rsidR="00A05DFF" w:rsidRPr="009673F7" w:rsidRDefault="00A05DFF" w:rsidP="009673F7">
      <w:pPr>
        <w:pStyle w:val="ListParagraph"/>
        <w:numPr>
          <w:ilvl w:val="0"/>
          <w:numId w:val="32"/>
        </w:numPr>
        <w:rPr>
          <w:rFonts w:ascii="Arial" w:hAnsi="Arial" w:cs="Arial"/>
          <w:iCs/>
          <w:color w:val="808080" w:themeColor="background1" w:themeShade="80"/>
          <w:sz w:val="16"/>
          <w:szCs w:val="16"/>
        </w:rPr>
      </w:pPr>
      <w:r w:rsidRPr="00F5755C">
        <w:rPr>
          <w:rFonts w:ascii="Arial" w:hAnsi="Arial" w:cs="Arial"/>
          <w:iCs/>
          <w:color w:val="808080" w:themeColor="background1" w:themeShade="80"/>
          <w:sz w:val="16"/>
          <w:szCs w:val="16"/>
        </w:rPr>
        <w:t>EFLORNITHINE</w:t>
      </w:r>
      <w:r>
        <w:rPr>
          <w:rFonts w:ascii="Arial" w:hAnsi="Arial" w:cs="Arial"/>
          <w:iCs/>
          <w:color w:val="808080" w:themeColor="background1" w:themeShade="80"/>
          <w:sz w:val="16"/>
          <w:szCs w:val="16"/>
        </w:rPr>
        <w:t xml:space="preserve"> (</w:t>
      </w:r>
      <w:proofErr w:type="spellStart"/>
      <w:r w:rsidRPr="00F5755C">
        <w:rPr>
          <w:rFonts w:ascii="Arial" w:hAnsi="Arial" w:cs="Arial"/>
          <w:iCs/>
          <w:color w:val="808080" w:themeColor="background1" w:themeShade="80"/>
          <w:sz w:val="16"/>
          <w:szCs w:val="16"/>
        </w:rPr>
        <w:t>Ifinwil</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748C0116" w14:textId="4BC8D533" w:rsidR="006B310B" w:rsidRDefault="006B310B" w:rsidP="009673F7">
      <w:pPr>
        <w:pStyle w:val="ListParagraph"/>
        <w:numPr>
          <w:ilvl w:val="0"/>
          <w:numId w:val="32"/>
        </w:numPr>
        <w:rPr>
          <w:rFonts w:ascii="Arial" w:hAnsi="Arial" w:cs="Arial"/>
          <w:iCs/>
          <w:color w:val="808080" w:themeColor="background1" w:themeShade="80"/>
          <w:sz w:val="16"/>
          <w:szCs w:val="16"/>
        </w:rPr>
      </w:pPr>
      <w:r w:rsidRPr="00192BCD">
        <w:rPr>
          <w:rFonts w:ascii="Arial" w:hAnsi="Arial" w:cs="Arial"/>
          <w:iCs/>
          <w:color w:val="808080" w:themeColor="background1" w:themeShade="80"/>
          <w:sz w:val="16"/>
          <w:szCs w:val="16"/>
        </w:rPr>
        <w:t>ELEXACAFTOR WITH TEZACAFTOR AND WITH IVACAFTOR, AND IVACAFTOR (</w:t>
      </w:r>
      <w:proofErr w:type="spellStart"/>
      <w:r w:rsidRPr="00192BCD">
        <w:rPr>
          <w:rFonts w:ascii="Arial" w:hAnsi="Arial" w:cs="Arial"/>
          <w:iCs/>
          <w:color w:val="808080" w:themeColor="background1" w:themeShade="80"/>
          <w:sz w:val="16"/>
          <w:szCs w:val="16"/>
        </w:rPr>
        <w:t>Trikafta</w:t>
      </w:r>
      <w:proofErr w:type="spellEnd"/>
      <w:r w:rsidRPr="009673F7">
        <w:rPr>
          <w:rFonts w:ascii="Arial" w:hAnsi="Arial" w:cs="Arial"/>
          <w:iCs/>
          <w:color w:val="808080" w:themeColor="background1" w:themeShade="80"/>
          <w:sz w:val="16"/>
          <w:szCs w:val="16"/>
          <w:vertAlign w:val="superscript"/>
        </w:rPr>
        <w:t>®</w:t>
      </w:r>
      <w:r w:rsidRPr="00192BCD">
        <w:rPr>
          <w:rFonts w:ascii="Arial" w:hAnsi="Arial" w:cs="Arial"/>
          <w:iCs/>
          <w:color w:val="808080" w:themeColor="background1" w:themeShade="80"/>
          <w:sz w:val="16"/>
          <w:szCs w:val="16"/>
        </w:rPr>
        <w:t>) – Submission purpose amended</w:t>
      </w:r>
      <w:bookmarkEnd w:id="3"/>
    </w:p>
    <w:p w14:paraId="72846B0A" w14:textId="77777777" w:rsidR="00A05DFF" w:rsidRDefault="00A05DFF" w:rsidP="009673F7">
      <w:pPr>
        <w:pStyle w:val="ListParagraph"/>
        <w:numPr>
          <w:ilvl w:val="0"/>
          <w:numId w:val="32"/>
        </w:numPr>
        <w:rPr>
          <w:rFonts w:ascii="Arial" w:hAnsi="Arial" w:cs="Arial"/>
          <w:iCs/>
          <w:color w:val="808080" w:themeColor="background1" w:themeShade="80"/>
          <w:sz w:val="16"/>
          <w:szCs w:val="16"/>
        </w:rPr>
      </w:pPr>
      <w:r w:rsidRPr="00A827B8">
        <w:rPr>
          <w:rFonts w:ascii="Arial" w:hAnsi="Arial" w:cs="Arial"/>
          <w:iCs/>
          <w:color w:val="808080" w:themeColor="background1" w:themeShade="80"/>
          <w:sz w:val="16"/>
          <w:szCs w:val="16"/>
        </w:rPr>
        <w:t>ELEXACAFTOR WITH TEZACAFTOR AND WITH IVACAFTOR, AND IVACAFTOR</w:t>
      </w:r>
      <w:r>
        <w:rPr>
          <w:rFonts w:ascii="Arial" w:hAnsi="Arial" w:cs="Arial"/>
          <w:iCs/>
          <w:color w:val="808080" w:themeColor="background1" w:themeShade="80"/>
          <w:sz w:val="16"/>
          <w:szCs w:val="16"/>
        </w:rPr>
        <w:t xml:space="preserve"> (</w:t>
      </w:r>
      <w:proofErr w:type="spellStart"/>
      <w:r w:rsidRPr="00A827B8">
        <w:rPr>
          <w:rFonts w:ascii="Arial" w:hAnsi="Arial" w:cs="Arial"/>
          <w:iCs/>
          <w:color w:val="808080" w:themeColor="background1" w:themeShade="80"/>
          <w:sz w:val="16"/>
          <w:szCs w:val="16"/>
        </w:rPr>
        <w:t>Trikafta</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ED5FCD">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Removed</w:t>
      </w:r>
    </w:p>
    <w:p w14:paraId="5D0B5757" w14:textId="77777777" w:rsidR="00A05DFF" w:rsidRPr="00ED5FCD" w:rsidRDefault="00A05DFF" w:rsidP="009673F7">
      <w:pPr>
        <w:pStyle w:val="ListParagraph"/>
        <w:numPr>
          <w:ilvl w:val="0"/>
          <w:numId w:val="32"/>
        </w:numPr>
        <w:rPr>
          <w:rFonts w:ascii="Arial" w:hAnsi="Arial" w:cs="Arial"/>
          <w:iCs/>
          <w:color w:val="808080" w:themeColor="background1" w:themeShade="80"/>
          <w:sz w:val="16"/>
          <w:szCs w:val="16"/>
        </w:rPr>
      </w:pPr>
      <w:r w:rsidRPr="00D40C6E">
        <w:rPr>
          <w:rFonts w:ascii="Arial" w:hAnsi="Arial" w:cs="Arial"/>
          <w:iCs/>
          <w:color w:val="808080" w:themeColor="background1" w:themeShade="80"/>
          <w:sz w:val="16"/>
          <w:szCs w:val="16"/>
        </w:rPr>
        <w:t>ELRANATAMAB</w:t>
      </w:r>
      <w:r>
        <w:rPr>
          <w:rFonts w:ascii="Arial" w:hAnsi="Arial" w:cs="Arial"/>
          <w:iCs/>
          <w:color w:val="808080" w:themeColor="background1" w:themeShade="80"/>
          <w:sz w:val="16"/>
          <w:szCs w:val="16"/>
        </w:rPr>
        <w:t xml:space="preserve"> (</w:t>
      </w:r>
      <w:proofErr w:type="spellStart"/>
      <w:r w:rsidRPr="00D40C6E">
        <w:rPr>
          <w:rFonts w:ascii="Arial" w:hAnsi="Arial" w:cs="Arial"/>
          <w:iCs/>
          <w:color w:val="808080" w:themeColor="background1" w:themeShade="80"/>
          <w:sz w:val="16"/>
          <w:szCs w:val="16"/>
        </w:rPr>
        <w:t>Elrexfio</w:t>
      </w:r>
      <w:proofErr w:type="spellEnd"/>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xml:space="preserve"> </w:t>
      </w:r>
      <w:r w:rsidRPr="00D40C6E">
        <w:rPr>
          <w:rFonts w:ascii="Arial" w:hAnsi="Arial" w:cs="Arial"/>
          <w:iCs/>
          <w:color w:val="808080" w:themeColor="background1" w:themeShade="80"/>
          <w:sz w:val="16"/>
          <w:szCs w:val="16"/>
        </w:rPr>
        <w:t>Purpose of submission amended</w:t>
      </w:r>
    </w:p>
    <w:p w14:paraId="1722966D" w14:textId="6B3EA310" w:rsidR="00A05DFF" w:rsidRDefault="00A05DFF" w:rsidP="009673F7">
      <w:pPr>
        <w:pStyle w:val="ListParagraph"/>
        <w:numPr>
          <w:ilvl w:val="0"/>
          <w:numId w:val="32"/>
        </w:numPr>
        <w:rPr>
          <w:rFonts w:ascii="Arial" w:hAnsi="Arial" w:cs="Arial"/>
          <w:iCs/>
          <w:color w:val="808080" w:themeColor="background1" w:themeShade="80"/>
          <w:sz w:val="16"/>
          <w:szCs w:val="16"/>
        </w:rPr>
      </w:pPr>
      <w:r w:rsidRPr="00ED5FCD">
        <w:rPr>
          <w:rFonts w:ascii="Arial" w:hAnsi="Arial" w:cs="Arial"/>
          <w:iCs/>
          <w:color w:val="808080" w:themeColor="background1" w:themeShade="80"/>
          <w:sz w:val="16"/>
          <w:szCs w:val="16"/>
        </w:rPr>
        <w:t>FLUTICASONE FUROATE + UMECLIDINIUM + VILANTEROL (</w:t>
      </w:r>
      <w:proofErr w:type="spellStart"/>
      <w:r w:rsidRPr="00ED5FCD">
        <w:rPr>
          <w:rFonts w:ascii="Arial" w:hAnsi="Arial" w:cs="Arial"/>
          <w:iCs/>
          <w:color w:val="808080" w:themeColor="background1" w:themeShade="80"/>
          <w:sz w:val="16"/>
          <w:szCs w:val="16"/>
        </w:rPr>
        <w:t>Trelegy</w:t>
      </w:r>
      <w:proofErr w:type="spellEnd"/>
      <w:r w:rsidRPr="00ED5FCD">
        <w:rPr>
          <w:rFonts w:ascii="Arial" w:hAnsi="Arial" w:cs="Arial"/>
          <w:iCs/>
          <w:color w:val="808080" w:themeColor="background1" w:themeShade="80"/>
          <w:sz w:val="16"/>
          <w:szCs w:val="16"/>
        </w:rPr>
        <w:t xml:space="preserve"> Ellipta</w:t>
      </w:r>
      <w:r w:rsidRPr="00E93F21">
        <w:rPr>
          <w:rFonts w:ascii="Arial" w:hAnsi="Arial" w:cs="Arial"/>
          <w:iCs/>
          <w:color w:val="808080" w:themeColor="background1" w:themeShade="80"/>
          <w:sz w:val="16"/>
          <w:szCs w:val="16"/>
          <w:vertAlign w:val="superscript"/>
        </w:rPr>
        <w:t>®</w:t>
      </w:r>
      <w:r w:rsidRPr="00ED5FCD">
        <w:rPr>
          <w:rFonts w:ascii="Arial" w:hAnsi="Arial" w:cs="Arial"/>
          <w:iCs/>
          <w:color w:val="808080" w:themeColor="background1" w:themeShade="80"/>
          <w:sz w:val="16"/>
          <w:szCs w:val="16"/>
        </w:rPr>
        <w:t xml:space="preserve">) –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p>
    <w:p w14:paraId="24F183B4" w14:textId="77777777" w:rsidR="00A05DFF" w:rsidRPr="00B5120D" w:rsidRDefault="00A05DFF" w:rsidP="009673F7">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IXEKIZUMAB</w:t>
      </w:r>
      <w:r>
        <w:rPr>
          <w:rFonts w:ascii="Arial" w:hAnsi="Arial" w:cs="Arial"/>
          <w:iCs/>
          <w:color w:val="808080" w:themeColor="background1" w:themeShade="80"/>
          <w:sz w:val="16"/>
          <w:szCs w:val="16"/>
        </w:rPr>
        <w:t xml:space="preserve"> (</w:t>
      </w:r>
      <w:r w:rsidRPr="00B5120D">
        <w:rPr>
          <w:rFonts w:ascii="Arial" w:hAnsi="Arial" w:cs="Arial"/>
          <w:iCs/>
          <w:color w:val="808080" w:themeColor="background1" w:themeShade="80"/>
          <w:sz w:val="16"/>
          <w:szCs w:val="16"/>
        </w:rPr>
        <w:t>Taltz</w:t>
      </w:r>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60565B64" w14:textId="537982CD" w:rsidR="00A05DFF" w:rsidRDefault="00A05DFF" w:rsidP="009673F7">
      <w:pPr>
        <w:pStyle w:val="ListParagraph"/>
        <w:numPr>
          <w:ilvl w:val="0"/>
          <w:numId w:val="32"/>
        </w:numPr>
        <w:rPr>
          <w:rFonts w:ascii="Arial" w:hAnsi="Arial" w:cs="Arial"/>
          <w:iCs/>
          <w:color w:val="808080" w:themeColor="background1" w:themeShade="80"/>
          <w:sz w:val="16"/>
          <w:szCs w:val="16"/>
        </w:rPr>
      </w:pPr>
      <w:r w:rsidRPr="00B5120D">
        <w:rPr>
          <w:rFonts w:ascii="Arial" w:hAnsi="Arial" w:cs="Arial"/>
          <w:iCs/>
          <w:color w:val="808080" w:themeColor="background1" w:themeShade="80"/>
          <w:sz w:val="16"/>
          <w:szCs w:val="16"/>
        </w:rPr>
        <w:t xml:space="preserve">MEDICINES FOR GASTROINTESTINAL STROMAL TUMOUR (All brands) –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p>
    <w:p w14:paraId="09A46A88" w14:textId="1C49D936" w:rsidR="000751E7" w:rsidRDefault="000751E7" w:rsidP="009673F7">
      <w:pPr>
        <w:pStyle w:val="ListParagraph"/>
        <w:numPr>
          <w:ilvl w:val="0"/>
          <w:numId w:val="32"/>
        </w:numPr>
        <w:rPr>
          <w:rFonts w:ascii="Arial" w:hAnsi="Arial" w:cs="Arial"/>
          <w:iCs/>
          <w:color w:val="808080" w:themeColor="background1" w:themeShade="80"/>
          <w:sz w:val="16"/>
          <w:szCs w:val="16"/>
        </w:rPr>
      </w:pPr>
      <w:r w:rsidRPr="007C50C4">
        <w:rPr>
          <w:rFonts w:ascii="Arial" w:hAnsi="Arial" w:cs="Arial"/>
          <w:iCs/>
          <w:color w:val="808080" w:themeColor="background1" w:themeShade="80"/>
          <w:sz w:val="16"/>
          <w:szCs w:val="16"/>
        </w:rPr>
        <w:t>NIRSEVIMAB (</w:t>
      </w:r>
      <w:proofErr w:type="spellStart"/>
      <w:r w:rsidRPr="007C50C4">
        <w:rPr>
          <w:rFonts w:ascii="Arial" w:hAnsi="Arial" w:cs="Arial"/>
          <w:iCs/>
          <w:color w:val="808080" w:themeColor="background1" w:themeShade="80"/>
          <w:sz w:val="16"/>
          <w:szCs w:val="16"/>
        </w:rPr>
        <w:t>Beyfortus</w:t>
      </w:r>
      <w:proofErr w:type="spellEnd"/>
      <w:r w:rsidRPr="007C50C4">
        <w:rPr>
          <w:rFonts w:ascii="Arial" w:hAnsi="Arial" w:cs="Arial"/>
          <w:iCs/>
          <w:color w:val="808080" w:themeColor="background1" w:themeShade="80"/>
          <w:sz w:val="16"/>
          <w:szCs w:val="16"/>
          <w:vertAlign w:val="superscript"/>
        </w:rPr>
        <w:t>®</w:t>
      </w:r>
      <w:r w:rsidRPr="007C50C4">
        <w:rPr>
          <w:rFonts w:ascii="Arial" w:hAnsi="Arial" w:cs="Arial"/>
          <w:iCs/>
          <w:color w:val="808080" w:themeColor="background1" w:themeShade="80"/>
          <w:sz w:val="16"/>
          <w:szCs w:val="16"/>
        </w:rPr>
        <w:t xml:space="preserve">) – Submission purpose amended, </w:t>
      </w:r>
      <w:r>
        <w:rPr>
          <w:rFonts w:ascii="Arial" w:hAnsi="Arial" w:cs="Arial"/>
          <w:iCs/>
          <w:color w:val="808080" w:themeColor="background1" w:themeShade="80"/>
          <w:sz w:val="16"/>
          <w:szCs w:val="16"/>
        </w:rPr>
        <w:t>t</w:t>
      </w:r>
      <w:r w:rsidRPr="007C50C4">
        <w:rPr>
          <w:rFonts w:ascii="Arial" w:hAnsi="Arial" w:cs="Arial"/>
          <w:iCs/>
          <w:color w:val="808080" w:themeColor="background1" w:themeShade="80"/>
          <w:sz w:val="16"/>
          <w:szCs w:val="16"/>
        </w:rPr>
        <w:t>o be considered at the May 2025 PBAC meeting</w:t>
      </w:r>
    </w:p>
    <w:p w14:paraId="6BFD04B6" w14:textId="77777777" w:rsidR="00A05DFF" w:rsidRPr="00B5120D" w:rsidRDefault="00A05DFF" w:rsidP="009673F7">
      <w:pPr>
        <w:pStyle w:val="ListParagraph"/>
        <w:numPr>
          <w:ilvl w:val="0"/>
          <w:numId w:val="32"/>
        </w:numPr>
        <w:rPr>
          <w:rFonts w:ascii="Arial" w:hAnsi="Arial" w:cs="Arial"/>
          <w:iCs/>
          <w:color w:val="808080" w:themeColor="background1" w:themeShade="80"/>
          <w:sz w:val="16"/>
          <w:szCs w:val="16"/>
        </w:rPr>
      </w:pPr>
      <w:r w:rsidRPr="00C56CC6">
        <w:rPr>
          <w:rFonts w:ascii="Arial" w:hAnsi="Arial" w:cs="Arial"/>
          <w:iCs/>
          <w:color w:val="808080" w:themeColor="background1" w:themeShade="80"/>
          <w:sz w:val="16"/>
          <w:szCs w:val="16"/>
        </w:rPr>
        <w:t>SECUKINUMAB</w:t>
      </w:r>
      <w:r>
        <w:rPr>
          <w:rFonts w:ascii="Arial" w:hAnsi="Arial" w:cs="Arial"/>
          <w:iCs/>
          <w:color w:val="808080" w:themeColor="background1" w:themeShade="80"/>
          <w:sz w:val="16"/>
          <w:szCs w:val="16"/>
        </w:rPr>
        <w:t xml:space="preserve"> (</w:t>
      </w:r>
      <w:r w:rsidRPr="00C56CC6">
        <w:rPr>
          <w:rFonts w:ascii="Arial" w:hAnsi="Arial" w:cs="Arial"/>
          <w:iCs/>
          <w:color w:val="808080" w:themeColor="background1" w:themeShade="80"/>
          <w:sz w:val="16"/>
          <w:szCs w:val="16"/>
        </w:rPr>
        <w:t>Cosentyx</w:t>
      </w:r>
      <w:r w:rsidRPr="00E93F21">
        <w:rPr>
          <w:rFonts w:ascii="Arial" w:hAnsi="Arial" w:cs="Arial"/>
          <w:iCs/>
          <w:color w:val="808080" w:themeColor="background1" w:themeShade="80"/>
          <w:sz w:val="16"/>
          <w:szCs w:val="16"/>
          <w:vertAlign w:val="superscript"/>
        </w:rPr>
        <w:t>®</w:t>
      </w:r>
      <w:r>
        <w:rPr>
          <w:rFonts w:ascii="Arial" w:hAnsi="Arial" w:cs="Arial"/>
          <w:iCs/>
          <w:color w:val="808080" w:themeColor="background1" w:themeShade="80"/>
          <w:sz w:val="16"/>
          <w:szCs w:val="16"/>
        </w:rPr>
        <w:t xml:space="preserve">) </w:t>
      </w:r>
      <w:r w:rsidRPr="00A80FEE">
        <w:rPr>
          <w:rFonts w:ascii="Arial" w:hAnsi="Arial" w:cs="Arial"/>
          <w:iCs/>
          <w:color w:val="808080" w:themeColor="background1" w:themeShade="80"/>
          <w:sz w:val="16"/>
          <w:szCs w:val="16"/>
        </w:rPr>
        <w:t>– Review of positive PBAC recommendations not accepted by applicants – Added</w:t>
      </w:r>
    </w:p>
    <w:p w14:paraId="3BFC604B" w14:textId="7F121E2D" w:rsidR="00A05DFF" w:rsidRPr="009673F7" w:rsidRDefault="00A05DFF" w:rsidP="009673F7">
      <w:pPr>
        <w:pStyle w:val="ListParagraph"/>
        <w:numPr>
          <w:ilvl w:val="0"/>
          <w:numId w:val="32"/>
        </w:numPr>
        <w:rPr>
          <w:rFonts w:ascii="Arial" w:hAnsi="Arial" w:cs="Arial"/>
          <w:iCs/>
          <w:color w:val="808080" w:themeColor="background1" w:themeShade="80"/>
          <w:sz w:val="16"/>
          <w:szCs w:val="16"/>
        </w:rPr>
      </w:pPr>
      <w:r w:rsidRPr="00B5120D">
        <w:rPr>
          <w:rFonts w:ascii="Arial" w:hAnsi="Arial" w:cs="Arial"/>
          <w:iCs/>
          <w:color w:val="808080" w:themeColor="background1" w:themeShade="80"/>
          <w:sz w:val="16"/>
          <w:szCs w:val="16"/>
        </w:rPr>
        <w:t>ZANUBRUTINIB (</w:t>
      </w:r>
      <w:proofErr w:type="spellStart"/>
      <w:r w:rsidRPr="00B5120D">
        <w:rPr>
          <w:rFonts w:ascii="Arial" w:hAnsi="Arial" w:cs="Arial"/>
          <w:iCs/>
          <w:color w:val="808080" w:themeColor="background1" w:themeShade="80"/>
          <w:sz w:val="16"/>
          <w:szCs w:val="16"/>
        </w:rPr>
        <w:t>Brukinsa</w:t>
      </w:r>
      <w:proofErr w:type="spellEnd"/>
      <w:r w:rsidRPr="00E93F21">
        <w:rPr>
          <w:rFonts w:ascii="Arial" w:hAnsi="Arial" w:cs="Arial"/>
          <w:iCs/>
          <w:color w:val="808080" w:themeColor="background1" w:themeShade="80"/>
          <w:sz w:val="16"/>
          <w:szCs w:val="16"/>
          <w:vertAlign w:val="superscript"/>
        </w:rPr>
        <w:t>®</w:t>
      </w:r>
      <w:r w:rsidRPr="00B5120D">
        <w:rPr>
          <w:rFonts w:ascii="Arial" w:hAnsi="Arial" w:cs="Arial"/>
          <w:iCs/>
          <w:color w:val="808080" w:themeColor="background1" w:themeShade="80"/>
          <w:sz w:val="16"/>
          <w:szCs w:val="16"/>
        </w:rPr>
        <w:t>) –</w:t>
      </w:r>
      <w:r w:rsidRPr="000C6468">
        <w:rPr>
          <w:rFonts w:ascii="Arial" w:hAnsi="Arial" w:cs="Arial"/>
          <w:iCs/>
          <w:color w:val="808080" w:themeColor="background1" w:themeShade="80"/>
          <w:sz w:val="16"/>
          <w:szCs w:val="16"/>
        </w:rPr>
        <w:t xml:space="preserve"> </w:t>
      </w:r>
      <w:r w:rsidRPr="00BA6D56">
        <w:rPr>
          <w:rFonts w:ascii="Arial" w:hAnsi="Arial" w:cs="Arial"/>
          <w:iCs/>
          <w:color w:val="808080" w:themeColor="background1" w:themeShade="80"/>
          <w:sz w:val="16"/>
          <w:szCs w:val="16"/>
        </w:rPr>
        <w:t xml:space="preserve">To be considered at </w:t>
      </w:r>
      <w:r w:rsidR="00E512BD">
        <w:rPr>
          <w:rFonts w:ascii="Arial" w:hAnsi="Arial" w:cs="Arial"/>
          <w:iCs/>
          <w:color w:val="808080" w:themeColor="background1" w:themeShade="80"/>
          <w:sz w:val="16"/>
          <w:szCs w:val="16"/>
        </w:rPr>
        <w:t xml:space="preserve">the </w:t>
      </w:r>
      <w:r w:rsidRPr="00BA6D56">
        <w:rPr>
          <w:rFonts w:ascii="Arial" w:hAnsi="Arial" w:cs="Arial"/>
          <w:iCs/>
          <w:color w:val="808080" w:themeColor="background1" w:themeShade="80"/>
          <w:sz w:val="16"/>
          <w:szCs w:val="16"/>
        </w:rPr>
        <w:t>May 2025 PBAC meeting</w:t>
      </w:r>
      <w:r w:rsidRPr="009673F7" w:rsidDel="00BA6D56">
        <w:rPr>
          <w:rFonts w:ascii="Arial" w:hAnsi="Arial" w:cs="Arial"/>
          <w:iCs/>
          <w:color w:val="808080" w:themeColor="background1" w:themeShade="80"/>
          <w:sz w:val="16"/>
          <w:szCs w:val="16"/>
        </w:rPr>
        <w:t xml:space="preserve"> </w:t>
      </w:r>
    </w:p>
    <w:sectPr w:rsidR="00A05DFF" w:rsidRPr="009673F7" w:rsidSect="00864788">
      <w:headerReference w:type="even" r:id="rId13"/>
      <w:headerReference w:type="default" r:id="rId14"/>
      <w:footerReference w:type="even" r:id="rId15"/>
      <w:footerReference w:type="default" r:id="rId16"/>
      <w:headerReference w:type="first" r:id="rId17"/>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6087" w14:textId="77777777" w:rsidR="002A5A87" w:rsidRDefault="002A5A87">
      <w:r>
        <w:separator/>
      </w:r>
    </w:p>
    <w:p w14:paraId="22651447" w14:textId="77777777" w:rsidR="002A5A87" w:rsidRDefault="002A5A87"/>
  </w:endnote>
  <w:endnote w:type="continuationSeparator" w:id="0">
    <w:p w14:paraId="7BC6BC3F" w14:textId="77777777" w:rsidR="002A5A87" w:rsidRDefault="002A5A87">
      <w:r>
        <w:continuationSeparator/>
      </w:r>
    </w:p>
    <w:p w14:paraId="1230ACC2" w14:textId="77777777" w:rsidR="002A5A87" w:rsidRDefault="002A5A87"/>
  </w:endnote>
  <w:endnote w:type="continuationNotice" w:id="1">
    <w:p w14:paraId="38E8B2A4" w14:textId="77777777" w:rsidR="002A5A87" w:rsidRDefault="002A5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9422" w14:textId="77777777" w:rsidR="002A5A87" w:rsidRDefault="002A5A87">
      <w:r>
        <w:separator/>
      </w:r>
    </w:p>
    <w:p w14:paraId="5301A961" w14:textId="77777777" w:rsidR="002A5A87" w:rsidRDefault="002A5A87"/>
  </w:footnote>
  <w:footnote w:type="continuationSeparator" w:id="0">
    <w:p w14:paraId="00350B0C" w14:textId="77777777" w:rsidR="002A5A87" w:rsidRDefault="002A5A87">
      <w:r>
        <w:continuationSeparator/>
      </w:r>
    </w:p>
    <w:p w14:paraId="0DF57FE4" w14:textId="77777777" w:rsidR="002A5A87" w:rsidRDefault="002A5A87"/>
  </w:footnote>
  <w:footnote w:type="continuationNotice" w:id="1">
    <w:p w14:paraId="652F2D0A" w14:textId="77777777" w:rsidR="002A5A87" w:rsidRDefault="002A5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2E6A5BDE"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March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F64579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Closing date for consumer comments 29 January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A6CB2"/>
    <w:multiLevelType w:val="hybridMultilevel"/>
    <w:tmpl w:val="15329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07C27"/>
    <w:multiLevelType w:val="hybridMultilevel"/>
    <w:tmpl w:val="BC4427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9607945"/>
    <w:multiLevelType w:val="hybridMultilevel"/>
    <w:tmpl w:val="52F05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5BA4F5E"/>
    <w:multiLevelType w:val="hybridMultilevel"/>
    <w:tmpl w:val="0B68D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6"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1BD3890"/>
    <w:multiLevelType w:val="hybridMultilevel"/>
    <w:tmpl w:val="51E2C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F2E5B"/>
    <w:multiLevelType w:val="hybridMultilevel"/>
    <w:tmpl w:val="0D164BB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2B3F77"/>
    <w:multiLevelType w:val="hybridMultilevel"/>
    <w:tmpl w:val="0D76DAD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558511693">
    <w:abstractNumId w:val="10"/>
  </w:num>
  <w:num w:numId="2" w16cid:durableId="138763838">
    <w:abstractNumId w:val="29"/>
  </w:num>
  <w:num w:numId="3" w16cid:durableId="542401939">
    <w:abstractNumId w:val="28"/>
  </w:num>
  <w:num w:numId="4" w16cid:durableId="194118577">
    <w:abstractNumId w:val="19"/>
  </w:num>
  <w:num w:numId="5" w16cid:durableId="1196502700">
    <w:abstractNumId w:val="12"/>
  </w:num>
  <w:num w:numId="6" w16cid:durableId="427315765">
    <w:abstractNumId w:val="1"/>
  </w:num>
  <w:num w:numId="7" w16cid:durableId="966548209">
    <w:abstractNumId w:val="30"/>
  </w:num>
  <w:num w:numId="8" w16cid:durableId="1844458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5"/>
  </w:num>
  <w:num w:numId="11" w16cid:durableId="924459386">
    <w:abstractNumId w:val="4"/>
  </w:num>
  <w:num w:numId="12" w16cid:durableId="679552130">
    <w:abstractNumId w:val="3"/>
  </w:num>
  <w:num w:numId="13" w16cid:durableId="1729647657">
    <w:abstractNumId w:val="25"/>
  </w:num>
  <w:num w:numId="14" w16cid:durableId="1826316827">
    <w:abstractNumId w:val="23"/>
  </w:num>
  <w:num w:numId="15" w16cid:durableId="938177516">
    <w:abstractNumId w:val="27"/>
  </w:num>
  <w:num w:numId="16" w16cid:durableId="674647935">
    <w:abstractNumId w:val="26"/>
  </w:num>
  <w:num w:numId="17" w16cid:durableId="406729020">
    <w:abstractNumId w:val="21"/>
  </w:num>
  <w:num w:numId="18" w16cid:durableId="860048535">
    <w:abstractNumId w:val="11"/>
  </w:num>
  <w:num w:numId="19" w16cid:durableId="1097095993">
    <w:abstractNumId w:val="22"/>
  </w:num>
  <w:num w:numId="20" w16cid:durableId="111555768">
    <w:abstractNumId w:val="18"/>
  </w:num>
  <w:num w:numId="21" w16cid:durableId="1581870004">
    <w:abstractNumId w:val="5"/>
  </w:num>
  <w:num w:numId="22" w16cid:durableId="1793595507">
    <w:abstractNumId w:val="14"/>
  </w:num>
  <w:num w:numId="23" w16cid:durableId="238634571">
    <w:abstractNumId w:val="8"/>
  </w:num>
  <w:num w:numId="24" w16cid:durableId="906258724">
    <w:abstractNumId w:val="32"/>
  </w:num>
  <w:num w:numId="25" w16cid:durableId="1280340235">
    <w:abstractNumId w:val="31"/>
  </w:num>
  <w:num w:numId="26" w16cid:durableId="2053649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1773330">
    <w:abstractNumId w:val="17"/>
  </w:num>
  <w:num w:numId="28" w16cid:durableId="1309438442">
    <w:abstractNumId w:val="33"/>
  </w:num>
  <w:num w:numId="29" w16cid:durableId="671377095">
    <w:abstractNumId w:val="13"/>
  </w:num>
  <w:num w:numId="30" w16cid:durableId="2000034007">
    <w:abstractNumId w:val="6"/>
  </w:num>
  <w:num w:numId="31" w16cid:durableId="2022124310">
    <w:abstractNumId w:val="7"/>
  </w:num>
  <w:num w:numId="32" w16cid:durableId="415633621">
    <w:abstractNumId w:val="24"/>
  </w:num>
  <w:num w:numId="33" w16cid:durableId="1074158929">
    <w:abstractNumId w:val="2"/>
  </w:num>
  <w:num w:numId="34" w16cid:durableId="17898559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D69"/>
    <w:rsid w:val="00007DA6"/>
    <w:rsid w:val="00010886"/>
    <w:rsid w:val="00010920"/>
    <w:rsid w:val="000112D0"/>
    <w:rsid w:val="0001152D"/>
    <w:rsid w:val="000118E3"/>
    <w:rsid w:val="00011EA7"/>
    <w:rsid w:val="000120D3"/>
    <w:rsid w:val="000129ED"/>
    <w:rsid w:val="00012D6F"/>
    <w:rsid w:val="00012F70"/>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27D"/>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19F"/>
    <w:rsid w:val="00034433"/>
    <w:rsid w:val="0003474A"/>
    <w:rsid w:val="000350A9"/>
    <w:rsid w:val="00035472"/>
    <w:rsid w:val="000365B0"/>
    <w:rsid w:val="00036844"/>
    <w:rsid w:val="00036CF7"/>
    <w:rsid w:val="00037F52"/>
    <w:rsid w:val="0004019D"/>
    <w:rsid w:val="000402F8"/>
    <w:rsid w:val="00040786"/>
    <w:rsid w:val="000407E0"/>
    <w:rsid w:val="00040FAB"/>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3D14"/>
    <w:rsid w:val="00054C58"/>
    <w:rsid w:val="0005661F"/>
    <w:rsid w:val="00056813"/>
    <w:rsid w:val="00057006"/>
    <w:rsid w:val="000575B4"/>
    <w:rsid w:val="00057F30"/>
    <w:rsid w:val="000601EA"/>
    <w:rsid w:val="000603CB"/>
    <w:rsid w:val="0006084C"/>
    <w:rsid w:val="000608FE"/>
    <w:rsid w:val="000615B0"/>
    <w:rsid w:val="00061E01"/>
    <w:rsid w:val="00061F86"/>
    <w:rsid w:val="00062123"/>
    <w:rsid w:val="0006239E"/>
    <w:rsid w:val="0006285C"/>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8BB"/>
    <w:rsid w:val="00072F02"/>
    <w:rsid w:val="00074126"/>
    <w:rsid w:val="00074C8E"/>
    <w:rsid w:val="00074F6B"/>
    <w:rsid w:val="000751E7"/>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244"/>
    <w:rsid w:val="000A570D"/>
    <w:rsid w:val="000A5954"/>
    <w:rsid w:val="000A59CC"/>
    <w:rsid w:val="000A5B16"/>
    <w:rsid w:val="000A5F80"/>
    <w:rsid w:val="000A64C7"/>
    <w:rsid w:val="000A7C8A"/>
    <w:rsid w:val="000A7F23"/>
    <w:rsid w:val="000B099C"/>
    <w:rsid w:val="000B1811"/>
    <w:rsid w:val="000B1A6E"/>
    <w:rsid w:val="000B1AF7"/>
    <w:rsid w:val="000B1BC3"/>
    <w:rsid w:val="000B1E42"/>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2E99"/>
    <w:rsid w:val="000C31C1"/>
    <w:rsid w:val="000C331B"/>
    <w:rsid w:val="000C3369"/>
    <w:rsid w:val="000C3CAA"/>
    <w:rsid w:val="000C45E3"/>
    <w:rsid w:val="000C56B4"/>
    <w:rsid w:val="000C586F"/>
    <w:rsid w:val="000C5A0C"/>
    <w:rsid w:val="000C5B48"/>
    <w:rsid w:val="000C6468"/>
    <w:rsid w:val="000C661A"/>
    <w:rsid w:val="000C6E58"/>
    <w:rsid w:val="000C7345"/>
    <w:rsid w:val="000C77A9"/>
    <w:rsid w:val="000C7A03"/>
    <w:rsid w:val="000D03B5"/>
    <w:rsid w:val="000D05DF"/>
    <w:rsid w:val="000D0D89"/>
    <w:rsid w:val="000D0D8B"/>
    <w:rsid w:val="000D14F1"/>
    <w:rsid w:val="000D1C61"/>
    <w:rsid w:val="000D20A5"/>
    <w:rsid w:val="000D245E"/>
    <w:rsid w:val="000D2AD7"/>
    <w:rsid w:val="000D2AFE"/>
    <w:rsid w:val="000D2D84"/>
    <w:rsid w:val="000D3012"/>
    <w:rsid w:val="000D3190"/>
    <w:rsid w:val="000D3BF7"/>
    <w:rsid w:val="000D3ECA"/>
    <w:rsid w:val="000D404C"/>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57B"/>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28DF"/>
    <w:rsid w:val="0010316E"/>
    <w:rsid w:val="001038BB"/>
    <w:rsid w:val="00103F76"/>
    <w:rsid w:val="00105880"/>
    <w:rsid w:val="00107038"/>
    <w:rsid w:val="00107219"/>
    <w:rsid w:val="001078A4"/>
    <w:rsid w:val="001101BB"/>
    <w:rsid w:val="001101E1"/>
    <w:rsid w:val="00110379"/>
    <w:rsid w:val="001103CF"/>
    <w:rsid w:val="00110B1D"/>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9F1"/>
    <w:rsid w:val="00136B3F"/>
    <w:rsid w:val="00136C05"/>
    <w:rsid w:val="00136CAE"/>
    <w:rsid w:val="00136DF8"/>
    <w:rsid w:val="00137148"/>
    <w:rsid w:val="0013745F"/>
    <w:rsid w:val="00137894"/>
    <w:rsid w:val="00137BC3"/>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58"/>
    <w:rsid w:val="00145D66"/>
    <w:rsid w:val="0014636D"/>
    <w:rsid w:val="00146F0E"/>
    <w:rsid w:val="0014776D"/>
    <w:rsid w:val="00147845"/>
    <w:rsid w:val="00147FC1"/>
    <w:rsid w:val="001500C8"/>
    <w:rsid w:val="0015080E"/>
    <w:rsid w:val="00150B51"/>
    <w:rsid w:val="00150F0D"/>
    <w:rsid w:val="001512DC"/>
    <w:rsid w:val="00151705"/>
    <w:rsid w:val="00151AA2"/>
    <w:rsid w:val="00151B95"/>
    <w:rsid w:val="00151C88"/>
    <w:rsid w:val="00151D35"/>
    <w:rsid w:val="00152387"/>
    <w:rsid w:val="001524BF"/>
    <w:rsid w:val="001529AA"/>
    <w:rsid w:val="00152A0C"/>
    <w:rsid w:val="00153424"/>
    <w:rsid w:val="0015402E"/>
    <w:rsid w:val="001546E8"/>
    <w:rsid w:val="00154828"/>
    <w:rsid w:val="00155698"/>
    <w:rsid w:val="00155941"/>
    <w:rsid w:val="00155BC9"/>
    <w:rsid w:val="00155C11"/>
    <w:rsid w:val="00155D69"/>
    <w:rsid w:val="0015674B"/>
    <w:rsid w:val="0015741B"/>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6943"/>
    <w:rsid w:val="00167277"/>
    <w:rsid w:val="00167CA4"/>
    <w:rsid w:val="00170573"/>
    <w:rsid w:val="001707C4"/>
    <w:rsid w:val="00171078"/>
    <w:rsid w:val="001712DE"/>
    <w:rsid w:val="00171570"/>
    <w:rsid w:val="00171DC1"/>
    <w:rsid w:val="00171E1D"/>
    <w:rsid w:val="00171EF7"/>
    <w:rsid w:val="00172EFF"/>
    <w:rsid w:val="00173B79"/>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62D6"/>
    <w:rsid w:val="0018727D"/>
    <w:rsid w:val="00187329"/>
    <w:rsid w:val="00187FFC"/>
    <w:rsid w:val="001908DA"/>
    <w:rsid w:val="00190B9C"/>
    <w:rsid w:val="00190D52"/>
    <w:rsid w:val="0019138B"/>
    <w:rsid w:val="001919D3"/>
    <w:rsid w:val="001925E9"/>
    <w:rsid w:val="0019280C"/>
    <w:rsid w:val="00192900"/>
    <w:rsid w:val="00192BCD"/>
    <w:rsid w:val="00193C35"/>
    <w:rsid w:val="00193FF6"/>
    <w:rsid w:val="0019441C"/>
    <w:rsid w:val="00194B89"/>
    <w:rsid w:val="001950D9"/>
    <w:rsid w:val="00195280"/>
    <w:rsid w:val="00195379"/>
    <w:rsid w:val="00195682"/>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619"/>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1F"/>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607"/>
    <w:rsid w:val="001C4834"/>
    <w:rsid w:val="001C4C95"/>
    <w:rsid w:val="001C57A6"/>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752"/>
    <w:rsid w:val="001F0BD3"/>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3BB"/>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42B"/>
    <w:rsid w:val="001F7A84"/>
    <w:rsid w:val="001F7B95"/>
    <w:rsid w:val="001F7E44"/>
    <w:rsid w:val="001F7F7A"/>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0EA"/>
    <w:rsid w:val="002144A1"/>
    <w:rsid w:val="002147A6"/>
    <w:rsid w:val="00214D4B"/>
    <w:rsid w:val="00215739"/>
    <w:rsid w:val="002157B5"/>
    <w:rsid w:val="002160EF"/>
    <w:rsid w:val="00216611"/>
    <w:rsid w:val="00216869"/>
    <w:rsid w:val="0021707B"/>
    <w:rsid w:val="0021720D"/>
    <w:rsid w:val="0022016A"/>
    <w:rsid w:val="00221057"/>
    <w:rsid w:val="002212CB"/>
    <w:rsid w:val="00221360"/>
    <w:rsid w:val="00221B4C"/>
    <w:rsid w:val="002226A9"/>
    <w:rsid w:val="0022277E"/>
    <w:rsid w:val="00223034"/>
    <w:rsid w:val="00223243"/>
    <w:rsid w:val="00223614"/>
    <w:rsid w:val="00223688"/>
    <w:rsid w:val="002238E6"/>
    <w:rsid w:val="00223F51"/>
    <w:rsid w:val="002242D8"/>
    <w:rsid w:val="0022586B"/>
    <w:rsid w:val="00225B85"/>
    <w:rsid w:val="00225CB8"/>
    <w:rsid w:val="00226E88"/>
    <w:rsid w:val="00226F8B"/>
    <w:rsid w:val="002270CF"/>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27F"/>
    <w:rsid w:val="002444C2"/>
    <w:rsid w:val="00244BE9"/>
    <w:rsid w:val="0024530D"/>
    <w:rsid w:val="002455C6"/>
    <w:rsid w:val="00245A74"/>
    <w:rsid w:val="00245BCA"/>
    <w:rsid w:val="00246A8F"/>
    <w:rsid w:val="0024727D"/>
    <w:rsid w:val="00247471"/>
    <w:rsid w:val="002479A1"/>
    <w:rsid w:val="00250567"/>
    <w:rsid w:val="00250912"/>
    <w:rsid w:val="00250DBA"/>
    <w:rsid w:val="00251087"/>
    <w:rsid w:val="002510CC"/>
    <w:rsid w:val="00251294"/>
    <w:rsid w:val="00251946"/>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3CD"/>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C4B"/>
    <w:rsid w:val="00274D0D"/>
    <w:rsid w:val="00274D8B"/>
    <w:rsid w:val="00275318"/>
    <w:rsid w:val="00275A48"/>
    <w:rsid w:val="002766B0"/>
    <w:rsid w:val="00277572"/>
    <w:rsid w:val="00277812"/>
    <w:rsid w:val="002802A1"/>
    <w:rsid w:val="002803B8"/>
    <w:rsid w:val="002808CA"/>
    <w:rsid w:val="00280926"/>
    <w:rsid w:val="00281B0A"/>
    <w:rsid w:val="00281EB8"/>
    <w:rsid w:val="002823E0"/>
    <w:rsid w:val="00282AC4"/>
    <w:rsid w:val="00282CDE"/>
    <w:rsid w:val="00283017"/>
    <w:rsid w:val="00283073"/>
    <w:rsid w:val="0028348A"/>
    <w:rsid w:val="002837AD"/>
    <w:rsid w:val="0028431D"/>
    <w:rsid w:val="00284C9F"/>
    <w:rsid w:val="00285478"/>
    <w:rsid w:val="002865EF"/>
    <w:rsid w:val="0028663C"/>
    <w:rsid w:val="00286920"/>
    <w:rsid w:val="002905B5"/>
    <w:rsid w:val="002906CD"/>
    <w:rsid w:val="002909B1"/>
    <w:rsid w:val="00290B36"/>
    <w:rsid w:val="002912B4"/>
    <w:rsid w:val="00292177"/>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87"/>
    <w:rsid w:val="002A5AA2"/>
    <w:rsid w:val="002A5C85"/>
    <w:rsid w:val="002A5C87"/>
    <w:rsid w:val="002A5D50"/>
    <w:rsid w:val="002A5DE5"/>
    <w:rsid w:val="002A6B6B"/>
    <w:rsid w:val="002A6E72"/>
    <w:rsid w:val="002A7542"/>
    <w:rsid w:val="002A7BE8"/>
    <w:rsid w:val="002B09C6"/>
    <w:rsid w:val="002B0F52"/>
    <w:rsid w:val="002B1071"/>
    <w:rsid w:val="002B129B"/>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2D9E"/>
    <w:rsid w:val="002F33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90"/>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2E9"/>
    <w:rsid w:val="00310992"/>
    <w:rsid w:val="00310CE1"/>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477F"/>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4C2F"/>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04C"/>
    <w:rsid w:val="00362461"/>
    <w:rsid w:val="00362776"/>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CAB"/>
    <w:rsid w:val="00365E78"/>
    <w:rsid w:val="00366857"/>
    <w:rsid w:val="00367B73"/>
    <w:rsid w:val="00370449"/>
    <w:rsid w:val="00370E1D"/>
    <w:rsid w:val="00370EE0"/>
    <w:rsid w:val="00371001"/>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98E"/>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4E0D"/>
    <w:rsid w:val="00395338"/>
    <w:rsid w:val="00395600"/>
    <w:rsid w:val="00395881"/>
    <w:rsid w:val="00397572"/>
    <w:rsid w:val="00397C97"/>
    <w:rsid w:val="003A0288"/>
    <w:rsid w:val="003A074E"/>
    <w:rsid w:val="003A0901"/>
    <w:rsid w:val="003A0C7D"/>
    <w:rsid w:val="003A1687"/>
    <w:rsid w:val="003A1C58"/>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1C94"/>
    <w:rsid w:val="003B2FBC"/>
    <w:rsid w:val="003B32CC"/>
    <w:rsid w:val="003B35CB"/>
    <w:rsid w:val="003B40B2"/>
    <w:rsid w:val="003B416B"/>
    <w:rsid w:val="003B4DA2"/>
    <w:rsid w:val="003B4DDF"/>
    <w:rsid w:val="003B545C"/>
    <w:rsid w:val="003B5759"/>
    <w:rsid w:val="003B57B7"/>
    <w:rsid w:val="003B5E19"/>
    <w:rsid w:val="003B61CE"/>
    <w:rsid w:val="003B63A6"/>
    <w:rsid w:val="003B64D8"/>
    <w:rsid w:val="003B6695"/>
    <w:rsid w:val="003B6B85"/>
    <w:rsid w:val="003B78AC"/>
    <w:rsid w:val="003B79D6"/>
    <w:rsid w:val="003C022D"/>
    <w:rsid w:val="003C08BD"/>
    <w:rsid w:val="003C0C75"/>
    <w:rsid w:val="003C0E47"/>
    <w:rsid w:val="003C13CC"/>
    <w:rsid w:val="003C1A62"/>
    <w:rsid w:val="003C222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745"/>
    <w:rsid w:val="003C79FB"/>
    <w:rsid w:val="003C7BCD"/>
    <w:rsid w:val="003C7E0E"/>
    <w:rsid w:val="003D030E"/>
    <w:rsid w:val="003D0802"/>
    <w:rsid w:val="003D098A"/>
    <w:rsid w:val="003D0B7A"/>
    <w:rsid w:val="003D14D4"/>
    <w:rsid w:val="003D17E4"/>
    <w:rsid w:val="003D1970"/>
    <w:rsid w:val="003D1A6C"/>
    <w:rsid w:val="003D1AEC"/>
    <w:rsid w:val="003D1AF6"/>
    <w:rsid w:val="003D1E4F"/>
    <w:rsid w:val="003D23D5"/>
    <w:rsid w:val="003D2D25"/>
    <w:rsid w:val="003D3508"/>
    <w:rsid w:val="003D3581"/>
    <w:rsid w:val="003D364B"/>
    <w:rsid w:val="003D3CD1"/>
    <w:rsid w:val="003D3EF6"/>
    <w:rsid w:val="003D489A"/>
    <w:rsid w:val="003D4EA6"/>
    <w:rsid w:val="003D5944"/>
    <w:rsid w:val="003D5D05"/>
    <w:rsid w:val="003D5ECA"/>
    <w:rsid w:val="003D5FB6"/>
    <w:rsid w:val="003D644E"/>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2EF7"/>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07F7B"/>
    <w:rsid w:val="004107C0"/>
    <w:rsid w:val="00410A14"/>
    <w:rsid w:val="00410B00"/>
    <w:rsid w:val="00410B24"/>
    <w:rsid w:val="00410E12"/>
    <w:rsid w:val="00410E3B"/>
    <w:rsid w:val="004112DF"/>
    <w:rsid w:val="004115C8"/>
    <w:rsid w:val="00411DC6"/>
    <w:rsid w:val="00412310"/>
    <w:rsid w:val="004126EB"/>
    <w:rsid w:val="00413BD4"/>
    <w:rsid w:val="00413BE9"/>
    <w:rsid w:val="00413E03"/>
    <w:rsid w:val="00414124"/>
    <w:rsid w:val="00414E73"/>
    <w:rsid w:val="0041514D"/>
    <w:rsid w:val="0041514F"/>
    <w:rsid w:val="00415367"/>
    <w:rsid w:val="00415B71"/>
    <w:rsid w:val="004161C2"/>
    <w:rsid w:val="0041632D"/>
    <w:rsid w:val="00416BF4"/>
    <w:rsid w:val="00417013"/>
    <w:rsid w:val="004170A6"/>
    <w:rsid w:val="00417379"/>
    <w:rsid w:val="004176BC"/>
    <w:rsid w:val="00420584"/>
    <w:rsid w:val="004205A1"/>
    <w:rsid w:val="00420873"/>
    <w:rsid w:val="00421048"/>
    <w:rsid w:val="00421246"/>
    <w:rsid w:val="00421B9A"/>
    <w:rsid w:val="00421C9E"/>
    <w:rsid w:val="004224B7"/>
    <w:rsid w:val="00422A93"/>
    <w:rsid w:val="00422B08"/>
    <w:rsid w:val="00422BB1"/>
    <w:rsid w:val="00422C93"/>
    <w:rsid w:val="00422E6B"/>
    <w:rsid w:val="004249E2"/>
    <w:rsid w:val="00424CDA"/>
    <w:rsid w:val="00424D21"/>
    <w:rsid w:val="00424F3C"/>
    <w:rsid w:val="00425C24"/>
    <w:rsid w:val="00427216"/>
    <w:rsid w:val="004273BF"/>
    <w:rsid w:val="0043044D"/>
    <w:rsid w:val="00430936"/>
    <w:rsid w:val="004311FF"/>
    <w:rsid w:val="004314B6"/>
    <w:rsid w:val="004316F4"/>
    <w:rsid w:val="00432447"/>
    <w:rsid w:val="00432D97"/>
    <w:rsid w:val="00432F21"/>
    <w:rsid w:val="00433509"/>
    <w:rsid w:val="004338D5"/>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6379"/>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56B3"/>
    <w:rsid w:val="004772FF"/>
    <w:rsid w:val="004779F3"/>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3B36"/>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3FBA"/>
    <w:rsid w:val="004B460E"/>
    <w:rsid w:val="004B4758"/>
    <w:rsid w:val="004B47F4"/>
    <w:rsid w:val="004B50CC"/>
    <w:rsid w:val="004B5825"/>
    <w:rsid w:val="004B5E5B"/>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BBB"/>
    <w:rsid w:val="004C5F28"/>
    <w:rsid w:val="004C6997"/>
    <w:rsid w:val="004C6CDB"/>
    <w:rsid w:val="004C7728"/>
    <w:rsid w:val="004C7760"/>
    <w:rsid w:val="004C7C36"/>
    <w:rsid w:val="004C7D16"/>
    <w:rsid w:val="004D006D"/>
    <w:rsid w:val="004D0132"/>
    <w:rsid w:val="004D080F"/>
    <w:rsid w:val="004D13AD"/>
    <w:rsid w:val="004D185E"/>
    <w:rsid w:val="004D1C42"/>
    <w:rsid w:val="004D26CE"/>
    <w:rsid w:val="004D42D1"/>
    <w:rsid w:val="004D487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E67"/>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067A"/>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558"/>
    <w:rsid w:val="005356B6"/>
    <w:rsid w:val="00535D75"/>
    <w:rsid w:val="00535FF9"/>
    <w:rsid w:val="0053609B"/>
    <w:rsid w:val="005362CA"/>
    <w:rsid w:val="0053655A"/>
    <w:rsid w:val="00536ECF"/>
    <w:rsid w:val="0053740F"/>
    <w:rsid w:val="0054081A"/>
    <w:rsid w:val="00540AA8"/>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2BF8"/>
    <w:rsid w:val="00563269"/>
    <w:rsid w:val="00564183"/>
    <w:rsid w:val="00564643"/>
    <w:rsid w:val="00564760"/>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E78"/>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935"/>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667"/>
    <w:rsid w:val="005C57F7"/>
    <w:rsid w:val="005C76FD"/>
    <w:rsid w:val="005C7A6D"/>
    <w:rsid w:val="005C7DC3"/>
    <w:rsid w:val="005D01A1"/>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297"/>
    <w:rsid w:val="005E0425"/>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0EB"/>
    <w:rsid w:val="005F3375"/>
    <w:rsid w:val="005F354A"/>
    <w:rsid w:val="005F3A48"/>
    <w:rsid w:val="005F3F2B"/>
    <w:rsid w:val="005F5878"/>
    <w:rsid w:val="005F5EDB"/>
    <w:rsid w:val="005F74BD"/>
    <w:rsid w:val="005F7A4B"/>
    <w:rsid w:val="005F7D2F"/>
    <w:rsid w:val="00600368"/>
    <w:rsid w:val="006003A9"/>
    <w:rsid w:val="00600851"/>
    <w:rsid w:val="00600DC4"/>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2FD"/>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DF9"/>
    <w:rsid w:val="00616F11"/>
    <w:rsid w:val="006171B3"/>
    <w:rsid w:val="006177F0"/>
    <w:rsid w:val="0062005F"/>
    <w:rsid w:val="00620165"/>
    <w:rsid w:val="006201DC"/>
    <w:rsid w:val="00620985"/>
    <w:rsid w:val="00620BD5"/>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165"/>
    <w:rsid w:val="006302D9"/>
    <w:rsid w:val="00630F33"/>
    <w:rsid w:val="006312A4"/>
    <w:rsid w:val="006312F8"/>
    <w:rsid w:val="006313C9"/>
    <w:rsid w:val="006313D9"/>
    <w:rsid w:val="006317D2"/>
    <w:rsid w:val="00631C0F"/>
    <w:rsid w:val="0063318E"/>
    <w:rsid w:val="006333FD"/>
    <w:rsid w:val="006348ED"/>
    <w:rsid w:val="00636A18"/>
    <w:rsid w:val="00636C52"/>
    <w:rsid w:val="0063771E"/>
    <w:rsid w:val="006406A6"/>
    <w:rsid w:val="00640A5A"/>
    <w:rsid w:val="00640E6C"/>
    <w:rsid w:val="0064120B"/>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1D"/>
    <w:rsid w:val="00654758"/>
    <w:rsid w:val="0065481A"/>
    <w:rsid w:val="00654D2F"/>
    <w:rsid w:val="00655551"/>
    <w:rsid w:val="006563FC"/>
    <w:rsid w:val="00656EAE"/>
    <w:rsid w:val="00657344"/>
    <w:rsid w:val="00657F52"/>
    <w:rsid w:val="006602CF"/>
    <w:rsid w:val="006606FF"/>
    <w:rsid w:val="00660BD8"/>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6F8"/>
    <w:rsid w:val="00670EFB"/>
    <w:rsid w:val="00671380"/>
    <w:rsid w:val="006713F9"/>
    <w:rsid w:val="006721E9"/>
    <w:rsid w:val="00672CC9"/>
    <w:rsid w:val="00672F3E"/>
    <w:rsid w:val="006735CF"/>
    <w:rsid w:val="00673BF2"/>
    <w:rsid w:val="00673C58"/>
    <w:rsid w:val="0067494B"/>
    <w:rsid w:val="00674DB0"/>
    <w:rsid w:val="00675296"/>
    <w:rsid w:val="00675381"/>
    <w:rsid w:val="00675CAA"/>
    <w:rsid w:val="006766B8"/>
    <w:rsid w:val="00676B75"/>
    <w:rsid w:val="00677143"/>
    <w:rsid w:val="00677159"/>
    <w:rsid w:val="00677945"/>
    <w:rsid w:val="00680038"/>
    <w:rsid w:val="006807E1"/>
    <w:rsid w:val="0068096F"/>
    <w:rsid w:val="00680AD9"/>
    <w:rsid w:val="00680DE4"/>
    <w:rsid w:val="0068116A"/>
    <w:rsid w:val="00681ECF"/>
    <w:rsid w:val="006823D9"/>
    <w:rsid w:val="0068297A"/>
    <w:rsid w:val="00683367"/>
    <w:rsid w:val="00683B8F"/>
    <w:rsid w:val="006841B1"/>
    <w:rsid w:val="00684247"/>
    <w:rsid w:val="0068436A"/>
    <w:rsid w:val="00684442"/>
    <w:rsid w:val="0068523F"/>
    <w:rsid w:val="006855A0"/>
    <w:rsid w:val="00686057"/>
    <w:rsid w:val="006861C4"/>
    <w:rsid w:val="0068644B"/>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505C"/>
    <w:rsid w:val="0069620B"/>
    <w:rsid w:val="0069659F"/>
    <w:rsid w:val="00696801"/>
    <w:rsid w:val="00696F9F"/>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10B"/>
    <w:rsid w:val="006B3215"/>
    <w:rsid w:val="006B3348"/>
    <w:rsid w:val="006B341F"/>
    <w:rsid w:val="006B3448"/>
    <w:rsid w:val="006B42E9"/>
    <w:rsid w:val="006B4F5C"/>
    <w:rsid w:val="006B5062"/>
    <w:rsid w:val="006B56A2"/>
    <w:rsid w:val="006B5725"/>
    <w:rsid w:val="006B5A9F"/>
    <w:rsid w:val="006B5AB8"/>
    <w:rsid w:val="006B6BDE"/>
    <w:rsid w:val="006B6CBE"/>
    <w:rsid w:val="006B71E4"/>
    <w:rsid w:val="006B721D"/>
    <w:rsid w:val="006B7E6F"/>
    <w:rsid w:val="006C00B5"/>
    <w:rsid w:val="006C06B3"/>
    <w:rsid w:val="006C1085"/>
    <w:rsid w:val="006C1170"/>
    <w:rsid w:val="006C2506"/>
    <w:rsid w:val="006C2952"/>
    <w:rsid w:val="006C348B"/>
    <w:rsid w:val="006C34C1"/>
    <w:rsid w:val="006C374C"/>
    <w:rsid w:val="006C4E73"/>
    <w:rsid w:val="006C4EB7"/>
    <w:rsid w:val="006C5008"/>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17C9"/>
    <w:rsid w:val="00702084"/>
    <w:rsid w:val="0070212F"/>
    <w:rsid w:val="007025A3"/>
    <w:rsid w:val="007030B9"/>
    <w:rsid w:val="00703181"/>
    <w:rsid w:val="00703D3E"/>
    <w:rsid w:val="007042E7"/>
    <w:rsid w:val="007044EC"/>
    <w:rsid w:val="00704571"/>
    <w:rsid w:val="007048F0"/>
    <w:rsid w:val="00704BE2"/>
    <w:rsid w:val="007051C9"/>
    <w:rsid w:val="00705362"/>
    <w:rsid w:val="00705A42"/>
    <w:rsid w:val="0070604E"/>
    <w:rsid w:val="00706514"/>
    <w:rsid w:val="007069DB"/>
    <w:rsid w:val="00706F40"/>
    <w:rsid w:val="0070713B"/>
    <w:rsid w:val="0070718C"/>
    <w:rsid w:val="00710D12"/>
    <w:rsid w:val="0071121C"/>
    <w:rsid w:val="0071131C"/>
    <w:rsid w:val="00711526"/>
    <w:rsid w:val="0071165C"/>
    <w:rsid w:val="00711CAD"/>
    <w:rsid w:val="00711DDC"/>
    <w:rsid w:val="0071201B"/>
    <w:rsid w:val="00714018"/>
    <w:rsid w:val="007153F0"/>
    <w:rsid w:val="007154CF"/>
    <w:rsid w:val="007159A1"/>
    <w:rsid w:val="00715D5E"/>
    <w:rsid w:val="00716762"/>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8C2"/>
    <w:rsid w:val="00727924"/>
    <w:rsid w:val="00730896"/>
    <w:rsid w:val="00730C3F"/>
    <w:rsid w:val="007314BA"/>
    <w:rsid w:val="007324C8"/>
    <w:rsid w:val="00732A2D"/>
    <w:rsid w:val="00732CA7"/>
    <w:rsid w:val="00732D06"/>
    <w:rsid w:val="00733256"/>
    <w:rsid w:val="007332B3"/>
    <w:rsid w:val="00733348"/>
    <w:rsid w:val="007336BB"/>
    <w:rsid w:val="00733E70"/>
    <w:rsid w:val="00733FFC"/>
    <w:rsid w:val="007342B1"/>
    <w:rsid w:val="0073438B"/>
    <w:rsid w:val="007343F1"/>
    <w:rsid w:val="0073490E"/>
    <w:rsid w:val="0073536C"/>
    <w:rsid w:val="007359A2"/>
    <w:rsid w:val="007359BB"/>
    <w:rsid w:val="00735BE8"/>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36E"/>
    <w:rsid w:val="00760E2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47B"/>
    <w:rsid w:val="00786ED4"/>
    <w:rsid w:val="00786FB5"/>
    <w:rsid w:val="0078716F"/>
    <w:rsid w:val="007873C8"/>
    <w:rsid w:val="007878D9"/>
    <w:rsid w:val="0078793D"/>
    <w:rsid w:val="0079042D"/>
    <w:rsid w:val="00790F50"/>
    <w:rsid w:val="00791374"/>
    <w:rsid w:val="00791843"/>
    <w:rsid w:val="0079240A"/>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1C8D"/>
    <w:rsid w:val="007A26C4"/>
    <w:rsid w:val="007A2742"/>
    <w:rsid w:val="007A29D5"/>
    <w:rsid w:val="007A2F13"/>
    <w:rsid w:val="007A2F96"/>
    <w:rsid w:val="007A33C4"/>
    <w:rsid w:val="007A33FA"/>
    <w:rsid w:val="007A44E1"/>
    <w:rsid w:val="007A49D9"/>
    <w:rsid w:val="007A4DD0"/>
    <w:rsid w:val="007A5620"/>
    <w:rsid w:val="007B01E7"/>
    <w:rsid w:val="007B0810"/>
    <w:rsid w:val="007B0FA9"/>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4A41"/>
    <w:rsid w:val="007C50C4"/>
    <w:rsid w:val="007C579C"/>
    <w:rsid w:val="007C5B20"/>
    <w:rsid w:val="007C65FA"/>
    <w:rsid w:val="007C6E96"/>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EFF"/>
    <w:rsid w:val="007E5FF3"/>
    <w:rsid w:val="007E65FE"/>
    <w:rsid w:val="007E6782"/>
    <w:rsid w:val="007E6B64"/>
    <w:rsid w:val="007E7679"/>
    <w:rsid w:val="007E79F5"/>
    <w:rsid w:val="007E7AF0"/>
    <w:rsid w:val="007F02BF"/>
    <w:rsid w:val="007F0405"/>
    <w:rsid w:val="007F05AA"/>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C3D"/>
    <w:rsid w:val="00803DDF"/>
    <w:rsid w:val="008046B5"/>
    <w:rsid w:val="00805261"/>
    <w:rsid w:val="0080563D"/>
    <w:rsid w:val="00805F75"/>
    <w:rsid w:val="00806071"/>
    <w:rsid w:val="00806EFE"/>
    <w:rsid w:val="00807C1B"/>
    <w:rsid w:val="00807DAA"/>
    <w:rsid w:val="00810489"/>
    <w:rsid w:val="008109F1"/>
    <w:rsid w:val="00810A87"/>
    <w:rsid w:val="00810B18"/>
    <w:rsid w:val="00811026"/>
    <w:rsid w:val="00811B7A"/>
    <w:rsid w:val="00811E77"/>
    <w:rsid w:val="00812198"/>
    <w:rsid w:val="00812638"/>
    <w:rsid w:val="00812720"/>
    <w:rsid w:val="00812AE2"/>
    <w:rsid w:val="00812C06"/>
    <w:rsid w:val="00812CD4"/>
    <w:rsid w:val="00813FED"/>
    <w:rsid w:val="00814892"/>
    <w:rsid w:val="00814D78"/>
    <w:rsid w:val="00814DE7"/>
    <w:rsid w:val="0081509F"/>
    <w:rsid w:val="00815167"/>
    <w:rsid w:val="008151B0"/>
    <w:rsid w:val="00815714"/>
    <w:rsid w:val="00816744"/>
    <w:rsid w:val="0081696D"/>
    <w:rsid w:val="00816B36"/>
    <w:rsid w:val="00817452"/>
    <w:rsid w:val="00817477"/>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5FB4"/>
    <w:rsid w:val="00836E1A"/>
    <w:rsid w:val="008373F3"/>
    <w:rsid w:val="00837DD7"/>
    <w:rsid w:val="00840350"/>
    <w:rsid w:val="00840409"/>
    <w:rsid w:val="0084055F"/>
    <w:rsid w:val="0084098C"/>
    <w:rsid w:val="00840F51"/>
    <w:rsid w:val="008411FD"/>
    <w:rsid w:val="0084138C"/>
    <w:rsid w:val="00841823"/>
    <w:rsid w:val="008429DB"/>
    <w:rsid w:val="00842BA8"/>
    <w:rsid w:val="0084324E"/>
    <w:rsid w:val="008435F8"/>
    <w:rsid w:val="00843C85"/>
    <w:rsid w:val="00844179"/>
    <w:rsid w:val="0084429F"/>
    <w:rsid w:val="00844B2A"/>
    <w:rsid w:val="00844ED2"/>
    <w:rsid w:val="0084504F"/>
    <w:rsid w:val="0084524A"/>
    <w:rsid w:val="0084562E"/>
    <w:rsid w:val="0084594E"/>
    <w:rsid w:val="0084736D"/>
    <w:rsid w:val="008479BC"/>
    <w:rsid w:val="00847B32"/>
    <w:rsid w:val="00847C79"/>
    <w:rsid w:val="008503CE"/>
    <w:rsid w:val="00850A19"/>
    <w:rsid w:val="0085106C"/>
    <w:rsid w:val="00851478"/>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68F"/>
    <w:rsid w:val="008658EC"/>
    <w:rsid w:val="00866527"/>
    <w:rsid w:val="008677DF"/>
    <w:rsid w:val="00870856"/>
    <w:rsid w:val="0087157B"/>
    <w:rsid w:val="00871745"/>
    <w:rsid w:val="00871A51"/>
    <w:rsid w:val="00872BBA"/>
    <w:rsid w:val="00873845"/>
    <w:rsid w:val="0087561B"/>
    <w:rsid w:val="008762E8"/>
    <w:rsid w:val="00876522"/>
    <w:rsid w:val="00876AE3"/>
    <w:rsid w:val="00876EF5"/>
    <w:rsid w:val="008772FA"/>
    <w:rsid w:val="008775DB"/>
    <w:rsid w:val="0087771A"/>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D7E"/>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8DA"/>
    <w:rsid w:val="008A39A0"/>
    <w:rsid w:val="008A39AD"/>
    <w:rsid w:val="008A3DB6"/>
    <w:rsid w:val="008A3F23"/>
    <w:rsid w:val="008A569F"/>
    <w:rsid w:val="008A56ED"/>
    <w:rsid w:val="008A5BE4"/>
    <w:rsid w:val="008A6432"/>
    <w:rsid w:val="008A731E"/>
    <w:rsid w:val="008A7E3B"/>
    <w:rsid w:val="008A7EAC"/>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21D"/>
    <w:rsid w:val="008C154D"/>
    <w:rsid w:val="008C1814"/>
    <w:rsid w:val="008C2889"/>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4EC"/>
    <w:rsid w:val="008E6529"/>
    <w:rsid w:val="008E6C51"/>
    <w:rsid w:val="008E6D14"/>
    <w:rsid w:val="008E6D91"/>
    <w:rsid w:val="008E6F7A"/>
    <w:rsid w:val="008E72D3"/>
    <w:rsid w:val="008E7734"/>
    <w:rsid w:val="008E77F4"/>
    <w:rsid w:val="008E7C85"/>
    <w:rsid w:val="008E7EF3"/>
    <w:rsid w:val="008F07ED"/>
    <w:rsid w:val="008F142D"/>
    <w:rsid w:val="008F1674"/>
    <w:rsid w:val="008F192D"/>
    <w:rsid w:val="008F243C"/>
    <w:rsid w:val="008F2699"/>
    <w:rsid w:val="008F3AA2"/>
    <w:rsid w:val="008F3FE5"/>
    <w:rsid w:val="008F42D7"/>
    <w:rsid w:val="008F4382"/>
    <w:rsid w:val="008F4CE7"/>
    <w:rsid w:val="008F6537"/>
    <w:rsid w:val="008F6F1E"/>
    <w:rsid w:val="00900590"/>
    <w:rsid w:val="009005B1"/>
    <w:rsid w:val="00901459"/>
    <w:rsid w:val="009017AC"/>
    <w:rsid w:val="00901C47"/>
    <w:rsid w:val="009022CF"/>
    <w:rsid w:val="0090262C"/>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101F8"/>
    <w:rsid w:val="009102FF"/>
    <w:rsid w:val="00910427"/>
    <w:rsid w:val="00910C5C"/>
    <w:rsid w:val="00910D9D"/>
    <w:rsid w:val="00910F33"/>
    <w:rsid w:val="0091137F"/>
    <w:rsid w:val="00911691"/>
    <w:rsid w:val="009118B0"/>
    <w:rsid w:val="009124E6"/>
    <w:rsid w:val="00913171"/>
    <w:rsid w:val="0091317B"/>
    <w:rsid w:val="00913944"/>
    <w:rsid w:val="00913C27"/>
    <w:rsid w:val="00916440"/>
    <w:rsid w:val="009165DF"/>
    <w:rsid w:val="00916748"/>
    <w:rsid w:val="00917332"/>
    <w:rsid w:val="00917361"/>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489C"/>
    <w:rsid w:val="00925047"/>
    <w:rsid w:val="0092598F"/>
    <w:rsid w:val="00925A3C"/>
    <w:rsid w:val="00925FF9"/>
    <w:rsid w:val="00927AD6"/>
    <w:rsid w:val="00927CD2"/>
    <w:rsid w:val="00927E94"/>
    <w:rsid w:val="009303CD"/>
    <w:rsid w:val="00930743"/>
    <w:rsid w:val="00931282"/>
    <w:rsid w:val="00931457"/>
    <w:rsid w:val="009315B3"/>
    <w:rsid w:val="0093167B"/>
    <w:rsid w:val="0093175E"/>
    <w:rsid w:val="00932333"/>
    <w:rsid w:val="00932519"/>
    <w:rsid w:val="00932567"/>
    <w:rsid w:val="009326C6"/>
    <w:rsid w:val="00932876"/>
    <w:rsid w:val="009331F3"/>
    <w:rsid w:val="00933665"/>
    <w:rsid w:val="00933695"/>
    <w:rsid w:val="00933CF4"/>
    <w:rsid w:val="00933F52"/>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3F1B"/>
    <w:rsid w:val="00964108"/>
    <w:rsid w:val="00964583"/>
    <w:rsid w:val="00964775"/>
    <w:rsid w:val="00964846"/>
    <w:rsid w:val="00964ACE"/>
    <w:rsid w:val="00965139"/>
    <w:rsid w:val="009653D2"/>
    <w:rsid w:val="009659F8"/>
    <w:rsid w:val="009664CB"/>
    <w:rsid w:val="00966CC0"/>
    <w:rsid w:val="009671A1"/>
    <w:rsid w:val="009673F7"/>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CB2"/>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D7C"/>
    <w:rsid w:val="009A30FE"/>
    <w:rsid w:val="009A32F1"/>
    <w:rsid w:val="009A3F8C"/>
    <w:rsid w:val="009A4644"/>
    <w:rsid w:val="009A468E"/>
    <w:rsid w:val="009A4908"/>
    <w:rsid w:val="009A5234"/>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69A5"/>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8D3"/>
    <w:rsid w:val="009E1929"/>
    <w:rsid w:val="009E19AE"/>
    <w:rsid w:val="009E1B89"/>
    <w:rsid w:val="009E1E60"/>
    <w:rsid w:val="009E1F86"/>
    <w:rsid w:val="009E20F5"/>
    <w:rsid w:val="009E2E8E"/>
    <w:rsid w:val="009E3112"/>
    <w:rsid w:val="009E34B7"/>
    <w:rsid w:val="009E434B"/>
    <w:rsid w:val="009E45C9"/>
    <w:rsid w:val="009E480B"/>
    <w:rsid w:val="009E52E6"/>
    <w:rsid w:val="009E5BAE"/>
    <w:rsid w:val="009E5BF5"/>
    <w:rsid w:val="009E5D18"/>
    <w:rsid w:val="009E5F8E"/>
    <w:rsid w:val="009E602E"/>
    <w:rsid w:val="009E699D"/>
    <w:rsid w:val="009E78C4"/>
    <w:rsid w:val="009E7BCC"/>
    <w:rsid w:val="009F0164"/>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4D6"/>
    <w:rsid w:val="009F763F"/>
    <w:rsid w:val="009F7748"/>
    <w:rsid w:val="009F7802"/>
    <w:rsid w:val="009F791B"/>
    <w:rsid w:val="009F79D5"/>
    <w:rsid w:val="009F7D96"/>
    <w:rsid w:val="009F7DE5"/>
    <w:rsid w:val="00A007E7"/>
    <w:rsid w:val="00A01EF1"/>
    <w:rsid w:val="00A0248F"/>
    <w:rsid w:val="00A03447"/>
    <w:rsid w:val="00A035DE"/>
    <w:rsid w:val="00A035EA"/>
    <w:rsid w:val="00A03967"/>
    <w:rsid w:val="00A04F59"/>
    <w:rsid w:val="00A0531D"/>
    <w:rsid w:val="00A05597"/>
    <w:rsid w:val="00A05B20"/>
    <w:rsid w:val="00A05DFF"/>
    <w:rsid w:val="00A06465"/>
    <w:rsid w:val="00A06607"/>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A9B"/>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01D"/>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724"/>
    <w:rsid w:val="00A80948"/>
    <w:rsid w:val="00A80968"/>
    <w:rsid w:val="00A80FEE"/>
    <w:rsid w:val="00A827B8"/>
    <w:rsid w:val="00A827FB"/>
    <w:rsid w:val="00A833A3"/>
    <w:rsid w:val="00A835E5"/>
    <w:rsid w:val="00A8376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1917"/>
    <w:rsid w:val="00AA25C9"/>
    <w:rsid w:val="00AA3726"/>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9CF"/>
    <w:rsid w:val="00AB6C68"/>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C7F"/>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E7AAD"/>
    <w:rsid w:val="00AF16A0"/>
    <w:rsid w:val="00AF2318"/>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432F"/>
    <w:rsid w:val="00B043ED"/>
    <w:rsid w:val="00B054FF"/>
    <w:rsid w:val="00B05CB6"/>
    <w:rsid w:val="00B06126"/>
    <w:rsid w:val="00B0633F"/>
    <w:rsid w:val="00B0648D"/>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1C4"/>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981"/>
    <w:rsid w:val="00B23D2D"/>
    <w:rsid w:val="00B24595"/>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426E"/>
    <w:rsid w:val="00B351E8"/>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771"/>
    <w:rsid w:val="00B40953"/>
    <w:rsid w:val="00B4190C"/>
    <w:rsid w:val="00B41956"/>
    <w:rsid w:val="00B42062"/>
    <w:rsid w:val="00B42A22"/>
    <w:rsid w:val="00B42D09"/>
    <w:rsid w:val="00B45535"/>
    <w:rsid w:val="00B4553C"/>
    <w:rsid w:val="00B4572C"/>
    <w:rsid w:val="00B459C8"/>
    <w:rsid w:val="00B45BAB"/>
    <w:rsid w:val="00B460CA"/>
    <w:rsid w:val="00B460D1"/>
    <w:rsid w:val="00B4652B"/>
    <w:rsid w:val="00B46821"/>
    <w:rsid w:val="00B46975"/>
    <w:rsid w:val="00B46DC8"/>
    <w:rsid w:val="00B472EC"/>
    <w:rsid w:val="00B472FB"/>
    <w:rsid w:val="00B4788B"/>
    <w:rsid w:val="00B5120D"/>
    <w:rsid w:val="00B52046"/>
    <w:rsid w:val="00B5219F"/>
    <w:rsid w:val="00B5259A"/>
    <w:rsid w:val="00B52B1E"/>
    <w:rsid w:val="00B52CB1"/>
    <w:rsid w:val="00B532D0"/>
    <w:rsid w:val="00B538F1"/>
    <w:rsid w:val="00B53A9C"/>
    <w:rsid w:val="00B53C9A"/>
    <w:rsid w:val="00B53D31"/>
    <w:rsid w:val="00B53F56"/>
    <w:rsid w:val="00B5446C"/>
    <w:rsid w:val="00B54A3A"/>
    <w:rsid w:val="00B5515B"/>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8C6"/>
    <w:rsid w:val="00B83B69"/>
    <w:rsid w:val="00B83DFC"/>
    <w:rsid w:val="00B83E59"/>
    <w:rsid w:val="00B841C4"/>
    <w:rsid w:val="00B84B6B"/>
    <w:rsid w:val="00B84C43"/>
    <w:rsid w:val="00B84F0B"/>
    <w:rsid w:val="00B8508D"/>
    <w:rsid w:val="00B85413"/>
    <w:rsid w:val="00B86204"/>
    <w:rsid w:val="00B86241"/>
    <w:rsid w:val="00B86B7E"/>
    <w:rsid w:val="00B87DD5"/>
    <w:rsid w:val="00B90ACF"/>
    <w:rsid w:val="00B90D9C"/>
    <w:rsid w:val="00B90F96"/>
    <w:rsid w:val="00B9187C"/>
    <w:rsid w:val="00B9219F"/>
    <w:rsid w:val="00B926CB"/>
    <w:rsid w:val="00B92AC4"/>
    <w:rsid w:val="00B92BF3"/>
    <w:rsid w:val="00B933B2"/>
    <w:rsid w:val="00B936CB"/>
    <w:rsid w:val="00B93CAF"/>
    <w:rsid w:val="00B93D28"/>
    <w:rsid w:val="00B941B6"/>
    <w:rsid w:val="00B941CC"/>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6D5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C32"/>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2ACD"/>
    <w:rsid w:val="00BD33A9"/>
    <w:rsid w:val="00BD33BE"/>
    <w:rsid w:val="00BD3792"/>
    <w:rsid w:val="00BD3C72"/>
    <w:rsid w:val="00BD49C6"/>
    <w:rsid w:val="00BD4E12"/>
    <w:rsid w:val="00BD50DD"/>
    <w:rsid w:val="00BD5654"/>
    <w:rsid w:val="00BD5D4E"/>
    <w:rsid w:val="00BD7991"/>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6E84"/>
    <w:rsid w:val="00BF770B"/>
    <w:rsid w:val="00C01510"/>
    <w:rsid w:val="00C0152E"/>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1B2"/>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731"/>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4FF"/>
    <w:rsid w:val="00C52672"/>
    <w:rsid w:val="00C52BB9"/>
    <w:rsid w:val="00C52C65"/>
    <w:rsid w:val="00C52D98"/>
    <w:rsid w:val="00C53110"/>
    <w:rsid w:val="00C53523"/>
    <w:rsid w:val="00C5353B"/>
    <w:rsid w:val="00C53700"/>
    <w:rsid w:val="00C537FA"/>
    <w:rsid w:val="00C53B12"/>
    <w:rsid w:val="00C541B2"/>
    <w:rsid w:val="00C54928"/>
    <w:rsid w:val="00C54A44"/>
    <w:rsid w:val="00C54AA3"/>
    <w:rsid w:val="00C54E2A"/>
    <w:rsid w:val="00C55D22"/>
    <w:rsid w:val="00C5661F"/>
    <w:rsid w:val="00C566D9"/>
    <w:rsid w:val="00C56767"/>
    <w:rsid w:val="00C569CB"/>
    <w:rsid w:val="00C56CC6"/>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67995"/>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0FBE"/>
    <w:rsid w:val="00C91259"/>
    <w:rsid w:val="00C91507"/>
    <w:rsid w:val="00C91957"/>
    <w:rsid w:val="00C93DA7"/>
    <w:rsid w:val="00C940C2"/>
    <w:rsid w:val="00C95064"/>
    <w:rsid w:val="00C952E9"/>
    <w:rsid w:val="00C95791"/>
    <w:rsid w:val="00C95AC8"/>
    <w:rsid w:val="00C973B3"/>
    <w:rsid w:val="00C9760B"/>
    <w:rsid w:val="00C976E0"/>
    <w:rsid w:val="00C9796B"/>
    <w:rsid w:val="00C97C19"/>
    <w:rsid w:val="00CA0174"/>
    <w:rsid w:val="00CA0C53"/>
    <w:rsid w:val="00CA0F8D"/>
    <w:rsid w:val="00CA1AE4"/>
    <w:rsid w:val="00CA1E0C"/>
    <w:rsid w:val="00CA1FA7"/>
    <w:rsid w:val="00CA20E3"/>
    <w:rsid w:val="00CA245C"/>
    <w:rsid w:val="00CA26EC"/>
    <w:rsid w:val="00CA337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19BC"/>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13CC"/>
    <w:rsid w:val="00CC140D"/>
    <w:rsid w:val="00CC1B52"/>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2FFA"/>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A7F"/>
    <w:rsid w:val="00CF4D0D"/>
    <w:rsid w:val="00CF4D5C"/>
    <w:rsid w:val="00CF51C1"/>
    <w:rsid w:val="00CF5B47"/>
    <w:rsid w:val="00CF5B54"/>
    <w:rsid w:val="00CF5EE3"/>
    <w:rsid w:val="00CF6C01"/>
    <w:rsid w:val="00CF7105"/>
    <w:rsid w:val="00CF7305"/>
    <w:rsid w:val="00CF7389"/>
    <w:rsid w:val="00D005E0"/>
    <w:rsid w:val="00D00644"/>
    <w:rsid w:val="00D00C53"/>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5DD"/>
    <w:rsid w:val="00D13808"/>
    <w:rsid w:val="00D13890"/>
    <w:rsid w:val="00D146FE"/>
    <w:rsid w:val="00D14AD6"/>
    <w:rsid w:val="00D1522B"/>
    <w:rsid w:val="00D15251"/>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254"/>
    <w:rsid w:val="00D3524F"/>
    <w:rsid w:val="00D35597"/>
    <w:rsid w:val="00D35689"/>
    <w:rsid w:val="00D3576D"/>
    <w:rsid w:val="00D365FA"/>
    <w:rsid w:val="00D37093"/>
    <w:rsid w:val="00D376C1"/>
    <w:rsid w:val="00D403EA"/>
    <w:rsid w:val="00D40425"/>
    <w:rsid w:val="00D40BC3"/>
    <w:rsid w:val="00D40C6E"/>
    <w:rsid w:val="00D40D6B"/>
    <w:rsid w:val="00D40F25"/>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61A"/>
    <w:rsid w:val="00D5076C"/>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983"/>
    <w:rsid w:val="00D77AD8"/>
    <w:rsid w:val="00D80973"/>
    <w:rsid w:val="00D80AD1"/>
    <w:rsid w:val="00D80BD8"/>
    <w:rsid w:val="00D81D33"/>
    <w:rsid w:val="00D823BA"/>
    <w:rsid w:val="00D8294E"/>
    <w:rsid w:val="00D82A2B"/>
    <w:rsid w:val="00D8301D"/>
    <w:rsid w:val="00D840A5"/>
    <w:rsid w:val="00D842A8"/>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4C4E"/>
    <w:rsid w:val="00DA52EB"/>
    <w:rsid w:val="00DA5CD6"/>
    <w:rsid w:val="00DA5E82"/>
    <w:rsid w:val="00DA6868"/>
    <w:rsid w:val="00DA7A0B"/>
    <w:rsid w:val="00DA7AA0"/>
    <w:rsid w:val="00DB0312"/>
    <w:rsid w:val="00DB03CA"/>
    <w:rsid w:val="00DB03F4"/>
    <w:rsid w:val="00DB115A"/>
    <w:rsid w:val="00DB21FF"/>
    <w:rsid w:val="00DB24E2"/>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3E16"/>
    <w:rsid w:val="00DD4174"/>
    <w:rsid w:val="00DD418A"/>
    <w:rsid w:val="00DD452E"/>
    <w:rsid w:val="00DD4929"/>
    <w:rsid w:val="00DD5A81"/>
    <w:rsid w:val="00DD65D8"/>
    <w:rsid w:val="00DD6998"/>
    <w:rsid w:val="00DD69D3"/>
    <w:rsid w:val="00DD7C32"/>
    <w:rsid w:val="00DE00A7"/>
    <w:rsid w:val="00DE0436"/>
    <w:rsid w:val="00DE0A7D"/>
    <w:rsid w:val="00DE0DC9"/>
    <w:rsid w:val="00DE12EF"/>
    <w:rsid w:val="00DE14C9"/>
    <w:rsid w:val="00DE182B"/>
    <w:rsid w:val="00DE19AA"/>
    <w:rsid w:val="00DE21EC"/>
    <w:rsid w:val="00DE367F"/>
    <w:rsid w:val="00DE3D4D"/>
    <w:rsid w:val="00DE3E2A"/>
    <w:rsid w:val="00DE4BF1"/>
    <w:rsid w:val="00DE5422"/>
    <w:rsid w:val="00DE5469"/>
    <w:rsid w:val="00DE5D83"/>
    <w:rsid w:val="00DE7283"/>
    <w:rsid w:val="00DE7DBA"/>
    <w:rsid w:val="00DE7FB5"/>
    <w:rsid w:val="00DF0953"/>
    <w:rsid w:val="00DF122B"/>
    <w:rsid w:val="00DF2090"/>
    <w:rsid w:val="00DF2557"/>
    <w:rsid w:val="00DF2687"/>
    <w:rsid w:val="00DF2889"/>
    <w:rsid w:val="00DF2ADF"/>
    <w:rsid w:val="00DF3162"/>
    <w:rsid w:val="00DF354D"/>
    <w:rsid w:val="00DF363A"/>
    <w:rsid w:val="00DF3776"/>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17A5B"/>
    <w:rsid w:val="00E20164"/>
    <w:rsid w:val="00E21AA6"/>
    <w:rsid w:val="00E21B58"/>
    <w:rsid w:val="00E21D86"/>
    <w:rsid w:val="00E222DA"/>
    <w:rsid w:val="00E223DC"/>
    <w:rsid w:val="00E2304B"/>
    <w:rsid w:val="00E2320D"/>
    <w:rsid w:val="00E233E2"/>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11"/>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852"/>
    <w:rsid w:val="00E34B49"/>
    <w:rsid w:val="00E34D9F"/>
    <w:rsid w:val="00E3511E"/>
    <w:rsid w:val="00E35795"/>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2BD"/>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99F"/>
    <w:rsid w:val="00E742E4"/>
    <w:rsid w:val="00E752A9"/>
    <w:rsid w:val="00E75529"/>
    <w:rsid w:val="00E75D96"/>
    <w:rsid w:val="00E75DC3"/>
    <w:rsid w:val="00E764A9"/>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2713"/>
    <w:rsid w:val="00E83C04"/>
    <w:rsid w:val="00E83EB1"/>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3F21"/>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62D"/>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4AAA"/>
    <w:rsid w:val="00EB507E"/>
    <w:rsid w:val="00EB56C4"/>
    <w:rsid w:val="00EB5955"/>
    <w:rsid w:val="00EB62D8"/>
    <w:rsid w:val="00EB6662"/>
    <w:rsid w:val="00EB6E71"/>
    <w:rsid w:val="00EC05E1"/>
    <w:rsid w:val="00EC06B6"/>
    <w:rsid w:val="00EC07BA"/>
    <w:rsid w:val="00EC08E4"/>
    <w:rsid w:val="00EC23D8"/>
    <w:rsid w:val="00EC2C80"/>
    <w:rsid w:val="00EC32DF"/>
    <w:rsid w:val="00EC335D"/>
    <w:rsid w:val="00EC3785"/>
    <w:rsid w:val="00EC3B2D"/>
    <w:rsid w:val="00EC3E5A"/>
    <w:rsid w:val="00EC4130"/>
    <w:rsid w:val="00EC42C8"/>
    <w:rsid w:val="00EC4553"/>
    <w:rsid w:val="00EC458A"/>
    <w:rsid w:val="00EC48C1"/>
    <w:rsid w:val="00EC51A1"/>
    <w:rsid w:val="00EC6178"/>
    <w:rsid w:val="00EC656C"/>
    <w:rsid w:val="00EC65DD"/>
    <w:rsid w:val="00EC6751"/>
    <w:rsid w:val="00EC6A56"/>
    <w:rsid w:val="00EC7166"/>
    <w:rsid w:val="00EC7E78"/>
    <w:rsid w:val="00ED06AD"/>
    <w:rsid w:val="00ED0950"/>
    <w:rsid w:val="00ED0BED"/>
    <w:rsid w:val="00ED1232"/>
    <w:rsid w:val="00ED181B"/>
    <w:rsid w:val="00ED1A7F"/>
    <w:rsid w:val="00ED1E50"/>
    <w:rsid w:val="00ED22C5"/>
    <w:rsid w:val="00ED30CE"/>
    <w:rsid w:val="00ED3503"/>
    <w:rsid w:val="00ED4DFC"/>
    <w:rsid w:val="00ED4E42"/>
    <w:rsid w:val="00ED5E54"/>
    <w:rsid w:val="00ED5FCD"/>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2E2B"/>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4FA4"/>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640"/>
    <w:rsid w:val="00F3367C"/>
    <w:rsid w:val="00F33DD2"/>
    <w:rsid w:val="00F33E94"/>
    <w:rsid w:val="00F33F0D"/>
    <w:rsid w:val="00F34063"/>
    <w:rsid w:val="00F34D8F"/>
    <w:rsid w:val="00F351C7"/>
    <w:rsid w:val="00F352BD"/>
    <w:rsid w:val="00F3589E"/>
    <w:rsid w:val="00F35DAE"/>
    <w:rsid w:val="00F368F2"/>
    <w:rsid w:val="00F3715D"/>
    <w:rsid w:val="00F377D6"/>
    <w:rsid w:val="00F377DB"/>
    <w:rsid w:val="00F37A09"/>
    <w:rsid w:val="00F37AA1"/>
    <w:rsid w:val="00F40147"/>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55C"/>
    <w:rsid w:val="00F57C49"/>
    <w:rsid w:val="00F57D6B"/>
    <w:rsid w:val="00F60A98"/>
    <w:rsid w:val="00F60BE5"/>
    <w:rsid w:val="00F60FF2"/>
    <w:rsid w:val="00F617EF"/>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6CA"/>
    <w:rsid w:val="00F81914"/>
    <w:rsid w:val="00F81B7D"/>
    <w:rsid w:val="00F81C14"/>
    <w:rsid w:val="00F824D5"/>
    <w:rsid w:val="00F82628"/>
    <w:rsid w:val="00F82D8E"/>
    <w:rsid w:val="00F8321D"/>
    <w:rsid w:val="00F83458"/>
    <w:rsid w:val="00F83461"/>
    <w:rsid w:val="00F83883"/>
    <w:rsid w:val="00F83EE7"/>
    <w:rsid w:val="00F8517B"/>
    <w:rsid w:val="00F853BE"/>
    <w:rsid w:val="00F8554C"/>
    <w:rsid w:val="00F85A3E"/>
    <w:rsid w:val="00F86BE6"/>
    <w:rsid w:val="00F87B71"/>
    <w:rsid w:val="00F87EB0"/>
    <w:rsid w:val="00F87F5A"/>
    <w:rsid w:val="00F9052C"/>
    <w:rsid w:val="00F90B76"/>
    <w:rsid w:val="00F9135D"/>
    <w:rsid w:val="00F91B71"/>
    <w:rsid w:val="00F91BA8"/>
    <w:rsid w:val="00F92511"/>
    <w:rsid w:val="00F9260F"/>
    <w:rsid w:val="00F9308E"/>
    <w:rsid w:val="00F93591"/>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191"/>
    <w:rsid w:val="00FB174F"/>
    <w:rsid w:val="00FB1C12"/>
    <w:rsid w:val="00FB1FEB"/>
    <w:rsid w:val="00FB25ED"/>
    <w:rsid w:val="00FB31C0"/>
    <w:rsid w:val="00FB342F"/>
    <w:rsid w:val="00FB3A45"/>
    <w:rsid w:val="00FB4250"/>
    <w:rsid w:val="00FB5057"/>
    <w:rsid w:val="00FB50B6"/>
    <w:rsid w:val="00FB5638"/>
    <w:rsid w:val="00FB59AB"/>
    <w:rsid w:val="00FB5A8D"/>
    <w:rsid w:val="00FB6627"/>
    <w:rsid w:val="00FB6721"/>
    <w:rsid w:val="00FB70AF"/>
    <w:rsid w:val="00FB7318"/>
    <w:rsid w:val="00FB77DE"/>
    <w:rsid w:val="00FC0251"/>
    <w:rsid w:val="00FC0FAE"/>
    <w:rsid w:val="00FC1102"/>
    <w:rsid w:val="00FC16AD"/>
    <w:rsid w:val="00FC1F94"/>
    <w:rsid w:val="00FC286D"/>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4A"/>
    <w:rsid w:val="00FD4FCC"/>
    <w:rsid w:val="00FD50F6"/>
    <w:rsid w:val="00FD522F"/>
    <w:rsid w:val="00FD53FB"/>
    <w:rsid w:val="00FD5A00"/>
    <w:rsid w:val="00FD5F89"/>
    <w:rsid w:val="00FD6570"/>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362"/>
    <w:rsid w:val="00FE2859"/>
    <w:rsid w:val="00FE2A81"/>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0FF7BDB"/>
    <w:rsid w:val="06BB048E"/>
    <w:rsid w:val="0CE962B3"/>
    <w:rsid w:val="1141ECFA"/>
    <w:rsid w:val="179A78A0"/>
    <w:rsid w:val="2EE0DF4D"/>
    <w:rsid w:val="322675D5"/>
    <w:rsid w:val="452401DF"/>
    <w:rsid w:val="50D61E65"/>
    <w:rsid w:val="5544B718"/>
    <w:rsid w:val="5A3D7794"/>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4308877">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8943115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78069205">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2019927">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75984-CC7A-48AB-A18F-61F4C3D6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3.xml><?xml version="1.0" encoding="utf-8"?>
<ds:datastoreItem xmlns:ds="http://schemas.openxmlformats.org/officeDocument/2006/customXml" ds:itemID="{B0141051-4FDA-4829-A789-946EB4A33289}">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53E99082-005B-46C8-AF68-E318C139A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2025-01-31T01:28:00Z</dcterms:created>
  <dcterms:modified xsi:type="dcterms:W3CDTF">2025-03-05T22:53:00Z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