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6E6538" w14:textId="77777777" w:rsidR="00AE2C65" w:rsidRPr="00FC278B" w:rsidRDefault="00AE2C65" w:rsidP="00AE2C65">
      <w:pPr>
        <w:pStyle w:val="Title"/>
        <w:rPr>
          <w:sz w:val="56"/>
        </w:rPr>
      </w:pPr>
      <w:r w:rsidRPr="007418A0">
        <w:t>Closing the Gap Pharmaceutical Benefits</w:t>
      </w:r>
      <w:r>
        <w:t xml:space="preserve"> Scheme </w:t>
      </w:r>
      <w:r w:rsidRPr="007418A0">
        <w:t>Co-payment Program</w:t>
      </w:r>
      <w:r>
        <w:t xml:space="preserve"> Changes </w:t>
      </w:r>
      <w:r w:rsidRPr="007418A0">
        <w:t>– Frequently asked Questions</w:t>
      </w:r>
    </w:p>
    <w:p w14:paraId="13943CBC" w14:textId="6E79A5C3" w:rsidR="00AE2C65" w:rsidRDefault="00AE2C65" w:rsidP="00AE2C65">
      <w:pPr>
        <w:pStyle w:val="Heading1"/>
      </w:pPr>
      <w:r w:rsidRPr="007418A0">
        <w:t>What is the Closing the Gap (CTG) Pharmaceutical Benefits Scheme (PBS)</w:t>
      </w:r>
      <w:r>
        <w:t xml:space="preserve"> </w:t>
      </w:r>
      <w:r w:rsidRPr="007418A0">
        <w:t>Co-payment program?</w:t>
      </w:r>
    </w:p>
    <w:p w14:paraId="20170239" w14:textId="77777777" w:rsidR="00AE2C65" w:rsidRPr="0035043A" w:rsidRDefault="00AE2C65" w:rsidP="00AE2C65">
      <w:pPr>
        <w:pStyle w:val="Paragraphtext"/>
        <w:rPr>
          <w:color w:val="222222"/>
          <w:lang w:eastAsia="en-AU"/>
        </w:rPr>
      </w:pPr>
      <w:r w:rsidRPr="0035043A">
        <w:t xml:space="preserve">The CTG PBS Co-payment program was established in July 2010 to improve access to affordable PBS medicines for Aboriginal and Torres Strait Islander </w:t>
      </w:r>
      <w:r>
        <w:t>people</w:t>
      </w:r>
      <w:r w:rsidRPr="0035043A">
        <w:t xml:space="preserve"> living with, or at risk of, chronic disease, and who in the</w:t>
      </w:r>
      <w:r>
        <w:t>ir doctor’s</w:t>
      </w:r>
      <w:r w:rsidRPr="0035043A">
        <w:t xml:space="preserve"> opi</w:t>
      </w:r>
      <w:r w:rsidRPr="0035043A">
        <w:rPr>
          <w:color w:val="222222"/>
          <w:lang w:eastAsia="en-AU"/>
        </w:rPr>
        <w:t>nion would experience setbacks in the prevention or ongoing management of chronic disease if the</w:t>
      </w:r>
      <w:r>
        <w:rPr>
          <w:color w:val="222222"/>
          <w:lang w:eastAsia="en-AU"/>
        </w:rPr>
        <w:t>y</w:t>
      </w:r>
      <w:r w:rsidRPr="0035043A">
        <w:rPr>
          <w:color w:val="222222"/>
          <w:lang w:eastAsia="en-AU"/>
        </w:rPr>
        <w:t xml:space="preserve"> did not take the prescribed medicine and would be unlikely to adhere to their medicines regimen without assistance through the program.</w:t>
      </w:r>
    </w:p>
    <w:p w14:paraId="45F72FD5" w14:textId="77777777" w:rsidR="00AE2C65" w:rsidRDefault="00AE2C65" w:rsidP="00AE2C65">
      <w:pPr>
        <w:pStyle w:val="Paragraphtext"/>
        <w:rPr>
          <w:sz w:val="22"/>
        </w:rPr>
      </w:pPr>
      <w:r w:rsidRPr="0035043A">
        <w:t>In May 2020, it was announced through the Seventh Community Pharmacy Agreement, that changes would be made to enhance the program.</w:t>
      </w:r>
      <w:r w:rsidRPr="00524920">
        <w:rPr>
          <w:sz w:val="22"/>
        </w:rPr>
        <w:t xml:space="preserve"> </w:t>
      </w:r>
    </w:p>
    <w:p w14:paraId="00B5CE18" w14:textId="77777777" w:rsidR="00AE2C65" w:rsidRDefault="00AE2C65" w:rsidP="00AE2C65">
      <w:pPr>
        <w:pStyle w:val="Heading1"/>
      </w:pPr>
      <w:r w:rsidRPr="007418A0">
        <w:t>When will the changes take effect?</w:t>
      </w:r>
    </w:p>
    <w:p w14:paraId="566CFAB4" w14:textId="77777777" w:rsidR="00AE2C65" w:rsidRDefault="00AE2C65" w:rsidP="00AE2C65">
      <w:pPr>
        <w:pStyle w:val="Paragraphtext"/>
      </w:pPr>
      <w:r>
        <w:t xml:space="preserve">The CTG PBS Co-payment program changes will come into effect on </w:t>
      </w:r>
      <w:r w:rsidRPr="007418A0">
        <w:t>1 July 2021</w:t>
      </w:r>
      <w:r>
        <w:t>.</w:t>
      </w:r>
      <w:r w:rsidRPr="007418A0">
        <w:t xml:space="preserve"> </w:t>
      </w:r>
    </w:p>
    <w:p w14:paraId="35BA0EF7" w14:textId="77777777" w:rsidR="00AE2C65" w:rsidRDefault="00AE2C65" w:rsidP="00AE2C65">
      <w:pPr>
        <w:pStyle w:val="Heading1"/>
      </w:pPr>
      <w:r w:rsidRPr="0035043A">
        <w:t>What is changing</w:t>
      </w:r>
      <w:r>
        <w:t>?</w:t>
      </w:r>
    </w:p>
    <w:p w14:paraId="5C6588A8" w14:textId="77777777" w:rsidR="00AE2C65" w:rsidRPr="00E43A3F" w:rsidRDefault="00AE2C65" w:rsidP="00AE2C65">
      <w:pPr>
        <w:pStyle w:val="ListBullet"/>
      </w:pPr>
      <w:r w:rsidRPr="00E43A3F">
        <w:t xml:space="preserve">A new centralised </w:t>
      </w:r>
      <w:r>
        <w:t xml:space="preserve">patient </w:t>
      </w:r>
      <w:r w:rsidRPr="00E43A3F">
        <w:t xml:space="preserve">registration database for the </w:t>
      </w:r>
      <w:r>
        <w:t>p</w:t>
      </w:r>
      <w:r w:rsidRPr="00E43A3F">
        <w:t>rogram</w:t>
      </w:r>
      <w:r>
        <w:t xml:space="preserve">, managed by </w:t>
      </w:r>
      <w:r w:rsidRPr="00E43A3F">
        <w:t>Services Australia</w:t>
      </w:r>
      <w:r>
        <w:t>,</w:t>
      </w:r>
      <w:r w:rsidRPr="00E43A3F">
        <w:t xml:space="preserve"> will go live. </w:t>
      </w:r>
    </w:p>
    <w:p w14:paraId="3E386E32" w14:textId="77777777" w:rsidR="00AE2C65" w:rsidRDefault="00AE2C65" w:rsidP="00AE2C65">
      <w:pPr>
        <w:pStyle w:val="ListBullet"/>
      </w:pPr>
      <w:r w:rsidRPr="00E43A3F">
        <w:t>Any PBS prescriber or AHPRA registered Aboriginal and Torres Strait Islander Health Practitioner register</w:t>
      </w:r>
      <w:r>
        <w:t>ed</w:t>
      </w:r>
      <w:r w:rsidRPr="00E43A3F">
        <w:t xml:space="preserve"> with Medicare as a provider can register eligible Aboriginal and Torres Strait Islander </w:t>
      </w:r>
      <w:r>
        <w:t>people</w:t>
      </w:r>
      <w:r w:rsidRPr="00E43A3F">
        <w:t xml:space="preserve"> for the </w:t>
      </w:r>
      <w:r>
        <w:t>p</w:t>
      </w:r>
      <w:r w:rsidRPr="00E43A3F">
        <w:t xml:space="preserve">rogram. </w:t>
      </w:r>
    </w:p>
    <w:p w14:paraId="15E853DA" w14:textId="77777777" w:rsidR="00AE2C65" w:rsidRPr="000A0243" w:rsidRDefault="00AE2C65" w:rsidP="00AE2C65">
      <w:pPr>
        <w:pStyle w:val="ListBullet"/>
        <w:rPr>
          <w:b/>
        </w:rPr>
      </w:pPr>
      <w:r>
        <w:t xml:space="preserve">Eligible </w:t>
      </w:r>
      <w:r w:rsidRPr="000A0243">
        <w:t xml:space="preserve">Aboriginal and Torres Strait Islander </w:t>
      </w:r>
      <w:r>
        <w:t>people</w:t>
      </w:r>
      <w:r w:rsidRPr="000A0243">
        <w:t xml:space="preserve"> can be registered for the </w:t>
      </w:r>
      <w:r>
        <w:t>p</w:t>
      </w:r>
      <w:r w:rsidRPr="000A0243">
        <w:t>rogram no matter where they live</w:t>
      </w:r>
      <w:r>
        <w:t>, and regardless of their chronic disease status</w:t>
      </w:r>
      <w:r w:rsidRPr="000A0243">
        <w:t xml:space="preserve">. </w:t>
      </w:r>
    </w:p>
    <w:p w14:paraId="0CE583F3" w14:textId="77777777" w:rsidR="00AE2C65" w:rsidRDefault="00AE2C65" w:rsidP="00AE2C65">
      <w:pPr>
        <w:pStyle w:val="ListBullet"/>
      </w:pPr>
      <w:r w:rsidRPr="00E32E91">
        <w:t>Registration of</w:t>
      </w:r>
      <w:r>
        <w:t xml:space="preserve"> eligible</w:t>
      </w:r>
      <w:r w:rsidRPr="00E32E91">
        <w:t xml:space="preserve"> Aboriginal and Torres Strait Islander </w:t>
      </w:r>
      <w:r>
        <w:t>people</w:t>
      </w:r>
      <w:r w:rsidRPr="00E32E91">
        <w:t xml:space="preserve"> will be via </w:t>
      </w:r>
      <w:r>
        <w:t xml:space="preserve">the </w:t>
      </w:r>
      <w:r w:rsidRPr="00E32E91">
        <w:t xml:space="preserve">Health Professional Online Services (HPOS). </w:t>
      </w:r>
    </w:p>
    <w:p w14:paraId="5C03CC21" w14:textId="6EFAF945" w:rsidR="0038707B" w:rsidRDefault="00AE2C65" w:rsidP="00AE2C65">
      <w:pPr>
        <w:pStyle w:val="ListBullet"/>
      </w:pPr>
      <w:r w:rsidRPr="000A0243">
        <w:t xml:space="preserve">This registration will cover Aboriginal and Torres Strait Islander </w:t>
      </w:r>
      <w:r>
        <w:t>people</w:t>
      </w:r>
      <w:r w:rsidRPr="000A0243">
        <w:t xml:space="preserve"> even if they move to a different health clinic.</w:t>
      </w:r>
    </w:p>
    <w:p w14:paraId="2D39BC16" w14:textId="77777777" w:rsidR="0038707B" w:rsidRDefault="0038707B">
      <w:pPr>
        <w:rPr>
          <w:color w:val="000000" w:themeColor="text1"/>
          <w:sz w:val="21"/>
        </w:rPr>
      </w:pPr>
      <w:r>
        <w:br w:type="page"/>
      </w:r>
    </w:p>
    <w:p w14:paraId="18BAF970" w14:textId="77777777" w:rsidR="00AE2C65" w:rsidRPr="00E43A3F" w:rsidRDefault="00AE2C65" w:rsidP="00AE2C65">
      <w:pPr>
        <w:pStyle w:val="ListBullet"/>
      </w:pPr>
      <w:r w:rsidRPr="00E43A3F">
        <w:lastRenderedPageBreak/>
        <w:t xml:space="preserve">PBS prescribers will no longer </w:t>
      </w:r>
      <w:r>
        <w:t xml:space="preserve">be </w:t>
      </w:r>
      <w:r w:rsidRPr="00E43A3F">
        <w:t xml:space="preserve">legally </w:t>
      </w:r>
      <w:r>
        <w:t>required</w:t>
      </w:r>
      <w:r w:rsidRPr="00E43A3F">
        <w:t xml:space="preserve"> to write or electronically print ‘CTG’ on eligible PBS prescriptions for registered Aboriginal and Torres Strait Islander </w:t>
      </w:r>
      <w:r>
        <w:t>people</w:t>
      </w:r>
      <w:r w:rsidRPr="00E43A3F">
        <w:t xml:space="preserve">. </w:t>
      </w:r>
      <w:r>
        <w:t xml:space="preserve">However, </w:t>
      </w:r>
      <w:r w:rsidRPr="00C910A2">
        <w:t xml:space="preserve">annotation of a PBS script will help community </w:t>
      </w:r>
      <w:r>
        <w:t xml:space="preserve">and Section 94 Approved Private Hospital </w:t>
      </w:r>
      <w:r w:rsidRPr="00C910A2">
        <w:t>pharmacists</w:t>
      </w:r>
      <w:r>
        <w:t xml:space="preserve">, </w:t>
      </w:r>
      <w:r w:rsidRPr="00C910A2">
        <w:t>when dispensing the medicines</w:t>
      </w:r>
      <w:r>
        <w:t>,</w:t>
      </w:r>
      <w:r w:rsidRPr="00C910A2">
        <w:t xml:space="preserve"> know that the patient is </w:t>
      </w:r>
      <w:r>
        <w:t xml:space="preserve">registered </w:t>
      </w:r>
      <w:r w:rsidRPr="00C910A2">
        <w:t>for the program</w:t>
      </w:r>
      <w:r w:rsidRPr="00E43A3F">
        <w:t>.</w:t>
      </w:r>
      <w:r w:rsidRPr="00E43A3F" w:rsidDel="00F8372C">
        <w:t xml:space="preserve"> </w:t>
      </w:r>
    </w:p>
    <w:p w14:paraId="5800034B" w14:textId="77777777" w:rsidR="00AE2C65" w:rsidRPr="00134F3B" w:rsidRDefault="00AE2C65" w:rsidP="00AE2C65">
      <w:pPr>
        <w:pStyle w:val="ListBullet"/>
      </w:pPr>
      <w:r w:rsidRPr="00462E3C">
        <w:t>Any</w:t>
      </w:r>
      <w:r>
        <w:t xml:space="preserve"> PBS prescriber can issue PBS General Schedule medicine prescriptions for Aboriginal and Torres Strait Islander people that are registered for the program.</w:t>
      </w:r>
    </w:p>
    <w:p w14:paraId="138B4AA3" w14:textId="77777777" w:rsidR="00AE2C65" w:rsidRDefault="00AE2C65" w:rsidP="00AE2C65">
      <w:pPr>
        <w:pStyle w:val="ListBullet"/>
        <w:rPr>
          <w:rFonts w:cs="Arial"/>
        </w:rPr>
      </w:pPr>
      <w:r w:rsidRPr="00CA2465">
        <w:rPr>
          <w:rFonts w:cs="Arial"/>
        </w:rPr>
        <w:t xml:space="preserve">PBS prescriptions </w:t>
      </w:r>
      <w:r>
        <w:rPr>
          <w:rFonts w:cs="Arial"/>
        </w:rPr>
        <w:t>issued</w:t>
      </w:r>
      <w:r w:rsidRPr="00CA2465">
        <w:rPr>
          <w:rFonts w:cs="Arial"/>
        </w:rPr>
        <w:t xml:space="preserve"> by PBS prescribers within public hospitals will now be eligible to be dispensed by any community pharmacy</w:t>
      </w:r>
      <w:r>
        <w:rPr>
          <w:rFonts w:cs="Arial"/>
        </w:rPr>
        <w:t xml:space="preserve"> or Section 94 Approved Private Hospital pharmacy</w:t>
      </w:r>
      <w:r w:rsidRPr="00CA2465">
        <w:rPr>
          <w:rFonts w:cs="Arial"/>
        </w:rPr>
        <w:t xml:space="preserve">. </w:t>
      </w:r>
    </w:p>
    <w:p w14:paraId="61BB0264" w14:textId="77777777" w:rsidR="00AE2C65" w:rsidRPr="00E43A3F" w:rsidRDefault="00AE2C65" w:rsidP="00AE2C65">
      <w:pPr>
        <w:pStyle w:val="ListBullet"/>
      </w:pPr>
      <w:r w:rsidRPr="00E43A3F">
        <w:t xml:space="preserve">If Aboriginal and Torres Strait Islander </w:t>
      </w:r>
      <w:r>
        <w:t>people</w:t>
      </w:r>
      <w:r w:rsidRPr="00E43A3F">
        <w:t xml:space="preserve"> are registered for the </w:t>
      </w:r>
      <w:r>
        <w:t>program</w:t>
      </w:r>
      <w:r w:rsidRPr="00E43A3F">
        <w:t xml:space="preserve"> the </w:t>
      </w:r>
      <w:r>
        <w:t xml:space="preserve">PBS Online claiming system </w:t>
      </w:r>
      <w:r w:rsidRPr="00E43A3F">
        <w:t xml:space="preserve">will </w:t>
      </w:r>
      <w:r>
        <w:t xml:space="preserve">verify this in real time. If the “Closing </w:t>
      </w:r>
      <w:proofErr w:type="gramStart"/>
      <w:r>
        <w:t>The</w:t>
      </w:r>
      <w:proofErr w:type="gramEnd"/>
      <w:r>
        <w:t xml:space="preserve"> Gap’ field in the dispensing system has been completed, this will trigger the correct pricing. If that field has not been completed, a claim will be rejected and will need to be resubmitted.</w:t>
      </w:r>
      <w:r w:rsidRPr="00E43A3F">
        <w:t xml:space="preserve"> </w:t>
      </w:r>
    </w:p>
    <w:p w14:paraId="4FA0503F" w14:textId="77777777" w:rsidR="00AE2C65" w:rsidRDefault="00AE2C65" w:rsidP="00AE2C65">
      <w:pPr>
        <w:pStyle w:val="Heading1"/>
      </w:pPr>
      <w:r>
        <w:t>What is not changing?</w:t>
      </w:r>
    </w:p>
    <w:p w14:paraId="512C633E" w14:textId="77777777" w:rsidR="00AE2C65" w:rsidRDefault="00AE2C65" w:rsidP="00AE2C65">
      <w:pPr>
        <w:pStyle w:val="ListBullet"/>
      </w:pPr>
      <w:r w:rsidRPr="007C42E2">
        <w:t xml:space="preserve">The </w:t>
      </w:r>
      <w:r>
        <w:t>program</w:t>
      </w:r>
      <w:r w:rsidRPr="007C42E2">
        <w:t xml:space="preserve"> will continue to be for self-identified Aboriginal and Torres Strait Islander </w:t>
      </w:r>
      <w:r>
        <w:t>(people</w:t>
      </w:r>
      <w:r w:rsidRPr="007C42E2">
        <w:t xml:space="preserve"> </w:t>
      </w:r>
      <w:r>
        <w:t xml:space="preserve">of any age) </w:t>
      </w:r>
      <w:r w:rsidRPr="007C42E2">
        <w:t>only, and no other patient groups.</w:t>
      </w:r>
    </w:p>
    <w:p w14:paraId="2EE81AEA" w14:textId="77777777" w:rsidR="00AE2C65" w:rsidRDefault="00AE2C65" w:rsidP="00AE2C65">
      <w:pPr>
        <w:pStyle w:val="ListBullet"/>
      </w:pPr>
      <w:r w:rsidRPr="00763E38">
        <w:t xml:space="preserve">Aboriginal and Torres Strait Islander </w:t>
      </w:r>
      <w:r>
        <w:t>people</w:t>
      </w:r>
      <w:r w:rsidRPr="00763E38">
        <w:t xml:space="preserve"> that are already registered for the </w:t>
      </w:r>
      <w:r>
        <w:t xml:space="preserve">program </w:t>
      </w:r>
      <w:r w:rsidRPr="00763E38">
        <w:t>will continue to be registered.</w:t>
      </w:r>
      <w:r>
        <w:t xml:space="preserve"> Current registration details will be transferred to the new database.</w:t>
      </w:r>
    </w:p>
    <w:p w14:paraId="195D513C" w14:textId="77777777" w:rsidR="00AE2C65" w:rsidRPr="00763E38" w:rsidRDefault="00AE2C65" w:rsidP="00AE2C65">
      <w:pPr>
        <w:pStyle w:val="ListBullet"/>
      </w:pPr>
      <w:r>
        <w:t>Aboriginal and Torres Strait Islander people will still need to be assessed by their practitioner as being eligible for program registration.</w:t>
      </w:r>
    </w:p>
    <w:p w14:paraId="2C02368D" w14:textId="77777777" w:rsidR="00AE2C65" w:rsidRPr="00763E38" w:rsidRDefault="00AE2C65" w:rsidP="00AE2C65">
      <w:pPr>
        <w:pStyle w:val="ListBullet"/>
      </w:pPr>
      <w:r w:rsidRPr="00763E38">
        <w:t xml:space="preserve">Section 94 </w:t>
      </w:r>
      <w:r>
        <w:t xml:space="preserve">Approved </w:t>
      </w:r>
      <w:r w:rsidRPr="00763E38">
        <w:t xml:space="preserve">Private Hospital pharmacies can still dispense PBS prescriptions covered under the </w:t>
      </w:r>
      <w:r>
        <w:t>program</w:t>
      </w:r>
      <w:r w:rsidRPr="00763E38">
        <w:t>.</w:t>
      </w:r>
    </w:p>
    <w:p w14:paraId="6BF38B33" w14:textId="77777777" w:rsidR="00AE2C65" w:rsidRPr="00763E38" w:rsidRDefault="00AE2C65" w:rsidP="00AE2C65">
      <w:pPr>
        <w:pStyle w:val="ListBullet"/>
      </w:pPr>
      <w:r w:rsidRPr="00763E38">
        <w:t xml:space="preserve">Section 94 Public Hospital pharmacies </w:t>
      </w:r>
      <w:r>
        <w:t>will</w:t>
      </w:r>
      <w:r w:rsidRPr="00763E38">
        <w:t xml:space="preserve"> still </w:t>
      </w:r>
      <w:r w:rsidRPr="00EE4634">
        <w:rPr>
          <w:b/>
        </w:rPr>
        <w:t>not</w:t>
      </w:r>
      <w:r w:rsidRPr="00763E38">
        <w:t xml:space="preserve"> </w:t>
      </w:r>
      <w:r>
        <w:t xml:space="preserve">be </w:t>
      </w:r>
      <w:r w:rsidRPr="00763E38">
        <w:t xml:space="preserve">able to dispense PBS prescriptions covered under the </w:t>
      </w:r>
      <w:r>
        <w:t>program.</w:t>
      </w:r>
    </w:p>
    <w:p w14:paraId="79300468" w14:textId="77777777" w:rsidR="00AE2C65" w:rsidRDefault="00AE2C65" w:rsidP="00AE2C65">
      <w:pPr>
        <w:pStyle w:val="ListBullet"/>
      </w:pPr>
      <w:r w:rsidRPr="00763E38">
        <w:t xml:space="preserve">The </w:t>
      </w:r>
      <w:r>
        <w:t>program</w:t>
      </w:r>
      <w:r w:rsidRPr="00763E38">
        <w:t xml:space="preserve"> will continue to apply to prescriptions for PBS General Schedule medicines only. </w:t>
      </w:r>
    </w:p>
    <w:p w14:paraId="422604BD" w14:textId="77777777" w:rsidR="00AE2C65" w:rsidRPr="00D52F03" w:rsidRDefault="00AE2C65" w:rsidP="00AE2C65">
      <w:pPr>
        <w:pStyle w:val="ListBullet"/>
      </w:pPr>
      <w:r>
        <w:t xml:space="preserve">Aboriginal and Torres Strait Islander people </w:t>
      </w:r>
      <w:r w:rsidRPr="00D52F03">
        <w:t xml:space="preserve">will still need to be registered for the </w:t>
      </w:r>
      <w:r>
        <w:t>program</w:t>
      </w:r>
      <w:r w:rsidRPr="00D52F03">
        <w:t xml:space="preserve"> before a reduced co-payment will be applied to PBS General </w:t>
      </w:r>
      <w:r>
        <w:t xml:space="preserve">Schedule </w:t>
      </w:r>
      <w:r w:rsidRPr="00D52F03">
        <w:t xml:space="preserve">prescriptions when being dispensed.  </w:t>
      </w:r>
    </w:p>
    <w:p w14:paraId="6AD4C937" w14:textId="77777777" w:rsidR="00AE2C65" w:rsidRDefault="00AE2C65" w:rsidP="00AE2C65">
      <w:pPr>
        <w:pStyle w:val="Heading1"/>
      </w:pPr>
      <w:r w:rsidRPr="0053469D">
        <w:t xml:space="preserve">How do Aboriginal and Torres Strait Islander </w:t>
      </w:r>
      <w:r>
        <w:t>people</w:t>
      </w:r>
      <w:r w:rsidRPr="0053469D">
        <w:t xml:space="preserve"> register for the program?</w:t>
      </w:r>
    </w:p>
    <w:p w14:paraId="09DACF60" w14:textId="77777777" w:rsidR="00AE2C65" w:rsidRDefault="00AE2C65" w:rsidP="00AE2C65">
      <w:pPr>
        <w:pStyle w:val="Paragraphtext"/>
        <w:rPr>
          <w:rFonts w:eastAsiaTheme="minorHAnsi"/>
        </w:rPr>
      </w:pPr>
      <w:r w:rsidRPr="0053469D">
        <w:rPr>
          <w:rFonts w:eastAsiaTheme="minorHAnsi"/>
        </w:rPr>
        <w:t xml:space="preserve">If Aboriginal and Torres Strait Islander </w:t>
      </w:r>
      <w:r>
        <w:rPr>
          <w:rFonts w:eastAsiaTheme="minorHAnsi"/>
        </w:rPr>
        <w:t>people</w:t>
      </w:r>
      <w:r w:rsidRPr="0053469D">
        <w:rPr>
          <w:rFonts w:eastAsiaTheme="minorHAnsi"/>
        </w:rPr>
        <w:t xml:space="preserve"> are not already registered for the </w:t>
      </w:r>
      <w:r>
        <w:rPr>
          <w:rFonts w:eastAsiaTheme="minorHAnsi"/>
        </w:rPr>
        <w:t>program</w:t>
      </w:r>
      <w:r w:rsidRPr="0053469D">
        <w:rPr>
          <w:rFonts w:eastAsiaTheme="minorHAnsi"/>
        </w:rPr>
        <w:t xml:space="preserve"> they will need to talk to their </w:t>
      </w:r>
      <w:r>
        <w:rPr>
          <w:rFonts w:eastAsiaTheme="minorHAnsi"/>
        </w:rPr>
        <w:t>practitioner</w:t>
      </w:r>
      <w:r w:rsidRPr="0053469D">
        <w:rPr>
          <w:rFonts w:eastAsiaTheme="minorHAnsi"/>
        </w:rPr>
        <w:t xml:space="preserve"> to see</w:t>
      </w:r>
      <w:r>
        <w:rPr>
          <w:rFonts w:eastAsiaTheme="minorHAnsi"/>
        </w:rPr>
        <w:t xml:space="preserve"> if they are eligible for registration.</w:t>
      </w:r>
    </w:p>
    <w:p w14:paraId="4768AE96" w14:textId="77777777" w:rsidR="00AE2C65" w:rsidRDefault="00AE2C65" w:rsidP="00AE2C65">
      <w:pPr>
        <w:pStyle w:val="Heading1"/>
        <w:rPr>
          <w:rFonts w:eastAsiaTheme="minorHAnsi"/>
        </w:rPr>
      </w:pPr>
      <w:r w:rsidRPr="00D52F03">
        <w:rPr>
          <w:rFonts w:eastAsiaTheme="minorHAnsi"/>
        </w:rPr>
        <w:t xml:space="preserve">What is the eligibility criteria for </w:t>
      </w:r>
      <w:r>
        <w:rPr>
          <w:rFonts w:eastAsiaTheme="minorHAnsi"/>
        </w:rPr>
        <w:t>people</w:t>
      </w:r>
      <w:r w:rsidRPr="00D52F03">
        <w:rPr>
          <w:rFonts w:eastAsiaTheme="minorHAnsi"/>
        </w:rPr>
        <w:t xml:space="preserve"> to be registered for the </w:t>
      </w:r>
      <w:r>
        <w:rPr>
          <w:rFonts w:eastAsiaTheme="minorHAnsi"/>
        </w:rPr>
        <w:t>program</w:t>
      </w:r>
      <w:r w:rsidRPr="00D52F03">
        <w:rPr>
          <w:rFonts w:eastAsiaTheme="minorHAnsi"/>
        </w:rPr>
        <w:t>?</w:t>
      </w:r>
    </w:p>
    <w:p w14:paraId="5E90FD28" w14:textId="77777777" w:rsidR="00AE2C65" w:rsidRPr="00CE02EE" w:rsidRDefault="00AE2C65" w:rsidP="00AE2C65">
      <w:pPr>
        <w:pStyle w:val="Paragraphtext"/>
        <w:rPr>
          <w:rFonts w:eastAsiaTheme="minorHAnsi"/>
        </w:rPr>
      </w:pPr>
      <w:r w:rsidRPr="00CE02EE">
        <w:rPr>
          <w:rFonts w:eastAsiaTheme="minorHAnsi"/>
        </w:rPr>
        <w:t xml:space="preserve">The eligibility </w:t>
      </w:r>
      <w:r>
        <w:rPr>
          <w:rFonts w:eastAsiaTheme="minorHAnsi"/>
        </w:rPr>
        <w:t>criteria is a person who:</w:t>
      </w:r>
    </w:p>
    <w:p w14:paraId="7B4CDBE4" w14:textId="77777777" w:rsidR="00AE2C65" w:rsidRPr="006F584B" w:rsidRDefault="00AE2C65" w:rsidP="00AE2C65">
      <w:pPr>
        <w:pStyle w:val="ListBullet"/>
        <w:rPr>
          <w:rFonts w:eastAsiaTheme="minorHAnsi"/>
        </w:rPr>
      </w:pPr>
      <w:r w:rsidRPr="006F584B">
        <w:rPr>
          <w:rFonts w:eastAsiaTheme="minorHAnsi"/>
        </w:rPr>
        <w:t xml:space="preserve">identifies themselves to the </w:t>
      </w:r>
      <w:r>
        <w:rPr>
          <w:rFonts w:eastAsiaTheme="minorHAnsi"/>
        </w:rPr>
        <w:t>practitioner as an Aboriginal or Torres Strait Islander; and</w:t>
      </w:r>
    </w:p>
    <w:p w14:paraId="4E9CBD67" w14:textId="48956ACF" w:rsidR="00AE2C65" w:rsidRDefault="00AE2C65" w:rsidP="00AE2C65">
      <w:pPr>
        <w:pStyle w:val="ListBullet"/>
      </w:pPr>
      <w:r w:rsidRPr="006F584B">
        <w:t>in the op</w:t>
      </w:r>
      <w:r>
        <w:t>in</w:t>
      </w:r>
      <w:r w:rsidRPr="006F584B">
        <w:t xml:space="preserve">ion of </w:t>
      </w:r>
      <w:r>
        <w:t>the practitioner, would experience setbacks in the prevention or ongoing management of a condition if the patient did not adhere to a course of treatment; and</w:t>
      </w:r>
    </w:p>
    <w:p w14:paraId="272F6BAE" w14:textId="77777777" w:rsidR="005041C2" w:rsidRDefault="005041C2" w:rsidP="005041C2">
      <w:pPr>
        <w:pStyle w:val="ListBullet"/>
        <w:numPr>
          <w:ilvl w:val="0"/>
          <w:numId w:val="0"/>
        </w:numPr>
      </w:pPr>
      <w:bookmarkStart w:id="0" w:name="_GoBack"/>
      <w:bookmarkEnd w:id="0"/>
    </w:p>
    <w:p w14:paraId="6E1AF0C2" w14:textId="77777777" w:rsidR="00AE2C65" w:rsidRDefault="00AE2C65" w:rsidP="00AE2C65">
      <w:pPr>
        <w:pStyle w:val="ListBullet"/>
      </w:pPr>
      <w:r>
        <w:lastRenderedPageBreak/>
        <w:t>in the opinion of the practitioner would be unlikely to adhere to the course of treatment without assistance from this program; and</w:t>
      </w:r>
    </w:p>
    <w:p w14:paraId="1A93223D" w14:textId="77777777" w:rsidR="00AE2C65" w:rsidRPr="00CE02EE" w:rsidRDefault="00AE2C65" w:rsidP="00AE2C65">
      <w:pPr>
        <w:pStyle w:val="ListBullet"/>
        <w:rPr>
          <w:rFonts w:eastAsiaTheme="minorHAnsi"/>
          <w:b/>
        </w:rPr>
      </w:pPr>
      <w:proofErr w:type="gramStart"/>
      <w:r>
        <w:t>is</w:t>
      </w:r>
      <w:proofErr w:type="gramEnd"/>
      <w:r>
        <w:t xml:space="preserve"> enrolled with Medicare.</w:t>
      </w:r>
    </w:p>
    <w:p w14:paraId="0C6D0294" w14:textId="77777777" w:rsidR="00AE2C65" w:rsidRDefault="00AE2C65" w:rsidP="00AE2C65">
      <w:pPr>
        <w:pStyle w:val="Heading1"/>
      </w:pPr>
      <w:r>
        <w:t>What if Aboriginal and Torres Strait Islander people no longer want to be registered for the program?</w:t>
      </w:r>
    </w:p>
    <w:p w14:paraId="5FAE1A62" w14:textId="77777777" w:rsidR="00AE2C65" w:rsidRPr="00681E94" w:rsidRDefault="00AE2C65" w:rsidP="00AE2C65">
      <w:pPr>
        <w:pStyle w:val="Paragraphtext"/>
      </w:pPr>
      <w:r>
        <w:t xml:space="preserve">Aboriginal and Torres Strait Islander people can phone Services Australia on 132 290 or go to a Service Centre or Access Point to advise they no longer wish to be registered for the program. </w:t>
      </w:r>
    </w:p>
    <w:p w14:paraId="197B6E2C" w14:textId="77777777" w:rsidR="00AE2C65" w:rsidRDefault="00AE2C65" w:rsidP="00AE2C65">
      <w:pPr>
        <w:pStyle w:val="Heading1"/>
      </w:pPr>
      <w:r w:rsidRPr="007418A0">
        <w:t xml:space="preserve">How much will </w:t>
      </w:r>
      <w:r>
        <w:t xml:space="preserve">Aboriginal and Torres Strait Islander people registered for the program </w:t>
      </w:r>
      <w:r w:rsidRPr="007418A0">
        <w:t xml:space="preserve">pay for </w:t>
      </w:r>
      <w:r>
        <w:t xml:space="preserve">General Schedule PBS </w:t>
      </w:r>
      <w:r w:rsidRPr="007418A0">
        <w:t>medicines?</w:t>
      </w:r>
    </w:p>
    <w:p w14:paraId="06672F3F" w14:textId="77777777" w:rsidR="00AE2C65" w:rsidRDefault="00AE2C65" w:rsidP="00AE2C65">
      <w:pPr>
        <w:pStyle w:val="Paragraphtext"/>
      </w:pPr>
      <w:r>
        <w:t>Aboriginal and Torres Strait Islander people who are registered for the program but do not have a Concession Card will pay $6.60 (current as of 1 January 2021) for the majority of PBS General Schedule medicines.</w:t>
      </w:r>
    </w:p>
    <w:p w14:paraId="7E82DB7E" w14:textId="77777777" w:rsidR="00AE2C65" w:rsidRDefault="00AE2C65" w:rsidP="00AE2C65">
      <w:pPr>
        <w:pStyle w:val="Paragraphtext"/>
      </w:pPr>
      <w:r>
        <w:t>If registered Aboriginal and Torres Strait Islander people have a Concession Card they will receive the majority of their PBS General Schedule medicines for free.</w:t>
      </w:r>
    </w:p>
    <w:p w14:paraId="076CE404" w14:textId="77777777" w:rsidR="00AE2C65" w:rsidRDefault="00AE2C65" w:rsidP="00AE2C65">
      <w:pPr>
        <w:pStyle w:val="Heading1"/>
      </w:pPr>
      <w:r w:rsidRPr="007418A0">
        <w:t>What medicines are covered</w:t>
      </w:r>
      <w:r>
        <w:t xml:space="preserve"> under the program</w:t>
      </w:r>
      <w:r w:rsidRPr="007418A0">
        <w:t>?</w:t>
      </w:r>
    </w:p>
    <w:p w14:paraId="3AEF955A" w14:textId="77777777" w:rsidR="00AE2C65" w:rsidRDefault="00AE2C65" w:rsidP="00AE2C65">
      <w:pPr>
        <w:pStyle w:val="Paragraphtext"/>
      </w:pPr>
      <w:r w:rsidRPr="007418A0">
        <w:t xml:space="preserve">The </w:t>
      </w:r>
      <w:r>
        <w:t>program</w:t>
      </w:r>
      <w:r w:rsidRPr="007418A0">
        <w:t xml:space="preserve"> </w:t>
      </w:r>
      <w:r>
        <w:t>applies</w:t>
      </w:r>
      <w:r w:rsidRPr="007418A0">
        <w:t xml:space="preserve"> to prescriptions for PBS General Schedule medicines only. </w:t>
      </w:r>
      <w:r>
        <w:t xml:space="preserve">Those are PBS medicines made available under Section 85 of the </w:t>
      </w:r>
      <w:r w:rsidRPr="00981C12">
        <w:rPr>
          <w:i/>
        </w:rPr>
        <w:t>National Health Act 1953</w:t>
      </w:r>
      <w:r>
        <w:t xml:space="preserve"> (the Act).</w:t>
      </w:r>
    </w:p>
    <w:p w14:paraId="2E379895" w14:textId="77777777" w:rsidR="00AE2C65" w:rsidRDefault="00AE2C65" w:rsidP="00AE2C65">
      <w:pPr>
        <w:pStyle w:val="Paragraphtext"/>
      </w:pPr>
      <w:r>
        <w:t>PBS medicines supplied under a special supply arrangement established under Section 100 of the Act are not covered under the program.</w:t>
      </w:r>
    </w:p>
    <w:p w14:paraId="693892C9" w14:textId="77777777" w:rsidR="00AE2C65" w:rsidRDefault="00AE2C65" w:rsidP="00AE2C65">
      <w:pPr>
        <w:pStyle w:val="Paragraphtext"/>
      </w:pPr>
      <w:r>
        <w:t>PBS medicines provided to Aboriginal and Torres Strait Islander people on discharge from public hospitals, under the provisions of the Pharmaceutical Reform Agreements with individual states and territories, are not covered under the program.</w:t>
      </w:r>
    </w:p>
    <w:p w14:paraId="2D15DDD5" w14:textId="77777777" w:rsidR="00AE2C65" w:rsidRDefault="00AE2C65" w:rsidP="00AE2C65">
      <w:pPr>
        <w:pStyle w:val="Paragraphtext"/>
      </w:pPr>
      <w:r>
        <w:t xml:space="preserve">Where brand premiums apply to a PBS medicine covered under this program Aboriginal and Torres Strait Islander people will need to pay the brand premium at the time of dispensing. </w:t>
      </w:r>
    </w:p>
    <w:p w14:paraId="0216D00F" w14:textId="77777777" w:rsidR="00AE2C65" w:rsidRPr="007423C3" w:rsidRDefault="00AE2C65" w:rsidP="00AE2C65">
      <w:pPr>
        <w:pStyle w:val="Heading1"/>
      </w:pPr>
      <w:r w:rsidRPr="007423C3">
        <w:t xml:space="preserve">How can </w:t>
      </w:r>
      <w:r>
        <w:t xml:space="preserve">Aboriginal and Torres Strait Islander people </w:t>
      </w:r>
      <w:r w:rsidRPr="007423C3">
        <w:t xml:space="preserve">find out if they are registered for the </w:t>
      </w:r>
      <w:r>
        <w:t>program</w:t>
      </w:r>
      <w:r w:rsidRPr="007423C3">
        <w:t>?</w:t>
      </w:r>
    </w:p>
    <w:p w14:paraId="51E13CD5" w14:textId="77777777" w:rsidR="00AE2C65" w:rsidRDefault="00AE2C65" w:rsidP="00AE2C65">
      <w:pPr>
        <w:pStyle w:val="Paragraphtext"/>
      </w:pPr>
      <w:r>
        <w:t xml:space="preserve">From 1 July 2021, if a patient is unsure whether they are registered for the program, their Practitioner or the Pharmacist will be able to check via </w:t>
      </w:r>
      <w:r w:rsidRPr="00E32E91">
        <w:t>Health Professional Online Services (HPOS)</w:t>
      </w:r>
      <w:r>
        <w:t xml:space="preserve"> for them.</w:t>
      </w:r>
    </w:p>
    <w:p w14:paraId="78409159" w14:textId="77777777" w:rsidR="00AE2C65" w:rsidRDefault="00AE2C65" w:rsidP="00AE2C65">
      <w:pPr>
        <w:pStyle w:val="Heading1"/>
      </w:pPr>
      <w:r>
        <w:t>What is the purpose of the “CTG” annotation on a PBS prescription?</w:t>
      </w:r>
    </w:p>
    <w:p w14:paraId="208EB805" w14:textId="77777777" w:rsidR="00AE2C65" w:rsidRDefault="00AE2C65" w:rsidP="00AE2C65">
      <w:pPr>
        <w:pStyle w:val="Paragraphtext"/>
      </w:pPr>
      <w:r w:rsidRPr="00B1665E">
        <w:t xml:space="preserve">The “CTG” annotation on PBS prescriptions indicates to community pharmacists that </w:t>
      </w:r>
      <w:r>
        <w:t>Aboriginal and Torres Strait Islander people</w:t>
      </w:r>
      <w:r w:rsidRPr="00B1665E">
        <w:t xml:space="preserve"> are </w:t>
      </w:r>
      <w:r>
        <w:t xml:space="preserve">registered </w:t>
      </w:r>
      <w:r w:rsidRPr="00B1665E">
        <w:t xml:space="preserve">for the </w:t>
      </w:r>
      <w:r>
        <w:t>program</w:t>
      </w:r>
      <w:r w:rsidRPr="00B1665E">
        <w:t xml:space="preserve">. This will </w:t>
      </w:r>
      <w:r>
        <w:t xml:space="preserve">assist community and </w:t>
      </w:r>
      <w:r>
        <w:lastRenderedPageBreak/>
        <w:t xml:space="preserve">Section 94 Approved Private Hospital </w:t>
      </w:r>
      <w:r w:rsidRPr="00B1665E">
        <w:t xml:space="preserve">pharmacists </w:t>
      </w:r>
      <w:r>
        <w:t xml:space="preserve">when </w:t>
      </w:r>
      <w:r w:rsidRPr="00B1665E">
        <w:t xml:space="preserve">entering information into their dispensing system. </w:t>
      </w:r>
    </w:p>
    <w:p w14:paraId="26409368" w14:textId="77777777" w:rsidR="00AE2C65" w:rsidRPr="00B1665E" w:rsidRDefault="00AE2C65" w:rsidP="00AE2C65">
      <w:pPr>
        <w:pStyle w:val="Paragraphtext"/>
      </w:pPr>
      <w:r w:rsidRPr="00B1665E">
        <w:t xml:space="preserve">If Aboriginal and Torres Strait Islander </w:t>
      </w:r>
      <w:r>
        <w:t>people</w:t>
      </w:r>
      <w:r w:rsidRPr="00B1665E">
        <w:t xml:space="preserve"> are registered for the </w:t>
      </w:r>
      <w:r>
        <w:t>program</w:t>
      </w:r>
      <w:r w:rsidRPr="00B1665E">
        <w:t xml:space="preserve"> the PBS Online claiming system will verify this in real time. If the “Closing </w:t>
      </w:r>
      <w:proofErr w:type="gramStart"/>
      <w:r w:rsidRPr="00B1665E">
        <w:t>The</w:t>
      </w:r>
      <w:proofErr w:type="gramEnd"/>
      <w:r w:rsidRPr="00B1665E">
        <w:t xml:space="preserve"> Gap’ field </w:t>
      </w:r>
      <w:r>
        <w:t xml:space="preserve">in the dispensing system </w:t>
      </w:r>
      <w:r w:rsidRPr="00B1665E">
        <w:t xml:space="preserve">has been completed, this will trigger the correct pricing. If that field has not been completed, </w:t>
      </w:r>
      <w:r>
        <w:t>the</w:t>
      </w:r>
      <w:r w:rsidRPr="00B1665E">
        <w:t xml:space="preserve"> claim will be rejected and will need to be resubmitted. </w:t>
      </w:r>
    </w:p>
    <w:p w14:paraId="089F6A93" w14:textId="77777777" w:rsidR="00AE2C65" w:rsidRDefault="00AE2C65" w:rsidP="00AE2C65">
      <w:pPr>
        <w:pStyle w:val="Heading1"/>
      </w:pPr>
      <w:r w:rsidRPr="00F13E14">
        <w:t xml:space="preserve">Will PBS prescriptions </w:t>
      </w:r>
      <w:r>
        <w:t>that are not “CTG” annotated be covered under the program?</w:t>
      </w:r>
    </w:p>
    <w:p w14:paraId="2DE2323C" w14:textId="77777777" w:rsidR="00AE2C65" w:rsidRDefault="00AE2C65" w:rsidP="00AE2C65">
      <w:pPr>
        <w:pStyle w:val="Paragraphtext"/>
      </w:pPr>
      <w:r>
        <w:t xml:space="preserve">If </w:t>
      </w:r>
      <w:r w:rsidRPr="00E43A3F">
        <w:t xml:space="preserve">Aboriginal and Torres Strait Islander </w:t>
      </w:r>
      <w:r>
        <w:t>people</w:t>
      </w:r>
      <w:r w:rsidRPr="00E43A3F">
        <w:t xml:space="preserve"> are registered for the </w:t>
      </w:r>
      <w:r>
        <w:t>program at the time the PBS medicines are dispensed,</w:t>
      </w:r>
      <w:r w:rsidRPr="00E43A3F">
        <w:t xml:space="preserve"> the co-payment reduction </w:t>
      </w:r>
      <w:r>
        <w:t>will apply to prescriptions for G</w:t>
      </w:r>
      <w:r w:rsidRPr="00E43A3F">
        <w:t xml:space="preserve">eneral </w:t>
      </w:r>
      <w:r>
        <w:t>S</w:t>
      </w:r>
      <w:r w:rsidRPr="00E43A3F">
        <w:t>chedule PBS medicines</w:t>
      </w:r>
      <w:r>
        <w:t xml:space="preserve"> even if the prescription does not have CTG annotation.</w:t>
      </w:r>
    </w:p>
    <w:p w14:paraId="022E6B27" w14:textId="77777777" w:rsidR="00AE2C65" w:rsidRDefault="00AE2C65" w:rsidP="00AE2C65">
      <w:pPr>
        <w:pStyle w:val="Paragraphtext"/>
      </w:pPr>
      <w:r>
        <w:t xml:space="preserve">CTG annotation will no longer be a legal requirement, but continuation of this practice is recommended so that community and Section 94 Approved Private Hospital pharmacists are aware that the PBS script is to be dispensed under the program. </w:t>
      </w:r>
    </w:p>
    <w:p w14:paraId="0006A3DD" w14:textId="77777777" w:rsidR="00AE2C65" w:rsidRDefault="00AE2C65" w:rsidP="00AE2C65">
      <w:pPr>
        <w:pStyle w:val="Paragraphtext"/>
      </w:pPr>
      <w:r>
        <w:t>Please note: CTG Scripts can only be dispensed at community pharmacies or Section 94 Approved Private Hospital pharmacies.</w:t>
      </w:r>
    </w:p>
    <w:p w14:paraId="50C0CE3F" w14:textId="77777777" w:rsidR="00AE2C65" w:rsidRDefault="00AE2C65" w:rsidP="00AE2C65">
      <w:pPr>
        <w:pStyle w:val="Heading1"/>
      </w:pPr>
      <w:r>
        <w:t>How can health services or clinics in remote areas without internet access register Aboriginal and Torres Strait Islander people for the program</w:t>
      </w:r>
      <w:r w:rsidRPr="007418A0">
        <w:t>?</w:t>
      </w:r>
    </w:p>
    <w:p w14:paraId="318DF683" w14:textId="77777777" w:rsidR="00AE2C65" w:rsidRPr="007418A0" w:rsidRDefault="00AE2C65" w:rsidP="00AE2C65">
      <w:pPr>
        <w:pStyle w:val="Paragraphtext"/>
      </w:pPr>
      <w:r w:rsidRPr="007418A0">
        <w:t>In remote areas with limited internet access, a health</w:t>
      </w:r>
      <w:r>
        <w:t xml:space="preserve"> service or</w:t>
      </w:r>
      <w:r w:rsidRPr="007418A0">
        <w:t xml:space="preserve"> clinic can </w:t>
      </w:r>
      <w:r>
        <w:t>phone</w:t>
      </w:r>
      <w:r w:rsidRPr="007418A0">
        <w:t xml:space="preserve"> Services Australia</w:t>
      </w:r>
      <w:r>
        <w:t xml:space="preserve"> on 132 290</w:t>
      </w:r>
      <w:r w:rsidRPr="007418A0">
        <w:t xml:space="preserve"> to </w:t>
      </w:r>
      <w:r>
        <w:t>register the patient for the program</w:t>
      </w:r>
      <w:r w:rsidRPr="007418A0">
        <w:t>.</w:t>
      </w:r>
    </w:p>
    <w:p w14:paraId="2DBD5756" w14:textId="77777777" w:rsidR="00AE2C65" w:rsidRDefault="00AE2C65" w:rsidP="00AE2C65">
      <w:pPr>
        <w:pStyle w:val="Heading1"/>
      </w:pPr>
      <w:r w:rsidRPr="007418A0">
        <w:t>Wh</w:t>
      </w:r>
      <w:r>
        <w:t>o</w:t>
      </w:r>
      <w:r w:rsidRPr="007418A0">
        <w:t xml:space="preserve"> </w:t>
      </w:r>
      <w:r>
        <w:t xml:space="preserve">can </w:t>
      </w:r>
      <w:r w:rsidRPr="007418A0">
        <w:t>pharmac</w:t>
      </w:r>
      <w:r>
        <w:t>ists</w:t>
      </w:r>
      <w:r w:rsidRPr="007418A0">
        <w:t xml:space="preserve"> </w:t>
      </w:r>
      <w:r>
        <w:t xml:space="preserve">direct dispensing </w:t>
      </w:r>
      <w:r w:rsidRPr="007418A0">
        <w:t xml:space="preserve">software questions </w:t>
      </w:r>
      <w:r>
        <w:t>to</w:t>
      </w:r>
      <w:r w:rsidRPr="007418A0">
        <w:t>?</w:t>
      </w:r>
    </w:p>
    <w:p w14:paraId="5F0EA9D0" w14:textId="77777777" w:rsidR="00AE2C65" w:rsidRDefault="00AE2C65" w:rsidP="00AE2C65">
      <w:pPr>
        <w:pStyle w:val="Paragraphtext"/>
      </w:pPr>
      <w:r>
        <w:t>Q</w:t>
      </w:r>
      <w:r w:rsidRPr="00790CF5">
        <w:t>uestions from pharmacists regard</w:t>
      </w:r>
      <w:r>
        <w:t>ing</w:t>
      </w:r>
      <w:r w:rsidRPr="00790CF5">
        <w:t xml:space="preserve"> changes to the dispensing software should be directed to </w:t>
      </w:r>
      <w:r>
        <w:t>the</w:t>
      </w:r>
      <w:r w:rsidRPr="00790CF5">
        <w:t xml:space="preserve"> respective Software Vendor.</w:t>
      </w:r>
    </w:p>
    <w:p w14:paraId="77EC3432" w14:textId="77777777" w:rsidR="00AE2C65" w:rsidRDefault="00AE2C65" w:rsidP="00AE2C65">
      <w:pPr>
        <w:pStyle w:val="Heading1"/>
      </w:pPr>
      <w:r w:rsidRPr="0082155F">
        <w:t>Where can Pharmacists get help in relation to their PBS claims</w:t>
      </w:r>
      <w:r>
        <w:t>?</w:t>
      </w:r>
    </w:p>
    <w:p w14:paraId="2FF76FB7" w14:textId="51A3D2B5" w:rsidR="006D3C2F" w:rsidRPr="00AE2C65" w:rsidRDefault="00AE2C65" w:rsidP="00AE2C65">
      <w:pPr>
        <w:pStyle w:val="Paragraphtext"/>
      </w:pPr>
      <w:r w:rsidRPr="00AE2C65">
        <w:t>Pharmacists can obtain help in relation to a PBS claim by phoning Services Australia on 132 290.</w:t>
      </w:r>
    </w:p>
    <w:sectPr w:rsidR="006D3C2F" w:rsidRPr="00AE2C65" w:rsidSect="003D24F3">
      <w:headerReference w:type="default" r:id="rId12"/>
      <w:footerReference w:type="default" r:id="rId13"/>
      <w:headerReference w:type="first" r:id="rId14"/>
      <w:pgSz w:w="11906" w:h="16838"/>
      <w:pgMar w:top="1701" w:right="1418" w:bottom="243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A223D" w14:textId="77777777" w:rsidR="00486AEE" w:rsidRDefault="00486AEE" w:rsidP="006B56BB">
      <w:r>
        <w:separator/>
      </w:r>
    </w:p>
    <w:p w14:paraId="64005AFF" w14:textId="77777777" w:rsidR="00486AEE" w:rsidRDefault="00486AEE"/>
  </w:endnote>
  <w:endnote w:type="continuationSeparator" w:id="0">
    <w:p w14:paraId="7E12307F" w14:textId="77777777" w:rsidR="00486AEE" w:rsidRDefault="00486AEE" w:rsidP="006B56BB">
      <w:r>
        <w:continuationSeparator/>
      </w:r>
    </w:p>
    <w:p w14:paraId="1ADB7BCA" w14:textId="77777777" w:rsidR="00486AEE" w:rsidRDefault="00486AEE"/>
  </w:endnote>
  <w:endnote w:type="continuationNotice" w:id="1">
    <w:p w14:paraId="40912B06" w14:textId="77777777" w:rsidR="00486AEE" w:rsidRDefault="00486A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1AF5C" w14:textId="5E6CE22E" w:rsidR="003D24F3" w:rsidRPr="00A672B9" w:rsidRDefault="003D24F3" w:rsidP="00A672B9">
    <w:pPr>
      <w:pStyle w:val="Footer"/>
      <w:tabs>
        <w:tab w:val="clear" w:pos="4513"/>
      </w:tabs>
      <w:jc w:val="right"/>
      <w:rPr>
        <w:szCs w:val="20"/>
      </w:rPr>
    </w:pPr>
    <w:r>
      <w:t xml:space="preserve">Department of Health </w:t>
    </w:r>
    <w:r w:rsidR="00AE2C65">
      <w:t>–</w:t>
    </w:r>
    <w:r>
      <w:t xml:space="preserve"> </w:t>
    </w:r>
    <w:r w:rsidR="00AE2C65">
      <w:t>Frequently Asked Questions (FAQs) – Closing The Gap (CTG) Pharmaceutical Benefits Scheme (PBS) Co-payment Program Changes</w:t>
    </w:r>
    <w:r w:rsidRPr="003D033A">
      <w:rPr>
        <w:szCs w:val="20"/>
      </w:rPr>
      <w:t xml:space="preserve"> </w:t>
    </w:r>
    <w:sdt>
      <w:sdtPr>
        <w:rPr>
          <w:szCs w:val="20"/>
        </w:rPr>
        <w:id w:val="-294682721"/>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sidR="005041C2">
          <w:rPr>
            <w:noProof/>
            <w:szCs w:val="20"/>
          </w:rPr>
          <w:t>4</w:t>
        </w:r>
        <w:r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1F815" w14:textId="77777777" w:rsidR="00486AEE" w:rsidRDefault="00486AEE" w:rsidP="006B56BB">
      <w:r>
        <w:separator/>
      </w:r>
    </w:p>
    <w:p w14:paraId="25F6F84D" w14:textId="77777777" w:rsidR="00486AEE" w:rsidRDefault="00486AEE"/>
  </w:footnote>
  <w:footnote w:type="continuationSeparator" w:id="0">
    <w:p w14:paraId="39457F94" w14:textId="77777777" w:rsidR="00486AEE" w:rsidRDefault="00486AEE" w:rsidP="006B56BB">
      <w:r>
        <w:continuationSeparator/>
      </w:r>
    </w:p>
    <w:p w14:paraId="3A3C1C98" w14:textId="77777777" w:rsidR="00486AEE" w:rsidRDefault="00486AEE"/>
  </w:footnote>
  <w:footnote w:type="continuationNotice" w:id="1">
    <w:p w14:paraId="3DBC1605" w14:textId="77777777" w:rsidR="00486AEE" w:rsidRDefault="00486AE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3FF75" w14:textId="77777777" w:rsidR="003D24F3" w:rsidRDefault="003D24F3">
    <w:pPr>
      <w:pStyle w:val="Header"/>
    </w:pPr>
    <w:r>
      <w:rPr>
        <w:noProof/>
        <w:lang w:eastAsia="en-AU"/>
      </w:rPr>
      <w:drawing>
        <wp:anchor distT="0" distB="0" distL="114300" distR="114300" simplePos="0" relativeHeight="251675648" behindDoc="1" locked="0" layoutInCell="1" allowOverlap="1" wp14:anchorId="007BEB7F" wp14:editId="1F55BD95">
          <wp:simplePos x="0" y="0"/>
          <wp:positionH relativeFrom="column">
            <wp:posOffset>-901700</wp:posOffset>
          </wp:positionH>
          <wp:positionV relativeFrom="page">
            <wp:posOffset>-294261</wp:posOffset>
          </wp:positionV>
          <wp:extent cx="7560000" cy="10688400"/>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T0001415 - DoH Indigenous Word template bacground images3.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832E1" w14:textId="5B99DBE8" w:rsidR="006D3C2F" w:rsidRDefault="003D24F3">
    <w:pPr>
      <w:pStyle w:val="Header"/>
    </w:pPr>
    <w:r>
      <w:rPr>
        <w:noProof/>
        <w:lang w:eastAsia="en-AU"/>
      </w:rPr>
      <w:drawing>
        <wp:anchor distT="0" distB="0" distL="114300" distR="114300" simplePos="0" relativeHeight="251676672" behindDoc="1" locked="0" layoutInCell="1" allowOverlap="1" wp14:anchorId="5ADEBD30" wp14:editId="69E986BB">
          <wp:simplePos x="0" y="0"/>
          <wp:positionH relativeFrom="page">
            <wp:posOffset>-635</wp:posOffset>
          </wp:positionH>
          <wp:positionV relativeFrom="page">
            <wp:posOffset>11430</wp:posOffset>
          </wp:positionV>
          <wp:extent cx="7560000" cy="10689565"/>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T0001415 - DoH Indigenous Word template bacground images.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D95A68"/>
    <w:multiLevelType w:val="hybridMultilevel"/>
    <w:tmpl w:val="53D2F25E"/>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63506"/>
    <w:multiLevelType w:val="hybridMultilevel"/>
    <w:tmpl w:val="C55CFE62"/>
    <w:lvl w:ilvl="0" w:tplc="B722292C">
      <w:start w:val="1"/>
      <w:numFmt w:val="bullet"/>
      <w:pStyle w:val="List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B3569960"/>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9F1183"/>
    <w:multiLevelType w:val="hybridMultilevel"/>
    <w:tmpl w:val="08D64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15"/>
  </w:num>
  <w:num w:numId="3">
    <w:abstractNumId w:val="17"/>
  </w:num>
  <w:num w:numId="4">
    <w:abstractNumId w:val="8"/>
  </w:num>
  <w:num w:numId="5">
    <w:abstractNumId w:val="8"/>
    <w:lvlOverride w:ilvl="0">
      <w:startOverride w:val="1"/>
    </w:lvlOverride>
  </w:num>
  <w:num w:numId="6">
    <w:abstractNumId w:val="10"/>
  </w:num>
  <w:num w:numId="7">
    <w:abstractNumId w:val="14"/>
  </w:num>
  <w:num w:numId="8">
    <w:abstractNumId w:val="16"/>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19"/>
  </w:num>
  <w:num w:numId="17">
    <w:abstractNumId w:val="11"/>
  </w:num>
  <w:num w:numId="18">
    <w:abstractNumId w:val="12"/>
  </w:num>
  <w:num w:numId="19">
    <w:abstractNumId w:val="13"/>
  </w:num>
  <w:num w:numId="20">
    <w:abstractNumId w:val="9"/>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97A"/>
    <w:rsid w:val="00003743"/>
    <w:rsid w:val="000047B4"/>
    <w:rsid w:val="00005712"/>
    <w:rsid w:val="00007FD8"/>
    <w:rsid w:val="000117F8"/>
    <w:rsid w:val="0001460F"/>
    <w:rsid w:val="00022629"/>
    <w:rsid w:val="00026139"/>
    <w:rsid w:val="00027601"/>
    <w:rsid w:val="00033321"/>
    <w:rsid w:val="000338E5"/>
    <w:rsid w:val="00033ECC"/>
    <w:rsid w:val="0003422F"/>
    <w:rsid w:val="00046FF0"/>
    <w:rsid w:val="00050176"/>
    <w:rsid w:val="00067456"/>
    <w:rsid w:val="00071506"/>
    <w:rsid w:val="0007154F"/>
    <w:rsid w:val="00081AB1"/>
    <w:rsid w:val="00090316"/>
    <w:rsid w:val="00093981"/>
    <w:rsid w:val="000B067A"/>
    <w:rsid w:val="000B1540"/>
    <w:rsid w:val="000B1E53"/>
    <w:rsid w:val="000B33FD"/>
    <w:rsid w:val="000B4ABA"/>
    <w:rsid w:val="000C4B16"/>
    <w:rsid w:val="000C50C3"/>
    <w:rsid w:val="000C5E14"/>
    <w:rsid w:val="000D21F6"/>
    <w:rsid w:val="000D4500"/>
    <w:rsid w:val="000D7AEA"/>
    <w:rsid w:val="000E2C66"/>
    <w:rsid w:val="000F123C"/>
    <w:rsid w:val="000F2FED"/>
    <w:rsid w:val="0010616D"/>
    <w:rsid w:val="00110478"/>
    <w:rsid w:val="0011711B"/>
    <w:rsid w:val="00117F8A"/>
    <w:rsid w:val="00121B9B"/>
    <w:rsid w:val="00122ADC"/>
    <w:rsid w:val="00130F59"/>
    <w:rsid w:val="00133EC0"/>
    <w:rsid w:val="00141CE5"/>
    <w:rsid w:val="00144908"/>
    <w:rsid w:val="001571C7"/>
    <w:rsid w:val="00161094"/>
    <w:rsid w:val="0017665C"/>
    <w:rsid w:val="00177AD2"/>
    <w:rsid w:val="001815A8"/>
    <w:rsid w:val="001840FA"/>
    <w:rsid w:val="00184767"/>
    <w:rsid w:val="00190079"/>
    <w:rsid w:val="0019622E"/>
    <w:rsid w:val="001966A7"/>
    <w:rsid w:val="001A4627"/>
    <w:rsid w:val="001A4979"/>
    <w:rsid w:val="001B15D3"/>
    <w:rsid w:val="001B3443"/>
    <w:rsid w:val="001C0326"/>
    <w:rsid w:val="001C192F"/>
    <w:rsid w:val="001C3C42"/>
    <w:rsid w:val="001D7869"/>
    <w:rsid w:val="002026CD"/>
    <w:rsid w:val="002033FC"/>
    <w:rsid w:val="002044BB"/>
    <w:rsid w:val="00210B09"/>
    <w:rsid w:val="00210C9E"/>
    <w:rsid w:val="00211840"/>
    <w:rsid w:val="00220E5F"/>
    <w:rsid w:val="002212B5"/>
    <w:rsid w:val="00226668"/>
    <w:rsid w:val="00231137"/>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42A3"/>
    <w:rsid w:val="002C0CDD"/>
    <w:rsid w:val="002C38C4"/>
    <w:rsid w:val="002C5543"/>
    <w:rsid w:val="002E1A1D"/>
    <w:rsid w:val="002E4081"/>
    <w:rsid w:val="002E5B78"/>
    <w:rsid w:val="002F348D"/>
    <w:rsid w:val="002F3AE3"/>
    <w:rsid w:val="0030464B"/>
    <w:rsid w:val="0030786C"/>
    <w:rsid w:val="003233DE"/>
    <w:rsid w:val="0032466B"/>
    <w:rsid w:val="003330EB"/>
    <w:rsid w:val="003415FD"/>
    <w:rsid w:val="003429F0"/>
    <w:rsid w:val="00345A82"/>
    <w:rsid w:val="0035097A"/>
    <w:rsid w:val="003540A4"/>
    <w:rsid w:val="00357BCC"/>
    <w:rsid w:val="00360E4E"/>
    <w:rsid w:val="00370AAA"/>
    <w:rsid w:val="00375F77"/>
    <w:rsid w:val="00381BBE"/>
    <w:rsid w:val="00382903"/>
    <w:rsid w:val="003846FF"/>
    <w:rsid w:val="003857D4"/>
    <w:rsid w:val="00385AD4"/>
    <w:rsid w:val="0038707B"/>
    <w:rsid w:val="00387924"/>
    <w:rsid w:val="0039384D"/>
    <w:rsid w:val="00395C23"/>
    <w:rsid w:val="003A2E4F"/>
    <w:rsid w:val="003A4438"/>
    <w:rsid w:val="003A5013"/>
    <w:rsid w:val="003A5078"/>
    <w:rsid w:val="003A62DD"/>
    <w:rsid w:val="003A775A"/>
    <w:rsid w:val="003B213A"/>
    <w:rsid w:val="003B43AD"/>
    <w:rsid w:val="003C0FEC"/>
    <w:rsid w:val="003C2AC8"/>
    <w:rsid w:val="003D033A"/>
    <w:rsid w:val="003D17F9"/>
    <w:rsid w:val="003D24F3"/>
    <w:rsid w:val="003D2D88"/>
    <w:rsid w:val="003D41EA"/>
    <w:rsid w:val="003D4850"/>
    <w:rsid w:val="003D535A"/>
    <w:rsid w:val="003E5265"/>
    <w:rsid w:val="003F0955"/>
    <w:rsid w:val="003F5F4D"/>
    <w:rsid w:val="003F646F"/>
    <w:rsid w:val="00400F00"/>
    <w:rsid w:val="00404F8B"/>
    <w:rsid w:val="00405256"/>
    <w:rsid w:val="00410031"/>
    <w:rsid w:val="00412422"/>
    <w:rsid w:val="00415C81"/>
    <w:rsid w:val="00432378"/>
    <w:rsid w:val="00440D65"/>
    <w:rsid w:val="004435E6"/>
    <w:rsid w:val="00447E31"/>
    <w:rsid w:val="00453923"/>
    <w:rsid w:val="00454B9B"/>
    <w:rsid w:val="00457858"/>
    <w:rsid w:val="00460B0B"/>
    <w:rsid w:val="00461023"/>
    <w:rsid w:val="00462FAC"/>
    <w:rsid w:val="00464631"/>
    <w:rsid w:val="00464B79"/>
    <w:rsid w:val="00467BBF"/>
    <w:rsid w:val="0048593C"/>
    <w:rsid w:val="004867E2"/>
    <w:rsid w:val="00486AEE"/>
    <w:rsid w:val="004929A9"/>
    <w:rsid w:val="004A0751"/>
    <w:rsid w:val="004A78D9"/>
    <w:rsid w:val="004C0D41"/>
    <w:rsid w:val="004C6BCF"/>
    <w:rsid w:val="004D58BF"/>
    <w:rsid w:val="004E4335"/>
    <w:rsid w:val="004F13EE"/>
    <w:rsid w:val="004F2022"/>
    <w:rsid w:val="004F7C05"/>
    <w:rsid w:val="00501C94"/>
    <w:rsid w:val="005041C2"/>
    <w:rsid w:val="00506432"/>
    <w:rsid w:val="0052051D"/>
    <w:rsid w:val="00545EE6"/>
    <w:rsid w:val="005550E7"/>
    <w:rsid w:val="005564FB"/>
    <w:rsid w:val="005572C7"/>
    <w:rsid w:val="005650ED"/>
    <w:rsid w:val="0056659F"/>
    <w:rsid w:val="00575754"/>
    <w:rsid w:val="00581FBA"/>
    <w:rsid w:val="00591E20"/>
    <w:rsid w:val="00595408"/>
    <w:rsid w:val="00595E84"/>
    <w:rsid w:val="005A0C59"/>
    <w:rsid w:val="005A48EB"/>
    <w:rsid w:val="005A6CFB"/>
    <w:rsid w:val="005C5AEB"/>
    <w:rsid w:val="005E0A3F"/>
    <w:rsid w:val="005E6883"/>
    <w:rsid w:val="005E772F"/>
    <w:rsid w:val="005F4ECA"/>
    <w:rsid w:val="006041BE"/>
    <w:rsid w:val="006043C7"/>
    <w:rsid w:val="00624B52"/>
    <w:rsid w:val="00630794"/>
    <w:rsid w:val="00631DF4"/>
    <w:rsid w:val="00634175"/>
    <w:rsid w:val="006408AC"/>
    <w:rsid w:val="006511B6"/>
    <w:rsid w:val="00657FF8"/>
    <w:rsid w:val="00670D99"/>
    <w:rsid w:val="00670E2B"/>
    <w:rsid w:val="006734BB"/>
    <w:rsid w:val="0067697A"/>
    <w:rsid w:val="006821EB"/>
    <w:rsid w:val="00686213"/>
    <w:rsid w:val="006B2286"/>
    <w:rsid w:val="006B56BB"/>
    <w:rsid w:val="006C77A8"/>
    <w:rsid w:val="006D3C2F"/>
    <w:rsid w:val="006D4098"/>
    <w:rsid w:val="006D7681"/>
    <w:rsid w:val="006D7B2E"/>
    <w:rsid w:val="006E02EA"/>
    <w:rsid w:val="006E0968"/>
    <w:rsid w:val="006E2AF6"/>
    <w:rsid w:val="006F00B2"/>
    <w:rsid w:val="00701275"/>
    <w:rsid w:val="00707F56"/>
    <w:rsid w:val="00713558"/>
    <w:rsid w:val="00720D08"/>
    <w:rsid w:val="007263B9"/>
    <w:rsid w:val="007334F8"/>
    <w:rsid w:val="007339CD"/>
    <w:rsid w:val="007359D8"/>
    <w:rsid w:val="007362D4"/>
    <w:rsid w:val="007378A7"/>
    <w:rsid w:val="0076672A"/>
    <w:rsid w:val="00775E45"/>
    <w:rsid w:val="00776E74"/>
    <w:rsid w:val="00785169"/>
    <w:rsid w:val="007954AB"/>
    <w:rsid w:val="007A14C5"/>
    <w:rsid w:val="007A4A10"/>
    <w:rsid w:val="007B1760"/>
    <w:rsid w:val="007C1FDC"/>
    <w:rsid w:val="007C6D9C"/>
    <w:rsid w:val="007C7DDB"/>
    <w:rsid w:val="007D2CC7"/>
    <w:rsid w:val="007D673D"/>
    <w:rsid w:val="007E4D09"/>
    <w:rsid w:val="007F09C8"/>
    <w:rsid w:val="007F2220"/>
    <w:rsid w:val="007F4B3E"/>
    <w:rsid w:val="00807FBD"/>
    <w:rsid w:val="008127AF"/>
    <w:rsid w:val="00812B46"/>
    <w:rsid w:val="00815700"/>
    <w:rsid w:val="008264EB"/>
    <w:rsid w:val="00826B8F"/>
    <w:rsid w:val="00831E8A"/>
    <w:rsid w:val="00835C76"/>
    <w:rsid w:val="008376E2"/>
    <w:rsid w:val="00843049"/>
    <w:rsid w:val="0085209B"/>
    <w:rsid w:val="00856B66"/>
    <w:rsid w:val="008601AC"/>
    <w:rsid w:val="00861A5F"/>
    <w:rsid w:val="008644AD"/>
    <w:rsid w:val="00865735"/>
    <w:rsid w:val="00865DDB"/>
    <w:rsid w:val="00867538"/>
    <w:rsid w:val="00873D90"/>
    <w:rsid w:val="00873FC8"/>
    <w:rsid w:val="00884C63"/>
    <w:rsid w:val="00885908"/>
    <w:rsid w:val="008864B7"/>
    <w:rsid w:val="0089677E"/>
    <w:rsid w:val="008A7438"/>
    <w:rsid w:val="008B1334"/>
    <w:rsid w:val="008B25C7"/>
    <w:rsid w:val="008C0278"/>
    <w:rsid w:val="008C24E9"/>
    <w:rsid w:val="008D0533"/>
    <w:rsid w:val="008D42CB"/>
    <w:rsid w:val="008D48C9"/>
    <w:rsid w:val="008D6381"/>
    <w:rsid w:val="008E0C77"/>
    <w:rsid w:val="008E625F"/>
    <w:rsid w:val="008F264D"/>
    <w:rsid w:val="008F3850"/>
    <w:rsid w:val="009040E9"/>
    <w:rsid w:val="009074E1"/>
    <w:rsid w:val="009112F7"/>
    <w:rsid w:val="009122AF"/>
    <w:rsid w:val="00912D54"/>
    <w:rsid w:val="0091389F"/>
    <w:rsid w:val="009208F7"/>
    <w:rsid w:val="00921649"/>
    <w:rsid w:val="00922517"/>
    <w:rsid w:val="00922722"/>
    <w:rsid w:val="009261E6"/>
    <w:rsid w:val="009268E1"/>
    <w:rsid w:val="009344DE"/>
    <w:rsid w:val="00945E7F"/>
    <w:rsid w:val="009557C1"/>
    <w:rsid w:val="00960D6E"/>
    <w:rsid w:val="00974B59"/>
    <w:rsid w:val="0098340B"/>
    <w:rsid w:val="00986830"/>
    <w:rsid w:val="009924C3"/>
    <w:rsid w:val="00993102"/>
    <w:rsid w:val="009A29F8"/>
    <w:rsid w:val="009A7687"/>
    <w:rsid w:val="009B1570"/>
    <w:rsid w:val="009C6F10"/>
    <w:rsid w:val="009D148F"/>
    <w:rsid w:val="009D3D70"/>
    <w:rsid w:val="009E6F7E"/>
    <w:rsid w:val="009E76DE"/>
    <w:rsid w:val="009E7A57"/>
    <w:rsid w:val="009F25F2"/>
    <w:rsid w:val="009F4803"/>
    <w:rsid w:val="009F4F6A"/>
    <w:rsid w:val="00A13EB5"/>
    <w:rsid w:val="00A16E36"/>
    <w:rsid w:val="00A24961"/>
    <w:rsid w:val="00A24B10"/>
    <w:rsid w:val="00A277EF"/>
    <w:rsid w:val="00A30E9B"/>
    <w:rsid w:val="00A4512D"/>
    <w:rsid w:val="00A50244"/>
    <w:rsid w:val="00A627D7"/>
    <w:rsid w:val="00A656C7"/>
    <w:rsid w:val="00A672B9"/>
    <w:rsid w:val="00A705AF"/>
    <w:rsid w:val="00A72454"/>
    <w:rsid w:val="00A77696"/>
    <w:rsid w:val="00A80557"/>
    <w:rsid w:val="00A81D33"/>
    <w:rsid w:val="00A8341C"/>
    <w:rsid w:val="00A930AE"/>
    <w:rsid w:val="00AA1A95"/>
    <w:rsid w:val="00AA260F"/>
    <w:rsid w:val="00AB1EE7"/>
    <w:rsid w:val="00AB4B37"/>
    <w:rsid w:val="00AB5762"/>
    <w:rsid w:val="00AC2679"/>
    <w:rsid w:val="00AC4BE4"/>
    <w:rsid w:val="00AD05E6"/>
    <w:rsid w:val="00AD0D3F"/>
    <w:rsid w:val="00AE1D7D"/>
    <w:rsid w:val="00AE2A8B"/>
    <w:rsid w:val="00AE2C65"/>
    <w:rsid w:val="00AE3F64"/>
    <w:rsid w:val="00AF7386"/>
    <w:rsid w:val="00AF7934"/>
    <w:rsid w:val="00B00B81"/>
    <w:rsid w:val="00B04580"/>
    <w:rsid w:val="00B04B09"/>
    <w:rsid w:val="00B16A51"/>
    <w:rsid w:val="00B32222"/>
    <w:rsid w:val="00B3618D"/>
    <w:rsid w:val="00B36233"/>
    <w:rsid w:val="00B42851"/>
    <w:rsid w:val="00B45AC7"/>
    <w:rsid w:val="00B5372F"/>
    <w:rsid w:val="00B61129"/>
    <w:rsid w:val="00B67E7F"/>
    <w:rsid w:val="00B839B2"/>
    <w:rsid w:val="00B87C2B"/>
    <w:rsid w:val="00B94252"/>
    <w:rsid w:val="00B9715A"/>
    <w:rsid w:val="00BA14BE"/>
    <w:rsid w:val="00BA2732"/>
    <w:rsid w:val="00BA293D"/>
    <w:rsid w:val="00BA49BC"/>
    <w:rsid w:val="00BA56B7"/>
    <w:rsid w:val="00BA7A1E"/>
    <w:rsid w:val="00BB2F6C"/>
    <w:rsid w:val="00BB3875"/>
    <w:rsid w:val="00BB5860"/>
    <w:rsid w:val="00BB6AAD"/>
    <w:rsid w:val="00BC4A19"/>
    <w:rsid w:val="00BC4E6D"/>
    <w:rsid w:val="00BD0617"/>
    <w:rsid w:val="00BD2E9B"/>
    <w:rsid w:val="00BD7FB2"/>
    <w:rsid w:val="00C00930"/>
    <w:rsid w:val="00C060AD"/>
    <w:rsid w:val="00C113BF"/>
    <w:rsid w:val="00C2176E"/>
    <w:rsid w:val="00C23430"/>
    <w:rsid w:val="00C27D67"/>
    <w:rsid w:val="00C4631F"/>
    <w:rsid w:val="00C465A4"/>
    <w:rsid w:val="00C47CDE"/>
    <w:rsid w:val="00C50E16"/>
    <w:rsid w:val="00C55258"/>
    <w:rsid w:val="00C82EEB"/>
    <w:rsid w:val="00C971DC"/>
    <w:rsid w:val="00CA16B7"/>
    <w:rsid w:val="00CA62AE"/>
    <w:rsid w:val="00CB5B1A"/>
    <w:rsid w:val="00CC220B"/>
    <w:rsid w:val="00CC5C43"/>
    <w:rsid w:val="00CD02AE"/>
    <w:rsid w:val="00CD2A4F"/>
    <w:rsid w:val="00CE03CA"/>
    <w:rsid w:val="00CE22F1"/>
    <w:rsid w:val="00CE50F2"/>
    <w:rsid w:val="00CE6502"/>
    <w:rsid w:val="00CF7D3C"/>
    <w:rsid w:val="00D01F09"/>
    <w:rsid w:val="00D147EB"/>
    <w:rsid w:val="00D34667"/>
    <w:rsid w:val="00D401E1"/>
    <w:rsid w:val="00D408B4"/>
    <w:rsid w:val="00D524C8"/>
    <w:rsid w:val="00D70E24"/>
    <w:rsid w:val="00D72B61"/>
    <w:rsid w:val="00DA3D1D"/>
    <w:rsid w:val="00DB6286"/>
    <w:rsid w:val="00DB645F"/>
    <w:rsid w:val="00DB76E9"/>
    <w:rsid w:val="00DC0A67"/>
    <w:rsid w:val="00DC1D5E"/>
    <w:rsid w:val="00DC5220"/>
    <w:rsid w:val="00DD2061"/>
    <w:rsid w:val="00DD7DAB"/>
    <w:rsid w:val="00DE3355"/>
    <w:rsid w:val="00DF0C60"/>
    <w:rsid w:val="00DF486F"/>
    <w:rsid w:val="00DF5B5B"/>
    <w:rsid w:val="00DF7619"/>
    <w:rsid w:val="00E042D8"/>
    <w:rsid w:val="00E07EE7"/>
    <w:rsid w:val="00E1103B"/>
    <w:rsid w:val="00E17B44"/>
    <w:rsid w:val="00E20F27"/>
    <w:rsid w:val="00E22443"/>
    <w:rsid w:val="00E27FEA"/>
    <w:rsid w:val="00E4086F"/>
    <w:rsid w:val="00E43B3C"/>
    <w:rsid w:val="00E50188"/>
    <w:rsid w:val="00E50BB3"/>
    <w:rsid w:val="00E515CB"/>
    <w:rsid w:val="00E52260"/>
    <w:rsid w:val="00E639B6"/>
    <w:rsid w:val="00E6434B"/>
    <w:rsid w:val="00E6463D"/>
    <w:rsid w:val="00E72E9B"/>
    <w:rsid w:val="00E850C3"/>
    <w:rsid w:val="00E87DF2"/>
    <w:rsid w:val="00E9462E"/>
    <w:rsid w:val="00EA470E"/>
    <w:rsid w:val="00EA47A7"/>
    <w:rsid w:val="00EA57EB"/>
    <w:rsid w:val="00EB3226"/>
    <w:rsid w:val="00EC213A"/>
    <w:rsid w:val="00EC3621"/>
    <w:rsid w:val="00EC7744"/>
    <w:rsid w:val="00ED0DAD"/>
    <w:rsid w:val="00ED0F46"/>
    <w:rsid w:val="00ED2373"/>
    <w:rsid w:val="00EE3E8A"/>
    <w:rsid w:val="00EF58B8"/>
    <w:rsid w:val="00EF6ECA"/>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4E84"/>
    <w:rsid w:val="00F76FA8"/>
    <w:rsid w:val="00F93F08"/>
    <w:rsid w:val="00F94CED"/>
    <w:rsid w:val="00FA02BB"/>
    <w:rsid w:val="00FA2CEE"/>
    <w:rsid w:val="00FA318C"/>
    <w:rsid w:val="00FB6F92"/>
    <w:rsid w:val="00FC026E"/>
    <w:rsid w:val="00FC5124"/>
    <w:rsid w:val="00FD4731"/>
    <w:rsid w:val="00FD6768"/>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BBEAB15"/>
  <w15:docId w15:val="{1E06E948-6639-426A-901E-94714FD6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F5F4D"/>
    <w:rPr>
      <w:rFonts w:ascii="Arial" w:hAnsi="Arial"/>
      <w:sz w:val="22"/>
      <w:szCs w:val="24"/>
      <w:lang w:eastAsia="en-US"/>
    </w:rPr>
  </w:style>
  <w:style w:type="paragraph" w:styleId="Heading1">
    <w:name w:val="heading 1"/>
    <w:basedOn w:val="Normal"/>
    <w:next w:val="Normal"/>
    <w:qFormat/>
    <w:rsid w:val="008376E2"/>
    <w:pPr>
      <w:keepNext/>
      <w:spacing w:before="240" w:after="60"/>
      <w:outlineLvl w:val="0"/>
    </w:pPr>
    <w:rPr>
      <w:rFonts w:cs="Arial"/>
      <w:bCs/>
      <w:color w:val="3F4A75"/>
      <w:kern w:val="28"/>
      <w:sz w:val="36"/>
      <w:szCs w:val="36"/>
    </w:rPr>
  </w:style>
  <w:style w:type="paragraph" w:styleId="Heading2">
    <w:name w:val="heading 2"/>
    <w:next w:val="Paragraphtext"/>
    <w:qFormat/>
    <w:rsid w:val="008376E2"/>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3F5F4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2C38C4"/>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686213"/>
    <w:pPr>
      <w:spacing w:before="960" w:after="12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686213"/>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9B1570"/>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9B1570"/>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48593C"/>
    <w:pPr>
      <w:numPr>
        <w:numId w:val="19"/>
      </w:numPr>
    </w:pPr>
  </w:style>
  <w:style w:type="paragraph" w:styleId="ListBullet">
    <w:name w:val="List Bullet"/>
    <w:basedOn w:val="Normal"/>
    <w:qFormat/>
    <w:rsid w:val="0048593C"/>
    <w:pPr>
      <w:numPr>
        <w:numId w:val="17"/>
      </w:numPr>
      <w:spacing w:before="60" w:after="60"/>
    </w:pPr>
    <w:rPr>
      <w:color w:val="000000" w:themeColor="text1"/>
      <w:sz w:val="21"/>
    </w:rPr>
  </w:style>
  <w:style w:type="paragraph" w:styleId="ListParagraph">
    <w:name w:val="List Paragraph"/>
    <w:aliases w:val="#List Paragraph,Recommendation,List Paragraph1,List Paragraph11,L,List Paragraph - bullet,List - bullet,List Paragraph - bullets,Use Case List Paragraph,Bullets,Figure_name,Bullet- First level,Listenabsatz1,List Paragraph2,SAP Subpara,lp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3F5F4D"/>
    <w:pPr>
      <w:spacing w:after="120"/>
    </w:pPr>
  </w:style>
  <w:style w:type="character" w:customStyle="1" w:styleId="BodyTextChar">
    <w:name w:val="Body Text Char"/>
    <w:basedOn w:val="DefaultParagraphFont"/>
    <w:link w:val="BodyText"/>
    <w:semiHidden/>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3D535A"/>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
    <w:qFormat/>
    <w:rsid w:val="00B16A51"/>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110478"/>
    <w:pPr>
      <w:numPr>
        <w:numId w:val="3"/>
      </w:numPr>
      <w:ind w:left="284" w:hanging="284"/>
    </w:pPr>
    <w:rPr>
      <w:szCs w:val="20"/>
    </w:rPr>
  </w:style>
  <w:style w:type="paragraph" w:customStyle="1" w:styleId="Tablelistnumber">
    <w:name w:val="Table list number"/>
    <w:basedOn w:val="TableText"/>
    <w:qFormat/>
    <w:rsid w:val="00DD2061"/>
    <w:pPr>
      <w:numPr>
        <w:numId w:val="4"/>
      </w:numPr>
    </w:pPr>
    <w:rPr>
      <w:bCs/>
      <w14:numSpacing w14:val="proportional"/>
    </w:rPr>
  </w:style>
  <w:style w:type="paragraph" w:customStyle="1" w:styleId="TableHeader">
    <w:name w:val="Table Header"/>
    <w:basedOn w:val="Normal"/>
    <w:next w:val="TableText"/>
    <w:qFormat/>
    <w:rsid w:val="00B16A51"/>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Title"/>
    <w:qFormat/>
    <w:rsid w:val="00E87DF2"/>
    <w:pPr>
      <w:spacing w:after="240" w:line="400" w:lineRule="auto"/>
    </w:pPr>
    <w:rPr>
      <w:color w:val="000000" w:themeColor="text1"/>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after="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paragraph" w:styleId="NormalWeb">
    <w:name w:val="Normal (Web)"/>
    <w:basedOn w:val="Normal"/>
    <w:uiPriority w:val="99"/>
    <w:unhideWhenUsed/>
    <w:rsid w:val="00AE2C65"/>
    <w:pPr>
      <w:spacing w:before="100" w:beforeAutospacing="1" w:after="100" w:afterAutospacing="1"/>
    </w:pPr>
    <w:rPr>
      <w:rFonts w:ascii="Times New Roman" w:eastAsiaTheme="minorEastAsia" w:hAnsi="Times New Roman"/>
      <w:sz w:val="24"/>
      <w:lang w:eastAsia="en-AU"/>
    </w:rPr>
  </w:style>
  <w:style w:type="character" w:customStyle="1" w:styleId="ListParagraphChar">
    <w:name w:val="List Paragraph Char"/>
    <w:aliases w:val="#List Paragraph Char,Recommendation Char,List Paragraph1 Char,List Paragraph11 Char,L Char,List Paragraph - bullet Char,List - bullet Char,List Paragraph - bullets Char,Use Case List Paragraph Char,Bullets Char,Figure_name Char"/>
    <w:basedOn w:val="DefaultParagraphFont"/>
    <w:link w:val="ListParagraph"/>
    <w:uiPriority w:val="34"/>
    <w:qFormat/>
    <w:locked/>
    <w:rsid w:val="00AE2C65"/>
    <w:rPr>
      <w:rFonts w:ascii="Arial" w:hAnsi="Arial"/>
      <w:sz w:val="22"/>
      <w:szCs w:val="24"/>
      <w:lang w:eastAsia="en-US"/>
    </w:rPr>
  </w:style>
  <w:style w:type="paragraph" w:customStyle="1" w:styleId="Normal-TableText">
    <w:name w:val="Normal - Table Text"/>
    <w:basedOn w:val="Normal"/>
    <w:qFormat/>
    <w:rsid w:val="00AE2C65"/>
    <w:pPr>
      <w:suppressAutoHyphens/>
      <w:spacing w:before="60" w:after="60" w:line="260" w:lineRule="atLeas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Reference xmlns="b26f12c0-2397-4242-8c80-fd768a193b91" xsi:nil="true"/>
    <Section_x0028_s_x0029__x0020_Responsible xmlns="1fceb712-ecce-4649-98e8-7b87d800caa9">
      <Value>Stakeholder Engagement and Communication Section</Value>
    </Section_x0028_s_x0029__x0020_Responsible>
    <hb0462aa89b747cbbcd12034fc8ed884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aa9bcad4-d3b7-4fe1-b475-a8e6573a6ad1</TermId>
        </TermInfo>
      </Terms>
    </hb0462aa89b747cbbcd12034fc8ed884>
    <IconOverlay xmlns="http://schemas.microsoft.com/sharepoint/v4" xsi:nil="true"/>
    <In_x0020_TRIM xmlns="1fceb712-ecce-4649-98e8-7b87d800caa9">No</In_x0020_TRIM>
    <jcbd303913684c64b6ebb312f9bc9559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fae42d66-6622-4466-b060-a03a1a4f59f8</TermId>
        </TermInfo>
      </Terms>
    </jcbd303913684c64b6ebb312f9bc9559>
    <TaxCatchAll xmlns="b26f12c0-2397-4242-8c80-fd768a193b91">
      <Value>170</Value>
      <Value>169</Value>
    </TaxCatchAll>
    <Status xmlns="1fceb712-ecce-4649-98e8-7b87d800caa9">Marked for Update</Status>
  </documentManagement>
</p:properties>
</file>

<file path=customXml/item2.xml><?xml version="1.0" encoding="utf-8"?>
<ct:contentTypeSchema xmlns:ct="http://schemas.microsoft.com/office/2006/metadata/contentType" xmlns:ma="http://schemas.microsoft.com/office/2006/metadata/properties/metaAttributes" ct:_="" ma:_="" ma:contentTypeName="Word" ma:contentTypeID="0x010100B8ABB28F8F792144B0BD7A158D1B429B00A24C92CFEAA81341828E620240F6C54F00826382DDA662B24F88D86062DF8BC714" ma:contentTypeVersion="8" ma:contentTypeDescription="" ma:contentTypeScope="" ma:versionID="b2433dc4acd0c3b4f5eb19116b6cc1ec">
  <xsd:schema xmlns:xsd="http://www.w3.org/2001/XMLSchema" xmlns:xs="http://www.w3.org/2001/XMLSchema" xmlns:p="http://schemas.microsoft.com/office/2006/metadata/properties" xmlns:ns2="1fceb712-ecce-4649-98e8-7b87d800caa9" xmlns:ns3="b26f12c0-2397-4242-8c80-fd768a193b91" xmlns:ns4="http://schemas.microsoft.com/sharepoint/v4" targetNamespace="http://schemas.microsoft.com/office/2006/metadata/properties" ma:root="true" ma:fieldsID="220948da9f4269718b84a915a6eb524e" ns2:_="" ns3:_="" ns4:_="">
    <xsd:import namespace="1fceb712-ecce-4649-98e8-7b87d800caa9"/>
    <xsd:import namespace="b26f12c0-2397-4242-8c80-fd768a193b91"/>
    <xsd:import namespace="http://schemas.microsoft.com/sharepoint/v4"/>
    <xsd:element name="properties">
      <xsd:complexType>
        <xsd:sequence>
          <xsd:element name="documentManagement">
            <xsd:complexType>
              <xsd:all>
                <xsd:element ref="ns2:In_x0020_TRIM"/>
                <xsd:element ref="ns3:Trim_x0020_Reference" minOccurs="0"/>
                <xsd:element ref="ns2:Section_x0028_s_x0029__x0020_Responsible" minOccurs="0"/>
                <xsd:element ref="ns2:hb0462aa89b747cbbcd12034fc8ed884" minOccurs="0"/>
                <xsd:element ref="ns3:TaxCatchAll" minOccurs="0"/>
                <xsd:element ref="ns3:TaxCatchAllLabel" minOccurs="0"/>
                <xsd:element ref="ns2:jcbd303913684c64b6ebb312f9bc9559" minOccurs="0"/>
                <xsd:element ref="ns4:IconOverlay"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eb712-ecce-4649-98e8-7b87d800caa9" elementFormDefault="qualified">
    <xsd:import namespace="http://schemas.microsoft.com/office/2006/documentManagement/types"/>
    <xsd:import namespace="http://schemas.microsoft.com/office/infopath/2007/PartnerControls"/>
    <xsd:element name="In_x0020_TRIM" ma:index="3" ma:displayName="In TRIM" ma:format="Dropdown" ma:internalName="In_x0020_TRIM">
      <xsd:simpleType>
        <xsd:restriction base="dms:Choice">
          <xsd:enumeration value="Yes"/>
          <xsd:enumeration value="No"/>
          <xsd:enumeration value="N/A"/>
        </xsd:restriction>
      </xsd:simpleType>
    </xsd:element>
    <xsd:element name="Section_x0028_s_x0029__x0020_Responsible" ma:index="6" nillable="true" ma:displayName="Section(s) Responsible" ma:internalName="Section_x0028_s_x0029__x0020_Responsible" ma:requiredMultiChoice="true">
      <xsd:complexType>
        <xsd:complexContent>
          <xsd:extension base="dms:MultiChoice">
            <xsd:sequence>
              <xsd:element name="Value" maxOccurs="unbounded" minOccurs="0" nillable="true">
                <xsd:simpleType>
                  <xsd:restriction base="dms:Choice">
                    <xsd:enumeration value="Executive"/>
                    <xsd:enumeration value="Stakeholder Engagement and Communication Section"/>
                    <xsd:enumeration value="Practice Support Section"/>
                    <xsd:enumeration value="PHN Policy and Systems Integration Section"/>
                    <xsd:enumeration value="PHN Operations and Governance Section"/>
                    <xsd:enumeration value="Commissioning and Performance Section"/>
                    <xsd:enumeration value="Cultural Cabinet"/>
                  </xsd:restriction>
                </xsd:simpleType>
              </xsd:element>
            </xsd:sequence>
          </xsd:extension>
        </xsd:complexContent>
      </xsd:complexType>
    </xsd:element>
    <xsd:element name="hb0462aa89b747cbbcd12034fc8ed884" ma:index="8" ma:taxonomy="true" ma:internalName="hb0462aa89b747cbbcd12034fc8ed884" ma:taxonomyFieldName="File_x0020_Structure" ma:displayName="File Structure" ma:default="" ma:fieldId="{1b0462aa-89b7-47cb-bcd1-2034fc8ed884}" ma:sspId="f2f65582-1933-475e-97e6-ecaac437d71e" ma:termSetId="73b74d40-48d5-43ce-8f0e-4128db8632c6" ma:anchorId="00000000-0000-0000-0000-000000000000" ma:open="true" ma:isKeyword="false">
      <xsd:complexType>
        <xsd:sequence>
          <xsd:element ref="pc:Terms" minOccurs="0" maxOccurs="1"/>
        </xsd:sequence>
      </xsd:complexType>
    </xsd:element>
    <xsd:element name="jcbd303913684c64b6ebb312f9bc9559" ma:index="13" ma:taxonomy="true" ma:internalName="jcbd303913684c64b6ebb312f9bc9559" ma:taxonomyFieldName="Project" ma:displayName="Project" ma:default="117;#General (Non-Project)|ff2aa3ed-3771-4bbd-b6bf-c818d05810c6" ma:fieldId="{3cbd3039-1368-4c64-b6eb-b312f9bc9559}" ma:sspId="f2f65582-1933-475e-97e6-ecaac437d71e" ma:termSetId="d7635340-9377-4a37-a9ca-56b37cfc9644" ma:anchorId="00000000-0000-0000-0000-000000000000" ma:open="true" ma:isKeyword="false">
      <xsd:complexType>
        <xsd:sequence>
          <xsd:element ref="pc:Terms" minOccurs="0" maxOccurs="1"/>
        </xsd:sequence>
      </xsd:complexType>
    </xsd:element>
    <xsd:element name="Status" ma:index="18" nillable="true" ma:displayName="Status" ma:description="Clean up of branch documents, should this document be deleted or retained?" ma:format="Dropdown" ma:internalName="Status">
      <xsd:simpleType>
        <xsd:restriction base="dms:Choice">
          <xsd:enumeration value="Marked for Deletion"/>
          <xsd:enumeration value="Retain"/>
          <xsd:enumeration value="Marked for Update"/>
        </xsd:restriction>
      </xsd:simpleType>
    </xsd:element>
  </xsd:schema>
  <xsd:schema xmlns:xsd="http://www.w3.org/2001/XMLSchema" xmlns:xs="http://www.w3.org/2001/XMLSchema" xmlns:dms="http://schemas.microsoft.com/office/2006/documentManagement/types" xmlns:pc="http://schemas.microsoft.com/office/infopath/2007/PartnerControls" targetNamespace="b26f12c0-2397-4242-8c80-fd768a193b91" elementFormDefault="qualified">
    <xsd:import namespace="http://schemas.microsoft.com/office/2006/documentManagement/types"/>
    <xsd:import namespace="http://schemas.microsoft.com/office/infopath/2007/PartnerControls"/>
    <xsd:element name="Trim_x0020_Reference" ma:index="4" nillable="true" ma:displayName="TRIM Reference" ma:description="Document reference in TRIM" ma:internalName="Trim_x0020_Reference0">
      <xsd:simpleType>
        <xsd:restriction base="dms:Text">
          <xsd:maxLength value="255"/>
        </xsd:restriction>
      </xsd:simpleType>
    </xsd:element>
    <xsd:element name="TaxCatchAll" ma:index="9" nillable="true" ma:displayName="Taxonomy Catch All Column" ma:hidden="true" ma:list="{ca3f6c52-40de-4ef3-ad42-a81281c32d58}" ma:internalName="TaxCatchAll" ma:showField="CatchAllData" ma:web="5938890a-c8a8-4f24-a7a6-5b58f04d65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a3f6c52-40de-4ef3-ad42-a81281c32d58}" ma:internalName="TaxCatchAllLabel" ma:readOnly="true" ma:showField="CatchAllDataLabel" ma:web="5938890a-c8a8-4f24-a7a6-5b58f04d65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2f65582-1933-475e-97e6-ecaac437d71e" ContentTypeId="0x010100B8ABB28F8F792144B0BD7A158D1B429B"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sharepoint/v4"/>
    <ds:schemaRef ds:uri="http://purl.org/dc/terms/"/>
    <ds:schemaRef ds:uri="http://schemas.openxmlformats.org/package/2006/metadata/core-properties"/>
    <ds:schemaRef ds:uri="http://schemas.microsoft.com/office/2006/documentManagement/types"/>
    <ds:schemaRef ds:uri="1fceb712-ecce-4649-98e8-7b87d800caa9"/>
    <ds:schemaRef ds:uri="http://purl.org/dc/elements/1.1/"/>
    <ds:schemaRef ds:uri="http://schemas.microsoft.com/office/2006/metadata/properties"/>
    <ds:schemaRef ds:uri="http://schemas.microsoft.com/office/infopath/2007/PartnerControls"/>
    <ds:schemaRef ds:uri="b26f12c0-2397-4242-8c80-fd768a193b91"/>
    <ds:schemaRef ds:uri="http://www.w3.org/XML/1998/namespace"/>
    <ds:schemaRef ds:uri="http://purl.org/dc/dcmitype/"/>
  </ds:schemaRefs>
</ds:datastoreItem>
</file>

<file path=customXml/itemProps2.xml><?xml version="1.0" encoding="utf-8"?>
<ds:datastoreItem xmlns:ds="http://schemas.openxmlformats.org/officeDocument/2006/customXml" ds:itemID="{4ABAF804-4F6E-49A1-9573-D0E1B97EE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eb712-ecce-4649-98e8-7b87d800caa9"/>
    <ds:schemaRef ds:uri="b26f12c0-2397-4242-8c80-fd768a193b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1F32B4-D2B6-46C2-86E7-E27864870D05}">
  <ds:schemaRefs>
    <ds:schemaRef ds:uri="Microsoft.SharePoint.Taxonomy.ContentTypeSync"/>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5.xml><?xml version="1.0" encoding="utf-8"?>
<ds:datastoreItem xmlns:ds="http://schemas.openxmlformats.org/officeDocument/2006/customXml" ds:itemID="{74729E8A-7A0A-48F1-92D7-18FF545A9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1326</Words>
  <Characters>7206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Government Department of Health</dc:creator>
  <cp:lastModifiedBy>RELPH, Natalie</cp:lastModifiedBy>
  <cp:revision>20</cp:revision>
  <dcterms:created xsi:type="dcterms:W3CDTF">2021-02-19T03:47:00Z</dcterms:created>
  <dcterms:modified xsi:type="dcterms:W3CDTF">2021-06-02T22:43:00Z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0x010100B8ABB28F8F792144B0BD7A158D1B429B00A24C92CFEAA81341828E620240F6C54F00826382DDA662B24F88D86062DF8BC714</vt:lpwstr>
  </property>
</Properties>
</file>